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338C" w14:textId="77777777"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14:anchorId="15AFE60E" wp14:editId="18196E1F">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14:paraId="253542AD" w14:textId="77777777" w:rsidR="005B1266" w:rsidRPr="00A5573F" w:rsidRDefault="005B1266" w:rsidP="002444AB">
      <w:pPr>
        <w:spacing w:after="0" w:line="240" w:lineRule="auto"/>
        <w:jc w:val="right"/>
        <w:rPr>
          <w:rFonts w:ascii="Arial" w:hAnsi="Arial" w:cs="Arial"/>
          <w:b/>
        </w:rPr>
      </w:pPr>
    </w:p>
    <w:p w14:paraId="074B9EE6" w14:textId="77777777" w:rsidR="005B1266" w:rsidRPr="00A5573F" w:rsidRDefault="005B1266" w:rsidP="002444AB">
      <w:pPr>
        <w:spacing w:after="0" w:line="240" w:lineRule="auto"/>
        <w:rPr>
          <w:rFonts w:ascii="Arial" w:hAnsi="Arial" w:cs="Arial"/>
          <w:b/>
        </w:rPr>
      </w:pPr>
    </w:p>
    <w:p w14:paraId="7B1B8BEF" w14:textId="77777777" w:rsidR="00EE52A6" w:rsidRPr="00A5573F" w:rsidRDefault="00EE52A6" w:rsidP="002444AB">
      <w:pPr>
        <w:spacing w:after="0" w:line="240" w:lineRule="auto"/>
        <w:rPr>
          <w:rFonts w:ascii="Arial" w:hAnsi="Arial" w:cs="Arial"/>
          <w:b/>
        </w:rPr>
      </w:pPr>
    </w:p>
    <w:p w14:paraId="6AD43A5F" w14:textId="77777777" w:rsidR="001C069F" w:rsidRPr="00A5573F" w:rsidRDefault="001C069F" w:rsidP="002444AB">
      <w:pPr>
        <w:spacing w:after="0" w:line="240" w:lineRule="auto"/>
        <w:rPr>
          <w:rFonts w:ascii="Arial" w:hAnsi="Arial" w:cs="Arial"/>
          <w:b/>
        </w:rPr>
      </w:pPr>
    </w:p>
    <w:p w14:paraId="6AD033BD" w14:textId="77777777"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14:paraId="505DC2C9" w14:textId="77777777" w:rsidR="005B1266" w:rsidRPr="00A5573F" w:rsidRDefault="005B1266" w:rsidP="002444AB">
      <w:pPr>
        <w:spacing w:after="0" w:line="240" w:lineRule="auto"/>
        <w:rPr>
          <w:rFonts w:ascii="Arial" w:hAnsi="Arial" w:cs="Arial"/>
          <w:b/>
        </w:rPr>
      </w:pPr>
    </w:p>
    <w:p w14:paraId="38066CDD" w14:textId="77777777" w:rsidR="00EE52A6" w:rsidRPr="00A5573F" w:rsidRDefault="00EE52A6" w:rsidP="002444AB">
      <w:pPr>
        <w:spacing w:after="0" w:line="240" w:lineRule="auto"/>
        <w:rPr>
          <w:rFonts w:ascii="Arial" w:hAnsi="Arial" w:cs="Arial"/>
          <w:b/>
        </w:rPr>
      </w:pPr>
    </w:p>
    <w:p w14:paraId="698B3DF0" w14:textId="77777777" w:rsidR="005B1266" w:rsidRPr="00A5573F" w:rsidRDefault="005B1266" w:rsidP="002444AB">
      <w:pPr>
        <w:spacing w:after="0" w:line="240" w:lineRule="auto"/>
        <w:rPr>
          <w:rFonts w:ascii="Arial" w:hAnsi="Arial" w:cs="Arial"/>
          <w:b/>
        </w:rPr>
      </w:pPr>
    </w:p>
    <w:p w14:paraId="1DD4105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r w:rsidR="00E91572" w:rsidRPr="00A5573F">
        <w:rPr>
          <w:rFonts w:ascii="Arial" w:hAnsi="Arial" w:cs="Arial"/>
          <w:b/>
          <w:sz w:val="24"/>
          <w:szCs w:val="24"/>
        </w:rPr>
        <w:t>FdSc Historic</w:t>
      </w:r>
      <w:r w:rsidR="00E029A2" w:rsidRPr="00A5573F">
        <w:rPr>
          <w:rFonts w:ascii="Arial" w:hAnsi="Arial" w:cs="Arial"/>
          <w:b/>
          <w:sz w:val="24"/>
          <w:szCs w:val="24"/>
        </w:rPr>
        <w:t xml:space="preserve"> Building Conservation </w:t>
      </w:r>
    </w:p>
    <w:p w14:paraId="6B8449AC" w14:textId="77777777" w:rsidR="005B1266" w:rsidRPr="00A5573F" w:rsidRDefault="005B1266" w:rsidP="00EE52A6">
      <w:pPr>
        <w:tabs>
          <w:tab w:val="left" w:pos="3969"/>
        </w:tabs>
        <w:spacing w:after="0" w:line="240" w:lineRule="auto"/>
        <w:rPr>
          <w:rFonts w:ascii="Arial" w:hAnsi="Arial" w:cs="Arial"/>
          <w:b/>
          <w:sz w:val="24"/>
          <w:szCs w:val="24"/>
        </w:rPr>
      </w:pPr>
    </w:p>
    <w:p w14:paraId="4D0B4AC9" w14:textId="77777777" w:rsidR="00EE52A6" w:rsidRPr="00A5573F" w:rsidRDefault="00EE52A6" w:rsidP="00EE52A6">
      <w:pPr>
        <w:tabs>
          <w:tab w:val="left" w:pos="3969"/>
        </w:tabs>
        <w:spacing w:after="0" w:line="240" w:lineRule="auto"/>
        <w:rPr>
          <w:rFonts w:ascii="Arial" w:hAnsi="Arial" w:cs="Arial"/>
          <w:b/>
          <w:sz w:val="24"/>
          <w:szCs w:val="24"/>
        </w:rPr>
      </w:pPr>
    </w:p>
    <w:p w14:paraId="4540F23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14:paraId="6799D33E" w14:textId="77777777" w:rsidR="005B1266" w:rsidRPr="00A5573F" w:rsidRDefault="005B1266" w:rsidP="00EE52A6">
      <w:pPr>
        <w:tabs>
          <w:tab w:val="left" w:pos="3969"/>
        </w:tabs>
        <w:spacing w:after="0" w:line="240" w:lineRule="auto"/>
        <w:rPr>
          <w:rFonts w:ascii="Arial" w:hAnsi="Arial" w:cs="Arial"/>
          <w:b/>
          <w:sz w:val="24"/>
          <w:szCs w:val="24"/>
        </w:rPr>
      </w:pPr>
    </w:p>
    <w:p w14:paraId="1349DD80" w14:textId="78F8C452"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C26339">
        <w:rPr>
          <w:rFonts w:ascii="Arial" w:hAnsi="Arial" w:cs="Arial"/>
          <w:b/>
          <w:sz w:val="24"/>
          <w:szCs w:val="24"/>
        </w:rPr>
        <w:t>June 2020</w:t>
      </w:r>
    </w:p>
    <w:p w14:paraId="13C3212A" w14:textId="77777777" w:rsidR="005B1266" w:rsidRPr="00A5573F" w:rsidRDefault="005B1266" w:rsidP="002444AB">
      <w:pPr>
        <w:spacing w:after="0" w:line="240" w:lineRule="auto"/>
        <w:rPr>
          <w:rFonts w:ascii="Arial" w:hAnsi="Arial" w:cs="Arial"/>
          <w:b/>
        </w:rPr>
      </w:pPr>
    </w:p>
    <w:p w14:paraId="3FDBFB6F" w14:textId="77777777" w:rsidR="005B1266" w:rsidRPr="00A5573F" w:rsidRDefault="005B1266" w:rsidP="002444AB">
      <w:pPr>
        <w:spacing w:after="0" w:line="240" w:lineRule="auto"/>
        <w:rPr>
          <w:rFonts w:ascii="Arial" w:hAnsi="Arial" w:cs="Arial"/>
          <w:b/>
        </w:rPr>
      </w:pPr>
    </w:p>
    <w:p w14:paraId="7549AD7C" w14:textId="77777777" w:rsidR="005B1266" w:rsidRPr="00A5573F" w:rsidRDefault="005B1266" w:rsidP="002444AB">
      <w:pPr>
        <w:spacing w:after="0" w:line="240" w:lineRule="auto"/>
        <w:rPr>
          <w:rFonts w:ascii="Arial" w:hAnsi="Arial" w:cs="Arial"/>
          <w:b/>
        </w:rPr>
      </w:pPr>
    </w:p>
    <w:p w14:paraId="269157EC" w14:textId="77777777" w:rsidR="005B1266" w:rsidRPr="00A5573F" w:rsidRDefault="005B1266" w:rsidP="002444AB">
      <w:pPr>
        <w:spacing w:after="0" w:line="240" w:lineRule="auto"/>
        <w:rPr>
          <w:rFonts w:ascii="Arial" w:hAnsi="Arial" w:cs="Arial"/>
          <w:b/>
        </w:rPr>
      </w:pPr>
    </w:p>
    <w:p w14:paraId="30E6C58A" w14:textId="77777777" w:rsidR="005B1266" w:rsidRPr="00A5573F" w:rsidRDefault="005B1266" w:rsidP="002444AB">
      <w:pPr>
        <w:spacing w:after="0" w:line="240" w:lineRule="auto"/>
        <w:jc w:val="right"/>
        <w:rPr>
          <w:rFonts w:ascii="Arial" w:hAnsi="Arial" w:cs="Arial"/>
          <w:b/>
        </w:rPr>
      </w:pPr>
    </w:p>
    <w:p w14:paraId="2034F994" w14:textId="77777777" w:rsidR="005B1266" w:rsidRPr="00A5573F" w:rsidRDefault="005B1266" w:rsidP="002444AB">
      <w:pPr>
        <w:spacing w:after="0" w:line="240" w:lineRule="auto"/>
        <w:rPr>
          <w:rFonts w:ascii="Arial" w:hAnsi="Arial" w:cs="Arial"/>
        </w:rPr>
      </w:pPr>
    </w:p>
    <w:p w14:paraId="2B577051" w14:textId="77777777" w:rsidR="005B1266" w:rsidRPr="00A5573F" w:rsidRDefault="005B1266" w:rsidP="002444AB">
      <w:pPr>
        <w:spacing w:after="0" w:line="240" w:lineRule="auto"/>
        <w:jc w:val="both"/>
        <w:rPr>
          <w:rFonts w:ascii="Arial" w:hAnsi="Arial" w:cs="Arial"/>
        </w:rPr>
      </w:pPr>
    </w:p>
    <w:p w14:paraId="547CAD30" w14:textId="77777777" w:rsidR="005B1266" w:rsidRPr="00A5573F" w:rsidRDefault="005B1266" w:rsidP="002444AB">
      <w:pPr>
        <w:spacing w:after="0" w:line="240" w:lineRule="auto"/>
        <w:jc w:val="both"/>
        <w:rPr>
          <w:rFonts w:ascii="Arial" w:hAnsi="Arial" w:cs="Arial"/>
        </w:rPr>
      </w:pPr>
    </w:p>
    <w:p w14:paraId="4E0CFB81" w14:textId="77777777" w:rsidR="005B1266" w:rsidRPr="00A5573F" w:rsidRDefault="005B1266" w:rsidP="002444AB">
      <w:pPr>
        <w:spacing w:after="0" w:line="240" w:lineRule="auto"/>
        <w:jc w:val="both"/>
        <w:rPr>
          <w:rFonts w:ascii="Arial" w:hAnsi="Arial" w:cs="Arial"/>
        </w:rPr>
      </w:pPr>
    </w:p>
    <w:p w14:paraId="6319615F" w14:textId="77777777" w:rsidR="005B1266" w:rsidRPr="00A5573F" w:rsidRDefault="005B1266" w:rsidP="002444AB">
      <w:pPr>
        <w:spacing w:after="0" w:line="240" w:lineRule="auto"/>
        <w:jc w:val="both"/>
        <w:rPr>
          <w:rFonts w:ascii="Arial" w:hAnsi="Arial" w:cs="Arial"/>
        </w:rPr>
      </w:pPr>
    </w:p>
    <w:p w14:paraId="5FB96DB9" w14:textId="77777777" w:rsidR="005B1266" w:rsidRPr="00A5573F" w:rsidRDefault="005B1266" w:rsidP="002444AB">
      <w:pPr>
        <w:spacing w:after="0" w:line="240" w:lineRule="auto"/>
        <w:jc w:val="both"/>
        <w:rPr>
          <w:rFonts w:ascii="Arial" w:hAnsi="Arial" w:cs="Arial"/>
        </w:rPr>
      </w:pPr>
    </w:p>
    <w:p w14:paraId="67B347D8" w14:textId="77777777" w:rsidR="005B1266" w:rsidRPr="00A5573F" w:rsidRDefault="005B1266" w:rsidP="002444AB">
      <w:pPr>
        <w:spacing w:after="0" w:line="240" w:lineRule="auto"/>
        <w:jc w:val="both"/>
        <w:rPr>
          <w:rFonts w:ascii="Arial" w:hAnsi="Arial" w:cs="Arial"/>
        </w:rPr>
      </w:pPr>
    </w:p>
    <w:p w14:paraId="63D80A0D" w14:textId="77777777" w:rsidR="005B1266" w:rsidRPr="00A5573F" w:rsidRDefault="005B1266" w:rsidP="002444AB">
      <w:pPr>
        <w:spacing w:after="0" w:line="240" w:lineRule="auto"/>
        <w:jc w:val="both"/>
        <w:rPr>
          <w:rFonts w:ascii="Arial" w:hAnsi="Arial" w:cs="Arial"/>
        </w:rPr>
      </w:pPr>
    </w:p>
    <w:p w14:paraId="720673BB" w14:textId="77777777" w:rsidR="002444AB" w:rsidRPr="00A5573F" w:rsidRDefault="002444AB" w:rsidP="002444AB">
      <w:pPr>
        <w:spacing w:after="0" w:line="240" w:lineRule="auto"/>
        <w:jc w:val="both"/>
        <w:rPr>
          <w:rFonts w:ascii="Arial" w:hAnsi="Arial" w:cs="Arial"/>
        </w:rPr>
        <w:sectPr w:rsidR="002444AB" w:rsidRPr="00A5573F" w:rsidSect="00921896">
          <w:pgSz w:w="11906" w:h="16838"/>
          <w:pgMar w:top="1440" w:right="1440" w:bottom="1440" w:left="1440" w:header="708" w:footer="0" w:gutter="0"/>
          <w:pgNumType w:start="1"/>
          <w:cols w:space="708"/>
          <w:docGrid w:linePitch="360"/>
        </w:sectPr>
      </w:pPr>
    </w:p>
    <w:p w14:paraId="7C92B30F" w14:textId="77777777"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EC3678" w14:textId="77777777"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14:paraId="5AF26259" w14:textId="77777777"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14:paraId="1FB3D87C" w14:textId="77777777"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14:paraId="45F4C02C" w14:textId="77777777">
        <w:tc>
          <w:tcPr>
            <w:tcW w:w="3936" w:type="dxa"/>
          </w:tcPr>
          <w:p w14:paraId="5184D2F4" w14:textId="77777777"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14:paraId="6F9DC689" w14:textId="77777777" w:rsidR="00A23A09" w:rsidRPr="00A5573F" w:rsidRDefault="00B46B51" w:rsidP="002444AB">
            <w:pPr>
              <w:spacing w:after="0" w:line="240" w:lineRule="auto"/>
              <w:rPr>
                <w:rFonts w:ascii="Arial" w:hAnsi="Arial" w:cs="Arial"/>
              </w:rPr>
            </w:pPr>
            <w:r w:rsidRPr="00A5573F">
              <w:rPr>
                <w:rFonts w:ascii="Arial" w:hAnsi="Arial" w:cs="Arial"/>
              </w:rPr>
              <w:t xml:space="preserve">FdSc Historic Building Conservation </w:t>
            </w:r>
          </w:p>
          <w:p w14:paraId="12D66531" w14:textId="77777777" w:rsidR="00AE34DC" w:rsidRPr="00A5573F" w:rsidRDefault="00AE34DC" w:rsidP="002444AB">
            <w:pPr>
              <w:spacing w:after="0" w:line="240" w:lineRule="auto"/>
              <w:rPr>
                <w:rFonts w:ascii="Arial" w:hAnsi="Arial" w:cs="Arial"/>
              </w:rPr>
            </w:pPr>
          </w:p>
        </w:tc>
      </w:tr>
      <w:tr w:rsidR="005B1266" w:rsidRPr="00A5573F" w14:paraId="61EE54D9" w14:textId="77777777">
        <w:tc>
          <w:tcPr>
            <w:tcW w:w="3936" w:type="dxa"/>
          </w:tcPr>
          <w:p w14:paraId="597D3ABD" w14:textId="77777777"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14:paraId="34434DEF" w14:textId="77777777" w:rsidR="005B1266" w:rsidRPr="00A5573F" w:rsidRDefault="005B1266" w:rsidP="002444AB">
            <w:pPr>
              <w:spacing w:after="0" w:line="240" w:lineRule="auto"/>
              <w:rPr>
                <w:rFonts w:ascii="Arial" w:hAnsi="Arial" w:cs="Arial"/>
                <w:b/>
              </w:rPr>
            </w:pPr>
          </w:p>
        </w:tc>
        <w:tc>
          <w:tcPr>
            <w:tcW w:w="5306" w:type="dxa"/>
          </w:tcPr>
          <w:p w14:paraId="1511AB89" w14:textId="77777777"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14:paraId="6C5EC290" w14:textId="77777777">
        <w:tc>
          <w:tcPr>
            <w:tcW w:w="3936" w:type="dxa"/>
          </w:tcPr>
          <w:p w14:paraId="0F39FDE0" w14:textId="77777777"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14:paraId="3ECD2336" w14:textId="77777777" w:rsidR="005B1266" w:rsidRPr="00A5573F" w:rsidRDefault="005B1266" w:rsidP="002444AB">
            <w:pPr>
              <w:spacing w:after="0" w:line="240" w:lineRule="auto"/>
              <w:rPr>
                <w:rFonts w:ascii="Arial" w:hAnsi="Arial" w:cs="Arial"/>
                <w:b/>
              </w:rPr>
            </w:pPr>
          </w:p>
        </w:tc>
        <w:tc>
          <w:tcPr>
            <w:tcW w:w="5306" w:type="dxa"/>
          </w:tcPr>
          <w:p w14:paraId="5ECCA83B" w14:textId="77777777"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14:paraId="2469E063" w14:textId="77777777">
        <w:tc>
          <w:tcPr>
            <w:tcW w:w="3936" w:type="dxa"/>
          </w:tcPr>
          <w:p w14:paraId="0A5AF412" w14:textId="77777777"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14:paraId="5E51FD6D" w14:textId="77777777"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14:paraId="0A7422DB" w14:textId="77777777" w:rsidR="005B1266" w:rsidRPr="00A5573F" w:rsidRDefault="005B1266" w:rsidP="00DC62FF">
            <w:pPr>
              <w:spacing w:after="0" w:line="240" w:lineRule="auto"/>
              <w:rPr>
                <w:rFonts w:ascii="Arial" w:hAnsi="Arial" w:cs="Arial"/>
              </w:rPr>
            </w:pPr>
          </w:p>
        </w:tc>
      </w:tr>
      <w:tr w:rsidR="005B1266" w:rsidRPr="00A5573F" w14:paraId="286F28D7" w14:textId="77777777">
        <w:tc>
          <w:tcPr>
            <w:tcW w:w="3936" w:type="dxa"/>
          </w:tcPr>
          <w:p w14:paraId="0CD1EB9E" w14:textId="77777777"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14:paraId="6C48C1F8" w14:textId="77777777" w:rsidR="005B1266" w:rsidRPr="00A5573F" w:rsidRDefault="005B1266" w:rsidP="002444AB">
            <w:pPr>
              <w:spacing w:after="0" w:line="240" w:lineRule="auto"/>
              <w:rPr>
                <w:rFonts w:ascii="Arial" w:hAnsi="Arial" w:cs="Arial"/>
                <w:b/>
              </w:rPr>
            </w:pPr>
          </w:p>
        </w:tc>
        <w:tc>
          <w:tcPr>
            <w:tcW w:w="5306" w:type="dxa"/>
          </w:tcPr>
          <w:p w14:paraId="3E46426D" w14:textId="77777777" w:rsidR="005B1266" w:rsidRPr="00A5573F" w:rsidRDefault="00AE21F6" w:rsidP="002444AB">
            <w:pPr>
              <w:spacing w:after="0" w:line="240" w:lineRule="auto"/>
              <w:rPr>
                <w:rFonts w:ascii="Arial" w:hAnsi="Arial" w:cs="Arial"/>
                <w:i/>
              </w:rPr>
            </w:pPr>
            <w:r w:rsidRPr="00A5573F">
              <w:rPr>
                <w:rFonts w:ascii="Arial" w:hAnsi="Arial" w:cs="Arial"/>
              </w:rPr>
              <w:t xml:space="preserve">IHBC when completed in conjunction with the top-up to </w:t>
            </w:r>
            <w:proofErr w:type="gramStart"/>
            <w:r w:rsidRPr="00A5573F">
              <w:rPr>
                <w:rFonts w:ascii="Arial" w:hAnsi="Arial" w:cs="Arial"/>
              </w:rPr>
              <w:t>BSc(</w:t>
            </w:r>
            <w:proofErr w:type="gramEnd"/>
            <w:r w:rsidRPr="00A5573F">
              <w:rPr>
                <w:rFonts w:ascii="Arial" w:hAnsi="Arial" w:cs="Arial"/>
              </w:rPr>
              <w:t>Hons) Historic Building Conservation</w:t>
            </w:r>
          </w:p>
        </w:tc>
      </w:tr>
    </w:tbl>
    <w:p w14:paraId="4B7E8065" w14:textId="77777777" w:rsidR="005B1266" w:rsidRPr="00A5573F" w:rsidRDefault="005B1266" w:rsidP="002444AB">
      <w:pPr>
        <w:spacing w:after="0" w:line="240" w:lineRule="auto"/>
        <w:rPr>
          <w:rFonts w:ascii="Arial" w:hAnsi="Arial" w:cs="Arial"/>
          <w:b/>
        </w:rPr>
      </w:pPr>
    </w:p>
    <w:p w14:paraId="4F1076AF" w14:textId="77777777"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14:paraId="45A6092A" w14:textId="77777777" w:rsidR="005B1266" w:rsidRPr="00A5573F" w:rsidRDefault="005B1266" w:rsidP="002444AB">
      <w:pPr>
        <w:spacing w:after="0" w:line="240" w:lineRule="auto"/>
        <w:rPr>
          <w:rFonts w:ascii="Arial" w:hAnsi="Arial" w:cs="Arial"/>
          <w:b/>
        </w:rPr>
      </w:pPr>
    </w:p>
    <w:p w14:paraId="0DBA7830"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14:paraId="45A17A71" w14:textId="77777777" w:rsidR="00B51C3C" w:rsidRPr="00A5573F" w:rsidRDefault="00B51C3C" w:rsidP="002444AB">
      <w:pPr>
        <w:pStyle w:val="ListParagraph"/>
        <w:spacing w:after="0" w:line="240" w:lineRule="auto"/>
        <w:ind w:left="360"/>
        <w:rPr>
          <w:rFonts w:ascii="Arial" w:hAnsi="Arial" w:cs="Arial"/>
        </w:rPr>
      </w:pPr>
    </w:p>
    <w:p w14:paraId="5EE312F2" w14:textId="77777777"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F</w:t>
      </w:r>
      <w:r w:rsidR="00AE21F6" w:rsidRPr="00A5573F">
        <w:rPr>
          <w:rFonts w:ascii="Arial" w:hAnsi="Arial" w:cs="Arial"/>
        </w:rPr>
        <w:t>d</w:t>
      </w:r>
      <w:r w:rsidRPr="00A5573F">
        <w:rPr>
          <w:rFonts w:ascii="Arial" w:hAnsi="Arial" w:cs="Arial"/>
        </w:rPr>
        <w:t xml:space="preserve">Sc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deliver vocationally orientated education and this F</w:t>
      </w:r>
      <w:r w:rsidR="00AE21F6" w:rsidRPr="00A5573F">
        <w:rPr>
          <w:rFonts w:ascii="Arial" w:hAnsi="Arial" w:cs="Arial"/>
        </w:rPr>
        <w:t>d</w:t>
      </w:r>
      <w:r w:rsidRPr="00A5573F">
        <w:rPr>
          <w:rFonts w:ascii="Arial" w:hAnsi="Arial" w:cs="Arial"/>
        </w:rPr>
        <w:t xml:space="preserve">Sc has been designed to assist students in furthering their practical skills and enabling them to substantiate these skills with an academic background knowledge to further their career opportunities within that particular vocation.  </w:t>
      </w:r>
    </w:p>
    <w:p w14:paraId="485ABC35" w14:textId="77777777" w:rsidR="002A35B4" w:rsidRPr="00A5573F" w:rsidRDefault="002A35B4" w:rsidP="002444AB">
      <w:pPr>
        <w:spacing w:after="0" w:line="240" w:lineRule="auto"/>
        <w:jc w:val="both"/>
        <w:rPr>
          <w:rFonts w:ascii="Arial" w:hAnsi="Arial" w:cs="Arial"/>
        </w:rPr>
      </w:pPr>
    </w:p>
    <w:p w14:paraId="5BF3257A" w14:textId="77777777"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14:paraId="19F1AC90" w14:textId="77777777" w:rsidR="002444AB" w:rsidRPr="00A5573F" w:rsidRDefault="002444AB" w:rsidP="002444AB">
      <w:pPr>
        <w:spacing w:after="0" w:line="240" w:lineRule="auto"/>
        <w:jc w:val="both"/>
        <w:rPr>
          <w:rFonts w:ascii="Arial" w:hAnsi="Arial" w:cs="Arial"/>
        </w:rPr>
      </w:pPr>
    </w:p>
    <w:p w14:paraId="6775D1B9" w14:textId="77777777"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of F</w:t>
      </w:r>
      <w:r w:rsidR="00AE21F6" w:rsidRPr="00A5573F">
        <w:rPr>
          <w:rFonts w:ascii="Arial" w:hAnsi="Arial" w:cs="Arial"/>
          <w:lang w:val="en-GB"/>
        </w:rPr>
        <w:t>dSc</w:t>
      </w:r>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14:paraId="2DFB9600" w14:textId="77777777" w:rsidR="002444AB" w:rsidRPr="00A5573F" w:rsidRDefault="002444AB" w:rsidP="002444AB">
      <w:pPr>
        <w:pStyle w:val="BodyText"/>
        <w:spacing w:after="0" w:line="240" w:lineRule="auto"/>
        <w:jc w:val="both"/>
        <w:rPr>
          <w:rFonts w:ascii="Arial" w:hAnsi="Arial" w:cs="Arial"/>
          <w:lang w:val="en-GB"/>
        </w:rPr>
      </w:pPr>
    </w:p>
    <w:p w14:paraId="27B65824" w14:textId="77777777" w:rsidR="00E029A2" w:rsidRPr="00A5573F" w:rsidRDefault="00E029A2" w:rsidP="002444AB">
      <w:pPr>
        <w:spacing w:after="0" w:line="240" w:lineRule="auto"/>
        <w:jc w:val="both"/>
        <w:rPr>
          <w:rFonts w:ascii="Arial" w:hAnsi="Arial" w:cs="Arial"/>
        </w:rPr>
      </w:pPr>
      <w:r w:rsidRPr="00A5573F">
        <w:rPr>
          <w:rFonts w:ascii="Arial" w:hAnsi="Arial" w:cs="Arial"/>
        </w:rPr>
        <w:t>The FdSc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 xml:space="preserve">Applicants from a non-craft level background will also be welcomed, </w:t>
      </w:r>
      <w:proofErr w:type="gramStart"/>
      <w:r w:rsidRPr="00A5573F">
        <w:rPr>
          <w:rFonts w:ascii="Arial" w:hAnsi="Arial" w:cs="Arial"/>
        </w:rPr>
        <w:t>provided that</w:t>
      </w:r>
      <w:proofErr w:type="gramEnd"/>
      <w:r w:rsidRPr="00A5573F">
        <w:rPr>
          <w:rFonts w:ascii="Arial" w:hAnsi="Arial" w:cs="Arial"/>
        </w:rPr>
        <w:t xml:space="preserve"> they can demonstrate the capacity and willingness to develop their workshop craft skills.</w:t>
      </w:r>
    </w:p>
    <w:p w14:paraId="19602443" w14:textId="77777777" w:rsidR="002444AB" w:rsidRPr="00A5573F" w:rsidRDefault="002444AB" w:rsidP="002444AB">
      <w:pPr>
        <w:spacing w:after="0" w:line="240" w:lineRule="auto"/>
        <w:jc w:val="both"/>
        <w:rPr>
          <w:rFonts w:ascii="Arial" w:hAnsi="Arial" w:cs="Arial"/>
        </w:rPr>
      </w:pPr>
    </w:p>
    <w:p w14:paraId="185BE73F" w14:textId="77777777"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14:paraId="18C32B9D" w14:textId="77777777" w:rsidR="002444AB" w:rsidRPr="00A5573F" w:rsidRDefault="002444AB" w:rsidP="002444AB">
      <w:pPr>
        <w:spacing w:after="0" w:line="240" w:lineRule="auto"/>
        <w:jc w:val="both"/>
        <w:rPr>
          <w:rFonts w:ascii="Arial" w:hAnsi="Arial" w:cs="Arial"/>
        </w:rPr>
      </w:pPr>
    </w:p>
    <w:p w14:paraId="126CE3B4" w14:textId="77777777"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w:t>
      </w:r>
      <w:proofErr w:type="gramStart"/>
      <w:r w:rsidR="004E3796" w:rsidRPr="00A5573F">
        <w:rPr>
          <w:rFonts w:ascii="Arial" w:hAnsi="Arial" w:cs="Arial"/>
        </w:rPr>
        <w:t>Typically</w:t>
      </w:r>
      <w:proofErr w:type="gramEnd"/>
      <w:r w:rsidR="004E3796" w:rsidRPr="00A5573F">
        <w:rPr>
          <w:rFonts w:ascii="Arial" w:hAnsi="Arial" w:cs="Arial"/>
        </w:rPr>
        <w:t xml:space="preserve"> this trip has been overseas and based in Venice. </w:t>
      </w:r>
    </w:p>
    <w:p w14:paraId="766836AC" w14:textId="77777777" w:rsidR="005B1266" w:rsidRPr="00A5573F" w:rsidRDefault="00CC3615" w:rsidP="002444AB">
      <w:pPr>
        <w:spacing w:after="0" w:line="240" w:lineRule="auto"/>
        <w:rPr>
          <w:rFonts w:ascii="Arial" w:hAnsi="Arial" w:cs="Arial"/>
          <w:i/>
        </w:rPr>
      </w:pPr>
      <w:r w:rsidRPr="00A5573F">
        <w:rPr>
          <w:rFonts w:ascii="Arial" w:hAnsi="Arial" w:cs="Arial"/>
        </w:rPr>
        <w:t xml:space="preserve">  </w:t>
      </w:r>
    </w:p>
    <w:p w14:paraId="17064CDD"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14:paraId="67BF6ECF" w14:textId="77777777" w:rsidR="00B51C3C" w:rsidRPr="00A5573F" w:rsidRDefault="00B51C3C" w:rsidP="002444AB">
      <w:pPr>
        <w:pStyle w:val="ListParagraph"/>
        <w:spacing w:after="0" w:line="240" w:lineRule="auto"/>
        <w:ind w:left="0"/>
        <w:rPr>
          <w:rFonts w:ascii="Arial" w:hAnsi="Arial" w:cs="Arial"/>
          <w:i/>
        </w:rPr>
      </w:pPr>
    </w:p>
    <w:p w14:paraId="360AE1B4" w14:textId="77777777"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14:paraId="5A817C73" w14:textId="77777777" w:rsidR="00066B76" w:rsidRPr="00A5573F" w:rsidRDefault="00066B76" w:rsidP="002444AB">
      <w:pPr>
        <w:spacing w:after="0" w:line="240" w:lineRule="auto"/>
        <w:jc w:val="both"/>
        <w:rPr>
          <w:rFonts w:ascii="Arial" w:hAnsi="Arial" w:cs="Arial"/>
        </w:rPr>
      </w:pPr>
    </w:p>
    <w:p w14:paraId="34901B40" w14:textId="77777777"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14:paraId="17722711" w14:textId="77777777" w:rsidR="00EC722C" w:rsidRPr="00A5573F" w:rsidRDefault="00EC722C" w:rsidP="00BA797C">
      <w:pPr>
        <w:pStyle w:val="BodyTextIndent2"/>
        <w:tabs>
          <w:tab w:val="clear" w:pos="-720"/>
          <w:tab w:val="clear" w:pos="0"/>
        </w:tabs>
        <w:rPr>
          <w:rFonts w:ascii="Arial" w:hAnsi="Arial" w:cs="Arial"/>
          <w:b/>
          <w:i/>
          <w:sz w:val="22"/>
          <w:szCs w:val="22"/>
          <w:lang w:val="en-GB"/>
        </w:rPr>
      </w:pPr>
    </w:p>
    <w:p w14:paraId="11516F3A" w14:textId="77777777"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14:paraId="7C24B273"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14:paraId="26DED054"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14:paraId="4CEAE561"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w:t>
      </w:r>
      <w:proofErr w:type="gramStart"/>
      <w:r w:rsidR="00C7740B" w:rsidRPr="00A5573F">
        <w:rPr>
          <w:rFonts w:ascii="Arial" w:hAnsi="Arial" w:cs="Arial"/>
        </w:rPr>
        <w:t>learning;</w:t>
      </w:r>
      <w:proofErr w:type="gramEnd"/>
    </w:p>
    <w:p w14:paraId="6A6EA349"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w:t>
      </w:r>
      <w:proofErr w:type="gramStart"/>
      <w:r w:rsidR="00C7740B" w:rsidRPr="00A5573F">
        <w:rPr>
          <w:rFonts w:ascii="Arial" w:hAnsi="Arial" w:cs="Arial"/>
        </w:rPr>
        <w:t>experience;</w:t>
      </w:r>
      <w:proofErr w:type="gramEnd"/>
      <w:r w:rsidR="00C7740B" w:rsidRPr="00A5573F">
        <w:rPr>
          <w:rFonts w:ascii="Arial" w:hAnsi="Arial" w:cs="Arial"/>
        </w:rPr>
        <w:t xml:space="preserve"> </w:t>
      </w:r>
    </w:p>
    <w:p w14:paraId="317B1AAF"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w:t>
      </w:r>
      <w:proofErr w:type="gramStart"/>
      <w:r w:rsidRPr="00A5573F">
        <w:rPr>
          <w:rFonts w:ascii="Arial" w:hAnsi="Arial" w:cs="Arial"/>
        </w:rPr>
        <w:t>programme;</w:t>
      </w:r>
      <w:proofErr w:type="gramEnd"/>
      <w:r w:rsidRPr="00A5573F">
        <w:rPr>
          <w:rFonts w:ascii="Arial" w:hAnsi="Arial" w:cs="Arial"/>
        </w:rPr>
        <w:t xml:space="preserve"> </w:t>
      </w:r>
    </w:p>
    <w:p w14:paraId="5ABB8C61"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14:paraId="68055926" w14:textId="77777777"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14:paraId="303A06EF" w14:textId="77777777" w:rsidR="005B1266" w:rsidRPr="00A5573F" w:rsidRDefault="005B1266" w:rsidP="00BA797C">
      <w:pPr>
        <w:pStyle w:val="ListParagraph"/>
        <w:spacing w:after="0" w:line="240" w:lineRule="auto"/>
        <w:ind w:left="0"/>
        <w:jc w:val="both"/>
        <w:rPr>
          <w:rFonts w:ascii="Arial" w:hAnsi="Arial" w:cs="Arial"/>
          <w:color w:val="FF0000"/>
        </w:rPr>
      </w:pPr>
    </w:p>
    <w:p w14:paraId="3D28C987" w14:textId="77777777"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14:paraId="60C81D8D" w14:textId="77777777" w:rsidR="005B1266" w:rsidRPr="00A5573F" w:rsidRDefault="005B1266" w:rsidP="00BA797C">
      <w:pPr>
        <w:spacing w:after="0" w:line="240" w:lineRule="auto"/>
        <w:jc w:val="both"/>
        <w:rPr>
          <w:rFonts w:ascii="Arial" w:hAnsi="Arial" w:cs="Arial"/>
        </w:rPr>
      </w:pPr>
    </w:p>
    <w:p w14:paraId="78229E6F" w14:textId="3D58B31B"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 xml:space="preserve">Characteristics Statement </w:t>
      </w:r>
      <w:r w:rsidR="003E20D1">
        <w:rPr>
          <w:rFonts w:ascii="Arial" w:hAnsi="Arial" w:cs="Arial"/>
        </w:rPr>
        <w:t>(</w:t>
      </w:r>
      <w:r w:rsidR="00411210" w:rsidRPr="00A5573F">
        <w:rPr>
          <w:rFonts w:ascii="Arial" w:hAnsi="Arial" w:cs="Arial"/>
        </w:rPr>
        <w:t>20</w:t>
      </w:r>
      <w:r w:rsidR="003E20D1">
        <w:rPr>
          <w:rFonts w:ascii="Arial" w:hAnsi="Arial" w:cs="Arial"/>
        </w:rPr>
        <w:t>20)</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14:paraId="6324FDF6" w14:textId="77777777" w:rsidR="005B1266" w:rsidRPr="00A5573F" w:rsidRDefault="005B1266" w:rsidP="002444AB">
      <w:pPr>
        <w:spacing w:after="0" w:line="240" w:lineRule="auto"/>
        <w:rPr>
          <w:rFonts w:ascii="Arial" w:hAnsi="Arial" w:cs="Arial"/>
        </w:rPr>
      </w:pPr>
    </w:p>
    <w:p w14:paraId="1D2FA71A" w14:textId="77777777" w:rsidR="00921896" w:rsidRPr="00A5573F" w:rsidRDefault="00921896" w:rsidP="002444AB">
      <w:pPr>
        <w:spacing w:after="0" w:line="240" w:lineRule="auto"/>
        <w:rPr>
          <w:rFonts w:ascii="Arial" w:hAnsi="Arial" w:cs="Arial"/>
        </w:rPr>
        <w:sectPr w:rsidR="00921896" w:rsidRPr="00A5573F" w:rsidSect="00921896">
          <w:headerReference w:type="default" r:id="rId12"/>
          <w:footerReference w:type="default" r:id="rId13"/>
          <w:pgSz w:w="11906" w:h="16838"/>
          <w:pgMar w:top="1440" w:right="1440" w:bottom="1440" w:left="1440" w:header="708" w:footer="0" w:gutter="0"/>
          <w:pgNumType w:start="1"/>
          <w:cols w:space="708"/>
          <w:docGrid w:linePitch="360"/>
        </w:sectPr>
      </w:pPr>
    </w:p>
    <w:p w14:paraId="482A5707" w14:textId="77777777"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5460974A" w14:textId="77777777"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B59856E" w14:textId="77777777" w:rsidR="008B218C" w:rsidRPr="00A5573F" w:rsidRDefault="008B218C" w:rsidP="00C26339">
            <w:pPr>
              <w:spacing w:before="60" w:after="60" w:line="240" w:lineRule="auto"/>
              <w:jc w:val="center"/>
              <w:rPr>
                <w:rFonts w:ascii="Arial" w:hAnsi="Arial" w:cs="Arial"/>
                <w:b/>
              </w:rPr>
            </w:pPr>
            <w:r w:rsidRPr="00A5573F">
              <w:rPr>
                <w:rFonts w:ascii="Arial" w:hAnsi="Arial" w:cs="Arial"/>
                <w:b/>
              </w:rPr>
              <w:t>Programme Learning Outcomes</w:t>
            </w:r>
          </w:p>
        </w:tc>
      </w:tr>
      <w:tr w:rsidR="008B218C" w:rsidRPr="00A5573F" w14:paraId="72142282" w14:textId="77777777" w:rsidTr="00066B76">
        <w:tc>
          <w:tcPr>
            <w:tcW w:w="675" w:type="dxa"/>
            <w:tcBorders>
              <w:left w:val="single" w:sz="4" w:space="0" w:color="auto"/>
              <w:bottom w:val="single" w:sz="4" w:space="0" w:color="auto"/>
              <w:right w:val="single" w:sz="4" w:space="0" w:color="auto"/>
            </w:tcBorders>
            <w:shd w:val="clear" w:color="auto" w:fill="DBE5F1"/>
          </w:tcPr>
          <w:p w14:paraId="1898D2EB" w14:textId="77777777"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9E03D77" w14:textId="77777777"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14:paraId="6AA2CBA1" w14:textId="77777777" w:rsidR="008B218C" w:rsidRPr="00A5573F" w:rsidRDefault="008B218C" w:rsidP="002444AB">
            <w:pPr>
              <w:spacing w:after="0" w:line="240" w:lineRule="auto"/>
              <w:rPr>
                <w:rFonts w:ascii="Arial" w:hAnsi="Arial" w:cs="Arial"/>
                <w:b/>
              </w:rPr>
            </w:pPr>
          </w:p>
          <w:p w14:paraId="026AD1AF"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56FAD328" w14:textId="77777777"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F83824B"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14:paraId="232A6325" w14:textId="77777777" w:rsidR="008B218C" w:rsidRPr="00A5573F" w:rsidRDefault="008B218C" w:rsidP="002444AB">
            <w:pPr>
              <w:spacing w:after="0" w:line="240" w:lineRule="auto"/>
              <w:rPr>
                <w:rFonts w:ascii="Arial" w:hAnsi="Arial" w:cs="Arial"/>
                <w:b/>
              </w:rPr>
            </w:pPr>
          </w:p>
          <w:p w14:paraId="2C2A4B7F" w14:textId="77777777"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D9F24CB" w14:textId="77777777"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D5381E6"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14:paraId="57AB1BA9" w14:textId="77777777" w:rsidR="008B218C" w:rsidRPr="00A5573F" w:rsidRDefault="008B218C" w:rsidP="002444AB">
            <w:pPr>
              <w:spacing w:after="0" w:line="240" w:lineRule="auto"/>
              <w:rPr>
                <w:rFonts w:ascii="Arial" w:hAnsi="Arial" w:cs="Arial"/>
                <w:b/>
              </w:rPr>
            </w:pPr>
          </w:p>
          <w:p w14:paraId="5A510AB2"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14:paraId="00F265CD" w14:textId="77777777" w:rsidTr="00066B76">
        <w:tc>
          <w:tcPr>
            <w:tcW w:w="675" w:type="dxa"/>
            <w:tcBorders>
              <w:top w:val="single" w:sz="4" w:space="0" w:color="auto"/>
              <w:left w:val="single" w:sz="4" w:space="0" w:color="auto"/>
              <w:bottom w:val="single" w:sz="4" w:space="0" w:color="auto"/>
              <w:right w:val="single" w:sz="4" w:space="0" w:color="auto"/>
            </w:tcBorders>
          </w:tcPr>
          <w:p w14:paraId="097CB8E3" w14:textId="77777777"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6B67DA4" w14:textId="2C6640CE" w:rsidR="008B218C" w:rsidRPr="00A5573F" w:rsidRDefault="008B218C" w:rsidP="00C26339">
            <w:pPr>
              <w:tabs>
                <w:tab w:val="left" w:pos="426"/>
              </w:tabs>
              <w:spacing w:after="0" w:line="240" w:lineRule="auto"/>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tc>
        <w:tc>
          <w:tcPr>
            <w:tcW w:w="708" w:type="dxa"/>
            <w:tcBorders>
              <w:top w:val="single" w:sz="4" w:space="0" w:color="auto"/>
              <w:left w:val="single" w:sz="4" w:space="0" w:color="auto"/>
              <w:bottom w:val="single" w:sz="4" w:space="0" w:color="auto"/>
              <w:right w:val="single" w:sz="4" w:space="0" w:color="auto"/>
            </w:tcBorders>
          </w:tcPr>
          <w:p w14:paraId="11FECD47" w14:textId="77777777"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715E851" w14:textId="77777777"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14:paraId="1E7E6F3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37DCB06" w14:textId="77777777"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BE2A5E8" w14:textId="77777777"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14:paraId="01039186" w14:textId="77777777"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14:paraId="5ACFAF2A" w14:textId="77777777" w:rsidTr="00066B76">
        <w:tc>
          <w:tcPr>
            <w:tcW w:w="675" w:type="dxa"/>
            <w:tcBorders>
              <w:top w:val="single" w:sz="4" w:space="0" w:color="auto"/>
              <w:left w:val="single" w:sz="4" w:space="0" w:color="auto"/>
              <w:bottom w:val="single" w:sz="4" w:space="0" w:color="auto"/>
              <w:right w:val="single" w:sz="4" w:space="0" w:color="auto"/>
            </w:tcBorders>
          </w:tcPr>
          <w:p w14:paraId="6E380BB7" w14:textId="77777777"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966EB83" w14:textId="70FABC41" w:rsidR="008B218C" w:rsidRPr="00A5573F" w:rsidRDefault="008B218C" w:rsidP="00C26339">
            <w:pPr>
              <w:tabs>
                <w:tab w:val="left" w:pos="426"/>
              </w:tabs>
              <w:spacing w:after="0" w:line="240" w:lineRule="auto"/>
              <w:rPr>
                <w:rFonts w:ascii="Arial" w:hAnsi="Arial" w:cs="Arial"/>
              </w:rPr>
            </w:pPr>
            <w:r w:rsidRPr="00A5573F">
              <w:rPr>
                <w:rFonts w:ascii="Arial" w:hAnsi="Arial" w:cs="Arial"/>
              </w:rPr>
              <w:t>Show practical understanding of conservation philosophies and the contexts in which such philosophies are applied to the maintenance, restoration, conservation and repair of historic buildings;</w:t>
            </w:r>
          </w:p>
        </w:tc>
        <w:tc>
          <w:tcPr>
            <w:tcW w:w="708" w:type="dxa"/>
            <w:tcBorders>
              <w:top w:val="single" w:sz="4" w:space="0" w:color="auto"/>
              <w:left w:val="single" w:sz="4" w:space="0" w:color="auto"/>
              <w:bottom w:val="single" w:sz="4" w:space="0" w:color="auto"/>
              <w:right w:val="single" w:sz="4" w:space="0" w:color="auto"/>
            </w:tcBorders>
          </w:tcPr>
          <w:p w14:paraId="3C65D09D" w14:textId="77777777"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900F094" w14:textId="77777777"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14:paraId="241A1391" w14:textId="77777777"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176D6530" w14:textId="77777777"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14:paraId="33F3675D" w14:textId="77777777" w:rsidTr="00066B76">
        <w:tc>
          <w:tcPr>
            <w:tcW w:w="675" w:type="dxa"/>
            <w:tcBorders>
              <w:top w:val="single" w:sz="4" w:space="0" w:color="auto"/>
              <w:left w:val="single" w:sz="4" w:space="0" w:color="auto"/>
              <w:bottom w:val="single" w:sz="4" w:space="0" w:color="auto"/>
              <w:right w:val="single" w:sz="4" w:space="0" w:color="auto"/>
            </w:tcBorders>
          </w:tcPr>
          <w:p w14:paraId="6C7FB818" w14:textId="77777777"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8AD8DA8" w14:textId="5E14F6DC" w:rsidR="008B218C" w:rsidRPr="00A5573F" w:rsidRDefault="008B218C" w:rsidP="00C26339">
            <w:pPr>
              <w:tabs>
                <w:tab w:val="left" w:pos="426"/>
              </w:tabs>
              <w:spacing w:after="0" w:line="240" w:lineRule="auto"/>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tc>
        <w:tc>
          <w:tcPr>
            <w:tcW w:w="708" w:type="dxa"/>
            <w:tcBorders>
              <w:top w:val="single" w:sz="4" w:space="0" w:color="auto"/>
              <w:left w:val="single" w:sz="4" w:space="0" w:color="auto"/>
              <w:bottom w:val="single" w:sz="4" w:space="0" w:color="auto"/>
              <w:right w:val="single" w:sz="4" w:space="0" w:color="auto"/>
            </w:tcBorders>
          </w:tcPr>
          <w:p w14:paraId="25201BE8" w14:textId="77777777"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BDB5DC2"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14:paraId="09A8CA73"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B6B51A1" w14:textId="77777777"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F275BA3" w14:textId="77777777"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14:paraId="3D772B55" w14:textId="77777777" w:rsidTr="00066B76">
        <w:tc>
          <w:tcPr>
            <w:tcW w:w="675" w:type="dxa"/>
            <w:tcBorders>
              <w:top w:val="single" w:sz="4" w:space="0" w:color="auto"/>
              <w:left w:val="single" w:sz="4" w:space="0" w:color="auto"/>
              <w:bottom w:val="single" w:sz="4" w:space="0" w:color="auto"/>
              <w:right w:val="single" w:sz="4" w:space="0" w:color="auto"/>
            </w:tcBorders>
          </w:tcPr>
          <w:p w14:paraId="1BD12AE3" w14:textId="77777777"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57F885F" w14:textId="654F4065" w:rsidR="008B218C" w:rsidRPr="00A5573F" w:rsidRDefault="008B218C" w:rsidP="00C26339">
            <w:pPr>
              <w:tabs>
                <w:tab w:val="left" w:pos="426"/>
              </w:tabs>
              <w:spacing w:after="0" w:line="240" w:lineRule="auto"/>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tc>
        <w:tc>
          <w:tcPr>
            <w:tcW w:w="708" w:type="dxa"/>
            <w:tcBorders>
              <w:top w:val="single" w:sz="4" w:space="0" w:color="auto"/>
              <w:left w:val="single" w:sz="4" w:space="0" w:color="auto"/>
              <w:bottom w:val="single" w:sz="4" w:space="0" w:color="auto"/>
              <w:right w:val="single" w:sz="4" w:space="0" w:color="auto"/>
            </w:tcBorders>
          </w:tcPr>
          <w:p w14:paraId="089F475B" w14:textId="77777777"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181334A" w14:textId="77777777"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14:paraId="349997CB" w14:textId="77777777"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03610E88" w14:textId="77777777"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bl>
    <w:p w14:paraId="0BF00F6D" w14:textId="77777777" w:rsidR="00C26339" w:rsidRDefault="00C26339">
      <w: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10507D7D" w14:textId="77777777" w:rsidTr="00066B76">
        <w:tc>
          <w:tcPr>
            <w:tcW w:w="675" w:type="dxa"/>
            <w:tcBorders>
              <w:top w:val="single" w:sz="4" w:space="0" w:color="auto"/>
              <w:left w:val="single" w:sz="4" w:space="0" w:color="auto"/>
              <w:bottom w:val="single" w:sz="4" w:space="0" w:color="auto"/>
              <w:right w:val="single" w:sz="4" w:space="0" w:color="auto"/>
            </w:tcBorders>
          </w:tcPr>
          <w:p w14:paraId="1FC63100" w14:textId="69D0D7B4"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14:paraId="11528DAB" w14:textId="77777777"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w:t>
            </w:r>
            <w:proofErr w:type="gramStart"/>
            <w:r w:rsidR="003C748D" w:rsidRPr="00A5573F">
              <w:rPr>
                <w:rFonts w:ascii="Arial" w:hAnsi="Arial" w:cs="Arial"/>
              </w:rPr>
              <w:t xml:space="preserve">and </w:t>
            </w:r>
            <w:r w:rsidRPr="00A5573F">
              <w:rPr>
                <w:rFonts w:ascii="Arial" w:hAnsi="Arial" w:cs="Arial"/>
                <w:strike/>
              </w:rPr>
              <w:t xml:space="preserve"> </w:t>
            </w:r>
            <w:r w:rsidRPr="00A5573F">
              <w:rPr>
                <w:rFonts w:ascii="Arial" w:hAnsi="Arial" w:cs="Arial"/>
              </w:rPr>
              <w:t>historic</w:t>
            </w:r>
            <w:proofErr w:type="gramEnd"/>
            <w:r w:rsidRPr="00A5573F">
              <w:rPr>
                <w:rFonts w:ascii="Arial" w:hAnsi="Arial" w:cs="Arial"/>
              </w:rPr>
              <w:t xml:space="preserve">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711833C" w14:textId="77777777"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5E44B6B"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14:paraId="022E31AD" w14:textId="77777777"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4134593E" w14:textId="77777777"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14:paraId="5A5F4297" w14:textId="77777777" w:rsidTr="00066B76">
        <w:tc>
          <w:tcPr>
            <w:tcW w:w="675" w:type="dxa"/>
            <w:tcBorders>
              <w:top w:val="single" w:sz="4" w:space="0" w:color="auto"/>
              <w:left w:val="single" w:sz="4" w:space="0" w:color="auto"/>
              <w:bottom w:val="single" w:sz="4" w:space="0" w:color="auto"/>
              <w:right w:val="single" w:sz="4" w:space="0" w:color="auto"/>
            </w:tcBorders>
          </w:tcPr>
          <w:p w14:paraId="7AEAE658" w14:textId="77777777"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2093B82E" w14:textId="77777777" w:rsidR="008B218C" w:rsidRPr="00A5573F" w:rsidRDefault="008B218C" w:rsidP="002444AB">
            <w:pPr>
              <w:spacing w:after="0" w:line="240" w:lineRule="auto"/>
              <w:rPr>
                <w:rFonts w:ascii="Arial" w:hAnsi="Arial" w:cs="Arial"/>
              </w:rPr>
            </w:pPr>
            <w:r w:rsidRPr="00A5573F">
              <w:rPr>
                <w:rFonts w:ascii="Arial" w:hAnsi="Arial" w:cs="Arial"/>
              </w:rPr>
              <w:t xml:space="preserve">Prepare, monitor and revise as necessary specifications and schedules of work specifically </w:t>
            </w:r>
            <w:proofErr w:type="gramStart"/>
            <w:r w:rsidRPr="00A5573F">
              <w:rPr>
                <w:rFonts w:ascii="Arial" w:hAnsi="Arial" w:cs="Arial"/>
              </w:rPr>
              <w:t>with regard to</w:t>
            </w:r>
            <w:proofErr w:type="gramEnd"/>
            <w:r w:rsidRPr="00A5573F">
              <w:rPr>
                <w:rFonts w:ascii="Arial" w:hAnsi="Arial" w:cs="Arial"/>
              </w:rPr>
              <w:t xml:space="preserve"> conservation projects</w:t>
            </w:r>
          </w:p>
        </w:tc>
        <w:tc>
          <w:tcPr>
            <w:tcW w:w="708" w:type="dxa"/>
            <w:tcBorders>
              <w:top w:val="single" w:sz="4" w:space="0" w:color="auto"/>
              <w:left w:val="single" w:sz="4" w:space="0" w:color="auto"/>
              <w:bottom w:val="single" w:sz="4" w:space="0" w:color="auto"/>
              <w:right w:val="single" w:sz="4" w:space="0" w:color="auto"/>
            </w:tcBorders>
          </w:tcPr>
          <w:p w14:paraId="5E0D7A13"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611220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A53AC22" w14:textId="77777777"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14:paraId="16FF474E" w14:textId="77777777"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14:paraId="435B882B" w14:textId="77777777" w:rsidTr="00066B76">
        <w:tc>
          <w:tcPr>
            <w:tcW w:w="675" w:type="dxa"/>
            <w:tcBorders>
              <w:top w:val="single" w:sz="4" w:space="0" w:color="auto"/>
              <w:left w:val="single" w:sz="4" w:space="0" w:color="auto"/>
              <w:bottom w:val="single" w:sz="4" w:space="0" w:color="auto"/>
              <w:right w:val="single" w:sz="4" w:space="0" w:color="auto"/>
            </w:tcBorders>
          </w:tcPr>
          <w:p w14:paraId="138A9118" w14:textId="77777777"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5ED1152" w14:textId="77777777"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14:paraId="32BE5B32"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BBD4FED"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B00ADE" w14:textId="77777777"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549DC355" w14:textId="77777777" w:rsidR="008B218C" w:rsidRPr="00A5573F" w:rsidDel="000A05EC" w:rsidRDefault="008B218C" w:rsidP="002444AB">
            <w:pPr>
              <w:spacing w:after="0" w:line="240" w:lineRule="auto"/>
              <w:rPr>
                <w:rFonts w:ascii="Arial" w:hAnsi="Arial" w:cs="Arial"/>
                <w:b/>
                <w:color w:val="FF0000"/>
              </w:rPr>
            </w:pPr>
          </w:p>
        </w:tc>
      </w:tr>
    </w:tbl>
    <w:p w14:paraId="2983AFDE" w14:textId="77777777"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14:paraId="3BFE8DBF" w14:textId="77777777"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14:paraId="2F90B7C6" w14:textId="77777777" w:rsidR="006E1580" w:rsidRPr="00A5573F" w:rsidRDefault="006E1580" w:rsidP="006E1580">
      <w:pPr>
        <w:spacing w:after="0" w:line="240" w:lineRule="auto"/>
        <w:rPr>
          <w:rFonts w:ascii="Arial" w:hAnsi="Arial" w:cs="Arial"/>
        </w:rPr>
      </w:pPr>
      <w:r w:rsidRPr="00A5573F">
        <w:rPr>
          <w:rFonts w:ascii="Arial" w:hAnsi="Arial" w:cs="Arial"/>
        </w:rPr>
        <w:t>students to develop a range of Key Skills as follows:</w:t>
      </w:r>
    </w:p>
    <w:p w14:paraId="5DE6E32C" w14:textId="77777777"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14:paraId="611B35BC" w14:textId="77777777" w:rsidTr="006E1580">
        <w:tc>
          <w:tcPr>
            <w:tcW w:w="15417" w:type="dxa"/>
            <w:gridSpan w:val="7"/>
            <w:shd w:val="clear" w:color="auto" w:fill="DBE5F1"/>
          </w:tcPr>
          <w:p w14:paraId="7DA5EA52"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14:paraId="1F67FC3E" w14:textId="77777777" w:rsidTr="006E1580">
        <w:tc>
          <w:tcPr>
            <w:tcW w:w="2202" w:type="dxa"/>
            <w:shd w:val="clear" w:color="auto" w:fill="DBE5F1"/>
            <w:vAlign w:val="center"/>
          </w:tcPr>
          <w:p w14:paraId="6BE96781" w14:textId="77777777"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14:paraId="7434A38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14:paraId="2271EF46"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14:paraId="07F50EB3"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14:paraId="5F419A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14:paraId="72CA764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14:paraId="5C28AC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 xml:space="preserve">Creativity and </w:t>
            </w:r>
            <w:proofErr w:type="gramStart"/>
            <w:r w:rsidRPr="00A5573F">
              <w:rPr>
                <w:rFonts w:ascii="Arial" w:hAnsi="Arial" w:cs="Arial"/>
                <w:b/>
                <w:sz w:val="20"/>
                <w:szCs w:val="20"/>
              </w:rPr>
              <w:t>Problem Solving</w:t>
            </w:r>
            <w:proofErr w:type="gramEnd"/>
            <w:r w:rsidRPr="00A5573F">
              <w:rPr>
                <w:rFonts w:ascii="Arial" w:hAnsi="Arial" w:cs="Arial"/>
                <w:b/>
                <w:sz w:val="20"/>
                <w:szCs w:val="20"/>
              </w:rPr>
              <w:t xml:space="preserve"> Skills</w:t>
            </w:r>
          </w:p>
        </w:tc>
      </w:tr>
      <w:tr w:rsidR="006E1580" w:rsidRPr="00A5573F" w14:paraId="03CAC1C8" w14:textId="77777777" w:rsidTr="006E1580">
        <w:tc>
          <w:tcPr>
            <w:tcW w:w="2202" w:type="dxa"/>
            <w:shd w:val="clear" w:color="auto" w:fill="auto"/>
            <w:vAlign w:val="center"/>
          </w:tcPr>
          <w:p w14:paraId="7344954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Take responsibility </w:t>
            </w:r>
            <w:proofErr w:type="gramStart"/>
            <w:r w:rsidRPr="00A5573F">
              <w:rPr>
                <w:rFonts w:ascii="Arial" w:hAnsi="Arial" w:cs="Arial"/>
                <w:sz w:val="20"/>
                <w:szCs w:val="20"/>
              </w:rPr>
              <w:t>for  own</w:t>
            </w:r>
            <w:proofErr w:type="gramEnd"/>
            <w:r w:rsidRPr="00A5573F">
              <w:rPr>
                <w:rFonts w:ascii="Arial" w:hAnsi="Arial" w:cs="Arial"/>
                <w:sz w:val="20"/>
                <w:szCs w:val="20"/>
              </w:rPr>
              <w:t xml:space="preserve"> learning and plan for and record own personal development</w:t>
            </w:r>
          </w:p>
        </w:tc>
        <w:tc>
          <w:tcPr>
            <w:tcW w:w="2202" w:type="dxa"/>
            <w:shd w:val="clear" w:color="auto" w:fill="auto"/>
            <w:vAlign w:val="center"/>
          </w:tcPr>
          <w:p w14:paraId="292100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14:paraId="720F5C7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Work </w:t>
            </w:r>
            <w:proofErr w:type="gramStart"/>
            <w:r w:rsidRPr="00A5573F">
              <w:rPr>
                <w:rFonts w:ascii="Arial" w:hAnsi="Arial" w:cs="Arial"/>
                <w:sz w:val="20"/>
                <w:szCs w:val="20"/>
              </w:rPr>
              <w:t>well  with</w:t>
            </w:r>
            <w:proofErr w:type="gramEnd"/>
            <w:r w:rsidRPr="00A5573F">
              <w:rPr>
                <w:rFonts w:ascii="Arial" w:hAnsi="Arial" w:cs="Arial"/>
                <w:sz w:val="20"/>
                <w:szCs w:val="20"/>
              </w:rPr>
              <w:t xml:space="preserve"> others in a group or team</w:t>
            </w:r>
          </w:p>
        </w:tc>
        <w:tc>
          <w:tcPr>
            <w:tcW w:w="2202" w:type="dxa"/>
            <w:shd w:val="clear" w:color="auto" w:fill="auto"/>
            <w:vAlign w:val="center"/>
          </w:tcPr>
          <w:p w14:paraId="525A1C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14:paraId="65F46B4E"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CC57E14"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14:paraId="6F82B0E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14:paraId="1D2C9019" w14:textId="77777777" w:rsidTr="006E1580">
        <w:tc>
          <w:tcPr>
            <w:tcW w:w="2202" w:type="dxa"/>
            <w:shd w:val="clear" w:color="auto" w:fill="auto"/>
            <w:vAlign w:val="center"/>
          </w:tcPr>
          <w:p w14:paraId="1478BA0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8449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Present, challenge and </w:t>
            </w:r>
            <w:proofErr w:type="gramStart"/>
            <w:r w:rsidRPr="00A5573F">
              <w:rPr>
                <w:rFonts w:ascii="Arial" w:hAnsi="Arial" w:cs="Arial"/>
                <w:sz w:val="20"/>
                <w:szCs w:val="20"/>
              </w:rPr>
              <w:t>defend  ideas</w:t>
            </w:r>
            <w:proofErr w:type="gramEnd"/>
            <w:r w:rsidRPr="00A5573F">
              <w:rPr>
                <w:rFonts w:ascii="Arial" w:hAnsi="Arial" w:cs="Arial"/>
                <w:sz w:val="20"/>
                <w:szCs w:val="20"/>
              </w:rPr>
              <w:t xml:space="preserve"> and results effectively orally and in writing</w:t>
            </w:r>
          </w:p>
        </w:tc>
        <w:tc>
          <w:tcPr>
            <w:tcW w:w="2203" w:type="dxa"/>
            <w:shd w:val="clear" w:color="auto" w:fill="auto"/>
            <w:vAlign w:val="center"/>
          </w:tcPr>
          <w:p w14:paraId="4BF704A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14:paraId="5E7A706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14:paraId="1A3620CB"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14:paraId="2994C04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AA0FD9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14:paraId="0D1C1983" w14:textId="77777777" w:rsidTr="006E1580">
        <w:tc>
          <w:tcPr>
            <w:tcW w:w="2202" w:type="dxa"/>
            <w:shd w:val="clear" w:color="auto" w:fill="auto"/>
            <w:vAlign w:val="center"/>
          </w:tcPr>
          <w:p w14:paraId="51A0E28D"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420226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14:paraId="7FD4817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14:paraId="167786FA"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14:paraId="0281E9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14:paraId="4CD7905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4C8240F"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212485E4" w14:textId="77777777" w:rsidTr="006E1580">
        <w:tc>
          <w:tcPr>
            <w:tcW w:w="2202" w:type="dxa"/>
            <w:shd w:val="clear" w:color="auto" w:fill="auto"/>
            <w:vAlign w:val="center"/>
          </w:tcPr>
          <w:p w14:paraId="0A0B63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14:paraId="71FC8AD6"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067388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Give, accept and respond to constructive feedback</w:t>
            </w:r>
          </w:p>
        </w:tc>
        <w:tc>
          <w:tcPr>
            <w:tcW w:w="2202" w:type="dxa"/>
            <w:shd w:val="clear" w:color="auto" w:fill="auto"/>
            <w:vAlign w:val="center"/>
          </w:tcPr>
          <w:p w14:paraId="12EFF4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14:paraId="1A8B3B3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A6B7A1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83695FB"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143AD48F" w14:textId="77777777" w:rsidTr="006E1580">
        <w:trPr>
          <w:trHeight w:val="564"/>
        </w:trPr>
        <w:tc>
          <w:tcPr>
            <w:tcW w:w="2202" w:type="dxa"/>
            <w:shd w:val="clear" w:color="auto" w:fill="auto"/>
            <w:vAlign w:val="center"/>
          </w:tcPr>
          <w:p w14:paraId="11314F27"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2BB63E0C"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97712A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14:paraId="38133E4D" w14:textId="77777777"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14:paraId="5549DB3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14:paraId="0D6B1B75"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61090881"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32983520" w14:textId="77777777" w:rsidR="006E1580" w:rsidRPr="00A5573F" w:rsidRDefault="006E1580" w:rsidP="006E1580">
            <w:pPr>
              <w:spacing w:after="0" w:line="240" w:lineRule="auto"/>
              <w:jc w:val="center"/>
              <w:rPr>
                <w:rFonts w:ascii="Arial" w:hAnsi="Arial" w:cs="Arial"/>
                <w:sz w:val="20"/>
                <w:szCs w:val="20"/>
              </w:rPr>
            </w:pPr>
          </w:p>
        </w:tc>
      </w:tr>
    </w:tbl>
    <w:p w14:paraId="2FF933D0" w14:textId="77777777"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14:paraId="06457F71" w14:textId="77777777"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14:paraId="3336D377" w14:textId="77777777" w:rsidR="005B1266" w:rsidRPr="00A5573F" w:rsidRDefault="005B1266" w:rsidP="002444AB">
      <w:pPr>
        <w:spacing w:after="0" w:line="240" w:lineRule="auto"/>
        <w:rPr>
          <w:rFonts w:ascii="Arial" w:hAnsi="Arial" w:cs="Arial"/>
          <w:b/>
        </w:rPr>
      </w:pPr>
    </w:p>
    <w:p w14:paraId="595B45A9" w14:textId="77777777"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14:paraId="1D8C3E89"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14:paraId="2847D4F4"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14:paraId="66C15D8B"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14:paraId="232E9396"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14:paraId="4CE09F28" w14:textId="77777777" w:rsidR="001C069F" w:rsidRPr="00A5573F" w:rsidRDefault="001C069F" w:rsidP="001C069F">
      <w:pPr>
        <w:spacing w:before="100" w:beforeAutospacing="1" w:after="100" w:afterAutospacing="1" w:line="240" w:lineRule="auto"/>
        <w:rPr>
          <w:rFonts w:ascii="Arial" w:eastAsia="Times New Roman" w:hAnsi="Arial" w:cs="Arial"/>
          <w:lang w:eastAsia="en-GB"/>
        </w:rPr>
      </w:pPr>
      <w:proofErr w:type="gramStart"/>
      <w:r w:rsidRPr="00A5573F">
        <w:rPr>
          <w:rFonts w:ascii="Arial" w:eastAsia="Times New Roman" w:hAnsi="Arial" w:cs="Arial"/>
          <w:lang w:eastAsia="en-GB"/>
        </w:rPr>
        <w:t>Plus</w:t>
      </w:r>
      <w:proofErr w:type="gramEnd"/>
      <w:r w:rsidRPr="00A5573F">
        <w:rPr>
          <w:rFonts w:ascii="Arial" w:eastAsia="Times New Roman" w:hAnsi="Arial" w:cs="Arial"/>
          <w:lang w:eastAsia="en-GB"/>
        </w:rPr>
        <w:t xml:space="preserve"> GCSE (</w:t>
      </w:r>
      <w:r w:rsidR="00467208">
        <w:rPr>
          <w:rFonts w:ascii="Arial" w:eastAsia="Times New Roman" w:hAnsi="Arial" w:cs="Arial"/>
          <w:lang w:eastAsia="en-GB"/>
        </w:rPr>
        <w:t>scores 9-4)</w:t>
      </w:r>
      <w:r w:rsidRPr="00A5573F">
        <w:rPr>
          <w:rFonts w:ascii="Arial" w:eastAsia="Times New Roman" w:hAnsi="Arial" w:cs="Arial"/>
          <w:lang w:eastAsia="en-GB"/>
        </w:rPr>
        <w:t>): five subjects including English and Maths (Key Skills Level 2 may be used in lieu of GCSE English and Maths)</w:t>
      </w:r>
    </w:p>
    <w:p w14:paraId="6046AE2D" w14:textId="77777777"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14:paraId="1294DCBA" w14:textId="77777777" w:rsidR="009A6631" w:rsidRPr="00A5573F" w:rsidRDefault="008C2C82" w:rsidP="001C069F">
      <w:pPr>
        <w:spacing w:after="0" w:line="240" w:lineRule="auto"/>
        <w:ind w:left="1440" w:hanging="1440"/>
        <w:jc w:val="both"/>
        <w:rPr>
          <w:rFonts w:ascii="Arial" w:hAnsi="Arial" w:cs="Arial"/>
        </w:rPr>
      </w:pPr>
      <w:r w:rsidRPr="00A5573F">
        <w:rPr>
          <w:rFonts w:ascii="Arial" w:hAnsi="Arial" w:cs="Arial"/>
        </w:rPr>
        <w:t xml:space="preserve">actively encouraged. </w:t>
      </w:r>
    </w:p>
    <w:p w14:paraId="73E48004" w14:textId="77777777" w:rsidR="008C2C82" w:rsidRPr="00A5573F" w:rsidRDefault="008C2C82" w:rsidP="00EE52A6">
      <w:pPr>
        <w:spacing w:after="0" w:line="240" w:lineRule="auto"/>
        <w:jc w:val="both"/>
        <w:rPr>
          <w:rFonts w:ascii="Arial" w:hAnsi="Arial" w:cs="Arial"/>
        </w:rPr>
      </w:pPr>
    </w:p>
    <w:p w14:paraId="20101F5A" w14:textId="77777777" w:rsidR="009A6631" w:rsidRPr="00A5573F" w:rsidRDefault="009A6631" w:rsidP="00EE52A6">
      <w:pPr>
        <w:spacing w:after="0" w:line="240" w:lineRule="auto"/>
        <w:jc w:val="both"/>
        <w:rPr>
          <w:rFonts w:ascii="Arial" w:hAnsi="Arial" w:cs="Arial"/>
        </w:rPr>
      </w:pPr>
      <w:r w:rsidRPr="00A5573F">
        <w:rPr>
          <w:rFonts w:ascii="Arial" w:hAnsi="Arial" w:cs="Arial"/>
        </w:rPr>
        <w:t>A minimum IELTS score of 6.0 with at least 5.5 in each component or TOEFL 80 or equivalent is required for those for whom English is not their first language.</w:t>
      </w:r>
    </w:p>
    <w:p w14:paraId="258F89F4" w14:textId="77777777" w:rsidR="009A6631" w:rsidRPr="00A5573F" w:rsidRDefault="009A6631" w:rsidP="002444AB">
      <w:pPr>
        <w:spacing w:after="0" w:line="240" w:lineRule="auto"/>
        <w:rPr>
          <w:rFonts w:ascii="Arial" w:hAnsi="Arial" w:cs="Arial"/>
        </w:rPr>
      </w:pPr>
    </w:p>
    <w:p w14:paraId="0EAC0958" w14:textId="77777777" w:rsidR="005B1266" w:rsidRPr="00A5573F" w:rsidRDefault="005B1266" w:rsidP="002444AB">
      <w:pPr>
        <w:spacing w:after="0" w:line="240" w:lineRule="auto"/>
        <w:rPr>
          <w:rFonts w:ascii="Arial" w:hAnsi="Arial" w:cs="Arial"/>
        </w:rPr>
      </w:pPr>
      <w:r w:rsidRPr="00A5573F">
        <w:rPr>
          <w:rFonts w:ascii="Arial" w:hAnsi="Arial" w:cs="Arial"/>
          <w:b/>
        </w:rPr>
        <w:tab/>
      </w:r>
    </w:p>
    <w:p w14:paraId="78EF352E"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14:paraId="0BD8191B" w14:textId="77777777" w:rsidR="00B51C3C" w:rsidRPr="00A5573F" w:rsidRDefault="00B51C3C" w:rsidP="002444AB">
      <w:pPr>
        <w:spacing w:after="0" w:line="240" w:lineRule="auto"/>
        <w:ind w:left="360"/>
        <w:rPr>
          <w:rFonts w:ascii="Arial" w:hAnsi="Arial" w:cs="Arial"/>
          <w:b/>
        </w:rPr>
      </w:pPr>
    </w:p>
    <w:p w14:paraId="7C47C9CB" w14:textId="77777777"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14:paraId="6915584B" w14:textId="77777777" w:rsidR="009A6631" w:rsidRPr="00A5573F" w:rsidRDefault="009A6631" w:rsidP="002444AB">
      <w:pPr>
        <w:spacing w:after="0" w:line="240" w:lineRule="auto"/>
        <w:rPr>
          <w:rFonts w:ascii="Arial" w:hAnsi="Arial" w:cs="Arial"/>
          <w:color w:val="FF0000"/>
        </w:rPr>
      </w:pPr>
    </w:p>
    <w:p w14:paraId="72E936A5"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14:paraId="77E24C60" w14:textId="77777777" w:rsidR="00AE34DC" w:rsidRPr="00A5573F" w:rsidRDefault="00AE34DC" w:rsidP="00AE34DC">
      <w:pPr>
        <w:tabs>
          <w:tab w:val="left" w:pos="567"/>
        </w:tabs>
        <w:spacing w:after="0" w:line="240" w:lineRule="auto"/>
        <w:ind w:left="567"/>
        <w:jc w:val="both"/>
        <w:rPr>
          <w:rFonts w:ascii="Arial" w:hAnsi="Arial" w:cs="Arial"/>
          <w:i/>
        </w:rPr>
      </w:pPr>
    </w:p>
    <w:p w14:paraId="3F990991" w14:textId="5E9E00EC" w:rsidR="009A6631" w:rsidRPr="00391DE3" w:rsidRDefault="00A94B13" w:rsidP="002444AB">
      <w:pPr>
        <w:tabs>
          <w:tab w:val="left" w:pos="567"/>
        </w:tabs>
        <w:spacing w:after="0" w:line="240" w:lineRule="auto"/>
        <w:jc w:val="both"/>
        <w:rPr>
          <w:rFonts w:ascii="Arial" w:hAnsi="Arial" w:cs="Arial"/>
        </w:rPr>
      </w:pPr>
      <w:r w:rsidRPr="00A5573F">
        <w:rPr>
          <w:rFonts w:ascii="Arial" w:hAnsi="Arial" w:cs="Arial"/>
        </w:rPr>
        <w:t>Institute of Historic Building Conservation</w:t>
      </w:r>
      <w:r w:rsidR="00426C7F">
        <w:rPr>
          <w:rFonts w:ascii="Arial" w:hAnsi="Arial" w:cs="Arial"/>
        </w:rPr>
        <w:t xml:space="preserve">, </w:t>
      </w:r>
      <w:r w:rsidR="00391DE3" w:rsidRPr="00426C7F">
        <w:rPr>
          <w:rFonts w:ascii="Arial" w:hAnsi="Arial" w:cs="Arial"/>
        </w:rPr>
        <w:t>when completed in conjunction with the BSc</w:t>
      </w:r>
      <w:r w:rsidR="00426C7F">
        <w:rPr>
          <w:rFonts w:ascii="Arial" w:hAnsi="Arial" w:cs="Arial"/>
        </w:rPr>
        <w:t xml:space="preserve"> </w:t>
      </w:r>
      <w:r w:rsidR="00391DE3" w:rsidRPr="00426C7F">
        <w:rPr>
          <w:rFonts w:ascii="Arial" w:hAnsi="Arial" w:cs="Arial"/>
        </w:rPr>
        <w:t>(Hons) Historic Building Conservation</w:t>
      </w:r>
      <w:r w:rsidR="00426C7F">
        <w:rPr>
          <w:rFonts w:ascii="Arial" w:hAnsi="Arial" w:cs="Arial"/>
        </w:rPr>
        <w:t xml:space="preserve"> top-up.</w:t>
      </w:r>
      <w:r w:rsidR="009A6631" w:rsidRPr="00391DE3">
        <w:rPr>
          <w:rFonts w:ascii="Arial" w:hAnsi="Arial" w:cs="Arial"/>
        </w:rPr>
        <w:t xml:space="preserve"> </w:t>
      </w:r>
    </w:p>
    <w:p w14:paraId="6D10E1E8" w14:textId="77777777" w:rsidR="009A6631" w:rsidRPr="00A5573F" w:rsidRDefault="009A6631" w:rsidP="002444AB">
      <w:pPr>
        <w:spacing w:after="0" w:line="240" w:lineRule="auto"/>
        <w:jc w:val="both"/>
        <w:rPr>
          <w:rFonts w:ascii="Arial" w:hAnsi="Arial" w:cs="Arial"/>
        </w:rPr>
      </w:pPr>
    </w:p>
    <w:p w14:paraId="3BB76024"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14:paraId="04F01D6C" w14:textId="77777777" w:rsidR="00AE34DC" w:rsidRPr="00A5573F" w:rsidRDefault="00AE34DC" w:rsidP="00AE34DC">
      <w:pPr>
        <w:spacing w:after="0" w:line="240" w:lineRule="auto"/>
        <w:ind w:left="284"/>
        <w:jc w:val="both"/>
        <w:rPr>
          <w:rFonts w:ascii="Arial" w:hAnsi="Arial" w:cs="Arial"/>
        </w:rPr>
      </w:pPr>
    </w:p>
    <w:p w14:paraId="0AA571A2" w14:textId="77777777"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 xml:space="preserve">ensuring that these links remain vibrant and also, importantly, that the currency of the course content remains </w:t>
      </w:r>
      <w:proofErr w:type="gramStart"/>
      <w:r w:rsidR="005A6C2B" w:rsidRPr="00A5573F">
        <w:rPr>
          <w:rFonts w:ascii="Arial" w:hAnsi="Arial" w:cs="Arial"/>
        </w:rPr>
        <w:t>up-to-date</w:t>
      </w:r>
      <w:proofErr w:type="gramEnd"/>
      <w:r w:rsidR="005A6C2B" w:rsidRPr="00A5573F">
        <w:rPr>
          <w:rFonts w:ascii="Arial" w:hAnsi="Arial" w:cs="Arial"/>
        </w:rPr>
        <w:t>.</w:t>
      </w:r>
    </w:p>
    <w:p w14:paraId="08050C93" w14:textId="77777777" w:rsidR="009A6631" w:rsidRPr="00A5573F" w:rsidRDefault="009A6631" w:rsidP="002444AB">
      <w:pPr>
        <w:spacing w:after="0" w:line="240" w:lineRule="auto"/>
        <w:ind w:left="720"/>
        <w:jc w:val="both"/>
        <w:rPr>
          <w:rFonts w:ascii="Arial" w:hAnsi="Arial" w:cs="Arial"/>
        </w:rPr>
      </w:pPr>
    </w:p>
    <w:p w14:paraId="44C02A22"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14:paraId="1B1D462D" w14:textId="77777777" w:rsidR="00AE34DC" w:rsidRPr="00A5573F" w:rsidRDefault="00AE34DC" w:rsidP="00AE34DC">
      <w:pPr>
        <w:spacing w:after="0" w:line="240" w:lineRule="auto"/>
        <w:jc w:val="both"/>
        <w:rPr>
          <w:rFonts w:ascii="Arial" w:hAnsi="Arial" w:cs="Arial"/>
        </w:rPr>
      </w:pPr>
    </w:p>
    <w:p w14:paraId="4D19EE6F" w14:textId="77777777"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 xml:space="preserve">is made up of four modules each worth 30 credit points.  </w:t>
      </w:r>
      <w:proofErr w:type="gramStart"/>
      <w:r w:rsidRPr="00A5573F">
        <w:rPr>
          <w:rFonts w:ascii="Arial" w:hAnsi="Arial" w:cs="Arial"/>
        </w:rPr>
        <w:t>Typically</w:t>
      </w:r>
      <w:proofErr w:type="gramEnd"/>
      <w:r w:rsidRPr="00A5573F">
        <w:rPr>
          <w:rFonts w:ascii="Arial" w:hAnsi="Arial" w:cs="Arial"/>
        </w:rPr>
        <w:t xml:space="preserve">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76DCFA1A" w14:textId="77777777" w:rsidR="009A6631" w:rsidRPr="00A5573F" w:rsidRDefault="009A6631" w:rsidP="002444AB">
      <w:pPr>
        <w:spacing w:after="0" w:line="240" w:lineRule="auto"/>
        <w:ind w:left="709"/>
        <w:jc w:val="both"/>
        <w:rPr>
          <w:rFonts w:ascii="Arial" w:hAnsi="Arial" w:cs="Arial"/>
        </w:rPr>
      </w:pPr>
    </w:p>
    <w:p w14:paraId="1673B939" w14:textId="77777777"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14:paraId="33E5FBEA" w14:textId="77777777" w:rsidTr="00931F9B">
        <w:trPr>
          <w:trHeight w:val="101"/>
        </w:trPr>
        <w:tc>
          <w:tcPr>
            <w:tcW w:w="9214" w:type="dxa"/>
            <w:gridSpan w:val="5"/>
            <w:tcBorders>
              <w:bottom w:val="nil"/>
            </w:tcBorders>
            <w:shd w:val="clear" w:color="auto" w:fill="DBE5F1"/>
          </w:tcPr>
          <w:p w14:paraId="70958A42" w14:textId="77777777"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14:paraId="6B51D6E5" w14:textId="77777777" w:rsidTr="00931F9B">
        <w:trPr>
          <w:trHeight w:val="321"/>
        </w:trPr>
        <w:tc>
          <w:tcPr>
            <w:tcW w:w="3303" w:type="dxa"/>
          </w:tcPr>
          <w:p w14:paraId="18FE1641"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14:paraId="66A871B6" w14:textId="77777777" w:rsidR="00931F9B" w:rsidRPr="00A5573F" w:rsidRDefault="00931F9B" w:rsidP="002444AB">
            <w:pPr>
              <w:spacing w:after="0" w:line="240" w:lineRule="auto"/>
              <w:rPr>
                <w:rFonts w:ascii="Arial" w:hAnsi="Arial" w:cs="Arial"/>
                <w:b/>
              </w:rPr>
            </w:pPr>
          </w:p>
        </w:tc>
        <w:tc>
          <w:tcPr>
            <w:tcW w:w="1982" w:type="dxa"/>
          </w:tcPr>
          <w:p w14:paraId="671F328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14:paraId="32E13B1B"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05A55626"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32E6B364"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577CD706"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038CEA7B" w14:textId="77777777" w:rsidTr="00931F9B">
        <w:trPr>
          <w:trHeight w:val="315"/>
        </w:trPr>
        <w:tc>
          <w:tcPr>
            <w:tcW w:w="3303" w:type="dxa"/>
          </w:tcPr>
          <w:p w14:paraId="3DAE079A" w14:textId="77777777"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14:paraId="586674E3"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14:paraId="6D9F0F6A"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0A1F4561"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CB5550E"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0C91A2C7" w14:textId="77777777" w:rsidTr="00931F9B">
        <w:trPr>
          <w:trHeight w:val="315"/>
        </w:trPr>
        <w:tc>
          <w:tcPr>
            <w:tcW w:w="3303" w:type="dxa"/>
          </w:tcPr>
          <w:p w14:paraId="500C35D7" w14:textId="77777777"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14:paraId="7F7A6C0B"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14:paraId="168FD444"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26CEE855"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AB3BE1F"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64C964F3" w14:textId="77777777" w:rsidTr="00931F9B">
        <w:trPr>
          <w:trHeight w:val="214"/>
        </w:trPr>
        <w:tc>
          <w:tcPr>
            <w:tcW w:w="3303" w:type="dxa"/>
          </w:tcPr>
          <w:p w14:paraId="4A1E54E7" w14:textId="77777777"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14:paraId="08AC0CFF"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14:paraId="4B7B3567"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50BC950C"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6DAEC506"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54E4AD77" w14:textId="77777777" w:rsidTr="00931F9B">
        <w:trPr>
          <w:trHeight w:val="321"/>
        </w:trPr>
        <w:tc>
          <w:tcPr>
            <w:tcW w:w="3303" w:type="dxa"/>
          </w:tcPr>
          <w:p w14:paraId="1D329C2A" w14:textId="77777777"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14:paraId="399DC196"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14:paraId="7418788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69D48F22"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1A83FF45"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63DF9F4C" w14:textId="77777777" w:rsidR="009A6631" w:rsidRPr="00A5573F" w:rsidRDefault="009A6631" w:rsidP="002444AB">
      <w:pPr>
        <w:spacing w:after="0" w:line="240" w:lineRule="auto"/>
        <w:rPr>
          <w:rFonts w:ascii="Arial" w:hAnsi="Arial" w:cs="Arial"/>
        </w:rPr>
      </w:pPr>
    </w:p>
    <w:p w14:paraId="14EF041F" w14:textId="77777777"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14:paraId="307DE71D" w14:textId="77777777" w:rsidR="00072AF7" w:rsidRPr="006A200E" w:rsidRDefault="00072AF7" w:rsidP="00072AF7">
      <w:pPr>
        <w:spacing w:after="0" w:line="240" w:lineRule="auto"/>
        <w:rPr>
          <w:rFonts w:ascii="Arial" w:hAnsi="Arial" w:cs="Arial"/>
          <w:color w:val="FF0000"/>
        </w:rPr>
      </w:pPr>
    </w:p>
    <w:p w14:paraId="691812CF" w14:textId="77777777"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14:paraId="5B966FC8" w14:textId="77777777"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14:paraId="1FB0A1E3" w14:textId="77777777" w:rsidTr="00931F9B">
        <w:trPr>
          <w:trHeight w:val="134"/>
        </w:trPr>
        <w:tc>
          <w:tcPr>
            <w:tcW w:w="9214" w:type="dxa"/>
            <w:gridSpan w:val="5"/>
            <w:tcBorders>
              <w:bottom w:val="nil"/>
            </w:tcBorders>
            <w:shd w:val="clear" w:color="auto" w:fill="DBE5F1"/>
          </w:tcPr>
          <w:p w14:paraId="354B2AAB" w14:textId="77777777"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14:paraId="4367DB3D" w14:textId="77777777" w:rsidTr="00931F9B">
        <w:trPr>
          <w:trHeight w:val="393"/>
        </w:trPr>
        <w:tc>
          <w:tcPr>
            <w:tcW w:w="3303" w:type="dxa"/>
          </w:tcPr>
          <w:p w14:paraId="563F4B0B"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14:paraId="552ECD12"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14:paraId="7F7E10D7"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2258F82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4A33AC61"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3B68ED64"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1384A6CC" w14:textId="77777777" w:rsidTr="00931F9B">
        <w:trPr>
          <w:trHeight w:val="134"/>
        </w:trPr>
        <w:tc>
          <w:tcPr>
            <w:tcW w:w="3303" w:type="dxa"/>
          </w:tcPr>
          <w:p w14:paraId="025278B3" w14:textId="77777777"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14:paraId="30ED0DB8" w14:textId="77777777"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14:paraId="11342982" w14:textId="77777777"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14:paraId="19292CA8" w14:textId="77777777"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14:paraId="5BA2E6FF" w14:textId="77777777"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14:paraId="41A42F7E" w14:textId="77777777" w:rsidTr="00931F9B">
        <w:trPr>
          <w:trHeight w:val="259"/>
        </w:trPr>
        <w:tc>
          <w:tcPr>
            <w:tcW w:w="3303" w:type="dxa"/>
          </w:tcPr>
          <w:p w14:paraId="62FF91A3" w14:textId="77777777"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14:paraId="0182F688"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14:paraId="18386A7E"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475A2842"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8C75210"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2EA82172" w14:textId="77777777" w:rsidTr="00931F9B">
        <w:trPr>
          <w:trHeight w:val="259"/>
        </w:trPr>
        <w:tc>
          <w:tcPr>
            <w:tcW w:w="3303" w:type="dxa"/>
          </w:tcPr>
          <w:p w14:paraId="52BEBC08" w14:textId="77777777"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14:paraId="7A404EC7"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14:paraId="101B1A43"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7ACB3A74"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18E643B"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48D36255" w14:textId="77777777" w:rsidTr="00931F9B">
        <w:trPr>
          <w:trHeight w:val="401"/>
        </w:trPr>
        <w:tc>
          <w:tcPr>
            <w:tcW w:w="3303" w:type="dxa"/>
            <w:tcBorders>
              <w:top w:val="single" w:sz="4" w:space="0" w:color="auto"/>
              <w:left w:val="single" w:sz="4" w:space="0" w:color="auto"/>
              <w:bottom w:val="single" w:sz="4" w:space="0" w:color="auto"/>
              <w:right w:val="single" w:sz="4" w:space="0" w:color="auto"/>
            </w:tcBorders>
          </w:tcPr>
          <w:p w14:paraId="0317EF7B" w14:textId="77777777"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14:paraId="484AE5B9" w14:textId="77777777"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14:paraId="7C5BD23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14:paraId="699C3097" w14:textId="77777777"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14:paraId="2800FC14"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70703343" w14:textId="77777777" w:rsidR="009A6631" w:rsidRPr="00A5573F" w:rsidRDefault="009A6631" w:rsidP="002444AB">
      <w:pPr>
        <w:spacing w:after="0" w:line="240" w:lineRule="auto"/>
        <w:rPr>
          <w:rFonts w:ascii="Arial" w:hAnsi="Arial" w:cs="Arial"/>
          <w:b/>
        </w:rPr>
      </w:pPr>
    </w:p>
    <w:p w14:paraId="1B6B901F" w14:textId="77777777"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14:paraId="0884B5A1" w14:textId="77777777" w:rsidR="009A6631" w:rsidRPr="00A5573F" w:rsidRDefault="009A6631" w:rsidP="002444AB">
      <w:pPr>
        <w:spacing w:after="0" w:line="240" w:lineRule="auto"/>
        <w:rPr>
          <w:rFonts w:ascii="Arial" w:hAnsi="Arial" w:cs="Arial"/>
        </w:rPr>
      </w:pPr>
    </w:p>
    <w:p w14:paraId="66389616" w14:textId="77777777"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14:paraId="23E2B777" w14:textId="77777777" w:rsidR="00556ACE" w:rsidRPr="00A5573F" w:rsidRDefault="00556ACE" w:rsidP="002444AB">
      <w:pPr>
        <w:spacing w:after="0" w:line="240" w:lineRule="auto"/>
        <w:jc w:val="both"/>
        <w:rPr>
          <w:rFonts w:ascii="Arial" w:hAnsi="Arial" w:cs="Arial"/>
          <w:i/>
        </w:rPr>
      </w:pPr>
    </w:p>
    <w:p w14:paraId="4BA5122B" w14:textId="77777777"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14:paraId="16B6CF78" w14:textId="77777777" w:rsidR="00556ACE" w:rsidRPr="00A5573F" w:rsidRDefault="00556ACE" w:rsidP="002444AB">
      <w:pPr>
        <w:spacing w:after="0" w:line="240" w:lineRule="auto"/>
        <w:jc w:val="both"/>
        <w:rPr>
          <w:rFonts w:ascii="Arial" w:hAnsi="Arial" w:cs="Arial"/>
          <w:i/>
        </w:rPr>
      </w:pPr>
    </w:p>
    <w:p w14:paraId="7E41EBE2" w14:textId="77777777"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14:paraId="42032D45" w14:textId="77777777" w:rsidR="00296B85" w:rsidRPr="00A5573F" w:rsidRDefault="00296B85" w:rsidP="002444AB">
      <w:pPr>
        <w:spacing w:after="0" w:line="240" w:lineRule="auto"/>
        <w:jc w:val="both"/>
        <w:rPr>
          <w:rFonts w:ascii="Arial" w:hAnsi="Arial" w:cs="Arial"/>
        </w:rPr>
      </w:pPr>
    </w:p>
    <w:p w14:paraId="0EEC86C3" w14:textId="77777777"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modules</w:t>
      </w:r>
      <w:r w:rsidRPr="00A5573F">
        <w:rPr>
          <w:rFonts w:ascii="Arial" w:hAnsi="Arial" w:cs="Arial"/>
        </w:rPr>
        <w:t xml:space="preserve">, working closely with colleagues based at Kingston. </w:t>
      </w:r>
      <w:proofErr w:type="gramStart"/>
      <w:r w:rsidR="00FE55FB" w:rsidRPr="00A5573F">
        <w:rPr>
          <w:rFonts w:ascii="Arial" w:hAnsi="Arial" w:cs="Arial"/>
        </w:rPr>
        <w:t>However</w:t>
      </w:r>
      <w:proofErr w:type="gramEnd"/>
      <w:r w:rsidR="00FE55FB" w:rsidRPr="00A5573F">
        <w:rPr>
          <w:rFonts w:ascii="Arial" w:hAnsi="Arial" w:cs="Arial"/>
        </w:rPr>
        <w:t xml:space="preserve">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14:paraId="22FAA063" w14:textId="77777777" w:rsidR="001E3627" w:rsidRPr="00A5573F" w:rsidRDefault="001E3627" w:rsidP="002444AB">
      <w:pPr>
        <w:suppressAutoHyphens/>
        <w:spacing w:after="0" w:line="240" w:lineRule="auto"/>
        <w:jc w:val="both"/>
        <w:outlineLvl w:val="0"/>
        <w:rPr>
          <w:rFonts w:ascii="Arial" w:hAnsi="Arial" w:cs="Arial"/>
        </w:rPr>
      </w:pPr>
    </w:p>
    <w:p w14:paraId="03E7BCA0" w14:textId="77777777"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(VLE)</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talks programmes, lectures and events are all accessible through the VLE.</w:t>
      </w:r>
    </w:p>
    <w:p w14:paraId="6C3C049D" w14:textId="77777777" w:rsidR="00FE55FB" w:rsidRPr="00A5573F" w:rsidRDefault="00FE55FB" w:rsidP="002444AB">
      <w:pPr>
        <w:suppressAutoHyphens/>
        <w:spacing w:after="0" w:line="240" w:lineRule="auto"/>
        <w:jc w:val="both"/>
        <w:outlineLvl w:val="0"/>
        <w:rPr>
          <w:rFonts w:ascii="Arial" w:hAnsi="Arial" w:cs="Arial"/>
          <w:spacing w:val="-3"/>
        </w:rPr>
      </w:pPr>
    </w:p>
    <w:p w14:paraId="5589E79B" w14:textId="77777777"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14:paraId="268706CB" w14:textId="77777777" w:rsidR="00AD55DD" w:rsidRPr="00A5573F" w:rsidRDefault="00AD55DD" w:rsidP="002444AB">
      <w:pPr>
        <w:suppressAutoHyphens/>
        <w:spacing w:after="0" w:line="240" w:lineRule="auto"/>
        <w:jc w:val="both"/>
        <w:outlineLvl w:val="0"/>
        <w:rPr>
          <w:rFonts w:ascii="Arial" w:hAnsi="Arial" w:cs="Arial"/>
          <w:spacing w:val="-3"/>
        </w:rPr>
      </w:pPr>
    </w:p>
    <w:p w14:paraId="251C594A" w14:textId="77777777"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14:paraId="4B9A208F" w14:textId="77777777" w:rsidR="00556ACE" w:rsidRPr="00A5573F" w:rsidRDefault="00556ACE" w:rsidP="002444AB">
      <w:pPr>
        <w:spacing w:after="0" w:line="240" w:lineRule="auto"/>
        <w:jc w:val="both"/>
        <w:rPr>
          <w:rFonts w:ascii="Arial" w:hAnsi="Arial" w:cs="Arial"/>
          <w:spacing w:val="-3"/>
        </w:rPr>
      </w:pPr>
    </w:p>
    <w:p w14:paraId="72DFDC06" w14:textId="77777777"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14:paraId="1108B65D" w14:textId="77777777"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14:paraId="1648BBB8" w14:textId="77777777"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delivered through lectures, seminars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w:t>
      </w:r>
      <w:r w:rsidR="00467208">
        <w:rPr>
          <w:rFonts w:ascii="Arial" w:hAnsi="Arial" w:cs="Arial"/>
        </w:rPr>
        <w:t>,</w:t>
      </w:r>
      <w:r w:rsidRPr="00A5573F">
        <w:rPr>
          <w:rFonts w:ascii="Arial" w:hAnsi="Arial" w:cs="Arial"/>
        </w:rPr>
        <w:t xml:space="preserve"> </w:t>
      </w:r>
      <w:r w:rsidR="008C1C12" w:rsidRPr="00A5573F">
        <w:rPr>
          <w:rFonts w:ascii="Arial" w:hAnsi="Arial" w:cs="Arial"/>
        </w:rPr>
        <w:t xml:space="preserve">in accordance with Kingston’s </w:t>
      </w:r>
      <w:r w:rsidR="00467208">
        <w:rPr>
          <w:rFonts w:ascii="Arial" w:hAnsi="Arial" w:cs="Arial"/>
        </w:rPr>
        <w:t>learning s</w:t>
      </w:r>
      <w:r w:rsidR="008C1C12" w:rsidRPr="00A5573F">
        <w:rPr>
          <w:rFonts w:ascii="Arial" w:hAnsi="Arial" w:cs="Arial"/>
        </w:rPr>
        <w:t>trategy</w:t>
      </w:r>
      <w:r w:rsidR="00467208">
        <w:rPr>
          <w:rFonts w:ascii="Arial" w:hAnsi="Arial" w:cs="Arial"/>
        </w:rPr>
        <w:t>,</w:t>
      </w:r>
      <w:r w:rsidR="008C1C12" w:rsidRPr="00A5573F">
        <w:rPr>
          <w:rFonts w:ascii="Arial" w:hAnsi="Arial" w:cs="Arial"/>
        </w:rPr>
        <w:t xml:space="preserve">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14:paraId="7F564294" w14:textId="77777777" w:rsidR="00556ACE" w:rsidRPr="00A5573F" w:rsidRDefault="00556ACE" w:rsidP="002444AB">
      <w:pPr>
        <w:suppressAutoHyphens/>
        <w:spacing w:after="0" w:line="240" w:lineRule="auto"/>
        <w:jc w:val="both"/>
        <w:rPr>
          <w:rFonts w:ascii="Arial" w:hAnsi="Arial" w:cs="Arial"/>
          <w:spacing w:val="-3"/>
        </w:rPr>
      </w:pPr>
    </w:p>
    <w:p w14:paraId="2B452592" w14:textId="77777777"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the VLE</w:t>
      </w:r>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14:paraId="16BF2AFB" w14:textId="77777777" w:rsidR="00A5573F" w:rsidRPr="00A5573F" w:rsidRDefault="00A5573F" w:rsidP="002444AB">
      <w:pPr>
        <w:suppressAutoHyphens/>
        <w:spacing w:after="0" w:line="240" w:lineRule="auto"/>
        <w:jc w:val="both"/>
        <w:rPr>
          <w:rFonts w:ascii="Arial" w:hAnsi="Arial" w:cs="Arial"/>
        </w:rPr>
      </w:pPr>
    </w:p>
    <w:p w14:paraId="3EE0A9F6" w14:textId="77777777"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analysing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14:paraId="4BE526D8" w14:textId="77777777" w:rsidR="0092506C" w:rsidRPr="00A5573F" w:rsidRDefault="0092506C" w:rsidP="002444AB">
      <w:pPr>
        <w:spacing w:after="0" w:line="240" w:lineRule="auto"/>
        <w:jc w:val="both"/>
        <w:rPr>
          <w:rFonts w:ascii="Arial" w:hAnsi="Arial" w:cs="Arial"/>
        </w:rPr>
      </w:pPr>
    </w:p>
    <w:p w14:paraId="31101C90" w14:textId="77777777"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w:t>
      </w:r>
      <w:proofErr w:type="gramStart"/>
      <w:r w:rsidR="0092506C" w:rsidRPr="00A5573F">
        <w:rPr>
          <w:rFonts w:ascii="Arial" w:hAnsi="Arial" w:cs="Arial"/>
        </w:rPr>
        <w:t>students</w:t>
      </w:r>
      <w:proofErr w:type="gramEnd"/>
      <w:r w:rsidR="0092506C" w:rsidRPr="00A5573F">
        <w:rPr>
          <w:rFonts w:ascii="Arial" w:hAnsi="Arial" w:cs="Arial"/>
        </w:rPr>
        <w:t xml:space="preserve"> free access to the online video tutorial platform </w:t>
      </w:r>
      <w:r w:rsidR="00467208">
        <w:rPr>
          <w:rFonts w:ascii="Arial" w:hAnsi="Arial" w:cs="Arial"/>
        </w:rPr>
        <w:t>LinkedIn Learning</w:t>
      </w:r>
      <w:r w:rsidR="0092506C" w:rsidRPr="00A5573F">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52248FF6" w14:textId="77777777" w:rsidR="0089723E" w:rsidRPr="00A5573F" w:rsidRDefault="0089723E" w:rsidP="002444AB">
      <w:pPr>
        <w:spacing w:after="0" w:line="240" w:lineRule="auto"/>
        <w:jc w:val="both"/>
        <w:rPr>
          <w:rFonts w:ascii="Arial" w:hAnsi="Arial" w:cs="Arial"/>
        </w:rPr>
      </w:pPr>
    </w:p>
    <w:p w14:paraId="5FB3AD6D" w14:textId="77777777"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14:paraId="0B111F5E" w14:textId="77777777" w:rsidR="00513A55" w:rsidRDefault="00513A55" w:rsidP="002444AB">
      <w:pPr>
        <w:suppressAutoHyphens/>
        <w:spacing w:after="0" w:line="240" w:lineRule="auto"/>
        <w:jc w:val="both"/>
        <w:outlineLvl w:val="0"/>
        <w:rPr>
          <w:rFonts w:ascii="Arial" w:hAnsi="Arial" w:cs="Arial"/>
          <w:i/>
        </w:rPr>
      </w:pPr>
    </w:p>
    <w:p w14:paraId="2AED1ACA" w14:textId="77777777" w:rsidR="00467208" w:rsidRDefault="00467208">
      <w:pPr>
        <w:spacing w:after="0" w:line="240" w:lineRule="auto"/>
        <w:rPr>
          <w:rFonts w:ascii="Arial" w:hAnsi="Arial" w:cs="Arial"/>
          <w:i/>
        </w:rPr>
      </w:pPr>
      <w:r>
        <w:rPr>
          <w:rFonts w:ascii="Arial" w:hAnsi="Arial" w:cs="Arial"/>
          <w:i/>
        </w:rPr>
        <w:br w:type="page"/>
      </w:r>
    </w:p>
    <w:p w14:paraId="65296F5A" w14:textId="77777777"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lastRenderedPageBreak/>
        <w:t>Assessment</w:t>
      </w:r>
    </w:p>
    <w:p w14:paraId="01A1C3D7" w14:textId="77777777" w:rsidR="00556ACE" w:rsidRPr="00A5573F" w:rsidRDefault="00556ACE" w:rsidP="002444AB">
      <w:pPr>
        <w:suppressAutoHyphens/>
        <w:spacing w:after="0" w:line="240" w:lineRule="auto"/>
        <w:jc w:val="both"/>
        <w:outlineLvl w:val="0"/>
        <w:rPr>
          <w:rFonts w:ascii="Arial" w:hAnsi="Arial" w:cs="Arial"/>
        </w:rPr>
      </w:pPr>
    </w:p>
    <w:p w14:paraId="35E2B10D" w14:textId="77777777" w:rsidR="00556ACE" w:rsidRPr="00A5573F" w:rsidRDefault="00556ACE" w:rsidP="002444AB">
      <w:pPr>
        <w:spacing w:after="0" w:line="240" w:lineRule="auto"/>
        <w:jc w:val="both"/>
        <w:rPr>
          <w:rFonts w:ascii="Arial" w:hAnsi="Arial" w:cs="Arial"/>
        </w:rPr>
      </w:pPr>
      <w:r w:rsidRPr="00A5573F">
        <w:rPr>
          <w:rFonts w:ascii="Arial" w:hAnsi="Arial" w:cs="Arial"/>
        </w:rPr>
        <w:t>Assessment is both formative (</w:t>
      </w:r>
      <w:proofErr w:type="gramStart"/>
      <w:r w:rsidRPr="00A5573F">
        <w:rPr>
          <w:rFonts w:ascii="Arial" w:hAnsi="Arial" w:cs="Arial"/>
        </w:rPr>
        <w:t>i.e.</w:t>
      </w:r>
      <w:proofErr w:type="gramEnd"/>
      <w:r w:rsidRPr="00A5573F">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54AEFE10" w14:textId="77777777" w:rsidR="00556ACE" w:rsidRPr="00A5573F" w:rsidRDefault="00556ACE" w:rsidP="002444AB">
      <w:pPr>
        <w:suppressAutoHyphens/>
        <w:spacing w:after="0" w:line="240" w:lineRule="auto"/>
        <w:ind w:left="783"/>
        <w:jc w:val="both"/>
        <w:outlineLvl w:val="0"/>
        <w:rPr>
          <w:rFonts w:ascii="Arial" w:hAnsi="Arial" w:cs="Arial"/>
        </w:rPr>
      </w:pPr>
    </w:p>
    <w:p w14:paraId="585595E9"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Draft submissions for </w:t>
      </w:r>
      <w:proofErr w:type="gramStart"/>
      <w:r w:rsidRPr="00A5573F">
        <w:rPr>
          <w:rFonts w:ascii="Arial" w:hAnsi="Arial" w:cs="Arial"/>
        </w:rPr>
        <w:t>comment</w:t>
      </w:r>
      <w:r w:rsidR="00072C41" w:rsidRPr="00A5573F">
        <w:rPr>
          <w:rFonts w:ascii="Arial" w:hAnsi="Arial" w:cs="Arial"/>
        </w:rPr>
        <w:t>;</w:t>
      </w:r>
      <w:proofErr w:type="gramEnd"/>
    </w:p>
    <w:p w14:paraId="6664ED46"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w:t>
      </w:r>
      <w:proofErr w:type="gramStart"/>
      <w:r w:rsidRPr="00A5573F">
        <w:rPr>
          <w:rFonts w:ascii="Arial" w:hAnsi="Arial" w:cs="Arial"/>
        </w:rPr>
        <w:t>staff;</w:t>
      </w:r>
      <w:proofErr w:type="gramEnd"/>
      <w:r w:rsidRPr="00A5573F">
        <w:rPr>
          <w:rFonts w:ascii="Arial" w:hAnsi="Arial" w:cs="Arial"/>
        </w:rPr>
        <w:t xml:space="preserve"> </w:t>
      </w:r>
    </w:p>
    <w:p w14:paraId="48EF8A45"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w:t>
      </w:r>
      <w:proofErr w:type="gramStart"/>
      <w:r w:rsidRPr="00A5573F">
        <w:rPr>
          <w:rFonts w:ascii="Arial" w:hAnsi="Arial" w:cs="Arial"/>
        </w:rPr>
        <w:t>material;</w:t>
      </w:r>
      <w:proofErr w:type="gramEnd"/>
      <w:r w:rsidRPr="00A5573F">
        <w:rPr>
          <w:rFonts w:ascii="Arial" w:hAnsi="Arial" w:cs="Arial"/>
        </w:rPr>
        <w:t xml:space="preserve"> </w:t>
      </w:r>
    </w:p>
    <w:p w14:paraId="28984BDD"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14:paraId="75A32C1B"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14:paraId="0FE00B50" w14:textId="77777777" w:rsidR="00556ACE" w:rsidRPr="00A5573F" w:rsidRDefault="00556ACE" w:rsidP="002444AB">
      <w:pPr>
        <w:suppressAutoHyphens/>
        <w:spacing w:after="0" w:line="240" w:lineRule="auto"/>
        <w:ind w:left="783"/>
        <w:jc w:val="both"/>
        <w:outlineLvl w:val="0"/>
        <w:rPr>
          <w:rFonts w:ascii="Arial" w:hAnsi="Arial" w:cs="Arial"/>
        </w:rPr>
      </w:pPr>
    </w:p>
    <w:p w14:paraId="211EA726" w14:textId="77777777"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14:paraId="2FFF214A" w14:textId="77777777" w:rsidR="00556ACE" w:rsidRPr="00A5573F" w:rsidRDefault="00556ACE" w:rsidP="002444AB">
      <w:pPr>
        <w:suppressAutoHyphens/>
        <w:spacing w:after="0" w:line="240" w:lineRule="auto"/>
        <w:jc w:val="both"/>
        <w:outlineLvl w:val="0"/>
        <w:rPr>
          <w:rFonts w:ascii="Arial" w:hAnsi="Arial" w:cs="Arial"/>
        </w:rPr>
      </w:pPr>
    </w:p>
    <w:p w14:paraId="69ACEE78" w14:textId="77777777"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w:t>
      </w:r>
      <w:proofErr w:type="gramStart"/>
      <w:r w:rsidR="00556ACE" w:rsidRPr="00A5573F">
        <w:rPr>
          <w:rFonts w:ascii="Arial" w:hAnsi="Arial" w:cs="Arial"/>
        </w:rPr>
        <w:t>real world</w:t>
      </w:r>
      <w:proofErr w:type="gramEnd"/>
      <w:r w:rsidR="00556ACE" w:rsidRPr="00A5573F">
        <w:rPr>
          <w:rFonts w:ascii="Arial" w:hAnsi="Arial" w:cs="Arial"/>
        </w:rPr>
        <w:t xml:space="preserve"> experiences. Students undertake traditional academic tasks such as </w:t>
      </w:r>
      <w:proofErr w:type="gramStart"/>
      <w:r w:rsidR="00556ACE" w:rsidRPr="00A5573F">
        <w:rPr>
          <w:rFonts w:ascii="Arial" w:hAnsi="Arial" w:cs="Arial"/>
        </w:rPr>
        <w:t>essays</w:t>
      </w:r>
      <w:proofErr w:type="gramEnd"/>
      <w:r w:rsidR="00556ACE" w:rsidRPr="00A5573F">
        <w:rPr>
          <w:rFonts w:ascii="Arial" w:hAnsi="Arial" w:cs="Arial"/>
        </w:rPr>
        <w:t xml:space="preserve">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14:paraId="2A456296" w14:textId="77777777" w:rsidR="002843A3" w:rsidRPr="00A5573F" w:rsidRDefault="002843A3" w:rsidP="002444AB">
      <w:pPr>
        <w:suppressAutoHyphens/>
        <w:spacing w:after="0" w:line="240" w:lineRule="auto"/>
        <w:jc w:val="both"/>
        <w:outlineLvl w:val="0"/>
        <w:rPr>
          <w:rFonts w:ascii="Arial" w:hAnsi="Arial" w:cs="Arial"/>
        </w:rPr>
      </w:pPr>
    </w:p>
    <w:p w14:paraId="42E3EB09" w14:textId="77777777"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14:paraId="3CBC8A3E" w14:textId="77777777" w:rsidR="00AA30BF" w:rsidRPr="00A5573F" w:rsidRDefault="00AA30BF" w:rsidP="00AA30BF">
      <w:pPr>
        <w:suppressAutoHyphens/>
        <w:spacing w:after="0" w:line="240" w:lineRule="auto"/>
        <w:jc w:val="both"/>
        <w:outlineLvl w:val="0"/>
        <w:rPr>
          <w:rFonts w:ascii="Arial" w:hAnsi="Arial" w:cs="Arial"/>
        </w:rPr>
      </w:pPr>
    </w:p>
    <w:p w14:paraId="28103B6D" w14:textId="77777777"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 xml:space="preserve">Feedback to students on summative assessment is vitally important.  This is delivered through a number of means such as formal written individual feedback which contains pointers for future </w:t>
      </w:r>
      <w:proofErr w:type="gramStart"/>
      <w:r w:rsidRPr="00A5573F">
        <w:rPr>
          <w:rFonts w:ascii="Arial" w:hAnsi="Arial" w:cs="Arial"/>
        </w:rPr>
        <w:t>improvement;</w:t>
      </w:r>
      <w:proofErr w:type="gramEnd"/>
      <w:r w:rsidRPr="00A5573F">
        <w:rPr>
          <w:rFonts w:ascii="Arial" w:hAnsi="Arial" w:cs="Arial"/>
        </w:rPr>
        <w:t xml:space="preserve">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14:paraId="11C48257" w14:textId="77777777" w:rsidR="00512DA6" w:rsidRPr="00A5573F" w:rsidRDefault="00512DA6" w:rsidP="002444AB">
      <w:pPr>
        <w:suppressAutoHyphens/>
        <w:spacing w:after="0" w:line="240" w:lineRule="auto"/>
        <w:jc w:val="both"/>
        <w:outlineLvl w:val="0"/>
        <w:rPr>
          <w:rFonts w:ascii="Arial" w:hAnsi="Arial" w:cs="Arial"/>
        </w:rPr>
      </w:pPr>
    </w:p>
    <w:p w14:paraId="3AC910DB"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Support for Students and </w:t>
      </w:r>
      <w:proofErr w:type="gramStart"/>
      <w:r w:rsidRPr="00A5573F">
        <w:rPr>
          <w:rFonts w:ascii="Arial" w:hAnsi="Arial" w:cs="Arial"/>
          <w:b/>
        </w:rPr>
        <w:t>their  Learning</w:t>
      </w:r>
      <w:proofErr w:type="gramEnd"/>
    </w:p>
    <w:p w14:paraId="4E9885D0" w14:textId="77777777" w:rsidR="00C17F3A" w:rsidRPr="00A5573F" w:rsidRDefault="00C17F3A" w:rsidP="002444AB">
      <w:pPr>
        <w:spacing w:after="0" w:line="240" w:lineRule="auto"/>
        <w:rPr>
          <w:rFonts w:ascii="Arial" w:hAnsi="Arial" w:cs="Arial"/>
          <w:b/>
        </w:rPr>
      </w:pPr>
    </w:p>
    <w:p w14:paraId="4C5257C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w:t>
      </w:r>
      <w:proofErr w:type="gramStart"/>
      <w:r w:rsidRPr="00A5573F">
        <w:rPr>
          <w:rFonts w:ascii="Arial" w:hAnsi="Arial" w:cs="Arial"/>
        </w:rPr>
        <w:t>supported</w:t>
      </w:r>
      <w:proofErr w:type="gramEnd"/>
      <w:r w:rsidRPr="00A5573F">
        <w:rPr>
          <w:rFonts w:ascii="Arial" w:hAnsi="Arial" w:cs="Arial"/>
        </w:rPr>
        <w:t xml:space="preserve">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14:paraId="0DFD3CC4" w14:textId="77777777" w:rsidR="00C17F3A" w:rsidRPr="00A5573F" w:rsidRDefault="00C17F3A" w:rsidP="002444AB">
      <w:pPr>
        <w:spacing w:after="0" w:line="240" w:lineRule="auto"/>
        <w:jc w:val="both"/>
        <w:rPr>
          <w:rFonts w:ascii="Arial" w:hAnsi="Arial" w:cs="Arial"/>
          <w:i/>
        </w:rPr>
      </w:pPr>
    </w:p>
    <w:p w14:paraId="4710E0C7" w14:textId="77777777"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14:paraId="6D8C0742" w14:textId="77777777" w:rsidR="00C17F3A" w:rsidRPr="00A5573F" w:rsidRDefault="00C17F3A" w:rsidP="002444AB">
      <w:pPr>
        <w:spacing w:after="0" w:line="240" w:lineRule="auto"/>
        <w:ind w:left="360"/>
        <w:jc w:val="both"/>
        <w:rPr>
          <w:rFonts w:ascii="Arial" w:hAnsi="Arial" w:cs="Arial"/>
        </w:rPr>
      </w:pPr>
    </w:p>
    <w:p w14:paraId="2FFF6E6E" w14:textId="77777777"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 xml:space="preserve">A Module Leader for each module gives ‘front line’ support on technical matters relating to the subject material through the tutorial week </w:t>
      </w:r>
      <w:proofErr w:type="gramStart"/>
      <w:r w:rsidRPr="00A5573F">
        <w:rPr>
          <w:rFonts w:ascii="Arial" w:hAnsi="Arial" w:cs="Arial"/>
        </w:rPr>
        <w:t>sessions;</w:t>
      </w:r>
      <w:proofErr w:type="gramEnd"/>
    </w:p>
    <w:p w14:paraId="753C4ABF" w14:textId="77777777" w:rsidR="00C17F3A" w:rsidRPr="00A5573F" w:rsidRDefault="005048A1" w:rsidP="002444AB">
      <w:pPr>
        <w:numPr>
          <w:ilvl w:val="0"/>
          <w:numId w:val="25"/>
        </w:numPr>
        <w:spacing w:after="0" w:line="240" w:lineRule="auto"/>
        <w:jc w:val="both"/>
        <w:rPr>
          <w:rFonts w:ascii="Arial" w:hAnsi="Arial" w:cs="Arial"/>
        </w:rPr>
      </w:pPr>
      <w:r>
        <w:rPr>
          <w:rFonts w:ascii="Arial" w:hAnsi="Arial" w:cs="Arial"/>
        </w:rPr>
        <w:lastRenderedPageBreak/>
        <w:t>An a</w:t>
      </w:r>
      <w:r w:rsidR="00C17F3A" w:rsidRPr="00A5573F">
        <w:rPr>
          <w:rFonts w:ascii="Arial" w:hAnsi="Arial" w:cs="Arial"/>
        </w:rPr>
        <w:t xml:space="preserve">cademic </w:t>
      </w:r>
      <w:r w:rsidR="00C92F79" w:rsidRPr="00A5573F">
        <w:rPr>
          <w:rFonts w:ascii="Arial" w:hAnsi="Arial" w:cs="Arial"/>
        </w:rPr>
        <w:t xml:space="preserve">in the </w:t>
      </w:r>
      <w:proofErr w:type="gramStart"/>
      <w:r w:rsidR="00C04F70" w:rsidRPr="00A5573F">
        <w:rPr>
          <w:rFonts w:ascii="Arial" w:hAnsi="Arial" w:cs="Arial"/>
        </w:rPr>
        <w:t>S</w:t>
      </w:r>
      <w:r w:rsidR="00C92F79" w:rsidRPr="00A5573F">
        <w:rPr>
          <w:rFonts w:ascii="Arial" w:hAnsi="Arial" w:cs="Arial"/>
        </w:rPr>
        <w:t>chool</w:t>
      </w:r>
      <w:proofErr w:type="gramEnd"/>
      <w:r w:rsidR="00C92F79" w:rsidRPr="00A5573F">
        <w:rPr>
          <w:rFonts w:ascii="Arial" w:hAnsi="Arial" w:cs="Arial"/>
        </w:rPr>
        <w:t xml:space="preserve">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who can give support to help students understand the context of their discipline and the programme structure;</w:t>
      </w:r>
    </w:p>
    <w:p w14:paraId="250C8AF5" w14:textId="77777777"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t xml:space="preserve">A </w:t>
      </w:r>
      <w:proofErr w:type="gramStart"/>
      <w:r w:rsidRPr="00A5573F">
        <w:rPr>
          <w:rFonts w:ascii="Arial" w:hAnsi="Arial" w:cs="Arial"/>
        </w:rPr>
        <w:t xml:space="preserve">Liaison </w:t>
      </w:r>
      <w:r w:rsidR="00AA30BF" w:rsidRPr="00A5573F">
        <w:rPr>
          <w:rFonts w:ascii="Arial" w:hAnsi="Arial" w:cs="Arial"/>
        </w:rPr>
        <w:t xml:space="preserve"> Officer</w:t>
      </w:r>
      <w:proofErr w:type="gramEnd"/>
      <w:r w:rsidR="00AA30BF" w:rsidRPr="00A5573F">
        <w:rPr>
          <w:rFonts w:ascii="Arial" w:hAnsi="Arial" w:cs="Arial"/>
        </w:rPr>
        <w:t xml:space="preserve"> </w:t>
      </w:r>
      <w:r w:rsidRPr="00A5573F">
        <w:rPr>
          <w:rFonts w:ascii="Arial" w:hAnsi="Arial" w:cs="Arial"/>
        </w:rPr>
        <w:t>who ensures a smooth communication channel is maintained at all times between the College and the School;</w:t>
      </w:r>
    </w:p>
    <w:p w14:paraId="6D3B9F5C"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14:paraId="235D7BC4" w14:textId="77777777"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14:paraId="5461E50B" w14:textId="77777777"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14:paraId="4A9CC4D7" w14:textId="77777777" w:rsidR="00C17F3A" w:rsidRPr="00A5573F" w:rsidRDefault="00C17F3A" w:rsidP="002444AB">
      <w:pPr>
        <w:spacing w:after="0" w:line="240" w:lineRule="auto"/>
        <w:jc w:val="both"/>
        <w:rPr>
          <w:rFonts w:ascii="Arial" w:hAnsi="Arial" w:cs="Arial"/>
        </w:rPr>
      </w:pPr>
    </w:p>
    <w:p w14:paraId="7B3850E1" w14:textId="77777777"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14:paraId="3A83D3B4" w14:textId="77777777" w:rsidR="00CE5D81" w:rsidRPr="00A5573F" w:rsidRDefault="00CE5D81" w:rsidP="002444AB">
      <w:pPr>
        <w:spacing w:after="0" w:line="240" w:lineRule="auto"/>
        <w:ind w:left="360"/>
        <w:jc w:val="both"/>
        <w:rPr>
          <w:rFonts w:ascii="Arial" w:hAnsi="Arial" w:cs="Arial"/>
        </w:rPr>
      </w:pPr>
    </w:p>
    <w:p w14:paraId="6E5D85EA" w14:textId="77777777"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14:paraId="14E766EF" w14:textId="77777777"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w:t>
      </w:r>
      <w:proofErr w:type="gramStart"/>
      <w:r w:rsidRPr="00A5573F">
        <w:rPr>
          <w:rFonts w:ascii="Arial" w:hAnsi="Arial" w:cs="Arial"/>
        </w:rPr>
        <w:t>programme;</w:t>
      </w:r>
      <w:proofErr w:type="gramEnd"/>
      <w:r w:rsidRPr="00A5573F">
        <w:rPr>
          <w:rFonts w:ascii="Arial" w:hAnsi="Arial" w:cs="Arial"/>
        </w:rPr>
        <w:t xml:space="preserve"> </w:t>
      </w:r>
    </w:p>
    <w:p w14:paraId="0C649B4B" w14:textId="77777777"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 xml:space="preserve">access the Academic </w:t>
      </w:r>
      <w:r w:rsidR="00467208">
        <w:rPr>
          <w:rFonts w:ascii="Arial" w:hAnsi="Arial" w:cs="Arial"/>
        </w:rPr>
        <w:t>Success Centre</w:t>
      </w:r>
      <w:r w:rsidR="00632C46" w:rsidRPr="00A5573F">
        <w:rPr>
          <w:rFonts w:ascii="Arial" w:hAnsi="Arial" w:cs="Arial"/>
        </w:rPr>
        <w:t xml:space="preserve"> in </w:t>
      </w:r>
      <w:r w:rsidR="00467208">
        <w:rPr>
          <w:rFonts w:ascii="Arial" w:hAnsi="Arial" w:cs="Arial"/>
        </w:rPr>
        <w:t xml:space="preserve">the </w:t>
      </w:r>
      <w:r w:rsidR="00632C46" w:rsidRPr="00A5573F">
        <w:rPr>
          <w:rFonts w:ascii="Arial" w:hAnsi="Arial" w:cs="Arial"/>
        </w:rPr>
        <w:t>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14:paraId="0AA65621" w14:textId="77777777" w:rsidR="00C17F3A" w:rsidRPr="00A5573F" w:rsidRDefault="00C17F3A" w:rsidP="002444AB">
      <w:pPr>
        <w:spacing w:after="0" w:line="240" w:lineRule="auto"/>
        <w:jc w:val="both"/>
        <w:rPr>
          <w:rFonts w:ascii="Arial" w:hAnsi="Arial" w:cs="Arial"/>
        </w:rPr>
      </w:pPr>
    </w:p>
    <w:p w14:paraId="2A42E736" w14:textId="77777777"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14:paraId="63ACD76F" w14:textId="77777777" w:rsidR="00823453" w:rsidRPr="00A5573F" w:rsidRDefault="00823453" w:rsidP="001F49E8">
      <w:pPr>
        <w:spacing w:after="0" w:line="240" w:lineRule="auto"/>
        <w:jc w:val="both"/>
        <w:rPr>
          <w:rFonts w:ascii="Arial" w:hAnsi="Arial" w:cs="Arial"/>
        </w:rPr>
      </w:pPr>
    </w:p>
    <w:p w14:paraId="78D1AED6"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the University Careers and Employability </w:t>
      </w:r>
      <w:proofErr w:type="gramStart"/>
      <w:r w:rsidRPr="00A5573F">
        <w:rPr>
          <w:rFonts w:ascii="Arial" w:hAnsi="Arial" w:cs="Arial"/>
        </w:rPr>
        <w:t>Service</w:t>
      </w:r>
      <w:r w:rsidR="00AA30BF" w:rsidRPr="00A5573F">
        <w:rPr>
          <w:rFonts w:ascii="Arial" w:hAnsi="Arial" w:cs="Arial"/>
        </w:rPr>
        <w:t>;</w:t>
      </w:r>
      <w:proofErr w:type="gramEnd"/>
    </w:p>
    <w:p w14:paraId="1F2D4F11"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w:t>
      </w:r>
      <w:proofErr w:type="gramStart"/>
      <w:r w:rsidRPr="00A5573F">
        <w:rPr>
          <w:rFonts w:ascii="Arial" w:hAnsi="Arial" w:cs="Arial"/>
        </w:rPr>
        <w:t>competitions;</w:t>
      </w:r>
      <w:proofErr w:type="gramEnd"/>
      <w:r w:rsidRPr="00A5573F">
        <w:rPr>
          <w:rFonts w:ascii="Arial" w:hAnsi="Arial" w:cs="Arial"/>
        </w:rPr>
        <w:t xml:space="preserve"> </w:t>
      </w:r>
    </w:p>
    <w:p w14:paraId="283EF474"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14:paraId="1234BF3D"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14:paraId="0C994A60" w14:textId="77777777" w:rsidR="00514DD6" w:rsidRPr="00A5573F" w:rsidRDefault="00467208" w:rsidP="00514DD6">
      <w:pPr>
        <w:numPr>
          <w:ilvl w:val="1"/>
          <w:numId w:val="1"/>
        </w:numPr>
        <w:spacing w:after="0" w:line="240" w:lineRule="auto"/>
        <w:jc w:val="both"/>
        <w:rPr>
          <w:rFonts w:ascii="Arial" w:hAnsi="Arial" w:cs="Arial"/>
        </w:rPr>
      </w:pPr>
      <w:r>
        <w:rPr>
          <w:rFonts w:ascii="Arial" w:hAnsi="Arial" w:cs="Arial"/>
        </w:rPr>
        <w:t>LinkedIn Learning</w:t>
      </w:r>
      <w:r w:rsidR="00514DD6" w:rsidRPr="00A5573F">
        <w:rPr>
          <w:rFonts w:ascii="Arial" w:hAnsi="Arial" w:cs="Arial"/>
        </w:rPr>
        <w:t xml:space="preserve"> – an online platform offering self-paced software tutorials</w:t>
      </w:r>
    </w:p>
    <w:p w14:paraId="6FC6F5BA" w14:textId="77777777" w:rsidR="00C17F3A" w:rsidRPr="00A5573F" w:rsidRDefault="00C17F3A" w:rsidP="002444AB">
      <w:pPr>
        <w:spacing w:after="0" w:line="240" w:lineRule="auto"/>
        <w:jc w:val="both"/>
        <w:rPr>
          <w:rFonts w:ascii="Arial" w:hAnsi="Arial" w:cs="Arial"/>
        </w:rPr>
      </w:pPr>
    </w:p>
    <w:p w14:paraId="3ECDCAE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14:paraId="77ED8370" w14:textId="77777777" w:rsidR="00C17F3A" w:rsidRPr="00A5573F" w:rsidRDefault="00C17F3A" w:rsidP="002444AB">
      <w:pPr>
        <w:spacing w:after="0" w:line="240" w:lineRule="auto"/>
        <w:jc w:val="both"/>
        <w:rPr>
          <w:rFonts w:ascii="Arial" w:hAnsi="Arial" w:cs="Arial"/>
        </w:rPr>
      </w:pPr>
    </w:p>
    <w:p w14:paraId="6DD84E21" w14:textId="77777777"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14:paraId="1E3A3E4D" w14:textId="77777777" w:rsidR="00C17F3A" w:rsidRPr="00A5573F" w:rsidRDefault="00C17F3A" w:rsidP="002444AB">
      <w:pPr>
        <w:spacing w:after="0" w:line="240" w:lineRule="auto"/>
        <w:ind w:left="360"/>
        <w:jc w:val="both"/>
        <w:rPr>
          <w:rFonts w:ascii="Arial" w:hAnsi="Arial" w:cs="Arial"/>
        </w:rPr>
      </w:pPr>
    </w:p>
    <w:p w14:paraId="3B74E29F" w14:textId="77777777"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14:paraId="0E26AEA7" w14:textId="77777777"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14:paraId="7D06FBAE" w14:textId="77777777"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14:paraId="0FF23933"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14:paraId="5A891E16"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MEQs</w:t>
      </w:r>
      <w:r w:rsidR="00CA7576">
        <w:rPr>
          <w:rFonts w:ascii="Arial" w:hAnsi="Arial" w:cs="Arial"/>
        </w:rPr>
        <w:t xml:space="preserve"> (Module Evaluation Questionnaires)</w:t>
      </w:r>
      <w:r w:rsidR="00485993">
        <w:rPr>
          <w:rFonts w:ascii="Arial" w:hAnsi="Arial" w:cs="Arial"/>
        </w:rPr>
        <w:t xml:space="preserve">, Level Surveys and the </w:t>
      </w:r>
      <w:r w:rsidR="004979F5">
        <w:rPr>
          <w:rFonts w:ascii="Arial" w:hAnsi="Arial" w:cs="Arial"/>
        </w:rPr>
        <w:t>National Student Survey (</w:t>
      </w:r>
      <w:r w:rsidR="00485993">
        <w:rPr>
          <w:rFonts w:ascii="Arial" w:hAnsi="Arial" w:cs="Arial"/>
        </w:rPr>
        <w:t>NSS</w:t>
      </w:r>
      <w:r w:rsidR="004979F5">
        <w:rPr>
          <w:rFonts w:ascii="Arial" w:hAnsi="Arial" w:cs="Arial"/>
        </w:rPr>
        <w:t>)</w:t>
      </w:r>
    </w:p>
    <w:p w14:paraId="5954138C" w14:textId="77777777"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14:paraId="097ECEBC" w14:textId="77777777"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14:paraId="60CDB2D9" w14:textId="77777777" w:rsidR="00C17F3A" w:rsidRPr="00A5573F" w:rsidRDefault="00C17F3A" w:rsidP="002444AB">
      <w:pPr>
        <w:spacing w:after="0" w:line="240" w:lineRule="auto"/>
        <w:jc w:val="both"/>
        <w:rPr>
          <w:rFonts w:ascii="Arial" w:hAnsi="Arial" w:cs="Arial"/>
        </w:rPr>
      </w:pPr>
    </w:p>
    <w:p w14:paraId="4E5323A5" w14:textId="77777777"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r w:rsidR="007B3B48" w:rsidRPr="00A5573F">
        <w:rPr>
          <w:rFonts w:ascii="Arial" w:hAnsi="Arial" w:cs="Arial"/>
        </w:rPr>
        <w:t xml:space="preserve">RICS, </w:t>
      </w:r>
      <w:r w:rsidR="00F1166B" w:rsidRPr="00A5573F">
        <w:rPr>
          <w:rFonts w:ascii="Arial" w:hAnsi="Arial" w:cs="Arial"/>
        </w:rPr>
        <w:t xml:space="preserve">LI </w:t>
      </w:r>
      <w:r w:rsidR="00C04F70" w:rsidRPr="00A5573F">
        <w:rPr>
          <w:rFonts w:ascii="Arial" w:hAnsi="Arial" w:cs="Arial"/>
        </w:rPr>
        <w:t>as well as the IHBC</w:t>
      </w:r>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w:t>
      </w:r>
      <w:r w:rsidRPr="00A5573F">
        <w:rPr>
          <w:rFonts w:ascii="Arial" w:hAnsi="Arial" w:cs="Arial"/>
        </w:rPr>
        <w:lastRenderedPageBreak/>
        <w:t xml:space="preserve">provide other opportunities for reflection and external contribution to course design and quality assurance and enhancement.  </w:t>
      </w:r>
    </w:p>
    <w:p w14:paraId="668B5199" w14:textId="77777777" w:rsidR="00BA797C" w:rsidRPr="00A5573F" w:rsidRDefault="00BA797C" w:rsidP="002444AB">
      <w:pPr>
        <w:spacing w:after="0" w:line="240" w:lineRule="auto"/>
        <w:jc w:val="both"/>
        <w:rPr>
          <w:rFonts w:ascii="Arial" w:hAnsi="Arial" w:cs="Arial"/>
        </w:rPr>
      </w:pPr>
    </w:p>
    <w:p w14:paraId="09C64090" w14:textId="77777777" w:rsidR="00C17F3A" w:rsidRPr="00A5573F" w:rsidRDefault="00F1166B" w:rsidP="002444AB">
      <w:pPr>
        <w:spacing w:after="0" w:line="240" w:lineRule="auto"/>
        <w:jc w:val="both"/>
        <w:rPr>
          <w:rFonts w:ascii="Arial" w:hAnsi="Arial" w:cs="Arial"/>
        </w:rPr>
      </w:pPr>
      <w:r w:rsidRPr="00A5573F">
        <w:rPr>
          <w:rFonts w:ascii="Arial" w:hAnsi="Arial" w:cs="Arial"/>
        </w:rPr>
        <w:t>T</w:t>
      </w:r>
      <w:r w:rsidR="00632C46" w:rsidRPr="00A5573F">
        <w:rPr>
          <w:rFonts w:ascii="Arial" w:hAnsi="Arial" w:cs="Arial"/>
        </w:rPr>
        <w:t xml:space="preserve">he College has a very extensive network of </w:t>
      </w:r>
      <w:proofErr w:type="gramStart"/>
      <w:r w:rsidR="00632C46" w:rsidRPr="00A5573F">
        <w:rPr>
          <w:rFonts w:ascii="Arial" w:hAnsi="Arial" w:cs="Arial"/>
        </w:rPr>
        <w:t>high level</w:t>
      </w:r>
      <w:proofErr w:type="gramEnd"/>
      <w:r w:rsidR="00632C46" w:rsidRPr="00A5573F">
        <w:rPr>
          <w:rFonts w:ascii="Arial" w:hAnsi="Arial" w:cs="Arial"/>
        </w:rPr>
        <w:t xml:space="preserve">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14:paraId="15A78FF5" w14:textId="77777777" w:rsidR="00C17F3A" w:rsidRPr="00A5573F" w:rsidRDefault="00C17F3A" w:rsidP="002444AB">
      <w:pPr>
        <w:spacing w:after="0" w:line="240" w:lineRule="auto"/>
        <w:jc w:val="both"/>
        <w:rPr>
          <w:rFonts w:ascii="Arial" w:hAnsi="Arial" w:cs="Arial"/>
        </w:rPr>
      </w:pPr>
    </w:p>
    <w:p w14:paraId="584A73F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14:paraId="3B4F628F" w14:textId="77777777" w:rsidR="00C17F3A" w:rsidRPr="00A5573F" w:rsidRDefault="00C17F3A" w:rsidP="002444AB">
      <w:pPr>
        <w:spacing w:after="0" w:line="240" w:lineRule="auto"/>
        <w:ind w:left="360"/>
        <w:jc w:val="both"/>
        <w:rPr>
          <w:rFonts w:ascii="Arial" w:hAnsi="Arial" w:cs="Arial"/>
          <w:i/>
        </w:rPr>
      </w:pPr>
    </w:p>
    <w:p w14:paraId="6F84D8A5" w14:textId="77777777"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14:paraId="567823D5" w14:textId="77777777" w:rsidR="00C17F3A" w:rsidRPr="00A5573F" w:rsidRDefault="00C17F3A" w:rsidP="002444AB">
      <w:pPr>
        <w:spacing w:after="0" w:line="240" w:lineRule="auto"/>
        <w:jc w:val="both"/>
        <w:rPr>
          <w:rFonts w:ascii="Arial" w:hAnsi="Arial" w:cs="Arial"/>
        </w:rPr>
      </w:pPr>
    </w:p>
    <w:p w14:paraId="5A037FD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14:paraId="534B3BCF" w14:textId="77777777" w:rsidR="005A6C2B" w:rsidRPr="00A5573F" w:rsidRDefault="005A6C2B" w:rsidP="002444AB">
      <w:pPr>
        <w:spacing w:after="0" w:line="240" w:lineRule="auto"/>
        <w:jc w:val="both"/>
        <w:rPr>
          <w:rFonts w:ascii="Arial" w:hAnsi="Arial" w:cs="Arial"/>
        </w:rPr>
      </w:pPr>
    </w:p>
    <w:p w14:paraId="08424799" w14:textId="77777777"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HBC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14:paraId="71C1726D" w14:textId="77777777" w:rsidR="00C17F3A" w:rsidRPr="00A5573F" w:rsidRDefault="00C17F3A" w:rsidP="002444AB">
      <w:pPr>
        <w:spacing w:after="0" w:line="240" w:lineRule="auto"/>
        <w:rPr>
          <w:rFonts w:ascii="Arial" w:hAnsi="Arial" w:cs="Arial"/>
        </w:rPr>
      </w:pPr>
    </w:p>
    <w:p w14:paraId="254FA221"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14:paraId="7B0BA06E" w14:textId="77777777" w:rsidR="005B1266" w:rsidRPr="00A5573F" w:rsidRDefault="005B1266" w:rsidP="002444AB">
      <w:pPr>
        <w:spacing w:after="0" w:line="240" w:lineRule="auto"/>
        <w:rPr>
          <w:rFonts w:ascii="Arial" w:hAnsi="Arial" w:cs="Arial"/>
        </w:rPr>
      </w:pPr>
    </w:p>
    <w:p w14:paraId="08169101" w14:textId="77777777"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14:paraId="64C57C59" w14:textId="77777777" w:rsidR="00080628" w:rsidRPr="00A5573F" w:rsidRDefault="00080628" w:rsidP="002444AB">
      <w:pPr>
        <w:spacing w:after="0" w:line="240" w:lineRule="auto"/>
        <w:ind w:left="360"/>
        <w:rPr>
          <w:rFonts w:ascii="Arial" w:hAnsi="Arial" w:cs="Arial"/>
          <w:b/>
        </w:rPr>
      </w:pPr>
    </w:p>
    <w:p w14:paraId="074049E3"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14:paraId="485F3DFD" w14:textId="77777777" w:rsidR="00867FA0" w:rsidRPr="00A5573F" w:rsidRDefault="00867FA0" w:rsidP="008554FC">
      <w:pPr>
        <w:spacing w:after="0" w:line="240" w:lineRule="auto"/>
        <w:rPr>
          <w:rFonts w:ascii="Arial" w:hAnsi="Arial" w:cs="Arial"/>
        </w:rPr>
      </w:pPr>
    </w:p>
    <w:p w14:paraId="08D9F96A" w14:textId="77777777"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14:paraId="2D421D91" w14:textId="77777777" w:rsidR="00411210" w:rsidRDefault="006660FF" w:rsidP="00485993">
      <w:pPr>
        <w:spacing w:after="0" w:line="240" w:lineRule="auto"/>
        <w:ind w:right="-188"/>
        <w:rPr>
          <w:rFonts w:ascii="Arial" w:hAnsi="Arial" w:cs="Arial"/>
        </w:rPr>
      </w:pPr>
      <w:hyperlink r:id="rId14" w:history="1">
        <w:r w:rsidR="00485993" w:rsidRPr="0011650C">
          <w:rPr>
            <w:rStyle w:val="Hyperlink"/>
            <w:rFonts w:ascii="Arial" w:hAnsi="Arial" w:cs="Arial"/>
          </w:rPr>
          <w:t>http://www.qaa.ac.uk/docs/qaa/quality-code/foundation-degree-characteristics-15.pdf?sfvrsn=ea05f781_10</w:t>
        </w:r>
      </w:hyperlink>
    </w:p>
    <w:p w14:paraId="5C751725" w14:textId="77777777" w:rsidR="00485993" w:rsidRPr="00A5573F" w:rsidRDefault="00485993" w:rsidP="0096158E">
      <w:pPr>
        <w:spacing w:after="0" w:line="240" w:lineRule="auto"/>
        <w:rPr>
          <w:rFonts w:ascii="Arial" w:hAnsi="Arial" w:cs="Arial"/>
        </w:rPr>
      </w:pPr>
    </w:p>
    <w:p w14:paraId="1305CD9F" w14:textId="77777777" w:rsidR="00695F89" w:rsidRPr="00A5573F" w:rsidRDefault="00695F89" w:rsidP="0096158E">
      <w:pPr>
        <w:spacing w:after="0" w:line="240" w:lineRule="auto"/>
        <w:rPr>
          <w:rFonts w:ascii="Arial" w:hAnsi="Arial" w:cs="Arial"/>
          <w:lang w:val="fr-FR"/>
        </w:rPr>
      </w:pPr>
      <w:r w:rsidRPr="00A5573F">
        <w:rPr>
          <w:rFonts w:ascii="Arial" w:hAnsi="Arial" w:cs="Arial"/>
          <w:lang w:val="fr-FR"/>
        </w:rPr>
        <w:t xml:space="preserve">Professional </w:t>
      </w:r>
      <w:proofErr w:type="gramStart"/>
      <w:r w:rsidRPr="00A5573F">
        <w:rPr>
          <w:rFonts w:ascii="Arial" w:hAnsi="Arial" w:cs="Arial"/>
          <w:lang w:val="fr-FR"/>
        </w:rPr>
        <w:t>Body:</w:t>
      </w:r>
      <w:proofErr w:type="gramEnd"/>
    </w:p>
    <w:p w14:paraId="60AE04CE" w14:textId="77777777" w:rsidR="00695F89" w:rsidRPr="00A5573F" w:rsidRDefault="006660FF" w:rsidP="002444AB">
      <w:pPr>
        <w:spacing w:after="0" w:line="240" w:lineRule="auto"/>
        <w:rPr>
          <w:rFonts w:ascii="Arial" w:hAnsi="Arial" w:cs="Arial"/>
          <w:lang w:val="fr-FR"/>
        </w:rPr>
      </w:pPr>
      <w:hyperlink r:id="rId15" w:history="1">
        <w:r w:rsidR="00632C46" w:rsidRPr="00A5573F">
          <w:rPr>
            <w:rStyle w:val="Hyperlink"/>
            <w:rFonts w:ascii="Arial" w:hAnsi="Arial" w:cs="Arial"/>
            <w:lang w:val="fr-FR"/>
          </w:rPr>
          <w:t>www.ihbc.org.uk</w:t>
        </w:r>
      </w:hyperlink>
    </w:p>
    <w:p w14:paraId="0EFB4DF2" w14:textId="77777777" w:rsidR="00632C46" w:rsidRPr="00A5573F" w:rsidRDefault="00632C46" w:rsidP="002444AB">
      <w:pPr>
        <w:spacing w:after="0" w:line="240" w:lineRule="auto"/>
        <w:ind w:left="360"/>
        <w:rPr>
          <w:rFonts w:ascii="Arial" w:hAnsi="Arial" w:cs="Arial"/>
          <w:lang w:val="fr-FR"/>
        </w:rPr>
      </w:pPr>
    </w:p>
    <w:p w14:paraId="59EA0119" w14:textId="77777777" w:rsidR="00411210" w:rsidRPr="00A5573F" w:rsidRDefault="00411210" w:rsidP="00D7332A">
      <w:pPr>
        <w:spacing w:after="0" w:line="240" w:lineRule="auto"/>
        <w:rPr>
          <w:rFonts w:ascii="Arial" w:hAnsi="Arial" w:cs="Arial"/>
        </w:rPr>
      </w:pPr>
      <w:r w:rsidRPr="00A5573F">
        <w:rPr>
          <w:rFonts w:ascii="Arial" w:hAnsi="Arial" w:cs="Arial"/>
        </w:rPr>
        <w:t>Course Page:</w:t>
      </w:r>
    </w:p>
    <w:p w14:paraId="0139012A" w14:textId="77777777" w:rsidR="00411210" w:rsidRPr="00A5573F" w:rsidRDefault="006660FF" w:rsidP="00D7332A">
      <w:pPr>
        <w:spacing w:after="0" w:line="240" w:lineRule="auto"/>
        <w:rPr>
          <w:rFonts w:ascii="Arial" w:hAnsi="Arial" w:cs="Arial"/>
        </w:rPr>
      </w:pPr>
      <w:hyperlink r:id="rId16" w:history="1">
        <w:r w:rsidR="00411210" w:rsidRPr="00A5573F">
          <w:rPr>
            <w:rStyle w:val="Hyperlink"/>
            <w:rFonts w:ascii="Arial" w:hAnsi="Arial" w:cs="Arial"/>
          </w:rPr>
          <w:t>http://www.kingston.ac.uk/undergraduate-course/historic-building-conservation/</w:t>
        </w:r>
      </w:hyperlink>
    </w:p>
    <w:p w14:paraId="02EE5D03" w14:textId="77777777" w:rsidR="00411210" w:rsidRPr="00A5573F" w:rsidRDefault="00411210" w:rsidP="00D7332A">
      <w:pPr>
        <w:spacing w:after="0" w:line="240" w:lineRule="auto"/>
        <w:rPr>
          <w:rFonts w:ascii="Arial" w:hAnsi="Arial" w:cs="Arial"/>
        </w:rPr>
      </w:pPr>
    </w:p>
    <w:p w14:paraId="0D72EAC6" w14:textId="77777777" w:rsidR="00F10A9E" w:rsidRPr="00A5573F" w:rsidRDefault="00F10A9E" w:rsidP="00D7332A">
      <w:pPr>
        <w:spacing w:after="0" w:line="240" w:lineRule="auto"/>
        <w:rPr>
          <w:rFonts w:ascii="Arial" w:hAnsi="Arial" w:cs="Arial"/>
        </w:rPr>
      </w:pPr>
      <w:r w:rsidRPr="00A5573F">
        <w:rPr>
          <w:rFonts w:ascii="Arial" w:hAnsi="Arial" w:cs="Arial"/>
        </w:rPr>
        <w:t>BCC website:</w:t>
      </w:r>
    </w:p>
    <w:p w14:paraId="0CA57321" w14:textId="77777777" w:rsidR="00411210" w:rsidRPr="00A5573F" w:rsidRDefault="006660FF" w:rsidP="00485993">
      <w:pPr>
        <w:spacing w:after="0" w:line="240" w:lineRule="auto"/>
        <w:rPr>
          <w:rFonts w:ascii="Arial" w:hAnsi="Arial" w:cs="Arial"/>
        </w:rPr>
      </w:pPr>
      <w:hyperlink r:id="rId17" w:history="1">
        <w:r w:rsidR="00632C46" w:rsidRPr="00A5573F">
          <w:rPr>
            <w:rStyle w:val="Hyperlink"/>
            <w:rFonts w:ascii="Arial" w:hAnsi="Arial" w:cs="Arial"/>
          </w:rPr>
          <w:t>www.thebcc.ac.uk</w:t>
        </w:r>
      </w:hyperlink>
    </w:p>
    <w:p w14:paraId="423E5EDD" w14:textId="77777777" w:rsidR="00411210" w:rsidRPr="00A5573F" w:rsidRDefault="00411210" w:rsidP="002444AB">
      <w:pPr>
        <w:spacing w:after="0" w:line="240" w:lineRule="auto"/>
        <w:ind w:left="360"/>
        <w:rPr>
          <w:rFonts w:ascii="Arial" w:hAnsi="Arial" w:cs="Arial"/>
        </w:rPr>
        <w:sectPr w:rsidR="00411210" w:rsidRPr="00A5573F" w:rsidSect="00485993">
          <w:footerReference w:type="default" r:id="rId18"/>
          <w:pgSz w:w="11906" w:h="16838"/>
          <w:pgMar w:top="1440" w:right="1440" w:bottom="1134" w:left="1440" w:header="708" w:footer="0" w:gutter="0"/>
          <w:cols w:space="708"/>
          <w:docGrid w:linePitch="360"/>
        </w:sectPr>
      </w:pPr>
    </w:p>
    <w:p w14:paraId="6DCA2A5F" w14:textId="77777777" w:rsidR="00CA4325" w:rsidRPr="00A5573F" w:rsidRDefault="00CA4325" w:rsidP="002444AB">
      <w:pPr>
        <w:spacing w:after="0" w:line="240" w:lineRule="auto"/>
        <w:ind w:left="360"/>
        <w:rPr>
          <w:rFonts w:ascii="Arial" w:hAnsi="Arial" w:cs="Arial"/>
        </w:rPr>
      </w:pPr>
    </w:p>
    <w:p w14:paraId="7FC87E30" w14:textId="77777777"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14:paraId="499DE50F" w14:textId="77777777" w:rsidR="00046C2F" w:rsidRPr="00A5573F" w:rsidRDefault="00046C2F" w:rsidP="002444AB">
      <w:pPr>
        <w:spacing w:after="0" w:line="240" w:lineRule="auto"/>
        <w:ind w:left="709"/>
        <w:rPr>
          <w:rFonts w:ascii="Arial" w:hAnsi="Arial" w:cs="Arial"/>
          <w:b/>
        </w:rPr>
      </w:pPr>
    </w:p>
    <w:p w14:paraId="49694066" w14:textId="77777777"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14:paraId="65D85BA0" w14:textId="77777777" w:rsidR="004A34CB" w:rsidRPr="00A5573F" w:rsidRDefault="004A34CB" w:rsidP="002444AB">
      <w:pPr>
        <w:spacing w:after="0" w:line="240" w:lineRule="auto"/>
        <w:rPr>
          <w:rFonts w:ascii="Arial" w:hAnsi="Arial" w:cs="Arial"/>
        </w:rPr>
      </w:pPr>
    </w:p>
    <w:p w14:paraId="383FE969" w14:textId="77777777"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14:paraId="7D365515" w14:textId="77777777" w:rsidTr="0066344A">
        <w:trPr>
          <w:cantSplit/>
          <w:trHeight w:val="352"/>
        </w:trPr>
        <w:tc>
          <w:tcPr>
            <w:tcW w:w="4253" w:type="dxa"/>
            <w:gridSpan w:val="3"/>
            <w:tcBorders>
              <w:right w:val="single" w:sz="4" w:space="0" w:color="auto"/>
            </w:tcBorders>
          </w:tcPr>
          <w:p w14:paraId="06EA2449" w14:textId="77777777"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14:paraId="5F7EAE67"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9F593DD"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14:paraId="7ECEA29D" w14:textId="77777777" w:rsidTr="0066344A">
        <w:trPr>
          <w:cantSplit/>
          <w:trHeight w:val="1278"/>
        </w:trPr>
        <w:tc>
          <w:tcPr>
            <w:tcW w:w="534" w:type="dxa"/>
            <w:tcBorders>
              <w:bottom w:val="single" w:sz="4" w:space="0" w:color="auto"/>
              <w:right w:val="single" w:sz="4" w:space="0" w:color="auto"/>
            </w:tcBorders>
          </w:tcPr>
          <w:p w14:paraId="286AF1A1" w14:textId="77777777"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C46FA7" w14:textId="77777777"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6FFC1C0D"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14:paraId="35CD1C61"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14:paraId="18C6803F"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14:paraId="12329D8C"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14:paraId="3AD2C13A"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14:paraId="424B9ED8"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14:paraId="6A1996F6"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14:paraId="72C15B0B"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14:paraId="3470034B" w14:textId="77777777"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8415759" w14:textId="77777777"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5DC0C3F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14:paraId="472B3512"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14:paraId="5F9FD8E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2517FF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A81E3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9B45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CE90B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92936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2D7E8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5AFB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BB8E4E7" w14:textId="77777777" w:rsidTr="007E4146">
        <w:tc>
          <w:tcPr>
            <w:tcW w:w="534" w:type="dxa"/>
            <w:vMerge/>
            <w:tcBorders>
              <w:left w:val="single" w:sz="4" w:space="0" w:color="auto"/>
              <w:right w:val="single" w:sz="4" w:space="0" w:color="auto"/>
            </w:tcBorders>
            <w:shd w:val="clear" w:color="auto" w:fill="DBE5F1"/>
          </w:tcPr>
          <w:p w14:paraId="483B364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29D259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1B710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14:paraId="66F678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86B7BE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7C5B2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3C2B18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215C5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E0365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91A56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83860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CE53D99" w14:textId="77777777" w:rsidTr="007E4146">
        <w:tc>
          <w:tcPr>
            <w:tcW w:w="534" w:type="dxa"/>
            <w:vMerge/>
            <w:tcBorders>
              <w:left w:val="single" w:sz="4" w:space="0" w:color="auto"/>
              <w:right w:val="single" w:sz="4" w:space="0" w:color="auto"/>
            </w:tcBorders>
            <w:shd w:val="clear" w:color="auto" w:fill="DBE5F1"/>
          </w:tcPr>
          <w:p w14:paraId="1F323428"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407ABE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559F6A3"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14:paraId="375796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63634D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963C1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8B9D8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277B8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BB571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09E8A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2EFE7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EAA2635" w14:textId="77777777" w:rsidTr="007E4146">
        <w:tc>
          <w:tcPr>
            <w:tcW w:w="534" w:type="dxa"/>
            <w:vMerge/>
            <w:tcBorders>
              <w:left w:val="single" w:sz="4" w:space="0" w:color="auto"/>
              <w:right w:val="single" w:sz="4" w:space="0" w:color="auto"/>
            </w:tcBorders>
            <w:shd w:val="clear" w:color="auto" w:fill="DBE5F1"/>
          </w:tcPr>
          <w:p w14:paraId="11790807"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B35A82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48159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14:paraId="7148FD94"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18350C1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61E2CA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A4733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E3D4D3"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687B1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4621E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8F75E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2BECA0D" w14:textId="77777777" w:rsidTr="007E4146">
        <w:tc>
          <w:tcPr>
            <w:tcW w:w="534" w:type="dxa"/>
            <w:vMerge/>
            <w:tcBorders>
              <w:left w:val="single" w:sz="4" w:space="0" w:color="auto"/>
              <w:right w:val="single" w:sz="4" w:space="0" w:color="auto"/>
            </w:tcBorders>
            <w:shd w:val="clear" w:color="auto" w:fill="DBE5F1"/>
          </w:tcPr>
          <w:p w14:paraId="4088A78E"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5590C66E"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E194D9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14:paraId="1BC3703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3B451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A7C12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AA59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3482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808B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747D2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F1F7DE"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14:paraId="6B49BA33" w14:textId="77777777" w:rsidTr="007E4146">
        <w:tc>
          <w:tcPr>
            <w:tcW w:w="534" w:type="dxa"/>
            <w:vMerge/>
            <w:tcBorders>
              <w:left w:val="single" w:sz="4" w:space="0" w:color="auto"/>
              <w:right w:val="single" w:sz="4" w:space="0" w:color="auto"/>
            </w:tcBorders>
            <w:shd w:val="clear" w:color="auto" w:fill="DBE5F1"/>
          </w:tcPr>
          <w:p w14:paraId="1C5A3CBA"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4CD8638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46F9946"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14:paraId="6857DAB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D6F430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6A35A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98718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4719B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B1404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FB950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90C7B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E4F080B" w14:textId="77777777" w:rsidTr="007E4146">
        <w:tc>
          <w:tcPr>
            <w:tcW w:w="534" w:type="dxa"/>
            <w:vMerge/>
            <w:tcBorders>
              <w:left w:val="single" w:sz="4" w:space="0" w:color="auto"/>
              <w:right w:val="single" w:sz="4" w:space="0" w:color="auto"/>
            </w:tcBorders>
            <w:shd w:val="clear" w:color="auto" w:fill="DBE5F1"/>
          </w:tcPr>
          <w:p w14:paraId="06791BC2"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2AA43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1EB8BE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14:paraId="5464064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C526D7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3E88F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18FC3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90A25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B003A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87D0D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62A48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390D280" w14:textId="77777777" w:rsidTr="007E4146">
        <w:tc>
          <w:tcPr>
            <w:tcW w:w="534" w:type="dxa"/>
            <w:vMerge/>
            <w:tcBorders>
              <w:left w:val="single" w:sz="4" w:space="0" w:color="auto"/>
              <w:right w:val="single" w:sz="4" w:space="0" w:color="auto"/>
            </w:tcBorders>
            <w:shd w:val="clear" w:color="auto" w:fill="DBE5F1"/>
          </w:tcPr>
          <w:p w14:paraId="28F45388"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0355176"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14:paraId="5882F98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14:paraId="33AB8BD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720316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9146A7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F45A24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6FADC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06B5EE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23833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6D34D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EBA436F" w14:textId="77777777" w:rsidTr="007E4146">
        <w:tc>
          <w:tcPr>
            <w:tcW w:w="534" w:type="dxa"/>
            <w:vMerge/>
            <w:tcBorders>
              <w:left w:val="single" w:sz="4" w:space="0" w:color="auto"/>
              <w:right w:val="single" w:sz="4" w:space="0" w:color="auto"/>
            </w:tcBorders>
            <w:shd w:val="clear" w:color="auto" w:fill="DBE5F1"/>
          </w:tcPr>
          <w:p w14:paraId="15E873C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1ADABAD"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E9FC9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14:paraId="62F9F39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A040F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37B3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29CA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4BCB6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C6FBE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BA52F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0E82B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B36B192" w14:textId="77777777" w:rsidTr="007E4146">
        <w:tc>
          <w:tcPr>
            <w:tcW w:w="534" w:type="dxa"/>
            <w:vMerge/>
            <w:tcBorders>
              <w:left w:val="single" w:sz="4" w:space="0" w:color="auto"/>
              <w:right w:val="single" w:sz="4" w:space="0" w:color="auto"/>
            </w:tcBorders>
            <w:shd w:val="clear" w:color="auto" w:fill="DBE5F1"/>
          </w:tcPr>
          <w:p w14:paraId="0AB9CAB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A1F28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3E29D3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14:paraId="47B5C4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340894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DFC27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33F5E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6D218A"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AC92A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8841E7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17B5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5BA39C5" w14:textId="77777777" w:rsidTr="007E4146">
        <w:tc>
          <w:tcPr>
            <w:tcW w:w="534" w:type="dxa"/>
            <w:vMerge/>
            <w:tcBorders>
              <w:left w:val="single" w:sz="4" w:space="0" w:color="auto"/>
              <w:right w:val="single" w:sz="4" w:space="0" w:color="auto"/>
            </w:tcBorders>
            <w:shd w:val="clear" w:color="auto" w:fill="DBE5F1"/>
          </w:tcPr>
          <w:p w14:paraId="0C47018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B11BF68"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E8B0D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14:paraId="03D489C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BB5C20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E1454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2AD01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7DD7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BD44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9EAE12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CB8B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8E2726E" w14:textId="77777777" w:rsidTr="007E4146">
        <w:tc>
          <w:tcPr>
            <w:tcW w:w="534" w:type="dxa"/>
            <w:vMerge/>
            <w:tcBorders>
              <w:left w:val="single" w:sz="4" w:space="0" w:color="auto"/>
              <w:right w:val="single" w:sz="4" w:space="0" w:color="auto"/>
            </w:tcBorders>
            <w:shd w:val="clear" w:color="auto" w:fill="DBE5F1"/>
          </w:tcPr>
          <w:p w14:paraId="3447372C"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B1C6F73"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7CEC47C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14:paraId="0F8B3F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C182A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2F7DD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FCCE3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801E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0E8F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AAB27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8E731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9720218" w14:textId="77777777" w:rsidTr="007E4146">
        <w:tc>
          <w:tcPr>
            <w:tcW w:w="534" w:type="dxa"/>
            <w:vMerge/>
            <w:tcBorders>
              <w:left w:val="single" w:sz="4" w:space="0" w:color="auto"/>
              <w:right w:val="single" w:sz="4" w:space="0" w:color="auto"/>
            </w:tcBorders>
            <w:shd w:val="clear" w:color="auto" w:fill="DBE5F1"/>
          </w:tcPr>
          <w:p w14:paraId="324CB277"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4367442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14:paraId="6BAEDD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14:paraId="2E6C5E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E72A08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E854C2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C88B8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9E905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1343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010CF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5B2A4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6ACB1CB" w14:textId="77777777" w:rsidTr="007E4146">
        <w:tc>
          <w:tcPr>
            <w:tcW w:w="534" w:type="dxa"/>
            <w:vMerge/>
            <w:tcBorders>
              <w:left w:val="single" w:sz="4" w:space="0" w:color="auto"/>
              <w:right w:val="single" w:sz="4" w:space="0" w:color="auto"/>
            </w:tcBorders>
            <w:shd w:val="clear" w:color="auto" w:fill="DBE5F1"/>
          </w:tcPr>
          <w:p w14:paraId="65C728F6"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47B41D5"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799416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14:paraId="3D6EC8A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E14D6B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07EADE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18AC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9689D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B325C1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02A7A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EE79E3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3E29522" w14:textId="77777777" w:rsidTr="007E4146">
        <w:tc>
          <w:tcPr>
            <w:tcW w:w="534" w:type="dxa"/>
            <w:vMerge/>
            <w:tcBorders>
              <w:left w:val="single" w:sz="4" w:space="0" w:color="auto"/>
              <w:right w:val="single" w:sz="4" w:space="0" w:color="auto"/>
            </w:tcBorders>
            <w:shd w:val="clear" w:color="auto" w:fill="DBE5F1"/>
          </w:tcPr>
          <w:p w14:paraId="7A2D731D"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3CA60C7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939A8B8"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14:paraId="440A73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5FEED1F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F9AD9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84A6C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FE4FD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4902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9E399D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1652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DAAAB30" w14:textId="77777777" w:rsidTr="007E4146">
        <w:tc>
          <w:tcPr>
            <w:tcW w:w="534" w:type="dxa"/>
            <w:vMerge/>
            <w:tcBorders>
              <w:left w:val="single" w:sz="4" w:space="0" w:color="auto"/>
              <w:right w:val="single" w:sz="4" w:space="0" w:color="auto"/>
            </w:tcBorders>
            <w:shd w:val="clear" w:color="auto" w:fill="DBE5F1"/>
          </w:tcPr>
          <w:p w14:paraId="36801EE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C2D7C4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06524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14:paraId="158FC34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4742CE2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EAE4A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53205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C16C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D3799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ED25E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D496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AC3321C" w14:textId="77777777" w:rsidTr="007E4146">
        <w:tc>
          <w:tcPr>
            <w:tcW w:w="534" w:type="dxa"/>
            <w:vMerge/>
            <w:tcBorders>
              <w:left w:val="single" w:sz="4" w:space="0" w:color="auto"/>
              <w:right w:val="single" w:sz="4" w:space="0" w:color="auto"/>
            </w:tcBorders>
            <w:shd w:val="clear" w:color="auto" w:fill="DBE5F1"/>
          </w:tcPr>
          <w:p w14:paraId="4776336B"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1C9F67C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A5C802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14:paraId="39AD299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32256E2"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76BF6B1"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3AEE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0BAB700"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60B7356"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54794B"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BDFDED"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4856836" w14:textId="77777777" w:rsidTr="007E4146">
        <w:tc>
          <w:tcPr>
            <w:tcW w:w="534" w:type="dxa"/>
            <w:vMerge/>
            <w:tcBorders>
              <w:left w:val="single" w:sz="4" w:space="0" w:color="auto"/>
              <w:bottom w:val="single" w:sz="4" w:space="0" w:color="auto"/>
              <w:right w:val="single" w:sz="4" w:space="0" w:color="auto"/>
            </w:tcBorders>
            <w:shd w:val="clear" w:color="auto" w:fill="DBE5F1"/>
          </w:tcPr>
          <w:p w14:paraId="1D661AD0"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11F71B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E5A05E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14:paraId="3EA1E834"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455F8F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13C1E86"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6BE6E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85044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02F1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F80BE0" w14:textId="77777777"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6FB0"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bl>
    <w:p w14:paraId="7CFBBF13" w14:textId="77777777" w:rsidR="00316D9A" w:rsidRPr="00A5573F" w:rsidRDefault="00316D9A" w:rsidP="002444AB">
      <w:pPr>
        <w:spacing w:after="0" w:line="240" w:lineRule="auto"/>
        <w:rPr>
          <w:rFonts w:ascii="Arial" w:hAnsi="Arial" w:cs="Arial"/>
        </w:rPr>
      </w:pPr>
    </w:p>
    <w:p w14:paraId="60DE257A" w14:textId="77777777" w:rsidR="006E1580" w:rsidRPr="00A5573F" w:rsidRDefault="006E1580" w:rsidP="002444AB">
      <w:pPr>
        <w:spacing w:after="0" w:line="240" w:lineRule="auto"/>
        <w:rPr>
          <w:rFonts w:ascii="Arial" w:hAnsi="Arial" w:cs="Arial"/>
        </w:rPr>
      </w:pPr>
    </w:p>
    <w:p w14:paraId="4550909D" w14:textId="77777777"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14:paraId="3EC8A1F7" w14:textId="77777777" w:rsidR="006E1580" w:rsidRPr="00A5573F" w:rsidRDefault="006E1580" w:rsidP="006E1580">
      <w:pPr>
        <w:tabs>
          <w:tab w:val="left" w:pos="426"/>
        </w:tabs>
        <w:spacing w:after="0" w:line="240" w:lineRule="auto"/>
        <w:rPr>
          <w:rFonts w:ascii="Arial" w:hAnsi="Arial" w:cs="Arial"/>
        </w:rPr>
      </w:pPr>
    </w:p>
    <w:p w14:paraId="31FA4CC9" w14:textId="77777777"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14:paraId="6A607C81" w14:textId="77777777"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14:paraId="129557A1" w14:textId="77777777" w:rsidR="00891A46" w:rsidRPr="00A5573F" w:rsidRDefault="00891A46" w:rsidP="002444AB">
      <w:pPr>
        <w:spacing w:after="0" w:line="240" w:lineRule="auto"/>
        <w:rPr>
          <w:rFonts w:ascii="Arial" w:hAnsi="Arial" w:cs="Arial"/>
          <w:b/>
          <w:sz w:val="24"/>
          <w:szCs w:val="24"/>
        </w:rPr>
      </w:pPr>
    </w:p>
    <w:p w14:paraId="064F6B26" w14:textId="77777777" w:rsidR="00891A46" w:rsidRPr="00A5573F" w:rsidRDefault="00891A46" w:rsidP="002444AB">
      <w:pPr>
        <w:spacing w:after="0" w:line="240" w:lineRule="auto"/>
        <w:rPr>
          <w:rFonts w:ascii="Arial" w:hAnsi="Arial" w:cs="Arial"/>
          <w:b/>
          <w:sz w:val="24"/>
          <w:szCs w:val="24"/>
        </w:rPr>
      </w:pPr>
    </w:p>
    <w:p w14:paraId="2FCE3200" w14:textId="77777777"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22A2563B" wp14:editId="48D2ED66">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14:paraId="1460EF63"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5CC6415" w14:textId="77777777"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EEA4555" wp14:editId="5C72C19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A4555"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">
                <v:textbo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3978C2E6" wp14:editId="68D9C89F">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C2E6"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">
                <v:textbo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05F25827" wp14:editId="3D2C8238">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25827"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">
                <v:textbo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6F8C8511" wp14:editId="7CD9DE80">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8511"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JM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">
                <v:textbo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4D39C21F" wp14:editId="3BD8EF36">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C21F"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un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">
                <v:textbo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0C5DBD31" wp14:editId="032FBAB9">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BD31"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5L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">
                <v:textbo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14:anchorId="591B0E57" wp14:editId="7E021637">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311B416E" wp14:editId="7DA9DFC4">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14:anchorId="78FA54FD" wp14:editId="369B789A">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14:paraId="6D285F87" w14:textId="77777777"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14:paraId="40E5BF72"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EE4690"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56E8E2E" wp14:editId="7D513334">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8E2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">
                <v:textbo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7815ED7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C4397F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29BF50"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049D3F2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1F8C5B8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6A0829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6BEC34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F57691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7687F4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EE8EA9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87D7EF9"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17CEC8D"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08BABBF"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14:anchorId="2F265072" wp14:editId="6BE8F74F">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5072"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VJ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">
                <v:textbo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3948A603"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315A30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01BE02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87393E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4FF082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6E868D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D0B6550" w14:textId="77777777" w:rsidR="00767EE3" w:rsidRPr="00A5573F" w:rsidRDefault="00767EE3" w:rsidP="00767EE3">
      <w:pPr>
        <w:spacing w:after="0" w:line="240" w:lineRule="auto"/>
        <w:rPr>
          <w:rFonts w:ascii="Arial" w:hAnsi="Arial" w:cs="Arial"/>
          <w:b/>
          <w:sz w:val="24"/>
          <w:szCs w:val="24"/>
        </w:rPr>
      </w:pPr>
    </w:p>
    <w:p w14:paraId="493A7A1D"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36B9262" w14:textId="77777777"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14:paraId="30DBB05D" w14:textId="77777777"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14:paraId="7709B5CD" w14:textId="77777777" w:rsidR="005B1266" w:rsidRPr="00A5573F" w:rsidRDefault="005B1266" w:rsidP="002444AB">
      <w:pPr>
        <w:spacing w:after="0" w:line="240" w:lineRule="auto"/>
        <w:rPr>
          <w:rFonts w:ascii="Arial" w:hAnsi="Arial" w:cs="Arial"/>
          <w:b/>
        </w:rPr>
      </w:pPr>
    </w:p>
    <w:p w14:paraId="4A906764" w14:textId="77777777"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14:paraId="175B4A1B" w14:textId="77777777">
        <w:tc>
          <w:tcPr>
            <w:tcW w:w="3936" w:type="dxa"/>
          </w:tcPr>
          <w:p w14:paraId="20DB5327" w14:textId="77777777" w:rsidR="005B1266" w:rsidRPr="00A5573F" w:rsidRDefault="005B1266" w:rsidP="002444AB">
            <w:pPr>
              <w:spacing w:after="0" w:line="240" w:lineRule="auto"/>
              <w:rPr>
                <w:rFonts w:ascii="Arial" w:hAnsi="Arial" w:cs="Arial"/>
                <w:b/>
              </w:rPr>
            </w:pPr>
            <w:r w:rsidRPr="00A5573F">
              <w:rPr>
                <w:rFonts w:ascii="Arial" w:hAnsi="Arial" w:cs="Arial"/>
                <w:b/>
              </w:rPr>
              <w:t>Final Award(s):</w:t>
            </w:r>
          </w:p>
          <w:p w14:paraId="1911C142" w14:textId="77777777" w:rsidR="005B1266" w:rsidRPr="00A5573F" w:rsidRDefault="005B1266" w:rsidP="002444AB">
            <w:pPr>
              <w:spacing w:after="0" w:line="240" w:lineRule="auto"/>
              <w:rPr>
                <w:rFonts w:ascii="Arial" w:hAnsi="Arial" w:cs="Arial"/>
                <w:b/>
              </w:rPr>
            </w:pPr>
          </w:p>
        </w:tc>
        <w:tc>
          <w:tcPr>
            <w:tcW w:w="5306" w:type="dxa"/>
          </w:tcPr>
          <w:p w14:paraId="592FBC65" w14:textId="77777777" w:rsidR="005B1266" w:rsidRPr="00A5573F" w:rsidRDefault="008C1C12" w:rsidP="002444AB">
            <w:pPr>
              <w:spacing w:after="0" w:line="240" w:lineRule="auto"/>
              <w:rPr>
                <w:rFonts w:ascii="Arial" w:hAnsi="Arial" w:cs="Arial"/>
              </w:rPr>
            </w:pPr>
            <w:r w:rsidRPr="00A5573F">
              <w:rPr>
                <w:rFonts w:ascii="Arial" w:hAnsi="Arial" w:cs="Arial"/>
              </w:rPr>
              <w:t>F</w:t>
            </w:r>
            <w:r w:rsidR="00C04F70" w:rsidRPr="00A5573F">
              <w:rPr>
                <w:rFonts w:ascii="Arial" w:hAnsi="Arial" w:cs="Arial"/>
              </w:rPr>
              <w:t>d</w:t>
            </w:r>
            <w:r w:rsidRPr="00A5573F">
              <w:rPr>
                <w:rFonts w:ascii="Arial" w:hAnsi="Arial" w:cs="Arial"/>
              </w:rPr>
              <w:t xml:space="preserve">Sc Historic Building Conservation </w:t>
            </w:r>
          </w:p>
        </w:tc>
      </w:tr>
      <w:tr w:rsidR="005B1266" w:rsidRPr="00A5573F" w14:paraId="0C3AE87B" w14:textId="77777777">
        <w:tc>
          <w:tcPr>
            <w:tcW w:w="3936" w:type="dxa"/>
          </w:tcPr>
          <w:p w14:paraId="2436B85D" w14:textId="77777777"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14:paraId="624B975B" w14:textId="77777777" w:rsidR="005B1266" w:rsidRPr="00A5573F" w:rsidRDefault="005B1266" w:rsidP="002444AB">
            <w:pPr>
              <w:spacing w:after="0" w:line="240" w:lineRule="auto"/>
              <w:rPr>
                <w:rFonts w:ascii="Arial" w:hAnsi="Arial" w:cs="Arial"/>
                <w:b/>
              </w:rPr>
            </w:pPr>
          </w:p>
        </w:tc>
        <w:tc>
          <w:tcPr>
            <w:tcW w:w="5306" w:type="dxa"/>
          </w:tcPr>
          <w:p w14:paraId="08FA7A85" w14:textId="77777777"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14:paraId="241847F3" w14:textId="77777777">
        <w:tc>
          <w:tcPr>
            <w:tcW w:w="3936" w:type="dxa"/>
          </w:tcPr>
          <w:p w14:paraId="4AF577F2" w14:textId="77777777"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14:paraId="460760C5" w14:textId="77777777"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14:paraId="2E42D2AC" w14:textId="77777777">
        <w:tc>
          <w:tcPr>
            <w:tcW w:w="3936" w:type="dxa"/>
          </w:tcPr>
          <w:p w14:paraId="528CFBB6" w14:textId="77777777"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14:paraId="05A14512" w14:textId="77777777"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14:paraId="16E36FC0" w14:textId="77777777" w:rsidR="00FA363A" w:rsidRPr="00A5573F" w:rsidRDefault="00FA363A" w:rsidP="002444AB">
            <w:pPr>
              <w:spacing w:after="0" w:line="240" w:lineRule="auto"/>
              <w:rPr>
                <w:rFonts w:ascii="Arial" w:hAnsi="Arial" w:cs="Arial"/>
              </w:rPr>
            </w:pPr>
          </w:p>
        </w:tc>
      </w:tr>
      <w:tr w:rsidR="005B1266" w:rsidRPr="00A5573F" w14:paraId="1350B9C9" w14:textId="77777777">
        <w:tc>
          <w:tcPr>
            <w:tcW w:w="3936" w:type="dxa"/>
          </w:tcPr>
          <w:p w14:paraId="5498D39F" w14:textId="77777777" w:rsidR="005B1266" w:rsidRPr="00A5573F" w:rsidRDefault="005B1266" w:rsidP="002444AB">
            <w:pPr>
              <w:spacing w:after="0" w:line="240" w:lineRule="auto"/>
              <w:rPr>
                <w:rFonts w:ascii="Arial" w:hAnsi="Arial" w:cs="Arial"/>
                <w:b/>
              </w:rPr>
            </w:pPr>
            <w:r w:rsidRPr="00A5573F">
              <w:rPr>
                <w:rFonts w:ascii="Arial" w:hAnsi="Arial" w:cs="Arial"/>
                <w:b/>
              </w:rPr>
              <w:t>FHEQ Level for the Final Award:</w:t>
            </w:r>
          </w:p>
          <w:p w14:paraId="05FB4B04" w14:textId="77777777" w:rsidR="005B1266" w:rsidRPr="00A5573F" w:rsidRDefault="005B1266" w:rsidP="002444AB">
            <w:pPr>
              <w:spacing w:after="0" w:line="240" w:lineRule="auto"/>
              <w:rPr>
                <w:rFonts w:ascii="Arial" w:hAnsi="Arial" w:cs="Arial"/>
                <w:b/>
              </w:rPr>
            </w:pPr>
          </w:p>
        </w:tc>
        <w:tc>
          <w:tcPr>
            <w:tcW w:w="5306" w:type="dxa"/>
          </w:tcPr>
          <w:p w14:paraId="14797A2D" w14:textId="77777777"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14:paraId="17BD5784" w14:textId="77777777">
        <w:tc>
          <w:tcPr>
            <w:tcW w:w="3936" w:type="dxa"/>
          </w:tcPr>
          <w:p w14:paraId="1AF418A8" w14:textId="77777777"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14:paraId="2162A732" w14:textId="77777777"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14:paraId="60B4EB8D" w14:textId="77777777" w:rsidR="009100F5" w:rsidRPr="00A5573F" w:rsidRDefault="009100F5" w:rsidP="002444AB">
            <w:pPr>
              <w:spacing w:after="0" w:line="240" w:lineRule="auto"/>
              <w:rPr>
                <w:rFonts w:ascii="Arial" w:hAnsi="Arial" w:cs="Arial"/>
              </w:rPr>
            </w:pPr>
          </w:p>
        </w:tc>
      </w:tr>
      <w:tr w:rsidR="005B1266" w:rsidRPr="00A5573F" w14:paraId="19CAAB38" w14:textId="77777777">
        <w:tc>
          <w:tcPr>
            <w:tcW w:w="3936" w:type="dxa"/>
          </w:tcPr>
          <w:p w14:paraId="55D32DE1" w14:textId="77777777"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14:paraId="21940328" w14:textId="77777777" w:rsidR="005B1266" w:rsidRPr="00A5573F" w:rsidRDefault="00221FEC" w:rsidP="002444AB">
            <w:pPr>
              <w:spacing w:after="0" w:line="240" w:lineRule="auto"/>
              <w:rPr>
                <w:rFonts w:ascii="Arial" w:hAnsi="Arial" w:cs="Arial"/>
              </w:rPr>
            </w:pPr>
            <w:r w:rsidRPr="00A5573F">
              <w:rPr>
                <w:rFonts w:ascii="Arial" w:hAnsi="Arial" w:cs="Arial"/>
              </w:rPr>
              <w:t>Full-time</w:t>
            </w:r>
          </w:p>
          <w:p w14:paraId="4649D705" w14:textId="77777777" w:rsidR="009100F5" w:rsidRPr="00A5573F" w:rsidRDefault="009100F5" w:rsidP="002444AB">
            <w:pPr>
              <w:spacing w:after="0" w:line="240" w:lineRule="auto"/>
              <w:rPr>
                <w:rFonts w:ascii="Arial" w:hAnsi="Arial" w:cs="Arial"/>
              </w:rPr>
            </w:pPr>
          </w:p>
        </w:tc>
      </w:tr>
      <w:tr w:rsidR="005B1266" w:rsidRPr="00A5573F" w14:paraId="2357635D" w14:textId="77777777">
        <w:tc>
          <w:tcPr>
            <w:tcW w:w="3936" w:type="dxa"/>
          </w:tcPr>
          <w:p w14:paraId="0F173300" w14:textId="77777777"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14:paraId="080C4E8F" w14:textId="77777777" w:rsidR="005B1266" w:rsidRPr="00A5573F" w:rsidRDefault="00C54C02" w:rsidP="002444AB">
            <w:pPr>
              <w:spacing w:after="0" w:line="240" w:lineRule="auto"/>
              <w:rPr>
                <w:rFonts w:ascii="Arial" w:hAnsi="Arial" w:cs="Arial"/>
              </w:rPr>
            </w:pPr>
            <w:r w:rsidRPr="00A5573F">
              <w:rPr>
                <w:rFonts w:ascii="Arial" w:hAnsi="Arial" w:cs="Arial"/>
              </w:rPr>
              <w:t>English</w:t>
            </w:r>
          </w:p>
          <w:p w14:paraId="5B2E8955" w14:textId="77777777" w:rsidR="009100F5" w:rsidRPr="00A5573F" w:rsidRDefault="009100F5" w:rsidP="002444AB">
            <w:pPr>
              <w:spacing w:after="0" w:line="240" w:lineRule="auto"/>
              <w:rPr>
                <w:rFonts w:ascii="Arial" w:hAnsi="Arial" w:cs="Arial"/>
              </w:rPr>
            </w:pPr>
          </w:p>
        </w:tc>
      </w:tr>
      <w:tr w:rsidR="005B1266" w:rsidRPr="00A5573F" w14:paraId="57A3078E" w14:textId="77777777">
        <w:tc>
          <w:tcPr>
            <w:tcW w:w="3936" w:type="dxa"/>
          </w:tcPr>
          <w:p w14:paraId="6A8BA652" w14:textId="77777777"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14:paraId="0A789932" w14:textId="77777777" w:rsidR="005B1266" w:rsidRPr="00A5573F" w:rsidRDefault="001C069F" w:rsidP="002444AB">
            <w:pPr>
              <w:spacing w:after="0" w:line="240" w:lineRule="auto"/>
              <w:rPr>
                <w:rFonts w:ascii="Arial" w:hAnsi="Arial" w:cs="Arial"/>
              </w:rPr>
            </w:pPr>
            <w:r w:rsidRPr="00A5573F">
              <w:rPr>
                <w:rFonts w:ascii="Arial" w:hAnsi="Arial" w:cs="Arial"/>
              </w:rPr>
              <w:t>Kingston School of Art</w:t>
            </w:r>
          </w:p>
          <w:p w14:paraId="4F99BAE0" w14:textId="77777777" w:rsidR="009100F5" w:rsidRPr="00A5573F" w:rsidRDefault="009100F5" w:rsidP="002444AB">
            <w:pPr>
              <w:spacing w:after="0" w:line="240" w:lineRule="auto"/>
              <w:rPr>
                <w:rFonts w:ascii="Arial" w:hAnsi="Arial" w:cs="Arial"/>
              </w:rPr>
            </w:pPr>
          </w:p>
        </w:tc>
      </w:tr>
      <w:tr w:rsidR="005B1266" w:rsidRPr="00A5573F" w14:paraId="3D5A4286" w14:textId="77777777">
        <w:tc>
          <w:tcPr>
            <w:tcW w:w="3936" w:type="dxa"/>
          </w:tcPr>
          <w:p w14:paraId="2465A6CF" w14:textId="77777777"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14:paraId="6ABD0CF7" w14:textId="6D60490A" w:rsidR="005B1266" w:rsidRPr="00A5573F" w:rsidRDefault="00F10A9E" w:rsidP="002444AB">
            <w:pPr>
              <w:spacing w:after="0" w:line="240" w:lineRule="auto"/>
              <w:rPr>
                <w:rFonts w:ascii="Arial" w:hAnsi="Arial" w:cs="Arial"/>
              </w:rPr>
            </w:pPr>
            <w:r w:rsidRPr="00A5573F">
              <w:rPr>
                <w:rFonts w:ascii="Arial" w:hAnsi="Arial" w:cs="Arial"/>
              </w:rPr>
              <w:t>Art</w:t>
            </w:r>
            <w:r w:rsidR="006660FF">
              <w:rPr>
                <w:rFonts w:ascii="Arial" w:hAnsi="Arial" w:cs="Arial"/>
              </w:rPr>
              <w:t xml:space="preserve">s </w:t>
            </w:r>
            <w:r w:rsidR="008554FC" w:rsidRPr="00A5573F">
              <w:rPr>
                <w:rFonts w:ascii="Arial" w:hAnsi="Arial" w:cs="Arial"/>
              </w:rPr>
              <w:t>(managing S</w:t>
            </w:r>
            <w:r w:rsidR="0006243A" w:rsidRPr="00A5573F">
              <w:rPr>
                <w:rFonts w:ascii="Arial" w:hAnsi="Arial" w:cs="Arial"/>
              </w:rPr>
              <w:t>chool)</w:t>
            </w:r>
          </w:p>
          <w:p w14:paraId="71A761A7" w14:textId="77777777" w:rsidR="009100F5" w:rsidRPr="00A5573F" w:rsidRDefault="009100F5" w:rsidP="002444AB">
            <w:pPr>
              <w:spacing w:after="0" w:line="240" w:lineRule="auto"/>
              <w:rPr>
                <w:rFonts w:ascii="Arial" w:hAnsi="Arial" w:cs="Arial"/>
              </w:rPr>
            </w:pPr>
          </w:p>
        </w:tc>
      </w:tr>
      <w:tr w:rsidR="00F10A9E" w:rsidRPr="00A5573F" w14:paraId="67B19C51" w14:textId="77777777">
        <w:tc>
          <w:tcPr>
            <w:tcW w:w="3936" w:type="dxa"/>
          </w:tcPr>
          <w:p w14:paraId="4AB6D616" w14:textId="77777777"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14:paraId="633FE7CD" w14:textId="77777777"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14:paraId="25AC8D33" w14:textId="77777777" w:rsidR="00F10A9E" w:rsidRPr="00A5573F" w:rsidRDefault="00F10A9E" w:rsidP="002444AB">
            <w:pPr>
              <w:spacing w:after="0" w:line="240" w:lineRule="auto"/>
              <w:rPr>
                <w:rFonts w:ascii="Arial" w:hAnsi="Arial" w:cs="Arial"/>
              </w:rPr>
            </w:pPr>
          </w:p>
        </w:tc>
      </w:tr>
      <w:tr w:rsidR="005B1266" w:rsidRPr="00A5573F" w14:paraId="5B22203B" w14:textId="77777777">
        <w:tc>
          <w:tcPr>
            <w:tcW w:w="3936" w:type="dxa"/>
          </w:tcPr>
          <w:p w14:paraId="23C6B182" w14:textId="7060B14C" w:rsidR="005B1266" w:rsidRPr="00A5573F" w:rsidRDefault="005B1266" w:rsidP="002444AB">
            <w:pPr>
              <w:spacing w:after="0" w:line="240" w:lineRule="auto"/>
              <w:rPr>
                <w:rFonts w:ascii="Arial" w:hAnsi="Arial" w:cs="Arial"/>
                <w:b/>
              </w:rPr>
            </w:pPr>
            <w:r w:rsidRPr="00A5573F">
              <w:rPr>
                <w:rFonts w:ascii="Arial" w:hAnsi="Arial" w:cs="Arial"/>
                <w:b/>
              </w:rPr>
              <w:t>UCAS Code:</w:t>
            </w:r>
          </w:p>
        </w:tc>
        <w:tc>
          <w:tcPr>
            <w:tcW w:w="5306" w:type="dxa"/>
          </w:tcPr>
          <w:p w14:paraId="18949927" w14:textId="77777777" w:rsidR="005B1266" w:rsidRPr="00A5573F" w:rsidRDefault="003E46E4" w:rsidP="002444AB">
            <w:pPr>
              <w:spacing w:after="0" w:line="240" w:lineRule="auto"/>
              <w:rPr>
                <w:rFonts w:ascii="Arial" w:hAnsi="Arial" w:cs="Arial"/>
              </w:rPr>
            </w:pPr>
            <w:r w:rsidRPr="00A5573F">
              <w:rPr>
                <w:rFonts w:ascii="Arial" w:hAnsi="Arial" w:cs="Arial"/>
              </w:rPr>
              <w:t>K250</w:t>
            </w:r>
          </w:p>
          <w:p w14:paraId="17C4273D" w14:textId="77777777" w:rsidR="009100F5" w:rsidRPr="00A5573F" w:rsidRDefault="009100F5" w:rsidP="002444AB">
            <w:pPr>
              <w:spacing w:after="0" w:line="240" w:lineRule="auto"/>
              <w:rPr>
                <w:rFonts w:ascii="Arial" w:hAnsi="Arial" w:cs="Arial"/>
              </w:rPr>
            </w:pPr>
          </w:p>
        </w:tc>
      </w:tr>
      <w:tr w:rsidR="005B1266" w:rsidRPr="00A5573F" w14:paraId="5E345986" w14:textId="77777777">
        <w:tc>
          <w:tcPr>
            <w:tcW w:w="3936" w:type="dxa"/>
          </w:tcPr>
          <w:p w14:paraId="473B65CE" w14:textId="77777777"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14:paraId="4CBD58AA" w14:textId="77777777" w:rsidR="009100F5" w:rsidRPr="00A5573F" w:rsidRDefault="001F0FA6" w:rsidP="002444AB">
            <w:pPr>
              <w:spacing w:after="0" w:line="240" w:lineRule="auto"/>
              <w:rPr>
                <w:rFonts w:ascii="Arial" w:hAnsi="Arial" w:cs="Arial"/>
              </w:rPr>
            </w:pPr>
            <w:r w:rsidRPr="00A5573F">
              <w:rPr>
                <w:rFonts w:ascii="Arial" w:hAnsi="Arial" w:cs="Arial"/>
              </w:rPr>
              <w:t>UFHBC1HBC01</w:t>
            </w:r>
          </w:p>
          <w:p w14:paraId="16FF60E1" w14:textId="77777777" w:rsidR="001F0FA6" w:rsidRPr="00A5573F" w:rsidRDefault="001F0FA6" w:rsidP="002444AB">
            <w:pPr>
              <w:spacing w:after="0" w:line="240" w:lineRule="auto"/>
              <w:rPr>
                <w:rFonts w:ascii="Arial" w:hAnsi="Arial" w:cs="Arial"/>
              </w:rPr>
            </w:pPr>
          </w:p>
        </w:tc>
      </w:tr>
      <w:tr w:rsidR="005B1266" w:rsidRPr="002444AB" w14:paraId="103A8268" w14:textId="77777777">
        <w:tc>
          <w:tcPr>
            <w:tcW w:w="3936" w:type="dxa"/>
          </w:tcPr>
          <w:p w14:paraId="195B55F4" w14:textId="77777777" w:rsidR="005B1266" w:rsidRPr="00A5573F" w:rsidRDefault="005B1266" w:rsidP="002444AB">
            <w:pPr>
              <w:spacing w:after="0" w:line="240" w:lineRule="auto"/>
              <w:rPr>
                <w:rFonts w:ascii="Arial" w:hAnsi="Arial" w:cs="Arial"/>
                <w:b/>
              </w:rPr>
            </w:pPr>
          </w:p>
        </w:tc>
        <w:tc>
          <w:tcPr>
            <w:tcW w:w="5306" w:type="dxa"/>
          </w:tcPr>
          <w:p w14:paraId="5FFD372C" w14:textId="77777777" w:rsidR="001F0FA6" w:rsidRPr="002444AB" w:rsidRDefault="001F0FA6" w:rsidP="002444AB">
            <w:pPr>
              <w:spacing w:after="0" w:line="240" w:lineRule="auto"/>
              <w:rPr>
                <w:rFonts w:ascii="Arial" w:hAnsi="Arial" w:cs="Arial"/>
              </w:rPr>
            </w:pPr>
          </w:p>
        </w:tc>
      </w:tr>
    </w:tbl>
    <w:p w14:paraId="2FA98714" w14:textId="77777777"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11BA" w14:textId="77777777" w:rsidR="00B22AB7" w:rsidRDefault="00B22AB7" w:rsidP="007154BA">
      <w:pPr>
        <w:spacing w:after="0" w:line="240" w:lineRule="auto"/>
      </w:pPr>
      <w:r>
        <w:separator/>
      </w:r>
    </w:p>
  </w:endnote>
  <w:endnote w:type="continuationSeparator" w:id="0">
    <w:p w14:paraId="730572DC" w14:textId="77777777" w:rsidR="00B22AB7" w:rsidRDefault="00B22AB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A2A6" w14:textId="77777777" w:rsidR="00467208" w:rsidRPr="00AE34DC" w:rsidRDefault="00467208">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4979F5">
      <w:rPr>
        <w:noProof/>
        <w:sz w:val="18"/>
      </w:rPr>
      <w:t>5</w:t>
    </w:r>
    <w:r w:rsidRPr="00AE34DC">
      <w:rPr>
        <w:noProof/>
        <w:sz w:val="18"/>
      </w:rPr>
      <w:fldChar w:fldCharType="end"/>
    </w:r>
    <w:r w:rsidRPr="00AE34DC">
      <w:rPr>
        <w:sz w:val="18"/>
      </w:rPr>
      <w:t xml:space="preserve"> </w:t>
    </w:r>
  </w:p>
  <w:p w14:paraId="69729245" w14:textId="77777777" w:rsidR="00467208" w:rsidRDefault="0046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D7A9" w14:textId="77777777" w:rsidR="00467208" w:rsidRPr="009100F5" w:rsidRDefault="00467208">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4979F5">
      <w:rPr>
        <w:noProof/>
        <w:sz w:val="18"/>
      </w:rPr>
      <w:t>13</w:t>
    </w:r>
    <w:r w:rsidRPr="009100F5">
      <w:rPr>
        <w:noProof/>
        <w:sz w:val="18"/>
      </w:rPr>
      <w:fldChar w:fldCharType="end"/>
    </w:r>
    <w:r w:rsidRPr="009100F5">
      <w:rPr>
        <w:sz w:val="18"/>
      </w:rPr>
      <w:t xml:space="preserve"> </w:t>
    </w:r>
  </w:p>
  <w:p w14:paraId="6D323340" w14:textId="77777777" w:rsidR="00467208" w:rsidRDefault="004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1523" w14:textId="77777777" w:rsidR="00B22AB7" w:rsidRDefault="00B22AB7" w:rsidP="007154BA">
      <w:pPr>
        <w:spacing w:after="0" w:line="240" w:lineRule="auto"/>
      </w:pPr>
      <w:r>
        <w:separator/>
      </w:r>
    </w:p>
  </w:footnote>
  <w:footnote w:type="continuationSeparator" w:id="0">
    <w:p w14:paraId="0060135D" w14:textId="77777777" w:rsidR="00B22AB7" w:rsidRDefault="00B22AB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A4C3" w14:textId="77777777" w:rsidR="00467208" w:rsidRPr="00A21DF5" w:rsidRDefault="00467208"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060A8A0" w14:textId="2FB32A8B" w:rsidR="00467208" w:rsidRPr="00076D0B" w:rsidRDefault="00467208" w:rsidP="00076D0B">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FdSc Historic Building Conservation </w:t>
    </w:r>
    <w:r>
      <w:rPr>
        <w:rFonts w:cs="Arial"/>
        <w:sz w:val="18"/>
        <w:szCs w:val="18"/>
      </w:rPr>
      <w:t xml:space="preserve">– </w:t>
    </w:r>
    <w:r w:rsidR="00C26339">
      <w:rPr>
        <w:rFonts w:cs="Arial"/>
        <w:sz w:val="18"/>
        <w:szCs w:val="18"/>
        <w:lang w:val="en-GB"/>
      </w:rPr>
      <w:t>202</w:t>
    </w:r>
    <w:r w:rsidR="006660FF">
      <w:rPr>
        <w:rFonts w:cs="Arial"/>
        <w:sz w:val="18"/>
        <w:szCs w:val="18"/>
        <w:lang w:val="en-GB"/>
      </w:rPr>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16cid:durableId="443353393">
    <w:abstractNumId w:val="15"/>
  </w:num>
  <w:num w:numId="2" w16cid:durableId="158425816">
    <w:abstractNumId w:val="18"/>
  </w:num>
  <w:num w:numId="3" w16cid:durableId="294332766">
    <w:abstractNumId w:val="13"/>
  </w:num>
  <w:num w:numId="4" w16cid:durableId="1321350139">
    <w:abstractNumId w:val="17"/>
  </w:num>
  <w:num w:numId="5" w16cid:durableId="1712456501">
    <w:abstractNumId w:val="2"/>
  </w:num>
  <w:num w:numId="6" w16cid:durableId="57365377">
    <w:abstractNumId w:val="22"/>
  </w:num>
  <w:num w:numId="7" w16cid:durableId="2094740634">
    <w:abstractNumId w:val="16"/>
  </w:num>
  <w:num w:numId="8" w16cid:durableId="827675428">
    <w:abstractNumId w:val="6"/>
  </w:num>
  <w:num w:numId="9" w16cid:durableId="829324721">
    <w:abstractNumId w:val="26"/>
  </w:num>
  <w:num w:numId="10" w16cid:durableId="1438059640">
    <w:abstractNumId w:val="23"/>
  </w:num>
  <w:num w:numId="11" w16cid:durableId="740910213">
    <w:abstractNumId w:val="27"/>
  </w:num>
  <w:num w:numId="12" w16cid:durableId="22482323">
    <w:abstractNumId w:val="11"/>
  </w:num>
  <w:num w:numId="13" w16cid:durableId="287401293">
    <w:abstractNumId w:val="19"/>
  </w:num>
  <w:num w:numId="14" w16cid:durableId="1030956286">
    <w:abstractNumId w:val="10"/>
  </w:num>
  <w:num w:numId="15" w16cid:durableId="178548097">
    <w:abstractNumId w:val="7"/>
  </w:num>
  <w:num w:numId="16" w16cid:durableId="1454905433">
    <w:abstractNumId w:val="25"/>
  </w:num>
  <w:num w:numId="17" w16cid:durableId="811217922">
    <w:abstractNumId w:val="4"/>
  </w:num>
  <w:num w:numId="18" w16cid:durableId="448165925">
    <w:abstractNumId w:val="24"/>
  </w:num>
  <w:num w:numId="19" w16cid:durableId="1792624505">
    <w:abstractNumId w:val="0"/>
  </w:num>
  <w:num w:numId="20" w16cid:durableId="551886138">
    <w:abstractNumId w:val="5"/>
  </w:num>
  <w:num w:numId="21" w16cid:durableId="1072120572">
    <w:abstractNumId w:val="1"/>
  </w:num>
  <w:num w:numId="22" w16cid:durableId="1104154528">
    <w:abstractNumId w:val="12"/>
  </w:num>
  <w:num w:numId="23" w16cid:durableId="1395619033">
    <w:abstractNumId w:val="20"/>
  </w:num>
  <w:num w:numId="24" w16cid:durableId="1078094315">
    <w:abstractNumId w:val="29"/>
  </w:num>
  <w:num w:numId="25" w16cid:durableId="622425274">
    <w:abstractNumId w:val="9"/>
  </w:num>
  <w:num w:numId="26" w16cid:durableId="1424455043">
    <w:abstractNumId w:val="30"/>
  </w:num>
  <w:num w:numId="27" w16cid:durableId="2009361771">
    <w:abstractNumId w:val="28"/>
  </w:num>
  <w:num w:numId="28" w16cid:durableId="246230898">
    <w:abstractNumId w:val="8"/>
  </w:num>
  <w:num w:numId="29" w16cid:durableId="298802431">
    <w:abstractNumId w:val="21"/>
  </w:num>
  <w:num w:numId="30" w16cid:durableId="1593933157">
    <w:abstractNumId w:val="3"/>
  </w:num>
  <w:num w:numId="31" w16cid:durableId="637760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A5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1DE3"/>
    <w:rsid w:val="00392A02"/>
    <w:rsid w:val="003A471A"/>
    <w:rsid w:val="003A7CA4"/>
    <w:rsid w:val="003B66A7"/>
    <w:rsid w:val="003C128C"/>
    <w:rsid w:val="003C1664"/>
    <w:rsid w:val="003C2296"/>
    <w:rsid w:val="003C2643"/>
    <w:rsid w:val="003C748D"/>
    <w:rsid w:val="003C7A8E"/>
    <w:rsid w:val="003D79E5"/>
    <w:rsid w:val="003E20D1"/>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26C7F"/>
    <w:rsid w:val="004352D8"/>
    <w:rsid w:val="004540EE"/>
    <w:rsid w:val="00462011"/>
    <w:rsid w:val="004644F4"/>
    <w:rsid w:val="00466B32"/>
    <w:rsid w:val="00467208"/>
    <w:rsid w:val="00467463"/>
    <w:rsid w:val="004712AF"/>
    <w:rsid w:val="00477218"/>
    <w:rsid w:val="00481E85"/>
    <w:rsid w:val="004834B7"/>
    <w:rsid w:val="00485993"/>
    <w:rsid w:val="00487389"/>
    <w:rsid w:val="004879D1"/>
    <w:rsid w:val="00493F05"/>
    <w:rsid w:val="004947AC"/>
    <w:rsid w:val="00496F32"/>
    <w:rsid w:val="004979F5"/>
    <w:rsid w:val="004A34CB"/>
    <w:rsid w:val="004A3F92"/>
    <w:rsid w:val="004B7B73"/>
    <w:rsid w:val="004C6F1F"/>
    <w:rsid w:val="004E2D7A"/>
    <w:rsid w:val="004E3796"/>
    <w:rsid w:val="004E4F71"/>
    <w:rsid w:val="004E5248"/>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0FF"/>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2AB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6339"/>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A7576"/>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3231F"/>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bcc.ac.uk/" TargetMode="External"/><Relationship Id="rId2" Type="http://schemas.openxmlformats.org/officeDocument/2006/relationships/customXml" Target="../customXml/item2.xml"/><Relationship Id="rId16" Type="http://schemas.openxmlformats.org/officeDocument/2006/relationships/hyperlink" Target="http://www.kingston.ac.uk/undergraduate-course/historic-building-conser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hb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foundation-degree-characteristics-15.pdf?sfvrsn=ea05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B4502E9-0E0B-4C38-ADFE-BDA2E4D4B0D9}">
  <ds:schemaRefs>
    <ds:schemaRef ds:uri="http://schemas.openxmlformats.org/officeDocument/2006/bibliography"/>
  </ds:schemaRefs>
</ds:datastoreItem>
</file>

<file path=customXml/itemProps2.xml><?xml version="1.0" encoding="utf-8"?>
<ds:datastoreItem xmlns:ds="http://schemas.openxmlformats.org/officeDocument/2006/customXml" ds:itemID="{B75FE0DC-23FB-44D3-9BAC-13BD2DE92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222E1-5256-4E85-BA27-594718D245EB}">
  <ds:schemaRefs>
    <ds:schemaRef ds:uri="http://schemas.microsoft.com/sharepoint/v3/contenttype/forms"/>
  </ds:schemaRefs>
</ds:datastoreItem>
</file>

<file path=customXml/itemProps4.xml><?xml version="1.0" encoding="utf-8"?>
<ds:datastoreItem xmlns:ds="http://schemas.openxmlformats.org/officeDocument/2006/customXml" ds:itemID="{FB56668E-C491-4AC0-A68C-5C3CCEFE3847}">
  <ds:schemaRefs>
    <ds:schemaRef ds:uri="http://schemas.microsoft.com/office/2006/metadata/properties"/>
    <ds:schemaRef ds:uri="http://schemas.microsoft.com/office/infopath/2007/PartnerControls"/>
    <ds:schemaRef ds:uri="1c9e9c72-4580-4b88-b2b2-45ca04d394ff"/>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31694</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2</cp:revision>
  <cp:lastPrinted>2013-08-23T15:00:00Z</cp:lastPrinted>
  <dcterms:created xsi:type="dcterms:W3CDTF">2022-08-23T09:39:00Z</dcterms:created>
  <dcterms:modified xsi:type="dcterms:W3CDTF">2022-08-23T09:39:00Z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2020-10-30T09:20:50.1192004Z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7a5eee3d-ad68-473f-a04f-88e74dfdddba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y fmtid="{D5CDD505-2E9C-101B-9397-08002B2CF9AE}" pid="13" name="_dlc_DocIdItemGuid">
    <vt:lpwstr>559470fe-1827-40f2-94df-bf75b4d4e112</vt:lpwstr>
  </property>
</Properties>
</file>