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57675CD5" w14:textId="5756B4E6" w:rsidR="00A92C9B" w:rsidRPr="00DA2044" w:rsidRDefault="00A92C9B" w:rsidP="00A92C9B">
      <w:pPr>
        <w:rPr>
          <w:rFonts w:ascii="Arial" w:hAnsi="Arial" w:cs="Arial"/>
          <w:b/>
          <w:sz w:val="28"/>
        </w:rPr>
      </w:pP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54EEF553"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Foundation Degree (</w:t>
      </w:r>
      <w:proofErr w:type="spellStart"/>
      <w:r w:rsidR="00A20881">
        <w:rPr>
          <w:rFonts w:ascii="Arial" w:hAnsi="Arial" w:cs="Arial"/>
          <w:b/>
          <w:sz w:val="28"/>
        </w:rPr>
        <w:t>FdSc</w:t>
      </w:r>
      <w:proofErr w:type="spellEnd"/>
      <w:r w:rsidR="00A20881">
        <w:rPr>
          <w:rFonts w:ascii="Arial" w:hAnsi="Arial" w:cs="Arial"/>
          <w:b/>
          <w:sz w:val="28"/>
        </w:rPr>
        <w:t xml:space="preserve">) Nursing Associate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396E54D" w:rsidR="00A92C9B" w:rsidRPr="00A20881" w:rsidRDefault="001A0E78"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10</w:t>
            </w:r>
            <w:r w:rsidR="00A20881" w:rsidRPr="00A20881">
              <w:rPr>
                <w:rFonts w:ascii="Arial" w:hAnsi="Arial" w:cs="Arial"/>
                <w:snapToGrid w:val="0"/>
                <w:sz w:val="20"/>
                <w:szCs w:val="20"/>
              </w:rPr>
              <w:t>/06/2019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5FAC42F8"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w:t>
            </w:r>
            <w:r w:rsidR="00A4471A">
              <w:rPr>
                <w:rFonts w:ascii="Arial" w:hAnsi="Arial" w:cs="Arial"/>
                <w:snapToGrid w:val="0"/>
                <w:sz w:val="20"/>
                <w:szCs w:val="20"/>
              </w:rPr>
              <w:t>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E5E9735"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w:t>
            </w:r>
            <w:r w:rsidR="0098725A">
              <w:rPr>
                <w:rFonts w:ascii="Arial" w:hAnsi="Arial" w:cs="Arial"/>
                <w:snapToGrid w:val="0"/>
                <w:sz w:val="20"/>
                <w:szCs w:val="20"/>
              </w:rPr>
              <w:t>S</w:t>
            </w:r>
            <w:r>
              <w:rPr>
                <w:rFonts w:ascii="Arial" w:hAnsi="Arial" w:cs="Arial"/>
                <w:snapToGrid w:val="0"/>
                <w:sz w:val="20"/>
                <w:szCs w:val="20"/>
              </w:rPr>
              <w:t>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proofErr w:type="spellStart"/>
            <w:r w:rsidRPr="00A20881">
              <w:rPr>
                <w:rFonts w:ascii="Arial" w:hAnsi="Arial" w:cs="Arial"/>
                <w:sz w:val="22"/>
                <w:szCs w:val="22"/>
              </w:rPr>
              <w:t>FdSc</w:t>
            </w:r>
            <w:proofErr w:type="spellEnd"/>
            <w:r w:rsidRPr="00A20881">
              <w:rPr>
                <w:rFonts w:ascii="Arial" w:hAnsi="Arial" w:cs="Arial"/>
                <w:sz w:val="22"/>
                <w:szCs w:val="22"/>
              </w:rPr>
              <w:t xml:space="preserve">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51653D49" w14:textId="7E5D0895" w:rsidR="00A20881" w:rsidRPr="00A20881" w:rsidRDefault="00747313" w:rsidP="00A20881">
            <w:pPr>
              <w:rPr>
                <w:rFonts w:ascii="Arial" w:hAnsi="Arial" w:cs="Arial"/>
                <w:sz w:val="22"/>
                <w:szCs w:val="22"/>
              </w:rPr>
            </w:pPr>
            <w:r>
              <w:rPr>
                <w:rFonts w:ascii="Arial" w:hAnsi="Arial" w:cs="Arial"/>
                <w:sz w:val="22"/>
                <w:szCs w:val="22"/>
              </w:rPr>
              <w:t>Kingston Hill</w:t>
            </w:r>
            <w:r w:rsidR="00A20881" w:rsidRPr="00A20881">
              <w:rPr>
                <w:rFonts w:ascii="Arial" w:hAnsi="Arial" w:cs="Arial"/>
                <w:sz w:val="22"/>
                <w:szCs w:val="22"/>
              </w:rPr>
              <w:t xml:space="preserve"> Campus</w:t>
            </w:r>
          </w:p>
          <w:p w14:paraId="3ADCF0D2" w14:textId="77777777" w:rsidR="00A92C9B" w:rsidRPr="00A20881" w:rsidRDefault="00A92C9B" w:rsidP="00BF13B2">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7A652BC9"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Style w:val="Strong"/>
                <w:rFonts w:ascii="Arial" w:hAnsi="Arial" w:cs="Arial"/>
                <w:color w:val="000000"/>
                <w:sz w:val="22"/>
                <w:szCs w:val="22"/>
              </w:rPr>
              <w:t>UCAS tariff points:</w:t>
            </w:r>
            <w:r w:rsidRPr="00747313">
              <w:rPr>
                <w:rFonts w:ascii="Arial" w:hAnsi="Arial" w:cs="Arial"/>
                <w:color w:val="000000"/>
                <w:sz w:val="22"/>
                <w:szCs w:val="22"/>
              </w:rPr>
              <w:t> 56</w:t>
            </w:r>
          </w:p>
          <w:p w14:paraId="164DCAAA"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 xml:space="preserve">GCSE at grade 4 or above (or grade C or above for GCSEs taken before 2017) in English Language and Mathematics or equivalent qualification </w:t>
            </w:r>
            <w:proofErr w:type="gramStart"/>
            <w:r w:rsidRPr="00747313">
              <w:rPr>
                <w:rFonts w:ascii="Arial" w:hAnsi="Arial" w:cs="Arial"/>
                <w:color w:val="000000"/>
                <w:sz w:val="22"/>
                <w:szCs w:val="22"/>
              </w:rPr>
              <w:t>e.g.</w:t>
            </w:r>
            <w:proofErr w:type="gramEnd"/>
            <w:r w:rsidRPr="00747313">
              <w:rPr>
                <w:rFonts w:ascii="Arial" w:hAnsi="Arial" w:cs="Arial"/>
                <w:color w:val="000000"/>
                <w:sz w:val="22"/>
                <w:szCs w:val="22"/>
              </w:rPr>
              <w:t xml:space="preserve"> Functional/Key skills Level 2 in numeracy and literacy;</w:t>
            </w:r>
          </w:p>
          <w:p w14:paraId="41648CFC"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AND Learning at Level 3 by qualification (normally 56 UCAS points) OR two years of verifiable and relevant work experience.</w:t>
            </w:r>
          </w:p>
          <w:p w14:paraId="14F1097F" w14:textId="77777777" w:rsidR="00747313" w:rsidRPr="00747313" w:rsidRDefault="00747313" w:rsidP="00747313">
            <w:pPr>
              <w:jc w:val="both"/>
              <w:rPr>
                <w:rFonts w:ascii="Arial" w:hAnsi="Arial" w:cs="Arial"/>
                <w:sz w:val="22"/>
                <w:szCs w:val="22"/>
              </w:rPr>
            </w:pPr>
          </w:p>
          <w:p w14:paraId="7E061165" w14:textId="22BDFAF6"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Admission is subject to occupational health screening and a Disclosure Barring Service (DBS) enhanced check. </w:t>
            </w:r>
          </w:p>
          <w:p w14:paraId="08CE7471" w14:textId="77777777" w:rsidR="00045135" w:rsidRPr="00747313" w:rsidRDefault="00045135" w:rsidP="00045135">
            <w:pPr>
              <w:jc w:val="both"/>
              <w:rPr>
                <w:rFonts w:ascii="Arial" w:hAnsi="Arial" w:cs="Arial"/>
                <w:sz w:val="22"/>
                <w:szCs w:val="22"/>
              </w:rPr>
            </w:pPr>
          </w:p>
          <w:p w14:paraId="0BEADFE0" w14:textId="1AC34F8E" w:rsidR="008142DA" w:rsidRPr="00747313" w:rsidRDefault="00045135" w:rsidP="008142DA">
            <w:pPr>
              <w:rPr>
                <w:rFonts w:ascii="Arial" w:hAnsi="Arial" w:cs="Arial"/>
                <w:sz w:val="22"/>
                <w:szCs w:val="22"/>
              </w:rPr>
            </w:pPr>
            <w:r w:rsidRPr="00747313">
              <w:rPr>
                <w:rFonts w:ascii="Arial" w:hAnsi="Arial" w:cs="Arial"/>
                <w:sz w:val="22"/>
                <w:szCs w:val="22"/>
              </w:rPr>
              <w:t xml:space="preserve">All applicants who meet the minimum requirements are required to attend </w:t>
            </w:r>
            <w:r w:rsidR="008142DA" w:rsidRPr="00747313">
              <w:rPr>
                <w:rFonts w:ascii="Arial" w:hAnsi="Arial" w:cs="Arial"/>
                <w:sz w:val="22"/>
                <w:szCs w:val="22"/>
              </w:rPr>
              <w:t xml:space="preserve">a selection day which includes a values-based interview (multiple </w:t>
            </w:r>
            <w:proofErr w:type="gramStart"/>
            <w:r w:rsidR="008142DA" w:rsidRPr="00747313">
              <w:rPr>
                <w:rFonts w:ascii="Arial" w:hAnsi="Arial" w:cs="Arial"/>
                <w:sz w:val="22"/>
                <w:szCs w:val="22"/>
              </w:rPr>
              <w:t>mini interviews</w:t>
            </w:r>
            <w:proofErr w:type="gramEnd"/>
            <w:r w:rsidR="008142DA" w:rsidRPr="00747313">
              <w:rPr>
                <w:rFonts w:ascii="Arial" w:hAnsi="Arial" w:cs="Arial"/>
                <w:sz w:val="22"/>
                <w:szCs w:val="22"/>
              </w:rPr>
              <w:t xml:space="preserve">) </w:t>
            </w:r>
            <w:r w:rsidR="008142DA" w:rsidRPr="00747313">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747313" w:rsidRDefault="00045135" w:rsidP="00045135">
            <w:pPr>
              <w:jc w:val="both"/>
              <w:rPr>
                <w:rFonts w:ascii="Arial" w:hAnsi="Arial" w:cs="Arial"/>
                <w:sz w:val="22"/>
                <w:szCs w:val="22"/>
              </w:rPr>
            </w:pPr>
          </w:p>
          <w:p w14:paraId="3D7731AA" w14:textId="77777777" w:rsidR="00045135" w:rsidRPr="00747313" w:rsidRDefault="00045135" w:rsidP="00045135">
            <w:pPr>
              <w:jc w:val="both"/>
              <w:rPr>
                <w:rFonts w:ascii="Arial" w:hAnsi="Arial" w:cs="Arial"/>
                <w:b/>
                <w:sz w:val="22"/>
                <w:szCs w:val="22"/>
              </w:rPr>
            </w:pPr>
          </w:p>
          <w:p w14:paraId="640204A0"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Recognition of Prior Certificated Learning (RPCL)</w:t>
            </w:r>
          </w:p>
          <w:p w14:paraId="5134BC30" w14:textId="77777777" w:rsidR="00747313" w:rsidRPr="00747313" w:rsidRDefault="00747313" w:rsidP="00747313">
            <w:pPr>
              <w:jc w:val="both"/>
              <w:rPr>
                <w:rFonts w:ascii="Arial" w:hAnsi="Arial" w:cs="Arial"/>
                <w:sz w:val="22"/>
                <w:szCs w:val="22"/>
                <w:shd w:val="clear" w:color="auto" w:fill="FFFFFF"/>
              </w:rPr>
            </w:pPr>
            <w:r w:rsidRPr="00747313">
              <w:rPr>
                <w:rFonts w:ascii="Arial" w:hAnsi="Arial" w:cs="Arial"/>
                <w:sz w:val="22"/>
                <w:szCs w:val="22"/>
              </w:rPr>
              <w:t xml:space="preserve">A claim for credit exemption may be permissible </w:t>
            </w:r>
            <w:r w:rsidRPr="00747313">
              <w:rPr>
                <w:rFonts w:ascii="Arial" w:hAnsi="Arial" w:cs="Arial"/>
                <w:color w:val="000000"/>
                <w:sz w:val="22"/>
                <w:szCs w:val="22"/>
              </w:rPr>
              <w:t xml:space="preserve">for applicants who have evidence of equivalent prior </w:t>
            </w:r>
            <w:r w:rsidRPr="00747313">
              <w:rPr>
                <w:rFonts w:ascii="Arial" w:hAnsi="Arial" w:cs="Arial"/>
                <w:color w:val="000000"/>
                <w:sz w:val="22"/>
                <w:szCs w:val="22"/>
              </w:rPr>
              <w:lastRenderedPageBreak/>
              <w:t xml:space="preserve">certificated learning. This is normally anticipated prior to entry and may be presented at the pre-interview or interview stage. </w:t>
            </w:r>
            <w:r w:rsidRPr="00747313">
              <w:rPr>
                <w:rFonts w:ascii="Arial" w:hAnsi="Arial" w:cs="Arial"/>
                <w:color w:val="000000"/>
                <w:sz w:val="22"/>
                <w:szCs w:val="22"/>
                <w:shd w:val="clear" w:color="auto" w:fill="FFFFFF"/>
              </w:rPr>
              <w:t xml:space="preserve">Credit exemption will be given for verified prior certificated learning which replicates, in content, level and currency, modules within the nursing associate </w:t>
            </w:r>
            <w:r w:rsidRPr="00747313">
              <w:rPr>
                <w:rFonts w:ascii="Arial" w:hAnsi="Arial" w:cs="Arial"/>
                <w:sz w:val="22"/>
                <w:szCs w:val="22"/>
                <w:shd w:val="clear" w:color="auto" w:fill="FFFFFF"/>
              </w:rPr>
              <w:t xml:space="preserve">programme </w:t>
            </w:r>
            <w:r w:rsidRPr="00747313">
              <w:rPr>
                <w:rFonts w:ascii="Arial" w:hAnsi="Arial" w:cs="Arial"/>
                <w:sz w:val="22"/>
                <w:szCs w:val="22"/>
              </w:rPr>
              <w:t>up to the maximum 50% allowance set by the Nursing and Midwifery Council.</w:t>
            </w:r>
            <w:r w:rsidRPr="00747313">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747313">
              <w:rPr>
                <w:rFonts w:ascii="Arial" w:hAnsi="Arial" w:cs="Arial"/>
                <w:color w:val="000000"/>
                <w:sz w:val="22"/>
                <w:szCs w:val="22"/>
                <w:shd w:val="clear" w:color="auto" w:fill="FFFFFF"/>
              </w:rPr>
              <w:t xml:space="preserve">tutor/course team, in accordance with the </w:t>
            </w:r>
            <w:r w:rsidRPr="00747313">
              <w:rPr>
                <w:rFonts w:ascii="Arial" w:hAnsi="Arial" w:cs="Arial"/>
                <w:color w:val="000000"/>
                <w:sz w:val="22"/>
                <w:szCs w:val="22"/>
              </w:rPr>
              <w:t>Academic and Quality Standards, Kingston University 2018/19 (see section H – Accreditation processes in giving advice). Claims will be assessed on a case-by-case basis</w:t>
            </w:r>
            <w:r w:rsidRPr="00747313">
              <w:rPr>
                <w:rFonts w:ascii="Arial" w:hAnsi="Arial" w:cs="Arial"/>
                <w:color w:val="000000"/>
                <w:sz w:val="22"/>
                <w:szCs w:val="22"/>
                <w:shd w:val="clear" w:color="auto" w:fill="FFFFFF"/>
              </w:rPr>
              <w:t xml:space="preserve">. </w:t>
            </w:r>
            <w:r w:rsidRPr="00747313">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747313">
              <w:rPr>
                <w:rFonts w:ascii="Arial" w:hAnsi="Arial" w:cs="Arial"/>
                <w:sz w:val="22"/>
                <w:szCs w:val="22"/>
                <w:shd w:val="clear" w:color="auto" w:fill="FFFFFF"/>
              </w:rPr>
              <w:t xml:space="preserve"> </w:t>
            </w:r>
          </w:p>
          <w:p w14:paraId="6F2451A8"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 </w:t>
            </w:r>
          </w:p>
          <w:p w14:paraId="5F5D7A2A"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English language requirements</w:t>
            </w:r>
          </w:p>
          <w:p w14:paraId="202478E6"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Non-native speakers who do not have the equivalent of GCSE English at grade 4 (</w:t>
            </w:r>
            <w:proofErr w:type="gramStart"/>
            <w:r w:rsidRPr="00747313">
              <w:rPr>
                <w:rFonts w:ascii="Arial" w:hAnsi="Arial" w:cs="Arial"/>
                <w:sz w:val="22"/>
                <w:szCs w:val="22"/>
              </w:rPr>
              <w:t>e.g.</w:t>
            </w:r>
            <w:proofErr w:type="gramEnd"/>
            <w:r w:rsidRPr="00747313">
              <w:rPr>
                <w:rFonts w:ascii="Arial" w:hAnsi="Arial" w:cs="Arial"/>
                <w:sz w:val="22"/>
                <w:szCs w:val="22"/>
              </w:rPr>
              <w:t xml:space="preserve"> Functional Skills Level 2 Literacy) require an IELTS overall score of 7.0, with a </w:t>
            </w:r>
            <w:r w:rsidRPr="00747313">
              <w:rPr>
                <w:rFonts w:ascii="Arial" w:hAnsi="Arial" w:cs="Arial"/>
                <w:sz w:val="22"/>
                <w:szCs w:val="22"/>
                <w:shd w:val="clear" w:color="auto" w:fill="FFFFFF"/>
              </w:rPr>
              <w:t>minimum of 6.5 in writing and a minimum of 7.0 in reading, listening and speaking</w:t>
            </w:r>
            <w:r w:rsidRPr="00747313">
              <w:rPr>
                <w:rFonts w:ascii="Arial" w:hAnsi="Arial" w:cs="Arial"/>
                <w:sz w:val="22"/>
                <w:szCs w:val="22"/>
              </w:rPr>
              <w:t xml:space="preserve"> (or equivalent scores in another recognised testing system). </w:t>
            </w:r>
          </w:p>
          <w:p w14:paraId="4B08F2A9" w14:textId="04EEC08F" w:rsidR="00C447A7" w:rsidRPr="00747313"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proofErr w:type="gramStart"/>
            <w:r w:rsidRPr="00A20881">
              <w:rPr>
                <w:rFonts w:ascii="Arial" w:hAnsi="Arial" w:cs="Arial"/>
                <w:sz w:val="22"/>
                <w:szCs w:val="22"/>
              </w:rPr>
              <w:t>None available</w:t>
            </w:r>
            <w:proofErr w:type="gramEnd"/>
          </w:p>
          <w:p w14:paraId="223D1A66" w14:textId="77777777" w:rsidR="00A92C9B" w:rsidRPr="00A20881" w:rsidRDefault="00A92C9B" w:rsidP="00BF13B2">
            <w:pPr>
              <w:rPr>
                <w:rFonts w:ascii="Arial" w:hAnsi="Arial" w:cs="Arial"/>
                <w:sz w:val="22"/>
                <w:szCs w:val="22"/>
              </w:rPr>
            </w:pPr>
          </w:p>
        </w:tc>
      </w:tr>
      <w:tr w:rsidR="00A92C9B" w:rsidRPr="00BF1022" w14:paraId="53E5FC2C" w14:textId="77777777" w:rsidTr="00BF1022">
        <w:tc>
          <w:tcPr>
            <w:tcW w:w="3436" w:type="dxa"/>
          </w:tcPr>
          <w:p w14:paraId="046B54B4" w14:textId="77777777" w:rsidR="00A92C9B" w:rsidRPr="00BF1022" w:rsidRDefault="00A92C9B" w:rsidP="00BF13B2">
            <w:pPr>
              <w:rPr>
                <w:rFonts w:ascii="Arial" w:hAnsi="Arial" w:cs="Arial"/>
                <w:b/>
                <w:sz w:val="22"/>
                <w:szCs w:val="22"/>
              </w:rPr>
            </w:pPr>
            <w:r w:rsidRPr="004430FE">
              <w:rPr>
                <w:rFonts w:ascii="Arial" w:hAnsi="Arial" w:cs="Arial"/>
                <w:b/>
                <w:sz w:val="22"/>
                <w:szCs w:val="22"/>
              </w:rPr>
              <w:t>Approved Variants:</w:t>
            </w:r>
          </w:p>
        </w:tc>
        <w:tc>
          <w:tcPr>
            <w:tcW w:w="5580" w:type="dxa"/>
          </w:tcPr>
          <w:p w14:paraId="6586303D" w14:textId="77777777" w:rsidR="00045135" w:rsidRPr="00A4471A" w:rsidRDefault="00045135" w:rsidP="00045135">
            <w:pPr>
              <w:jc w:val="both"/>
              <w:rPr>
                <w:rFonts w:ascii="Arial" w:hAnsi="Arial" w:cs="Arial"/>
                <w:sz w:val="22"/>
                <w:szCs w:val="22"/>
              </w:rPr>
            </w:pPr>
            <w:r w:rsidRPr="00A4471A">
              <w:rPr>
                <w:rFonts w:ascii="Arial" w:hAnsi="Arial" w:cs="Arial"/>
                <w:sz w:val="22"/>
                <w:szCs w:val="22"/>
              </w:rPr>
              <w:t>The programme has approval for the following variants:</w:t>
            </w:r>
          </w:p>
          <w:p w14:paraId="67F58E84"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Year 1: three 30 credit modules and two 15 credit </w:t>
            </w:r>
            <w:proofErr w:type="gramStart"/>
            <w:r w:rsidRPr="00A4471A">
              <w:rPr>
                <w:rFonts w:ascii="Arial" w:hAnsi="Arial" w:cs="Arial"/>
              </w:rPr>
              <w:t>modules;</w:t>
            </w:r>
            <w:proofErr w:type="gramEnd"/>
          </w:p>
          <w:p w14:paraId="52694F8B"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Year 2: three 30 credit modules and two 15 credit </w:t>
            </w:r>
            <w:proofErr w:type="gramStart"/>
            <w:r w:rsidRPr="00A4471A">
              <w:rPr>
                <w:rFonts w:ascii="Arial" w:hAnsi="Arial" w:cs="Arial"/>
              </w:rPr>
              <w:t>modules;</w:t>
            </w:r>
            <w:proofErr w:type="gramEnd"/>
          </w:p>
          <w:p w14:paraId="2D1D6F6C" w14:textId="77777777" w:rsidR="00045135" w:rsidRPr="00A4471A" w:rsidRDefault="00045135" w:rsidP="00DF7510">
            <w:pPr>
              <w:pStyle w:val="ListParagraph"/>
              <w:numPr>
                <w:ilvl w:val="0"/>
                <w:numId w:val="17"/>
              </w:numPr>
              <w:autoSpaceDE w:val="0"/>
              <w:autoSpaceDN w:val="0"/>
              <w:rPr>
                <w:rFonts w:ascii="Arial" w:hAnsi="Arial" w:cs="Arial"/>
              </w:rPr>
            </w:pPr>
            <w:r w:rsidRPr="00A4471A">
              <w:rPr>
                <w:rFonts w:ascii="Arial" w:hAnsi="Arial" w:cs="Arial"/>
              </w:rPr>
              <w:t xml:space="preserve">there is no compensation in assessments across theory and practice </w:t>
            </w:r>
            <w:proofErr w:type="gramStart"/>
            <w:r w:rsidRPr="00A4471A">
              <w:rPr>
                <w:rFonts w:ascii="Arial" w:hAnsi="Arial" w:cs="Arial"/>
              </w:rPr>
              <w:t>learning;</w:t>
            </w:r>
            <w:proofErr w:type="gramEnd"/>
          </w:p>
          <w:p w14:paraId="5D485999"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only two attempts at the practice assessment document are </w:t>
            </w:r>
            <w:proofErr w:type="gramStart"/>
            <w:r w:rsidRPr="00A4471A">
              <w:rPr>
                <w:rFonts w:ascii="Arial" w:hAnsi="Arial" w:cs="Arial"/>
              </w:rPr>
              <w:t>permitted;</w:t>
            </w:r>
            <w:proofErr w:type="gramEnd"/>
          </w:p>
          <w:p w14:paraId="6005D7E4" w14:textId="77777777" w:rsidR="00A4471A" w:rsidRPr="00A4471A" w:rsidRDefault="00045135" w:rsidP="007D17A5">
            <w:pPr>
              <w:pStyle w:val="ListParagraph"/>
              <w:widowControl w:val="0"/>
              <w:numPr>
                <w:ilvl w:val="0"/>
                <w:numId w:val="17"/>
              </w:numPr>
              <w:rPr>
                <w:rFonts w:ascii="Arial" w:hAnsi="Arial" w:cs="Arial"/>
              </w:rPr>
            </w:pPr>
            <w:r w:rsidRPr="00A4471A">
              <w:rPr>
                <w:rFonts w:ascii="Arial" w:hAnsi="Arial" w:cs="Arial"/>
              </w:rPr>
              <w:t>the degree classification will be based on 90 credits at level 5.</w:t>
            </w:r>
          </w:p>
          <w:p w14:paraId="38453AF0" w14:textId="7B0E478C" w:rsidR="00A4471A" w:rsidRPr="00A4471A" w:rsidRDefault="00A4471A" w:rsidP="007D17A5">
            <w:pPr>
              <w:pStyle w:val="ListParagraph"/>
              <w:widowControl w:val="0"/>
              <w:numPr>
                <w:ilvl w:val="0"/>
                <w:numId w:val="17"/>
              </w:numPr>
              <w:rPr>
                <w:rFonts w:ascii="Arial" w:hAnsi="Arial" w:cs="Arial"/>
              </w:rPr>
            </w:pPr>
            <w:r w:rsidRPr="00A4471A">
              <w:rPr>
                <w:rFonts w:ascii="Arial" w:eastAsia="Times New Roman" w:hAnsi="Arial" w:cs="Arial"/>
                <w:color w:val="000000"/>
              </w:rPr>
              <w:t xml:space="preserve">To be awarded a Foundation degree with distinction, a student must have achieved </w:t>
            </w:r>
            <w:r w:rsidRPr="00A4471A">
              <w:rPr>
                <w:rFonts w:ascii="Arial" w:eastAsia="Times New Roman" w:hAnsi="Arial" w:cs="Arial"/>
                <w:color w:val="000000"/>
              </w:rPr>
              <w:br/>
              <w:t>• at least 240 credits at level 4 or above, of which at least 120 credits must be at level 5 or above</w:t>
            </w:r>
            <w:r w:rsidRPr="00A4471A">
              <w:rPr>
                <w:rFonts w:ascii="Arial" w:eastAsia="Times New Roman" w:hAnsi="Arial" w:cs="Arial"/>
                <w:color w:val="000000"/>
              </w:rPr>
              <w:br/>
              <w:t xml:space="preserve">• and an average of at least 70% in 90 graded credits at level 5 </w:t>
            </w:r>
          </w:p>
          <w:p w14:paraId="249D4360" w14:textId="3777A30E" w:rsidR="00A92C9B" w:rsidRPr="00A4471A" w:rsidRDefault="00A4471A" w:rsidP="007D17A5">
            <w:pPr>
              <w:pStyle w:val="ListParagraph"/>
              <w:widowControl w:val="0"/>
              <w:numPr>
                <w:ilvl w:val="0"/>
                <w:numId w:val="17"/>
              </w:numPr>
              <w:rPr>
                <w:rFonts w:ascii="Arial" w:hAnsi="Arial" w:cs="Arial"/>
              </w:rPr>
            </w:pPr>
            <w:r w:rsidRPr="00A4471A">
              <w:rPr>
                <w:rFonts w:ascii="Arial" w:eastAsia="Times New Roman" w:hAnsi="Arial" w:cs="Arial"/>
                <w:color w:val="000000"/>
              </w:rPr>
              <w:t>To be awarded a Foundation degree with merit, a student must have achieved</w:t>
            </w:r>
            <w:r w:rsidRPr="00A4471A">
              <w:rPr>
                <w:rFonts w:ascii="Arial" w:eastAsia="Times New Roman" w:hAnsi="Arial" w:cs="Arial"/>
                <w:color w:val="000000"/>
              </w:rPr>
              <w:br/>
              <w:t xml:space="preserve">• at least 240 credits at level 4 or above, of </w:t>
            </w:r>
            <w:r w:rsidRPr="00A4471A">
              <w:rPr>
                <w:rFonts w:ascii="Arial" w:eastAsia="Times New Roman" w:hAnsi="Arial" w:cs="Arial"/>
                <w:color w:val="000000"/>
              </w:rPr>
              <w:lastRenderedPageBreak/>
              <w:t xml:space="preserve">which at least 120 credits must be at level 5 or above </w:t>
            </w:r>
            <w:r w:rsidRPr="00A4471A">
              <w:rPr>
                <w:rFonts w:ascii="Arial" w:eastAsia="Times New Roman" w:hAnsi="Arial" w:cs="Arial"/>
                <w:color w:val="000000"/>
              </w:rPr>
              <w:br/>
              <w:t>• and an average of at least 60% in 90 graded credits at level 5</w:t>
            </w:r>
          </w:p>
          <w:p w14:paraId="402E8661" w14:textId="77777777" w:rsidR="00A92C9B" w:rsidRPr="00A4471A" w:rsidRDefault="00A92C9B" w:rsidP="009F4479">
            <w:pPr>
              <w:pStyle w:val="ListParagraph"/>
              <w:widowControl w:val="0"/>
              <w:rPr>
                <w:rFonts w:ascii="Arial" w:hAnsi="Arial" w:cs="Arial"/>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6BD21C79" w:rsidR="00A92C9B" w:rsidRPr="00A20881" w:rsidRDefault="00747313" w:rsidP="00BF13B2">
            <w:pPr>
              <w:rPr>
                <w:rFonts w:ascii="Arial" w:hAnsi="Arial" w:cs="Arial"/>
                <w:sz w:val="22"/>
                <w:szCs w:val="22"/>
              </w:rPr>
            </w:pPr>
            <w:r w:rsidRPr="0015153B">
              <w:rPr>
                <w:rFonts w:ascii="Arial" w:hAnsi="Arial" w:cs="Arial"/>
                <w:shd w:val="clear" w:color="auto" w:fill="FFFFFF"/>
              </w:rPr>
              <w:t>B745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compassionate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theory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Foster in students the value and benefits of collaborative working with service-users, carers and health and social care professionals, in order to achieve optimum individualised person-centred care.</w:t>
      </w:r>
    </w:p>
    <w:p w14:paraId="66DFC234" w14:textId="77777777" w:rsidR="00372E29" w:rsidRPr="00372E29" w:rsidRDefault="00372E29" w:rsidP="00372E29">
      <w:pPr>
        <w:jc w:val="both"/>
        <w:rPr>
          <w:rFonts w:ascii="Arial" w:hAnsi="Arial" w:cs="Arial"/>
        </w:rPr>
      </w:pPr>
    </w:p>
    <w:p w14:paraId="06284609" w14:textId="4374634A" w:rsidR="00262424" w:rsidRPr="00A71594" w:rsidRDefault="00372E29" w:rsidP="008142DA">
      <w:pPr>
        <w:pStyle w:val="ListParagraph"/>
        <w:numPr>
          <w:ilvl w:val="0"/>
          <w:numId w:val="4"/>
        </w:numPr>
        <w:jc w:val="both"/>
        <w:rPr>
          <w:rFonts w:ascii="Arial" w:hAnsi="Arial" w:cs="Arial"/>
        </w:rPr>
      </w:pPr>
      <w:r w:rsidRPr="00372E29">
        <w:rPr>
          <w:rFonts w:ascii="Arial" w:hAnsi="Arial" w:cs="Arial"/>
        </w:rPr>
        <w:t xml:space="preserve">Nurture students’ personal and professional development in readiness for employment as nursing associates, equipping them with problem solving, analytical, </w:t>
      </w:r>
      <w:proofErr w:type="gramStart"/>
      <w:r w:rsidRPr="00372E29">
        <w:rPr>
          <w:rFonts w:ascii="Arial" w:hAnsi="Arial" w:cs="Arial"/>
        </w:rPr>
        <w:t>practical</w:t>
      </w:r>
      <w:proofErr w:type="gramEnd"/>
      <w:r w:rsidRPr="00372E29">
        <w:rPr>
          <w:rFonts w:ascii="Arial" w:hAnsi="Arial" w:cs="Arial"/>
        </w:rPr>
        <w:t xml:space="preserve"> and key graduate (transferable) skills, including the ability to be independent, reflective, lifelong learners.</w:t>
      </w: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0E0ADDCF"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proofErr w:type="gramStart"/>
      <w:r w:rsidRPr="000765B1">
        <w:rPr>
          <w:rFonts w:ascii="Arial" w:hAnsi="Arial" w:cs="Arial"/>
          <w:sz w:val="22"/>
          <w:szCs w:val="22"/>
        </w:rPr>
        <w:t>), and</w:t>
      </w:r>
      <w:proofErr w:type="gramEnd"/>
      <w:r w:rsidRPr="000765B1">
        <w:rPr>
          <w:rFonts w:ascii="Arial" w:hAnsi="Arial" w:cs="Arial"/>
          <w:sz w:val="22"/>
          <w:szCs w:val="22"/>
        </w:rPr>
        <w:t xml:space="preserve"> relate to the typical student.  </w:t>
      </w:r>
      <w:r w:rsidR="00372E29" w:rsidRPr="00372E29">
        <w:rPr>
          <w:rFonts w:ascii="Arial" w:hAnsi="Arial" w:cs="Arial"/>
          <w:sz w:val="22"/>
          <w:szCs w:val="22"/>
        </w:rPr>
        <w:t>They have been mapped to the NMC Standards of Proficiency for Nursing Associates (NMC, 2018b</w:t>
      </w:r>
      <w:r w:rsidR="00747313">
        <w:rPr>
          <w:rFonts w:ascii="Arial" w:hAnsi="Arial" w:cs="Arial"/>
          <w:sz w:val="22"/>
          <w:szCs w:val="22"/>
        </w:rPr>
        <w:t xml:space="preserve">). </w:t>
      </w:r>
      <w:r w:rsidRPr="000765B1">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Apply knowledge and understanding of healthcare related ethical, legal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Apply detailed knowledge and understanding of anatomy, physiology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using a range of verbal, non-verbal, written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Evaluate practice and explore strategies for monitoring own performance and that of others, in order to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Apply problem-solving and enquiry skills in order to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Apply contemporary research-based evidence to the planning, delivery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Apply knowledge of management, leadership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Work collaboratively and in partnership with service users, carers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Demonstrate the ability to communicate effectively with service users, carers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Organise self effectively, agreeing and setting realistic targets, accessing support where appropriate and </w:t>
            </w:r>
            <w:r w:rsidRPr="000765B1">
              <w:rPr>
                <w:rFonts w:ascii="Arial" w:hAnsi="Arial" w:cs="Arial"/>
                <w:sz w:val="20"/>
                <w:szCs w:val="20"/>
              </w:rPr>
              <w:lastRenderedPageBreak/>
              <w:t>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lastRenderedPageBreak/>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0" w:name="_Hlk533178114"/>
            <w:r>
              <w:rPr>
                <w:rFonts w:ascii="Arial" w:hAnsi="Arial" w:cs="Arial"/>
                <w:sz w:val="20"/>
              </w:rPr>
              <w:t>Personal and professional development (1)</w:t>
            </w:r>
            <w:bookmarkEnd w:id="0"/>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1" w:name="_Hlk533178129"/>
            <w:r>
              <w:rPr>
                <w:rFonts w:ascii="Arial" w:hAnsi="Arial" w:cs="Arial"/>
                <w:sz w:val="20"/>
              </w:rPr>
              <w:t>Applied anatomy and physiology</w:t>
            </w:r>
            <w:bookmarkEnd w:id="1"/>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2" w:name="_Hlk533178141"/>
            <w:r>
              <w:rPr>
                <w:rFonts w:ascii="Arial" w:hAnsi="Arial" w:cs="Arial"/>
                <w:sz w:val="20"/>
              </w:rPr>
              <w:t>Skills for healthcare (1)</w:t>
            </w:r>
            <w:bookmarkEnd w:id="2"/>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3" w:name="_Hlk533178159"/>
            <w:r>
              <w:rPr>
                <w:rFonts w:ascii="Arial" w:hAnsi="Arial" w:cs="Arial"/>
                <w:sz w:val="20"/>
              </w:rPr>
              <w:t>Professionalism in practice</w:t>
            </w:r>
            <w:bookmarkEnd w:id="3"/>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4" w:name="_Hlk533178170"/>
            <w:r>
              <w:rPr>
                <w:rFonts w:ascii="Arial" w:hAnsi="Arial" w:cs="Arial"/>
                <w:sz w:val="20"/>
              </w:rPr>
              <w:t>Promoting health and wellbeing</w:t>
            </w:r>
            <w:bookmarkEnd w:id="4"/>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lastRenderedPageBreak/>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4;</w:t>
      </w:r>
      <w:proofErr w:type="gramEnd"/>
      <w:r w:rsidRPr="008142DA">
        <w:rPr>
          <w:rFonts w:ascii="Arial" w:hAnsi="Arial" w:cs="Arial"/>
        </w:rPr>
        <w:t xml:space="preserve">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5;</w:t>
      </w:r>
      <w:proofErr w:type="gramEnd"/>
      <w:r w:rsidRPr="008142DA">
        <w:rPr>
          <w:rFonts w:ascii="Arial" w:hAnsi="Arial" w:cs="Arial"/>
        </w:rPr>
        <w:t xml:space="preserve">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w:t>
      </w:r>
      <w:proofErr w:type="gramStart"/>
      <w:r w:rsidRPr="008142DA">
        <w:rPr>
          <w:rFonts w:ascii="Arial" w:hAnsi="Arial" w:cs="Arial"/>
        </w:rPr>
        <w:t>programme;</w:t>
      </w:r>
      <w:proofErr w:type="gramEnd"/>
      <w:r w:rsidRPr="008142DA">
        <w:rPr>
          <w:rFonts w:ascii="Arial" w:hAnsi="Arial" w:cs="Arial"/>
        </w:rPr>
        <w:t xml:space="preserv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 minimum of 1,150 hours of practice and 1,150 hours of </w:t>
      </w:r>
      <w:proofErr w:type="gramStart"/>
      <w:r w:rsidRPr="008142DA">
        <w:rPr>
          <w:rFonts w:ascii="Arial" w:hAnsi="Arial" w:cs="Arial"/>
        </w:rPr>
        <w:t>theory;</w:t>
      </w:r>
      <w:proofErr w:type="gramEnd"/>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r w:rsidRPr="008142DA">
        <w:rPr>
          <w:rFonts w:ascii="Arial" w:hAnsi="Arial" w:cs="Arial"/>
          <w:sz w:val="22"/>
          <w:szCs w:val="22"/>
        </w:rPr>
        <w:t>are eligible for the award of Foundation Degree (</w:t>
      </w:r>
      <w:proofErr w:type="spellStart"/>
      <w:r w:rsidRPr="008142DA">
        <w:rPr>
          <w:rFonts w:ascii="Arial" w:hAnsi="Arial" w:cs="Arial"/>
          <w:sz w:val="22"/>
          <w:szCs w:val="22"/>
        </w:rPr>
        <w:t>FdSc</w:t>
      </w:r>
      <w:proofErr w:type="spellEnd"/>
      <w:r w:rsidRPr="008142DA">
        <w:rPr>
          <w:rFonts w:ascii="Arial" w:hAnsi="Arial" w:cs="Arial"/>
          <w:sz w:val="22"/>
          <w:szCs w:val="22"/>
        </w:rPr>
        <w:t>)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5"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5"/>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665B7BE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Programme design</w:t>
      </w:r>
    </w:p>
    <w:p w14:paraId="5EAE1CF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programme is designed as a continuous process where theory and practice are interlinked and inform each other. Students engage with </w:t>
      </w:r>
      <w:proofErr w:type="gramStart"/>
      <w:r w:rsidRPr="00F53ED8">
        <w:rPr>
          <w:rFonts w:ascii="Arial" w:hAnsi="Arial" w:cs="Arial"/>
          <w:sz w:val="22"/>
          <w:szCs w:val="22"/>
        </w:rPr>
        <w:t>a number of</w:t>
      </w:r>
      <w:proofErr w:type="gramEnd"/>
      <w:r w:rsidRPr="00F53ED8">
        <w:rPr>
          <w:rFonts w:ascii="Arial" w:hAnsi="Arial" w:cs="Arial"/>
          <w:sz w:val="22"/>
          <w:szCs w:val="22"/>
        </w:rPr>
        <w:t xml:space="preserve">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w:t>
      </w:r>
      <w:proofErr w:type="gramStart"/>
      <w:r w:rsidRPr="00F53ED8">
        <w:rPr>
          <w:rFonts w:ascii="Arial" w:hAnsi="Arial" w:cs="Arial"/>
          <w:sz w:val="22"/>
          <w:szCs w:val="22"/>
        </w:rPr>
        <w:t>A number of</w:t>
      </w:r>
      <w:proofErr w:type="gramEnd"/>
      <w:r w:rsidRPr="00F53ED8">
        <w:rPr>
          <w:rFonts w:ascii="Arial" w:hAnsi="Arial" w:cs="Arial"/>
          <w:sz w:val="22"/>
          <w:szCs w:val="22"/>
        </w:rPr>
        <w:t xml:space="preserve"> curriculum threads are also developed throughout the programme using a spiralling approach. These core concepts have been identified from student, service user and employer feedback, and include critical thinking, evidence-based practice, pharmacology, fields of practice (</w:t>
      </w:r>
      <w:proofErr w:type="gramStart"/>
      <w:r w:rsidRPr="00F53ED8">
        <w:rPr>
          <w:rFonts w:ascii="Arial" w:hAnsi="Arial" w:cs="Arial"/>
          <w:sz w:val="22"/>
          <w:szCs w:val="22"/>
        </w:rPr>
        <w:t>e.g.</w:t>
      </w:r>
      <w:proofErr w:type="gramEnd"/>
      <w:r w:rsidRPr="00F53ED8">
        <w:rPr>
          <w:rFonts w:ascii="Arial" w:hAnsi="Arial" w:cs="Arial"/>
          <w:sz w:val="22"/>
          <w:szCs w:val="22"/>
        </w:rPr>
        <w:t xml:space="preserve"> mental health), interdisciplinary working, safeguarding, numeracy and academic skills. </w:t>
      </w:r>
    </w:p>
    <w:p w14:paraId="589A492F" w14:textId="77777777" w:rsidR="00F53ED8" w:rsidRPr="00F53ED8" w:rsidRDefault="00F53ED8" w:rsidP="00F53ED8">
      <w:pPr>
        <w:jc w:val="both"/>
        <w:rPr>
          <w:rFonts w:ascii="Arial" w:hAnsi="Arial" w:cs="Arial"/>
          <w:sz w:val="22"/>
          <w:szCs w:val="22"/>
        </w:rPr>
      </w:pPr>
    </w:p>
    <w:p w14:paraId="31F669EA"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lastRenderedPageBreak/>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theories and concepts, enabling students to provide substantiated arguments applied to relevant issues. </w:t>
      </w:r>
      <w:r w:rsidRPr="00F53ED8">
        <w:rPr>
          <w:rFonts w:ascii="Arial" w:hAnsi="Arial" w:cs="Arial"/>
          <w:color w:val="000000"/>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w:t>
      </w:r>
      <w:proofErr w:type="spellStart"/>
      <w:r w:rsidRPr="00F53ED8">
        <w:rPr>
          <w:rFonts w:ascii="Arial" w:hAnsi="Arial" w:cs="Arial"/>
          <w:color w:val="000000"/>
          <w:sz w:val="22"/>
          <w:szCs w:val="22"/>
        </w:rPr>
        <w:t>students</w:t>
      </w:r>
      <w:proofErr w:type="spellEnd"/>
      <w:r w:rsidRPr="00F53ED8">
        <w:rPr>
          <w:rFonts w:ascii="Arial" w:hAnsi="Arial" w:cs="Arial"/>
          <w:color w:val="000000"/>
          <w:sz w:val="22"/>
          <w:szCs w:val="22"/>
        </w:rPr>
        <w:t xml:space="preserve"> progress through the academic levels. </w:t>
      </w:r>
    </w:p>
    <w:p w14:paraId="554A07AE" w14:textId="77777777" w:rsidR="00F53ED8" w:rsidRPr="00F53ED8" w:rsidRDefault="00F53ED8" w:rsidP="00F53ED8">
      <w:pPr>
        <w:jc w:val="both"/>
        <w:rPr>
          <w:rFonts w:ascii="Arial" w:hAnsi="Arial" w:cs="Arial"/>
          <w:color w:val="000000"/>
          <w:sz w:val="22"/>
          <w:szCs w:val="22"/>
        </w:rPr>
      </w:pPr>
    </w:p>
    <w:p w14:paraId="1415779A"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The University’s Inclusive Curriculum Framework principles and resources have been used to embed inclusivity within curriculum design, delivery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169A1D2C" w14:textId="77777777" w:rsidR="00F53ED8" w:rsidRPr="00F53ED8" w:rsidRDefault="00F53ED8" w:rsidP="00F53ED8">
      <w:pPr>
        <w:jc w:val="both"/>
        <w:rPr>
          <w:rFonts w:ascii="Arial" w:hAnsi="Arial" w:cs="Arial"/>
          <w:color w:val="000000"/>
          <w:sz w:val="22"/>
          <w:szCs w:val="22"/>
        </w:rPr>
      </w:pPr>
    </w:p>
    <w:p w14:paraId="315DECB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Service user, employer and student input to programme design and delivery</w:t>
      </w:r>
    </w:p>
    <w:p w14:paraId="7B4FDAA2" w14:textId="77777777" w:rsidR="00F53ED8" w:rsidRPr="00F53ED8" w:rsidRDefault="00F53ED8" w:rsidP="00F53ED8">
      <w:pPr>
        <w:jc w:val="both"/>
        <w:rPr>
          <w:rFonts w:ascii="Arial" w:hAnsi="Arial" w:cs="Arial"/>
          <w:sz w:val="22"/>
          <w:szCs w:val="22"/>
        </w:rPr>
      </w:pPr>
      <w:bookmarkStart w:id="6" w:name="_Hlk3047008"/>
      <w:r w:rsidRPr="00F53ED8">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discussed and reviewed at ongoing service user representative meetings, to ensure that they remain fit-for-purpose and reflect stakeholder views. </w:t>
      </w:r>
    </w:p>
    <w:bookmarkEnd w:id="6"/>
    <w:p w14:paraId="41838019" w14:textId="77777777" w:rsidR="00F53ED8" w:rsidRPr="00F53ED8" w:rsidRDefault="00F53ED8" w:rsidP="00F53ED8">
      <w:pPr>
        <w:jc w:val="both"/>
        <w:rPr>
          <w:rFonts w:ascii="Arial" w:hAnsi="Arial" w:cs="Arial"/>
          <w:sz w:val="22"/>
          <w:szCs w:val="22"/>
        </w:rPr>
      </w:pPr>
    </w:p>
    <w:p w14:paraId="6CD613AC"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t>P</w:t>
      </w:r>
      <w:r w:rsidRPr="00F53ED8">
        <w:rPr>
          <w:rFonts w:ascii="Arial" w:hAnsi="Arial" w:cs="Arial"/>
          <w:color w:val="000000"/>
          <w:sz w:val="22"/>
          <w:szCs w:val="22"/>
        </w:rPr>
        <w:t>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6BBDB075" w14:textId="77777777" w:rsidR="00F53ED8" w:rsidRPr="00F53ED8" w:rsidRDefault="00F53ED8" w:rsidP="00F53ED8">
      <w:pPr>
        <w:jc w:val="both"/>
        <w:rPr>
          <w:rFonts w:ascii="Arial" w:hAnsi="Arial" w:cs="Arial"/>
          <w:sz w:val="22"/>
          <w:szCs w:val="22"/>
        </w:rPr>
      </w:pPr>
    </w:p>
    <w:p w14:paraId="672765D2"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Teaching and learning</w:t>
      </w:r>
    </w:p>
    <w:p w14:paraId="6D7A2A17"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Teaching and learning are delivered through the integration of a variety of face-to-face activities and technology enhanced learning (TEL). Face-to-face teaching occurs in small and large groups and includes lectures, conferences, seminars, groupwork and problem-based learning. Technology enhanced learning includes online activities, supported by the University’s virtual learning environment (Canvas) and classroom-based technologies such as </w:t>
      </w:r>
      <w:proofErr w:type="spellStart"/>
      <w:r w:rsidRPr="00F53ED8">
        <w:rPr>
          <w:rFonts w:ascii="Arial" w:hAnsi="Arial" w:cs="Arial"/>
          <w:sz w:val="22"/>
          <w:szCs w:val="22"/>
        </w:rPr>
        <w:t>ResponseWare</w:t>
      </w:r>
      <w:proofErr w:type="spellEnd"/>
      <w:r w:rsidRPr="00F53ED8">
        <w:rPr>
          <w:rFonts w:ascii="Arial" w:hAnsi="Arial" w:cs="Arial"/>
          <w:sz w:val="22"/>
          <w:szCs w:val="22"/>
        </w:rPr>
        <w:t>. Learning in the classroom will be further enhanced through use of a ‘Virtual family’, a three-generation family with a range of interconnected physical, psychosocial and learning needs.</w:t>
      </w:r>
    </w:p>
    <w:p w14:paraId="02AD976A" w14:textId="77777777" w:rsidR="00F53ED8" w:rsidRPr="00F53ED8" w:rsidRDefault="00F53ED8" w:rsidP="00F53ED8">
      <w:pPr>
        <w:jc w:val="both"/>
        <w:rPr>
          <w:rFonts w:ascii="Arial" w:hAnsi="Arial" w:cs="Arial"/>
          <w:sz w:val="22"/>
          <w:szCs w:val="22"/>
        </w:rPr>
      </w:pPr>
    </w:p>
    <w:p w14:paraId="58967614"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Research informed teaching is delivered in </w:t>
      </w:r>
      <w:proofErr w:type="gramStart"/>
      <w:r w:rsidRPr="00F53ED8">
        <w:rPr>
          <w:rFonts w:ascii="Arial" w:hAnsi="Arial" w:cs="Arial"/>
          <w:color w:val="000000"/>
          <w:sz w:val="22"/>
          <w:szCs w:val="22"/>
        </w:rPr>
        <w:t>a number of</w:t>
      </w:r>
      <w:proofErr w:type="gramEnd"/>
      <w:r w:rsidRPr="00F53ED8">
        <w:rPr>
          <w:rFonts w:ascii="Arial" w:hAnsi="Arial" w:cs="Arial"/>
          <w:color w:val="000000"/>
          <w:sz w:val="22"/>
          <w:szCs w:val="22"/>
        </w:rPr>
        <w:t xml:space="preserve"> ways to ensure graduates achieve the appropriate skills and engage with evidence-based practice (EBP) and critical thinking. </w:t>
      </w:r>
      <w:bookmarkStart w:id="7" w:name="_Hlk535910280"/>
      <w:r w:rsidRPr="00F53ED8">
        <w:rPr>
          <w:rFonts w:ascii="Arial" w:hAnsi="Arial" w:cs="Arial"/>
          <w:color w:val="000000"/>
          <w:sz w:val="22"/>
          <w:szCs w:val="22"/>
        </w:rPr>
        <w:t>Newell and Burnard’s (2011)</w:t>
      </w:r>
      <w:bookmarkEnd w:id="7"/>
      <w:r w:rsidRPr="00F53ED8">
        <w:rPr>
          <w:rFonts w:ascii="Arial" w:hAnsi="Arial" w:cs="Arial"/>
          <w:color w:val="000000"/>
          <w:sz w:val="22"/>
          <w:szCs w:val="22"/>
        </w:rPr>
        <w:t xml:space="preserve"> five stages of EBP are used as a framework to structure research informed teaching within the curriculum:</w:t>
      </w:r>
    </w:p>
    <w:p w14:paraId="1F3CBC6E" w14:textId="77777777" w:rsidR="00F53ED8" w:rsidRPr="00F53ED8" w:rsidRDefault="00F53ED8" w:rsidP="00F53ED8">
      <w:pPr>
        <w:jc w:val="both"/>
        <w:rPr>
          <w:rFonts w:ascii="Arial" w:hAnsi="Arial" w:cs="Arial"/>
          <w:color w:val="000000"/>
          <w:sz w:val="22"/>
          <w:szCs w:val="22"/>
        </w:rPr>
      </w:pPr>
    </w:p>
    <w:p w14:paraId="7815864C"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lastRenderedPageBreak/>
        <w:t>asking answerable questions from practice (Year 1</w:t>
      </w:r>
      <w:proofErr w:type="gramStart"/>
      <w:r w:rsidRPr="00F53ED8">
        <w:rPr>
          <w:rFonts w:ascii="Arial" w:hAnsi="Arial" w:cs="Arial"/>
          <w:color w:val="000000"/>
          <w:sz w:val="22"/>
          <w:szCs w:val="22"/>
        </w:rPr>
        <w:t>);</w:t>
      </w:r>
      <w:proofErr w:type="gramEnd"/>
    </w:p>
    <w:p w14:paraId="6CCE169B"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finding the best available evidence (Year 1</w:t>
      </w:r>
      <w:proofErr w:type="gramStart"/>
      <w:r w:rsidRPr="00F53ED8">
        <w:rPr>
          <w:rFonts w:ascii="Arial" w:hAnsi="Arial" w:cs="Arial"/>
          <w:color w:val="000000"/>
          <w:sz w:val="22"/>
          <w:szCs w:val="22"/>
        </w:rPr>
        <w:t>);</w:t>
      </w:r>
      <w:proofErr w:type="gramEnd"/>
    </w:p>
    <w:p w14:paraId="39462208"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appraising the evidence for validity and applicability (Year 2</w:t>
      </w:r>
      <w:proofErr w:type="gramStart"/>
      <w:r w:rsidRPr="00F53ED8">
        <w:rPr>
          <w:rFonts w:ascii="Arial" w:hAnsi="Arial" w:cs="Arial"/>
          <w:color w:val="000000"/>
          <w:sz w:val="22"/>
          <w:szCs w:val="22"/>
        </w:rPr>
        <w:t>);</w:t>
      </w:r>
      <w:proofErr w:type="gramEnd"/>
    </w:p>
    <w:p w14:paraId="52947222"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applying the results of appraisal to clinical practice (Year 2</w:t>
      </w:r>
      <w:proofErr w:type="gramStart"/>
      <w:r w:rsidRPr="00F53ED8">
        <w:rPr>
          <w:rFonts w:ascii="Arial" w:hAnsi="Arial" w:cs="Arial"/>
          <w:color w:val="000000"/>
          <w:sz w:val="22"/>
          <w:szCs w:val="22"/>
        </w:rPr>
        <w:t>);</w:t>
      </w:r>
      <w:proofErr w:type="gramEnd"/>
    </w:p>
    <w:p w14:paraId="23EB6B67"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evaluating the effect of applying the evidence (if student progresses to BSc Nursing: RN).</w:t>
      </w:r>
    </w:p>
    <w:p w14:paraId="19841B39" w14:textId="77777777" w:rsidR="00F53ED8" w:rsidRPr="00F53ED8" w:rsidRDefault="00F53ED8" w:rsidP="00F53ED8">
      <w:pPr>
        <w:ind w:left="720"/>
        <w:jc w:val="both"/>
        <w:rPr>
          <w:rFonts w:ascii="Arial" w:hAnsi="Arial" w:cs="Arial"/>
          <w:color w:val="000000"/>
          <w:sz w:val="22"/>
          <w:szCs w:val="22"/>
        </w:rPr>
      </w:pPr>
    </w:p>
    <w:p w14:paraId="7C15142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w:t>
      </w:r>
      <w:proofErr w:type="gramStart"/>
      <w:r w:rsidRPr="00F53ED8">
        <w:rPr>
          <w:rFonts w:ascii="Arial" w:hAnsi="Arial" w:cs="Arial"/>
          <w:color w:val="000000"/>
          <w:sz w:val="22"/>
          <w:szCs w:val="22"/>
        </w:rPr>
        <w:t>Faculty</w:t>
      </w:r>
      <w:proofErr w:type="gramEnd"/>
      <w:r w:rsidRPr="00F53ED8">
        <w:rPr>
          <w:rFonts w:ascii="Arial" w:hAnsi="Arial" w:cs="Arial"/>
          <w:color w:val="000000"/>
          <w:sz w:val="22"/>
          <w:szCs w:val="22"/>
        </w:rPr>
        <w:t xml:space="preserve"> and course team. </w:t>
      </w:r>
    </w:p>
    <w:p w14:paraId="4FB2E9B8" w14:textId="77777777" w:rsidR="00F53ED8" w:rsidRPr="00F53ED8" w:rsidRDefault="00F53ED8" w:rsidP="00F53ED8">
      <w:pPr>
        <w:jc w:val="both"/>
        <w:rPr>
          <w:rFonts w:ascii="Arial" w:hAnsi="Arial" w:cs="Arial"/>
          <w:color w:val="000000"/>
          <w:sz w:val="22"/>
          <w:szCs w:val="22"/>
        </w:rPr>
      </w:pPr>
    </w:p>
    <w:p w14:paraId="1DBD11AF"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have been designed to develop the skills needed by students to become thoughtful, objective and reasoned thinkers. This will help students to tackle assignments confidently, understand marking criteria, use evidence, take a reasoned approach, make structured arguments and engage with other points of view. </w:t>
      </w:r>
    </w:p>
    <w:p w14:paraId="795C383E" w14:textId="77777777" w:rsidR="00F53ED8" w:rsidRPr="00F53ED8" w:rsidRDefault="00F53ED8" w:rsidP="00F53ED8">
      <w:pPr>
        <w:jc w:val="both"/>
        <w:rPr>
          <w:rFonts w:ascii="Arial" w:hAnsi="Arial" w:cs="Arial"/>
          <w:sz w:val="22"/>
          <w:szCs w:val="22"/>
        </w:rPr>
      </w:pPr>
    </w:p>
    <w:p w14:paraId="61E6A246"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Information about the activity (</w:t>
      </w:r>
      <w:proofErr w:type="gramStart"/>
      <w:r w:rsidRPr="00F53ED8">
        <w:rPr>
          <w:rFonts w:ascii="Arial" w:hAnsi="Arial" w:cs="Arial"/>
          <w:sz w:val="22"/>
          <w:szCs w:val="22"/>
        </w:rPr>
        <w:t>e.g.</w:t>
      </w:r>
      <w:proofErr w:type="gramEnd"/>
      <w:r w:rsidRPr="00F53ED8">
        <w:rPr>
          <w:rFonts w:ascii="Arial" w:hAnsi="Arial" w:cs="Arial"/>
          <w:sz w:val="22"/>
          <w:szCs w:val="22"/>
        </w:rPr>
        <w:t xml:space="preserve"> time spent, type of learning activity) will be recorded within Section B of the Ongoing Assessment Record (OAR) to allow for monitoring of time spent on these activities and how they support the module learning outcomes.</w:t>
      </w:r>
    </w:p>
    <w:p w14:paraId="67EC4C17" w14:textId="77777777" w:rsidR="00F53ED8" w:rsidRPr="00F53ED8" w:rsidRDefault="00F53ED8" w:rsidP="00F53ED8">
      <w:pPr>
        <w:jc w:val="both"/>
        <w:rPr>
          <w:rFonts w:ascii="Arial" w:eastAsiaTheme="minorHAnsi" w:hAnsi="Arial" w:cs="Arial"/>
          <w:sz w:val="22"/>
          <w:szCs w:val="22"/>
        </w:rPr>
      </w:pPr>
    </w:p>
    <w:p w14:paraId="209A41E9"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Interprofessional learning</w:t>
      </w:r>
    </w:p>
    <w:p w14:paraId="58DF429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concept of interprofessional learning is introduced at the outset of the programme and is spiralled throughout. </w:t>
      </w:r>
      <w:r w:rsidRPr="00F53ED8">
        <w:rPr>
          <w:rFonts w:ascii="Arial" w:hAnsi="Arial" w:cs="Arial"/>
          <w:color w:val="000000"/>
          <w:sz w:val="22"/>
          <w:szCs w:val="22"/>
        </w:rPr>
        <w:t xml:space="preserve">During the programme students benefit from a range of Interprofessional Learning (IPL) opportunities, the primary opportunity for IPL being clinical placements where students learn from, and with, a variety of health and social care professionals. </w:t>
      </w:r>
    </w:p>
    <w:p w14:paraId="080B5901" w14:textId="77777777" w:rsidR="00F53ED8" w:rsidRPr="00F53ED8" w:rsidRDefault="00F53ED8" w:rsidP="00F53ED8">
      <w:pPr>
        <w:jc w:val="both"/>
        <w:rPr>
          <w:rFonts w:ascii="Arial" w:hAnsi="Arial" w:cs="Arial"/>
          <w:sz w:val="22"/>
          <w:szCs w:val="22"/>
        </w:rPr>
      </w:pPr>
    </w:p>
    <w:p w14:paraId="3662384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In Year 1 students will be introduced to members of the interprofessional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7115EF7B"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The ‘Acutely unwell person’ and ‘Long-term conditions’ modules in Year 2 enable students to gain a deeper understanding of the role of the interprofessional workforce, which allows them to develop working relationships with members of the interprofessional team.</w:t>
      </w:r>
    </w:p>
    <w:p w14:paraId="71912CE7" w14:textId="77777777" w:rsidR="00F53ED8" w:rsidRPr="00F53ED8" w:rsidRDefault="00F53ED8" w:rsidP="00F53ED8">
      <w:pPr>
        <w:jc w:val="both"/>
        <w:rPr>
          <w:rFonts w:ascii="Arial" w:hAnsi="Arial" w:cs="Arial"/>
          <w:color w:val="000000"/>
          <w:sz w:val="22"/>
          <w:szCs w:val="22"/>
        </w:rPr>
      </w:pPr>
    </w:p>
    <w:p w14:paraId="6974976C"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Learning activities with different professional groups are also undertaken within the classroom and within the Clinical Skills and Simulation Suite. </w:t>
      </w:r>
    </w:p>
    <w:p w14:paraId="38E1EDAA" w14:textId="77777777" w:rsidR="00F53ED8" w:rsidRPr="00F53ED8" w:rsidRDefault="00F53ED8" w:rsidP="00F53ED8">
      <w:pPr>
        <w:rPr>
          <w:rFonts w:ascii="Arial" w:hAnsi="Arial" w:cs="Arial"/>
          <w:sz w:val="22"/>
          <w:szCs w:val="22"/>
          <w:highlight w:val="magenta"/>
        </w:rPr>
      </w:pPr>
    </w:p>
    <w:p w14:paraId="4E676E05" w14:textId="77777777" w:rsidR="00F53ED8" w:rsidRPr="00F53ED8" w:rsidRDefault="00F53ED8" w:rsidP="00F53ED8">
      <w:pPr>
        <w:spacing w:after="240"/>
        <w:jc w:val="both"/>
        <w:rPr>
          <w:rFonts w:ascii="Arial" w:hAnsi="Arial" w:cs="Arial"/>
          <w:b/>
          <w:color w:val="000000"/>
          <w:sz w:val="22"/>
          <w:szCs w:val="22"/>
        </w:rPr>
      </w:pPr>
      <w:bookmarkStart w:id="8" w:name="_Hlk943910"/>
      <w:r w:rsidRPr="00F53ED8">
        <w:rPr>
          <w:rFonts w:ascii="Arial" w:hAnsi="Arial" w:cs="Arial"/>
          <w:b/>
          <w:color w:val="000000"/>
          <w:sz w:val="22"/>
          <w:szCs w:val="22"/>
        </w:rPr>
        <w:t>Placement learning</w:t>
      </w:r>
    </w:p>
    <w:p w14:paraId="70F498CB" w14:textId="77777777" w:rsidR="00F53ED8" w:rsidRPr="00F53ED8" w:rsidRDefault="00F53ED8" w:rsidP="00F53ED8">
      <w:pPr>
        <w:jc w:val="both"/>
        <w:rPr>
          <w:rFonts w:ascii="Arial" w:hAnsi="Arial" w:cs="Arial"/>
          <w:sz w:val="22"/>
          <w:szCs w:val="22"/>
        </w:rPr>
      </w:pPr>
      <w:bookmarkStart w:id="9" w:name="_Hlk1548999"/>
      <w:r w:rsidRPr="00F53ED8">
        <w:rPr>
          <w:rFonts w:ascii="Arial" w:hAnsi="Arial" w:cs="Arial"/>
          <w:sz w:val="22"/>
          <w:szCs w:val="22"/>
        </w:rPr>
        <w:t xml:space="preserve">Practice learning is an integral part of the programme and </w:t>
      </w:r>
      <w:r w:rsidRPr="00F53ED8">
        <w:rPr>
          <w:rFonts w:ascii="Arial" w:hAnsi="Arial" w:cs="Arial"/>
          <w:color w:val="000000"/>
          <w:sz w:val="22"/>
          <w:szCs w:val="22"/>
        </w:rPr>
        <w:t xml:space="preserve">students undertake </w:t>
      </w:r>
      <w:r w:rsidRPr="00F53ED8">
        <w:rPr>
          <w:rFonts w:ascii="Arial" w:hAnsi="Arial" w:cs="Arial"/>
          <w:sz w:val="22"/>
          <w:szCs w:val="22"/>
        </w:rPr>
        <w:t xml:space="preserve">practice learning placements in a range of settings. These are planned centrally by the </w:t>
      </w:r>
      <w:proofErr w:type="gramStart"/>
      <w:r w:rsidRPr="00F53ED8">
        <w:rPr>
          <w:rFonts w:ascii="Arial" w:hAnsi="Arial" w:cs="Arial"/>
          <w:sz w:val="22"/>
          <w:szCs w:val="22"/>
        </w:rPr>
        <w:t>Faculty’s</w:t>
      </w:r>
      <w:proofErr w:type="gramEnd"/>
      <w:r w:rsidRPr="00F53ED8">
        <w:rPr>
          <w:rFonts w:ascii="Arial" w:hAnsi="Arial" w:cs="Arial"/>
          <w:sz w:val="22"/>
          <w:szCs w:val="22"/>
        </w:rPr>
        <w:t xml:space="preserve"> placement office, overseen by the Director for Practice Learning and Course Leader. Placements are selected to ensure breadth of clinical experience and exposure to diverse client groups of different ages so that students become proficient in meeting the holistic needs of people across the lifespan and can successfully demonstrate the full range of competencies, skills </w:t>
      </w:r>
      <w:r w:rsidRPr="00F53ED8">
        <w:rPr>
          <w:rFonts w:ascii="Arial" w:hAnsi="Arial" w:cs="Arial"/>
          <w:sz w:val="22"/>
          <w:szCs w:val="22"/>
        </w:rPr>
        <w:lastRenderedPageBreak/>
        <w:t xml:space="preserve">and nursing procedures defined in the Nursing and Midwifery Council’s Standards of Proficiency for Nursing Associates (NMC, 2018b). </w:t>
      </w:r>
    </w:p>
    <w:bookmarkEnd w:id="9"/>
    <w:p w14:paraId="7296A1EC" w14:textId="77777777" w:rsidR="00F53ED8" w:rsidRPr="00F53ED8" w:rsidRDefault="00F53ED8" w:rsidP="00F53ED8">
      <w:pPr>
        <w:jc w:val="both"/>
        <w:rPr>
          <w:rFonts w:ascii="Arial" w:hAnsi="Arial" w:cs="Arial"/>
          <w:sz w:val="22"/>
          <w:szCs w:val="22"/>
        </w:rPr>
      </w:pPr>
    </w:p>
    <w:p w14:paraId="17CED672"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All placements are preceded by a timetabled preparation session which introduces the aims of the placement and the nature of learning opportunities, so that students </w:t>
      </w:r>
      <w:proofErr w:type="gramStart"/>
      <w:r w:rsidRPr="00F53ED8">
        <w:rPr>
          <w:rFonts w:ascii="Arial" w:hAnsi="Arial" w:cs="Arial"/>
          <w:sz w:val="22"/>
          <w:szCs w:val="22"/>
        </w:rPr>
        <w:t>are able to</w:t>
      </w:r>
      <w:proofErr w:type="gramEnd"/>
      <w:r w:rsidRPr="00F53ED8">
        <w:rPr>
          <w:rFonts w:ascii="Arial" w:hAnsi="Arial" w:cs="Arial"/>
          <w:sz w:val="22"/>
          <w:szCs w:val="22"/>
        </w:rPr>
        <w:t xml:space="preserve"> recognise the full potential of learning situations. The session also covers the assessment of practice learning which will be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750582B1" w14:textId="77777777" w:rsidR="00F53ED8" w:rsidRPr="00F53ED8" w:rsidRDefault="00F53ED8" w:rsidP="00F53ED8">
      <w:pPr>
        <w:jc w:val="both"/>
        <w:rPr>
          <w:rFonts w:ascii="Arial" w:hAnsi="Arial" w:cs="Arial"/>
          <w:sz w:val="22"/>
          <w:szCs w:val="22"/>
          <w:highlight w:val="yellow"/>
        </w:rPr>
      </w:pPr>
    </w:p>
    <w:p w14:paraId="6F73B1B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used this information to inform module teaching and programme development and to ensure theory and practice remain well aligned. </w:t>
      </w:r>
    </w:p>
    <w:p w14:paraId="4476A02A" w14:textId="77777777" w:rsidR="00F53ED8" w:rsidRPr="00F53ED8" w:rsidRDefault="00F53ED8" w:rsidP="00F53ED8">
      <w:pPr>
        <w:jc w:val="both"/>
        <w:rPr>
          <w:rFonts w:ascii="Arial" w:hAnsi="Arial" w:cs="Arial"/>
          <w:sz w:val="22"/>
          <w:szCs w:val="22"/>
          <w:highlight w:val="yellow"/>
        </w:rPr>
      </w:pPr>
    </w:p>
    <w:p w14:paraId="15EB3284" w14:textId="77777777" w:rsidR="00F53ED8" w:rsidRPr="00F53ED8" w:rsidRDefault="00F53ED8" w:rsidP="00F53ED8">
      <w:pPr>
        <w:jc w:val="both"/>
        <w:rPr>
          <w:rFonts w:ascii="Arial" w:hAnsi="Arial" w:cs="Arial"/>
          <w:color w:val="000000"/>
          <w:sz w:val="22"/>
          <w:szCs w:val="22"/>
        </w:rPr>
      </w:pPr>
      <w:bookmarkStart w:id="10" w:name="_Hlk1549065"/>
      <w:r w:rsidRPr="00F53ED8">
        <w:rPr>
          <w:rFonts w:ascii="Arial" w:hAnsi="Arial" w:cs="Arial"/>
          <w:sz w:val="22"/>
          <w:szCs w:val="22"/>
        </w:rPr>
        <w:t xml:space="preserve">Placement learning is supported by simulated learning within the Faculty’s </w:t>
      </w:r>
      <w:r w:rsidRPr="00F53ED8">
        <w:rPr>
          <w:rFonts w:ascii="Arial" w:hAnsi="Arial" w:cs="Arial"/>
          <w:color w:val="000000"/>
          <w:sz w:val="22"/>
          <w:szCs w:val="22"/>
        </w:rPr>
        <w:t xml:space="preserve">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bookmarkEnd w:id="8"/>
    <w:bookmarkEnd w:id="10"/>
    <w:p w14:paraId="7AFDC1D3" w14:textId="77777777" w:rsidR="00F53ED8" w:rsidRPr="00F53ED8" w:rsidRDefault="00F53ED8" w:rsidP="00F53ED8">
      <w:pPr>
        <w:jc w:val="both"/>
        <w:rPr>
          <w:rFonts w:ascii="Arial" w:hAnsi="Arial" w:cs="Arial"/>
          <w:color w:val="000000"/>
          <w:sz w:val="22"/>
          <w:szCs w:val="22"/>
        </w:rPr>
      </w:pPr>
    </w:p>
    <w:p w14:paraId="7401AD9E"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 xml:space="preserve">Assessment strategy </w:t>
      </w:r>
    </w:p>
    <w:p w14:paraId="7F6E6AE0"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4A07038B" w14:textId="77777777" w:rsidR="00F53ED8" w:rsidRPr="00F53ED8" w:rsidRDefault="00F53ED8" w:rsidP="00F53ED8">
      <w:pPr>
        <w:jc w:val="both"/>
        <w:rPr>
          <w:rFonts w:ascii="Arial" w:hAnsi="Arial" w:cs="Arial"/>
          <w:color w:val="000000"/>
          <w:sz w:val="22"/>
          <w:szCs w:val="22"/>
        </w:rPr>
      </w:pPr>
    </w:p>
    <w:p w14:paraId="0A1FC231"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4</w:t>
      </w:r>
      <w:r w:rsidRPr="00F53ED8">
        <w:rPr>
          <w:rFonts w:ascii="Arial" w:hAnsi="Arial" w:cs="Arial"/>
          <w:color w:val="000000"/>
          <w:sz w:val="22"/>
          <w:szCs w:val="22"/>
        </w:rPr>
        <w:tab/>
      </w:r>
      <w:r w:rsidRPr="00F53ED8">
        <w:rPr>
          <w:rFonts w:ascii="Arial" w:hAnsi="Arial" w:cs="Arial"/>
          <w:color w:val="000000"/>
          <w:sz w:val="22"/>
          <w:szCs w:val="22"/>
        </w:rPr>
        <w:tab/>
        <w:t>15 credits: 1,500</w:t>
      </w:r>
    </w:p>
    <w:p w14:paraId="7F698B58"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2,000</w:t>
      </w:r>
    </w:p>
    <w:p w14:paraId="0F139BFE" w14:textId="77777777" w:rsidR="00F53ED8" w:rsidRPr="00F53ED8" w:rsidRDefault="00F53ED8" w:rsidP="00F53ED8">
      <w:pPr>
        <w:jc w:val="both"/>
        <w:rPr>
          <w:rFonts w:ascii="Arial" w:hAnsi="Arial" w:cs="Arial"/>
          <w:color w:val="000000"/>
          <w:sz w:val="22"/>
          <w:szCs w:val="22"/>
        </w:rPr>
      </w:pPr>
    </w:p>
    <w:p w14:paraId="7E541DD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5</w:t>
      </w:r>
      <w:r w:rsidRPr="00F53ED8">
        <w:rPr>
          <w:rFonts w:ascii="Arial" w:hAnsi="Arial" w:cs="Arial"/>
          <w:color w:val="000000"/>
          <w:sz w:val="22"/>
          <w:szCs w:val="22"/>
        </w:rPr>
        <w:tab/>
      </w:r>
      <w:r w:rsidRPr="00F53ED8">
        <w:rPr>
          <w:rFonts w:ascii="Arial" w:hAnsi="Arial" w:cs="Arial"/>
          <w:color w:val="000000"/>
          <w:sz w:val="22"/>
          <w:szCs w:val="22"/>
        </w:rPr>
        <w:tab/>
        <w:t>15 credits: 2,000</w:t>
      </w:r>
    </w:p>
    <w:p w14:paraId="7C098E47"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2,500.</w:t>
      </w:r>
    </w:p>
    <w:p w14:paraId="15A43D98" w14:textId="77777777" w:rsidR="00F53ED8" w:rsidRPr="00F53ED8" w:rsidRDefault="00F53ED8" w:rsidP="00F53ED8">
      <w:pPr>
        <w:jc w:val="both"/>
        <w:rPr>
          <w:rFonts w:ascii="Arial" w:hAnsi="Arial" w:cs="Arial"/>
          <w:color w:val="000000"/>
          <w:sz w:val="22"/>
          <w:szCs w:val="22"/>
        </w:rPr>
      </w:pPr>
    </w:p>
    <w:p w14:paraId="58DBB72D"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F53ED8">
        <w:rPr>
          <w:rFonts w:ascii="Arial" w:hAnsi="Arial" w:cs="Arial"/>
          <w:color w:val="000000"/>
          <w:sz w:val="22"/>
          <w:szCs w:val="22"/>
        </w:rPr>
        <w:t>skills, and</w:t>
      </w:r>
      <w:proofErr w:type="gramEnd"/>
      <w:r w:rsidRPr="00F53ED8">
        <w:rPr>
          <w:rFonts w:ascii="Arial" w:hAnsi="Arial" w:cs="Arial"/>
          <w:color w:val="000000"/>
          <w:sz w:val="22"/>
          <w:szCs w:val="22"/>
        </w:rPr>
        <w:t xml:space="preserve">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coursework and practical assessments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F53ED8">
        <w:rPr>
          <w:rFonts w:ascii="Arial" w:hAnsi="Arial" w:cs="Arial"/>
          <w:color w:val="000000"/>
          <w:sz w:val="22"/>
          <w:szCs w:val="22"/>
        </w:rPr>
        <w:t>programme</w:t>
      </w:r>
      <w:proofErr w:type="gramEnd"/>
      <w:r w:rsidRPr="00F53ED8">
        <w:rPr>
          <w:rFonts w:ascii="Arial" w:hAnsi="Arial" w:cs="Arial"/>
          <w:color w:val="000000"/>
          <w:sz w:val="22"/>
          <w:szCs w:val="22"/>
        </w:rPr>
        <w:t xml:space="preserve"> and this is used to prepare a capstone assignment in Year 2. </w:t>
      </w:r>
    </w:p>
    <w:p w14:paraId="5D740934" w14:textId="77777777" w:rsidR="00F53ED8" w:rsidRPr="00F53ED8" w:rsidRDefault="00F53ED8" w:rsidP="00F53ED8">
      <w:pPr>
        <w:jc w:val="both"/>
        <w:rPr>
          <w:rFonts w:ascii="Arial" w:hAnsi="Arial" w:cs="Arial"/>
          <w:color w:val="000000"/>
          <w:sz w:val="22"/>
          <w:szCs w:val="22"/>
        </w:rPr>
      </w:pPr>
      <w:bookmarkStart w:id="11" w:name="_Hlk1549487"/>
      <w:r w:rsidRPr="00F53ED8">
        <w:rPr>
          <w:rFonts w:ascii="Arial" w:hAnsi="Arial" w:cs="Arial"/>
          <w:color w:val="000000"/>
          <w:sz w:val="22"/>
          <w:szCs w:val="22"/>
        </w:rPr>
        <w:lastRenderedPageBreak/>
        <w:t xml:space="preserve">Assessment of practice is achieved through successful completion of the practice assessment document and objective structured clinical assessments (OSCAs), in conjunction with successful sign-off in practice by a practice assessor and </w:t>
      </w:r>
      <w:proofErr w:type="gramStart"/>
      <w:r w:rsidRPr="00F53ED8">
        <w:rPr>
          <w:rFonts w:ascii="Arial" w:hAnsi="Arial" w:cs="Arial"/>
          <w:color w:val="000000"/>
          <w:sz w:val="22"/>
          <w:szCs w:val="22"/>
        </w:rPr>
        <w:t>an</w:t>
      </w:r>
      <w:proofErr w:type="gramEnd"/>
      <w:r w:rsidRPr="00F53ED8">
        <w:rPr>
          <w:rFonts w:ascii="Arial" w:hAnsi="Arial" w:cs="Arial"/>
          <w:color w:val="000000"/>
          <w:sz w:val="22"/>
          <w:szCs w:val="22"/>
        </w:rPr>
        <w:t xml:space="preserve"> part at the end of Years 1 and 2. Students require a pass in both theory and practice to achieve their final award. </w:t>
      </w:r>
    </w:p>
    <w:bookmarkEnd w:id="11"/>
    <w:p w14:paraId="4791F2CC" w14:textId="77777777" w:rsidR="00F53ED8" w:rsidRPr="00F53ED8" w:rsidRDefault="00F53ED8" w:rsidP="00F53ED8">
      <w:pPr>
        <w:jc w:val="both"/>
        <w:rPr>
          <w:rFonts w:ascii="Arial" w:hAnsi="Arial" w:cs="Arial"/>
          <w:color w:val="000000"/>
          <w:sz w:val="22"/>
          <w:szCs w:val="22"/>
        </w:rPr>
      </w:pPr>
    </w:p>
    <w:p w14:paraId="451C5A98"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Extra-curricular activities</w:t>
      </w:r>
    </w:p>
    <w:p w14:paraId="6BCC54EE"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a wide range of extra-curricular activities which are available to students: </w:t>
      </w:r>
    </w:p>
    <w:p w14:paraId="18E314E4" w14:textId="77777777" w:rsidR="00F53ED8" w:rsidRPr="00F53ED8" w:rsidRDefault="00F53ED8" w:rsidP="00F53ED8">
      <w:pPr>
        <w:jc w:val="both"/>
        <w:rPr>
          <w:rFonts w:ascii="Arial" w:hAnsi="Arial" w:cs="Arial"/>
          <w:color w:val="000000"/>
          <w:sz w:val="22"/>
          <w:szCs w:val="22"/>
        </w:rPr>
      </w:pPr>
    </w:p>
    <w:p w14:paraId="5AA52DFE"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lang w:eastAsia="en-GB"/>
        </w:rPr>
        <w:t xml:space="preserve">the School of Nursing has an active </w:t>
      </w:r>
      <w:r w:rsidRPr="00F53ED8">
        <w:rPr>
          <w:rFonts w:ascii="Arial" w:eastAsia="Times New Roman" w:hAnsi="Arial" w:cs="Arial"/>
          <w:color w:val="000000"/>
        </w:rPr>
        <w:t xml:space="preserve">Nursing Society, run by students, which organises student activities and which has facilitated a number of collaborations with </w:t>
      </w:r>
      <w:proofErr w:type="gramStart"/>
      <w:r w:rsidRPr="00F53ED8">
        <w:rPr>
          <w:rFonts w:ascii="Arial" w:eastAsia="Times New Roman" w:hAnsi="Arial" w:cs="Arial"/>
          <w:color w:val="000000"/>
        </w:rPr>
        <w:t>staff;</w:t>
      </w:r>
      <w:proofErr w:type="gramEnd"/>
      <w:r w:rsidRPr="00F53ED8">
        <w:rPr>
          <w:rFonts w:ascii="Arial" w:eastAsia="Times New Roman" w:hAnsi="Arial" w:cs="Arial"/>
          <w:color w:val="000000"/>
        </w:rPr>
        <w:t xml:space="preserve"> </w:t>
      </w:r>
    </w:p>
    <w:p w14:paraId="0DE247D6"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SNAP (Student Nurse Academic Partner) conference is a student-led conference for students, staff and clinical partners. Students develop their work with a member of academic staff for presentation and </w:t>
      </w:r>
      <w:proofErr w:type="gramStart"/>
      <w:r w:rsidRPr="00F53ED8">
        <w:rPr>
          <w:rFonts w:ascii="Arial" w:eastAsia="Times New Roman" w:hAnsi="Arial" w:cs="Arial"/>
          <w:color w:val="000000"/>
        </w:rPr>
        <w:t>publication;</w:t>
      </w:r>
      <w:proofErr w:type="gramEnd"/>
      <w:r w:rsidRPr="00F53ED8">
        <w:rPr>
          <w:rFonts w:ascii="Arial" w:eastAsia="Times New Roman" w:hAnsi="Arial" w:cs="Arial"/>
          <w:color w:val="000000"/>
        </w:rPr>
        <w:t xml:space="preserve"> </w:t>
      </w:r>
    </w:p>
    <w:p w14:paraId="3CEA990F"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SADRAS (Student Academic Development Research Associate Scheme) is a KU initiative which allows students to undertake a research project with an academic </w:t>
      </w:r>
      <w:proofErr w:type="gramStart"/>
      <w:r w:rsidRPr="00F53ED8">
        <w:rPr>
          <w:rFonts w:ascii="Arial" w:eastAsia="Times New Roman" w:hAnsi="Arial" w:cs="Arial"/>
          <w:color w:val="000000"/>
        </w:rPr>
        <w:t>partner;</w:t>
      </w:r>
      <w:proofErr w:type="gramEnd"/>
      <w:r w:rsidRPr="00F53ED8">
        <w:rPr>
          <w:rFonts w:ascii="Arial" w:eastAsia="Times New Roman" w:hAnsi="Arial" w:cs="Arial"/>
          <w:color w:val="000000"/>
        </w:rPr>
        <w:t xml:space="preserve"> </w:t>
      </w:r>
    </w:p>
    <w:p w14:paraId="0EFEB6C2"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KU Ambassador role is a paid role in which students provide support for open days, welcome events and </w:t>
      </w:r>
      <w:proofErr w:type="gramStart"/>
      <w:r w:rsidRPr="00F53ED8">
        <w:rPr>
          <w:rFonts w:ascii="Arial" w:eastAsia="Times New Roman" w:hAnsi="Arial" w:cs="Arial"/>
          <w:color w:val="000000"/>
        </w:rPr>
        <w:t>induction;</w:t>
      </w:r>
      <w:proofErr w:type="gramEnd"/>
      <w:r w:rsidRPr="00F53ED8">
        <w:rPr>
          <w:rFonts w:ascii="Arial" w:eastAsia="Times New Roman" w:hAnsi="Arial" w:cs="Arial"/>
          <w:color w:val="000000"/>
        </w:rPr>
        <w:t xml:space="preserve"> </w:t>
      </w:r>
    </w:p>
    <w:p w14:paraId="5CB5EFF0"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Kingston Award is a scheme that allows students to gain recognition for their extra-curricular work and can be used to enhance the student’s CV when applying for their first job. </w:t>
      </w:r>
    </w:p>
    <w:p w14:paraId="4AC2C49F" w14:textId="77777777" w:rsidR="00F53ED8" w:rsidRPr="00F53ED8" w:rsidRDefault="00F53ED8" w:rsidP="00F53ED8">
      <w:pPr>
        <w:jc w:val="both"/>
        <w:rPr>
          <w:rFonts w:ascii="Arial" w:hAnsi="Arial" w:cs="Arial"/>
          <w:color w:val="000000"/>
          <w:sz w:val="22"/>
          <w:szCs w:val="22"/>
        </w:rPr>
      </w:pPr>
    </w:p>
    <w:p w14:paraId="2CFDD9F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numerous other opportunities for paid and unpaid roles, volunteering, sports and societies. Students can also access activities at St. George’s Student Union. </w:t>
      </w:r>
      <w:r w:rsidRPr="00F53ED8">
        <w:rPr>
          <w:rFonts w:ascii="Arial" w:hAnsi="Arial" w:cs="Arial"/>
          <w:sz w:val="22"/>
          <w:szCs w:val="22"/>
        </w:rPr>
        <w:t xml:space="preserve">Student nominations for </w:t>
      </w:r>
      <w:proofErr w:type="gramStart"/>
      <w:r w:rsidRPr="00F53ED8">
        <w:rPr>
          <w:rFonts w:ascii="Arial" w:hAnsi="Arial" w:cs="Arial"/>
          <w:sz w:val="22"/>
          <w:szCs w:val="22"/>
        </w:rPr>
        <w:t>University</w:t>
      </w:r>
      <w:proofErr w:type="gramEnd"/>
      <w:r w:rsidRPr="00F53ED8">
        <w:rPr>
          <w:rFonts w:ascii="Arial" w:hAnsi="Arial" w:cs="Arial"/>
          <w:sz w:val="22"/>
          <w:szCs w:val="22"/>
        </w:rPr>
        <w:t xml:space="preserve"> and national awards (e.g. Nursing Times Awards) are encouraged. </w:t>
      </w: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195F8814" w14:textId="77777777" w:rsidR="00F53ED8" w:rsidRPr="00F53ED8" w:rsidRDefault="00F53ED8" w:rsidP="00F53ED8">
      <w:pPr>
        <w:pStyle w:val="TableParagraph"/>
        <w:spacing w:before="1"/>
        <w:ind w:right="-22"/>
        <w:jc w:val="both"/>
      </w:pPr>
      <w:bookmarkStart w:id="12" w:name="_Hlk535763314"/>
      <w:r w:rsidRPr="00F53ED8">
        <w:t xml:space="preserve">The Nursing Associate Foundation Degree is a demanding course, both personally and academically. Students are recruited from diverse academic backgrounds, some with relatively few academic qualifications. Strong emphasis is placed on supporting students to achieve and, in order to promote successful outcomes, the course team has evolved and embedded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development and supporting students’ academic and professional growth. This approach tailors support to the academic level of study to ensure students develop their skills appropriately. Diagnostic work is set for all students at the start of the programme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mathematics or written English. In addition to these two modules the programme team and University provide a comprehensive matrix of roles and </w:t>
      </w:r>
      <w:proofErr w:type="spellStart"/>
      <w:r w:rsidRPr="00F53ED8">
        <w:t>centralised</w:t>
      </w:r>
      <w:proofErr w:type="spellEnd"/>
      <w:r w:rsidRPr="00F53ED8">
        <w:t xml:space="preserve"> services which are freely available to students throughout their studies. These include:</w:t>
      </w:r>
    </w:p>
    <w:p w14:paraId="00F41BA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2FD53B2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w:t>
      </w:r>
      <w:r w:rsidRPr="00F53ED8">
        <w:rPr>
          <w:rFonts w:ascii="Arial" w:hAnsi="Arial" w:cs="Arial"/>
        </w:rPr>
        <w:lastRenderedPageBreak/>
        <w:t xml:space="preserve">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w:t>
      </w:r>
      <w:proofErr w:type="gramStart"/>
      <w:r w:rsidRPr="00F53ED8">
        <w:rPr>
          <w:rFonts w:ascii="Arial" w:hAnsi="Arial" w:cs="Arial"/>
        </w:rPr>
        <w:t>School’s</w:t>
      </w:r>
      <w:proofErr w:type="gramEnd"/>
      <w:r w:rsidRPr="00F53ED8">
        <w:rPr>
          <w:rFonts w:ascii="Arial" w:hAnsi="Arial" w:cs="Arial"/>
        </w:rPr>
        <w:t xml:space="preserve"> dedicated specialist lecturer for academic support who can provide one-to-one assistance with academic skill development. </w:t>
      </w:r>
    </w:p>
    <w:p w14:paraId="224AC8B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Specialist lecturer with a remit for academic support: students can self-refer or be referred by any member of academic staff for one-to-one tutoring to support writing/academic skills; English language development; learning difference needs (e.g.  dyslexia).</w:t>
      </w:r>
    </w:p>
    <w:p w14:paraId="2A03FF3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‘Buddy’ system: first-year students are buddied with a second-year student who </w:t>
      </w:r>
      <w:proofErr w:type="gramStart"/>
      <w:r w:rsidRPr="00F53ED8">
        <w:rPr>
          <w:rFonts w:ascii="Arial" w:hAnsi="Arial" w:cs="Arial"/>
        </w:rPr>
        <w:t>is able to</w:t>
      </w:r>
      <w:proofErr w:type="gramEnd"/>
      <w:r w:rsidRPr="00F53ED8">
        <w:rPr>
          <w:rFonts w:ascii="Arial" w:hAnsi="Arial" w:cs="Arial"/>
        </w:rPr>
        <w:t xml:space="preserve">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7663EA6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Academic Skills Centres: self-referral drop-in centres staffed by specialist academic support lecturers who provide small group and one to one support.</w:t>
      </w:r>
    </w:p>
    <w:p w14:paraId="7223DFF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Canvas: The University uses Canvas as its virtual learning environment which provides a versatile, interactive learning platform.</w:t>
      </w:r>
    </w:p>
    <w:p w14:paraId="65551DD0"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IT support: Canvas has its own dedicated 24-hour support available to students. Additional IT support can be accessed via ‘My Kingston’.</w:t>
      </w:r>
    </w:p>
    <w:p w14:paraId="0D65AF39"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Faculty Student Achievement Officer: This is a non-academic role which provides pastoral support and advice. Students can arrange a one-to-one meeting or attend drop-in appointments. The Student Achievement Officer </w:t>
      </w:r>
      <w:proofErr w:type="gramStart"/>
      <w:r w:rsidRPr="00F53ED8">
        <w:rPr>
          <w:rFonts w:ascii="Arial" w:hAnsi="Arial" w:cs="Arial"/>
        </w:rPr>
        <w:t>is able to</w:t>
      </w:r>
      <w:proofErr w:type="gramEnd"/>
      <w:r w:rsidRPr="00F53ED8">
        <w:rPr>
          <w:rFonts w:ascii="Arial" w:hAnsi="Arial" w:cs="Arial"/>
        </w:rPr>
        <w:t xml:space="preserve"> sign-post students to the wide range of services offered by the University. These include finance, accommodation, disability and dyslexia, health and wellbeing, counselling, faith and spirituality, Union of Kingston University Students.</w:t>
      </w:r>
    </w:p>
    <w:p w14:paraId="10FFDE7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Access to world-class learning resource centres (LRC), online learning facilities and other learning</w:t>
      </w:r>
      <w:r w:rsidRPr="00F53ED8">
        <w:rPr>
          <w:rFonts w:ascii="Arial" w:hAnsi="Arial" w:cs="Arial"/>
          <w:spacing w:val="-8"/>
        </w:rPr>
        <w:t xml:space="preserve"> </w:t>
      </w:r>
      <w:r w:rsidRPr="00F53ED8">
        <w:rPr>
          <w:rFonts w:ascii="Arial" w:hAnsi="Arial" w:cs="Arial"/>
        </w:rPr>
        <w:t xml:space="preserve">support. LRC support staff offer academic skills development both within the LRC </w:t>
      </w:r>
      <w:proofErr w:type="gramStart"/>
      <w:r w:rsidRPr="00F53ED8">
        <w:rPr>
          <w:rFonts w:ascii="Arial" w:hAnsi="Arial" w:cs="Arial"/>
        </w:rPr>
        <w:t>and also</w:t>
      </w:r>
      <w:proofErr w:type="gramEnd"/>
      <w:r w:rsidRPr="00F53ED8">
        <w:rPr>
          <w:rFonts w:ascii="Arial" w:hAnsi="Arial" w:cs="Arial"/>
        </w:rPr>
        <w:t xml:space="preserve"> integrated into module delivery.</w:t>
      </w:r>
    </w:p>
    <w:p w14:paraId="430592DB"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Qualified disability advisor who gives guidance on reasonable adjustments and support for the student and advises academic staff.</w:t>
      </w:r>
    </w:p>
    <w:p w14:paraId="47DFB46C"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Confidential counselling and pastoral support, including mental health support services.</w:t>
      </w:r>
    </w:p>
    <w:p w14:paraId="6C197D68"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Comprehensive occupational health services.</w:t>
      </w:r>
      <w:bookmarkEnd w:id="12"/>
    </w:p>
    <w:p w14:paraId="28ECE762"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associate course team and who has the specific remit of providing practice learning support for nursing associate students. </w:t>
      </w:r>
    </w:p>
    <w:p w14:paraId="5E5270AF" w14:textId="77777777" w:rsidR="0063751C" w:rsidRPr="00F53ED8" w:rsidRDefault="0063751C" w:rsidP="0063751C">
      <w:pPr>
        <w:pStyle w:val="ListParagraph"/>
        <w:spacing w:before="120"/>
        <w:ind w:left="360"/>
        <w:jc w:val="both"/>
        <w:rPr>
          <w:rFonts w:ascii="Arial" w:hAnsi="Arial"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lastRenderedPageBreak/>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11DAAE5E" w14:textId="7E915C18" w:rsidR="0063751C" w:rsidRDefault="0063751C" w:rsidP="00A92C9B">
      <w:pPr>
        <w:numPr>
          <w:ilvl w:val="0"/>
          <w:numId w:val="2"/>
        </w:numPr>
        <w:rPr>
          <w:rFonts w:ascii="Arial" w:hAnsi="Arial" w:cs="Arial"/>
          <w:sz w:val="22"/>
          <w:szCs w:val="22"/>
        </w:rPr>
      </w:pPr>
      <w:r>
        <w:rPr>
          <w:rFonts w:ascii="Arial" w:hAnsi="Arial" w:cs="Arial"/>
          <w:sz w:val="22"/>
          <w:szCs w:val="22"/>
        </w:rPr>
        <w:t xml:space="preserve">Student </w:t>
      </w:r>
      <w:r w:rsidR="0098725A">
        <w:rPr>
          <w:rFonts w:ascii="Arial" w:hAnsi="Arial" w:cs="Arial"/>
          <w:sz w:val="22"/>
          <w:szCs w:val="22"/>
        </w:rPr>
        <w:t>Voice</w:t>
      </w:r>
      <w:r>
        <w:rPr>
          <w:rFonts w:ascii="Arial" w:hAnsi="Arial" w:cs="Arial"/>
          <w:sz w:val="22"/>
          <w:szCs w:val="22"/>
        </w:rPr>
        <w:t xml:space="preser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0CBE7305" w14:textId="4144B48C"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w:t>
      </w:r>
      <w:r w:rsidR="00A71594">
        <w:rPr>
          <w:rFonts w:ascii="Arial" w:hAnsi="Arial" w:cs="Arial"/>
          <w:color w:val="000000"/>
          <w:sz w:val="22"/>
          <w:szCs w:val="22"/>
        </w:rPr>
        <w:t>o</w:t>
      </w:r>
      <w:r w:rsidRPr="00573828">
        <w:rPr>
          <w:rFonts w:ascii="Arial" w:hAnsi="Arial" w:cs="Arial"/>
          <w:color w:val="000000"/>
          <w:sz w:val="22"/>
          <w:szCs w:val="22"/>
        </w:rPr>
        <w:t>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 xml:space="preserve">mployability is embedded in </w:t>
      </w:r>
      <w:proofErr w:type="gramStart"/>
      <w:r w:rsidRPr="00573828">
        <w:rPr>
          <w:rFonts w:ascii="Arial" w:hAnsi="Arial" w:cs="Arial"/>
          <w:color w:val="000000"/>
          <w:sz w:val="22"/>
          <w:szCs w:val="22"/>
        </w:rPr>
        <w:t>all of</w:t>
      </w:r>
      <w:proofErr w:type="gramEnd"/>
      <w:r w:rsidRPr="00573828">
        <w:rPr>
          <w:rFonts w:ascii="Arial" w:hAnsi="Arial" w:cs="Arial"/>
          <w:color w:val="000000"/>
          <w:sz w:val="22"/>
          <w:szCs w:val="22"/>
        </w:rPr>
        <w:t xml:space="preserve">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proofErr w:type="gramStart"/>
      <w:r w:rsidRPr="00573828">
        <w:rPr>
          <w:rFonts w:ascii="Arial" w:hAnsi="Arial" w:cs="Arial"/>
          <w:color w:val="000000"/>
          <w:sz w:val="22"/>
          <w:szCs w:val="22"/>
        </w:rPr>
        <w:t>Careers</w:t>
      </w:r>
      <w:proofErr w:type="gramEnd"/>
      <w:r w:rsidRPr="00573828">
        <w:rPr>
          <w:rFonts w:ascii="Arial" w:hAnsi="Arial" w:cs="Arial"/>
          <w:color w:val="000000"/>
          <w:sz w:val="22"/>
          <w:szCs w:val="22"/>
        </w:rPr>
        <w:t xml:space="preserve"> advice is made available to students throughout the programme by KU Careers &amp; Employability Service. There are also opportunities </w:t>
      </w:r>
      <w:r>
        <w:rPr>
          <w:rFonts w:ascii="Arial" w:hAnsi="Arial" w:cs="Arial"/>
          <w:color w:val="000000"/>
          <w:sz w:val="22"/>
          <w:szCs w:val="22"/>
        </w:rPr>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00FFD0C4"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A71594" w:rsidP="00BF13B2">
      <w:pPr>
        <w:rPr>
          <w:rFonts w:ascii="Arial" w:hAnsi="Arial" w:cs="Arial"/>
          <w:sz w:val="22"/>
          <w:szCs w:val="22"/>
        </w:rPr>
      </w:pPr>
      <w:hyperlink r:id="rId18" w:history="1">
        <w:r w:rsidR="00BF13B2"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A71594" w:rsidP="00BF13B2">
      <w:pPr>
        <w:rPr>
          <w:rFonts w:ascii="Arial" w:hAnsi="Arial" w:cs="Arial"/>
          <w:sz w:val="22"/>
          <w:szCs w:val="22"/>
        </w:rPr>
      </w:pPr>
      <w:hyperlink r:id="rId19" w:history="1">
        <w:r w:rsidR="00BF13B2"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A71594" w:rsidP="00BF13B2">
      <w:pPr>
        <w:rPr>
          <w:rFonts w:ascii="Arial" w:hAnsi="Arial" w:cs="Arial"/>
          <w:sz w:val="22"/>
          <w:szCs w:val="22"/>
        </w:rPr>
      </w:pPr>
      <w:hyperlink r:id="rId20" w:history="1">
        <w:r w:rsidR="00BF13B2"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13" w:name="_Hlk3043674"/>
            <w:r w:rsidRPr="00EC3703">
              <w:rPr>
                <w:rFonts w:ascii="Arial" w:hAnsi="Arial" w:cs="Arial"/>
                <w:b/>
                <w:sz w:val="20"/>
                <w:szCs w:val="20"/>
              </w:rPr>
              <w:t>NU4001</w:t>
            </w:r>
            <w:bookmarkEnd w:id="13"/>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 xml:space="preserve">Knowledge &amp; </w:t>
            </w:r>
            <w:proofErr w:type="gramStart"/>
            <w:r w:rsidRPr="00B55861">
              <w:rPr>
                <w:rFonts w:ascii="Arial" w:hAnsi="Arial" w:cs="Arial"/>
                <w:b/>
              </w:rPr>
              <w:t>Understanding</w:t>
            </w:r>
            <w:proofErr w:type="gramEnd"/>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NU5003 = Acutely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466F" w14:textId="77777777" w:rsidR="00BF13B2" w:rsidRDefault="00BF13B2">
      <w:r>
        <w:separator/>
      </w:r>
    </w:p>
  </w:endnote>
  <w:endnote w:type="continuationSeparator" w:id="0">
    <w:p w14:paraId="36E3CCF8" w14:textId="77777777" w:rsidR="00BF13B2" w:rsidRDefault="00B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2AC5" w14:textId="77777777" w:rsidR="00A4471A" w:rsidRDefault="00A4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01122C2"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53ED8">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53ED8">
      <w:rPr>
        <w:rFonts w:ascii="Arial" w:hAnsi="Arial" w:cs="Arial"/>
        <w:b/>
        <w:noProof/>
        <w:sz w:val="16"/>
        <w:szCs w:val="16"/>
      </w:rPr>
      <w:t>17</w:t>
    </w:r>
    <w:r w:rsidRPr="009D2840">
      <w:rPr>
        <w:rFonts w:ascii="Arial" w:hAnsi="Arial" w:cs="Arial"/>
        <w:b/>
        <w:sz w:val="16"/>
        <w:szCs w:val="16"/>
      </w:rPr>
      <w:fldChar w:fldCharType="end"/>
    </w:r>
  </w:p>
  <w:p w14:paraId="08CD2A46" w14:textId="77777777" w:rsidR="00BF13B2" w:rsidRPr="00165D50" w:rsidRDefault="00BF13B2" w:rsidP="00BF1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54C5" w14:textId="77777777" w:rsidR="00A4471A" w:rsidRDefault="00A4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4B5E" w14:textId="77777777" w:rsidR="00BF13B2" w:rsidRDefault="00BF13B2">
      <w:r>
        <w:separator/>
      </w:r>
    </w:p>
  </w:footnote>
  <w:footnote w:type="continuationSeparator" w:id="0">
    <w:p w14:paraId="645376C1" w14:textId="77777777" w:rsidR="00BF13B2" w:rsidRDefault="00BF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0764" w14:textId="77777777" w:rsidR="00A4471A" w:rsidRDefault="00A4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327A" w14:textId="77777777" w:rsidR="00A4471A" w:rsidRDefault="00A4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161E" w14:textId="77777777" w:rsidR="00A4471A" w:rsidRDefault="00A4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238FD"/>
    <w:multiLevelType w:val="hybridMultilevel"/>
    <w:tmpl w:val="0D5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1"/>
  </w:num>
  <w:num w:numId="4">
    <w:abstractNumId w:val="1"/>
  </w:num>
  <w:num w:numId="5">
    <w:abstractNumId w:val="12"/>
  </w:num>
  <w:num w:numId="6">
    <w:abstractNumId w:val="18"/>
  </w:num>
  <w:num w:numId="7">
    <w:abstractNumId w:val="10"/>
  </w:num>
  <w:num w:numId="8">
    <w:abstractNumId w:val="3"/>
  </w:num>
  <w:num w:numId="9">
    <w:abstractNumId w:val="0"/>
  </w:num>
  <w:num w:numId="10">
    <w:abstractNumId w:val="17"/>
  </w:num>
  <w:num w:numId="11">
    <w:abstractNumId w:val="14"/>
  </w:num>
  <w:num w:numId="12">
    <w:abstractNumId w:val="7"/>
  </w:num>
  <w:num w:numId="13">
    <w:abstractNumId w:val="9"/>
  </w:num>
  <w:num w:numId="14">
    <w:abstractNumId w:val="16"/>
  </w:num>
  <w:num w:numId="15">
    <w:abstractNumId w:val="5"/>
  </w:num>
  <w:num w:numId="16">
    <w:abstractNumId w:val="2"/>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135"/>
    <w:rsid w:val="000458ED"/>
    <w:rsid w:val="000765B1"/>
    <w:rsid w:val="001A0E78"/>
    <w:rsid w:val="00262424"/>
    <w:rsid w:val="00292F31"/>
    <w:rsid w:val="002A4E21"/>
    <w:rsid w:val="003674E3"/>
    <w:rsid w:val="00372E29"/>
    <w:rsid w:val="003E7D4C"/>
    <w:rsid w:val="004430FE"/>
    <w:rsid w:val="005406ED"/>
    <w:rsid w:val="00571EBC"/>
    <w:rsid w:val="005C2FF6"/>
    <w:rsid w:val="0063751C"/>
    <w:rsid w:val="006C056E"/>
    <w:rsid w:val="006E1AAE"/>
    <w:rsid w:val="00747313"/>
    <w:rsid w:val="00800570"/>
    <w:rsid w:val="008142DA"/>
    <w:rsid w:val="00845BA7"/>
    <w:rsid w:val="008E5047"/>
    <w:rsid w:val="00941A20"/>
    <w:rsid w:val="009637E0"/>
    <w:rsid w:val="00970D87"/>
    <w:rsid w:val="0098725A"/>
    <w:rsid w:val="009F4479"/>
    <w:rsid w:val="00A20881"/>
    <w:rsid w:val="00A4007F"/>
    <w:rsid w:val="00A4471A"/>
    <w:rsid w:val="00A71594"/>
    <w:rsid w:val="00A756B7"/>
    <w:rsid w:val="00A82405"/>
    <w:rsid w:val="00A92C9B"/>
    <w:rsid w:val="00AA401E"/>
    <w:rsid w:val="00B9370A"/>
    <w:rsid w:val="00BF1022"/>
    <w:rsid w:val="00BF13B2"/>
    <w:rsid w:val="00C447A7"/>
    <w:rsid w:val="00C67D4B"/>
    <w:rsid w:val="00C70212"/>
    <w:rsid w:val="00CC43EB"/>
    <w:rsid w:val="00D07A8A"/>
    <w:rsid w:val="00D41545"/>
    <w:rsid w:val="00D46F7C"/>
    <w:rsid w:val="00DC198B"/>
    <w:rsid w:val="00DF7510"/>
    <w:rsid w:val="00E52B20"/>
    <w:rsid w:val="00F5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 w:type="character" w:styleId="Strong">
    <w:name w:val="Strong"/>
    <w:basedOn w:val="DefaultParagraphFont"/>
    <w:uiPriority w:val="22"/>
    <w:qFormat/>
    <w:rsid w:val="00747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nstituteforapprenticeships.org/apprenticeship-standards/nursing-associ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mc.org.uk/globalassets/sitedocuments/education-standards/nursing-associates-proficiency-stand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nmc.org.uk/globalassets/sitedocuments/education-standards/nursing-associates-programm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purl.org/dc/terms/"/>
    <ds:schemaRef ds:uri="aecd4273-0d56-430f-bd52-977836de910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F070349-CB18-45A5-9C86-5FEB9EE5F024}"/>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5</cp:revision>
  <dcterms:created xsi:type="dcterms:W3CDTF">2021-10-05T11:20:00Z</dcterms:created>
  <dcterms:modified xsi:type="dcterms:W3CDTF">2022-08-03T12:50:00Z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