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A92C9B" w:rsidRPr="009948F7" w:rsidRDefault="00A92C9B" w:rsidP="009948F7">
      <w:pPr>
        <w:jc w:val="both"/>
        <w:rPr>
          <w:rFonts w:ascii="Arial" w:hAnsi="Arial" w:cs="Arial"/>
          <w:b/>
        </w:rPr>
      </w:pPr>
      <w:r>
        <w:rPr>
          <w:noProof/>
        </w:rPr>
        <w:drawing>
          <wp:inline distT="0" distB="0" distL="0" distR="0" wp14:anchorId="3B21E566" wp14:editId="6E7CD6B0">
            <wp:extent cx="704850" cy="704850"/>
            <wp:effectExtent l="0" t="0" r="0" b="0"/>
            <wp:docPr id="15960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5DAB6C7B" w14:textId="77777777" w:rsidR="00A92C9B" w:rsidRPr="009948F7" w:rsidRDefault="00A92C9B" w:rsidP="009948F7">
      <w:pPr>
        <w:jc w:val="both"/>
        <w:rPr>
          <w:rFonts w:ascii="Arial" w:hAnsi="Arial" w:cs="Arial"/>
          <w:b/>
        </w:rPr>
      </w:pPr>
    </w:p>
    <w:p w14:paraId="02EB378F" w14:textId="77777777" w:rsidR="00A92C9B" w:rsidRPr="009948F7" w:rsidRDefault="00A92C9B" w:rsidP="009948F7">
      <w:pPr>
        <w:jc w:val="both"/>
        <w:rPr>
          <w:rFonts w:ascii="Arial" w:hAnsi="Arial" w:cs="Arial"/>
          <w:b/>
        </w:rPr>
      </w:pPr>
    </w:p>
    <w:p w14:paraId="6A05A809" w14:textId="77777777" w:rsidR="00A92C9B" w:rsidRPr="009948F7" w:rsidRDefault="00A92C9B" w:rsidP="009948F7">
      <w:pPr>
        <w:jc w:val="both"/>
        <w:rPr>
          <w:rFonts w:ascii="Arial" w:hAnsi="Arial" w:cs="Arial"/>
          <w:b/>
        </w:rPr>
      </w:pPr>
    </w:p>
    <w:p w14:paraId="5A39BBE3" w14:textId="77777777" w:rsidR="00A92C9B" w:rsidRPr="009948F7" w:rsidRDefault="00A92C9B" w:rsidP="009948F7">
      <w:pPr>
        <w:jc w:val="both"/>
        <w:rPr>
          <w:rFonts w:ascii="Arial" w:hAnsi="Arial" w:cs="Arial"/>
          <w:b/>
        </w:rPr>
      </w:pPr>
    </w:p>
    <w:p w14:paraId="17054E7B" w14:textId="77777777" w:rsidR="00A92C9B" w:rsidRPr="009948F7" w:rsidRDefault="00A92C9B" w:rsidP="009948F7">
      <w:pPr>
        <w:jc w:val="both"/>
        <w:rPr>
          <w:rFonts w:ascii="Arial" w:hAnsi="Arial" w:cs="Arial"/>
          <w:b/>
        </w:rPr>
      </w:pPr>
      <w:r w:rsidRPr="009948F7">
        <w:rPr>
          <w:rFonts w:ascii="Arial" w:hAnsi="Arial" w:cs="Arial"/>
          <w:b/>
        </w:rPr>
        <w:t>Programme Specification</w:t>
      </w:r>
      <w:r w:rsidRPr="009948F7">
        <w:rPr>
          <w:rFonts w:ascii="Arial" w:hAnsi="Arial" w:cs="Arial"/>
          <w:b/>
        </w:rPr>
        <w:fldChar w:fldCharType="begin"/>
      </w:r>
      <w:r w:rsidRPr="009948F7">
        <w:rPr>
          <w:rFonts w:ascii="Arial" w:hAnsi="Arial" w:cs="Arial"/>
        </w:rPr>
        <w:instrText xml:space="preserve"> XE "Programme Specification" </w:instrText>
      </w:r>
      <w:r w:rsidRPr="009948F7">
        <w:rPr>
          <w:rFonts w:ascii="Arial" w:hAnsi="Arial" w:cs="Arial"/>
          <w:b/>
        </w:rPr>
        <w:fldChar w:fldCharType="end"/>
      </w:r>
    </w:p>
    <w:p w14:paraId="41C8F396" w14:textId="77777777" w:rsidR="00A92C9B" w:rsidRPr="009948F7" w:rsidRDefault="00A92C9B" w:rsidP="009948F7">
      <w:pPr>
        <w:jc w:val="both"/>
        <w:rPr>
          <w:rFonts w:ascii="Arial" w:hAnsi="Arial" w:cs="Arial"/>
          <w:b/>
        </w:rPr>
      </w:pPr>
    </w:p>
    <w:p w14:paraId="72A3D3EC" w14:textId="77777777" w:rsidR="00A92C9B" w:rsidRPr="009948F7" w:rsidRDefault="00A92C9B" w:rsidP="009948F7">
      <w:pPr>
        <w:jc w:val="both"/>
        <w:rPr>
          <w:rFonts w:ascii="Arial" w:hAnsi="Arial" w:cs="Arial"/>
          <w:b/>
        </w:rPr>
      </w:pPr>
    </w:p>
    <w:p w14:paraId="23F4E93C" w14:textId="77777777" w:rsidR="00A92C9B" w:rsidRDefault="00A92C9B" w:rsidP="009948F7">
      <w:pPr>
        <w:jc w:val="both"/>
        <w:rPr>
          <w:rFonts w:ascii="Arial" w:hAnsi="Arial" w:cs="Arial"/>
          <w:b/>
        </w:rPr>
      </w:pPr>
      <w:r w:rsidRPr="009948F7">
        <w:rPr>
          <w:rFonts w:ascii="Arial" w:hAnsi="Arial" w:cs="Arial"/>
          <w:b/>
        </w:rPr>
        <w:t>Title of Course:</w:t>
      </w:r>
      <w:r w:rsidR="0065781D" w:rsidRPr="009948F7">
        <w:rPr>
          <w:rFonts w:ascii="Arial" w:hAnsi="Arial" w:cs="Arial"/>
          <w:b/>
        </w:rPr>
        <w:t xml:space="preserve"> International Foundation Year (IFY)</w:t>
      </w:r>
    </w:p>
    <w:p w14:paraId="64BECB3B" w14:textId="779FB5E5" w:rsidR="003D539F" w:rsidRPr="00673A11" w:rsidRDefault="4709EECE" w:rsidP="4709EECE">
      <w:pPr>
        <w:jc w:val="both"/>
        <w:rPr>
          <w:rFonts w:ascii="Arial" w:hAnsi="Arial" w:cs="Arial"/>
        </w:rPr>
      </w:pPr>
      <w:r w:rsidRPr="4709EECE">
        <w:rPr>
          <w:rFonts w:ascii="Arial" w:hAnsi="Arial" w:cs="Arial"/>
          <w:b/>
          <w:bCs/>
        </w:rPr>
        <w:t>Pathway:  Science, Technology, Engineering and Mathematics (STEM)</w:t>
      </w:r>
    </w:p>
    <w:p w14:paraId="0D0B940D" w14:textId="77777777" w:rsidR="00A92C9B" w:rsidRPr="009948F7" w:rsidRDefault="00A92C9B" w:rsidP="009948F7">
      <w:pPr>
        <w:jc w:val="both"/>
        <w:rPr>
          <w:rFonts w:ascii="Arial" w:hAnsi="Arial" w:cs="Arial"/>
          <w:b/>
        </w:rPr>
      </w:pPr>
    </w:p>
    <w:p w14:paraId="0E27B00A" w14:textId="77777777" w:rsidR="00A92C9B" w:rsidRPr="009948F7" w:rsidRDefault="00A92C9B" w:rsidP="009948F7">
      <w:pPr>
        <w:jc w:val="both"/>
        <w:rPr>
          <w:rFonts w:ascii="Arial" w:hAnsi="Arial" w:cs="Arial"/>
          <w:b/>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D539F" w:rsidRPr="009948F7" w14:paraId="338CB200" w14:textId="77777777" w:rsidTr="09745301">
        <w:tc>
          <w:tcPr>
            <w:tcW w:w="2689" w:type="dxa"/>
            <w:shd w:val="clear" w:color="auto" w:fill="auto"/>
          </w:tcPr>
          <w:p w14:paraId="3E9FE550"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first produced</w:t>
            </w:r>
          </w:p>
        </w:tc>
        <w:tc>
          <w:tcPr>
            <w:tcW w:w="6327" w:type="dxa"/>
            <w:shd w:val="clear" w:color="auto" w:fill="auto"/>
          </w:tcPr>
          <w:p w14:paraId="172CFA58"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April 2020</w:t>
            </w:r>
          </w:p>
        </w:tc>
      </w:tr>
      <w:tr w:rsidR="003D539F" w:rsidRPr="009948F7" w14:paraId="12ED6D81" w14:textId="77777777" w:rsidTr="09745301">
        <w:tc>
          <w:tcPr>
            <w:tcW w:w="2689" w:type="dxa"/>
            <w:shd w:val="clear" w:color="auto" w:fill="auto"/>
          </w:tcPr>
          <w:p w14:paraId="37956E0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last revised</w:t>
            </w:r>
          </w:p>
        </w:tc>
        <w:tc>
          <w:tcPr>
            <w:tcW w:w="6327" w:type="dxa"/>
            <w:shd w:val="clear" w:color="auto" w:fill="auto"/>
          </w:tcPr>
          <w:p w14:paraId="7AAB2668" w14:textId="77777777" w:rsidR="003D539F" w:rsidRPr="009948F7" w:rsidRDefault="003D539F" w:rsidP="003D539F">
            <w:pPr>
              <w:widowControl w:val="0"/>
              <w:tabs>
                <w:tab w:val="center" w:pos="4153"/>
                <w:tab w:val="right" w:pos="9072"/>
              </w:tabs>
              <w:jc w:val="both"/>
              <w:rPr>
                <w:rFonts w:ascii="Arial" w:hAnsi="Arial" w:cs="Arial"/>
                <w:i/>
                <w:snapToGrid w:val="0"/>
              </w:rPr>
            </w:pPr>
          </w:p>
        </w:tc>
      </w:tr>
      <w:tr w:rsidR="003D539F" w:rsidRPr="009948F7" w14:paraId="6309AD0E" w14:textId="77777777" w:rsidTr="09745301">
        <w:tc>
          <w:tcPr>
            <w:tcW w:w="2689" w:type="dxa"/>
            <w:shd w:val="clear" w:color="auto" w:fill="auto"/>
          </w:tcPr>
          <w:p w14:paraId="398E9BF2" w14:textId="77777777" w:rsidR="003D539F" w:rsidRPr="009948F7" w:rsidRDefault="003D539F" w:rsidP="003D539F">
            <w:pPr>
              <w:widowControl w:val="0"/>
              <w:tabs>
                <w:tab w:val="center" w:pos="4153"/>
                <w:tab w:val="right" w:pos="9072"/>
              </w:tabs>
              <w:rPr>
                <w:rFonts w:ascii="Arial" w:hAnsi="Arial" w:cs="Arial"/>
                <w:b/>
                <w:snapToGrid w:val="0"/>
              </w:rPr>
            </w:pPr>
            <w:r w:rsidRPr="009948F7">
              <w:rPr>
                <w:rFonts w:ascii="Arial" w:hAnsi="Arial" w:cs="Arial"/>
                <w:b/>
                <w:snapToGrid w:val="0"/>
              </w:rPr>
              <w:t>Date of implementation of current version</w:t>
            </w:r>
          </w:p>
        </w:tc>
        <w:tc>
          <w:tcPr>
            <w:tcW w:w="6327" w:type="dxa"/>
            <w:shd w:val="clear" w:color="auto" w:fill="auto"/>
          </w:tcPr>
          <w:p w14:paraId="2F016197"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September 2021</w:t>
            </w:r>
          </w:p>
        </w:tc>
      </w:tr>
      <w:tr w:rsidR="003D539F" w:rsidRPr="009948F7" w14:paraId="48426549" w14:textId="77777777" w:rsidTr="09745301">
        <w:tc>
          <w:tcPr>
            <w:tcW w:w="2689" w:type="dxa"/>
            <w:shd w:val="clear" w:color="auto" w:fill="auto"/>
          </w:tcPr>
          <w:p w14:paraId="0540CBB4"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Version number</w:t>
            </w:r>
          </w:p>
        </w:tc>
        <w:tc>
          <w:tcPr>
            <w:tcW w:w="6327" w:type="dxa"/>
            <w:shd w:val="clear" w:color="auto" w:fill="auto"/>
          </w:tcPr>
          <w:p w14:paraId="21D37529"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1</w:t>
            </w:r>
          </w:p>
        </w:tc>
      </w:tr>
      <w:tr w:rsidR="003D539F" w:rsidRPr="009948F7" w14:paraId="3EFE02B2" w14:textId="77777777" w:rsidTr="09745301">
        <w:tc>
          <w:tcPr>
            <w:tcW w:w="2689" w:type="dxa"/>
            <w:shd w:val="clear" w:color="auto" w:fill="auto"/>
          </w:tcPr>
          <w:p w14:paraId="36346E9F"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Faculty</w:t>
            </w:r>
          </w:p>
        </w:tc>
        <w:tc>
          <w:tcPr>
            <w:tcW w:w="6327" w:type="dxa"/>
            <w:shd w:val="clear" w:color="auto" w:fill="auto"/>
          </w:tcPr>
          <w:p w14:paraId="1484A015"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Faculty of Business and Social Sciences</w:t>
            </w:r>
          </w:p>
        </w:tc>
      </w:tr>
      <w:tr w:rsidR="003D539F" w:rsidRPr="009948F7" w14:paraId="37294B15" w14:textId="77777777" w:rsidTr="09745301">
        <w:tc>
          <w:tcPr>
            <w:tcW w:w="2689" w:type="dxa"/>
            <w:shd w:val="clear" w:color="auto" w:fill="auto"/>
          </w:tcPr>
          <w:p w14:paraId="31BA41EE"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School</w:t>
            </w:r>
          </w:p>
        </w:tc>
        <w:tc>
          <w:tcPr>
            <w:tcW w:w="6327" w:type="dxa"/>
            <w:shd w:val="clear" w:color="auto" w:fill="auto"/>
          </w:tcPr>
          <w:p w14:paraId="51800414" w14:textId="7432E38D" w:rsidR="003D539F" w:rsidRPr="009948F7" w:rsidRDefault="009624C7" w:rsidP="003D539F">
            <w:pPr>
              <w:widowControl w:val="0"/>
              <w:tabs>
                <w:tab w:val="center" w:pos="4153"/>
                <w:tab w:val="right" w:pos="9072"/>
              </w:tabs>
              <w:jc w:val="both"/>
              <w:rPr>
                <w:rFonts w:ascii="Arial" w:hAnsi="Arial" w:cs="Arial"/>
                <w:snapToGrid w:val="0"/>
              </w:rPr>
            </w:pPr>
            <w:r>
              <w:rPr>
                <w:rFonts w:ascii="Arial" w:hAnsi="Arial" w:cs="Arial"/>
                <w:snapToGrid w:val="0"/>
              </w:rPr>
              <w:t>International Study Centre</w:t>
            </w:r>
            <w:r w:rsidR="003D539F">
              <w:rPr>
                <w:rFonts w:ascii="Arial" w:hAnsi="Arial" w:cs="Arial"/>
                <w:snapToGrid w:val="0"/>
              </w:rPr>
              <w:t xml:space="preserve"> </w:t>
            </w:r>
          </w:p>
        </w:tc>
      </w:tr>
      <w:tr w:rsidR="003D539F" w:rsidRPr="009948F7" w14:paraId="266D5FA8" w14:textId="77777777" w:rsidTr="09745301">
        <w:tc>
          <w:tcPr>
            <w:tcW w:w="2689" w:type="dxa"/>
            <w:shd w:val="clear" w:color="auto" w:fill="auto"/>
          </w:tcPr>
          <w:p w14:paraId="463239F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 xml:space="preserve">Department </w:t>
            </w:r>
          </w:p>
        </w:tc>
        <w:tc>
          <w:tcPr>
            <w:tcW w:w="6327" w:type="dxa"/>
            <w:shd w:val="clear" w:color="auto" w:fill="auto"/>
          </w:tcPr>
          <w:p w14:paraId="0FE6DB07"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N/A</w:t>
            </w:r>
          </w:p>
        </w:tc>
      </w:tr>
      <w:tr w:rsidR="003D539F" w:rsidRPr="009948F7" w14:paraId="35583BB7" w14:textId="77777777" w:rsidTr="09745301">
        <w:tc>
          <w:tcPr>
            <w:tcW w:w="2689" w:type="dxa"/>
            <w:shd w:val="clear" w:color="auto" w:fill="auto"/>
          </w:tcPr>
          <w:p w14:paraId="4CFB67C7"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Delivery Institution</w:t>
            </w:r>
          </w:p>
        </w:tc>
        <w:tc>
          <w:tcPr>
            <w:tcW w:w="6327" w:type="dxa"/>
            <w:shd w:val="clear" w:color="auto" w:fill="auto"/>
          </w:tcPr>
          <w:p w14:paraId="63C91C86"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Kingston University London International Study Centre (“KULISC”) – Study Group</w:t>
            </w:r>
          </w:p>
        </w:tc>
      </w:tr>
    </w:tbl>
    <w:p w14:paraId="60061E4C" w14:textId="77777777" w:rsidR="00970D87" w:rsidRPr="009948F7" w:rsidRDefault="00970D87" w:rsidP="009948F7">
      <w:pPr>
        <w:jc w:val="both"/>
        <w:rPr>
          <w:rFonts w:ascii="Arial" w:hAnsi="Arial" w:cs="Arial"/>
          <w:b/>
        </w:rPr>
      </w:pPr>
    </w:p>
    <w:p w14:paraId="44EAFD9C" w14:textId="77777777" w:rsidR="00970D87" w:rsidRPr="009948F7" w:rsidRDefault="00970D87" w:rsidP="009948F7">
      <w:pPr>
        <w:jc w:val="both"/>
        <w:rPr>
          <w:rFonts w:ascii="Arial" w:hAnsi="Arial" w:cs="Arial"/>
          <w:b/>
        </w:rPr>
      </w:pPr>
    </w:p>
    <w:p w14:paraId="4B94D5A5" w14:textId="77777777" w:rsidR="00970D87" w:rsidRPr="009948F7" w:rsidRDefault="00970D87" w:rsidP="009948F7">
      <w:pPr>
        <w:jc w:val="both"/>
        <w:rPr>
          <w:rFonts w:ascii="Arial" w:hAnsi="Arial" w:cs="Arial"/>
          <w:b/>
        </w:rPr>
      </w:pPr>
    </w:p>
    <w:p w14:paraId="3656B9AB" w14:textId="77777777" w:rsidR="00A92C9B" w:rsidRPr="009948F7" w:rsidRDefault="00A92C9B" w:rsidP="009948F7">
      <w:pPr>
        <w:jc w:val="both"/>
        <w:rPr>
          <w:rFonts w:ascii="Arial" w:hAnsi="Arial" w:cs="Arial"/>
        </w:rPr>
      </w:pPr>
    </w:p>
    <w:p w14:paraId="45FB0818" w14:textId="77777777" w:rsidR="00A92C9B" w:rsidRPr="009948F7" w:rsidRDefault="00A92C9B" w:rsidP="009948F7">
      <w:pPr>
        <w:jc w:val="both"/>
        <w:rPr>
          <w:rFonts w:ascii="Arial" w:hAnsi="Arial" w:cs="Arial"/>
        </w:rPr>
      </w:pPr>
    </w:p>
    <w:p w14:paraId="049F31CB" w14:textId="77777777" w:rsidR="00A92C9B" w:rsidRPr="009948F7" w:rsidRDefault="00A92C9B" w:rsidP="009948F7">
      <w:pPr>
        <w:jc w:val="both"/>
        <w:rPr>
          <w:rFonts w:ascii="Arial" w:hAnsi="Arial" w:cs="Arial"/>
        </w:rPr>
      </w:pPr>
    </w:p>
    <w:p w14:paraId="26178344" w14:textId="77777777" w:rsidR="00A92C9B" w:rsidRPr="009948F7" w:rsidRDefault="00A92C9B" w:rsidP="009948F7">
      <w:pPr>
        <w:jc w:val="both"/>
        <w:rPr>
          <w:rFonts w:ascii="Arial" w:hAnsi="Arial" w:cs="Arial"/>
        </w:rPr>
      </w:pPr>
      <w:r w:rsidRPr="009948F7">
        <w:rPr>
          <w:rFonts w:ascii="Arial" w:hAnsi="Arial" w:cs="Arial"/>
        </w:rPr>
        <w:t>This Programme Specification</w:t>
      </w:r>
      <w:r w:rsidRPr="009948F7">
        <w:rPr>
          <w:rFonts w:ascii="Arial" w:hAnsi="Arial" w:cs="Arial"/>
        </w:rPr>
        <w:fldChar w:fldCharType="begin"/>
      </w:r>
      <w:r w:rsidRPr="009948F7">
        <w:rPr>
          <w:rFonts w:ascii="Arial" w:hAnsi="Arial" w:cs="Arial"/>
        </w:rPr>
        <w:instrText xml:space="preserve"> XE "Programme Specification" </w:instrText>
      </w:r>
      <w:r w:rsidRPr="009948F7">
        <w:rPr>
          <w:rFonts w:ascii="Arial" w:hAnsi="Arial" w:cs="Arial"/>
        </w:rPr>
        <w:fldChar w:fldCharType="end"/>
      </w:r>
      <w:r w:rsidRPr="009948F7">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948F7">
        <w:rPr>
          <w:rFonts w:ascii="Arial" w:hAnsi="Arial" w:cs="Arial"/>
        </w:rPr>
        <w:t xml:space="preserve"> the course VLE site and </w:t>
      </w:r>
      <w:r w:rsidRPr="009948F7">
        <w:rPr>
          <w:rFonts w:ascii="Arial" w:hAnsi="Arial" w:cs="Arial"/>
        </w:rPr>
        <w:t>in individual Module Descriptors.</w:t>
      </w:r>
    </w:p>
    <w:p w14:paraId="53128261" w14:textId="77777777" w:rsidR="00A92C9B" w:rsidRPr="009948F7" w:rsidRDefault="00A92C9B" w:rsidP="009948F7">
      <w:pPr>
        <w:jc w:val="both"/>
        <w:rPr>
          <w:rFonts w:ascii="Arial" w:hAnsi="Arial" w:cs="Arial"/>
        </w:rPr>
      </w:pPr>
    </w:p>
    <w:p w14:paraId="62486C05" w14:textId="77777777" w:rsidR="0047401C" w:rsidRPr="009948F7" w:rsidRDefault="0047401C" w:rsidP="009948F7">
      <w:pPr>
        <w:jc w:val="both"/>
        <w:rPr>
          <w:rFonts w:ascii="Arial" w:hAnsi="Arial" w:cs="Arial"/>
          <w:i/>
          <w:color w:val="FF0000"/>
        </w:rPr>
      </w:pPr>
    </w:p>
    <w:p w14:paraId="4101652C" w14:textId="77777777" w:rsidR="0047401C" w:rsidRDefault="0047401C" w:rsidP="009948F7">
      <w:pPr>
        <w:jc w:val="both"/>
        <w:rPr>
          <w:rFonts w:ascii="Arial" w:hAnsi="Arial" w:cs="Arial"/>
        </w:rPr>
      </w:pPr>
    </w:p>
    <w:p w14:paraId="3733B745" w14:textId="77777777" w:rsidR="00A15658" w:rsidRDefault="00A15658" w:rsidP="009948F7">
      <w:pPr>
        <w:jc w:val="both"/>
        <w:rPr>
          <w:rFonts w:ascii="Arial" w:hAnsi="Arial" w:cs="Arial"/>
        </w:rPr>
      </w:pPr>
    </w:p>
    <w:p w14:paraId="560AAF6D" w14:textId="77777777" w:rsidR="00A15658" w:rsidRPr="009948F7" w:rsidRDefault="00A15658" w:rsidP="009948F7">
      <w:pPr>
        <w:jc w:val="both"/>
        <w:rPr>
          <w:rFonts w:ascii="Arial" w:hAnsi="Arial" w:cs="Arial"/>
        </w:rPr>
      </w:pPr>
    </w:p>
    <w:p w14:paraId="4B99056E" w14:textId="77777777" w:rsidR="0047401C" w:rsidRPr="009948F7" w:rsidRDefault="0047401C" w:rsidP="009948F7">
      <w:pPr>
        <w:jc w:val="both"/>
        <w:rPr>
          <w:rFonts w:ascii="Arial" w:hAnsi="Arial" w:cs="Arial"/>
        </w:rPr>
      </w:pPr>
    </w:p>
    <w:p w14:paraId="1299C43A" w14:textId="36277403" w:rsidR="000A680E" w:rsidRDefault="000A680E">
      <w:pPr>
        <w:spacing w:after="160" w:line="259" w:lineRule="auto"/>
        <w:rPr>
          <w:rFonts w:ascii="Arial" w:hAnsi="Arial" w:cs="Arial"/>
        </w:rPr>
      </w:pPr>
      <w:r>
        <w:rPr>
          <w:rFonts w:ascii="Arial" w:hAnsi="Arial" w:cs="Arial"/>
        </w:rPr>
        <w:br w:type="page"/>
      </w:r>
    </w:p>
    <w:p w14:paraId="229A585B" w14:textId="77777777" w:rsidR="0047401C" w:rsidRPr="009948F7" w:rsidRDefault="0047401C" w:rsidP="009948F7">
      <w:pPr>
        <w:jc w:val="both"/>
        <w:rPr>
          <w:rFonts w:ascii="Arial" w:hAnsi="Arial" w:cs="Arial"/>
        </w:rPr>
      </w:pPr>
    </w:p>
    <w:p w14:paraId="42B8A96E" w14:textId="7331C7D2" w:rsidR="00A92C9B" w:rsidRPr="009948F7" w:rsidRDefault="00A92C9B" w:rsidP="009948F7">
      <w:pPr>
        <w:jc w:val="both"/>
        <w:rPr>
          <w:rFonts w:ascii="Arial" w:hAnsi="Arial" w:cs="Arial"/>
          <w:b/>
        </w:rPr>
      </w:pPr>
      <w:r w:rsidRPr="009948F7">
        <w:rPr>
          <w:rFonts w:ascii="Arial" w:hAnsi="Arial" w:cs="Arial"/>
          <w:b/>
        </w:rPr>
        <w:t>SECTION 1:</w:t>
      </w:r>
      <w:r w:rsidRPr="009948F7">
        <w:rPr>
          <w:rFonts w:ascii="Arial" w:hAnsi="Arial" w:cs="Arial"/>
          <w:b/>
        </w:rPr>
        <w:tab/>
        <w:t>GENERAL INFORMATION</w:t>
      </w:r>
    </w:p>
    <w:p w14:paraId="34CE0A41" w14:textId="77777777" w:rsidR="00A92C9B" w:rsidRPr="009948F7" w:rsidRDefault="00A92C9B" w:rsidP="009948F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9948F7" w14:paraId="04BBA78F" w14:textId="77777777" w:rsidTr="00BF1022">
        <w:tc>
          <w:tcPr>
            <w:tcW w:w="3436" w:type="dxa"/>
          </w:tcPr>
          <w:p w14:paraId="17838422" w14:textId="77777777" w:rsidR="00A92C9B" w:rsidRPr="009948F7" w:rsidRDefault="00A92C9B" w:rsidP="009948F7">
            <w:pPr>
              <w:jc w:val="both"/>
              <w:rPr>
                <w:rFonts w:ascii="Arial" w:hAnsi="Arial" w:cs="Arial"/>
                <w:b/>
              </w:rPr>
            </w:pPr>
            <w:r w:rsidRPr="009948F7">
              <w:rPr>
                <w:rFonts w:ascii="Arial" w:hAnsi="Arial" w:cs="Arial"/>
                <w:b/>
              </w:rPr>
              <w:t>Award(s) and Title(s)</w:t>
            </w:r>
          </w:p>
        </w:tc>
        <w:tc>
          <w:tcPr>
            <w:tcW w:w="5580" w:type="dxa"/>
          </w:tcPr>
          <w:p w14:paraId="4A575527" w14:textId="41A4CE65" w:rsidR="00A92C9B" w:rsidRDefault="00063A57" w:rsidP="009948F7">
            <w:pPr>
              <w:jc w:val="both"/>
              <w:rPr>
                <w:rFonts w:ascii="Arial" w:hAnsi="Arial" w:cs="Arial"/>
              </w:rPr>
            </w:pPr>
            <w:r w:rsidRPr="009948F7">
              <w:rPr>
                <w:rFonts w:ascii="Arial" w:hAnsi="Arial" w:cs="Arial"/>
              </w:rPr>
              <w:t xml:space="preserve">International Foundation </w:t>
            </w:r>
            <w:r w:rsidR="00E22CA1">
              <w:rPr>
                <w:rFonts w:ascii="Arial" w:hAnsi="Arial" w:cs="Arial"/>
              </w:rPr>
              <w:t>Y</w:t>
            </w:r>
            <w:r w:rsidRPr="009948F7">
              <w:rPr>
                <w:rFonts w:ascii="Arial" w:hAnsi="Arial" w:cs="Arial"/>
              </w:rPr>
              <w:t>ear</w:t>
            </w:r>
            <w:r w:rsidR="003D539F">
              <w:rPr>
                <w:rFonts w:ascii="Arial" w:hAnsi="Arial" w:cs="Arial"/>
              </w:rPr>
              <w:t xml:space="preserve"> (IFY)</w:t>
            </w:r>
          </w:p>
          <w:p w14:paraId="22C34A19" w14:textId="77777777" w:rsidR="0066408D" w:rsidRDefault="0066408D" w:rsidP="009948F7">
            <w:pPr>
              <w:jc w:val="both"/>
              <w:rPr>
                <w:rFonts w:ascii="Arial" w:hAnsi="Arial" w:cs="Arial"/>
              </w:rPr>
            </w:pPr>
          </w:p>
          <w:p w14:paraId="1287BCD4" w14:textId="51EE8FDA" w:rsidR="0066408D" w:rsidRDefault="003D539F" w:rsidP="00872C7E">
            <w:pPr>
              <w:pStyle w:val="ListParagraph"/>
              <w:numPr>
                <w:ilvl w:val="0"/>
                <w:numId w:val="22"/>
              </w:numPr>
              <w:jc w:val="both"/>
              <w:rPr>
                <w:rFonts w:ascii="Arial" w:hAnsi="Arial" w:cs="Arial"/>
              </w:rPr>
            </w:pPr>
            <w:r>
              <w:rPr>
                <w:rFonts w:ascii="Arial" w:hAnsi="Arial" w:cs="Arial"/>
              </w:rPr>
              <w:t xml:space="preserve">Science, </w:t>
            </w:r>
            <w:r w:rsidR="0066408D">
              <w:rPr>
                <w:rFonts w:ascii="Arial" w:hAnsi="Arial" w:cs="Arial"/>
              </w:rPr>
              <w:t>Technology,</w:t>
            </w:r>
            <w:r>
              <w:rPr>
                <w:rFonts w:ascii="Arial" w:hAnsi="Arial" w:cs="Arial"/>
              </w:rPr>
              <w:t xml:space="preserve"> Engineering and</w:t>
            </w:r>
            <w:r w:rsidR="0066408D">
              <w:rPr>
                <w:rFonts w:ascii="Arial" w:hAnsi="Arial" w:cs="Arial"/>
              </w:rPr>
              <w:t xml:space="preserve"> Mathematics (STEM)</w:t>
            </w:r>
          </w:p>
          <w:p w14:paraId="62EBF3C5" w14:textId="77777777" w:rsidR="00A92C9B" w:rsidRPr="009948F7" w:rsidRDefault="00A92C9B" w:rsidP="00A15658">
            <w:pPr>
              <w:pStyle w:val="ListParagraph"/>
              <w:jc w:val="both"/>
              <w:rPr>
                <w:rFonts w:ascii="Arial" w:hAnsi="Arial" w:cs="Arial"/>
              </w:rPr>
            </w:pPr>
          </w:p>
        </w:tc>
      </w:tr>
      <w:tr w:rsidR="00A92C9B" w:rsidRPr="009948F7" w14:paraId="20FCAF40" w14:textId="77777777" w:rsidTr="00BF1022">
        <w:tc>
          <w:tcPr>
            <w:tcW w:w="3436" w:type="dxa"/>
          </w:tcPr>
          <w:p w14:paraId="3F64AB96" w14:textId="19EC04A9" w:rsidR="00A92C9B" w:rsidRPr="009948F7" w:rsidRDefault="00A92C9B" w:rsidP="009948F7">
            <w:pPr>
              <w:jc w:val="both"/>
              <w:rPr>
                <w:rFonts w:ascii="Arial" w:hAnsi="Arial" w:cs="Arial"/>
                <w:b/>
              </w:rPr>
            </w:pPr>
            <w:r w:rsidRPr="009948F7">
              <w:rPr>
                <w:rFonts w:ascii="Arial" w:hAnsi="Arial" w:cs="Arial"/>
                <w:b/>
              </w:rPr>
              <w:t>Intermediate Awards</w:t>
            </w:r>
          </w:p>
        </w:tc>
        <w:tc>
          <w:tcPr>
            <w:tcW w:w="5580" w:type="dxa"/>
          </w:tcPr>
          <w:p w14:paraId="34824FA9" w14:textId="77777777" w:rsidR="00A92C9B" w:rsidRPr="009948F7" w:rsidRDefault="00063A57" w:rsidP="009948F7">
            <w:pPr>
              <w:jc w:val="both"/>
              <w:rPr>
                <w:rFonts w:ascii="Arial" w:hAnsi="Arial" w:cs="Arial"/>
              </w:rPr>
            </w:pPr>
            <w:r w:rsidRPr="009948F7">
              <w:rPr>
                <w:rFonts w:ascii="Arial" w:hAnsi="Arial" w:cs="Arial"/>
              </w:rPr>
              <w:t>N/A</w:t>
            </w:r>
          </w:p>
          <w:p w14:paraId="6D98A12B" w14:textId="77777777" w:rsidR="00A92C9B" w:rsidRPr="009948F7" w:rsidRDefault="00A92C9B" w:rsidP="009948F7">
            <w:pPr>
              <w:jc w:val="both"/>
              <w:rPr>
                <w:rFonts w:ascii="Arial" w:hAnsi="Arial" w:cs="Arial"/>
              </w:rPr>
            </w:pPr>
          </w:p>
        </w:tc>
      </w:tr>
      <w:tr w:rsidR="00A92C9B" w:rsidRPr="009948F7" w14:paraId="58205C89" w14:textId="77777777" w:rsidTr="00BF1022">
        <w:tc>
          <w:tcPr>
            <w:tcW w:w="3436" w:type="dxa"/>
          </w:tcPr>
          <w:p w14:paraId="4F9EBF36" w14:textId="77777777" w:rsidR="00A92C9B" w:rsidRPr="009948F7" w:rsidRDefault="00A92C9B" w:rsidP="009948F7">
            <w:pPr>
              <w:jc w:val="both"/>
              <w:rPr>
                <w:rFonts w:ascii="Arial" w:hAnsi="Arial" w:cs="Arial"/>
                <w:b/>
              </w:rPr>
            </w:pPr>
            <w:r w:rsidRPr="009948F7">
              <w:rPr>
                <w:rFonts w:ascii="Arial" w:hAnsi="Arial" w:cs="Arial"/>
                <w:b/>
              </w:rPr>
              <w:t>FHEQ Level for the Final Award</w:t>
            </w:r>
          </w:p>
          <w:p w14:paraId="2946DB82" w14:textId="77777777" w:rsidR="00A92C9B" w:rsidRPr="009948F7" w:rsidRDefault="00A92C9B" w:rsidP="009948F7">
            <w:pPr>
              <w:jc w:val="both"/>
              <w:rPr>
                <w:rFonts w:ascii="Arial" w:hAnsi="Arial" w:cs="Arial"/>
                <w:b/>
              </w:rPr>
            </w:pPr>
          </w:p>
        </w:tc>
        <w:tc>
          <w:tcPr>
            <w:tcW w:w="5580" w:type="dxa"/>
          </w:tcPr>
          <w:p w14:paraId="640A244F" w14:textId="77777777" w:rsidR="00A92C9B" w:rsidRPr="009948F7" w:rsidRDefault="00063A57" w:rsidP="009948F7">
            <w:pPr>
              <w:jc w:val="both"/>
              <w:rPr>
                <w:rFonts w:ascii="Arial" w:hAnsi="Arial" w:cs="Arial"/>
                <w:iCs/>
                <w:color w:val="FF0000"/>
              </w:rPr>
            </w:pPr>
            <w:r w:rsidRPr="009948F7">
              <w:rPr>
                <w:rFonts w:ascii="Arial" w:hAnsi="Arial" w:cs="Arial"/>
              </w:rPr>
              <w:t>Level 3</w:t>
            </w:r>
          </w:p>
        </w:tc>
      </w:tr>
      <w:tr w:rsidR="00A92C9B" w:rsidRPr="009948F7" w14:paraId="33A241B8" w14:textId="77777777" w:rsidTr="00BF1022">
        <w:tc>
          <w:tcPr>
            <w:tcW w:w="3436" w:type="dxa"/>
          </w:tcPr>
          <w:p w14:paraId="542815CC" w14:textId="77777777" w:rsidR="00A92C9B" w:rsidRPr="009948F7" w:rsidRDefault="00A92C9B" w:rsidP="009948F7">
            <w:pPr>
              <w:jc w:val="both"/>
              <w:rPr>
                <w:rFonts w:ascii="Arial" w:hAnsi="Arial" w:cs="Arial"/>
                <w:b/>
              </w:rPr>
            </w:pPr>
            <w:r w:rsidRPr="009948F7">
              <w:rPr>
                <w:rFonts w:ascii="Arial" w:hAnsi="Arial" w:cs="Arial"/>
                <w:b/>
              </w:rPr>
              <w:t>Awarding Institution</w:t>
            </w:r>
          </w:p>
          <w:p w14:paraId="5997CC1D" w14:textId="77777777" w:rsidR="00A92C9B" w:rsidRPr="009948F7" w:rsidRDefault="00A92C9B" w:rsidP="009948F7">
            <w:pPr>
              <w:jc w:val="both"/>
              <w:rPr>
                <w:rFonts w:ascii="Arial" w:hAnsi="Arial" w:cs="Arial"/>
                <w:b/>
              </w:rPr>
            </w:pPr>
          </w:p>
        </w:tc>
        <w:tc>
          <w:tcPr>
            <w:tcW w:w="5580" w:type="dxa"/>
          </w:tcPr>
          <w:p w14:paraId="7575454C" w14:textId="77777777" w:rsidR="00A92C9B" w:rsidRPr="009948F7" w:rsidRDefault="00A92C9B" w:rsidP="009948F7">
            <w:pPr>
              <w:jc w:val="both"/>
              <w:rPr>
                <w:rFonts w:ascii="Arial" w:hAnsi="Arial" w:cs="Arial"/>
              </w:rPr>
            </w:pPr>
            <w:r w:rsidRPr="009948F7">
              <w:rPr>
                <w:rFonts w:ascii="Arial" w:hAnsi="Arial" w:cs="Arial"/>
              </w:rPr>
              <w:t>Kingston University</w:t>
            </w:r>
          </w:p>
        </w:tc>
      </w:tr>
      <w:tr w:rsidR="00A92C9B" w:rsidRPr="009948F7" w14:paraId="4D94151F" w14:textId="77777777" w:rsidTr="00BF1022">
        <w:tc>
          <w:tcPr>
            <w:tcW w:w="3436" w:type="dxa"/>
          </w:tcPr>
          <w:p w14:paraId="61C613A3" w14:textId="77777777" w:rsidR="00A92C9B" w:rsidRPr="009948F7" w:rsidRDefault="00A92C9B" w:rsidP="009948F7">
            <w:pPr>
              <w:jc w:val="both"/>
              <w:rPr>
                <w:rFonts w:ascii="Arial" w:hAnsi="Arial" w:cs="Arial"/>
                <w:b/>
              </w:rPr>
            </w:pPr>
            <w:r w:rsidRPr="009948F7">
              <w:rPr>
                <w:rFonts w:ascii="Arial" w:hAnsi="Arial" w:cs="Arial"/>
                <w:b/>
              </w:rPr>
              <w:t>Teaching Institution</w:t>
            </w:r>
          </w:p>
          <w:p w14:paraId="110FFD37" w14:textId="77777777" w:rsidR="00A92C9B" w:rsidRPr="009948F7" w:rsidRDefault="00A92C9B" w:rsidP="009948F7">
            <w:pPr>
              <w:jc w:val="both"/>
              <w:rPr>
                <w:rFonts w:ascii="Arial" w:hAnsi="Arial" w:cs="Arial"/>
                <w:b/>
              </w:rPr>
            </w:pPr>
          </w:p>
        </w:tc>
        <w:tc>
          <w:tcPr>
            <w:tcW w:w="5580" w:type="dxa"/>
          </w:tcPr>
          <w:p w14:paraId="02AC618C" w14:textId="212A5A36" w:rsidR="00A92C9B" w:rsidRPr="009948F7" w:rsidRDefault="00096E03" w:rsidP="009948F7">
            <w:pPr>
              <w:jc w:val="both"/>
              <w:rPr>
                <w:rFonts w:ascii="Arial" w:hAnsi="Arial" w:cs="Arial"/>
              </w:rPr>
            </w:pPr>
            <w:r w:rsidRPr="009948F7">
              <w:rPr>
                <w:rFonts w:ascii="Arial" w:hAnsi="Arial" w:cs="Arial"/>
              </w:rPr>
              <w:t xml:space="preserve">Kingston University International Study Centre </w:t>
            </w:r>
            <w:r w:rsidR="0066408D">
              <w:rPr>
                <w:rFonts w:ascii="Arial" w:hAnsi="Arial" w:cs="Arial"/>
              </w:rPr>
              <w:t>–</w:t>
            </w:r>
            <w:r w:rsidRPr="009948F7">
              <w:rPr>
                <w:rFonts w:ascii="Arial" w:hAnsi="Arial" w:cs="Arial"/>
              </w:rPr>
              <w:t xml:space="preserve"> </w:t>
            </w:r>
            <w:r w:rsidR="0066408D">
              <w:rPr>
                <w:rFonts w:ascii="Arial" w:hAnsi="Arial" w:cs="Arial"/>
              </w:rPr>
              <w:t>(“</w:t>
            </w:r>
            <w:r w:rsidRPr="009948F7">
              <w:rPr>
                <w:rFonts w:ascii="Arial" w:hAnsi="Arial" w:cs="Arial"/>
              </w:rPr>
              <w:t>KULISC</w:t>
            </w:r>
            <w:r w:rsidR="0066408D">
              <w:rPr>
                <w:rFonts w:ascii="Arial" w:hAnsi="Arial" w:cs="Arial"/>
              </w:rPr>
              <w:t>”) – Study Group</w:t>
            </w:r>
            <w:r w:rsidRPr="009948F7">
              <w:rPr>
                <w:rFonts w:ascii="Arial" w:hAnsi="Arial" w:cs="Arial"/>
              </w:rPr>
              <w:t xml:space="preserve"> </w:t>
            </w:r>
          </w:p>
        </w:tc>
      </w:tr>
      <w:tr w:rsidR="00A92C9B" w:rsidRPr="009948F7" w14:paraId="6784D6C6" w14:textId="77777777" w:rsidTr="00BF1022">
        <w:tc>
          <w:tcPr>
            <w:tcW w:w="3436" w:type="dxa"/>
          </w:tcPr>
          <w:p w14:paraId="1D2B207C" w14:textId="77777777" w:rsidR="00A92C9B" w:rsidRPr="009948F7" w:rsidRDefault="00A92C9B" w:rsidP="009948F7">
            <w:pPr>
              <w:jc w:val="both"/>
              <w:rPr>
                <w:rFonts w:ascii="Arial" w:hAnsi="Arial" w:cs="Arial"/>
                <w:b/>
              </w:rPr>
            </w:pPr>
            <w:r w:rsidRPr="009948F7">
              <w:rPr>
                <w:rFonts w:ascii="Arial" w:hAnsi="Arial" w:cs="Arial"/>
                <w:b/>
              </w:rPr>
              <w:t>Location</w:t>
            </w:r>
          </w:p>
        </w:tc>
        <w:tc>
          <w:tcPr>
            <w:tcW w:w="5580" w:type="dxa"/>
          </w:tcPr>
          <w:p w14:paraId="0005109D" w14:textId="7F596EDE" w:rsidR="00096E03" w:rsidRPr="009948F7" w:rsidRDefault="003D539F" w:rsidP="009948F7">
            <w:pPr>
              <w:jc w:val="both"/>
              <w:rPr>
                <w:rFonts w:ascii="Arial" w:hAnsi="Arial" w:cs="Arial"/>
              </w:rPr>
            </w:pPr>
            <w:r>
              <w:rPr>
                <w:rFonts w:ascii="Arial" w:hAnsi="Arial" w:cs="Arial"/>
              </w:rPr>
              <w:t xml:space="preserve">Kingston University, </w:t>
            </w:r>
            <w:r w:rsidR="00096E03" w:rsidRPr="009948F7">
              <w:rPr>
                <w:rFonts w:ascii="Arial" w:hAnsi="Arial" w:cs="Arial"/>
              </w:rPr>
              <w:t xml:space="preserve">Stable Block, Kingston Hill Campus </w:t>
            </w:r>
          </w:p>
          <w:p w14:paraId="6B699379" w14:textId="77777777" w:rsidR="00A92C9B" w:rsidRPr="009948F7" w:rsidRDefault="00A92C9B" w:rsidP="009948F7">
            <w:pPr>
              <w:jc w:val="both"/>
              <w:rPr>
                <w:rFonts w:ascii="Arial" w:hAnsi="Arial" w:cs="Arial"/>
              </w:rPr>
            </w:pPr>
          </w:p>
        </w:tc>
      </w:tr>
      <w:tr w:rsidR="00A92C9B" w:rsidRPr="009948F7" w14:paraId="089B2CD8" w14:textId="77777777" w:rsidTr="00BF1022">
        <w:tc>
          <w:tcPr>
            <w:tcW w:w="3436" w:type="dxa"/>
          </w:tcPr>
          <w:p w14:paraId="5BE21977" w14:textId="77777777" w:rsidR="00A92C9B" w:rsidRPr="009948F7" w:rsidRDefault="00A92C9B" w:rsidP="009948F7">
            <w:pPr>
              <w:jc w:val="both"/>
              <w:rPr>
                <w:rFonts w:ascii="Arial" w:hAnsi="Arial" w:cs="Arial"/>
                <w:b/>
              </w:rPr>
            </w:pPr>
            <w:r w:rsidRPr="009948F7">
              <w:rPr>
                <w:rFonts w:ascii="Arial" w:hAnsi="Arial" w:cs="Arial"/>
                <w:b/>
              </w:rPr>
              <w:t>Language of Delivery</w:t>
            </w:r>
          </w:p>
          <w:p w14:paraId="3FE9F23F" w14:textId="77777777" w:rsidR="00A92C9B" w:rsidRPr="009948F7" w:rsidRDefault="00A92C9B" w:rsidP="009948F7">
            <w:pPr>
              <w:jc w:val="both"/>
              <w:rPr>
                <w:rFonts w:ascii="Arial" w:hAnsi="Arial" w:cs="Arial"/>
                <w:b/>
              </w:rPr>
            </w:pPr>
          </w:p>
        </w:tc>
        <w:tc>
          <w:tcPr>
            <w:tcW w:w="5580" w:type="dxa"/>
          </w:tcPr>
          <w:p w14:paraId="36376695" w14:textId="7DE2C2D5" w:rsidR="00A92C9B" w:rsidRPr="009948F7" w:rsidRDefault="00063A57" w:rsidP="009948F7">
            <w:pPr>
              <w:jc w:val="both"/>
              <w:rPr>
                <w:rFonts w:ascii="Arial" w:hAnsi="Arial" w:cs="Arial"/>
              </w:rPr>
            </w:pPr>
            <w:r w:rsidRPr="009948F7">
              <w:rPr>
                <w:rFonts w:ascii="Arial" w:hAnsi="Arial" w:cs="Arial"/>
              </w:rPr>
              <w:t xml:space="preserve">English </w:t>
            </w:r>
          </w:p>
        </w:tc>
      </w:tr>
      <w:tr w:rsidR="00A92C9B" w:rsidRPr="009948F7" w14:paraId="3F991A6F" w14:textId="77777777" w:rsidTr="00BF1022">
        <w:tc>
          <w:tcPr>
            <w:tcW w:w="3436" w:type="dxa"/>
          </w:tcPr>
          <w:p w14:paraId="4467BD7D" w14:textId="77777777" w:rsidR="00A92C9B" w:rsidRPr="009948F7" w:rsidRDefault="00A92C9B" w:rsidP="009948F7">
            <w:pPr>
              <w:jc w:val="both"/>
              <w:rPr>
                <w:rFonts w:ascii="Arial" w:hAnsi="Arial" w:cs="Arial"/>
                <w:b/>
              </w:rPr>
            </w:pPr>
            <w:r w:rsidRPr="009948F7">
              <w:rPr>
                <w:rFonts w:ascii="Arial" w:hAnsi="Arial" w:cs="Arial"/>
                <w:b/>
              </w:rPr>
              <w:t>Modes of Delivery</w:t>
            </w:r>
          </w:p>
          <w:p w14:paraId="1F72F646" w14:textId="77777777" w:rsidR="00A92C9B" w:rsidRPr="009948F7" w:rsidRDefault="00A92C9B" w:rsidP="009948F7">
            <w:pPr>
              <w:jc w:val="both"/>
              <w:rPr>
                <w:rFonts w:ascii="Arial" w:hAnsi="Arial" w:cs="Arial"/>
                <w:b/>
              </w:rPr>
            </w:pPr>
          </w:p>
        </w:tc>
        <w:tc>
          <w:tcPr>
            <w:tcW w:w="5580" w:type="dxa"/>
            <w:shd w:val="clear" w:color="auto" w:fill="auto"/>
          </w:tcPr>
          <w:p w14:paraId="3B9D155A" w14:textId="77777777" w:rsidR="00A92C9B" w:rsidRPr="009948F7" w:rsidRDefault="004B38E3" w:rsidP="009948F7">
            <w:pPr>
              <w:jc w:val="both"/>
              <w:rPr>
                <w:rFonts w:ascii="Arial" w:hAnsi="Arial" w:cs="Arial"/>
                <w:iCs/>
                <w:color w:val="FF0000"/>
              </w:rPr>
            </w:pPr>
            <w:r w:rsidRPr="009948F7">
              <w:rPr>
                <w:rFonts w:ascii="Arial" w:hAnsi="Arial" w:cs="Arial"/>
              </w:rPr>
              <w:t>Full time</w:t>
            </w:r>
          </w:p>
        </w:tc>
      </w:tr>
      <w:tr w:rsidR="00A92C9B" w:rsidRPr="009948F7" w14:paraId="52B4AABD" w14:textId="77777777" w:rsidTr="00BF1022">
        <w:tc>
          <w:tcPr>
            <w:tcW w:w="3436" w:type="dxa"/>
          </w:tcPr>
          <w:p w14:paraId="01AFFBED" w14:textId="77777777" w:rsidR="00A92C9B" w:rsidRPr="009948F7" w:rsidRDefault="00A92C9B" w:rsidP="009948F7">
            <w:pPr>
              <w:jc w:val="both"/>
              <w:rPr>
                <w:rFonts w:ascii="Arial" w:hAnsi="Arial" w:cs="Arial"/>
                <w:b/>
              </w:rPr>
            </w:pPr>
            <w:r w:rsidRPr="009948F7">
              <w:rPr>
                <w:rFonts w:ascii="Arial" w:hAnsi="Arial" w:cs="Arial"/>
                <w:b/>
              </w:rPr>
              <w:t>Available as</w:t>
            </w:r>
          </w:p>
        </w:tc>
        <w:tc>
          <w:tcPr>
            <w:tcW w:w="5580" w:type="dxa"/>
          </w:tcPr>
          <w:p w14:paraId="78E66481" w14:textId="77777777" w:rsidR="00A92C9B" w:rsidRPr="009948F7" w:rsidRDefault="00A92C9B" w:rsidP="009948F7">
            <w:pPr>
              <w:jc w:val="both"/>
              <w:rPr>
                <w:rFonts w:ascii="Arial" w:hAnsi="Arial" w:cs="Arial"/>
              </w:rPr>
            </w:pPr>
            <w:r w:rsidRPr="009948F7">
              <w:rPr>
                <w:rFonts w:ascii="Arial" w:hAnsi="Arial" w:cs="Arial"/>
              </w:rPr>
              <w:t>Full field</w:t>
            </w:r>
          </w:p>
          <w:p w14:paraId="08CE6F91" w14:textId="77777777" w:rsidR="000C3DDD" w:rsidRPr="009948F7" w:rsidRDefault="000C3DDD" w:rsidP="009948F7">
            <w:pPr>
              <w:jc w:val="both"/>
              <w:rPr>
                <w:rFonts w:ascii="Arial" w:hAnsi="Arial" w:cs="Arial"/>
              </w:rPr>
            </w:pPr>
          </w:p>
        </w:tc>
      </w:tr>
      <w:tr w:rsidR="00A92C9B" w:rsidRPr="009948F7" w14:paraId="32D26410" w14:textId="77777777" w:rsidTr="00BF1022">
        <w:tc>
          <w:tcPr>
            <w:tcW w:w="3436" w:type="dxa"/>
          </w:tcPr>
          <w:p w14:paraId="487AC548" w14:textId="77777777" w:rsidR="00A92C9B" w:rsidRPr="009948F7" w:rsidRDefault="00A92C9B" w:rsidP="009948F7">
            <w:pPr>
              <w:jc w:val="both"/>
              <w:rPr>
                <w:rFonts w:ascii="Arial" w:hAnsi="Arial" w:cs="Arial"/>
                <w:b/>
              </w:rPr>
            </w:pPr>
            <w:r w:rsidRPr="009948F7">
              <w:rPr>
                <w:rFonts w:ascii="Arial" w:hAnsi="Arial" w:cs="Arial"/>
                <w:b/>
              </w:rPr>
              <w:t>Minimum period of registration</w:t>
            </w:r>
          </w:p>
        </w:tc>
        <w:tc>
          <w:tcPr>
            <w:tcW w:w="5580" w:type="dxa"/>
          </w:tcPr>
          <w:p w14:paraId="051FBB10" w14:textId="77777777" w:rsidR="00A92C9B" w:rsidRPr="009948F7" w:rsidRDefault="00096E03" w:rsidP="009948F7">
            <w:pPr>
              <w:jc w:val="both"/>
              <w:rPr>
                <w:rFonts w:ascii="Arial" w:hAnsi="Arial" w:cs="Arial"/>
              </w:rPr>
            </w:pPr>
            <w:r w:rsidRPr="009948F7">
              <w:rPr>
                <w:rFonts w:ascii="Arial" w:hAnsi="Arial" w:cs="Arial"/>
              </w:rPr>
              <w:t>1 Year</w:t>
            </w:r>
          </w:p>
          <w:p w14:paraId="61CDCEAD" w14:textId="77777777" w:rsidR="00A92C9B" w:rsidRPr="009948F7" w:rsidRDefault="00A92C9B" w:rsidP="009948F7">
            <w:pPr>
              <w:jc w:val="both"/>
              <w:rPr>
                <w:rFonts w:ascii="Arial" w:hAnsi="Arial" w:cs="Arial"/>
              </w:rPr>
            </w:pPr>
          </w:p>
        </w:tc>
      </w:tr>
      <w:tr w:rsidR="00A92C9B" w:rsidRPr="009948F7" w14:paraId="473CD323" w14:textId="77777777" w:rsidTr="00BF1022">
        <w:tc>
          <w:tcPr>
            <w:tcW w:w="3436" w:type="dxa"/>
          </w:tcPr>
          <w:p w14:paraId="004ED68A" w14:textId="77777777" w:rsidR="00A92C9B" w:rsidRPr="009948F7" w:rsidRDefault="00A92C9B" w:rsidP="009948F7">
            <w:pPr>
              <w:jc w:val="both"/>
              <w:rPr>
                <w:rFonts w:ascii="Arial" w:hAnsi="Arial" w:cs="Arial"/>
                <w:b/>
              </w:rPr>
            </w:pPr>
            <w:r w:rsidRPr="009948F7">
              <w:rPr>
                <w:rFonts w:ascii="Arial" w:hAnsi="Arial" w:cs="Arial"/>
                <w:b/>
              </w:rPr>
              <w:t>Maximum period of registration</w:t>
            </w:r>
          </w:p>
          <w:p w14:paraId="6BB9E253" w14:textId="77777777" w:rsidR="00A92C9B" w:rsidRPr="009948F7" w:rsidRDefault="00A92C9B" w:rsidP="009948F7">
            <w:pPr>
              <w:jc w:val="both"/>
              <w:rPr>
                <w:rFonts w:ascii="Arial" w:hAnsi="Arial" w:cs="Arial"/>
                <w:b/>
              </w:rPr>
            </w:pPr>
          </w:p>
        </w:tc>
        <w:tc>
          <w:tcPr>
            <w:tcW w:w="5580" w:type="dxa"/>
          </w:tcPr>
          <w:p w14:paraId="4A7C7483" w14:textId="24FF46D7" w:rsidR="00A92C9B" w:rsidRPr="009948F7" w:rsidRDefault="00D425C0" w:rsidP="009948F7">
            <w:pPr>
              <w:jc w:val="both"/>
              <w:rPr>
                <w:rFonts w:ascii="Arial" w:hAnsi="Arial" w:cs="Arial"/>
                <w:iCs/>
              </w:rPr>
            </w:pPr>
            <w:r>
              <w:rPr>
                <w:rFonts w:ascii="Arial" w:hAnsi="Arial" w:cs="Arial"/>
              </w:rPr>
              <w:t>2</w:t>
            </w:r>
            <w:r w:rsidR="00096E03" w:rsidRPr="009948F7">
              <w:rPr>
                <w:rFonts w:ascii="Arial" w:hAnsi="Arial" w:cs="Arial"/>
              </w:rPr>
              <w:t xml:space="preserve"> Year</w:t>
            </w:r>
            <w:r w:rsidR="009624C7">
              <w:rPr>
                <w:rFonts w:ascii="Arial" w:hAnsi="Arial" w:cs="Arial"/>
              </w:rPr>
              <w:t>s</w:t>
            </w:r>
          </w:p>
        </w:tc>
      </w:tr>
      <w:tr w:rsidR="00A92C9B" w:rsidRPr="009948F7" w14:paraId="1EF0409E" w14:textId="77777777" w:rsidTr="00BF1022">
        <w:tc>
          <w:tcPr>
            <w:tcW w:w="3436" w:type="dxa"/>
          </w:tcPr>
          <w:p w14:paraId="0B6737B0" w14:textId="77777777" w:rsidR="00A92C9B" w:rsidRPr="009948F7" w:rsidRDefault="00A92C9B" w:rsidP="009948F7">
            <w:pPr>
              <w:jc w:val="both"/>
              <w:rPr>
                <w:rFonts w:ascii="Arial" w:hAnsi="Arial" w:cs="Arial"/>
                <w:b/>
              </w:rPr>
            </w:pPr>
            <w:r w:rsidRPr="009948F7">
              <w:rPr>
                <w:rFonts w:ascii="Arial" w:hAnsi="Arial" w:cs="Arial"/>
                <w:b/>
              </w:rPr>
              <w:t>Entry Requirements</w:t>
            </w:r>
          </w:p>
        </w:tc>
        <w:tc>
          <w:tcPr>
            <w:tcW w:w="5580" w:type="dxa"/>
          </w:tcPr>
          <w:p w14:paraId="754E18C9" w14:textId="77777777" w:rsidR="003C1CF2" w:rsidRDefault="003C1CF2" w:rsidP="009948F7">
            <w:pPr>
              <w:jc w:val="both"/>
              <w:rPr>
                <w:rFonts w:ascii="Arial" w:hAnsi="Arial" w:cs="Arial"/>
                <w:b/>
              </w:rPr>
            </w:pPr>
            <w:r>
              <w:rPr>
                <w:rFonts w:ascii="Arial" w:hAnsi="Arial" w:cs="Arial"/>
                <w:b/>
              </w:rPr>
              <w:t>The minimum entry requirements for the programme are:</w:t>
            </w:r>
          </w:p>
          <w:p w14:paraId="0AAD3418" w14:textId="77777777" w:rsidR="003C1CF2" w:rsidRDefault="003C1CF2" w:rsidP="009948F7">
            <w:pPr>
              <w:jc w:val="both"/>
              <w:rPr>
                <w:rFonts w:ascii="Arial" w:hAnsi="Arial" w:cs="Arial"/>
                <w:b/>
              </w:rPr>
            </w:pPr>
          </w:p>
          <w:p w14:paraId="0F515656" w14:textId="77777777" w:rsidR="003C1CF2" w:rsidRDefault="003C1CF2" w:rsidP="009948F7">
            <w:pPr>
              <w:jc w:val="both"/>
              <w:rPr>
                <w:rFonts w:ascii="Arial" w:hAnsi="Arial" w:cs="Arial"/>
              </w:rPr>
            </w:pPr>
            <w:r w:rsidRPr="00872C7E">
              <w:rPr>
                <w:rFonts w:ascii="Arial" w:hAnsi="Arial" w:cs="Arial"/>
              </w:rPr>
              <w:t>Good high school grades or equivalent. Details of minimum international entry qualifications and qualification equivalencies are provided on a separate spreadsheet maintained by both the validated partner and the university.</w:t>
            </w:r>
            <w:r>
              <w:rPr>
                <w:rFonts w:ascii="Arial" w:hAnsi="Arial" w:cs="Arial"/>
              </w:rPr>
              <w:t xml:space="preserve"> </w:t>
            </w:r>
          </w:p>
          <w:p w14:paraId="7DB92103" w14:textId="77777777" w:rsidR="003C1CF2" w:rsidRDefault="003C1CF2" w:rsidP="009948F7">
            <w:pPr>
              <w:jc w:val="both"/>
              <w:rPr>
                <w:rFonts w:ascii="Arial" w:hAnsi="Arial" w:cs="Arial"/>
              </w:rPr>
            </w:pPr>
          </w:p>
          <w:p w14:paraId="357A37F8" w14:textId="09DCAD8E" w:rsidR="003C1CF2" w:rsidRPr="004C6756" w:rsidRDefault="003C1CF2" w:rsidP="009948F7">
            <w:pPr>
              <w:jc w:val="both"/>
              <w:rPr>
                <w:rFonts w:ascii="Arial" w:hAnsi="Arial" w:cs="Arial"/>
              </w:rPr>
            </w:pPr>
            <w:r w:rsidRPr="004C6756">
              <w:rPr>
                <w:rFonts w:ascii="Arial" w:hAnsi="Arial" w:cs="Arial"/>
              </w:rPr>
              <w:t>Academic IELTS for UKVI 4.5 overall (minimum 5.0 in writing and</w:t>
            </w:r>
            <w:r w:rsidRPr="003C1CF2">
              <w:rPr>
                <w:rFonts w:ascii="Arial" w:hAnsi="Arial" w:cs="Arial"/>
              </w:rPr>
              <w:t xml:space="preserve"> no other skill less than 4.0)</w:t>
            </w:r>
            <w:r w:rsidRPr="004C6756">
              <w:rPr>
                <w:rFonts w:ascii="Arial" w:hAnsi="Arial" w:cs="Arial"/>
              </w:rPr>
              <w:t>, or a higher entry requirement for progression to the MPharm in Pharmacy (5.5 in all skills)</w:t>
            </w:r>
            <w:r>
              <w:rPr>
                <w:rFonts w:ascii="Arial" w:hAnsi="Arial" w:cs="Arial"/>
              </w:rPr>
              <w:t>.</w:t>
            </w:r>
          </w:p>
          <w:p w14:paraId="25DFF0B8" w14:textId="77777777" w:rsidR="003C1CF2" w:rsidRPr="004C6756" w:rsidRDefault="003C1CF2" w:rsidP="009948F7">
            <w:pPr>
              <w:jc w:val="both"/>
              <w:rPr>
                <w:rFonts w:ascii="Arial" w:hAnsi="Arial" w:cs="Arial"/>
              </w:rPr>
            </w:pPr>
          </w:p>
          <w:p w14:paraId="62100819" w14:textId="77777777" w:rsidR="00EE5027" w:rsidRDefault="00EE5027" w:rsidP="009948F7">
            <w:pPr>
              <w:pStyle w:val="NormalWeb"/>
              <w:jc w:val="both"/>
              <w:rPr>
                <w:rFonts w:ascii="Arial" w:hAnsi="Arial" w:cs="Arial"/>
                <w:b/>
              </w:rPr>
            </w:pPr>
            <w:r w:rsidRPr="009948F7">
              <w:rPr>
                <w:rFonts w:ascii="Arial" w:hAnsi="Arial" w:cs="Arial"/>
                <w:b/>
              </w:rPr>
              <w:t>Progression Requirements:</w:t>
            </w:r>
          </w:p>
          <w:p w14:paraId="33469F87" w14:textId="5E4BD5A0" w:rsidR="003C1CF2" w:rsidRDefault="003C1CF2" w:rsidP="003C1CF2">
            <w:pPr>
              <w:jc w:val="both"/>
              <w:rPr>
                <w:rFonts w:ascii="Arial" w:hAnsi="Arial" w:cs="Arial"/>
              </w:rPr>
            </w:pPr>
            <w:r w:rsidRPr="00A47C28">
              <w:rPr>
                <w:rFonts w:ascii="Arial" w:hAnsi="Arial" w:cs="Arial"/>
              </w:rPr>
              <w:t xml:space="preserve">Details of </w:t>
            </w:r>
            <w:r>
              <w:rPr>
                <w:rFonts w:ascii="Arial" w:hAnsi="Arial" w:cs="Arial"/>
              </w:rPr>
              <w:t xml:space="preserve">progression requirements and conditions </w:t>
            </w:r>
            <w:r w:rsidRPr="00A47C28">
              <w:rPr>
                <w:rFonts w:ascii="Arial" w:hAnsi="Arial" w:cs="Arial"/>
              </w:rPr>
              <w:t xml:space="preserve">are provided on a separate spreadsheet </w:t>
            </w:r>
            <w:r w:rsidRPr="00A47C28">
              <w:rPr>
                <w:rFonts w:ascii="Arial" w:hAnsi="Arial" w:cs="Arial"/>
              </w:rPr>
              <w:lastRenderedPageBreak/>
              <w:t>maintained by both the validated partner and the university.</w:t>
            </w:r>
            <w:r>
              <w:rPr>
                <w:rFonts w:ascii="Arial" w:hAnsi="Arial" w:cs="Arial"/>
              </w:rPr>
              <w:t xml:space="preserve"> </w:t>
            </w:r>
          </w:p>
          <w:p w14:paraId="608B182E" w14:textId="618FC3CE" w:rsidR="003C1CF2" w:rsidRPr="004C6756" w:rsidRDefault="003C1CF2" w:rsidP="003C1CF2">
            <w:pPr>
              <w:pStyle w:val="NormalWeb"/>
              <w:numPr>
                <w:ilvl w:val="0"/>
                <w:numId w:val="23"/>
              </w:numPr>
              <w:jc w:val="both"/>
              <w:rPr>
                <w:rFonts w:ascii="Arial" w:hAnsi="Arial" w:cs="Arial"/>
              </w:rPr>
            </w:pPr>
            <w:r w:rsidRPr="004C6756">
              <w:rPr>
                <w:rFonts w:ascii="Arial" w:hAnsi="Arial" w:cs="Arial"/>
              </w:rPr>
              <w:t>Progression to MPharm Pharmacy degree is subject to a successful interview during the International Foundation Year.</w:t>
            </w:r>
          </w:p>
          <w:p w14:paraId="287D3CCB" w14:textId="657D3CAC" w:rsidR="003C1CF2" w:rsidRPr="004C6756" w:rsidRDefault="003C1CF2" w:rsidP="004C6756">
            <w:pPr>
              <w:pStyle w:val="NormalWeb"/>
              <w:numPr>
                <w:ilvl w:val="0"/>
                <w:numId w:val="23"/>
              </w:numPr>
              <w:jc w:val="both"/>
              <w:rPr>
                <w:rFonts w:ascii="Arial" w:hAnsi="Arial" w:cs="Arial"/>
              </w:rPr>
            </w:pPr>
            <w:r w:rsidRPr="004C6756">
              <w:rPr>
                <w:rFonts w:ascii="Arial" w:hAnsi="Arial" w:cs="Arial"/>
              </w:rPr>
              <w:t>Progression to the Architecture degree is subject to a successful interview and design portfolio review with the university.</w:t>
            </w:r>
          </w:p>
          <w:p w14:paraId="52E56223" w14:textId="77777777" w:rsidR="00C447A7" w:rsidRPr="003C1CF2" w:rsidRDefault="00C447A7" w:rsidP="004C6756">
            <w:pPr>
              <w:ind w:left="720"/>
              <w:jc w:val="both"/>
              <w:rPr>
                <w:rFonts w:ascii="Arial" w:hAnsi="Arial" w:cs="Arial"/>
                <w:i/>
                <w:color w:val="FF0000"/>
              </w:rPr>
            </w:pPr>
          </w:p>
        </w:tc>
      </w:tr>
      <w:tr w:rsidR="00A92C9B" w:rsidRPr="009948F7" w14:paraId="3D04E16F" w14:textId="77777777" w:rsidTr="00BF1022">
        <w:tc>
          <w:tcPr>
            <w:tcW w:w="3436" w:type="dxa"/>
          </w:tcPr>
          <w:p w14:paraId="4F520C9C" w14:textId="5019D92B" w:rsidR="00A92C9B" w:rsidRPr="009948F7" w:rsidRDefault="00A92C9B" w:rsidP="009948F7">
            <w:pPr>
              <w:jc w:val="both"/>
              <w:rPr>
                <w:rFonts w:ascii="Arial" w:hAnsi="Arial" w:cs="Arial"/>
                <w:b/>
              </w:rPr>
            </w:pPr>
            <w:r w:rsidRPr="009948F7">
              <w:rPr>
                <w:rFonts w:ascii="Arial" w:hAnsi="Arial" w:cs="Arial"/>
                <w:b/>
              </w:rPr>
              <w:lastRenderedPageBreak/>
              <w:t>Programme Accredited by</w:t>
            </w:r>
          </w:p>
          <w:p w14:paraId="07547A01" w14:textId="77777777" w:rsidR="00A92C9B" w:rsidRPr="009948F7" w:rsidRDefault="00A92C9B" w:rsidP="009948F7">
            <w:pPr>
              <w:jc w:val="both"/>
              <w:rPr>
                <w:rFonts w:ascii="Arial" w:hAnsi="Arial" w:cs="Arial"/>
                <w:b/>
              </w:rPr>
            </w:pPr>
          </w:p>
        </w:tc>
        <w:tc>
          <w:tcPr>
            <w:tcW w:w="5580" w:type="dxa"/>
          </w:tcPr>
          <w:p w14:paraId="44B81AC4" w14:textId="2FC9E390" w:rsidR="009138AB" w:rsidRPr="009948F7" w:rsidRDefault="009250D5" w:rsidP="009948F7">
            <w:pPr>
              <w:jc w:val="both"/>
              <w:rPr>
                <w:rFonts w:ascii="Arial" w:hAnsi="Arial" w:cs="Arial"/>
                <w:i/>
                <w:color w:val="FF0000"/>
              </w:rPr>
            </w:pPr>
            <w:r>
              <w:rPr>
                <w:rFonts w:ascii="Arial" w:hAnsi="Arial" w:cs="Arial"/>
              </w:rPr>
              <w:t xml:space="preserve"> N/A</w:t>
            </w:r>
          </w:p>
        </w:tc>
      </w:tr>
      <w:tr w:rsidR="00A92C9B" w:rsidRPr="009948F7" w14:paraId="046AF638" w14:textId="77777777" w:rsidTr="00BF1022">
        <w:tc>
          <w:tcPr>
            <w:tcW w:w="3436" w:type="dxa"/>
          </w:tcPr>
          <w:p w14:paraId="33B585F6" w14:textId="77777777" w:rsidR="00A92C9B" w:rsidRPr="009948F7" w:rsidRDefault="00A92C9B" w:rsidP="009948F7">
            <w:pPr>
              <w:jc w:val="both"/>
              <w:rPr>
                <w:rFonts w:ascii="Arial" w:hAnsi="Arial" w:cs="Arial"/>
                <w:b/>
              </w:rPr>
            </w:pPr>
            <w:r w:rsidRPr="009948F7">
              <w:rPr>
                <w:rFonts w:ascii="Arial" w:hAnsi="Arial" w:cs="Arial"/>
                <w:b/>
              </w:rPr>
              <w:t>QAA Subject Benchmark Statements</w:t>
            </w:r>
          </w:p>
          <w:p w14:paraId="5043CB0F" w14:textId="77777777" w:rsidR="00A92C9B" w:rsidRPr="009948F7" w:rsidRDefault="00A92C9B" w:rsidP="009948F7">
            <w:pPr>
              <w:jc w:val="both"/>
              <w:rPr>
                <w:rFonts w:ascii="Arial" w:hAnsi="Arial" w:cs="Arial"/>
                <w:b/>
              </w:rPr>
            </w:pPr>
          </w:p>
        </w:tc>
        <w:tc>
          <w:tcPr>
            <w:tcW w:w="5580" w:type="dxa"/>
          </w:tcPr>
          <w:p w14:paraId="07459315" w14:textId="77777777" w:rsidR="007B4F51" w:rsidRPr="009948F7" w:rsidRDefault="007B4F51" w:rsidP="009948F7">
            <w:pPr>
              <w:pStyle w:val="ListParagraph"/>
              <w:ind w:left="0"/>
              <w:jc w:val="both"/>
              <w:rPr>
                <w:rFonts w:ascii="Arial" w:hAnsi="Arial" w:cs="Arial"/>
                <w:sz w:val="24"/>
                <w:szCs w:val="24"/>
              </w:rPr>
            </w:pPr>
          </w:p>
          <w:p w14:paraId="2803B51B" w14:textId="77777777" w:rsidR="00DD7E84" w:rsidRPr="009948F7" w:rsidRDefault="0046009B" w:rsidP="009948F7">
            <w:pPr>
              <w:pStyle w:val="ListParagraph"/>
              <w:ind w:left="0"/>
              <w:jc w:val="both"/>
              <w:rPr>
                <w:rFonts w:ascii="Arial" w:hAnsi="Arial" w:cs="Arial"/>
                <w:sz w:val="24"/>
                <w:szCs w:val="24"/>
              </w:rPr>
            </w:pPr>
            <w:hyperlink r:id="rId11" w:history="1">
              <w:r w:rsidR="00DD7E84" w:rsidRPr="009948F7">
                <w:rPr>
                  <w:rStyle w:val="Hyperlink"/>
                  <w:rFonts w:ascii="Arial" w:hAnsi="Arial" w:cs="Arial"/>
                  <w:sz w:val="24"/>
                  <w:szCs w:val="24"/>
                </w:rPr>
                <w:t>QAA Characteristics Statement for Foundation Degrees (2020)</w:t>
              </w:r>
            </w:hyperlink>
          </w:p>
          <w:p w14:paraId="6537F28F" w14:textId="77777777" w:rsidR="00DD7E84" w:rsidRPr="009948F7" w:rsidRDefault="00DD7E84" w:rsidP="009948F7">
            <w:pPr>
              <w:pStyle w:val="ListParagraph"/>
              <w:ind w:left="0"/>
              <w:jc w:val="both"/>
              <w:rPr>
                <w:rFonts w:ascii="Arial" w:hAnsi="Arial" w:cs="Arial"/>
                <w:sz w:val="24"/>
                <w:szCs w:val="24"/>
              </w:rPr>
            </w:pPr>
          </w:p>
          <w:p w14:paraId="52F618C1" w14:textId="77777777" w:rsidR="00DD7E84" w:rsidRPr="009948F7" w:rsidRDefault="0046009B" w:rsidP="009948F7">
            <w:pPr>
              <w:pStyle w:val="ListParagraph"/>
              <w:ind w:left="0"/>
              <w:jc w:val="both"/>
              <w:rPr>
                <w:rFonts w:ascii="Arial" w:hAnsi="Arial" w:cs="Arial"/>
                <w:sz w:val="24"/>
                <w:szCs w:val="24"/>
              </w:rPr>
            </w:pPr>
            <w:hyperlink r:id="rId12" w:history="1">
              <w:r w:rsidR="00DD7E84" w:rsidRPr="009948F7">
                <w:rPr>
                  <w:rStyle w:val="Hyperlink"/>
                  <w:rFonts w:ascii="Arial" w:hAnsi="Arial" w:cs="Arial"/>
                  <w:sz w:val="24"/>
                  <w:szCs w:val="24"/>
                </w:rPr>
                <w:t>UK Standing Committee for Quality Assessment &amp; QAA, The revised UK Quality Code for Higher Education (March 2018)</w:t>
              </w:r>
            </w:hyperlink>
          </w:p>
          <w:p w14:paraId="6DFB9E20" w14:textId="77777777" w:rsidR="00DD7E84" w:rsidRPr="009948F7" w:rsidRDefault="00DD7E84" w:rsidP="009948F7">
            <w:pPr>
              <w:pStyle w:val="ListParagraph"/>
              <w:ind w:left="0"/>
              <w:jc w:val="both"/>
              <w:rPr>
                <w:rFonts w:ascii="Arial" w:hAnsi="Arial" w:cs="Arial"/>
                <w:sz w:val="24"/>
                <w:szCs w:val="24"/>
              </w:rPr>
            </w:pPr>
          </w:p>
          <w:p w14:paraId="463F29E8" w14:textId="77777777" w:rsidR="00976ED9" w:rsidRPr="009948F7" w:rsidRDefault="00976ED9" w:rsidP="009948F7">
            <w:pPr>
              <w:pStyle w:val="ListParagraph"/>
              <w:ind w:left="0"/>
              <w:jc w:val="both"/>
              <w:rPr>
                <w:rFonts w:ascii="Arial" w:hAnsi="Arial" w:cs="Arial"/>
                <w:sz w:val="24"/>
                <w:szCs w:val="24"/>
              </w:rPr>
            </w:pPr>
          </w:p>
          <w:p w14:paraId="43EF57C3"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Mathematics, April 2016, </w:t>
            </w:r>
          </w:p>
          <w:p w14:paraId="6ACD8FAE" w14:textId="77777777" w:rsidR="00976ED9" w:rsidRPr="009948F7" w:rsidRDefault="0046009B" w:rsidP="009948F7">
            <w:pPr>
              <w:pStyle w:val="ListParagraph"/>
              <w:ind w:left="0"/>
              <w:jc w:val="both"/>
              <w:rPr>
                <w:rFonts w:ascii="Arial" w:hAnsi="Arial" w:cs="Arial"/>
                <w:sz w:val="24"/>
                <w:szCs w:val="24"/>
              </w:rPr>
            </w:pPr>
            <w:hyperlink r:id="rId13" w:history="1">
              <w:r w:rsidR="00976ED9" w:rsidRPr="009948F7">
                <w:rPr>
                  <w:rStyle w:val="Hyperlink"/>
                  <w:rFonts w:ascii="Arial" w:hAnsi="Arial" w:cs="Arial"/>
                  <w:sz w:val="24"/>
                  <w:szCs w:val="24"/>
                </w:rPr>
                <w:t>https://www.gov.uk/government/publications/gce-subject-level-conditions-and-requirements-for-mathematics</w:t>
              </w:r>
            </w:hyperlink>
          </w:p>
          <w:p w14:paraId="3B7B4B86" w14:textId="77777777" w:rsidR="008F584D" w:rsidRPr="009948F7" w:rsidRDefault="008F584D" w:rsidP="009948F7">
            <w:pPr>
              <w:pStyle w:val="ListParagraph"/>
              <w:ind w:left="0"/>
              <w:jc w:val="both"/>
              <w:rPr>
                <w:rFonts w:ascii="Arial" w:hAnsi="Arial" w:cs="Arial"/>
                <w:sz w:val="24"/>
                <w:szCs w:val="24"/>
              </w:rPr>
            </w:pPr>
          </w:p>
          <w:p w14:paraId="6570943D" w14:textId="77777777" w:rsidR="008F584D" w:rsidRPr="009948F7" w:rsidRDefault="008F584D"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Computer Science, April 2014, </w:t>
            </w:r>
          </w:p>
          <w:p w14:paraId="6BBD3AFE" w14:textId="77777777" w:rsidR="008F584D" w:rsidRPr="009948F7" w:rsidRDefault="0046009B" w:rsidP="009948F7">
            <w:pPr>
              <w:pStyle w:val="ListParagraph"/>
              <w:ind w:left="0"/>
              <w:jc w:val="both"/>
              <w:rPr>
                <w:rFonts w:ascii="Arial" w:hAnsi="Arial" w:cs="Arial"/>
                <w:sz w:val="24"/>
                <w:szCs w:val="24"/>
              </w:rPr>
            </w:pPr>
            <w:hyperlink r:id="rId14" w:history="1">
              <w:r w:rsidR="008F584D" w:rsidRPr="009948F7">
                <w:rPr>
                  <w:rStyle w:val="Hyperlink"/>
                  <w:rFonts w:ascii="Arial" w:hAnsi="Arial" w:cs="Arial"/>
                  <w:sz w:val="24"/>
                  <w:szCs w:val="24"/>
                </w:rPr>
                <w:t>https://www.gov.uk/government/publications/gce-subject-level-conditions-and-requirements-for-computer-science</w:t>
              </w:r>
            </w:hyperlink>
          </w:p>
          <w:p w14:paraId="3A0FF5F2" w14:textId="77777777" w:rsidR="008F584D" w:rsidRPr="009948F7" w:rsidRDefault="008F584D" w:rsidP="009948F7">
            <w:pPr>
              <w:pStyle w:val="ListParagraph"/>
              <w:ind w:left="0"/>
              <w:jc w:val="both"/>
              <w:rPr>
                <w:rFonts w:ascii="Arial" w:hAnsi="Arial" w:cs="Arial"/>
                <w:sz w:val="24"/>
                <w:szCs w:val="24"/>
              </w:rPr>
            </w:pPr>
          </w:p>
          <w:p w14:paraId="5630AD66" w14:textId="77777777" w:rsidR="007B4F51" w:rsidRPr="009948F7" w:rsidRDefault="007B4F51" w:rsidP="009948F7">
            <w:pPr>
              <w:pStyle w:val="ListParagraph"/>
              <w:jc w:val="both"/>
              <w:rPr>
                <w:rFonts w:ascii="Arial" w:hAnsi="Arial" w:cs="Arial"/>
                <w:sz w:val="24"/>
                <w:szCs w:val="24"/>
              </w:rPr>
            </w:pPr>
          </w:p>
          <w:p w14:paraId="3FBAD04A"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w:t>
            </w:r>
            <w:r w:rsidR="00D00B01" w:rsidRPr="009948F7">
              <w:rPr>
                <w:rFonts w:ascii="Arial" w:hAnsi="Arial" w:cs="Arial"/>
                <w:sz w:val="24"/>
                <w:szCs w:val="24"/>
              </w:rPr>
              <w:t>Science</w:t>
            </w:r>
            <w:r w:rsidRPr="009948F7">
              <w:rPr>
                <w:rFonts w:ascii="Arial" w:hAnsi="Arial" w:cs="Arial"/>
                <w:sz w:val="24"/>
                <w:szCs w:val="24"/>
              </w:rPr>
              <w:t xml:space="preserve">, </w:t>
            </w:r>
            <w:r w:rsidR="00D00B01" w:rsidRPr="009948F7">
              <w:rPr>
                <w:rFonts w:ascii="Arial" w:hAnsi="Arial" w:cs="Arial"/>
                <w:sz w:val="24"/>
                <w:szCs w:val="24"/>
              </w:rPr>
              <w:t>May</w:t>
            </w:r>
            <w:r w:rsidRPr="009948F7">
              <w:rPr>
                <w:rFonts w:ascii="Arial" w:hAnsi="Arial" w:cs="Arial"/>
                <w:sz w:val="24"/>
                <w:szCs w:val="24"/>
              </w:rPr>
              <w:t xml:space="preserve"> 2016, </w:t>
            </w:r>
          </w:p>
          <w:p w14:paraId="11E52C50" w14:textId="77777777" w:rsidR="00976ED9" w:rsidRPr="009948F7" w:rsidRDefault="0046009B" w:rsidP="009948F7">
            <w:pPr>
              <w:pStyle w:val="ListParagraph"/>
              <w:ind w:left="0"/>
              <w:jc w:val="both"/>
              <w:rPr>
                <w:rFonts w:ascii="Arial" w:hAnsi="Arial" w:cs="Arial"/>
                <w:sz w:val="24"/>
                <w:szCs w:val="24"/>
              </w:rPr>
            </w:pPr>
            <w:hyperlink r:id="rId15" w:history="1">
              <w:r w:rsidR="00D00B01" w:rsidRPr="009948F7">
                <w:rPr>
                  <w:rStyle w:val="Hyperlink"/>
                  <w:rFonts w:ascii="Arial" w:hAnsi="Arial" w:cs="Arial"/>
                  <w:sz w:val="24"/>
                  <w:szCs w:val="24"/>
                </w:rPr>
                <w:t>https://www.gov.uk/government/publications/gce-subject-level-conditions-and-requirements-for-science</w:t>
              </w:r>
            </w:hyperlink>
          </w:p>
          <w:p w14:paraId="61829076" w14:textId="77777777" w:rsidR="00976ED9" w:rsidRPr="009948F7" w:rsidRDefault="00976ED9" w:rsidP="009948F7">
            <w:pPr>
              <w:pStyle w:val="ListParagraph"/>
              <w:jc w:val="both"/>
              <w:rPr>
                <w:rFonts w:ascii="Arial" w:hAnsi="Arial" w:cs="Arial"/>
                <w:sz w:val="24"/>
                <w:szCs w:val="24"/>
              </w:rPr>
            </w:pPr>
          </w:p>
          <w:p w14:paraId="2BA226A1" w14:textId="77777777" w:rsidR="00FC3BE4" w:rsidRPr="009948F7" w:rsidRDefault="00FC3BE4" w:rsidP="009948F7">
            <w:pPr>
              <w:pStyle w:val="ListParagraph"/>
              <w:ind w:left="0"/>
              <w:jc w:val="both"/>
              <w:rPr>
                <w:rFonts w:ascii="Arial" w:hAnsi="Arial" w:cs="Arial"/>
                <w:sz w:val="24"/>
                <w:szCs w:val="24"/>
              </w:rPr>
            </w:pPr>
          </w:p>
        </w:tc>
      </w:tr>
      <w:tr w:rsidR="00A92C9B" w:rsidRPr="009948F7" w14:paraId="2EC8809F" w14:textId="77777777" w:rsidTr="00BF1022">
        <w:tc>
          <w:tcPr>
            <w:tcW w:w="3436" w:type="dxa"/>
          </w:tcPr>
          <w:p w14:paraId="32CB99D0" w14:textId="77777777" w:rsidR="00A92C9B" w:rsidRPr="009948F7" w:rsidRDefault="00A92C9B" w:rsidP="009948F7">
            <w:pPr>
              <w:jc w:val="both"/>
              <w:rPr>
                <w:rFonts w:ascii="Arial" w:hAnsi="Arial" w:cs="Arial"/>
                <w:b/>
              </w:rPr>
            </w:pPr>
            <w:r w:rsidRPr="009948F7">
              <w:rPr>
                <w:rFonts w:ascii="Arial" w:hAnsi="Arial" w:cs="Arial"/>
                <w:b/>
              </w:rPr>
              <w:t>Approved Variants</w:t>
            </w:r>
          </w:p>
        </w:tc>
        <w:tc>
          <w:tcPr>
            <w:tcW w:w="5580" w:type="dxa"/>
          </w:tcPr>
          <w:p w14:paraId="17AD93B2" w14:textId="4589BB70" w:rsidR="00A92C9B" w:rsidRPr="009948F7" w:rsidRDefault="00D425C0" w:rsidP="006E1505">
            <w:pPr>
              <w:jc w:val="both"/>
              <w:rPr>
                <w:rFonts w:ascii="Arial" w:hAnsi="Arial" w:cs="Arial"/>
              </w:rPr>
            </w:pPr>
            <w:r w:rsidRPr="00D425C0">
              <w:rPr>
                <w:rFonts w:ascii="Arial" w:hAnsi="Arial" w:cs="Arial"/>
              </w:rPr>
              <w:t xml:space="preserve">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w:t>
            </w:r>
            <w:r w:rsidRPr="00D425C0">
              <w:rPr>
                <w:rFonts w:ascii="Arial" w:hAnsi="Arial" w:cs="Arial"/>
              </w:rPr>
              <w:lastRenderedPageBreak/>
              <w:t>submit new examination/coursework or carry over his/her existing marks. Students who improve their mark on a re-sit will be allowed to carry forward the improved mark without its being capped, and this improved mark will appear on the student’s final transcript.</w:t>
            </w:r>
          </w:p>
        </w:tc>
      </w:tr>
      <w:tr w:rsidR="00A92C9B" w:rsidRPr="009948F7" w14:paraId="7F5A6C84" w14:textId="77777777" w:rsidTr="00BF1022">
        <w:tc>
          <w:tcPr>
            <w:tcW w:w="3436" w:type="dxa"/>
          </w:tcPr>
          <w:p w14:paraId="74BBD1D3" w14:textId="77777777" w:rsidR="00A92C9B" w:rsidRPr="009948F7" w:rsidRDefault="00A92C9B" w:rsidP="009948F7">
            <w:pPr>
              <w:jc w:val="both"/>
              <w:rPr>
                <w:rFonts w:ascii="Arial" w:hAnsi="Arial" w:cs="Arial"/>
                <w:b/>
              </w:rPr>
            </w:pPr>
            <w:r w:rsidRPr="009948F7">
              <w:rPr>
                <w:rFonts w:ascii="Arial" w:hAnsi="Arial" w:cs="Arial"/>
                <w:b/>
              </w:rPr>
              <w:lastRenderedPageBreak/>
              <w:t>UCAS Code</w:t>
            </w:r>
          </w:p>
          <w:p w14:paraId="0DE4B5B7" w14:textId="77777777" w:rsidR="00A92C9B" w:rsidRPr="009948F7" w:rsidRDefault="00A92C9B" w:rsidP="009948F7">
            <w:pPr>
              <w:jc w:val="both"/>
              <w:rPr>
                <w:rFonts w:ascii="Arial" w:hAnsi="Arial" w:cs="Arial"/>
                <w:b/>
              </w:rPr>
            </w:pPr>
          </w:p>
        </w:tc>
        <w:tc>
          <w:tcPr>
            <w:tcW w:w="5580" w:type="dxa"/>
          </w:tcPr>
          <w:p w14:paraId="7759889B" w14:textId="77777777" w:rsidR="00A92C9B" w:rsidRPr="009948F7" w:rsidRDefault="00E210C0" w:rsidP="009948F7">
            <w:pPr>
              <w:jc w:val="both"/>
              <w:rPr>
                <w:rFonts w:ascii="Arial" w:hAnsi="Arial" w:cs="Arial"/>
                <w:iCs/>
                <w:color w:val="FF0000"/>
              </w:rPr>
            </w:pPr>
            <w:r w:rsidRPr="009948F7">
              <w:rPr>
                <w:rFonts w:ascii="Arial" w:hAnsi="Arial" w:cs="Arial"/>
              </w:rPr>
              <w:t>N/A</w:t>
            </w:r>
          </w:p>
        </w:tc>
      </w:tr>
      <w:tr w:rsidR="00AF1662" w:rsidRPr="009948F7" w14:paraId="345184A4" w14:textId="77777777" w:rsidTr="00BF1022">
        <w:tc>
          <w:tcPr>
            <w:tcW w:w="3436" w:type="dxa"/>
          </w:tcPr>
          <w:p w14:paraId="699AA307" w14:textId="344724C1" w:rsidR="00AF1662" w:rsidRPr="009948F7" w:rsidRDefault="00AF1662" w:rsidP="009948F7">
            <w:pPr>
              <w:jc w:val="both"/>
              <w:rPr>
                <w:rFonts w:ascii="Arial" w:hAnsi="Arial" w:cs="Arial"/>
                <w:b/>
              </w:rPr>
            </w:pPr>
            <w:r>
              <w:rPr>
                <w:rFonts w:ascii="Arial" w:hAnsi="Arial" w:cs="Arial"/>
                <w:b/>
              </w:rPr>
              <w:t>Route code</w:t>
            </w:r>
          </w:p>
        </w:tc>
        <w:tc>
          <w:tcPr>
            <w:tcW w:w="5580" w:type="dxa"/>
          </w:tcPr>
          <w:p w14:paraId="6C6D332F" w14:textId="2859D7B5" w:rsidR="00AF1662" w:rsidRPr="00AF1662" w:rsidRDefault="00AF1662" w:rsidP="00AF1662">
            <w:pPr>
              <w:rPr>
                <w:color w:val="000000" w:themeColor="text1"/>
              </w:rPr>
            </w:pPr>
            <w:r w:rsidRPr="00AF1662">
              <w:rPr>
                <w:rFonts w:ascii="Arial" w:hAnsi="Arial" w:cs="Arial"/>
                <w:color w:val="000000" w:themeColor="text1"/>
                <w:sz w:val="22"/>
                <w:szCs w:val="22"/>
                <w:shd w:val="clear" w:color="auto" w:fill="FFFFFF"/>
              </w:rPr>
              <w:t>UFSGF1SEC95</w:t>
            </w:r>
          </w:p>
        </w:tc>
      </w:tr>
    </w:tbl>
    <w:p w14:paraId="30D7AA69" w14:textId="1CA6CBAE" w:rsidR="00A92C9B" w:rsidRPr="009948F7" w:rsidRDefault="00A92C9B" w:rsidP="4709EECE">
      <w:pPr>
        <w:jc w:val="both"/>
        <w:rPr>
          <w:rFonts w:ascii="Arial" w:hAnsi="Arial" w:cs="Arial"/>
        </w:rPr>
      </w:pPr>
    </w:p>
    <w:p w14:paraId="3ED5E14B" w14:textId="0AB4078F" w:rsidR="00A92C9B" w:rsidRPr="009948F7" w:rsidRDefault="4709EECE" w:rsidP="4709EECE">
      <w:pPr>
        <w:jc w:val="both"/>
        <w:rPr>
          <w:rFonts w:ascii="Arial" w:hAnsi="Arial" w:cs="Arial"/>
          <w:b/>
          <w:bCs/>
        </w:rPr>
      </w:pPr>
      <w:r w:rsidRPr="4709EECE">
        <w:rPr>
          <w:rFonts w:ascii="Arial" w:hAnsi="Arial" w:cs="Arial"/>
          <w:b/>
          <w:bCs/>
        </w:rPr>
        <w:t>SECTION 2: THE COURSE</w:t>
      </w:r>
    </w:p>
    <w:p w14:paraId="34FF1C98" w14:textId="77777777" w:rsidR="00A92C9B" w:rsidRPr="009948F7" w:rsidRDefault="00A92C9B" w:rsidP="009948F7">
      <w:pPr>
        <w:jc w:val="both"/>
        <w:rPr>
          <w:rFonts w:ascii="Arial" w:hAnsi="Arial" w:cs="Arial"/>
          <w:b/>
        </w:rPr>
      </w:pPr>
    </w:p>
    <w:p w14:paraId="4293A118"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Aims of the Course</w:t>
      </w:r>
    </w:p>
    <w:p w14:paraId="6D072C0D" w14:textId="77777777" w:rsidR="00032898" w:rsidRPr="009948F7" w:rsidRDefault="00032898" w:rsidP="009948F7">
      <w:pPr>
        <w:jc w:val="both"/>
        <w:rPr>
          <w:rFonts w:ascii="Arial" w:hAnsi="Arial" w:cs="Arial"/>
        </w:rPr>
      </w:pPr>
    </w:p>
    <w:p w14:paraId="2DCF9395" w14:textId="4B1ED046"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prepare students for the demands of undergraduate study by building on the knowledge gained and academic skills acquired in earlier studies in their home country, enabling them to enter undergraduate courses at Kingston University. </w:t>
      </w:r>
    </w:p>
    <w:p w14:paraId="0F5D7893" w14:textId="77777777"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introduce students to UK Higher Education teaching styles and to provide students with opportunities to acquire, through the teaching medium of English, a sound and appropriate knowledge base in their chosen discipline. </w:t>
      </w:r>
    </w:p>
    <w:p w14:paraId="0FE750C9" w14:textId="0612606E" w:rsidR="006E1505" w:rsidRPr="009F7074" w:rsidRDefault="49C51EC5" w:rsidP="4709EECE">
      <w:pPr>
        <w:pStyle w:val="NormalWeb"/>
        <w:numPr>
          <w:ilvl w:val="0"/>
          <w:numId w:val="6"/>
        </w:numPr>
        <w:jc w:val="both"/>
        <w:rPr>
          <w:rFonts w:ascii="Arial" w:hAnsi="Arial" w:cs="Arial"/>
        </w:rPr>
      </w:pPr>
      <w:r w:rsidRPr="49C51EC5">
        <w:rPr>
          <w:rFonts w:ascii="Arial" w:hAnsi="Arial" w:cs="Arial"/>
        </w:rPr>
        <w:t xml:space="preserve">To assist students to acquire the skills in the collection, analysis, interpretation and understanding of appropriate data and information in preparation for undergraduate courses in either science, technology, engineering and mathematics at Kingston University. </w:t>
      </w:r>
    </w:p>
    <w:p w14:paraId="3812D708" w14:textId="28308C25"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develop the students’ academic English language, critical thinking, and reading and investigating skills so that they are prepared to study at undergraduate level at Kingston University. </w:t>
      </w:r>
    </w:p>
    <w:p w14:paraId="45D02798" w14:textId="77777777"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support students in the acquisition of practical, employability and transferable skills to be utilised in students’ future studies and career. </w:t>
      </w:r>
    </w:p>
    <w:p w14:paraId="5D8BDC51" w14:textId="697D2AE0" w:rsidR="006E1505" w:rsidRPr="009F7074" w:rsidRDefault="4709EECE" w:rsidP="4709EECE">
      <w:pPr>
        <w:pStyle w:val="NormalWeb"/>
        <w:numPr>
          <w:ilvl w:val="0"/>
          <w:numId w:val="6"/>
        </w:numPr>
        <w:jc w:val="both"/>
        <w:rPr>
          <w:rFonts w:ascii="Arial" w:hAnsi="Arial" w:cs="Arial"/>
        </w:rPr>
      </w:pPr>
      <w:r w:rsidRPr="4709EECE">
        <w:rPr>
          <w:rFonts w:ascii="Arial" w:hAnsi="Arial" w:cs="Arial"/>
        </w:rPr>
        <w:t>To promote the development of a range of communication and information technology skills.</w:t>
      </w:r>
    </w:p>
    <w:p w14:paraId="598FF10E" w14:textId="1D96B64C" w:rsidR="006E1505" w:rsidRPr="009F7074" w:rsidRDefault="4709EECE" w:rsidP="4709EECE">
      <w:pPr>
        <w:pStyle w:val="NormalWeb"/>
        <w:numPr>
          <w:ilvl w:val="0"/>
          <w:numId w:val="6"/>
        </w:numPr>
        <w:jc w:val="both"/>
        <w:rPr>
          <w:rFonts w:ascii="Arial" w:hAnsi="Arial" w:cs="Arial"/>
          <w:i/>
          <w:iCs/>
          <w:sz w:val="28"/>
          <w:szCs w:val="28"/>
        </w:rPr>
      </w:pPr>
      <w:r w:rsidRPr="4709EECE">
        <w:rPr>
          <w:rFonts w:ascii="Arial" w:hAnsi="Arial" w:cs="Arial"/>
        </w:rPr>
        <w:t>To engender in students an awareness of their potential to contribute to the international academic community of Kingston University.</w:t>
      </w:r>
    </w:p>
    <w:p w14:paraId="52A4FF5E" w14:textId="5E8DE9C7" w:rsidR="006E1505" w:rsidRPr="009F7074" w:rsidRDefault="4709EECE" w:rsidP="4709EECE">
      <w:pPr>
        <w:pStyle w:val="NormalWeb"/>
        <w:numPr>
          <w:ilvl w:val="0"/>
          <w:numId w:val="6"/>
        </w:numPr>
        <w:jc w:val="both"/>
        <w:rPr>
          <w:rFonts w:ascii="Arial" w:hAnsi="Arial" w:cs="Arial"/>
          <w:i/>
          <w:iCs/>
          <w:sz w:val="28"/>
          <w:szCs w:val="28"/>
        </w:rPr>
      </w:pPr>
      <w:r w:rsidRPr="4709EECE">
        <w:rPr>
          <w:rFonts w:ascii="Arial" w:hAnsi="Arial" w:cs="Arial"/>
        </w:rPr>
        <w:t>Empower students with a range of transferable skills including the use of information technology and the virtual learning environment (VLE) to obtain, process and use information for effective learning at Kingston University.</w:t>
      </w:r>
    </w:p>
    <w:p w14:paraId="5C7A1503" w14:textId="1D9EDDC7" w:rsidR="32AA6ADD" w:rsidRDefault="32AA6ADD" w:rsidP="32AA6ADD">
      <w:pPr>
        <w:pStyle w:val="NormalWeb"/>
        <w:ind w:left="360"/>
        <w:rPr>
          <w:rFonts w:ascii="Arial" w:hAnsi="Arial" w:cs="Arial"/>
        </w:rPr>
      </w:pPr>
    </w:p>
    <w:p w14:paraId="238601FE" w14:textId="7E98FAF7" w:rsidR="00032898" w:rsidRPr="009948F7" w:rsidDel="00BB1E91" w:rsidRDefault="00BB1E91" w:rsidP="009948F7">
      <w:pPr>
        <w:jc w:val="both"/>
        <w:rPr>
          <w:rFonts w:ascii="Arial" w:hAnsi="Arial" w:cs="Arial"/>
        </w:rPr>
      </w:pPr>
      <w:r w:rsidRPr="009F7074">
        <w:rPr>
          <w:rFonts w:ascii="Arial" w:hAnsi="Arial" w:cs="Arial"/>
          <w:shd w:val="clear" w:color="auto" w:fill="FFFFFF"/>
        </w:rPr>
        <w:t xml:space="preserve">The three-term </w:t>
      </w:r>
      <w:r w:rsidRPr="1F127988">
        <w:rPr>
          <w:rFonts w:ascii="Arial" w:hAnsi="Arial" w:cs="Arial"/>
          <w:shd w:val="clear" w:color="auto" w:fill="FFFFFF"/>
        </w:rPr>
        <w:t xml:space="preserve">(30 weeks) </w:t>
      </w:r>
      <w:r w:rsidRPr="009F7074">
        <w:rPr>
          <w:rFonts w:ascii="Arial" w:hAnsi="Arial" w:cs="Arial"/>
          <w:shd w:val="clear" w:color="auto" w:fill="FFFFFF"/>
        </w:rPr>
        <w:t>International Foundation Year (IFY) in Science, Technology, Engineering and Mathematics (STEM) is designed and structured to help</w:t>
      </w:r>
      <w:r w:rsidRPr="1F127988">
        <w:rPr>
          <w:rFonts w:ascii="Arial" w:hAnsi="Arial" w:cs="Arial"/>
          <w:shd w:val="clear" w:color="auto" w:fill="FFFFFF"/>
        </w:rPr>
        <w:t xml:space="preserve"> </w:t>
      </w:r>
      <w:r w:rsidRPr="009F7074">
        <w:rPr>
          <w:rFonts w:ascii="Arial" w:hAnsi="Arial" w:cs="Arial"/>
          <w:shd w:val="clear" w:color="auto" w:fill="FFFFFF"/>
        </w:rPr>
        <w:t>international students acculturate and attain  the  level  of</w:t>
      </w:r>
      <w:r w:rsidRPr="1F127988">
        <w:rPr>
          <w:rFonts w:ascii="Arial" w:hAnsi="Arial" w:cs="Arial"/>
          <w:shd w:val="clear" w:color="auto" w:fill="FFFFFF"/>
        </w:rPr>
        <w:t xml:space="preserve"> </w:t>
      </w:r>
      <w:r w:rsidRPr="009F7074">
        <w:rPr>
          <w:rFonts w:ascii="Arial" w:hAnsi="Arial" w:cs="Arial"/>
          <w:shd w:val="clear" w:color="auto" w:fill="FFFFFF"/>
        </w:rPr>
        <w:t>English  language, learning  and  academic  knowledge  and  skills  needed  to  progress  to undergraduate level study in the areas of science, engineering and computing at Kingston</w:t>
      </w:r>
      <w:r w:rsidRPr="1F127988">
        <w:rPr>
          <w:rFonts w:ascii="Arial" w:hAnsi="Arial" w:cs="Arial"/>
          <w:shd w:val="clear" w:color="auto" w:fill="FFFFFF"/>
        </w:rPr>
        <w:t xml:space="preserve"> </w:t>
      </w:r>
      <w:r w:rsidRPr="009F7074">
        <w:rPr>
          <w:rFonts w:ascii="Arial" w:hAnsi="Arial" w:cs="Arial"/>
          <w:shd w:val="clear" w:color="auto" w:fill="FFFFFF"/>
        </w:rPr>
        <w:t>University. The strength of the programme is</w:t>
      </w:r>
      <w:r w:rsidR="007C68BD">
        <w:rPr>
          <w:rFonts w:ascii="Arial" w:hAnsi="Arial" w:cs="Arial"/>
          <w:shd w:val="clear" w:color="auto" w:fill="FFFFFF"/>
        </w:rPr>
        <w:t xml:space="preserve"> </w:t>
      </w:r>
      <w:r w:rsidRPr="009F7074">
        <w:rPr>
          <w:rFonts w:ascii="Arial" w:hAnsi="Arial" w:cs="Arial"/>
          <w:shd w:val="clear" w:color="auto" w:fill="FFFFFF"/>
        </w:rPr>
        <w:t>not just in the design and structure of the programme but also in the use  of  English  language, academic and  employability skills  as  well  as  the  delivery  which</w:t>
      </w:r>
      <w:r w:rsidRPr="1F127988">
        <w:rPr>
          <w:rFonts w:ascii="Arial" w:hAnsi="Arial" w:cs="Arial"/>
          <w:shd w:val="clear" w:color="auto" w:fill="FFFFFF"/>
        </w:rPr>
        <w:t xml:space="preserve"> </w:t>
      </w:r>
      <w:r w:rsidRPr="009F7074">
        <w:rPr>
          <w:rFonts w:ascii="Arial" w:hAnsi="Arial" w:cs="Arial"/>
          <w:shd w:val="clear" w:color="auto" w:fill="FFFFFF"/>
        </w:rPr>
        <w:t>supports students’ effective transition to the rigour of academic life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overall structure and modules are thoughtfully designed to</w:t>
      </w:r>
      <w:r w:rsidRPr="1F127988">
        <w:rPr>
          <w:rFonts w:ascii="Arial" w:hAnsi="Arial" w:cs="Arial"/>
          <w:shd w:val="clear" w:color="auto" w:fill="FFFFFF"/>
        </w:rPr>
        <w:t xml:space="preserve"> </w:t>
      </w:r>
      <w:r w:rsidRPr="009F7074">
        <w:rPr>
          <w:rFonts w:ascii="Arial" w:hAnsi="Arial" w:cs="Arial"/>
          <w:shd w:val="clear" w:color="auto" w:fill="FFFFFF"/>
        </w:rPr>
        <w:lastRenderedPageBreak/>
        <w:t>offer the</w:t>
      </w:r>
      <w:r w:rsidRPr="1F127988">
        <w:rPr>
          <w:rFonts w:ascii="Arial" w:hAnsi="Arial" w:cs="Arial"/>
          <w:shd w:val="clear" w:color="auto" w:fill="FFFFFF"/>
        </w:rPr>
        <w:t xml:space="preserve"> </w:t>
      </w:r>
      <w:r w:rsidR="1F127988" w:rsidRPr="009F7074">
        <w:rPr>
          <w:rFonts w:ascii="Arial" w:hAnsi="Arial" w:cs="Arial"/>
        </w:rPr>
        <w:t xml:space="preserve">students </w:t>
      </w:r>
      <w:r w:rsidR="1F127988" w:rsidRPr="1F127988">
        <w:rPr>
          <w:rFonts w:ascii="Arial" w:hAnsi="Arial" w:cs="Arial"/>
        </w:rPr>
        <w:t>a holistic  learning</w:t>
      </w:r>
      <w:r w:rsidRPr="1F127988">
        <w:rPr>
          <w:rFonts w:ascii="Arial" w:hAnsi="Arial" w:cs="Arial"/>
          <w:shd w:val="clear" w:color="auto" w:fill="FFFFFF"/>
        </w:rPr>
        <w:t xml:space="preserve">  experience  that  puts  the  students  on a level  that  is  comparable  to  students admitted  via  direct  entry. </w:t>
      </w:r>
    </w:p>
    <w:p w14:paraId="68D208BC" w14:textId="071F41AC" w:rsidR="32AA6ADD" w:rsidRDefault="32AA6ADD" w:rsidP="32AA6ADD">
      <w:pPr>
        <w:jc w:val="both"/>
        <w:rPr>
          <w:rFonts w:ascii="Arial" w:hAnsi="Arial" w:cs="Arial"/>
        </w:rPr>
      </w:pPr>
    </w:p>
    <w:p w14:paraId="0F3CABC7" w14:textId="776C647A" w:rsidR="00032898" w:rsidRPr="009948F7" w:rsidDel="00BB1E91" w:rsidRDefault="00BB1E91" w:rsidP="009948F7">
      <w:pPr>
        <w:jc w:val="both"/>
        <w:rPr>
          <w:rFonts w:ascii="Arial" w:hAnsi="Arial" w:cs="Arial"/>
        </w:rPr>
      </w:pPr>
      <w:r w:rsidRPr="009F7074">
        <w:rPr>
          <w:rFonts w:ascii="Arial" w:hAnsi="Arial" w:cs="Arial"/>
          <w:shd w:val="clear" w:color="auto" w:fill="FFFFFF"/>
        </w:rPr>
        <w:t>The  International Foundation  Year  (IFY)  programme  has  been  designed  in  collaboration  with Kingston</w:t>
      </w:r>
      <w:r>
        <w:rPr>
          <w:rFonts w:ascii="Arial" w:hAnsi="Arial" w:cs="Arial"/>
          <w:shd w:val="clear" w:color="auto" w:fill="FFFFFF"/>
        </w:rPr>
        <w:t xml:space="preserve"> </w:t>
      </w:r>
      <w:r w:rsidRPr="009F7074">
        <w:rPr>
          <w:rFonts w:ascii="Arial" w:hAnsi="Arial" w:cs="Arial"/>
          <w:shd w:val="clear" w:color="auto" w:fill="FFFFFF"/>
        </w:rPr>
        <w:t>University  to  create  course-specific  content that will prepare students for progression to relevant undergraduate</w:t>
      </w:r>
      <w:r>
        <w:rPr>
          <w:rFonts w:ascii="Arial" w:hAnsi="Arial" w:cs="Arial"/>
          <w:shd w:val="clear" w:color="auto" w:fill="FFFFFF"/>
        </w:rPr>
        <w:t xml:space="preserve"> </w:t>
      </w:r>
      <w:r w:rsidRPr="009F7074">
        <w:rPr>
          <w:rFonts w:ascii="Arial" w:hAnsi="Arial" w:cs="Arial"/>
          <w:shd w:val="clear" w:color="auto" w:fill="FFFFFF"/>
        </w:rPr>
        <w:t>degree programmes and to avoid repetition in content delivery.</w:t>
      </w:r>
      <w:r>
        <w:rPr>
          <w:rFonts w:ascii="Arial" w:hAnsi="Arial" w:cs="Arial"/>
          <w:shd w:val="clear" w:color="auto" w:fill="FFFFFF"/>
        </w:rPr>
        <w:t xml:space="preserve"> </w:t>
      </w:r>
      <w:r w:rsidRPr="009F7074">
        <w:rPr>
          <w:rFonts w:ascii="Arial" w:hAnsi="Arial" w:cs="Arial"/>
          <w:shd w:val="clear" w:color="auto" w:fill="FFFFFF"/>
        </w:rPr>
        <w:t xml:space="preserve">This </w:t>
      </w:r>
      <w:r w:rsidRPr="00BB1E91">
        <w:rPr>
          <w:rFonts w:ascii="Arial" w:hAnsi="Arial" w:cs="Arial"/>
          <w:shd w:val="clear" w:color="auto" w:fill="FFFFFF"/>
        </w:rPr>
        <w:t>ensures the</w:t>
      </w:r>
      <w:r>
        <w:rPr>
          <w:rFonts w:ascii="Arial" w:hAnsi="Arial" w:cs="Arial"/>
          <w:shd w:val="clear" w:color="auto" w:fill="FFFFFF"/>
        </w:rPr>
        <w:t xml:space="preserve"> </w:t>
      </w:r>
      <w:r w:rsidRPr="00BB1E91">
        <w:rPr>
          <w:rFonts w:ascii="Arial" w:hAnsi="Arial" w:cs="Arial"/>
          <w:shd w:val="clear" w:color="auto" w:fill="FFFFFF"/>
        </w:rPr>
        <w:t>programme</w:t>
      </w:r>
      <w:r>
        <w:rPr>
          <w:rFonts w:ascii="Arial" w:hAnsi="Arial" w:cs="Arial"/>
          <w:shd w:val="clear" w:color="auto" w:fill="FFFFFF"/>
        </w:rPr>
        <w:t xml:space="preserve"> </w:t>
      </w:r>
      <w:r w:rsidRPr="009F7074">
        <w:rPr>
          <w:rFonts w:ascii="Arial" w:hAnsi="Arial" w:cs="Arial"/>
          <w:shd w:val="clear" w:color="auto" w:fill="FFFFFF"/>
        </w:rPr>
        <w:t>contain</w:t>
      </w:r>
      <w:r>
        <w:rPr>
          <w:rFonts w:ascii="Arial" w:hAnsi="Arial" w:cs="Arial"/>
          <w:shd w:val="clear" w:color="auto" w:fill="FFFFFF"/>
        </w:rPr>
        <w:t>s</w:t>
      </w:r>
      <w:r w:rsidRPr="009F7074">
        <w:rPr>
          <w:rFonts w:ascii="Arial" w:hAnsi="Arial" w:cs="Arial"/>
          <w:shd w:val="clear" w:color="auto" w:fill="FFFFFF"/>
        </w:rPr>
        <w:t xml:space="preserve"> the right level of intellectual challenge and academic rigour</w:t>
      </w:r>
      <w:r>
        <w:rPr>
          <w:rFonts w:ascii="Arial" w:hAnsi="Arial" w:cs="Arial"/>
          <w:shd w:val="clear" w:color="auto" w:fill="FFFFFF"/>
        </w:rPr>
        <w:t>.</w:t>
      </w:r>
    </w:p>
    <w:p w14:paraId="5B08B5D1" w14:textId="29DABC1D" w:rsidR="00032898" w:rsidRPr="009948F7" w:rsidRDefault="00032898" w:rsidP="1F127988">
      <w:pPr>
        <w:jc w:val="both"/>
        <w:rPr>
          <w:rFonts w:ascii="Arial" w:hAnsi="Arial" w:cs="Arial"/>
        </w:rPr>
      </w:pPr>
    </w:p>
    <w:p w14:paraId="374FAE89" w14:textId="2228528C" w:rsidR="00032898" w:rsidRPr="009948F7" w:rsidRDefault="00032898" w:rsidP="009948F7">
      <w:pPr>
        <w:jc w:val="both"/>
        <w:rPr>
          <w:rFonts w:ascii="Arial" w:hAnsi="Arial" w:cs="Arial"/>
        </w:rPr>
      </w:pPr>
      <w:r w:rsidRPr="009948F7">
        <w:rPr>
          <w:rFonts w:ascii="Arial" w:hAnsi="Arial" w:cs="Arial"/>
        </w:rPr>
        <w:t xml:space="preserve">Students successfully completing the Programme have the opportunity to gain admission to the first year of specified and relevant undergraduate degree courses at Kingston University. To achieve this outcome </w:t>
      </w:r>
      <w:proofErr w:type="gramStart"/>
      <w:r w:rsidRPr="009948F7">
        <w:rPr>
          <w:rFonts w:ascii="Arial" w:hAnsi="Arial" w:cs="Arial"/>
        </w:rPr>
        <w:t>students</w:t>
      </w:r>
      <w:proofErr w:type="gramEnd"/>
      <w:r w:rsidRPr="009948F7">
        <w:rPr>
          <w:rFonts w:ascii="Arial" w:hAnsi="Arial" w:cs="Arial"/>
        </w:rPr>
        <w:t xml:space="preserve"> have to </w:t>
      </w:r>
      <w:r w:rsidR="00BB1E91">
        <w:rPr>
          <w:rFonts w:ascii="Arial" w:hAnsi="Arial" w:cs="Arial"/>
        </w:rPr>
        <w:t xml:space="preserve">meet </w:t>
      </w:r>
      <w:r w:rsidRPr="009948F7">
        <w:rPr>
          <w:rFonts w:ascii="Arial" w:hAnsi="Arial" w:cs="Arial"/>
        </w:rPr>
        <w:t xml:space="preserve">or exceed progression </w:t>
      </w:r>
      <w:r w:rsidR="00BB1E91">
        <w:rPr>
          <w:rFonts w:ascii="Arial" w:hAnsi="Arial" w:cs="Arial"/>
        </w:rPr>
        <w:t>requirements and conditions</w:t>
      </w:r>
      <w:r w:rsidR="00BB1E91" w:rsidRPr="009948F7">
        <w:rPr>
          <w:rFonts w:ascii="Arial" w:hAnsi="Arial" w:cs="Arial"/>
        </w:rPr>
        <w:t xml:space="preserve"> </w:t>
      </w:r>
      <w:r w:rsidRPr="009948F7">
        <w:rPr>
          <w:rFonts w:ascii="Arial" w:hAnsi="Arial" w:cs="Arial"/>
        </w:rPr>
        <w:t xml:space="preserve">agreed with </w:t>
      </w:r>
      <w:r w:rsidR="00BB1E91">
        <w:rPr>
          <w:rFonts w:ascii="Arial" w:hAnsi="Arial" w:cs="Arial"/>
        </w:rPr>
        <w:t xml:space="preserve">Kingston University, </w:t>
      </w:r>
      <w:r w:rsidRPr="009948F7">
        <w:rPr>
          <w:rFonts w:ascii="Arial" w:hAnsi="Arial" w:cs="Arial"/>
        </w:rPr>
        <w:t xml:space="preserve">and to satisfy, as required, the entry regulations of </w:t>
      </w:r>
      <w:r w:rsidR="00BB1E91">
        <w:rPr>
          <w:rFonts w:ascii="Arial" w:hAnsi="Arial" w:cs="Arial"/>
        </w:rPr>
        <w:t>any relevant professional, statutory and regulatory bodies (PSRBs)</w:t>
      </w:r>
      <w:r w:rsidRPr="009948F7">
        <w:rPr>
          <w:rFonts w:ascii="Arial" w:hAnsi="Arial" w:cs="Arial"/>
        </w:rPr>
        <w:t>.</w:t>
      </w:r>
    </w:p>
    <w:p w14:paraId="16DEB4AB" w14:textId="77777777" w:rsidR="00032898" w:rsidRPr="009948F7" w:rsidRDefault="00032898" w:rsidP="009948F7">
      <w:pPr>
        <w:pStyle w:val="ListParagraph"/>
        <w:ind w:left="0"/>
        <w:jc w:val="both"/>
        <w:rPr>
          <w:rFonts w:ascii="Arial" w:hAnsi="Arial" w:cs="Arial"/>
          <w:i/>
          <w:sz w:val="24"/>
          <w:szCs w:val="24"/>
        </w:rPr>
      </w:pPr>
    </w:p>
    <w:p w14:paraId="0AD9C6F4" w14:textId="77777777" w:rsidR="00032898" w:rsidRPr="009948F7" w:rsidRDefault="00032898" w:rsidP="009948F7">
      <w:pPr>
        <w:pStyle w:val="NormalWeb"/>
        <w:ind w:left="720"/>
        <w:jc w:val="both"/>
        <w:rPr>
          <w:rFonts w:ascii="Arial" w:hAnsi="Arial" w:cs="Arial"/>
        </w:rPr>
      </w:pPr>
    </w:p>
    <w:p w14:paraId="4B1F511A" w14:textId="77777777" w:rsidR="00032898" w:rsidRDefault="00032898" w:rsidP="009948F7">
      <w:pPr>
        <w:pStyle w:val="NormalWeb"/>
        <w:ind w:left="720"/>
        <w:jc w:val="both"/>
        <w:rPr>
          <w:rFonts w:ascii="Arial" w:hAnsi="Arial" w:cs="Arial"/>
        </w:rPr>
      </w:pPr>
    </w:p>
    <w:p w14:paraId="65F9C3DC" w14:textId="77777777" w:rsidR="00ED6852" w:rsidRDefault="00ED6852" w:rsidP="009948F7">
      <w:pPr>
        <w:pStyle w:val="NormalWeb"/>
        <w:ind w:left="720"/>
        <w:jc w:val="both"/>
        <w:rPr>
          <w:rFonts w:ascii="Arial" w:hAnsi="Arial" w:cs="Arial"/>
        </w:rPr>
      </w:pPr>
    </w:p>
    <w:p w14:paraId="5023141B" w14:textId="77777777" w:rsidR="00ED6852" w:rsidRDefault="00ED6852" w:rsidP="009948F7">
      <w:pPr>
        <w:pStyle w:val="NormalWeb"/>
        <w:ind w:left="720"/>
        <w:jc w:val="both"/>
        <w:rPr>
          <w:rFonts w:ascii="Arial" w:hAnsi="Arial" w:cs="Arial"/>
        </w:rPr>
      </w:pPr>
    </w:p>
    <w:p w14:paraId="145786F2" w14:textId="77777777" w:rsidR="002306FC" w:rsidRDefault="002306FC" w:rsidP="009948F7">
      <w:pPr>
        <w:pStyle w:val="NormalWeb"/>
        <w:ind w:left="720"/>
        <w:jc w:val="both"/>
        <w:rPr>
          <w:rFonts w:ascii="Arial" w:hAnsi="Arial" w:cs="Arial"/>
        </w:rPr>
      </w:pPr>
    </w:p>
    <w:p w14:paraId="7CE0B7AB" w14:textId="77777777" w:rsidR="002306FC" w:rsidRPr="009948F7" w:rsidRDefault="002306FC" w:rsidP="009948F7">
      <w:pPr>
        <w:pStyle w:val="NormalWeb"/>
        <w:ind w:left="720"/>
        <w:jc w:val="both"/>
        <w:rPr>
          <w:rFonts w:ascii="Arial" w:hAnsi="Arial" w:cs="Arial"/>
        </w:rPr>
      </w:pPr>
    </w:p>
    <w:p w14:paraId="1F3B1409" w14:textId="77777777" w:rsidR="00A92C9B" w:rsidRPr="009948F7" w:rsidRDefault="00A92C9B" w:rsidP="009948F7">
      <w:pPr>
        <w:pStyle w:val="ListParagraph"/>
        <w:ind w:left="0"/>
        <w:jc w:val="both"/>
        <w:rPr>
          <w:rFonts w:ascii="Arial" w:hAnsi="Arial" w:cs="Arial"/>
          <w:sz w:val="24"/>
          <w:szCs w:val="24"/>
        </w:rPr>
      </w:pPr>
    </w:p>
    <w:p w14:paraId="1E6762C1"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Intended Learning Outcomes</w:t>
      </w:r>
    </w:p>
    <w:p w14:paraId="562C75D1" w14:textId="77777777" w:rsidR="00A92C9B" w:rsidRPr="009948F7" w:rsidRDefault="00A92C9B" w:rsidP="009948F7">
      <w:pPr>
        <w:jc w:val="both"/>
        <w:rPr>
          <w:rFonts w:ascii="Arial" w:hAnsi="Arial" w:cs="Arial"/>
        </w:rPr>
      </w:pPr>
    </w:p>
    <w:p w14:paraId="64BC5BC4" w14:textId="7FF3958E" w:rsidR="00A5362A" w:rsidRPr="009948F7" w:rsidRDefault="00A92C9B" w:rsidP="009948F7">
      <w:pPr>
        <w:jc w:val="both"/>
        <w:rPr>
          <w:rFonts w:ascii="Arial" w:hAnsi="Arial" w:cs="Arial"/>
        </w:rPr>
      </w:pPr>
      <w:r w:rsidRPr="009948F7">
        <w:rPr>
          <w:rFonts w:ascii="Arial" w:hAnsi="Arial" w:cs="Arial"/>
        </w:rPr>
        <w:t xml:space="preserve">The course outcomes are referenced to </w:t>
      </w:r>
      <w:hyperlink r:id="rId16" w:history="1">
        <w:r w:rsidR="00936D78" w:rsidRPr="009948F7">
          <w:rPr>
            <w:rStyle w:val="Hyperlink"/>
            <w:rFonts w:ascii="Arial" w:hAnsi="Arial" w:cs="Arial"/>
            <w:shd w:val="clear" w:color="auto" w:fill="FFFFFF"/>
          </w:rPr>
          <w:t>Office of Qualifications and Examinations Regulation (Ofqual)</w:t>
        </w:r>
      </w:hyperlink>
      <w:r w:rsidR="00936D78" w:rsidRPr="009948F7">
        <w:rPr>
          <w:rFonts w:ascii="Arial" w:hAnsi="Arial" w:cs="Arial"/>
        </w:rPr>
        <w:t xml:space="preserve"> </w:t>
      </w:r>
      <w:r w:rsidR="009B7C52" w:rsidRPr="009948F7">
        <w:rPr>
          <w:rFonts w:ascii="Arial" w:hAnsi="Arial" w:cs="Arial"/>
        </w:rPr>
        <w:t xml:space="preserve">standards for </w:t>
      </w:r>
      <w:r w:rsidR="009624C7">
        <w:rPr>
          <w:rFonts w:ascii="Arial" w:hAnsi="Arial" w:cs="Arial"/>
        </w:rPr>
        <w:t>L</w:t>
      </w:r>
      <w:r w:rsidR="009B7C52" w:rsidRPr="009948F7">
        <w:rPr>
          <w:rFonts w:ascii="Arial" w:hAnsi="Arial" w:cs="Arial"/>
        </w:rPr>
        <w:t>evel 3</w:t>
      </w:r>
      <w:r w:rsidR="000C3537" w:rsidRPr="009948F7">
        <w:rPr>
          <w:rFonts w:ascii="Arial" w:hAnsi="Arial" w:cs="Arial"/>
        </w:rPr>
        <w:t xml:space="preserve"> (A Level Standard)</w:t>
      </w:r>
      <w:r w:rsidR="00B91CDE" w:rsidRPr="009948F7">
        <w:rPr>
          <w:rFonts w:ascii="Arial" w:hAnsi="Arial" w:cs="Arial"/>
        </w:rPr>
        <w:t xml:space="preserve"> and </w:t>
      </w:r>
      <w:hyperlink r:id="rId17" w:history="1">
        <w:r w:rsidR="00B91CDE" w:rsidRPr="009948F7">
          <w:rPr>
            <w:rStyle w:val="Hyperlink"/>
            <w:rFonts w:ascii="Arial" w:hAnsi="Arial" w:cs="Arial"/>
          </w:rPr>
          <w:t>QAA Characteristics Statement for Foundation Degrees (2020)</w:t>
        </w:r>
      </w:hyperlink>
      <w:r w:rsidRPr="009948F7">
        <w:rPr>
          <w:rFonts w:ascii="Arial" w:hAnsi="Arial" w:cs="Arial"/>
        </w:rPr>
        <w:t xml:space="preserve">.  The course provides opportunities for students to develop and demonstrate knowledge and understanding specific to the subject, key skills and graduate attributes in the following </w:t>
      </w:r>
      <w:r w:rsidR="005F11F7" w:rsidRPr="009948F7">
        <w:rPr>
          <w:rFonts w:ascii="Arial" w:hAnsi="Arial" w:cs="Arial"/>
        </w:rPr>
        <w:t>pathways</w:t>
      </w:r>
      <w:r w:rsidR="004F3B06" w:rsidRPr="009948F7">
        <w:rPr>
          <w:rFonts w:ascii="Arial" w:hAnsi="Arial" w:cs="Arial"/>
        </w:rPr>
        <w:t>:</w:t>
      </w:r>
    </w:p>
    <w:p w14:paraId="664355AD" w14:textId="77777777" w:rsidR="00BE12B1" w:rsidRPr="009948F7" w:rsidRDefault="00BE12B1" w:rsidP="009948F7">
      <w:pPr>
        <w:jc w:val="both"/>
        <w:rPr>
          <w:rFonts w:ascii="Arial" w:hAnsi="Arial" w:cs="Arial"/>
          <w:u w:val="single"/>
        </w:rPr>
        <w:sectPr w:rsidR="00BE12B1" w:rsidRPr="009948F7" w:rsidSect="0044111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1A965116" w14:textId="77777777" w:rsidR="00A92C9B" w:rsidRPr="009948F7" w:rsidRDefault="00A92C9B" w:rsidP="009948F7">
      <w:pPr>
        <w:jc w:val="both"/>
        <w:rPr>
          <w:rFonts w:ascii="Arial" w:hAnsi="Arial" w:cs="Arial"/>
          <w:b/>
        </w:rPr>
      </w:pPr>
    </w:p>
    <w:p w14:paraId="4F904CB7" w14:textId="77777777" w:rsidR="00A92C9B" w:rsidRPr="009948F7" w:rsidRDefault="00A92C9B" w:rsidP="009948F7">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6"/>
        <w:gridCol w:w="771"/>
        <w:gridCol w:w="3951"/>
        <w:gridCol w:w="726"/>
        <w:gridCol w:w="4955"/>
      </w:tblGrid>
      <w:tr w:rsidR="00BE12B1" w:rsidRPr="009948F7" w14:paraId="1C28454A" w14:textId="77777777" w:rsidTr="00F60B64">
        <w:tc>
          <w:tcPr>
            <w:tcW w:w="5000" w:type="pct"/>
            <w:gridSpan w:val="6"/>
            <w:shd w:val="clear" w:color="auto" w:fill="DBE5F1"/>
          </w:tcPr>
          <w:p w14:paraId="7062F274" w14:textId="77777777" w:rsidR="00C946CC" w:rsidRPr="009948F7" w:rsidRDefault="00C946CC" w:rsidP="009948F7">
            <w:pPr>
              <w:jc w:val="both"/>
              <w:rPr>
                <w:rFonts w:ascii="Arial" w:hAnsi="Arial" w:cs="Arial"/>
                <w:b/>
                <w:bCs/>
              </w:rPr>
            </w:pPr>
            <w:r w:rsidRPr="009948F7">
              <w:rPr>
                <w:rFonts w:ascii="Arial" w:hAnsi="Arial" w:cs="Arial"/>
                <w:b/>
                <w:bCs/>
              </w:rPr>
              <w:t>Programme Learning Outcomes</w:t>
            </w:r>
          </w:p>
          <w:p w14:paraId="6CA6F151" w14:textId="77777777" w:rsidR="00BE12B1" w:rsidRPr="009948F7" w:rsidRDefault="00BE12B1" w:rsidP="009948F7">
            <w:pPr>
              <w:jc w:val="both"/>
              <w:rPr>
                <w:rFonts w:ascii="Arial" w:hAnsi="Arial" w:cs="Arial"/>
                <w:b/>
                <w:bCs/>
              </w:rPr>
            </w:pPr>
            <w:r w:rsidRPr="009948F7">
              <w:rPr>
                <w:rFonts w:ascii="Arial" w:hAnsi="Arial" w:cs="Arial"/>
                <w:b/>
                <w:bCs/>
              </w:rPr>
              <w:t>Pathway:  Science, Technology, Engineering, and Mathematics (STEM)</w:t>
            </w:r>
          </w:p>
          <w:p w14:paraId="06971CD3" w14:textId="77777777" w:rsidR="00C946CC" w:rsidRPr="009948F7" w:rsidRDefault="00C946CC" w:rsidP="009948F7">
            <w:pPr>
              <w:jc w:val="both"/>
              <w:rPr>
                <w:rFonts w:ascii="Arial" w:hAnsi="Arial" w:cs="Arial"/>
                <w:b/>
                <w:bCs/>
              </w:rPr>
            </w:pPr>
          </w:p>
        </w:tc>
      </w:tr>
      <w:tr w:rsidR="00BE12B1" w:rsidRPr="009948F7" w14:paraId="035A4835" w14:textId="77777777" w:rsidTr="00F60B64">
        <w:tc>
          <w:tcPr>
            <w:tcW w:w="270" w:type="pct"/>
            <w:shd w:val="clear" w:color="auto" w:fill="DBE5F1"/>
          </w:tcPr>
          <w:p w14:paraId="2A1F701D" w14:textId="77777777" w:rsidR="00BE12B1" w:rsidRPr="009948F7" w:rsidRDefault="00BE12B1" w:rsidP="009948F7">
            <w:pPr>
              <w:jc w:val="both"/>
              <w:rPr>
                <w:rFonts w:ascii="Arial" w:hAnsi="Arial" w:cs="Arial"/>
                <w:b/>
              </w:rPr>
            </w:pPr>
          </w:p>
        </w:tc>
        <w:tc>
          <w:tcPr>
            <w:tcW w:w="1291" w:type="pct"/>
            <w:shd w:val="clear" w:color="auto" w:fill="DBE5F1"/>
          </w:tcPr>
          <w:p w14:paraId="106CF107" w14:textId="77777777" w:rsidR="00BE12B1" w:rsidRPr="009948F7" w:rsidRDefault="00BE12B1" w:rsidP="009948F7">
            <w:pPr>
              <w:jc w:val="both"/>
              <w:rPr>
                <w:rFonts w:ascii="Arial" w:hAnsi="Arial" w:cs="Arial"/>
                <w:b/>
              </w:rPr>
            </w:pPr>
            <w:r w:rsidRPr="009948F7">
              <w:rPr>
                <w:rFonts w:ascii="Arial" w:hAnsi="Arial" w:cs="Arial"/>
                <w:b/>
              </w:rPr>
              <w:t>Knowledge and Understanding</w:t>
            </w:r>
          </w:p>
          <w:p w14:paraId="03EFCA41" w14:textId="77777777" w:rsidR="00BE12B1" w:rsidRPr="009948F7" w:rsidRDefault="00BE12B1" w:rsidP="009948F7">
            <w:pPr>
              <w:jc w:val="both"/>
              <w:rPr>
                <w:rFonts w:ascii="Arial" w:hAnsi="Arial" w:cs="Arial"/>
                <w:b/>
              </w:rPr>
            </w:pPr>
          </w:p>
          <w:p w14:paraId="60A7042A" w14:textId="77777777" w:rsidR="00BE12B1" w:rsidRPr="009948F7" w:rsidRDefault="00BE12B1" w:rsidP="009948F7">
            <w:pPr>
              <w:jc w:val="both"/>
              <w:rPr>
                <w:rFonts w:ascii="Arial" w:hAnsi="Arial" w:cs="Arial"/>
              </w:rPr>
            </w:pPr>
            <w:r w:rsidRPr="009948F7">
              <w:rPr>
                <w:rFonts w:ascii="Arial" w:hAnsi="Arial" w:cs="Arial"/>
              </w:rPr>
              <w:t>On completion of the course students will be able to:</w:t>
            </w:r>
          </w:p>
        </w:tc>
        <w:tc>
          <w:tcPr>
            <w:tcW w:w="255" w:type="pct"/>
            <w:shd w:val="clear" w:color="auto" w:fill="DBE5F1"/>
          </w:tcPr>
          <w:p w14:paraId="5F96A722" w14:textId="77777777" w:rsidR="00BE12B1" w:rsidRPr="009948F7" w:rsidRDefault="00BE12B1" w:rsidP="009948F7">
            <w:pPr>
              <w:jc w:val="both"/>
              <w:rPr>
                <w:rFonts w:ascii="Arial" w:hAnsi="Arial" w:cs="Arial"/>
                <w:b/>
              </w:rPr>
            </w:pPr>
          </w:p>
        </w:tc>
        <w:tc>
          <w:tcPr>
            <w:tcW w:w="1306" w:type="pct"/>
            <w:shd w:val="clear" w:color="auto" w:fill="DBE5F1"/>
          </w:tcPr>
          <w:p w14:paraId="2DB73104" w14:textId="77777777" w:rsidR="00BE12B1" w:rsidRPr="009948F7" w:rsidRDefault="00BE12B1" w:rsidP="009948F7">
            <w:pPr>
              <w:jc w:val="both"/>
              <w:rPr>
                <w:rFonts w:ascii="Arial" w:hAnsi="Arial" w:cs="Arial"/>
                <w:b/>
              </w:rPr>
            </w:pPr>
            <w:r w:rsidRPr="009948F7">
              <w:rPr>
                <w:rFonts w:ascii="Arial" w:hAnsi="Arial" w:cs="Arial"/>
                <w:b/>
              </w:rPr>
              <w:t>Intellectual Skills</w:t>
            </w:r>
          </w:p>
          <w:p w14:paraId="5B95CD12" w14:textId="77777777" w:rsidR="00BE12B1" w:rsidRPr="009948F7" w:rsidRDefault="00BE12B1" w:rsidP="009948F7">
            <w:pPr>
              <w:jc w:val="both"/>
              <w:rPr>
                <w:rFonts w:ascii="Arial" w:hAnsi="Arial" w:cs="Arial"/>
                <w:b/>
              </w:rPr>
            </w:pPr>
          </w:p>
          <w:p w14:paraId="55E041AE" w14:textId="77777777" w:rsidR="00BE12B1" w:rsidRPr="009948F7" w:rsidRDefault="00BE12B1" w:rsidP="009948F7">
            <w:pPr>
              <w:jc w:val="both"/>
              <w:rPr>
                <w:rFonts w:ascii="Arial" w:hAnsi="Arial" w:cs="Arial"/>
              </w:rPr>
            </w:pPr>
            <w:r w:rsidRPr="009948F7">
              <w:rPr>
                <w:rFonts w:ascii="Arial" w:hAnsi="Arial" w:cs="Arial"/>
              </w:rPr>
              <w:t>On completion of the course students will be able to</w:t>
            </w:r>
          </w:p>
        </w:tc>
        <w:tc>
          <w:tcPr>
            <w:tcW w:w="240" w:type="pct"/>
            <w:shd w:val="clear" w:color="auto" w:fill="DBE5F1"/>
          </w:tcPr>
          <w:p w14:paraId="5220BBB2" w14:textId="77777777" w:rsidR="00BE12B1" w:rsidRPr="009948F7" w:rsidRDefault="00BE12B1" w:rsidP="009948F7">
            <w:pPr>
              <w:jc w:val="both"/>
              <w:rPr>
                <w:rFonts w:ascii="Arial" w:hAnsi="Arial" w:cs="Arial"/>
                <w:b/>
              </w:rPr>
            </w:pPr>
          </w:p>
        </w:tc>
        <w:tc>
          <w:tcPr>
            <w:tcW w:w="1639" w:type="pct"/>
            <w:shd w:val="clear" w:color="auto" w:fill="DBE5F1"/>
          </w:tcPr>
          <w:p w14:paraId="6122D41E" w14:textId="77777777" w:rsidR="00BE12B1" w:rsidRPr="009948F7" w:rsidRDefault="00BE12B1" w:rsidP="009948F7">
            <w:pPr>
              <w:jc w:val="both"/>
              <w:rPr>
                <w:rFonts w:ascii="Arial" w:hAnsi="Arial" w:cs="Arial"/>
                <w:b/>
              </w:rPr>
            </w:pPr>
            <w:r w:rsidRPr="009948F7">
              <w:rPr>
                <w:rFonts w:ascii="Arial" w:hAnsi="Arial" w:cs="Arial"/>
                <w:b/>
              </w:rPr>
              <w:t>Subject Practical Skills</w:t>
            </w:r>
          </w:p>
          <w:p w14:paraId="13CB595B" w14:textId="77777777" w:rsidR="00BE12B1" w:rsidRPr="009948F7" w:rsidRDefault="00BE12B1" w:rsidP="009948F7">
            <w:pPr>
              <w:jc w:val="both"/>
              <w:rPr>
                <w:rFonts w:ascii="Arial" w:hAnsi="Arial" w:cs="Arial"/>
                <w:b/>
              </w:rPr>
            </w:pPr>
          </w:p>
          <w:p w14:paraId="67CFC924" w14:textId="77777777" w:rsidR="00BE12B1" w:rsidRPr="009948F7" w:rsidRDefault="00BE12B1" w:rsidP="009948F7">
            <w:pPr>
              <w:jc w:val="both"/>
              <w:rPr>
                <w:rFonts w:ascii="Arial" w:hAnsi="Arial" w:cs="Arial"/>
                <w:b/>
              </w:rPr>
            </w:pPr>
            <w:r w:rsidRPr="009948F7">
              <w:rPr>
                <w:rFonts w:ascii="Arial" w:hAnsi="Arial" w:cs="Arial"/>
              </w:rPr>
              <w:t>On completion of the course students will be able to</w:t>
            </w:r>
          </w:p>
        </w:tc>
      </w:tr>
      <w:tr w:rsidR="00BE12B1" w:rsidRPr="009948F7" w14:paraId="56D56B38" w14:textId="77777777" w:rsidTr="00F60B64">
        <w:tc>
          <w:tcPr>
            <w:tcW w:w="270" w:type="pct"/>
            <w:shd w:val="clear" w:color="auto" w:fill="auto"/>
          </w:tcPr>
          <w:p w14:paraId="5B21773B" w14:textId="77777777" w:rsidR="00BE12B1" w:rsidRPr="009948F7" w:rsidRDefault="00BE12B1" w:rsidP="009948F7">
            <w:pPr>
              <w:jc w:val="both"/>
              <w:rPr>
                <w:rFonts w:ascii="Arial" w:hAnsi="Arial" w:cs="Arial"/>
              </w:rPr>
            </w:pPr>
            <w:r w:rsidRPr="009948F7">
              <w:rPr>
                <w:rFonts w:ascii="Arial" w:hAnsi="Arial" w:cs="Arial"/>
              </w:rPr>
              <w:t>A1</w:t>
            </w:r>
          </w:p>
        </w:tc>
        <w:tc>
          <w:tcPr>
            <w:tcW w:w="1291" w:type="pct"/>
            <w:shd w:val="clear" w:color="auto" w:fill="auto"/>
          </w:tcPr>
          <w:p w14:paraId="5997FCB6" w14:textId="77777777" w:rsidR="00BE12B1" w:rsidRPr="009948F7" w:rsidRDefault="00435FD0" w:rsidP="009948F7">
            <w:pPr>
              <w:pStyle w:val="NormalWeb"/>
              <w:jc w:val="both"/>
              <w:rPr>
                <w:rFonts w:ascii="Arial" w:hAnsi="Arial" w:cs="Arial"/>
              </w:rPr>
            </w:pPr>
            <w:r w:rsidRPr="009948F7">
              <w:rPr>
                <w:rFonts w:ascii="Arial" w:hAnsi="Arial" w:cs="Arial"/>
              </w:rPr>
              <w:t xml:space="preserve">Describe </w:t>
            </w:r>
            <w:r w:rsidR="00285558" w:rsidRPr="009948F7">
              <w:rPr>
                <w:rFonts w:ascii="Arial" w:hAnsi="Arial" w:cs="Arial"/>
              </w:rPr>
              <w:t>facts, concepts and principles in a variety of context</w:t>
            </w:r>
            <w:r w:rsidR="008D1525" w:rsidRPr="009948F7">
              <w:rPr>
                <w:rFonts w:ascii="Arial" w:hAnsi="Arial" w:cs="Arial"/>
              </w:rPr>
              <w:t>s</w:t>
            </w:r>
            <w:r w:rsidRPr="009948F7">
              <w:rPr>
                <w:rFonts w:ascii="Arial" w:hAnsi="Arial" w:cs="Arial"/>
              </w:rPr>
              <w:t xml:space="preserve"> and develop the ability to correctly identify the required theories and methods to solve problems</w:t>
            </w:r>
          </w:p>
        </w:tc>
        <w:tc>
          <w:tcPr>
            <w:tcW w:w="255" w:type="pct"/>
            <w:shd w:val="clear" w:color="auto" w:fill="auto"/>
          </w:tcPr>
          <w:p w14:paraId="7018049F" w14:textId="77777777" w:rsidR="00BE12B1" w:rsidRPr="009948F7" w:rsidRDefault="00BE12B1" w:rsidP="009948F7">
            <w:pPr>
              <w:jc w:val="both"/>
              <w:rPr>
                <w:rFonts w:ascii="Arial" w:hAnsi="Arial" w:cs="Arial"/>
              </w:rPr>
            </w:pPr>
            <w:r w:rsidRPr="009948F7">
              <w:rPr>
                <w:rFonts w:ascii="Arial" w:hAnsi="Arial" w:cs="Arial"/>
              </w:rPr>
              <w:t>B1</w:t>
            </w:r>
          </w:p>
        </w:tc>
        <w:tc>
          <w:tcPr>
            <w:tcW w:w="1306" w:type="pct"/>
            <w:shd w:val="clear" w:color="auto" w:fill="auto"/>
          </w:tcPr>
          <w:p w14:paraId="7A58962A" w14:textId="77777777" w:rsidR="00BE12B1" w:rsidRPr="009948F7" w:rsidRDefault="00102357" w:rsidP="009948F7">
            <w:pPr>
              <w:jc w:val="both"/>
              <w:rPr>
                <w:rFonts w:ascii="Arial" w:hAnsi="Arial" w:cs="Arial"/>
              </w:rPr>
            </w:pPr>
            <w:r w:rsidRPr="009948F7">
              <w:rPr>
                <w:rFonts w:ascii="Arial" w:hAnsi="Arial" w:cs="Arial"/>
              </w:rPr>
              <w:t>Apply mathematical and computing methods and techniques to other field of science</w:t>
            </w:r>
            <w:r w:rsidR="008D1525" w:rsidRPr="009948F7">
              <w:rPr>
                <w:rFonts w:ascii="Arial" w:hAnsi="Arial" w:cs="Arial"/>
              </w:rPr>
              <w:t>,</w:t>
            </w:r>
            <w:r w:rsidRPr="009948F7">
              <w:rPr>
                <w:rFonts w:ascii="Arial" w:hAnsi="Arial" w:cs="Arial"/>
              </w:rPr>
              <w:t xml:space="preserve"> correctly use the appropriate symbols and language, conventions</w:t>
            </w:r>
            <w:r w:rsidR="008D1525" w:rsidRPr="009948F7">
              <w:rPr>
                <w:rFonts w:ascii="Arial" w:hAnsi="Arial" w:cs="Arial"/>
              </w:rPr>
              <w:t xml:space="preserve"> to </w:t>
            </w:r>
            <w:r w:rsidRPr="009948F7">
              <w:rPr>
                <w:rFonts w:ascii="Arial" w:hAnsi="Arial" w:cs="Arial"/>
              </w:rPr>
              <w:t xml:space="preserve"> make logical deductions</w:t>
            </w:r>
          </w:p>
        </w:tc>
        <w:tc>
          <w:tcPr>
            <w:tcW w:w="240" w:type="pct"/>
            <w:shd w:val="clear" w:color="auto" w:fill="auto"/>
          </w:tcPr>
          <w:p w14:paraId="0D9DB19F" w14:textId="77777777" w:rsidR="00BE12B1" w:rsidRPr="009948F7" w:rsidRDefault="00BE12B1" w:rsidP="009948F7">
            <w:pPr>
              <w:jc w:val="both"/>
              <w:rPr>
                <w:rFonts w:ascii="Arial" w:hAnsi="Arial" w:cs="Arial"/>
              </w:rPr>
            </w:pPr>
            <w:r w:rsidRPr="009948F7">
              <w:rPr>
                <w:rFonts w:ascii="Arial" w:hAnsi="Arial" w:cs="Arial"/>
              </w:rPr>
              <w:t>C1</w:t>
            </w:r>
          </w:p>
        </w:tc>
        <w:tc>
          <w:tcPr>
            <w:tcW w:w="1639" w:type="pct"/>
            <w:shd w:val="clear" w:color="auto" w:fill="auto"/>
          </w:tcPr>
          <w:p w14:paraId="551615D5" w14:textId="77777777" w:rsidR="00BE12B1" w:rsidRPr="009948F7" w:rsidRDefault="00D23A9C" w:rsidP="009948F7">
            <w:pPr>
              <w:jc w:val="both"/>
              <w:rPr>
                <w:rFonts w:ascii="Arial" w:hAnsi="Arial" w:cs="Arial"/>
              </w:rPr>
            </w:pPr>
            <w:r w:rsidRPr="009948F7">
              <w:rPr>
                <w:rFonts w:ascii="Arial" w:hAnsi="Arial" w:cs="Arial"/>
              </w:rPr>
              <w:t xml:space="preserve">Work effectively as a member of a team, respecting the viewpoints of others recognising other </w:t>
            </w:r>
            <w:r w:rsidR="00DC27E2" w:rsidRPr="009948F7">
              <w:rPr>
                <w:rFonts w:ascii="Arial" w:hAnsi="Arial" w:cs="Arial"/>
              </w:rPr>
              <w:t xml:space="preserve"> factors that affect team performance</w:t>
            </w:r>
          </w:p>
        </w:tc>
      </w:tr>
      <w:tr w:rsidR="00BE12B1" w:rsidRPr="009948F7" w14:paraId="1F6F15A9" w14:textId="77777777" w:rsidTr="00F60B64">
        <w:tc>
          <w:tcPr>
            <w:tcW w:w="270" w:type="pct"/>
            <w:shd w:val="clear" w:color="auto" w:fill="auto"/>
          </w:tcPr>
          <w:p w14:paraId="5D344AF3" w14:textId="77777777" w:rsidR="00BE12B1" w:rsidRPr="009948F7" w:rsidRDefault="00BE12B1" w:rsidP="009948F7">
            <w:pPr>
              <w:jc w:val="both"/>
              <w:rPr>
                <w:rFonts w:ascii="Arial" w:hAnsi="Arial" w:cs="Arial"/>
              </w:rPr>
            </w:pPr>
            <w:r w:rsidRPr="009948F7">
              <w:rPr>
                <w:rFonts w:ascii="Arial" w:hAnsi="Arial" w:cs="Arial"/>
              </w:rPr>
              <w:t>A2</w:t>
            </w:r>
          </w:p>
        </w:tc>
        <w:tc>
          <w:tcPr>
            <w:tcW w:w="1291" w:type="pct"/>
            <w:shd w:val="clear" w:color="auto" w:fill="auto"/>
          </w:tcPr>
          <w:p w14:paraId="5DE97267" w14:textId="77777777" w:rsidR="00BE12B1" w:rsidRPr="009948F7" w:rsidRDefault="00135F80" w:rsidP="009948F7">
            <w:pPr>
              <w:pStyle w:val="NormalWeb"/>
              <w:jc w:val="both"/>
              <w:rPr>
                <w:rFonts w:ascii="Arial" w:hAnsi="Arial" w:cs="Arial"/>
              </w:rPr>
            </w:pPr>
            <w:r w:rsidRPr="009948F7">
              <w:rPr>
                <w:rFonts w:ascii="Arial" w:hAnsi="Arial" w:cs="Arial"/>
              </w:rPr>
              <w:t>Gain knowledge and competency in mathematical</w:t>
            </w:r>
            <w:r w:rsidR="005D0C72" w:rsidRPr="009948F7">
              <w:rPr>
                <w:rFonts w:ascii="Arial" w:hAnsi="Arial" w:cs="Arial"/>
              </w:rPr>
              <w:t xml:space="preserve">, chemical, physical and </w:t>
            </w:r>
            <w:r w:rsidRPr="009948F7">
              <w:rPr>
                <w:rFonts w:ascii="Arial" w:hAnsi="Arial" w:cs="Arial"/>
              </w:rPr>
              <w:t>computational techniques and methods with practical applications</w:t>
            </w:r>
            <w:r w:rsidR="00B933F1" w:rsidRPr="009948F7">
              <w:rPr>
                <w:rFonts w:ascii="Arial" w:hAnsi="Arial" w:cs="Arial"/>
              </w:rPr>
              <w:t xml:space="preserve"> in science and engineering</w:t>
            </w:r>
            <w:r w:rsidRPr="009948F7">
              <w:rPr>
                <w:rFonts w:ascii="Arial" w:hAnsi="Arial" w:cs="Arial"/>
              </w:rPr>
              <w:t>, to appropriate level required for route of study</w:t>
            </w:r>
          </w:p>
        </w:tc>
        <w:tc>
          <w:tcPr>
            <w:tcW w:w="255" w:type="pct"/>
            <w:shd w:val="clear" w:color="auto" w:fill="auto"/>
          </w:tcPr>
          <w:p w14:paraId="63D8E023" w14:textId="77777777" w:rsidR="00BE12B1" w:rsidRPr="009948F7" w:rsidRDefault="00BE12B1" w:rsidP="009948F7">
            <w:pPr>
              <w:jc w:val="both"/>
              <w:rPr>
                <w:rFonts w:ascii="Arial" w:hAnsi="Arial" w:cs="Arial"/>
              </w:rPr>
            </w:pPr>
            <w:r w:rsidRPr="009948F7">
              <w:rPr>
                <w:rFonts w:ascii="Arial" w:hAnsi="Arial" w:cs="Arial"/>
              </w:rPr>
              <w:t>B2</w:t>
            </w:r>
          </w:p>
        </w:tc>
        <w:tc>
          <w:tcPr>
            <w:tcW w:w="1306" w:type="pct"/>
            <w:shd w:val="clear" w:color="auto" w:fill="auto"/>
          </w:tcPr>
          <w:p w14:paraId="7839194C" w14:textId="77777777" w:rsidR="00BE12B1" w:rsidRPr="009948F7" w:rsidRDefault="00E23B7C" w:rsidP="009948F7">
            <w:pPr>
              <w:jc w:val="both"/>
              <w:rPr>
                <w:rFonts w:ascii="Arial" w:hAnsi="Arial" w:cs="Arial"/>
              </w:rPr>
            </w:pPr>
            <w:r w:rsidRPr="009948F7">
              <w:rPr>
                <w:rFonts w:ascii="Arial" w:hAnsi="Arial" w:cs="Arial"/>
              </w:rPr>
              <w:t>Collect and organise data/information, us</w:t>
            </w:r>
            <w:r w:rsidR="0095531F" w:rsidRPr="009948F7">
              <w:rPr>
                <w:rFonts w:ascii="Arial" w:hAnsi="Arial" w:cs="Arial"/>
              </w:rPr>
              <w:t xml:space="preserve">ing </w:t>
            </w:r>
            <w:r w:rsidRPr="009948F7">
              <w:rPr>
                <w:rFonts w:ascii="Arial" w:hAnsi="Arial" w:cs="Arial"/>
              </w:rPr>
              <w:t xml:space="preserve"> the information to analyse problem</w:t>
            </w:r>
            <w:r w:rsidR="0095531F" w:rsidRPr="009948F7">
              <w:rPr>
                <w:rFonts w:ascii="Arial" w:hAnsi="Arial" w:cs="Arial"/>
              </w:rPr>
              <w:t>s</w:t>
            </w:r>
            <w:r w:rsidRPr="009948F7">
              <w:rPr>
                <w:rFonts w:ascii="Arial" w:hAnsi="Arial" w:cs="Arial"/>
              </w:rPr>
              <w:t xml:space="preserve"> and develop solution</w:t>
            </w:r>
            <w:r w:rsidR="0095531F" w:rsidRPr="009948F7">
              <w:rPr>
                <w:rFonts w:ascii="Arial" w:hAnsi="Arial" w:cs="Arial"/>
              </w:rPr>
              <w:t>s</w:t>
            </w:r>
            <w:r w:rsidRPr="009948F7">
              <w:rPr>
                <w:rFonts w:ascii="Arial" w:hAnsi="Arial" w:cs="Arial"/>
              </w:rPr>
              <w:t xml:space="preserve"> within a given set of requirements and specifications</w:t>
            </w:r>
          </w:p>
        </w:tc>
        <w:tc>
          <w:tcPr>
            <w:tcW w:w="240" w:type="pct"/>
            <w:shd w:val="clear" w:color="auto" w:fill="auto"/>
          </w:tcPr>
          <w:p w14:paraId="048F97FB" w14:textId="77777777" w:rsidR="00BE12B1" w:rsidRPr="009948F7" w:rsidRDefault="00BE12B1" w:rsidP="009948F7">
            <w:pPr>
              <w:jc w:val="both"/>
              <w:rPr>
                <w:rFonts w:ascii="Arial" w:hAnsi="Arial" w:cs="Arial"/>
              </w:rPr>
            </w:pPr>
            <w:r w:rsidRPr="009948F7">
              <w:rPr>
                <w:rFonts w:ascii="Arial" w:hAnsi="Arial" w:cs="Arial"/>
              </w:rPr>
              <w:t>C2</w:t>
            </w:r>
          </w:p>
        </w:tc>
        <w:tc>
          <w:tcPr>
            <w:tcW w:w="1639" w:type="pct"/>
            <w:shd w:val="clear" w:color="auto" w:fill="auto"/>
          </w:tcPr>
          <w:p w14:paraId="1FF91001" w14:textId="77777777" w:rsidR="00D23A9C" w:rsidRPr="009948F7" w:rsidRDefault="008D5CA3" w:rsidP="009948F7">
            <w:pPr>
              <w:jc w:val="both"/>
              <w:rPr>
                <w:rFonts w:ascii="Arial" w:hAnsi="Arial" w:cs="Arial"/>
              </w:rPr>
            </w:pPr>
            <w:r w:rsidRPr="009948F7">
              <w:rPr>
                <w:rFonts w:ascii="Arial" w:hAnsi="Arial" w:cs="Arial"/>
              </w:rPr>
              <w:t>Become sel</w:t>
            </w:r>
            <w:r w:rsidR="00C619EB">
              <w:rPr>
                <w:rFonts w:ascii="Arial" w:hAnsi="Arial" w:cs="Arial"/>
              </w:rPr>
              <w:t>f</w:t>
            </w:r>
            <w:r w:rsidRPr="009948F7">
              <w:rPr>
                <w:rFonts w:ascii="Arial" w:hAnsi="Arial" w:cs="Arial"/>
              </w:rPr>
              <w:t>-aware</w:t>
            </w:r>
            <w:r w:rsidR="006B33BF" w:rsidRPr="009948F7">
              <w:rPr>
                <w:rFonts w:ascii="Arial" w:hAnsi="Arial" w:cs="Arial"/>
              </w:rPr>
              <w:t xml:space="preserve"> of personal strength and weaknesses</w:t>
            </w:r>
            <w:r w:rsidRPr="009948F7">
              <w:rPr>
                <w:rFonts w:ascii="Arial" w:hAnsi="Arial" w:cs="Arial"/>
              </w:rPr>
              <w:t>,</w:t>
            </w:r>
            <w:r w:rsidR="00C619EB">
              <w:rPr>
                <w:rFonts w:ascii="Arial" w:hAnsi="Arial" w:cs="Arial"/>
              </w:rPr>
              <w:t xml:space="preserve"> </w:t>
            </w:r>
            <w:r w:rsidR="006B33BF" w:rsidRPr="009948F7">
              <w:rPr>
                <w:rFonts w:ascii="Arial" w:hAnsi="Arial" w:cs="Arial"/>
              </w:rPr>
              <w:t xml:space="preserve">take the responsibility to manage </w:t>
            </w:r>
            <w:r w:rsidR="00D23A9C" w:rsidRPr="009948F7">
              <w:rPr>
                <w:rFonts w:ascii="Arial" w:hAnsi="Arial" w:cs="Arial"/>
              </w:rPr>
              <w:t>own learning  to enhance their independent learning skills</w:t>
            </w:r>
          </w:p>
          <w:p w14:paraId="29D6B04F" w14:textId="77777777" w:rsidR="00BE12B1" w:rsidRPr="009948F7" w:rsidRDefault="006B33BF" w:rsidP="009948F7">
            <w:pPr>
              <w:jc w:val="both"/>
              <w:rPr>
                <w:rFonts w:ascii="Arial" w:hAnsi="Arial" w:cs="Arial"/>
              </w:rPr>
            </w:pPr>
            <w:r w:rsidRPr="009948F7">
              <w:rPr>
                <w:rFonts w:ascii="Arial" w:hAnsi="Arial" w:cs="Arial"/>
              </w:rPr>
              <w:t xml:space="preserve"> </w:t>
            </w:r>
          </w:p>
        </w:tc>
      </w:tr>
      <w:tr w:rsidR="00BE12B1" w:rsidRPr="009948F7" w14:paraId="35D772D1" w14:textId="77777777" w:rsidTr="00F60B64">
        <w:tc>
          <w:tcPr>
            <w:tcW w:w="270" w:type="pct"/>
            <w:shd w:val="clear" w:color="auto" w:fill="auto"/>
          </w:tcPr>
          <w:p w14:paraId="291218DA" w14:textId="77777777" w:rsidR="00BE12B1" w:rsidRPr="009948F7" w:rsidRDefault="00BE12B1" w:rsidP="009948F7">
            <w:pPr>
              <w:jc w:val="both"/>
              <w:rPr>
                <w:rFonts w:ascii="Arial" w:hAnsi="Arial" w:cs="Arial"/>
              </w:rPr>
            </w:pPr>
            <w:r w:rsidRPr="009948F7">
              <w:rPr>
                <w:rFonts w:ascii="Arial" w:hAnsi="Arial" w:cs="Arial"/>
              </w:rPr>
              <w:t>A3</w:t>
            </w:r>
          </w:p>
        </w:tc>
        <w:tc>
          <w:tcPr>
            <w:tcW w:w="1291" w:type="pct"/>
            <w:shd w:val="clear" w:color="auto" w:fill="auto"/>
          </w:tcPr>
          <w:p w14:paraId="2958651B" w14:textId="77777777" w:rsidR="00BE12B1" w:rsidRPr="009948F7" w:rsidRDefault="00E62ADF" w:rsidP="009948F7">
            <w:pPr>
              <w:jc w:val="both"/>
              <w:rPr>
                <w:rFonts w:ascii="Arial" w:hAnsi="Arial" w:cs="Arial"/>
              </w:rPr>
            </w:pPr>
            <w:r w:rsidRPr="009948F7">
              <w:rPr>
                <w:rFonts w:ascii="Arial" w:hAnsi="Arial" w:cs="Arial"/>
              </w:rPr>
              <w:t xml:space="preserve">Identify </w:t>
            </w:r>
            <w:r w:rsidR="008D1525" w:rsidRPr="009948F7">
              <w:rPr>
                <w:rFonts w:ascii="Arial" w:hAnsi="Arial" w:cs="Arial"/>
              </w:rPr>
              <w:t xml:space="preserve">and </w:t>
            </w:r>
            <w:r w:rsidRPr="009948F7">
              <w:rPr>
                <w:rFonts w:ascii="Arial" w:hAnsi="Arial" w:cs="Arial"/>
              </w:rPr>
              <w:t xml:space="preserve">critically select relevant sources, and reference them using </w:t>
            </w:r>
            <w:r w:rsidR="00DF30F7" w:rsidRPr="009948F7">
              <w:rPr>
                <w:rFonts w:ascii="Arial" w:hAnsi="Arial" w:cs="Arial"/>
              </w:rPr>
              <w:t>appropriate</w:t>
            </w:r>
            <w:r w:rsidRPr="009948F7">
              <w:rPr>
                <w:rFonts w:ascii="Arial" w:hAnsi="Arial" w:cs="Arial"/>
              </w:rPr>
              <w:t xml:space="preserve"> tools </w:t>
            </w:r>
          </w:p>
        </w:tc>
        <w:tc>
          <w:tcPr>
            <w:tcW w:w="255" w:type="pct"/>
            <w:shd w:val="clear" w:color="auto" w:fill="auto"/>
          </w:tcPr>
          <w:p w14:paraId="3F290E03" w14:textId="77777777" w:rsidR="00BE12B1" w:rsidRPr="009948F7" w:rsidRDefault="00BE12B1" w:rsidP="009948F7">
            <w:pPr>
              <w:jc w:val="both"/>
              <w:rPr>
                <w:rFonts w:ascii="Arial" w:hAnsi="Arial" w:cs="Arial"/>
              </w:rPr>
            </w:pPr>
            <w:r w:rsidRPr="009948F7">
              <w:rPr>
                <w:rFonts w:ascii="Arial" w:hAnsi="Arial" w:cs="Arial"/>
              </w:rPr>
              <w:t>B3</w:t>
            </w:r>
          </w:p>
        </w:tc>
        <w:tc>
          <w:tcPr>
            <w:tcW w:w="1306" w:type="pct"/>
            <w:shd w:val="clear" w:color="auto" w:fill="auto"/>
          </w:tcPr>
          <w:p w14:paraId="6D5F34E9" w14:textId="77777777" w:rsidR="00BE12B1" w:rsidRPr="009948F7" w:rsidRDefault="0095531F" w:rsidP="009948F7">
            <w:pPr>
              <w:jc w:val="both"/>
              <w:rPr>
                <w:rFonts w:ascii="Arial" w:hAnsi="Arial" w:cs="Arial"/>
              </w:rPr>
            </w:pPr>
            <w:r w:rsidRPr="009948F7">
              <w:rPr>
                <w:rFonts w:ascii="Arial" w:hAnsi="Arial" w:cs="Arial"/>
              </w:rPr>
              <w:t xml:space="preserve">Assess risks, ethical dimensions and safety standards required in a science and engineering project </w:t>
            </w:r>
          </w:p>
        </w:tc>
        <w:tc>
          <w:tcPr>
            <w:tcW w:w="240" w:type="pct"/>
            <w:shd w:val="clear" w:color="auto" w:fill="auto"/>
          </w:tcPr>
          <w:p w14:paraId="026D0C19" w14:textId="77777777" w:rsidR="00BE12B1" w:rsidRPr="009948F7" w:rsidRDefault="00BE12B1" w:rsidP="009948F7">
            <w:pPr>
              <w:jc w:val="both"/>
              <w:rPr>
                <w:rFonts w:ascii="Arial" w:hAnsi="Arial" w:cs="Arial"/>
              </w:rPr>
            </w:pPr>
            <w:r w:rsidRPr="009948F7">
              <w:rPr>
                <w:rFonts w:ascii="Arial" w:hAnsi="Arial" w:cs="Arial"/>
              </w:rPr>
              <w:t>C3</w:t>
            </w:r>
          </w:p>
        </w:tc>
        <w:tc>
          <w:tcPr>
            <w:tcW w:w="1639" w:type="pct"/>
            <w:shd w:val="clear" w:color="auto" w:fill="auto"/>
          </w:tcPr>
          <w:p w14:paraId="21D6DB7E" w14:textId="77777777" w:rsidR="00BE12B1" w:rsidRPr="009948F7" w:rsidRDefault="008D5CA3" w:rsidP="008B48A6">
            <w:pPr>
              <w:jc w:val="both"/>
              <w:rPr>
                <w:rFonts w:ascii="Arial" w:hAnsi="Arial" w:cs="Arial"/>
              </w:rPr>
            </w:pPr>
            <w:r w:rsidRPr="009948F7">
              <w:rPr>
                <w:rFonts w:ascii="Arial" w:hAnsi="Arial" w:cs="Arial"/>
              </w:rPr>
              <w:t xml:space="preserve"> </w:t>
            </w:r>
            <w:r w:rsidR="008B48A6">
              <w:rPr>
                <w:rFonts w:ascii="Arial" w:hAnsi="Arial" w:cs="Arial"/>
              </w:rPr>
              <w:t>E</w:t>
            </w:r>
            <w:r w:rsidRPr="009948F7">
              <w:rPr>
                <w:rFonts w:ascii="Arial" w:hAnsi="Arial" w:cs="Arial"/>
              </w:rPr>
              <w:t xml:space="preserve">ffectively communicate in written and oral formats to a </w:t>
            </w:r>
            <w:r w:rsidR="000308FF" w:rsidRPr="009948F7">
              <w:rPr>
                <w:rFonts w:ascii="Arial" w:hAnsi="Arial" w:cs="Arial"/>
              </w:rPr>
              <w:t xml:space="preserve"> range of audience using a variety of tools and techniques </w:t>
            </w:r>
          </w:p>
        </w:tc>
      </w:tr>
      <w:tr w:rsidR="00BE12B1" w:rsidRPr="009948F7" w14:paraId="467EDDEF" w14:textId="77777777" w:rsidTr="00F60B64">
        <w:tc>
          <w:tcPr>
            <w:tcW w:w="270" w:type="pct"/>
            <w:shd w:val="clear" w:color="auto" w:fill="auto"/>
          </w:tcPr>
          <w:p w14:paraId="665ADED0" w14:textId="77777777" w:rsidR="00BE12B1" w:rsidRPr="009948F7" w:rsidRDefault="00BE12B1" w:rsidP="009948F7">
            <w:pPr>
              <w:jc w:val="both"/>
              <w:rPr>
                <w:rFonts w:ascii="Arial" w:hAnsi="Arial" w:cs="Arial"/>
              </w:rPr>
            </w:pPr>
            <w:r w:rsidRPr="009948F7">
              <w:rPr>
                <w:rFonts w:ascii="Arial" w:hAnsi="Arial" w:cs="Arial"/>
              </w:rPr>
              <w:t>A4</w:t>
            </w:r>
          </w:p>
        </w:tc>
        <w:tc>
          <w:tcPr>
            <w:tcW w:w="1291" w:type="pct"/>
            <w:shd w:val="clear" w:color="auto" w:fill="auto"/>
          </w:tcPr>
          <w:p w14:paraId="2CCFD7BE" w14:textId="77777777" w:rsidR="00BE12B1" w:rsidRPr="009948F7" w:rsidRDefault="00A74308" w:rsidP="009948F7">
            <w:pPr>
              <w:jc w:val="both"/>
              <w:rPr>
                <w:rFonts w:ascii="Arial" w:hAnsi="Arial" w:cs="Arial"/>
              </w:rPr>
            </w:pPr>
            <w:r w:rsidRPr="009948F7">
              <w:rPr>
                <w:rFonts w:ascii="Arial" w:hAnsi="Arial" w:cs="Arial"/>
              </w:rPr>
              <w:t xml:space="preserve">Review and explain </w:t>
            </w:r>
            <w:r w:rsidR="008D1525" w:rsidRPr="009948F7">
              <w:rPr>
                <w:rFonts w:ascii="Arial" w:hAnsi="Arial" w:cs="Arial"/>
              </w:rPr>
              <w:t xml:space="preserve">key terminology and theories required for a </w:t>
            </w:r>
            <w:r w:rsidRPr="009948F7">
              <w:rPr>
                <w:rFonts w:ascii="Arial" w:hAnsi="Arial" w:cs="Arial"/>
              </w:rPr>
              <w:t xml:space="preserve"> deeper understanding of computing</w:t>
            </w:r>
            <w:r w:rsidR="009738E0" w:rsidRPr="009948F7">
              <w:rPr>
                <w:rFonts w:ascii="Arial" w:hAnsi="Arial" w:cs="Arial"/>
              </w:rPr>
              <w:t xml:space="preserve">, science and </w:t>
            </w:r>
            <w:r w:rsidRPr="009948F7">
              <w:rPr>
                <w:rFonts w:ascii="Arial" w:hAnsi="Arial" w:cs="Arial"/>
              </w:rPr>
              <w:t>engineering</w:t>
            </w:r>
          </w:p>
        </w:tc>
        <w:tc>
          <w:tcPr>
            <w:tcW w:w="255" w:type="pct"/>
            <w:shd w:val="clear" w:color="auto" w:fill="auto"/>
          </w:tcPr>
          <w:p w14:paraId="7984957B" w14:textId="77777777" w:rsidR="00BE12B1" w:rsidRPr="009948F7" w:rsidRDefault="00BE12B1" w:rsidP="009948F7">
            <w:pPr>
              <w:jc w:val="both"/>
              <w:rPr>
                <w:rFonts w:ascii="Arial" w:hAnsi="Arial" w:cs="Arial"/>
              </w:rPr>
            </w:pPr>
            <w:r w:rsidRPr="009948F7">
              <w:rPr>
                <w:rFonts w:ascii="Arial" w:hAnsi="Arial" w:cs="Arial"/>
              </w:rPr>
              <w:t>B4</w:t>
            </w:r>
          </w:p>
        </w:tc>
        <w:tc>
          <w:tcPr>
            <w:tcW w:w="1306" w:type="pct"/>
            <w:shd w:val="clear" w:color="auto" w:fill="auto"/>
          </w:tcPr>
          <w:p w14:paraId="67682A4F" w14:textId="77777777" w:rsidR="00BE12B1" w:rsidRPr="009948F7" w:rsidRDefault="0095531F" w:rsidP="009948F7">
            <w:pPr>
              <w:jc w:val="both"/>
              <w:rPr>
                <w:rFonts w:ascii="Arial" w:hAnsi="Arial" w:cs="Arial"/>
              </w:rPr>
            </w:pPr>
            <w:r w:rsidRPr="009948F7">
              <w:rPr>
                <w:rFonts w:ascii="Arial" w:hAnsi="Arial" w:cs="Arial"/>
              </w:rPr>
              <w:t>Test and e</w:t>
            </w:r>
            <w:r w:rsidR="00E23B7C" w:rsidRPr="009948F7">
              <w:rPr>
                <w:rFonts w:ascii="Arial" w:hAnsi="Arial" w:cs="Arial"/>
              </w:rPr>
              <w:t>valuate</w:t>
            </w:r>
            <w:r w:rsidRPr="009948F7">
              <w:rPr>
                <w:rFonts w:ascii="Arial" w:hAnsi="Arial" w:cs="Arial"/>
              </w:rPr>
              <w:t xml:space="preserve"> outcomes of a given problem </w:t>
            </w:r>
            <w:r w:rsidR="008D5CA3" w:rsidRPr="009948F7">
              <w:rPr>
                <w:rFonts w:ascii="Arial" w:hAnsi="Arial" w:cs="Arial"/>
              </w:rPr>
              <w:t xml:space="preserve"> and review developed solution to the problem </w:t>
            </w:r>
          </w:p>
        </w:tc>
        <w:tc>
          <w:tcPr>
            <w:tcW w:w="240" w:type="pct"/>
            <w:shd w:val="clear" w:color="auto" w:fill="auto"/>
          </w:tcPr>
          <w:p w14:paraId="7572877A" w14:textId="77777777" w:rsidR="00BE12B1" w:rsidRPr="009948F7" w:rsidRDefault="00BE12B1" w:rsidP="009948F7">
            <w:pPr>
              <w:jc w:val="both"/>
              <w:rPr>
                <w:rFonts w:ascii="Arial" w:hAnsi="Arial" w:cs="Arial"/>
              </w:rPr>
            </w:pPr>
            <w:r w:rsidRPr="009948F7">
              <w:rPr>
                <w:rFonts w:ascii="Arial" w:hAnsi="Arial" w:cs="Arial"/>
              </w:rPr>
              <w:t>C4</w:t>
            </w:r>
          </w:p>
        </w:tc>
        <w:tc>
          <w:tcPr>
            <w:tcW w:w="1639" w:type="pct"/>
            <w:shd w:val="clear" w:color="auto" w:fill="auto"/>
          </w:tcPr>
          <w:p w14:paraId="69652281" w14:textId="77777777" w:rsidR="00BE12B1" w:rsidRPr="009948F7" w:rsidRDefault="0041161D" w:rsidP="009948F7">
            <w:pPr>
              <w:jc w:val="both"/>
              <w:rPr>
                <w:rFonts w:ascii="Arial" w:hAnsi="Arial" w:cs="Arial"/>
              </w:rPr>
            </w:pPr>
            <w:r w:rsidRPr="009948F7">
              <w:rPr>
                <w:rFonts w:ascii="Arial" w:hAnsi="Arial" w:cs="Arial"/>
              </w:rPr>
              <w:t>Critically think on professional, moral and ethical aspects of problems, designs and solutions, identify and reflect on risks or safety aspects in a given context</w:t>
            </w:r>
          </w:p>
        </w:tc>
      </w:tr>
    </w:tbl>
    <w:p w14:paraId="6D9C8D39" w14:textId="77777777" w:rsidR="00A92C9B" w:rsidRPr="009948F7" w:rsidRDefault="00A92C9B" w:rsidP="009948F7">
      <w:pPr>
        <w:jc w:val="both"/>
        <w:rPr>
          <w:rFonts w:ascii="Arial" w:hAnsi="Arial" w:cs="Arial"/>
        </w:rPr>
      </w:pPr>
    </w:p>
    <w:p w14:paraId="675E05EE" w14:textId="77777777" w:rsidR="00A92C9B" w:rsidRPr="009948F7" w:rsidRDefault="00A92C9B" w:rsidP="009948F7">
      <w:pPr>
        <w:jc w:val="both"/>
        <w:rPr>
          <w:rFonts w:ascii="Arial" w:hAnsi="Arial" w:cs="Arial"/>
        </w:rPr>
      </w:pPr>
    </w:p>
    <w:p w14:paraId="2FC17F8B" w14:textId="77777777" w:rsidR="00575FFC" w:rsidRPr="009948F7" w:rsidRDefault="00575FFC" w:rsidP="009948F7">
      <w:pPr>
        <w:jc w:val="both"/>
        <w:rPr>
          <w:rFonts w:ascii="Arial" w:hAnsi="Arial" w:cs="Arial"/>
        </w:rPr>
      </w:pPr>
    </w:p>
    <w:p w14:paraId="0A4F7224" w14:textId="77777777" w:rsidR="00B67641" w:rsidRPr="009948F7" w:rsidRDefault="00B67641" w:rsidP="009948F7">
      <w:pPr>
        <w:jc w:val="both"/>
        <w:rPr>
          <w:rFonts w:ascii="Arial" w:hAnsi="Arial" w:cs="Arial"/>
        </w:rPr>
      </w:pPr>
    </w:p>
    <w:p w14:paraId="5AE48A43" w14:textId="77777777" w:rsidR="00B67641" w:rsidRPr="009948F7" w:rsidRDefault="00B67641" w:rsidP="009948F7">
      <w:pPr>
        <w:jc w:val="both"/>
        <w:rPr>
          <w:rFonts w:ascii="Arial" w:hAnsi="Arial" w:cs="Arial"/>
        </w:rPr>
      </w:pPr>
    </w:p>
    <w:p w14:paraId="50F40DEB" w14:textId="77777777" w:rsidR="00B67641" w:rsidRPr="009948F7" w:rsidRDefault="00B67641" w:rsidP="009948F7">
      <w:pPr>
        <w:jc w:val="both"/>
        <w:rPr>
          <w:rFonts w:ascii="Arial" w:hAnsi="Arial" w:cs="Arial"/>
        </w:rPr>
      </w:pPr>
    </w:p>
    <w:p w14:paraId="77A52294" w14:textId="77777777" w:rsidR="00A92C9B" w:rsidRPr="009948F7" w:rsidRDefault="00A92C9B" w:rsidP="009948F7">
      <w:pPr>
        <w:jc w:val="both"/>
        <w:rPr>
          <w:rFonts w:ascii="Arial" w:hAnsi="Arial" w:cs="Arial"/>
        </w:rPr>
      </w:pPr>
    </w:p>
    <w:p w14:paraId="58C0E3D4" w14:textId="77777777" w:rsidR="00A92C9B" w:rsidRPr="009948F7" w:rsidRDefault="00A92C9B" w:rsidP="009948F7">
      <w:pPr>
        <w:jc w:val="both"/>
        <w:rPr>
          <w:rFonts w:ascii="Arial" w:hAnsi="Arial" w:cs="Arial"/>
        </w:rPr>
      </w:pPr>
      <w:r w:rsidRPr="009948F7">
        <w:rPr>
          <w:rFonts w:ascii="Arial" w:hAnsi="Arial" w:cs="Arial"/>
        </w:rPr>
        <w:t>In addition to the programme learning outcomes identified overleaf, the programme of study defined in this programme specification will allow students to develop a range of Key Skills as follows:</w:t>
      </w:r>
    </w:p>
    <w:p w14:paraId="4BDB5498"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948F7" w14:paraId="262E084E" w14:textId="77777777" w:rsidTr="5D79823D">
        <w:tc>
          <w:tcPr>
            <w:tcW w:w="15417" w:type="dxa"/>
            <w:gridSpan w:val="7"/>
            <w:shd w:val="clear" w:color="auto" w:fill="DBE5F1"/>
          </w:tcPr>
          <w:p w14:paraId="7EDEED64" w14:textId="77777777" w:rsidR="00A92C9B" w:rsidRPr="009948F7" w:rsidRDefault="00A92C9B" w:rsidP="009948F7">
            <w:pPr>
              <w:jc w:val="both"/>
              <w:rPr>
                <w:rFonts w:ascii="Arial" w:hAnsi="Arial" w:cs="Arial"/>
                <w:b/>
              </w:rPr>
            </w:pPr>
            <w:r w:rsidRPr="009948F7">
              <w:rPr>
                <w:rFonts w:ascii="Arial" w:hAnsi="Arial" w:cs="Arial"/>
                <w:b/>
              </w:rPr>
              <w:t>Key Skills</w:t>
            </w:r>
          </w:p>
        </w:tc>
      </w:tr>
      <w:tr w:rsidR="00A92C9B" w:rsidRPr="009948F7" w14:paraId="3C1CA973" w14:textId="77777777" w:rsidTr="5D79823D">
        <w:tc>
          <w:tcPr>
            <w:tcW w:w="2202" w:type="dxa"/>
            <w:shd w:val="clear" w:color="auto" w:fill="DBE5F1"/>
          </w:tcPr>
          <w:p w14:paraId="12B2AF15" w14:textId="77777777" w:rsidR="00A92C9B" w:rsidRPr="009948F7" w:rsidRDefault="00A92C9B" w:rsidP="009948F7">
            <w:pPr>
              <w:jc w:val="both"/>
              <w:rPr>
                <w:rFonts w:ascii="Arial" w:hAnsi="Arial" w:cs="Arial"/>
                <w:b/>
              </w:rPr>
            </w:pPr>
            <w:r w:rsidRPr="009948F7">
              <w:rPr>
                <w:rFonts w:ascii="Arial" w:hAnsi="Arial" w:cs="Arial"/>
                <w:b/>
              </w:rPr>
              <w:t>Self-Awareness Skills</w:t>
            </w:r>
          </w:p>
        </w:tc>
        <w:tc>
          <w:tcPr>
            <w:tcW w:w="2202" w:type="dxa"/>
            <w:shd w:val="clear" w:color="auto" w:fill="DBE5F1"/>
          </w:tcPr>
          <w:p w14:paraId="66330DE9" w14:textId="77777777" w:rsidR="00A92C9B" w:rsidRPr="009948F7" w:rsidRDefault="00A92C9B" w:rsidP="009948F7">
            <w:pPr>
              <w:jc w:val="both"/>
              <w:rPr>
                <w:rFonts w:ascii="Arial" w:hAnsi="Arial" w:cs="Arial"/>
                <w:b/>
              </w:rPr>
            </w:pPr>
            <w:r w:rsidRPr="009948F7">
              <w:rPr>
                <w:rFonts w:ascii="Arial" w:hAnsi="Arial" w:cs="Arial"/>
                <w:b/>
              </w:rPr>
              <w:t>Communication Skills</w:t>
            </w:r>
          </w:p>
        </w:tc>
        <w:tc>
          <w:tcPr>
            <w:tcW w:w="2203" w:type="dxa"/>
            <w:shd w:val="clear" w:color="auto" w:fill="DBE5F1"/>
          </w:tcPr>
          <w:p w14:paraId="5130C94F" w14:textId="77777777" w:rsidR="00A92C9B" w:rsidRPr="009948F7" w:rsidRDefault="00A92C9B" w:rsidP="009948F7">
            <w:pPr>
              <w:jc w:val="both"/>
              <w:rPr>
                <w:rFonts w:ascii="Arial" w:hAnsi="Arial" w:cs="Arial"/>
                <w:b/>
              </w:rPr>
            </w:pPr>
            <w:r w:rsidRPr="009948F7">
              <w:rPr>
                <w:rFonts w:ascii="Arial" w:hAnsi="Arial" w:cs="Arial"/>
                <w:b/>
              </w:rPr>
              <w:t>Interpersonal Skills</w:t>
            </w:r>
          </w:p>
        </w:tc>
        <w:tc>
          <w:tcPr>
            <w:tcW w:w="2202" w:type="dxa"/>
            <w:shd w:val="clear" w:color="auto" w:fill="DBE5F1"/>
          </w:tcPr>
          <w:p w14:paraId="4BC79157" w14:textId="77777777" w:rsidR="00A92C9B" w:rsidRPr="009948F7" w:rsidRDefault="00A92C9B" w:rsidP="009948F7">
            <w:pPr>
              <w:jc w:val="both"/>
              <w:rPr>
                <w:rFonts w:ascii="Arial" w:hAnsi="Arial" w:cs="Arial"/>
                <w:b/>
              </w:rPr>
            </w:pPr>
            <w:r w:rsidRPr="009948F7">
              <w:rPr>
                <w:rFonts w:ascii="Arial" w:hAnsi="Arial" w:cs="Arial"/>
                <w:b/>
              </w:rPr>
              <w:t>Research and information Literacy Skills</w:t>
            </w:r>
          </w:p>
        </w:tc>
        <w:tc>
          <w:tcPr>
            <w:tcW w:w="2203" w:type="dxa"/>
            <w:shd w:val="clear" w:color="auto" w:fill="DBE5F1"/>
          </w:tcPr>
          <w:p w14:paraId="7F4F7046" w14:textId="77777777" w:rsidR="00A92C9B" w:rsidRPr="009948F7" w:rsidRDefault="00A92C9B" w:rsidP="009948F7">
            <w:pPr>
              <w:jc w:val="both"/>
              <w:rPr>
                <w:rFonts w:ascii="Arial" w:hAnsi="Arial" w:cs="Arial"/>
                <w:b/>
              </w:rPr>
            </w:pPr>
            <w:r w:rsidRPr="009948F7">
              <w:rPr>
                <w:rFonts w:ascii="Arial" w:hAnsi="Arial" w:cs="Arial"/>
                <w:b/>
              </w:rPr>
              <w:t>Numeracy Skills</w:t>
            </w:r>
          </w:p>
        </w:tc>
        <w:tc>
          <w:tcPr>
            <w:tcW w:w="2202" w:type="dxa"/>
            <w:shd w:val="clear" w:color="auto" w:fill="DBE5F1"/>
          </w:tcPr>
          <w:p w14:paraId="65BCD2DF" w14:textId="77777777" w:rsidR="00A92C9B" w:rsidRPr="009948F7" w:rsidRDefault="00A92C9B" w:rsidP="009948F7">
            <w:pPr>
              <w:jc w:val="both"/>
              <w:rPr>
                <w:rFonts w:ascii="Arial" w:hAnsi="Arial" w:cs="Arial"/>
              </w:rPr>
            </w:pPr>
            <w:r w:rsidRPr="009948F7">
              <w:rPr>
                <w:rFonts w:ascii="Arial" w:hAnsi="Arial" w:cs="Arial"/>
                <w:b/>
              </w:rPr>
              <w:t>Management &amp; Leadership Skills</w:t>
            </w:r>
          </w:p>
        </w:tc>
        <w:tc>
          <w:tcPr>
            <w:tcW w:w="2203" w:type="dxa"/>
            <w:shd w:val="clear" w:color="auto" w:fill="DBE5F1"/>
          </w:tcPr>
          <w:p w14:paraId="7375E337" w14:textId="23D1419B" w:rsidR="00A92C9B" w:rsidRPr="009948F7" w:rsidRDefault="00A92C9B" w:rsidP="009948F7">
            <w:pPr>
              <w:jc w:val="both"/>
              <w:rPr>
                <w:rFonts w:ascii="Arial" w:hAnsi="Arial" w:cs="Arial"/>
                <w:b/>
              </w:rPr>
            </w:pPr>
            <w:r w:rsidRPr="009948F7">
              <w:rPr>
                <w:rFonts w:ascii="Arial" w:hAnsi="Arial" w:cs="Arial"/>
                <w:b/>
              </w:rPr>
              <w:t xml:space="preserve">Creativity and </w:t>
            </w:r>
            <w:r w:rsidR="000A680E" w:rsidRPr="009948F7">
              <w:rPr>
                <w:rFonts w:ascii="Arial" w:hAnsi="Arial" w:cs="Arial"/>
                <w:b/>
              </w:rPr>
              <w:t>Problem-Solving</w:t>
            </w:r>
            <w:r w:rsidRPr="009948F7">
              <w:rPr>
                <w:rFonts w:ascii="Arial" w:hAnsi="Arial" w:cs="Arial"/>
                <w:b/>
              </w:rPr>
              <w:t xml:space="preserve"> Skills</w:t>
            </w:r>
          </w:p>
        </w:tc>
      </w:tr>
      <w:tr w:rsidR="00A92C9B" w:rsidRPr="009948F7" w14:paraId="68DD6570" w14:textId="77777777" w:rsidTr="5D79823D">
        <w:tc>
          <w:tcPr>
            <w:tcW w:w="2202" w:type="dxa"/>
            <w:shd w:val="clear" w:color="auto" w:fill="auto"/>
          </w:tcPr>
          <w:p w14:paraId="6738DFDE" w14:textId="77777777" w:rsidR="00A92C9B" w:rsidRPr="009948F7" w:rsidRDefault="00A92C9B" w:rsidP="00BA046D">
            <w:pPr>
              <w:rPr>
                <w:rFonts w:ascii="Arial" w:hAnsi="Arial" w:cs="Arial"/>
              </w:rPr>
            </w:pPr>
            <w:r w:rsidRPr="009948F7">
              <w:rPr>
                <w:rFonts w:ascii="Arial" w:hAnsi="Arial" w:cs="Arial"/>
              </w:rPr>
              <w:t>Take responsibility for  own learning and plan for and record own personal development</w:t>
            </w:r>
          </w:p>
        </w:tc>
        <w:tc>
          <w:tcPr>
            <w:tcW w:w="2202" w:type="dxa"/>
            <w:shd w:val="clear" w:color="auto" w:fill="auto"/>
          </w:tcPr>
          <w:p w14:paraId="38B86455" w14:textId="77777777" w:rsidR="00A92C9B" w:rsidRPr="009948F7" w:rsidRDefault="00A92C9B" w:rsidP="00BA046D">
            <w:pPr>
              <w:rPr>
                <w:rFonts w:ascii="Arial" w:hAnsi="Arial" w:cs="Arial"/>
              </w:rPr>
            </w:pPr>
            <w:r w:rsidRPr="009948F7">
              <w:rPr>
                <w:rFonts w:ascii="Arial" w:hAnsi="Arial" w:cs="Arial"/>
              </w:rPr>
              <w:t>Express ideas clearly and unambiguously in writing and the spoken work</w:t>
            </w:r>
          </w:p>
        </w:tc>
        <w:tc>
          <w:tcPr>
            <w:tcW w:w="2203" w:type="dxa"/>
            <w:shd w:val="clear" w:color="auto" w:fill="auto"/>
          </w:tcPr>
          <w:p w14:paraId="6C4CD895" w14:textId="77777777" w:rsidR="00A92C9B" w:rsidRPr="009948F7" w:rsidRDefault="00A92C9B" w:rsidP="00BA046D">
            <w:pPr>
              <w:rPr>
                <w:rFonts w:ascii="Arial" w:hAnsi="Arial" w:cs="Arial"/>
              </w:rPr>
            </w:pPr>
            <w:r w:rsidRPr="009948F7">
              <w:rPr>
                <w:rFonts w:ascii="Arial" w:hAnsi="Arial" w:cs="Arial"/>
              </w:rPr>
              <w:t>Work well  with others in a group or team</w:t>
            </w:r>
          </w:p>
        </w:tc>
        <w:tc>
          <w:tcPr>
            <w:tcW w:w="2202" w:type="dxa"/>
            <w:shd w:val="clear" w:color="auto" w:fill="auto"/>
          </w:tcPr>
          <w:p w14:paraId="5D9B5506" w14:textId="77777777" w:rsidR="00A92C9B" w:rsidRPr="009948F7" w:rsidRDefault="00A92C9B" w:rsidP="00BA046D">
            <w:pPr>
              <w:rPr>
                <w:rFonts w:ascii="Arial" w:hAnsi="Arial" w:cs="Arial"/>
              </w:rPr>
            </w:pPr>
            <w:r w:rsidRPr="009948F7">
              <w:rPr>
                <w:rFonts w:ascii="Arial" w:hAnsi="Arial" w:cs="Arial"/>
              </w:rPr>
              <w:t>Search for and select relevant sources of information</w:t>
            </w:r>
          </w:p>
        </w:tc>
        <w:tc>
          <w:tcPr>
            <w:tcW w:w="2203" w:type="dxa"/>
            <w:shd w:val="clear" w:color="auto" w:fill="auto"/>
          </w:tcPr>
          <w:p w14:paraId="340FF28C" w14:textId="77777777" w:rsidR="00A92C9B" w:rsidRPr="009948F7" w:rsidRDefault="00A92C9B" w:rsidP="00BA046D">
            <w:pPr>
              <w:rPr>
                <w:rFonts w:ascii="Arial" w:hAnsi="Arial" w:cs="Arial"/>
              </w:rPr>
            </w:pPr>
            <w:r w:rsidRPr="009948F7">
              <w:rPr>
                <w:rFonts w:ascii="Arial" w:hAnsi="Arial" w:cs="Arial"/>
              </w:rPr>
              <w:t>Collect data from primary and secondary sources and use appropriate methods to manipulate and analyse this data</w:t>
            </w:r>
          </w:p>
        </w:tc>
        <w:tc>
          <w:tcPr>
            <w:tcW w:w="2202" w:type="dxa"/>
            <w:shd w:val="clear" w:color="auto" w:fill="auto"/>
          </w:tcPr>
          <w:p w14:paraId="4082E90C" w14:textId="77777777" w:rsidR="00A92C9B" w:rsidRPr="009948F7" w:rsidRDefault="00A92C9B" w:rsidP="00BA046D">
            <w:pPr>
              <w:rPr>
                <w:rFonts w:ascii="Arial" w:hAnsi="Arial" w:cs="Arial"/>
              </w:rPr>
            </w:pPr>
            <w:r w:rsidRPr="009948F7">
              <w:rPr>
                <w:rFonts w:ascii="Arial" w:hAnsi="Arial" w:cs="Arial"/>
              </w:rPr>
              <w:t>Determine the scope of a task (or project)</w:t>
            </w:r>
          </w:p>
        </w:tc>
        <w:tc>
          <w:tcPr>
            <w:tcW w:w="2203" w:type="dxa"/>
            <w:shd w:val="clear" w:color="auto" w:fill="auto"/>
          </w:tcPr>
          <w:p w14:paraId="4B34E20B" w14:textId="77777777" w:rsidR="00A92C9B" w:rsidRPr="009948F7" w:rsidRDefault="00A92C9B" w:rsidP="00BA046D">
            <w:pPr>
              <w:rPr>
                <w:rFonts w:ascii="Arial" w:hAnsi="Arial" w:cs="Arial"/>
              </w:rPr>
            </w:pPr>
            <w:r w:rsidRPr="009948F7">
              <w:rPr>
                <w:rFonts w:ascii="Arial" w:hAnsi="Arial" w:cs="Arial"/>
              </w:rPr>
              <w:t>Apply scientific and other knowledge to analyse and evaluate information and data and to find solutions to problems</w:t>
            </w:r>
          </w:p>
        </w:tc>
      </w:tr>
      <w:tr w:rsidR="00A92C9B" w:rsidRPr="009948F7" w14:paraId="7C95E67A" w14:textId="77777777" w:rsidTr="5D79823D">
        <w:tc>
          <w:tcPr>
            <w:tcW w:w="2202" w:type="dxa"/>
            <w:shd w:val="clear" w:color="auto" w:fill="auto"/>
          </w:tcPr>
          <w:p w14:paraId="223B60F8" w14:textId="77777777" w:rsidR="00A92C9B" w:rsidRPr="009948F7" w:rsidRDefault="00A92C9B" w:rsidP="00BA046D">
            <w:pPr>
              <w:rPr>
                <w:rFonts w:ascii="Arial" w:hAnsi="Arial" w:cs="Arial"/>
              </w:rPr>
            </w:pPr>
            <w:r w:rsidRPr="009948F7">
              <w:rPr>
                <w:rFonts w:ascii="Arial" w:hAnsi="Arial" w:cs="Arial"/>
              </w:rPr>
              <w:t>Recognise own academic strengths and weaknesses, reflect on performance and progress and respond to feedback</w:t>
            </w:r>
          </w:p>
        </w:tc>
        <w:tc>
          <w:tcPr>
            <w:tcW w:w="2202" w:type="dxa"/>
            <w:shd w:val="clear" w:color="auto" w:fill="auto"/>
          </w:tcPr>
          <w:p w14:paraId="0087C12D" w14:textId="77777777" w:rsidR="00A92C9B" w:rsidRPr="009948F7" w:rsidRDefault="00A92C9B" w:rsidP="00BA046D">
            <w:pPr>
              <w:rPr>
                <w:rFonts w:ascii="Arial" w:hAnsi="Arial" w:cs="Arial"/>
              </w:rPr>
            </w:pPr>
            <w:r w:rsidRPr="009948F7">
              <w:rPr>
                <w:rFonts w:ascii="Arial" w:hAnsi="Arial" w:cs="Arial"/>
              </w:rPr>
              <w:t xml:space="preserve">Present, challenge and </w:t>
            </w:r>
            <w:r w:rsidR="00AA2BB1" w:rsidRPr="009948F7">
              <w:rPr>
                <w:rFonts w:ascii="Arial" w:hAnsi="Arial" w:cs="Arial"/>
              </w:rPr>
              <w:t>defend ideas</w:t>
            </w:r>
            <w:r w:rsidRPr="009948F7">
              <w:rPr>
                <w:rFonts w:ascii="Arial" w:hAnsi="Arial" w:cs="Arial"/>
              </w:rPr>
              <w:t xml:space="preserve"> and results effectively orally and in writing</w:t>
            </w:r>
          </w:p>
        </w:tc>
        <w:tc>
          <w:tcPr>
            <w:tcW w:w="2203" w:type="dxa"/>
            <w:shd w:val="clear" w:color="auto" w:fill="auto"/>
          </w:tcPr>
          <w:p w14:paraId="435C701F" w14:textId="77777777" w:rsidR="00A92C9B" w:rsidRPr="009948F7" w:rsidRDefault="00A92C9B" w:rsidP="00BA046D">
            <w:pPr>
              <w:rPr>
                <w:rFonts w:ascii="Arial" w:hAnsi="Arial" w:cs="Arial"/>
              </w:rPr>
            </w:pPr>
            <w:r w:rsidRPr="009948F7">
              <w:rPr>
                <w:rFonts w:ascii="Arial" w:hAnsi="Arial" w:cs="Arial"/>
              </w:rPr>
              <w:t>Work flexibly and respond to change</w:t>
            </w:r>
          </w:p>
        </w:tc>
        <w:tc>
          <w:tcPr>
            <w:tcW w:w="2202" w:type="dxa"/>
            <w:shd w:val="clear" w:color="auto" w:fill="auto"/>
          </w:tcPr>
          <w:p w14:paraId="101D0C76" w14:textId="77777777" w:rsidR="00A92C9B" w:rsidRPr="009948F7" w:rsidRDefault="00A92C9B" w:rsidP="00BA046D">
            <w:pPr>
              <w:rPr>
                <w:rFonts w:ascii="Arial" w:hAnsi="Arial" w:cs="Arial"/>
              </w:rPr>
            </w:pPr>
            <w:r w:rsidRPr="009948F7">
              <w:rPr>
                <w:rFonts w:ascii="Arial" w:hAnsi="Arial" w:cs="Arial"/>
              </w:rPr>
              <w:t>Critically evaluate information and use it appropriately</w:t>
            </w:r>
          </w:p>
        </w:tc>
        <w:tc>
          <w:tcPr>
            <w:tcW w:w="2203" w:type="dxa"/>
            <w:shd w:val="clear" w:color="auto" w:fill="auto"/>
          </w:tcPr>
          <w:p w14:paraId="5F42FB80" w14:textId="77777777" w:rsidR="00A92C9B" w:rsidRPr="009948F7" w:rsidRDefault="00A92C9B" w:rsidP="00BA046D">
            <w:pPr>
              <w:rPr>
                <w:rFonts w:ascii="Arial" w:hAnsi="Arial" w:cs="Arial"/>
              </w:rPr>
            </w:pPr>
            <w:r w:rsidRPr="009948F7">
              <w:rPr>
                <w:rFonts w:ascii="Arial" w:hAnsi="Arial" w:cs="Arial"/>
              </w:rPr>
              <w:t>Present and record data in appropriate formats</w:t>
            </w:r>
          </w:p>
        </w:tc>
        <w:tc>
          <w:tcPr>
            <w:tcW w:w="2202" w:type="dxa"/>
            <w:shd w:val="clear" w:color="auto" w:fill="auto"/>
          </w:tcPr>
          <w:p w14:paraId="581C26B9" w14:textId="77777777" w:rsidR="00A92C9B" w:rsidRPr="009948F7" w:rsidRDefault="00A92C9B" w:rsidP="00BA046D">
            <w:pPr>
              <w:rPr>
                <w:rFonts w:ascii="Arial" w:hAnsi="Arial" w:cs="Arial"/>
              </w:rPr>
            </w:pPr>
            <w:r w:rsidRPr="009948F7">
              <w:rPr>
                <w:rFonts w:ascii="Arial" w:hAnsi="Arial" w:cs="Arial"/>
              </w:rPr>
              <w:t>Identify resources needed to undertake the task (or project) and to schedule and manage the resources</w:t>
            </w:r>
          </w:p>
        </w:tc>
        <w:tc>
          <w:tcPr>
            <w:tcW w:w="2203" w:type="dxa"/>
            <w:shd w:val="clear" w:color="auto" w:fill="auto"/>
          </w:tcPr>
          <w:p w14:paraId="74307F80" w14:textId="77777777" w:rsidR="00A92C9B" w:rsidRPr="009948F7" w:rsidRDefault="00A92C9B" w:rsidP="00BA046D">
            <w:pPr>
              <w:rPr>
                <w:rFonts w:ascii="Arial" w:hAnsi="Arial" w:cs="Arial"/>
              </w:rPr>
            </w:pPr>
            <w:r w:rsidRPr="009948F7">
              <w:rPr>
                <w:rFonts w:ascii="Arial" w:hAnsi="Arial" w:cs="Arial"/>
              </w:rPr>
              <w:t>Work with complex ideas and justify judgements made through effective use of evidence</w:t>
            </w:r>
          </w:p>
        </w:tc>
      </w:tr>
      <w:tr w:rsidR="00A92C9B" w:rsidRPr="009948F7" w14:paraId="6A3A07EC" w14:textId="77777777" w:rsidTr="5D79823D">
        <w:tc>
          <w:tcPr>
            <w:tcW w:w="2202" w:type="dxa"/>
            <w:shd w:val="clear" w:color="auto" w:fill="auto"/>
          </w:tcPr>
          <w:p w14:paraId="6133D64E" w14:textId="77777777" w:rsidR="00A92C9B" w:rsidRPr="009948F7" w:rsidRDefault="00A92C9B" w:rsidP="00BA046D">
            <w:pPr>
              <w:rPr>
                <w:rFonts w:ascii="Arial" w:hAnsi="Arial" w:cs="Arial"/>
              </w:rPr>
            </w:pPr>
            <w:r w:rsidRPr="009948F7">
              <w:rPr>
                <w:rFonts w:ascii="Arial" w:hAnsi="Arial" w:cs="Arial"/>
              </w:rPr>
              <w:t xml:space="preserve">Organise self effectively, agreeing and setting realistic targets, accessing support where </w:t>
            </w:r>
            <w:r w:rsidRPr="009948F7">
              <w:rPr>
                <w:rFonts w:ascii="Arial" w:hAnsi="Arial" w:cs="Arial"/>
              </w:rPr>
              <w:lastRenderedPageBreak/>
              <w:t>appropriate and managing time to achieve targets</w:t>
            </w:r>
          </w:p>
        </w:tc>
        <w:tc>
          <w:tcPr>
            <w:tcW w:w="2202" w:type="dxa"/>
            <w:shd w:val="clear" w:color="auto" w:fill="auto"/>
          </w:tcPr>
          <w:p w14:paraId="0120066D" w14:textId="77777777" w:rsidR="00A92C9B" w:rsidRPr="009948F7" w:rsidRDefault="00A92C9B" w:rsidP="00BA046D">
            <w:pPr>
              <w:rPr>
                <w:rFonts w:ascii="Arial" w:hAnsi="Arial" w:cs="Arial"/>
              </w:rPr>
            </w:pPr>
            <w:r w:rsidRPr="009948F7">
              <w:rPr>
                <w:rFonts w:ascii="Arial" w:hAnsi="Arial" w:cs="Arial"/>
              </w:rPr>
              <w:lastRenderedPageBreak/>
              <w:t>Actively listen and respond appropriately to ideas of others</w:t>
            </w:r>
          </w:p>
        </w:tc>
        <w:tc>
          <w:tcPr>
            <w:tcW w:w="2203" w:type="dxa"/>
            <w:shd w:val="clear" w:color="auto" w:fill="auto"/>
          </w:tcPr>
          <w:p w14:paraId="0B05CFE8" w14:textId="77777777" w:rsidR="00A92C9B" w:rsidRPr="009948F7" w:rsidRDefault="00A92C9B" w:rsidP="00BA046D">
            <w:pPr>
              <w:rPr>
                <w:rFonts w:ascii="Arial" w:hAnsi="Arial" w:cs="Arial"/>
              </w:rPr>
            </w:pPr>
            <w:r w:rsidRPr="009948F7">
              <w:rPr>
                <w:rFonts w:ascii="Arial" w:hAnsi="Arial" w:cs="Arial"/>
              </w:rPr>
              <w:t>Discuss and debate with others and make concession to reach agreement</w:t>
            </w:r>
          </w:p>
        </w:tc>
        <w:tc>
          <w:tcPr>
            <w:tcW w:w="2202" w:type="dxa"/>
            <w:shd w:val="clear" w:color="auto" w:fill="auto"/>
          </w:tcPr>
          <w:p w14:paraId="3DB71C86" w14:textId="77777777" w:rsidR="00A92C9B" w:rsidRPr="009948F7" w:rsidRDefault="00A92C9B" w:rsidP="00BA046D">
            <w:pPr>
              <w:rPr>
                <w:rFonts w:ascii="Arial" w:hAnsi="Arial" w:cs="Arial"/>
              </w:rPr>
            </w:pPr>
            <w:r w:rsidRPr="009948F7">
              <w:rPr>
                <w:rFonts w:ascii="Arial" w:hAnsi="Arial" w:cs="Arial"/>
              </w:rPr>
              <w:t>Apply the ethical and legal requirements in both the access and use of information</w:t>
            </w:r>
          </w:p>
        </w:tc>
        <w:tc>
          <w:tcPr>
            <w:tcW w:w="2203" w:type="dxa"/>
            <w:shd w:val="clear" w:color="auto" w:fill="auto"/>
          </w:tcPr>
          <w:p w14:paraId="352E0751" w14:textId="77777777" w:rsidR="00A92C9B" w:rsidRPr="009948F7" w:rsidRDefault="00A92C9B" w:rsidP="00BA046D">
            <w:pPr>
              <w:rPr>
                <w:rFonts w:ascii="Arial" w:hAnsi="Arial" w:cs="Arial"/>
              </w:rPr>
            </w:pPr>
            <w:r w:rsidRPr="009948F7">
              <w:rPr>
                <w:rFonts w:ascii="Arial" w:hAnsi="Arial" w:cs="Arial"/>
              </w:rPr>
              <w:t>Interpret and evaluate data to inform and justify arguments</w:t>
            </w:r>
          </w:p>
        </w:tc>
        <w:tc>
          <w:tcPr>
            <w:tcW w:w="2202" w:type="dxa"/>
            <w:shd w:val="clear" w:color="auto" w:fill="auto"/>
          </w:tcPr>
          <w:p w14:paraId="7B49E784" w14:textId="77777777" w:rsidR="00A92C9B" w:rsidRPr="009948F7" w:rsidRDefault="00A92C9B" w:rsidP="00BA046D">
            <w:pPr>
              <w:rPr>
                <w:rFonts w:ascii="Arial" w:hAnsi="Arial" w:cs="Arial"/>
              </w:rPr>
            </w:pPr>
            <w:r w:rsidRPr="009948F7">
              <w:rPr>
                <w:rFonts w:ascii="Arial" w:hAnsi="Arial" w:cs="Arial"/>
              </w:rPr>
              <w:t xml:space="preserve">Evidence ability to successfully complete and evaluate a task (or project), revising </w:t>
            </w:r>
            <w:r w:rsidRPr="009948F7">
              <w:rPr>
                <w:rFonts w:ascii="Arial" w:hAnsi="Arial" w:cs="Arial"/>
              </w:rPr>
              <w:lastRenderedPageBreak/>
              <w:t>the plan where necessary</w:t>
            </w:r>
          </w:p>
        </w:tc>
        <w:tc>
          <w:tcPr>
            <w:tcW w:w="2203" w:type="dxa"/>
            <w:shd w:val="clear" w:color="auto" w:fill="auto"/>
          </w:tcPr>
          <w:p w14:paraId="2916C19D" w14:textId="77777777" w:rsidR="00A92C9B" w:rsidRPr="009948F7" w:rsidRDefault="00A92C9B" w:rsidP="00BA046D">
            <w:pPr>
              <w:rPr>
                <w:rFonts w:ascii="Arial" w:hAnsi="Arial" w:cs="Arial"/>
              </w:rPr>
            </w:pPr>
          </w:p>
        </w:tc>
      </w:tr>
      <w:tr w:rsidR="00A92C9B" w:rsidRPr="009948F7" w14:paraId="379DFB32" w14:textId="77777777" w:rsidTr="5D79823D">
        <w:tc>
          <w:tcPr>
            <w:tcW w:w="2202" w:type="dxa"/>
            <w:shd w:val="clear" w:color="auto" w:fill="auto"/>
          </w:tcPr>
          <w:p w14:paraId="7708B09D" w14:textId="77777777" w:rsidR="00A92C9B" w:rsidRPr="009948F7" w:rsidRDefault="00A92C9B" w:rsidP="00BA046D">
            <w:pPr>
              <w:rPr>
                <w:rFonts w:ascii="Arial" w:hAnsi="Arial" w:cs="Arial"/>
              </w:rPr>
            </w:pPr>
            <w:r w:rsidRPr="009948F7">
              <w:rPr>
                <w:rFonts w:ascii="Arial" w:hAnsi="Arial" w:cs="Arial"/>
              </w:rPr>
              <w:t>Work effectively with limited supervision in unfamiliar contexts</w:t>
            </w:r>
          </w:p>
        </w:tc>
        <w:tc>
          <w:tcPr>
            <w:tcW w:w="2202" w:type="dxa"/>
            <w:shd w:val="clear" w:color="auto" w:fill="auto"/>
          </w:tcPr>
          <w:p w14:paraId="74869460" w14:textId="77777777" w:rsidR="00A92C9B" w:rsidRPr="009948F7" w:rsidRDefault="00A92C9B" w:rsidP="00BA046D">
            <w:pPr>
              <w:rPr>
                <w:rFonts w:ascii="Arial" w:hAnsi="Arial" w:cs="Arial"/>
              </w:rPr>
            </w:pPr>
          </w:p>
        </w:tc>
        <w:tc>
          <w:tcPr>
            <w:tcW w:w="2203" w:type="dxa"/>
            <w:shd w:val="clear" w:color="auto" w:fill="auto"/>
          </w:tcPr>
          <w:p w14:paraId="68F295DA" w14:textId="77777777" w:rsidR="00A92C9B" w:rsidRPr="009948F7" w:rsidRDefault="00A92C9B" w:rsidP="00BA046D">
            <w:pPr>
              <w:rPr>
                <w:rFonts w:ascii="Arial" w:hAnsi="Arial" w:cs="Arial"/>
              </w:rPr>
            </w:pPr>
            <w:r w:rsidRPr="009948F7">
              <w:rPr>
                <w:rFonts w:ascii="Arial" w:hAnsi="Arial" w:cs="Arial"/>
              </w:rPr>
              <w:t>Give, accept and respond to constructive feedback</w:t>
            </w:r>
          </w:p>
        </w:tc>
        <w:tc>
          <w:tcPr>
            <w:tcW w:w="2202" w:type="dxa"/>
            <w:shd w:val="clear" w:color="auto" w:fill="auto"/>
          </w:tcPr>
          <w:p w14:paraId="7D464141" w14:textId="77777777" w:rsidR="00A92C9B" w:rsidRPr="009948F7" w:rsidRDefault="00A92C9B" w:rsidP="00BA046D">
            <w:pPr>
              <w:rPr>
                <w:rFonts w:ascii="Arial" w:hAnsi="Arial" w:cs="Arial"/>
              </w:rPr>
            </w:pPr>
            <w:r w:rsidRPr="009948F7">
              <w:rPr>
                <w:rFonts w:ascii="Arial" w:hAnsi="Arial" w:cs="Arial"/>
              </w:rPr>
              <w:t>Accurately cite and reference information sources</w:t>
            </w:r>
          </w:p>
        </w:tc>
        <w:tc>
          <w:tcPr>
            <w:tcW w:w="2203" w:type="dxa"/>
            <w:shd w:val="clear" w:color="auto" w:fill="auto"/>
          </w:tcPr>
          <w:p w14:paraId="791074BC" w14:textId="77777777" w:rsidR="00A92C9B" w:rsidRPr="009948F7" w:rsidRDefault="00A92C9B" w:rsidP="00BA046D">
            <w:pPr>
              <w:rPr>
                <w:rFonts w:ascii="Arial" w:hAnsi="Arial" w:cs="Arial"/>
              </w:rPr>
            </w:pPr>
            <w:r w:rsidRPr="009948F7">
              <w:rPr>
                <w:rFonts w:ascii="Arial" w:hAnsi="Arial" w:cs="Arial"/>
              </w:rPr>
              <w:t>Be aware of issues of selection, accuracy and uncertainty in the collection and analysis of data</w:t>
            </w:r>
          </w:p>
        </w:tc>
        <w:tc>
          <w:tcPr>
            <w:tcW w:w="2202" w:type="dxa"/>
            <w:shd w:val="clear" w:color="auto" w:fill="auto"/>
          </w:tcPr>
          <w:p w14:paraId="0BADF717" w14:textId="77777777" w:rsidR="00A92C9B" w:rsidRPr="009948F7" w:rsidRDefault="00A92C9B" w:rsidP="00BA046D">
            <w:pPr>
              <w:rPr>
                <w:rFonts w:ascii="Arial" w:hAnsi="Arial" w:cs="Arial"/>
              </w:rPr>
            </w:pPr>
            <w:r w:rsidRPr="009948F7">
              <w:rPr>
                <w:rFonts w:ascii="Arial" w:hAnsi="Arial" w:cs="Arial"/>
              </w:rPr>
              <w:t>Motivate and direct others to enable an effective contribution from all participants</w:t>
            </w:r>
          </w:p>
        </w:tc>
        <w:tc>
          <w:tcPr>
            <w:tcW w:w="2203" w:type="dxa"/>
            <w:shd w:val="clear" w:color="auto" w:fill="auto"/>
          </w:tcPr>
          <w:p w14:paraId="187F57B8" w14:textId="77777777" w:rsidR="00A92C9B" w:rsidRPr="009948F7" w:rsidRDefault="00A92C9B" w:rsidP="00BA046D">
            <w:pPr>
              <w:rPr>
                <w:rFonts w:ascii="Arial" w:hAnsi="Arial" w:cs="Arial"/>
              </w:rPr>
            </w:pPr>
          </w:p>
        </w:tc>
      </w:tr>
      <w:tr w:rsidR="00A92C9B" w:rsidRPr="009948F7" w14:paraId="374E27C3" w14:textId="77777777" w:rsidTr="5D79823D">
        <w:trPr>
          <w:trHeight w:val="564"/>
        </w:trPr>
        <w:tc>
          <w:tcPr>
            <w:tcW w:w="2202" w:type="dxa"/>
            <w:shd w:val="clear" w:color="auto" w:fill="auto"/>
          </w:tcPr>
          <w:p w14:paraId="54738AF4" w14:textId="77777777" w:rsidR="00A92C9B" w:rsidRPr="009948F7" w:rsidRDefault="00A92C9B" w:rsidP="00BA046D">
            <w:pPr>
              <w:rPr>
                <w:rFonts w:ascii="Arial" w:hAnsi="Arial" w:cs="Arial"/>
              </w:rPr>
            </w:pPr>
          </w:p>
        </w:tc>
        <w:tc>
          <w:tcPr>
            <w:tcW w:w="2202" w:type="dxa"/>
            <w:shd w:val="clear" w:color="auto" w:fill="auto"/>
          </w:tcPr>
          <w:p w14:paraId="46ABBD8F" w14:textId="77777777" w:rsidR="00A92C9B" w:rsidRPr="009948F7" w:rsidRDefault="00A92C9B" w:rsidP="00BA046D">
            <w:pPr>
              <w:rPr>
                <w:rFonts w:ascii="Arial" w:hAnsi="Arial" w:cs="Arial"/>
              </w:rPr>
            </w:pPr>
          </w:p>
        </w:tc>
        <w:tc>
          <w:tcPr>
            <w:tcW w:w="2203" w:type="dxa"/>
            <w:shd w:val="clear" w:color="auto" w:fill="auto"/>
          </w:tcPr>
          <w:p w14:paraId="21A61A1A" w14:textId="77777777" w:rsidR="00A92C9B" w:rsidRPr="009948F7" w:rsidRDefault="00A92C9B" w:rsidP="00BA046D">
            <w:pPr>
              <w:rPr>
                <w:rFonts w:ascii="Arial" w:hAnsi="Arial" w:cs="Arial"/>
              </w:rPr>
            </w:pPr>
            <w:r w:rsidRPr="009948F7">
              <w:rPr>
                <w:rFonts w:ascii="Arial" w:hAnsi="Arial" w:cs="Arial"/>
              </w:rPr>
              <w:t>Show sensitivity and respect for diverse values and beliefs</w:t>
            </w:r>
          </w:p>
        </w:tc>
        <w:tc>
          <w:tcPr>
            <w:tcW w:w="2202" w:type="dxa"/>
            <w:shd w:val="clear" w:color="auto" w:fill="auto"/>
          </w:tcPr>
          <w:p w14:paraId="1DB89F29" w14:textId="77777777" w:rsidR="00A92C9B" w:rsidRPr="009948F7" w:rsidRDefault="00A92C9B" w:rsidP="00BA046D">
            <w:pPr>
              <w:rPr>
                <w:rFonts w:ascii="Arial" w:hAnsi="Arial" w:cs="Arial"/>
              </w:rPr>
            </w:pPr>
            <w:r w:rsidRPr="009948F7">
              <w:rPr>
                <w:rFonts w:ascii="Arial" w:hAnsi="Arial" w:cs="Arial"/>
              </w:rPr>
              <w:t>Use software and IT technology as appropriate</w:t>
            </w:r>
          </w:p>
        </w:tc>
        <w:tc>
          <w:tcPr>
            <w:tcW w:w="2203" w:type="dxa"/>
            <w:shd w:val="clear" w:color="auto" w:fill="auto"/>
          </w:tcPr>
          <w:p w14:paraId="06BBA33E" w14:textId="77777777" w:rsidR="00A92C9B" w:rsidRPr="009948F7" w:rsidRDefault="00A92C9B" w:rsidP="00BA046D">
            <w:pPr>
              <w:rPr>
                <w:rFonts w:ascii="Arial" w:hAnsi="Arial" w:cs="Arial"/>
              </w:rPr>
            </w:pPr>
          </w:p>
        </w:tc>
        <w:tc>
          <w:tcPr>
            <w:tcW w:w="2202" w:type="dxa"/>
            <w:shd w:val="clear" w:color="auto" w:fill="auto"/>
          </w:tcPr>
          <w:p w14:paraId="464FCBC1" w14:textId="77777777" w:rsidR="00A92C9B" w:rsidRPr="009948F7" w:rsidRDefault="00A92C9B" w:rsidP="00BA046D">
            <w:pPr>
              <w:rPr>
                <w:rFonts w:ascii="Arial" w:hAnsi="Arial" w:cs="Arial"/>
              </w:rPr>
            </w:pPr>
          </w:p>
        </w:tc>
        <w:tc>
          <w:tcPr>
            <w:tcW w:w="2203" w:type="dxa"/>
            <w:shd w:val="clear" w:color="auto" w:fill="auto"/>
          </w:tcPr>
          <w:p w14:paraId="5C8C6B09" w14:textId="77777777" w:rsidR="00A92C9B" w:rsidRPr="009948F7" w:rsidRDefault="00A92C9B" w:rsidP="00BA046D">
            <w:pPr>
              <w:rPr>
                <w:rFonts w:ascii="Arial" w:hAnsi="Arial" w:cs="Arial"/>
              </w:rPr>
            </w:pPr>
          </w:p>
        </w:tc>
      </w:tr>
    </w:tbl>
    <w:p w14:paraId="6A49FC6E" w14:textId="43DF9BA6" w:rsidR="5D79823D" w:rsidRDefault="5D79823D"/>
    <w:p w14:paraId="3382A365" w14:textId="77777777" w:rsidR="00A92C9B" w:rsidRPr="009948F7" w:rsidRDefault="00A92C9B" w:rsidP="009948F7">
      <w:pPr>
        <w:jc w:val="both"/>
        <w:rPr>
          <w:rFonts w:ascii="Arial" w:hAnsi="Arial" w:cs="Arial"/>
        </w:rPr>
        <w:sectPr w:rsidR="00A92C9B" w:rsidRPr="009948F7" w:rsidSect="00441116">
          <w:pgSz w:w="16838" w:h="11906" w:orient="landscape"/>
          <w:pgMar w:top="851" w:right="851" w:bottom="851" w:left="851" w:header="709" w:footer="709" w:gutter="0"/>
          <w:cols w:space="708"/>
          <w:docGrid w:linePitch="360"/>
        </w:sectPr>
      </w:pPr>
    </w:p>
    <w:p w14:paraId="3D5B1A5B"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sz w:val="24"/>
          <w:szCs w:val="24"/>
        </w:rPr>
      </w:pPr>
      <w:r w:rsidRPr="009948F7">
        <w:rPr>
          <w:rFonts w:ascii="Arial" w:hAnsi="Arial" w:cs="Arial"/>
          <w:b/>
          <w:sz w:val="24"/>
          <w:szCs w:val="24"/>
        </w:rPr>
        <w:lastRenderedPageBreak/>
        <w:t>Outline Programme Structure</w:t>
      </w:r>
    </w:p>
    <w:p w14:paraId="5C71F136" w14:textId="77777777" w:rsidR="00D65045" w:rsidRPr="009948F7" w:rsidRDefault="00D65045" w:rsidP="009948F7">
      <w:pPr>
        <w:autoSpaceDE w:val="0"/>
        <w:autoSpaceDN w:val="0"/>
        <w:jc w:val="both"/>
        <w:rPr>
          <w:rFonts w:ascii="Arial" w:hAnsi="Arial" w:cs="Arial"/>
        </w:rPr>
      </w:pPr>
    </w:p>
    <w:p w14:paraId="62199465" w14:textId="77777777" w:rsidR="00D65045" w:rsidRPr="009948F7" w:rsidRDefault="00D65045" w:rsidP="009948F7">
      <w:pPr>
        <w:jc w:val="both"/>
        <w:rPr>
          <w:rFonts w:ascii="Arial" w:hAnsi="Arial" w:cs="Arial"/>
          <w:i/>
        </w:rPr>
      </w:pPr>
    </w:p>
    <w:p w14:paraId="1EAFD70A" w14:textId="3E039007" w:rsidR="00D65045" w:rsidRPr="009948F7" w:rsidRDefault="4709EECE" w:rsidP="009948F7">
      <w:pPr>
        <w:jc w:val="both"/>
        <w:rPr>
          <w:rFonts w:ascii="Arial" w:hAnsi="Arial" w:cs="Arial"/>
        </w:rPr>
      </w:pPr>
      <w:r w:rsidRPr="4709EECE">
        <w:rPr>
          <w:rFonts w:ascii="Arial" w:hAnsi="Arial" w:cs="Arial"/>
        </w:rPr>
        <w:t>The programme is made up of four core modules, each with a credit-value of 30 credits; a student must complete 120 credits from the programme to progress. Designated modules are determined by the designated route students are taking through the programme. All students will be provided with the relevant designated route, progression requirements and conditions, university academic regulations and any specific additions that are sometimes required for accreditation by outside bodies (</w:t>
      </w:r>
      <w:r w:rsidR="000A680E" w:rsidRPr="4709EECE">
        <w:rPr>
          <w:rFonts w:ascii="Arial" w:hAnsi="Arial" w:cs="Arial"/>
        </w:rPr>
        <w:t>e.g.,</w:t>
      </w:r>
      <w:r w:rsidRPr="4709EECE">
        <w:rPr>
          <w:rFonts w:ascii="Arial" w:hAnsi="Arial" w:cs="Arial"/>
        </w:rPr>
        <w:t xml:space="preserve"> professional, statutory and regulatory bodies that confer professional accreditation) when they commence studies on the programme.  </w:t>
      </w:r>
    </w:p>
    <w:p w14:paraId="135E58C4" w14:textId="77777777" w:rsidR="00911ACE" w:rsidRPr="009948F7" w:rsidRDefault="00911ACE" w:rsidP="009948F7">
      <w:pPr>
        <w:jc w:val="both"/>
        <w:rPr>
          <w:rFonts w:ascii="Arial" w:hAnsi="Arial" w:cs="Arial"/>
          <w:i/>
        </w:rPr>
      </w:pPr>
    </w:p>
    <w:p w14:paraId="3EB8AB94" w14:textId="2AEDC429" w:rsidR="00A92C9B" w:rsidRPr="009948F7" w:rsidRDefault="00A92C9B" w:rsidP="009948F7">
      <w:pPr>
        <w:jc w:val="both"/>
        <w:rPr>
          <w:rFonts w:ascii="Arial" w:hAnsi="Arial" w:cs="Arial"/>
          <w:i/>
          <w:color w:val="FF0000"/>
        </w:rPr>
      </w:pPr>
      <w:r w:rsidRPr="009948F7">
        <w:rPr>
          <w:rFonts w:ascii="Arial" w:hAnsi="Arial" w:cs="Arial"/>
        </w:rPr>
        <w:t xml:space="preserve">Full details of each module </w:t>
      </w:r>
      <w:r w:rsidR="009E4162">
        <w:rPr>
          <w:rFonts w:ascii="Arial" w:hAnsi="Arial" w:cs="Arial"/>
        </w:rPr>
        <w:t xml:space="preserve">are </w:t>
      </w:r>
      <w:r w:rsidR="009E4162" w:rsidRPr="009948F7">
        <w:rPr>
          <w:rFonts w:ascii="Arial" w:hAnsi="Arial" w:cs="Arial"/>
        </w:rPr>
        <w:t>provided</w:t>
      </w:r>
      <w:r w:rsidRPr="009948F7">
        <w:rPr>
          <w:rFonts w:ascii="Arial" w:hAnsi="Arial" w:cs="Arial"/>
        </w:rPr>
        <w:t xml:space="preserve"> in module descriptors and student module guides</w:t>
      </w:r>
      <w:r w:rsidR="00774BBE">
        <w:rPr>
          <w:rFonts w:ascii="Arial" w:hAnsi="Arial" w:cs="Arial"/>
        </w:rPr>
        <w:t>/handbooks</w:t>
      </w:r>
      <w:r w:rsidRPr="009948F7">
        <w:rPr>
          <w:rFonts w:ascii="Arial" w:hAnsi="Arial" w:cs="Arial"/>
        </w:rPr>
        <w:t>.</w:t>
      </w:r>
    </w:p>
    <w:p w14:paraId="62EBF9A1" w14:textId="77777777" w:rsidR="00A92C9B" w:rsidRPr="009948F7" w:rsidRDefault="00A92C9B" w:rsidP="009948F7">
      <w:pPr>
        <w:jc w:val="both"/>
        <w:rPr>
          <w:rFonts w:ascii="Arial" w:hAnsi="Arial" w:cs="Arial"/>
        </w:rPr>
      </w:pPr>
    </w:p>
    <w:p w14:paraId="709E88E4" w14:textId="77777777" w:rsidR="00BF2101" w:rsidRPr="009948F7" w:rsidRDefault="00BF2101" w:rsidP="009948F7">
      <w:pPr>
        <w:jc w:val="both"/>
        <w:rPr>
          <w:rFonts w:ascii="Arial" w:hAnsi="Arial" w:cs="Arial"/>
          <w:i/>
          <w:color w:val="FF0000"/>
        </w:rPr>
      </w:pPr>
    </w:p>
    <w:p w14:paraId="508C98E9" w14:textId="77777777" w:rsidR="00BF2101" w:rsidRPr="009948F7" w:rsidRDefault="00BF2101" w:rsidP="009948F7">
      <w:pPr>
        <w:jc w:val="both"/>
        <w:rPr>
          <w:rFonts w:ascii="Arial" w:hAnsi="Arial" w:cs="Arial"/>
          <w:i/>
          <w:color w:val="FF0000"/>
        </w:rPr>
      </w:pPr>
    </w:p>
    <w:p w14:paraId="779F8E76" w14:textId="77777777" w:rsidR="00BF2101" w:rsidRPr="009948F7" w:rsidRDefault="00BF2101" w:rsidP="009948F7">
      <w:pPr>
        <w:jc w:val="both"/>
        <w:rPr>
          <w:rFonts w:ascii="Arial" w:hAnsi="Arial" w:cs="Arial"/>
          <w:i/>
          <w:color w:val="FF0000"/>
        </w:rPr>
      </w:pPr>
    </w:p>
    <w:p w14:paraId="7818863E" w14:textId="77777777" w:rsidR="00215020" w:rsidRPr="009948F7" w:rsidRDefault="00215020" w:rsidP="009948F7">
      <w:pPr>
        <w:jc w:val="both"/>
        <w:rPr>
          <w:rFonts w:ascii="Arial" w:hAnsi="Arial" w:cs="Aria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3"/>
        <w:gridCol w:w="1526"/>
        <w:gridCol w:w="2356"/>
      </w:tblGrid>
      <w:tr w:rsidR="00A64E5E" w:rsidRPr="009948F7" w14:paraId="5232A853" w14:textId="77777777" w:rsidTr="09879458">
        <w:tc>
          <w:tcPr>
            <w:tcW w:w="9180" w:type="dxa"/>
            <w:gridSpan w:val="5"/>
            <w:shd w:val="clear" w:color="auto" w:fill="DBE5F1"/>
          </w:tcPr>
          <w:p w14:paraId="74EE4DA8" w14:textId="77777777" w:rsidR="00A64E5E" w:rsidRPr="009948F7" w:rsidRDefault="00A64E5E" w:rsidP="009948F7">
            <w:pPr>
              <w:jc w:val="both"/>
              <w:rPr>
                <w:rFonts w:ascii="Arial" w:hAnsi="Arial" w:cs="Arial"/>
              </w:rPr>
            </w:pPr>
            <w:r w:rsidRPr="009948F7">
              <w:rPr>
                <w:rFonts w:ascii="Arial" w:hAnsi="Arial" w:cs="Arial"/>
                <w:b/>
              </w:rPr>
              <w:t xml:space="preserve">Level 3: Science, Technology, Engineering and Mathematics (STEM) </w:t>
            </w:r>
            <w:r w:rsidRPr="009948F7">
              <w:rPr>
                <w:rFonts w:ascii="Arial" w:hAnsi="Arial" w:cs="Arial"/>
                <w:bCs/>
              </w:rPr>
              <w:t>(all core)</w:t>
            </w:r>
          </w:p>
        </w:tc>
      </w:tr>
      <w:tr w:rsidR="00A64E5E" w:rsidRPr="009948F7" w14:paraId="084946CD" w14:textId="77777777" w:rsidTr="09879458">
        <w:tc>
          <w:tcPr>
            <w:tcW w:w="2217" w:type="dxa"/>
            <w:shd w:val="clear" w:color="auto" w:fill="DBE5F1"/>
          </w:tcPr>
          <w:p w14:paraId="621F617E" w14:textId="77777777" w:rsidR="00A64E5E" w:rsidRPr="009948F7" w:rsidRDefault="00A64E5E" w:rsidP="009948F7">
            <w:pPr>
              <w:jc w:val="both"/>
              <w:rPr>
                <w:rFonts w:ascii="Arial" w:hAnsi="Arial" w:cs="Arial"/>
                <w:b/>
              </w:rPr>
            </w:pPr>
            <w:r w:rsidRPr="009948F7">
              <w:rPr>
                <w:rFonts w:ascii="Arial" w:hAnsi="Arial" w:cs="Arial"/>
                <w:b/>
              </w:rPr>
              <w:t>Core modules</w:t>
            </w:r>
          </w:p>
        </w:tc>
        <w:tc>
          <w:tcPr>
            <w:tcW w:w="1577" w:type="dxa"/>
            <w:shd w:val="clear" w:color="auto" w:fill="DBE5F1"/>
          </w:tcPr>
          <w:p w14:paraId="273255DC" w14:textId="77777777" w:rsidR="00A64E5E" w:rsidRPr="009948F7" w:rsidRDefault="00A64E5E" w:rsidP="009948F7">
            <w:pPr>
              <w:jc w:val="both"/>
              <w:rPr>
                <w:rFonts w:ascii="Arial" w:hAnsi="Arial" w:cs="Arial"/>
                <w:b/>
              </w:rPr>
            </w:pPr>
            <w:r w:rsidRPr="009948F7">
              <w:rPr>
                <w:rFonts w:ascii="Arial" w:hAnsi="Arial" w:cs="Arial"/>
                <w:b/>
              </w:rPr>
              <w:t>Module code</w:t>
            </w:r>
          </w:p>
        </w:tc>
        <w:tc>
          <w:tcPr>
            <w:tcW w:w="1417" w:type="dxa"/>
            <w:shd w:val="clear" w:color="auto" w:fill="DBE5F1"/>
          </w:tcPr>
          <w:p w14:paraId="066DA2BA" w14:textId="77777777" w:rsidR="00A64E5E" w:rsidRPr="009948F7" w:rsidRDefault="00A64E5E" w:rsidP="009948F7">
            <w:pPr>
              <w:jc w:val="both"/>
              <w:rPr>
                <w:rFonts w:ascii="Arial" w:hAnsi="Arial" w:cs="Arial"/>
                <w:b/>
              </w:rPr>
            </w:pPr>
            <w:r w:rsidRPr="009948F7">
              <w:rPr>
                <w:rFonts w:ascii="Arial" w:hAnsi="Arial" w:cs="Arial"/>
                <w:b/>
              </w:rPr>
              <w:t xml:space="preserve">Credit </w:t>
            </w:r>
          </w:p>
          <w:p w14:paraId="1628354A" w14:textId="77777777" w:rsidR="00A64E5E" w:rsidRPr="009948F7" w:rsidRDefault="00A64E5E" w:rsidP="009948F7">
            <w:pPr>
              <w:jc w:val="both"/>
              <w:rPr>
                <w:rFonts w:ascii="Arial" w:hAnsi="Arial" w:cs="Arial"/>
                <w:b/>
              </w:rPr>
            </w:pPr>
            <w:r w:rsidRPr="009948F7">
              <w:rPr>
                <w:rFonts w:ascii="Arial" w:hAnsi="Arial" w:cs="Arial"/>
                <w:b/>
              </w:rPr>
              <w:t>Value</w:t>
            </w:r>
          </w:p>
        </w:tc>
        <w:tc>
          <w:tcPr>
            <w:tcW w:w="1560" w:type="dxa"/>
            <w:shd w:val="clear" w:color="auto" w:fill="DBE5F1"/>
          </w:tcPr>
          <w:p w14:paraId="2A79C632" w14:textId="77777777" w:rsidR="00A64E5E" w:rsidRPr="009948F7" w:rsidRDefault="00A64E5E" w:rsidP="009948F7">
            <w:pPr>
              <w:jc w:val="both"/>
              <w:rPr>
                <w:rFonts w:ascii="Arial" w:hAnsi="Arial" w:cs="Arial"/>
                <w:b/>
              </w:rPr>
            </w:pPr>
            <w:r w:rsidRPr="009948F7">
              <w:rPr>
                <w:rFonts w:ascii="Arial" w:hAnsi="Arial" w:cs="Arial"/>
                <w:b/>
              </w:rPr>
              <w:t xml:space="preserve">Level </w:t>
            </w:r>
          </w:p>
        </w:tc>
        <w:tc>
          <w:tcPr>
            <w:tcW w:w="2409" w:type="dxa"/>
            <w:shd w:val="clear" w:color="auto" w:fill="DBE5F1"/>
          </w:tcPr>
          <w:p w14:paraId="58228A43" w14:textId="77777777" w:rsidR="00A64E5E" w:rsidRPr="009948F7" w:rsidRDefault="00A64E5E" w:rsidP="009948F7">
            <w:pPr>
              <w:jc w:val="both"/>
              <w:rPr>
                <w:rFonts w:ascii="Arial" w:hAnsi="Arial" w:cs="Arial"/>
                <w:b/>
              </w:rPr>
            </w:pPr>
            <w:r w:rsidRPr="009948F7">
              <w:rPr>
                <w:rFonts w:ascii="Arial" w:hAnsi="Arial" w:cs="Arial"/>
                <w:b/>
              </w:rPr>
              <w:t>Teaching Block</w:t>
            </w:r>
          </w:p>
        </w:tc>
      </w:tr>
      <w:tr w:rsidR="00A64E5E" w:rsidRPr="009948F7" w14:paraId="1F9895C6" w14:textId="77777777" w:rsidTr="09879458">
        <w:tc>
          <w:tcPr>
            <w:tcW w:w="2217" w:type="dxa"/>
          </w:tcPr>
          <w:p w14:paraId="490E5F72" w14:textId="77777777" w:rsidR="00A64E5E" w:rsidRPr="009948F7" w:rsidRDefault="00A64E5E" w:rsidP="009948F7">
            <w:pPr>
              <w:jc w:val="both"/>
              <w:rPr>
                <w:rFonts w:ascii="Arial" w:hAnsi="Arial" w:cs="Arial"/>
              </w:rPr>
            </w:pPr>
            <w:r w:rsidRPr="009948F7">
              <w:rPr>
                <w:rFonts w:ascii="Arial" w:hAnsi="Arial" w:cs="Arial"/>
              </w:rPr>
              <w:t>Academic English Skills</w:t>
            </w:r>
          </w:p>
        </w:tc>
        <w:tc>
          <w:tcPr>
            <w:tcW w:w="1577" w:type="dxa"/>
          </w:tcPr>
          <w:p w14:paraId="4C9A7D64" w14:textId="34CFEC2E" w:rsidR="00A64E5E" w:rsidRPr="009948F7" w:rsidRDefault="09879458" w:rsidP="02665F38">
            <w:pPr>
              <w:jc w:val="both"/>
              <w:rPr>
                <w:rFonts w:ascii="Arial" w:eastAsia="Arial" w:hAnsi="Arial" w:cs="Arial"/>
              </w:rPr>
            </w:pPr>
            <w:r w:rsidRPr="09879458">
              <w:rPr>
                <w:rFonts w:ascii="Arial" w:eastAsia="Arial" w:hAnsi="Arial" w:cs="Arial"/>
              </w:rPr>
              <w:t>XS3016</w:t>
            </w:r>
          </w:p>
          <w:p w14:paraId="4ED0CEB8" w14:textId="7AD91B66" w:rsidR="00A64E5E" w:rsidRPr="009948F7" w:rsidRDefault="00A64E5E" w:rsidP="02665F38">
            <w:pPr>
              <w:jc w:val="both"/>
              <w:rPr>
                <w:rFonts w:ascii="Arial" w:hAnsi="Arial" w:cs="Arial"/>
              </w:rPr>
            </w:pPr>
          </w:p>
        </w:tc>
        <w:tc>
          <w:tcPr>
            <w:tcW w:w="1417" w:type="dxa"/>
          </w:tcPr>
          <w:p w14:paraId="46B40F80" w14:textId="77777777" w:rsidR="00A64E5E" w:rsidRPr="009948F7" w:rsidRDefault="00A64E5E" w:rsidP="009948F7">
            <w:pPr>
              <w:jc w:val="both"/>
              <w:rPr>
                <w:rFonts w:ascii="Arial" w:hAnsi="Arial" w:cs="Arial"/>
              </w:rPr>
            </w:pPr>
            <w:r w:rsidRPr="009948F7">
              <w:rPr>
                <w:rFonts w:ascii="Arial" w:hAnsi="Arial" w:cs="Arial"/>
              </w:rPr>
              <w:t>30</w:t>
            </w:r>
          </w:p>
        </w:tc>
        <w:tc>
          <w:tcPr>
            <w:tcW w:w="1560" w:type="dxa"/>
          </w:tcPr>
          <w:p w14:paraId="68D9363B" w14:textId="77777777" w:rsidR="00A64E5E" w:rsidRPr="009948F7" w:rsidRDefault="00A64E5E" w:rsidP="009948F7">
            <w:pPr>
              <w:jc w:val="both"/>
              <w:rPr>
                <w:rFonts w:ascii="Arial" w:hAnsi="Arial" w:cs="Arial"/>
              </w:rPr>
            </w:pPr>
            <w:r w:rsidRPr="009948F7">
              <w:rPr>
                <w:rFonts w:ascii="Arial" w:hAnsi="Arial" w:cs="Arial"/>
              </w:rPr>
              <w:t>3</w:t>
            </w:r>
          </w:p>
        </w:tc>
        <w:tc>
          <w:tcPr>
            <w:tcW w:w="2409" w:type="dxa"/>
          </w:tcPr>
          <w:p w14:paraId="68210FCE" w14:textId="77777777" w:rsidR="00A64E5E" w:rsidRPr="009948F7" w:rsidRDefault="00BF2101" w:rsidP="009948F7">
            <w:pPr>
              <w:jc w:val="both"/>
              <w:rPr>
                <w:rFonts w:ascii="Arial" w:hAnsi="Arial" w:cs="Arial"/>
              </w:rPr>
            </w:pPr>
            <w:r w:rsidRPr="009948F7">
              <w:rPr>
                <w:rFonts w:ascii="Arial" w:hAnsi="Arial" w:cs="Arial"/>
              </w:rPr>
              <w:t>1, 2 + 3</w:t>
            </w:r>
          </w:p>
        </w:tc>
      </w:tr>
      <w:tr w:rsidR="00A64E5E" w:rsidRPr="009948F7" w14:paraId="695C70C2" w14:textId="77777777" w:rsidTr="09879458">
        <w:tc>
          <w:tcPr>
            <w:tcW w:w="2217" w:type="dxa"/>
          </w:tcPr>
          <w:p w14:paraId="1DDB6413" w14:textId="77777777" w:rsidR="00A64E5E" w:rsidRPr="009948F7" w:rsidRDefault="00A64E5E" w:rsidP="009948F7">
            <w:pPr>
              <w:jc w:val="both"/>
              <w:rPr>
                <w:rFonts w:ascii="Arial" w:hAnsi="Arial" w:cs="Arial"/>
              </w:rPr>
            </w:pPr>
            <w:r w:rsidRPr="009948F7">
              <w:rPr>
                <w:rFonts w:ascii="Arial" w:hAnsi="Arial" w:cs="Arial"/>
              </w:rPr>
              <w:t>Pure Mathematics</w:t>
            </w:r>
          </w:p>
        </w:tc>
        <w:tc>
          <w:tcPr>
            <w:tcW w:w="1577" w:type="dxa"/>
          </w:tcPr>
          <w:p w14:paraId="2D088F53" w14:textId="12BBAE2C" w:rsidR="00A64E5E" w:rsidRPr="009948F7" w:rsidRDefault="00CC131A" w:rsidP="02665F38">
            <w:pPr>
              <w:jc w:val="both"/>
              <w:rPr>
                <w:rFonts w:ascii="Arial" w:eastAsia="Arial" w:hAnsi="Arial" w:cs="Arial"/>
              </w:rPr>
            </w:pPr>
            <w:r w:rsidRPr="09879458">
              <w:rPr>
                <w:rFonts w:ascii="Arial" w:eastAsia="Arial" w:hAnsi="Arial" w:cs="Arial"/>
              </w:rPr>
              <w:t>XS3</w:t>
            </w:r>
            <w:r w:rsidR="00D44223">
              <w:rPr>
                <w:rFonts w:ascii="Arial" w:eastAsia="Arial" w:hAnsi="Arial" w:cs="Arial"/>
              </w:rPr>
              <w:t>023</w:t>
            </w:r>
          </w:p>
          <w:p w14:paraId="0CDF34E2" w14:textId="4372DAAB" w:rsidR="00A64E5E" w:rsidRPr="009948F7" w:rsidRDefault="00A64E5E" w:rsidP="02665F38">
            <w:pPr>
              <w:jc w:val="both"/>
              <w:rPr>
                <w:rFonts w:ascii="Arial" w:hAnsi="Arial" w:cs="Arial"/>
              </w:rPr>
            </w:pPr>
          </w:p>
        </w:tc>
        <w:tc>
          <w:tcPr>
            <w:tcW w:w="1417" w:type="dxa"/>
          </w:tcPr>
          <w:p w14:paraId="2E98577D" w14:textId="77777777" w:rsidR="00A64E5E" w:rsidRPr="009948F7" w:rsidRDefault="00A64E5E" w:rsidP="009948F7">
            <w:pPr>
              <w:jc w:val="both"/>
              <w:rPr>
                <w:rFonts w:ascii="Arial" w:hAnsi="Arial" w:cs="Arial"/>
              </w:rPr>
            </w:pPr>
            <w:r w:rsidRPr="009948F7">
              <w:rPr>
                <w:rFonts w:ascii="Arial" w:hAnsi="Arial" w:cs="Arial"/>
              </w:rPr>
              <w:t>30</w:t>
            </w:r>
          </w:p>
        </w:tc>
        <w:tc>
          <w:tcPr>
            <w:tcW w:w="1560" w:type="dxa"/>
          </w:tcPr>
          <w:p w14:paraId="57AB7477" w14:textId="77777777" w:rsidR="00A64E5E" w:rsidRPr="009948F7" w:rsidRDefault="00A64E5E" w:rsidP="009948F7">
            <w:pPr>
              <w:jc w:val="both"/>
              <w:rPr>
                <w:rFonts w:ascii="Arial" w:hAnsi="Arial" w:cs="Arial"/>
              </w:rPr>
            </w:pPr>
            <w:r w:rsidRPr="009948F7">
              <w:rPr>
                <w:rFonts w:ascii="Arial" w:hAnsi="Arial" w:cs="Arial"/>
              </w:rPr>
              <w:t>3</w:t>
            </w:r>
          </w:p>
        </w:tc>
        <w:tc>
          <w:tcPr>
            <w:tcW w:w="2409" w:type="dxa"/>
          </w:tcPr>
          <w:p w14:paraId="2496C772" w14:textId="77777777" w:rsidR="00A64E5E" w:rsidRPr="009948F7" w:rsidRDefault="00BF2101" w:rsidP="009948F7">
            <w:pPr>
              <w:jc w:val="both"/>
              <w:rPr>
                <w:rFonts w:ascii="Arial" w:hAnsi="Arial" w:cs="Arial"/>
              </w:rPr>
            </w:pPr>
            <w:r w:rsidRPr="009948F7">
              <w:rPr>
                <w:rFonts w:ascii="Arial" w:hAnsi="Arial" w:cs="Arial"/>
              </w:rPr>
              <w:t>1, 2 + 3</w:t>
            </w:r>
          </w:p>
        </w:tc>
      </w:tr>
      <w:tr w:rsidR="008260B5" w:rsidRPr="009948F7" w14:paraId="1FDE5423" w14:textId="77777777" w:rsidTr="00872C7E">
        <w:tc>
          <w:tcPr>
            <w:tcW w:w="9180" w:type="dxa"/>
            <w:gridSpan w:val="5"/>
          </w:tcPr>
          <w:p w14:paraId="43AB5B67" w14:textId="57EAA21F" w:rsidR="008260B5" w:rsidRPr="009E4162" w:rsidRDefault="008260B5" w:rsidP="009E4162">
            <w:pPr>
              <w:jc w:val="center"/>
              <w:rPr>
                <w:rFonts w:ascii="Arial" w:hAnsi="Arial" w:cs="Arial"/>
                <w:b/>
              </w:rPr>
            </w:pPr>
            <w:r w:rsidRPr="009E4162">
              <w:rPr>
                <w:rFonts w:ascii="Arial" w:hAnsi="Arial" w:cs="Arial"/>
                <w:b/>
              </w:rPr>
              <w:t>Designated Modules</w:t>
            </w:r>
          </w:p>
        </w:tc>
      </w:tr>
      <w:tr w:rsidR="008260B5" w:rsidRPr="009948F7" w14:paraId="18D95111" w14:textId="77777777" w:rsidTr="09879458">
        <w:tc>
          <w:tcPr>
            <w:tcW w:w="2217" w:type="dxa"/>
          </w:tcPr>
          <w:p w14:paraId="787F2787" w14:textId="77DFEA70" w:rsidR="008260B5" w:rsidRPr="009948F7" w:rsidRDefault="004C7602" w:rsidP="009948F7">
            <w:pPr>
              <w:jc w:val="both"/>
              <w:rPr>
                <w:rFonts w:ascii="Arial" w:hAnsi="Arial" w:cs="Arial"/>
              </w:rPr>
            </w:pPr>
            <w:r>
              <w:rPr>
                <w:rFonts w:ascii="Arial" w:hAnsi="Arial" w:cs="Arial"/>
              </w:rPr>
              <w:t>Core Biology</w:t>
            </w:r>
          </w:p>
        </w:tc>
        <w:tc>
          <w:tcPr>
            <w:tcW w:w="1577" w:type="dxa"/>
          </w:tcPr>
          <w:p w14:paraId="411C5ADB" w14:textId="376811C3"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024</w:t>
            </w:r>
          </w:p>
        </w:tc>
        <w:tc>
          <w:tcPr>
            <w:tcW w:w="1417" w:type="dxa"/>
          </w:tcPr>
          <w:p w14:paraId="77D6644A" w14:textId="04C54179" w:rsidR="008260B5" w:rsidRPr="009948F7" w:rsidRDefault="004C7602" w:rsidP="009948F7">
            <w:pPr>
              <w:jc w:val="both"/>
              <w:rPr>
                <w:rFonts w:ascii="Arial" w:hAnsi="Arial" w:cs="Arial"/>
              </w:rPr>
            </w:pPr>
            <w:r>
              <w:rPr>
                <w:rFonts w:ascii="Arial" w:hAnsi="Arial" w:cs="Arial"/>
              </w:rPr>
              <w:t>30</w:t>
            </w:r>
          </w:p>
        </w:tc>
        <w:tc>
          <w:tcPr>
            <w:tcW w:w="1560" w:type="dxa"/>
          </w:tcPr>
          <w:p w14:paraId="76D257D3" w14:textId="3DA37CBF" w:rsidR="008260B5" w:rsidRPr="009948F7" w:rsidRDefault="004C7602" w:rsidP="009948F7">
            <w:pPr>
              <w:jc w:val="both"/>
              <w:rPr>
                <w:rFonts w:ascii="Arial" w:hAnsi="Arial" w:cs="Arial"/>
              </w:rPr>
            </w:pPr>
            <w:r>
              <w:rPr>
                <w:rFonts w:ascii="Arial" w:hAnsi="Arial" w:cs="Arial"/>
              </w:rPr>
              <w:t>3</w:t>
            </w:r>
          </w:p>
        </w:tc>
        <w:tc>
          <w:tcPr>
            <w:tcW w:w="2409" w:type="dxa"/>
          </w:tcPr>
          <w:p w14:paraId="7E803E0C" w14:textId="28D3B295" w:rsidR="008260B5" w:rsidRPr="009948F7" w:rsidRDefault="004C7602" w:rsidP="009948F7">
            <w:pPr>
              <w:jc w:val="both"/>
              <w:rPr>
                <w:rFonts w:ascii="Arial" w:hAnsi="Arial" w:cs="Arial"/>
              </w:rPr>
            </w:pPr>
            <w:r>
              <w:rPr>
                <w:rFonts w:ascii="Arial" w:hAnsi="Arial" w:cs="Arial"/>
              </w:rPr>
              <w:t>1, 2 +3</w:t>
            </w:r>
          </w:p>
        </w:tc>
      </w:tr>
      <w:tr w:rsidR="008260B5" w:rsidRPr="009948F7" w14:paraId="2AF84812" w14:textId="77777777" w:rsidTr="09879458">
        <w:tc>
          <w:tcPr>
            <w:tcW w:w="2217" w:type="dxa"/>
          </w:tcPr>
          <w:p w14:paraId="2E3D63FA" w14:textId="6431BE4D" w:rsidR="008260B5" w:rsidRPr="009948F7" w:rsidRDefault="004C7602" w:rsidP="009948F7">
            <w:pPr>
              <w:jc w:val="both"/>
              <w:rPr>
                <w:rFonts w:ascii="Arial" w:hAnsi="Arial" w:cs="Arial"/>
              </w:rPr>
            </w:pPr>
            <w:r>
              <w:rPr>
                <w:rFonts w:ascii="Arial" w:hAnsi="Arial" w:cs="Arial"/>
              </w:rPr>
              <w:t>Core Chemistry</w:t>
            </w:r>
          </w:p>
        </w:tc>
        <w:tc>
          <w:tcPr>
            <w:tcW w:w="1577" w:type="dxa"/>
          </w:tcPr>
          <w:p w14:paraId="04313DFF" w14:textId="2DA29C40"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026</w:t>
            </w:r>
          </w:p>
        </w:tc>
        <w:tc>
          <w:tcPr>
            <w:tcW w:w="1417" w:type="dxa"/>
          </w:tcPr>
          <w:p w14:paraId="702420BF" w14:textId="1E6D7356" w:rsidR="008260B5" w:rsidRPr="009948F7" w:rsidRDefault="004C7602" w:rsidP="009948F7">
            <w:pPr>
              <w:jc w:val="both"/>
              <w:rPr>
                <w:rFonts w:ascii="Arial" w:hAnsi="Arial" w:cs="Arial"/>
              </w:rPr>
            </w:pPr>
            <w:r>
              <w:rPr>
                <w:rFonts w:ascii="Arial" w:hAnsi="Arial" w:cs="Arial"/>
              </w:rPr>
              <w:t>30</w:t>
            </w:r>
          </w:p>
        </w:tc>
        <w:tc>
          <w:tcPr>
            <w:tcW w:w="1560" w:type="dxa"/>
          </w:tcPr>
          <w:p w14:paraId="350939AC" w14:textId="43F58CA5" w:rsidR="008260B5" w:rsidRPr="009948F7" w:rsidRDefault="004C7602" w:rsidP="009948F7">
            <w:pPr>
              <w:jc w:val="both"/>
              <w:rPr>
                <w:rFonts w:ascii="Arial" w:hAnsi="Arial" w:cs="Arial"/>
              </w:rPr>
            </w:pPr>
            <w:r>
              <w:rPr>
                <w:rFonts w:ascii="Arial" w:hAnsi="Arial" w:cs="Arial"/>
              </w:rPr>
              <w:t>3</w:t>
            </w:r>
          </w:p>
        </w:tc>
        <w:tc>
          <w:tcPr>
            <w:tcW w:w="2409" w:type="dxa"/>
          </w:tcPr>
          <w:p w14:paraId="3DF63FBF" w14:textId="1F40E08E" w:rsidR="008260B5" w:rsidRPr="009948F7" w:rsidRDefault="004C7602" w:rsidP="009948F7">
            <w:pPr>
              <w:jc w:val="both"/>
              <w:rPr>
                <w:rFonts w:ascii="Arial" w:hAnsi="Arial" w:cs="Arial"/>
              </w:rPr>
            </w:pPr>
            <w:r>
              <w:rPr>
                <w:rFonts w:ascii="Arial" w:hAnsi="Arial" w:cs="Arial"/>
              </w:rPr>
              <w:t>1, 2 +3</w:t>
            </w:r>
          </w:p>
        </w:tc>
      </w:tr>
      <w:tr w:rsidR="008260B5" w:rsidRPr="009948F7" w14:paraId="709CAF34" w14:textId="77777777" w:rsidTr="09879458">
        <w:tc>
          <w:tcPr>
            <w:tcW w:w="2217" w:type="dxa"/>
          </w:tcPr>
          <w:p w14:paraId="2EFB2958" w14:textId="635E744D" w:rsidR="008260B5" w:rsidRPr="009948F7" w:rsidRDefault="004C7602" w:rsidP="009948F7">
            <w:pPr>
              <w:jc w:val="both"/>
              <w:rPr>
                <w:rFonts w:ascii="Arial" w:hAnsi="Arial" w:cs="Arial"/>
              </w:rPr>
            </w:pPr>
            <w:r>
              <w:rPr>
                <w:rFonts w:ascii="Arial" w:hAnsi="Arial" w:cs="Arial"/>
              </w:rPr>
              <w:t xml:space="preserve">Core Physics </w:t>
            </w:r>
          </w:p>
        </w:tc>
        <w:tc>
          <w:tcPr>
            <w:tcW w:w="1577" w:type="dxa"/>
          </w:tcPr>
          <w:p w14:paraId="746DE763" w14:textId="3874E3C2"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028</w:t>
            </w:r>
          </w:p>
        </w:tc>
        <w:tc>
          <w:tcPr>
            <w:tcW w:w="1417" w:type="dxa"/>
          </w:tcPr>
          <w:p w14:paraId="3752B9AD" w14:textId="67EE5C71" w:rsidR="008260B5" w:rsidRPr="009948F7" w:rsidRDefault="004C7602" w:rsidP="009948F7">
            <w:pPr>
              <w:jc w:val="both"/>
              <w:rPr>
                <w:rFonts w:ascii="Arial" w:hAnsi="Arial" w:cs="Arial"/>
              </w:rPr>
            </w:pPr>
            <w:r>
              <w:rPr>
                <w:rFonts w:ascii="Arial" w:hAnsi="Arial" w:cs="Arial"/>
              </w:rPr>
              <w:t>30</w:t>
            </w:r>
          </w:p>
        </w:tc>
        <w:tc>
          <w:tcPr>
            <w:tcW w:w="1560" w:type="dxa"/>
          </w:tcPr>
          <w:p w14:paraId="7BA9ED4C" w14:textId="3E2166F0" w:rsidR="008260B5" w:rsidRPr="009948F7" w:rsidRDefault="004C7602" w:rsidP="009948F7">
            <w:pPr>
              <w:jc w:val="both"/>
              <w:rPr>
                <w:rFonts w:ascii="Arial" w:hAnsi="Arial" w:cs="Arial"/>
              </w:rPr>
            </w:pPr>
            <w:r>
              <w:rPr>
                <w:rFonts w:ascii="Arial" w:hAnsi="Arial" w:cs="Arial"/>
              </w:rPr>
              <w:t>3</w:t>
            </w:r>
          </w:p>
        </w:tc>
        <w:tc>
          <w:tcPr>
            <w:tcW w:w="2409" w:type="dxa"/>
          </w:tcPr>
          <w:p w14:paraId="41017971" w14:textId="16F35BE4" w:rsidR="008260B5" w:rsidRPr="009948F7" w:rsidRDefault="004C7602" w:rsidP="009948F7">
            <w:pPr>
              <w:jc w:val="both"/>
              <w:rPr>
                <w:rFonts w:ascii="Arial" w:hAnsi="Arial" w:cs="Arial"/>
              </w:rPr>
            </w:pPr>
            <w:r>
              <w:rPr>
                <w:rFonts w:ascii="Arial" w:hAnsi="Arial" w:cs="Arial"/>
              </w:rPr>
              <w:t>1, 2 +3</w:t>
            </w:r>
          </w:p>
        </w:tc>
      </w:tr>
      <w:tr w:rsidR="008260B5" w:rsidRPr="009948F7" w14:paraId="1EFC8A0A" w14:textId="77777777" w:rsidTr="09879458">
        <w:tc>
          <w:tcPr>
            <w:tcW w:w="2217" w:type="dxa"/>
          </w:tcPr>
          <w:p w14:paraId="25200805" w14:textId="4DDBA90D" w:rsidR="008260B5" w:rsidRPr="009948F7" w:rsidRDefault="004C7602" w:rsidP="009948F7">
            <w:pPr>
              <w:jc w:val="both"/>
              <w:rPr>
                <w:rFonts w:ascii="Arial" w:hAnsi="Arial" w:cs="Arial"/>
              </w:rPr>
            </w:pPr>
            <w:r>
              <w:rPr>
                <w:rFonts w:ascii="Arial" w:hAnsi="Arial" w:cs="Arial"/>
              </w:rPr>
              <w:t>Core Computing</w:t>
            </w:r>
          </w:p>
        </w:tc>
        <w:tc>
          <w:tcPr>
            <w:tcW w:w="1577" w:type="dxa"/>
          </w:tcPr>
          <w:p w14:paraId="58E05B84" w14:textId="735A280D"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027</w:t>
            </w:r>
          </w:p>
        </w:tc>
        <w:tc>
          <w:tcPr>
            <w:tcW w:w="1417" w:type="dxa"/>
          </w:tcPr>
          <w:p w14:paraId="3223BD88" w14:textId="3E5D4FB7" w:rsidR="008260B5" w:rsidRPr="009948F7" w:rsidRDefault="004C7602" w:rsidP="009948F7">
            <w:pPr>
              <w:jc w:val="both"/>
              <w:rPr>
                <w:rFonts w:ascii="Arial" w:hAnsi="Arial" w:cs="Arial"/>
              </w:rPr>
            </w:pPr>
            <w:r>
              <w:rPr>
                <w:rFonts w:ascii="Arial" w:hAnsi="Arial" w:cs="Arial"/>
              </w:rPr>
              <w:t>30</w:t>
            </w:r>
          </w:p>
        </w:tc>
        <w:tc>
          <w:tcPr>
            <w:tcW w:w="1560" w:type="dxa"/>
          </w:tcPr>
          <w:p w14:paraId="202AD76F" w14:textId="2276EC97" w:rsidR="008260B5" w:rsidRPr="009948F7" w:rsidRDefault="004C7602" w:rsidP="009948F7">
            <w:pPr>
              <w:jc w:val="both"/>
              <w:rPr>
                <w:rFonts w:ascii="Arial" w:hAnsi="Arial" w:cs="Arial"/>
              </w:rPr>
            </w:pPr>
            <w:r>
              <w:rPr>
                <w:rFonts w:ascii="Arial" w:hAnsi="Arial" w:cs="Arial"/>
              </w:rPr>
              <w:t>3</w:t>
            </w:r>
          </w:p>
        </w:tc>
        <w:tc>
          <w:tcPr>
            <w:tcW w:w="2409" w:type="dxa"/>
          </w:tcPr>
          <w:p w14:paraId="26978CAD" w14:textId="1118E511" w:rsidR="008260B5" w:rsidRPr="009948F7" w:rsidRDefault="004C7602" w:rsidP="009948F7">
            <w:pPr>
              <w:jc w:val="both"/>
              <w:rPr>
                <w:rFonts w:ascii="Arial" w:hAnsi="Arial" w:cs="Arial"/>
              </w:rPr>
            </w:pPr>
            <w:r>
              <w:rPr>
                <w:rFonts w:ascii="Arial" w:hAnsi="Arial" w:cs="Arial"/>
              </w:rPr>
              <w:t>1, 2 +3</w:t>
            </w:r>
          </w:p>
        </w:tc>
      </w:tr>
      <w:tr w:rsidR="008260B5" w:rsidRPr="009948F7" w14:paraId="32137957" w14:textId="77777777" w:rsidTr="09879458">
        <w:tc>
          <w:tcPr>
            <w:tcW w:w="2217" w:type="dxa"/>
          </w:tcPr>
          <w:p w14:paraId="0E72F89F" w14:textId="7EF1292B" w:rsidR="008260B5" w:rsidRPr="009948F7" w:rsidRDefault="004C7602" w:rsidP="009948F7">
            <w:pPr>
              <w:jc w:val="both"/>
              <w:rPr>
                <w:rFonts w:ascii="Arial" w:hAnsi="Arial" w:cs="Arial"/>
              </w:rPr>
            </w:pPr>
            <w:r>
              <w:rPr>
                <w:rFonts w:ascii="Arial" w:hAnsi="Arial" w:cs="Arial"/>
              </w:rPr>
              <w:t>Applied Mathematics</w:t>
            </w:r>
          </w:p>
        </w:tc>
        <w:tc>
          <w:tcPr>
            <w:tcW w:w="1577" w:type="dxa"/>
          </w:tcPr>
          <w:p w14:paraId="6BB89A24" w14:textId="5C1EEE67"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025</w:t>
            </w:r>
          </w:p>
        </w:tc>
        <w:tc>
          <w:tcPr>
            <w:tcW w:w="1417" w:type="dxa"/>
          </w:tcPr>
          <w:p w14:paraId="23FE41A1" w14:textId="1CC7F234" w:rsidR="008260B5" w:rsidRPr="009948F7" w:rsidRDefault="004C7602" w:rsidP="009948F7">
            <w:pPr>
              <w:jc w:val="both"/>
              <w:rPr>
                <w:rFonts w:ascii="Arial" w:hAnsi="Arial" w:cs="Arial"/>
              </w:rPr>
            </w:pPr>
            <w:r>
              <w:rPr>
                <w:rFonts w:ascii="Arial" w:hAnsi="Arial" w:cs="Arial"/>
              </w:rPr>
              <w:t>30</w:t>
            </w:r>
          </w:p>
        </w:tc>
        <w:tc>
          <w:tcPr>
            <w:tcW w:w="1560" w:type="dxa"/>
          </w:tcPr>
          <w:p w14:paraId="6C287C5A" w14:textId="475F29CF" w:rsidR="008260B5" w:rsidRPr="009948F7" w:rsidRDefault="004C7602" w:rsidP="009948F7">
            <w:pPr>
              <w:jc w:val="both"/>
              <w:rPr>
                <w:rFonts w:ascii="Arial" w:hAnsi="Arial" w:cs="Arial"/>
              </w:rPr>
            </w:pPr>
            <w:r>
              <w:rPr>
                <w:rFonts w:ascii="Arial" w:hAnsi="Arial" w:cs="Arial"/>
              </w:rPr>
              <w:t>3</w:t>
            </w:r>
          </w:p>
        </w:tc>
        <w:tc>
          <w:tcPr>
            <w:tcW w:w="2409" w:type="dxa"/>
          </w:tcPr>
          <w:p w14:paraId="683771BE" w14:textId="0318693D" w:rsidR="008260B5" w:rsidRPr="009948F7" w:rsidRDefault="004C7602" w:rsidP="009948F7">
            <w:pPr>
              <w:jc w:val="both"/>
              <w:rPr>
                <w:rFonts w:ascii="Arial" w:hAnsi="Arial" w:cs="Arial"/>
              </w:rPr>
            </w:pPr>
            <w:r>
              <w:rPr>
                <w:rFonts w:ascii="Arial" w:hAnsi="Arial" w:cs="Arial"/>
              </w:rPr>
              <w:t>1, 2 +3</w:t>
            </w:r>
          </w:p>
        </w:tc>
      </w:tr>
    </w:tbl>
    <w:p w14:paraId="44F69B9A" w14:textId="77777777" w:rsidR="0097196A" w:rsidRPr="009948F7" w:rsidRDefault="0097196A" w:rsidP="009948F7">
      <w:pPr>
        <w:jc w:val="both"/>
        <w:rPr>
          <w:rFonts w:ascii="Arial" w:hAnsi="Arial" w:cs="Arial"/>
          <w:iCs/>
          <w:color w:val="000000" w:themeColor="text1"/>
        </w:rPr>
      </w:pPr>
    </w:p>
    <w:p w14:paraId="2613E9C1" w14:textId="77777777" w:rsidR="00A92C9B" w:rsidRPr="009948F7" w:rsidRDefault="00A92C9B" w:rsidP="009948F7">
      <w:pPr>
        <w:jc w:val="both"/>
        <w:rPr>
          <w:rFonts w:ascii="Arial" w:hAnsi="Arial" w:cs="Arial"/>
          <w:color w:val="FF0000"/>
        </w:rPr>
      </w:pPr>
    </w:p>
    <w:p w14:paraId="1037B8A3" w14:textId="77777777" w:rsidR="00A92C9B" w:rsidRPr="009948F7" w:rsidRDefault="00A92C9B" w:rsidP="009948F7">
      <w:pPr>
        <w:jc w:val="both"/>
        <w:rPr>
          <w:rFonts w:ascii="Arial" w:hAnsi="Arial" w:cs="Arial"/>
        </w:rPr>
      </w:pPr>
    </w:p>
    <w:p w14:paraId="687C6DE0" w14:textId="77777777" w:rsidR="00A92C9B" w:rsidRPr="009948F7" w:rsidRDefault="00A92C9B" w:rsidP="009948F7">
      <w:pPr>
        <w:jc w:val="both"/>
        <w:rPr>
          <w:rFonts w:ascii="Arial" w:hAnsi="Arial" w:cs="Arial"/>
          <w:color w:val="FF0000"/>
        </w:rPr>
      </w:pPr>
    </w:p>
    <w:p w14:paraId="211FE73B"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Principles of Teaching, Learning and Assessment </w:t>
      </w:r>
    </w:p>
    <w:p w14:paraId="5B2F9378" w14:textId="77777777" w:rsidR="00BF2101" w:rsidRPr="009948F7" w:rsidRDefault="00BF2101" w:rsidP="009948F7">
      <w:pPr>
        <w:jc w:val="both"/>
        <w:rPr>
          <w:rFonts w:ascii="Arial" w:hAnsi="Arial" w:cs="Arial"/>
          <w:b/>
        </w:rPr>
      </w:pPr>
    </w:p>
    <w:p w14:paraId="194F93EB" w14:textId="571F6552" w:rsidR="00BF2101" w:rsidRPr="009948F7" w:rsidRDefault="4709EECE" w:rsidP="009948F7">
      <w:pPr>
        <w:jc w:val="both"/>
        <w:rPr>
          <w:rFonts w:ascii="Arial" w:hAnsi="Arial" w:cs="Arial"/>
        </w:rPr>
      </w:pPr>
      <w:r w:rsidRPr="4709EECE">
        <w:rPr>
          <w:rFonts w:ascii="Arial" w:hAnsi="Arial" w:cs="Arial"/>
        </w:rPr>
        <w:t>Recognition is given to the fact that students have come to the International Study Centre from a wide range of academic and cultural backgrounds worldwide. Throughout their studies on the International Foundation Year, from the Induction Programme onwards, significant emphasis is placed on the importance of explaining to students the style and strengths of the British approach to teaching and learning as key elements in their academic acculturation.</w:t>
      </w:r>
    </w:p>
    <w:p w14:paraId="58E6DD4E" w14:textId="77777777" w:rsidR="00BF2101" w:rsidRPr="009948F7" w:rsidRDefault="00BF2101" w:rsidP="009948F7">
      <w:pPr>
        <w:jc w:val="both"/>
        <w:rPr>
          <w:rFonts w:ascii="Arial" w:hAnsi="Arial" w:cs="Arial"/>
          <w:b/>
        </w:rPr>
      </w:pPr>
    </w:p>
    <w:p w14:paraId="7D3BEE8F" w14:textId="77777777" w:rsidR="00A92C9B" w:rsidRPr="009948F7" w:rsidRDefault="00A92C9B" w:rsidP="009948F7">
      <w:pPr>
        <w:ind w:left="360"/>
        <w:jc w:val="both"/>
        <w:rPr>
          <w:rFonts w:ascii="Arial" w:hAnsi="Arial" w:cs="Arial"/>
          <w:b/>
        </w:rPr>
      </w:pPr>
    </w:p>
    <w:p w14:paraId="09CCD1C4" w14:textId="77777777" w:rsidR="00F07204" w:rsidRPr="009948F7" w:rsidRDefault="00F07204" w:rsidP="009948F7">
      <w:pPr>
        <w:jc w:val="both"/>
        <w:rPr>
          <w:rFonts w:ascii="Arial" w:hAnsi="Arial" w:cs="Arial"/>
          <w:iCs/>
        </w:rPr>
      </w:pPr>
      <w:r w:rsidRPr="009948F7">
        <w:rPr>
          <w:rFonts w:ascii="Arial" w:hAnsi="Arial" w:cs="Arial"/>
          <w:iCs/>
        </w:rPr>
        <w:t>The teaching and learning strategy of the programme introduces the latest method in curriculum design and</w:t>
      </w:r>
      <w:r w:rsidR="00182E41" w:rsidRPr="009948F7">
        <w:rPr>
          <w:rFonts w:ascii="Arial" w:hAnsi="Arial" w:cs="Arial"/>
          <w:iCs/>
        </w:rPr>
        <w:t xml:space="preserve"> aims to inspire all students and encourage them towards their </w:t>
      </w:r>
      <w:r w:rsidR="00182E41" w:rsidRPr="009948F7">
        <w:rPr>
          <w:rFonts w:ascii="Arial" w:hAnsi="Arial" w:cs="Arial"/>
          <w:iCs/>
        </w:rPr>
        <w:lastRenderedPageBreak/>
        <w:t>studies.</w:t>
      </w:r>
      <w:r w:rsidRPr="009948F7">
        <w:rPr>
          <w:rFonts w:ascii="Arial" w:hAnsi="Arial" w:cs="Arial"/>
          <w:iCs/>
        </w:rPr>
        <w:t xml:space="preserve"> The teaching and learning strategy consist of a combination of Blended and Flipped Learning, Problem-Based Learning and Learning-by-doing.</w:t>
      </w:r>
    </w:p>
    <w:p w14:paraId="3B88899E" w14:textId="77777777" w:rsidR="00ED3CA6" w:rsidRPr="009948F7" w:rsidRDefault="00ED3CA6" w:rsidP="009948F7">
      <w:pPr>
        <w:jc w:val="both"/>
        <w:rPr>
          <w:rFonts w:ascii="Arial" w:hAnsi="Arial" w:cs="Arial"/>
          <w:iCs/>
        </w:rPr>
      </w:pPr>
    </w:p>
    <w:p w14:paraId="681C3372" w14:textId="77777777" w:rsidR="00ED3CA6" w:rsidRPr="009948F7" w:rsidRDefault="00ED3CA6" w:rsidP="009948F7">
      <w:pPr>
        <w:jc w:val="both"/>
        <w:rPr>
          <w:rFonts w:ascii="Arial" w:hAnsi="Arial" w:cs="Arial"/>
        </w:rPr>
      </w:pPr>
      <w:r w:rsidRPr="009948F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9948F7">
        <w:rPr>
          <w:rStyle w:val="lookup-resultcontent"/>
          <w:rFonts w:ascii="Arial" w:hAnsi="Arial" w:cs="Arial"/>
        </w:rPr>
        <w:t>Quality Assurance Agency for Higher Education’s</w:t>
      </w:r>
      <w:r w:rsidRPr="009948F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9948F7">
        <w:rPr>
          <w:rFonts w:ascii="Arial" w:hAnsi="Arial" w:cs="Arial"/>
          <w:shd w:val="clear" w:color="auto" w:fill="FFFFFF"/>
        </w:rPr>
        <w:t xml:space="preserve">online tests and quizzes, videos and podcasts. </w:t>
      </w:r>
      <w:r w:rsidRPr="009948F7">
        <w:rPr>
          <w:rFonts w:ascii="Arial" w:hAnsi="Arial" w:cs="Arial"/>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69E2BB2B" w14:textId="77777777" w:rsidR="00ED3CA6" w:rsidRPr="009948F7" w:rsidRDefault="00ED3CA6" w:rsidP="009948F7">
      <w:pPr>
        <w:jc w:val="both"/>
        <w:rPr>
          <w:rFonts w:ascii="Arial" w:hAnsi="Arial" w:cs="Arial"/>
          <w:iCs/>
        </w:rPr>
      </w:pPr>
    </w:p>
    <w:p w14:paraId="57C0D796" w14:textId="77777777" w:rsidR="006234A0" w:rsidRPr="009948F7" w:rsidRDefault="006234A0" w:rsidP="009948F7">
      <w:pPr>
        <w:jc w:val="both"/>
        <w:rPr>
          <w:rFonts w:ascii="Arial" w:hAnsi="Arial" w:cs="Arial"/>
          <w:iCs/>
        </w:rPr>
      </w:pPr>
    </w:p>
    <w:p w14:paraId="0D142F6F" w14:textId="77777777" w:rsidR="007704F1" w:rsidRPr="009948F7" w:rsidRDefault="007704F1" w:rsidP="009948F7">
      <w:pPr>
        <w:jc w:val="both"/>
        <w:rPr>
          <w:rFonts w:ascii="Arial" w:hAnsi="Arial" w:cs="Arial"/>
          <w:iCs/>
        </w:rPr>
      </w:pPr>
    </w:p>
    <w:p w14:paraId="74FFFE91" w14:textId="1B64F0D9" w:rsidR="00DB0FED" w:rsidRPr="009948F7" w:rsidRDefault="00DB0FED" w:rsidP="009948F7">
      <w:pPr>
        <w:jc w:val="both"/>
        <w:rPr>
          <w:rFonts w:ascii="Arial" w:hAnsi="Arial" w:cs="Arial"/>
          <w:iCs/>
        </w:rPr>
      </w:pPr>
      <w:r w:rsidRPr="009948F7">
        <w:rPr>
          <w:rFonts w:ascii="Arial" w:hAnsi="Arial" w:cs="Arial"/>
          <w:iCs/>
        </w:rPr>
        <w:t xml:space="preserve">All modules are aiming to </w:t>
      </w:r>
      <w:r w:rsidR="000758D9" w:rsidRPr="009948F7">
        <w:rPr>
          <w:rFonts w:ascii="Arial" w:hAnsi="Arial" w:cs="Arial"/>
          <w:iCs/>
        </w:rPr>
        <w:t xml:space="preserve">enable students to build their knowledge of concept and principles in </w:t>
      </w:r>
      <w:r w:rsidRPr="009948F7">
        <w:rPr>
          <w:rFonts w:ascii="Arial" w:hAnsi="Arial" w:cs="Arial"/>
          <w:iCs/>
        </w:rPr>
        <w:t xml:space="preserve">their </w:t>
      </w:r>
      <w:r w:rsidR="0076081D">
        <w:rPr>
          <w:rFonts w:ascii="Arial" w:hAnsi="Arial" w:cs="Arial"/>
          <w:iCs/>
        </w:rPr>
        <w:t>chosen</w:t>
      </w:r>
      <w:r w:rsidR="00E13BD5">
        <w:rPr>
          <w:rFonts w:ascii="Arial" w:hAnsi="Arial" w:cs="Arial"/>
          <w:iCs/>
        </w:rPr>
        <w:t xml:space="preserve"> </w:t>
      </w:r>
      <w:r w:rsidRPr="009948F7">
        <w:rPr>
          <w:rFonts w:ascii="Arial" w:hAnsi="Arial" w:cs="Arial"/>
          <w:iCs/>
        </w:rPr>
        <w:t>subject area</w:t>
      </w:r>
      <w:r w:rsidR="00E13BD5">
        <w:rPr>
          <w:rFonts w:ascii="Arial" w:hAnsi="Arial" w:cs="Arial"/>
          <w:iCs/>
        </w:rPr>
        <w:t>s</w:t>
      </w:r>
      <w:r w:rsidRPr="009948F7">
        <w:rPr>
          <w:rFonts w:ascii="Arial" w:hAnsi="Arial" w:cs="Arial"/>
          <w:iCs/>
        </w:rPr>
        <w:t xml:space="preserve"> such as </w:t>
      </w:r>
      <w:r w:rsidR="00925589" w:rsidRPr="009948F7">
        <w:rPr>
          <w:rFonts w:ascii="Arial" w:hAnsi="Arial" w:cs="Arial"/>
          <w:iCs/>
        </w:rPr>
        <w:t>computing</w:t>
      </w:r>
      <w:r w:rsidR="000758D9" w:rsidRPr="009948F7">
        <w:rPr>
          <w:rFonts w:ascii="Arial" w:hAnsi="Arial" w:cs="Arial"/>
          <w:iCs/>
        </w:rPr>
        <w:t xml:space="preserve">, </w:t>
      </w:r>
      <w:r w:rsidR="003E1F90">
        <w:rPr>
          <w:rFonts w:ascii="Arial" w:hAnsi="Arial" w:cs="Arial"/>
          <w:iCs/>
        </w:rPr>
        <w:t>applied</w:t>
      </w:r>
      <w:r w:rsidRPr="009948F7">
        <w:rPr>
          <w:rFonts w:ascii="Arial" w:hAnsi="Arial" w:cs="Arial"/>
          <w:iCs/>
        </w:rPr>
        <w:t xml:space="preserve"> </w:t>
      </w:r>
      <w:r w:rsidR="000758D9" w:rsidRPr="009948F7">
        <w:rPr>
          <w:rFonts w:ascii="Arial" w:hAnsi="Arial" w:cs="Arial"/>
          <w:iCs/>
        </w:rPr>
        <w:t>mathematics, physics, chemistry</w:t>
      </w:r>
      <w:r w:rsidR="003E1F90">
        <w:rPr>
          <w:rFonts w:ascii="Arial" w:hAnsi="Arial" w:cs="Arial"/>
          <w:iCs/>
        </w:rPr>
        <w:t xml:space="preserve"> and biology</w:t>
      </w:r>
      <w:r w:rsidR="00C06DF8" w:rsidRPr="009948F7">
        <w:rPr>
          <w:rFonts w:ascii="Arial" w:hAnsi="Arial" w:cs="Arial"/>
          <w:iCs/>
        </w:rPr>
        <w:t xml:space="preserve"> required for progression to Kingston University.</w:t>
      </w:r>
    </w:p>
    <w:p w14:paraId="4475AD14" w14:textId="77777777" w:rsidR="00DB0FED" w:rsidRPr="009948F7" w:rsidRDefault="00DB0FED" w:rsidP="009948F7">
      <w:pPr>
        <w:jc w:val="both"/>
        <w:rPr>
          <w:rFonts w:ascii="Arial" w:hAnsi="Arial" w:cs="Arial"/>
          <w:iCs/>
        </w:rPr>
      </w:pPr>
    </w:p>
    <w:p w14:paraId="616BBED8" w14:textId="425F5427" w:rsidR="00027FA1" w:rsidRPr="009948F7" w:rsidRDefault="3F434B1A" w:rsidP="3F434B1A">
      <w:pPr>
        <w:jc w:val="both"/>
        <w:rPr>
          <w:rFonts w:ascii="Arial" w:hAnsi="Arial" w:cs="Arial"/>
        </w:rPr>
      </w:pPr>
      <w:r w:rsidRPr="3F434B1A">
        <w:rPr>
          <w:rFonts w:ascii="Arial" w:hAnsi="Arial" w:cs="Arial"/>
        </w:rPr>
        <w:t xml:space="preserve">Students’ involvement in learning activities across the programme will contribute towards their ability to correctly use relative technical terminology and gain an appreciation of how their learning and knowledge are applied in </w:t>
      </w:r>
      <w:r w:rsidR="000A680E" w:rsidRPr="3F434B1A">
        <w:rPr>
          <w:rFonts w:ascii="Arial" w:hAnsi="Arial" w:cs="Arial"/>
        </w:rPr>
        <w:t>day-to-day</w:t>
      </w:r>
      <w:r w:rsidRPr="3F434B1A">
        <w:rPr>
          <w:rFonts w:ascii="Arial" w:hAnsi="Arial" w:cs="Arial"/>
        </w:rPr>
        <w:t xml:space="preserve"> life and expose them to applications of principles and concepts in industry and research. In addition, students will develop a range of skills that prepares them to become independent learners. </w:t>
      </w:r>
    </w:p>
    <w:p w14:paraId="120C4E94" w14:textId="77777777" w:rsidR="000758D9" w:rsidRPr="009948F7" w:rsidRDefault="000758D9" w:rsidP="009948F7">
      <w:pPr>
        <w:jc w:val="both"/>
        <w:rPr>
          <w:rFonts w:ascii="Arial" w:hAnsi="Arial" w:cs="Arial"/>
          <w:iCs/>
        </w:rPr>
      </w:pPr>
    </w:p>
    <w:p w14:paraId="73EDB3D2" w14:textId="7AA2A941" w:rsidR="000758D9" w:rsidRPr="009948F7" w:rsidRDefault="000758D9" w:rsidP="009948F7">
      <w:pPr>
        <w:jc w:val="both"/>
        <w:rPr>
          <w:rFonts w:ascii="Arial" w:hAnsi="Arial" w:cs="Arial"/>
          <w:iCs/>
        </w:rPr>
      </w:pPr>
      <w:r w:rsidRPr="009948F7">
        <w:rPr>
          <w:rFonts w:ascii="Arial" w:hAnsi="Arial" w:cs="Arial"/>
          <w:iCs/>
        </w:rPr>
        <w:t>The delivery of the module content is achieved by a range of interactive seminars and tutorial sessions, workshops, laboratory work, group activities, class discussions, peer-learning, problem</w:t>
      </w:r>
      <w:r w:rsidR="00E13BD5">
        <w:rPr>
          <w:rFonts w:ascii="Arial" w:hAnsi="Arial" w:cs="Arial"/>
          <w:iCs/>
        </w:rPr>
        <w:t>-</w:t>
      </w:r>
      <w:r w:rsidRPr="009948F7">
        <w:rPr>
          <w:rFonts w:ascii="Arial" w:hAnsi="Arial" w:cs="Arial"/>
          <w:iCs/>
        </w:rPr>
        <w:t xml:space="preserve">solving, practical programming tasks and team work as well as independent learning.  All module content is available to students in advance via the Virtual learning Environment (VLE) to facilitate better accessibility to module content. </w:t>
      </w:r>
    </w:p>
    <w:p w14:paraId="5730A3C5" w14:textId="4D441A59" w:rsidR="00C60863" w:rsidRPr="009948F7" w:rsidRDefault="00C60863" w:rsidP="009948F7">
      <w:pPr>
        <w:pStyle w:val="NormalWeb"/>
        <w:jc w:val="both"/>
        <w:rPr>
          <w:rFonts w:ascii="Arial" w:hAnsi="Arial" w:cs="Arial"/>
        </w:rPr>
      </w:pPr>
      <w:r w:rsidRPr="009948F7">
        <w:rPr>
          <w:rFonts w:ascii="Arial" w:hAnsi="Arial" w:cs="Arial"/>
        </w:rPr>
        <w:t xml:space="preserve">Students’ employability factors are taken into consideration in the selection of the tools and online independent activities to equip students with technical skills for the world outside academia or for their future studies </w:t>
      </w:r>
      <w:r w:rsidR="00E13BD5">
        <w:rPr>
          <w:rFonts w:ascii="Arial" w:hAnsi="Arial" w:cs="Arial"/>
        </w:rPr>
        <w:t>at Kingston University</w:t>
      </w:r>
      <w:r w:rsidRPr="009948F7">
        <w:rPr>
          <w:rFonts w:ascii="Arial" w:hAnsi="Arial" w:cs="Arial"/>
        </w:rPr>
        <w:t>.</w:t>
      </w:r>
    </w:p>
    <w:p w14:paraId="3648701C" w14:textId="2FE83212" w:rsidR="00C60863" w:rsidRPr="009948F7" w:rsidRDefault="00C60863" w:rsidP="009948F7">
      <w:pPr>
        <w:jc w:val="both"/>
        <w:rPr>
          <w:rFonts w:ascii="Arial" w:hAnsi="Arial" w:cs="Arial"/>
          <w:iCs/>
        </w:rPr>
      </w:pPr>
      <w:r w:rsidRPr="009948F7">
        <w:rPr>
          <w:rFonts w:ascii="Arial" w:hAnsi="Arial" w:cs="Arial"/>
          <w:iCs/>
        </w:rPr>
        <w:t xml:space="preserve">The assessment strategy consists of a combination of formative and summative assessments delivered throughout the programme. The assessment strategy consists of a combination of online quizzes, progress tests, individual and group assignments, </w:t>
      </w:r>
      <w:r w:rsidRPr="009948F7">
        <w:rPr>
          <w:rFonts w:ascii="Arial" w:hAnsi="Arial" w:cs="Arial"/>
          <w:iCs/>
        </w:rPr>
        <w:lastRenderedPageBreak/>
        <w:t>writing essay</w:t>
      </w:r>
      <w:r w:rsidR="00B7176C" w:rsidRPr="009948F7">
        <w:rPr>
          <w:rFonts w:ascii="Arial" w:hAnsi="Arial" w:cs="Arial"/>
          <w:iCs/>
        </w:rPr>
        <w:t>/</w:t>
      </w:r>
      <w:r w:rsidRPr="009948F7">
        <w:rPr>
          <w:rFonts w:ascii="Arial" w:hAnsi="Arial" w:cs="Arial"/>
          <w:iCs/>
        </w:rPr>
        <w:t>report</w:t>
      </w:r>
      <w:r w:rsidR="00E13BD5">
        <w:rPr>
          <w:rFonts w:ascii="Arial" w:hAnsi="Arial" w:cs="Arial"/>
          <w:iCs/>
        </w:rPr>
        <w:t>s</w:t>
      </w:r>
      <w:r w:rsidRPr="009948F7">
        <w:rPr>
          <w:rFonts w:ascii="Arial" w:hAnsi="Arial" w:cs="Arial"/>
          <w:iCs/>
        </w:rPr>
        <w:t xml:space="preserve">, </w:t>
      </w:r>
      <w:r w:rsidR="00D22085" w:rsidRPr="009948F7">
        <w:rPr>
          <w:rFonts w:ascii="Arial" w:hAnsi="Arial" w:cs="Arial"/>
          <w:iCs/>
        </w:rPr>
        <w:t>poster</w:t>
      </w:r>
      <w:r w:rsidRPr="009948F7">
        <w:rPr>
          <w:rFonts w:ascii="Arial" w:hAnsi="Arial" w:cs="Arial"/>
          <w:iCs/>
        </w:rPr>
        <w:t xml:space="preserve"> presentation</w:t>
      </w:r>
      <w:r w:rsidR="00E13BD5">
        <w:rPr>
          <w:rFonts w:ascii="Arial" w:hAnsi="Arial" w:cs="Arial"/>
          <w:iCs/>
        </w:rPr>
        <w:t>s</w:t>
      </w:r>
      <w:r w:rsidRPr="009948F7">
        <w:rPr>
          <w:rFonts w:ascii="Arial" w:hAnsi="Arial" w:cs="Arial"/>
          <w:iCs/>
        </w:rPr>
        <w:t>, practical examinations, written exam</w:t>
      </w:r>
      <w:r w:rsidR="00E13BD5">
        <w:rPr>
          <w:rFonts w:ascii="Arial" w:hAnsi="Arial" w:cs="Arial"/>
          <w:iCs/>
        </w:rPr>
        <w:t>inations</w:t>
      </w:r>
      <w:r w:rsidRPr="009948F7">
        <w:rPr>
          <w:rFonts w:ascii="Arial" w:hAnsi="Arial" w:cs="Arial"/>
          <w:iCs/>
        </w:rPr>
        <w:t xml:space="preserve"> and project work.</w:t>
      </w:r>
    </w:p>
    <w:p w14:paraId="42AFC42D" w14:textId="77777777" w:rsidR="00C60863" w:rsidRPr="009948F7" w:rsidRDefault="00C60863" w:rsidP="009948F7">
      <w:pPr>
        <w:jc w:val="both"/>
        <w:rPr>
          <w:rFonts w:ascii="Arial" w:hAnsi="Arial" w:cs="Arial"/>
          <w:iCs/>
        </w:rPr>
      </w:pPr>
    </w:p>
    <w:p w14:paraId="7F888DA3" w14:textId="343A95D0" w:rsidR="000758D9" w:rsidRPr="009948F7" w:rsidRDefault="000758D9" w:rsidP="009948F7">
      <w:pPr>
        <w:jc w:val="both"/>
        <w:rPr>
          <w:rFonts w:ascii="Arial" w:hAnsi="Arial" w:cs="Arial"/>
          <w:iCs/>
        </w:rPr>
      </w:pPr>
      <w:r w:rsidRPr="009948F7">
        <w:rPr>
          <w:rFonts w:ascii="Arial" w:hAnsi="Arial" w:cs="Arial"/>
          <w:iCs/>
        </w:rPr>
        <w:t xml:space="preserve">Formative assessment is integrated into </w:t>
      </w:r>
      <w:r w:rsidR="00E13BD5">
        <w:rPr>
          <w:rFonts w:ascii="Arial" w:hAnsi="Arial" w:cs="Arial"/>
          <w:iCs/>
        </w:rPr>
        <w:t xml:space="preserve">the </w:t>
      </w:r>
      <w:r w:rsidRPr="009948F7">
        <w:rPr>
          <w:rFonts w:ascii="Arial" w:hAnsi="Arial" w:cs="Arial"/>
          <w:iCs/>
        </w:rPr>
        <w:t>teaching and learning strategy to provide feedback for students in order to improve and guide them in next steps</w:t>
      </w:r>
      <w:r w:rsidR="00E13BD5">
        <w:rPr>
          <w:rFonts w:ascii="Arial" w:hAnsi="Arial" w:cs="Arial"/>
          <w:iCs/>
        </w:rPr>
        <w:t xml:space="preserve"> to succeed in summative assessments</w:t>
      </w:r>
      <w:r w:rsidRPr="009948F7">
        <w:rPr>
          <w:rFonts w:ascii="Arial" w:hAnsi="Arial" w:cs="Arial"/>
          <w:iCs/>
        </w:rPr>
        <w:t xml:space="preserve">. </w:t>
      </w:r>
    </w:p>
    <w:p w14:paraId="271CA723" w14:textId="77777777" w:rsidR="000850CE" w:rsidRPr="009948F7" w:rsidRDefault="000850CE" w:rsidP="009948F7">
      <w:pPr>
        <w:jc w:val="both"/>
        <w:rPr>
          <w:rFonts w:ascii="Arial" w:hAnsi="Arial" w:cs="Arial"/>
          <w:iCs/>
        </w:rPr>
      </w:pPr>
    </w:p>
    <w:p w14:paraId="04D24ABC" w14:textId="77777777" w:rsidR="000850CE" w:rsidRPr="009948F7" w:rsidRDefault="000850CE" w:rsidP="009948F7">
      <w:pPr>
        <w:jc w:val="both"/>
        <w:rPr>
          <w:rFonts w:ascii="Arial" w:hAnsi="Arial" w:cs="Arial"/>
        </w:rPr>
      </w:pPr>
      <w:r w:rsidRPr="009948F7">
        <w:rPr>
          <w:rFonts w:ascii="Arial" w:hAnsi="Arial" w:cs="Arial"/>
        </w:rPr>
        <w:t>The programme is delivered through:</w:t>
      </w:r>
    </w:p>
    <w:p w14:paraId="75FBE423" w14:textId="77777777" w:rsidR="000850CE" w:rsidRPr="009948F7" w:rsidRDefault="000850CE" w:rsidP="009948F7">
      <w:pPr>
        <w:jc w:val="both"/>
        <w:rPr>
          <w:rFonts w:ascii="Arial" w:hAnsi="Arial" w:cs="Arial"/>
        </w:rPr>
      </w:pPr>
    </w:p>
    <w:p w14:paraId="67AB3FB4" w14:textId="77777777" w:rsidR="000850CE" w:rsidRPr="009948F7" w:rsidRDefault="000850CE" w:rsidP="009948F7">
      <w:pPr>
        <w:numPr>
          <w:ilvl w:val="0"/>
          <w:numId w:val="15"/>
        </w:numPr>
        <w:jc w:val="both"/>
        <w:rPr>
          <w:rFonts w:ascii="Arial" w:hAnsi="Arial" w:cs="Arial"/>
        </w:rPr>
      </w:pPr>
      <w:r w:rsidRPr="009948F7">
        <w:rPr>
          <w:rFonts w:ascii="Arial" w:hAnsi="Arial" w:cs="Arial"/>
        </w:rPr>
        <w:t>Tutor-led classroom sessions</w:t>
      </w:r>
    </w:p>
    <w:p w14:paraId="0FB32D8F" w14:textId="77777777" w:rsidR="000850CE" w:rsidRPr="009948F7" w:rsidRDefault="000850CE" w:rsidP="009948F7">
      <w:pPr>
        <w:numPr>
          <w:ilvl w:val="0"/>
          <w:numId w:val="15"/>
        </w:numPr>
        <w:jc w:val="both"/>
        <w:rPr>
          <w:rFonts w:ascii="Arial" w:hAnsi="Arial" w:cs="Arial"/>
        </w:rPr>
      </w:pPr>
      <w:r w:rsidRPr="009948F7">
        <w:rPr>
          <w:rFonts w:ascii="Arial" w:hAnsi="Arial" w:cs="Arial"/>
        </w:rPr>
        <w:t>Small group tutorials</w:t>
      </w:r>
    </w:p>
    <w:p w14:paraId="013BC136" w14:textId="77777777" w:rsidR="000850CE" w:rsidRPr="009948F7" w:rsidRDefault="000850CE" w:rsidP="009948F7">
      <w:pPr>
        <w:numPr>
          <w:ilvl w:val="0"/>
          <w:numId w:val="15"/>
        </w:numPr>
        <w:jc w:val="both"/>
        <w:rPr>
          <w:rFonts w:ascii="Arial" w:hAnsi="Arial" w:cs="Arial"/>
        </w:rPr>
      </w:pPr>
      <w:r w:rsidRPr="009948F7">
        <w:rPr>
          <w:rFonts w:ascii="Arial" w:hAnsi="Arial" w:cs="Arial"/>
        </w:rPr>
        <w:t>Seminars</w:t>
      </w:r>
    </w:p>
    <w:p w14:paraId="092E700F" w14:textId="77777777" w:rsidR="000850CE" w:rsidRPr="009948F7" w:rsidRDefault="000850CE" w:rsidP="009948F7">
      <w:pPr>
        <w:numPr>
          <w:ilvl w:val="0"/>
          <w:numId w:val="15"/>
        </w:numPr>
        <w:jc w:val="both"/>
        <w:rPr>
          <w:rFonts w:ascii="Arial" w:hAnsi="Arial" w:cs="Arial"/>
        </w:rPr>
      </w:pPr>
      <w:r w:rsidRPr="009948F7">
        <w:rPr>
          <w:rFonts w:ascii="Arial" w:hAnsi="Arial" w:cs="Arial"/>
        </w:rPr>
        <w:t>Formal lectures</w:t>
      </w:r>
    </w:p>
    <w:p w14:paraId="780D7154" w14:textId="77777777" w:rsidR="000850CE" w:rsidRPr="009948F7" w:rsidRDefault="000850CE" w:rsidP="009948F7">
      <w:pPr>
        <w:numPr>
          <w:ilvl w:val="0"/>
          <w:numId w:val="15"/>
        </w:numPr>
        <w:jc w:val="both"/>
        <w:rPr>
          <w:rFonts w:ascii="Arial" w:hAnsi="Arial" w:cs="Arial"/>
        </w:rPr>
      </w:pPr>
      <w:r w:rsidRPr="009948F7">
        <w:rPr>
          <w:rFonts w:ascii="Arial" w:hAnsi="Arial" w:cs="Arial"/>
        </w:rPr>
        <w:t>Group work</w:t>
      </w:r>
    </w:p>
    <w:p w14:paraId="7BC2EAE2" w14:textId="77777777" w:rsidR="000850CE" w:rsidRPr="009948F7" w:rsidRDefault="000850CE" w:rsidP="009948F7">
      <w:pPr>
        <w:numPr>
          <w:ilvl w:val="0"/>
          <w:numId w:val="15"/>
        </w:numPr>
        <w:jc w:val="both"/>
        <w:rPr>
          <w:rFonts w:ascii="Arial" w:hAnsi="Arial" w:cs="Arial"/>
        </w:rPr>
      </w:pPr>
      <w:r w:rsidRPr="009948F7">
        <w:rPr>
          <w:rFonts w:ascii="Arial" w:hAnsi="Arial" w:cs="Arial"/>
        </w:rPr>
        <w:t>Presentations, debates and discussions</w:t>
      </w:r>
    </w:p>
    <w:p w14:paraId="5118D00F" w14:textId="77777777" w:rsidR="000850CE" w:rsidRPr="009948F7" w:rsidRDefault="000850CE" w:rsidP="009948F7">
      <w:pPr>
        <w:numPr>
          <w:ilvl w:val="0"/>
          <w:numId w:val="15"/>
        </w:numPr>
        <w:jc w:val="both"/>
        <w:rPr>
          <w:rFonts w:ascii="Arial" w:hAnsi="Arial" w:cs="Arial"/>
        </w:rPr>
      </w:pPr>
      <w:r w:rsidRPr="009948F7">
        <w:rPr>
          <w:rFonts w:ascii="Arial" w:hAnsi="Arial" w:cs="Arial"/>
        </w:rPr>
        <w:t>Project work</w:t>
      </w:r>
    </w:p>
    <w:p w14:paraId="548394F0" w14:textId="77777777" w:rsidR="000850CE" w:rsidRPr="009948F7" w:rsidRDefault="000850CE" w:rsidP="009948F7">
      <w:pPr>
        <w:numPr>
          <w:ilvl w:val="0"/>
          <w:numId w:val="15"/>
        </w:numPr>
        <w:jc w:val="both"/>
        <w:rPr>
          <w:rFonts w:ascii="Arial" w:hAnsi="Arial" w:cs="Arial"/>
        </w:rPr>
      </w:pPr>
      <w:r w:rsidRPr="009948F7">
        <w:rPr>
          <w:rFonts w:ascii="Arial" w:hAnsi="Arial" w:cs="Arial"/>
        </w:rPr>
        <w:t>Guided Independent Study</w:t>
      </w:r>
    </w:p>
    <w:p w14:paraId="27B54E7E" w14:textId="77777777" w:rsidR="000850CE" w:rsidRPr="009948F7" w:rsidRDefault="000850CE" w:rsidP="009948F7">
      <w:pPr>
        <w:numPr>
          <w:ilvl w:val="0"/>
          <w:numId w:val="15"/>
        </w:numPr>
        <w:jc w:val="both"/>
        <w:rPr>
          <w:rFonts w:ascii="Arial" w:hAnsi="Arial" w:cs="Arial"/>
        </w:rPr>
      </w:pPr>
      <w:r w:rsidRPr="009948F7">
        <w:rPr>
          <w:rFonts w:ascii="Arial" w:hAnsi="Arial" w:cs="Arial"/>
        </w:rPr>
        <w:t>Mentoring sessions</w:t>
      </w:r>
    </w:p>
    <w:p w14:paraId="2D3F0BEC" w14:textId="77777777" w:rsidR="000850CE" w:rsidRPr="009948F7" w:rsidRDefault="000850CE" w:rsidP="009948F7">
      <w:pPr>
        <w:ind w:left="720"/>
        <w:jc w:val="both"/>
        <w:rPr>
          <w:rFonts w:ascii="Arial" w:hAnsi="Arial" w:cs="Arial"/>
        </w:rPr>
      </w:pPr>
    </w:p>
    <w:p w14:paraId="141C9EBE" w14:textId="77777777" w:rsidR="000850CE" w:rsidRPr="009948F7" w:rsidRDefault="000850CE" w:rsidP="009948F7">
      <w:pPr>
        <w:jc w:val="both"/>
        <w:rPr>
          <w:rFonts w:ascii="Arial" w:hAnsi="Arial" w:cs="Arial"/>
        </w:rPr>
      </w:pPr>
      <w:r w:rsidRPr="009948F7">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5CF4315" w14:textId="77777777" w:rsidR="000850CE" w:rsidRPr="009948F7" w:rsidRDefault="000850CE" w:rsidP="009948F7">
      <w:pPr>
        <w:jc w:val="both"/>
        <w:rPr>
          <w:rFonts w:ascii="Arial" w:hAnsi="Arial" w:cs="Arial"/>
          <w:iCs/>
        </w:rPr>
      </w:pPr>
    </w:p>
    <w:p w14:paraId="3CB648E9" w14:textId="77777777" w:rsidR="000758D9" w:rsidRPr="009948F7" w:rsidRDefault="000758D9" w:rsidP="009948F7">
      <w:pPr>
        <w:jc w:val="both"/>
        <w:rPr>
          <w:rFonts w:ascii="Arial" w:hAnsi="Arial" w:cs="Arial"/>
        </w:rPr>
      </w:pPr>
    </w:p>
    <w:p w14:paraId="533F95E8"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Support for Students and their Learning</w:t>
      </w:r>
    </w:p>
    <w:p w14:paraId="0C178E9E" w14:textId="77777777" w:rsidR="00A92C9B" w:rsidRPr="009948F7" w:rsidRDefault="00A92C9B" w:rsidP="009948F7">
      <w:pPr>
        <w:jc w:val="both"/>
        <w:rPr>
          <w:rFonts w:ascii="Arial" w:hAnsi="Arial" w:cs="Arial"/>
          <w:b/>
        </w:rPr>
      </w:pPr>
    </w:p>
    <w:p w14:paraId="7A21640A" w14:textId="77777777" w:rsidR="00A92C9B" w:rsidRPr="009948F7" w:rsidRDefault="00A92C9B" w:rsidP="009948F7">
      <w:pPr>
        <w:jc w:val="both"/>
        <w:rPr>
          <w:rFonts w:ascii="Arial" w:hAnsi="Arial" w:cs="Arial"/>
        </w:rPr>
      </w:pPr>
      <w:r w:rsidRPr="009948F7">
        <w:rPr>
          <w:rFonts w:ascii="Arial" w:hAnsi="Arial" w:cs="Arial"/>
        </w:rPr>
        <w:t>Students are supported by:</w:t>
      </w:r>
    </w:p>
    <w:p w14:paraId="3C0395D3" w14:textId="77777777" w:rsidR="00BF2101" w:rsidRPr="009948F7" w:rsidRDefault="00BF2101" w:rsidP="009948F7">
      <w:pPr>
        <w:jc w:val="both"/>
        <w:rPr>
          <w:rFonts w:ascii="Arial" w:hAnsi="Arial" w:cs="Arial"/>
        </w:rPr>
      </w:pPr>
    </w:p>
    <w:p w14:paraId="6468980F" w14:textId="5FB0CCF3" w:rsidR="00ED6852" w:rsidRPr="00FF736A" w:rsidRDefault="00ED6852" w:rsidP="00ED6852">
      <w:pPr>
        <w:pStyle w:val="ListParagraph"/>
        <w:numPr>
          <w:ilvl w:val="0"/>
          <w:numId w:val="19"/>
        </w:numPr>
        <w:spacing w:after="200"/>
        <w:ind w:left="360"/>
        <w:jc w:val="both"/>
        <w:rPr>
          <w:rFonts w:ascii="Arial" w:hAnsi="Arial" w:cs="Arial"/>
          <w:sz w:val="24"/>
          <w:szCs w:val="24"/>
          <w:shd w:val="clear" w:color="auto" w:fill="FFFFFF"/>
        </w:rPr>
      </w:pPr>
      <w:r w:rsidRPr="0971D3F1">
        <w:rPr>
          <w:rFonts w:ascii="Arial" w:hAnsi="Arial" w:cs="Arial"/>
          <w:b/>
          <w:bCs/>
          <w:sz w:val="24"/>
          <w:szCs w:val="24"/>
          <w:shd w:val="clear" w:color="auto" w:fill="FFFFFF"/>
        </w:rPr>
        <w:t xml:space="preserve">Academic Mentoring Sessions/CareerAhead: </w:t>
      </w:r>
      <w:r w:rsidRPr="00FF736A">
        <w:rPr>
          <w:rFonts w:ascii="Arial" w:hAnsi="Arial" w:cs="Arial"/>
          <w:sz w:val="24"/>
          <w:szCs w:val="24"/>
          <w:shd w:val="clear" w:color="auto" w:fill="FFFFFF"/>
        </w:rPr>
        <w:t xml:space="preserve">This is a </w:t>
      </w:r>
      <w:r w:rsidR="000A680E"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per week for all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 xml:space="preserve">Year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00FF736A">
        <w:rPr>
          <w:rFonts w:ascii="Arial" w:hAnsi="Arial" w:cs="Arial"/>
          <w:sz w:val="24"/>
          <w:szCs w:val="24"/>
        </w:rPr>
        <w:t xml:space="preserve">supporting students to develop valuable employment skills. </w:t>
      </w:r>
    </w:p>
    <w:p w14:paraId="6952DB5F"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CareerAhead activities include:</w:t>
      </w:r>
    </w:p>
    <w:p w14:paraId="5FB5B004" w14:textId="2CB9BFB0" w:rsidR="00ED6852" w:rsidRPr="00FF736A" w:rsidRDefault="00ED6852" w:rsidP="00ED6852">
      <w:pPr>
        <w:numPr>
          <w:ilvl w:val="0"/>
          <w:numId w:val="20"/>
        </w:numPr>
        <w:tabs>
          <w:tab w:val="clear" w:pos="720"/>
          <w:tab w:val="num" w:pos="1440"/>
        </w:tabs>
        <w:jc w:val="both"/>
        <w:textAlignment w:val="baseline"/>
        <w:rPr>
          <w:rFonts w:ascii="Arial" w:hAnsi="Arial" w:cs="Arial"/>
        </w:rPr>
      </w:pPr>
      <w:r w:rsidRPr="00FF736A">
        <w:rPr>
          <w:rFonts w:ascii="Arial" w:hAnsi="Arial" w:cs="Arial"/>
        </w:rPr>
        <w:t xml:space="preserve">Keeping a reflective </w:t>
      </w:r>
      <w:r w:rsidR="000A680E" w:rsidRPr="00FF736A">
        <w:rPr>
          <w:rFonts w:ascii="Arial" w:hAnsi="Arial" w:cs="Arial"/>
        </w:rPr>
        <w:t>diary.</w:t>
      </w:r>
    </w:p>
    <w:p w14:paraId="0921711C" w14:textId="082DF8D6"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0A680E" w:rsidRPr="00FF736A">
        <w:rPr>
          <w:rFonts w:ascii="Arial" w:hAnsi="Arial" w:cs="Arial"/>
        </w:rPr>
        <w:t>development.</w:t>
      </w:r>
    </w:p>
    <w:p w14:paraId="4C41B86D" w14:textId="77777777"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Writing a personal development plan.</w:t>
      </w:r>
    </w:p>
    <w:p w14:paraId="3254BC2F" w14:textId="77777777" w:rsidR="00ED6852" w:rsidRPr="00FF736A" w:rsidRDefault="00ED6852" w:rsidP="00ED6852">
      <w:pPr>
        <w:ind w:left="720"/>
        <w:jc w:val="both"/>
        <w:textAlignment w:val="baseline"/>
        <w:rPr>
          <w:rFonts w:ascii="Arial" w:hAnsi="Arial" w:cs="Arial"/>
        </w:rPr>
      </w:pPr>
    </w:p>
    <w:p w14:paraId="62E062F9"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Through CareerAhead activities, students will:</w:t>
      </w:r>
    </w:p>
    <w:p w14:paraId="16282A56" w14:textId="036A8328"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0A680E" w:rsidRPr="00FF736A">
        <w:rPr>
          <w:rFonts w:ascii="Arial" w:eastAsia="Times New Roman" w:hAnsi="Arial" w:cs="Arial"/>
          <w:sz w:val="24"/>
          <w:szCs w:val="24"/>
          <w:lang w:eastAsia="en-GB"/>
        </w:rPr>
        <w:t>development.</w:t>
      </w:r>
    </w:p>
    <w:p w14:paraId="2BC1B249"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5CF14522" w14:textId="480E4735"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0A680E" w:rsidRPr="00FF736A">
        <w:rPr>
          <w:rFonts w:ascii="Arial" w:eastAsia="Times New Roman" w:hAnsi="Arial" w:cs="Arial"/>
          <w:sz w:val="24"/>
          <w:szCs w:val="24"/>
          <w:lang w:eastAsia="en-GB"/>
        </w:rPr>
        <w:t>improve.</w:t>
      </w:r>
    </w:p>
    <w:p w14:paraId="795BDBA6"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lastRenderedPageBreak/>
        <w:t>Develop an awareness of the need to take responsibility for their own future.</w:t>
      </w:r>
    </w:p>
    <w:p w14:paraId="651E9592" w14:textId="77777777" w:rsidR="00ED6852" w:rsidRPr="00FF736A" w:rsidRDefault="00ED6852" w:rsidP="00ED6852">
      <w:pPr>
        <w:pStyle w:val="ListParagraph"/>
        <w:spacing w:after="225"/>
        <w:ind w:left="360"/>
        <w:jc w:val="both"/>
        <w:textAlignment w:val="baseline"/>
        <w:rPr>
          <w:rFonts w:ascii="Arial" w:eastAsia="Times New Roman" w:hAnsi="Arial" w:cs="Arial"/>
          <w:sz w:val="24"/>
          <w:szCs w:val="24"/>
          <w:lang w:eastAsia="en-GB"/>
        </w:rPr>
      </w:pPr>
    </w:p>
    <w:p w14:paraId="0C51C133" w14:textId="4AB62C30" w:rsidR="00ED6852" w:rsidRPr="00FF736A" w:rsidRDefault="00ED6852" w:rsidP="00ED6852">
      <w:pPr>
        <w:pStyle w:val="ListParagraph"/>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CareerAhead) does not contribute to the assessment of the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 Programme. This session is based</w:t>
      </w:r>
      <w:r w:rsidR="005D6002">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the rationale of providing </w:t>
      </w:r>
      <w:r w:rsidR="005D6002" w:rsidRPr="00FF736A">
        <w:rPr>
          <w:rFonts w:ascii="Arial" w:hAnsi="Arial" w:cs="Arial"/>
          <w:sz w:val="24"/>
          <w:szCs w:val="24"/>
          <w:shd w:val="clear" w:color="auto" w:fill="FFFFFF"/>
        </w:rPr>
        <w:t>all 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005D6002" w:rsidRPr="00FF736A">
        <w:rPr>
          <w:rFonts w:ascii="Arial" w:hAnsi="Arial" w:cs="Arial"/>
          <w:sz w:val="24"/>
          <w:szCs w:val="24"/>
          <w:shd w:val="clear" w:color="auto" w:fill="FFFFFF"/>
        </w:rPr>
        <w:t>Year students with academic</w:t>
      </w:r>
      <w:r w:rsidRPr="00FF736A">
        <w:rPr>
          <w:rFonts w:ascii="Arial" w:hAnsi="Arial" w:cs="Arial"/>
          <w:sz w:val="24"/>
          <w:szCs w:val="24"/>
          <w:shd w:val="clear" w:color="auto" w:fill="FFFFFF"/>
        </w:rPr>
        <w:t xml:space="preserve">, </w:t>
      </w:r>
      <w:r w:rsidR="005D6002"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social support and guidance during their studies. The mentor and mentees are to work together to build positive relationships and fundamentally student success </w:t>
      </w:r>
      <w:r w:rsidR="005D6002">
        <w:rPr>
          <w:rFonts w:ascii="Arial" w:hAnsi="Arial" w:cs="Arial"/>
          <w:sz w:val="24"/>
          <w:szCs w:val="24"/>
          <w:shd w:val="clear" w:color="auto" w:fill="FFFFFF"/>
        </w:rPr>
        <w:t xml:space="preserve">during the </w:t>
      </w:r>
      <w:r w:rsidRPr="00FF736A">
        <w:rPr>
          <w:rFonts w:ascii="Arial" w:hAnsi="Arial" w:cs="Arial"/>
          <w:sz w:val="24"/>
          <w:szCs w:val="24"/>
          <w:shd w:val="clear" w:color="auto" w:fill="FFFFFF"/>
        </w:rPr>
        <w:t xml:space="preserv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w:t>
      </w:r>
    </w:p>
    <w:p w14:paraId="269E314A" w14:textId="77777777" w:rsidR="009948F7" w:rsidRPr="009948F7" w:rsidRDefault="009948F7" w:rsidP="009948F7">
      <w:pPr>
        <w:jc w:val="both"/>
        <w:rPr>
          <w:rFonts w:ascii="Arial" w:hAnsi="Arial" w:cs="Arial"/>
        </w:rPr>
      </w:pPr>
    </w:p>
    <w:p w14:paraId="1CA52EA6" w14:textId="6954A022" w:rsidR="009948F7" w:rsidRPr="009948F7" w:rsidRDefault="009948F7" w:rsidP="009948F7">
      <w:pPr>
        <w:jc w:val="both"/>
        <w:rPr>
          <w:rFonts w:ascii="Arial" w:hAnsi="Arial" w:cs="Arial"/>
        </w:rPr>
      </w:pPr>
      <w:r w:rsidRPr="009948F7">
        <w:rPr>
          <w:rFonts w:ascii="Arial" w:hAnsi="Arial" w:cs="Arial"/>
        </w:rPr>
        <w:t xml:space="preserve">2) </w:t>
      </w:r>
      <w:r w:rsidRPr="009948F7">
        <w:rPr>
          <w:rFonts w:ascii="Arial" w:hAnsi="Arial" w:cs="Arial"/>
          <w:b/>
        </w:rPr>
        <w:t>Library:</w:t>
      </w:r>
      <w:r w:rsidRPr="009948F7">
        <w:rPr>
          <w:rFonts w:ascii="Arial" w:hAnsi="Arial" w:cs="Arial"/>
        </w:rPr>
        <w:t xml:space="preserve"> </w:t>
      </w:r>
      <w:r w:rsidR="00E24DE1">
        <w:rPr>
          <w:rFonts w:ascii="Arial" w:hAnsi="Arial" w:cs="Arial"/>
        </w:rPr>
        <w:t xml:space="preserve">Students </w:t>
      </w:r>
      <w:r w:rsidRPr="009948F7">
        <w:rPr>
          <w:rFonts w:ascii="Arial" w:hAnsi="Arial" w:cs="Arial"/>
        </w:rPr>
        <w:t>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47341341" w14:textId="77777777" w:rsidR="009948F7" w:rsidRPr="009948F7" w:rsidRDefault="009948F7" w:rsidP="009948F7">
      <w:pPr>
        <w:jc w:val="both"/>
        <w:rPr>
          <w:rFonts w:ascii="Arial" w:hAnsi="Arial" w:cs="Arial"/>
        </w:rPr>
      </w:pPr>
    </w:p>
    <w:p w14:paraId="4E17E69B" w14:textId="7C79028C" w:rsidR="009948F7" w:rsidRPr="009948F7" w:rsidRDefault="30E23BA3" w:rsidP="009948F7">
      <w:pPr>
        <w:jc w:val="both"/>
        <w:rPr>
          <w:rFonts w:ascii="Arial" w:hAnsi="Arial" w:cs="Arial"/>
        </w:rPr>
      </w:pPr>
      <w:r w:rsidRPr="30E23BA3">
        <w:rPr>
          <w:rFonts w:ascii="Arial" w:hAnsi="Arial" w:cs="Arial"/>
        </w:rPr>
        <w:t>3)</w:t>
      </w:r>
      <w:r w:rsidRPr="30E23BA3">
        <w:rPr>
          <w:rFonts w:ascii="Arial" w:hAnsi="Arial" w:cs="Arial"/>
          <w:b/>
          <w:bCs/>
        </w:rPr>
        <w:t xml:space="preserve"> Student Progression and Wellbeing Team:</w:t>
      </w:r>
      <w:r w:rsidRPr="30E23BA3">
        <w:rPr>
          <w:rFonts w:ascii="Arial" w:hAnsi="Arial" w:cs="Arial"/>
        </w:rPr>
        <w:t xml:space="preserve"> The ISC has designated wellbeing and safeguarding staff will also provide support to students who need guidance on non-academic matters.</w:t>
      </w:r>
    </w:p>
    <w:p w14:paraId="42EF2083" w14:textId="77777777" w:rsidR="009948F7" w:rsidRPr="009948F7" w:rsidRDefault="009948F7" w:rsidP="009948F7">
      <w:pPr>
        <w:jc w:val="both"/>
        <w:rPr>
          <w:rFonts w:ascii="Arial" w:hAnsi="Arial" w:cs="Arial"/>
        </w:rPr>
      </w:pPr>
    </w:p>
    <w:p w14:paraId="30ECD799" w14:textId="7FFD49DC" w:rsidR="009948F7" w:rsidRPr="009948F7" w:rsidRDefault="00256CAB" w:rsidP="009948F7">
      <w:pPr>
        <w:jc w:val="both"/>
        <w:rPr>
          <w:rFonts w:ascii="Arial" w:hAnsi="Arial" w:cs="Arial"/>
        </w:rPr>
      </w:pPr>
      <w:r>
        <w:rPr>
          <w:rFonts w:ascii="Arial" w:hAnsi="Arial" w:cs="Arial"/>
        </w:rPr>
        <w:t>4</w:t>
      </w:r>
      <w:r w:rsidR="009948F7" w:rsidRPr="009948F7">
        <w:rPr>
          <w:rFonts w:ascii="Arial" w:hAnsi="Arial" w:cs="Arial"/>
        </w:rPr>
        <w:t xml:space="preserve">) </w:t>
      </w:r>
      <w:r>
        <w:rPr>
          <w:rFonts w:ascii="Arial" w:hAnsi="Arial" w:cs="Arial"/>
          <w:b/>
        </w:rPr>
        <w:t>BLASC</w:t>
      </w:r>
      <w:r w:rsidRPr="009948F7">
        <w:rPr>
          <w:rFonts w:ascii="Arial" w:hAnsi="Arial" w:cs="Arial"/>
          <w:b/>
        </w:rPr>
        <w:t xml:space="preserve"> </w:t>
      </w:r>
      <w:r w:rsidR="009948F7" w:rsidRPr="009948F7">
        <w:rPr>
          <w:rFonts w:ascii="Arial" w:hAnsi="Arial" w:cs="Arial"/>
          <w:b/>
        </w:rPr>
        <w:t>(</w:t>
      </w:r>
      <w:r>
        <w:rPr>
          <w:rFonts w:ascii="Arial" w:hAnsi="Arial" w:cs="Arial"/>
          <w:b/>
        </w:rPr>
        <w:t>Business and Law Academic Skills Centre)</w:t>
      </w:r>
      <w:r w:rsidR="009948F7" w:rsidRPr="009948F7">
        <w:rPr>
          <w:rFonts w:ascii="Arial" w:hAnsi="Arial" w:cs="Arial"/>
        </w:rPr>
        <w:t xml:space="preserve"> Students will be provided with access to the Academic Skills Centre which offers advice on all aspects of academic work and is open weekdays throughout the academic year.</w:t>
      </w:r>
    </w:p>
    <w:p w14:paraId="7B40C951" w14:textId="77777777" w:rsidR="00BF2101" w:rsidRPr="009948F7" w:rsidRDefault="00BF2101" w:rsidP="009948F7">
      <w:pPr>
        <w:jc w:val="both"/>
        <w:rPr>
          <w:rFonts w:ascii="Arial" w:hAnsi="Arial" w:cs="Arial"/>
        </w:rPr>
      </w:pPr>
    </w:p>
    <w:p w14:paraId="0F94A8B4" w14:textId="77777777" w:rsidR="00BF2101" w:rsidRPr="009948F7" w:rsidRDefault="00D73B7E" w:rsidP="009948F7">
      <w:pPr>
        <w:jc w:val="both"/>
        <w:rPr>
          <w:rFonts w:ascii="Arial" w:hAnsi="Arial" w:cs="Arial"/>
        </w:rPr>
      </w:pPr>
      <w:r>
        <w:rPr>
          <w:rFonts w:ascii="Arial" w:hAnsi="Arial" w:cs="Arial"/>
        </w:rPr>
        <w:t xml:space="preserve">Students are also supported by: </w:t>
      </w:r>
    </w:p>
    <w:p w14:paraId="4B4D7232" w14:textId="77777777" w:rsidR="00D41545" w:rsidRPr="009948F7" w:rsidRDefault="00D41545" w:rsidP="009948F7">
      <w:pPr>
        <w:jc w:val="both"/>
        <w:rPr>
          <w:rFonts w:ascii="Arial" w:hAnsi="Arial" w:cs="Arial"/>
          <w:i/>
          <w:color w:val="FF0000"/>
        </w:rPr>
      </w:pPr>
    </w:p>
    <w:p w14:paraId="614EF529"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Online material such as videos, notes, announcements, recommended reading, revision and preparation material available via Virtual Learning Environment </w:t>
      </w:r>
    </w:p>
    <w:p w14:paraId="53814DC1"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Formative Assessments for Learning </w:t>
      </w:r>
    </w:p>
    <w:p w14:paraId="035AC4A0" w14:textId="77777777" w:rsidR="00652F91"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List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of recommended key text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and online readings per topic in addition to </w:t>
      </w:r>
      <w:r w:rsidR="00D73B7E">
        <w:rPr>
          <w:rFonts w:ascii="Arial" w:hAnsi="Arial" w:cs="Arial"/>
          <w:iCs/>
          <w:color w:val="000000" w:themeColor="text1"/>
          <w:sz w:val="24"/>
          <w:szCs w:val="24"/>
        </w:rPr>
        <w:t xml:space="preserve">a </w:t>
      </w:r>
      <w:r w:rsidRPr="009948F7">
        <w:rPr>
          <w:rFonts w:ascii="Arial" w:hAnsi="Arial" w:cs="Arial"/>
          <w:iCs/>
          <w:color w:val="000000" w:themeColor="text1"/>
          <w:sz w:val="24"/>
          <w:szCs w:val="24"/>
        </w:rPr>
        <w:t>clear schedule of delivery per week</w:t>
      </w:r>
    </w:p>
    <w:p w14:paraId="2093CA67" w14:textId="77777777" w:rsidR="00D73B7E" w:rsidRDefault="00D73B7E" w:rsidP="00D73B7E">
      <w:pPr>
        <w:jc w:val="both"/>
        <w:rPr>
          <w:rFonts w:ascii="Arial" w:hAnsi="Arial" w:cs="Arial"/>
          <w:iCs/>
          <w:color w:val="000000" w:themeColor="text1"/>
        </w:rPr>
      </w:pPr>
    </w:p>
    <w:p w14:paraId="6BACA39D"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Ensuring and Enhancing the Quality of the Course</w:t>
      </w:r>
    </w:p>
    <w:p w14:paraId="2503B197" w14:textId="77777777" w:rsidR="00A92C9B" w:rsidRPr="009948F7" w:rsidRDefault="00A92C9B" w:rsidP="009948F7">
      <w:pPr>
        <w:jc w:val="both"/>
        <w:rPr>
          <w:rFonts w:ascii="Arial" w:hAnsi="Arial" w:cs="Arial"/>
        </w:rPr>
      </w:pPr>
    </w:p>
    <w:p w14:paraId="201003FB" w14:textId="16292E6A" w:rsidR="00A92C9B" w:rsidRPr="009948F7" w:rsidRDefault="00A92C9B" w:rsidP="009948F7">
      <w:pPr>
        <w:jc w:val="both"/>
        <w:rPr>
          <w:rFonts w:ascii="Arial" w:hAnsi="Arial" w:cs="Arial"/>
        </w:rPr>
      </w:pPr>
      <w:r w:rsidRPr="009948F7">
        <w:rPr>
          <w:rFonts w:ascii="Arial" w:hAnsi="Arial" w:cs="Arial"/>
        </w:rPr>
        <w:t xml:space="preserve">The </w:t>
      </w:r>
      <w:r w:rsidR="003B4A19">
        <w:rPr>
          <w:rFonts w:ascii="Arial" w:hAnsi="Arial" w:cs="Arial"/>
        </w:rPr>
        <w:t xml:space="preserve">ISC and Kingston </w:t>
      </w:r>
      <w:r w:rsidRPr="009948F7">
        <w:rPr>
          <w:rFonts w:ascii="Arial" w:hAnsi="Arial" w:cs="Arial"/>
        </w:rPr>
        <w:t>University ha</w:t>
      </w:r>
      <w:r w:rsidR="003B4A19">
        <w:rPr>
          <w:rFonts w:ascii="Arial" w:hAnsi="Arial" w:cs="Arial"/>
        </w:rPr>
        <w:t>ve</w:t>
      </w:r>
      <w:r w:rsidRPr="009948F7">
        <w:rPr>
          <w:rFonts w:ascii="Arial" w:hAnsi="Arial" w:cs="Arial"/>
        </w:rPr>
        <w:t xml:space="preserve"> several methods for evaluating and improving the quality and standards of its provision.</w:t>
      </w:r>
      <w:r w:rsidR="00E54091" w:rsidRPr="009948F7">
        <w:rPr>
          <w:rFonts w:ascii="Arial" w:hAnsi="Arial" w:cs="Arial"/>
        </w:rPr>
        <w:t xml:space="preserve"> </w:t>
      </w:r>
      <w:r w:rsidRPr="009948F7">
        <w:rPr>
          <w:rFonts w:ascii="Arial" w:hAnsi="Arial" w:cs="Arial"/>
        </w:rPr>
        <w:t>These include:</w:t>
      </w:r>
    </w:p>
    <w:p w14:paraId="38288749" w14:textId="77777777" w:rsidR="00A92C9B" w:rsidRPr="009948F7" w:rsidRDefault="00A92C9B" w:rsidP="009948F7">
      <w:pPr>
        <w:ind w:left="360"/>
        <w:jc w:val="both"/>
        <w:rPr>
          <w:rFonts w:ascii="Arial" w:hAnsi="Arial" w:cs="Arial"/>
        </w:rPr>
      </w:pPr>
    </w:p>
    <w:p w14:paraId="7C9C4C46" w14:textId="77777777" w:rsidR="00A92C9B" w:rsidRPr="009948F7" w:rsidRDefault="00A92C9B" w:rsidP="009948F7">
      <w:pPr>
        <w:numPr>
          <w:ilvl w:val="0"/>
          <w:numId w:val="2"/>
        </w:numPr>
        <w:jc w:val="both"/>
        <w:rPr>
          <w:rFonts w:ascii="Arial" w:hAnsi="Arial" w:cs="Arial"/>
        </w:rPr>
      </w:pPr>
      <w:r w:rsidRPr="009948F7">
        <w:rPr>
          <w:rFonts w:ascii="Arial" w:hAnsi="Arial" w:cs="Arial"/>
        </w:rPr>
        <w:t>External examiners</w:t>
      </w:r>
    </w:p>
    <w:p w14:paraId="41173101" w14:textId="44E65846" w:rsidR="00A92C9B" w:rsidRPr="009948F7" w:rsidRDefault="003B4A19" w:rsidP="009948F7">
      <w:pPr>
        <w:numPr>
          <w:ilvl w:val="0"/>
          <w:numId w:val="2"/>
        </w:numPr>
        <w:jc w:val="both"/>
        <w:rPr>
          <w:rFonts w:ascii="Arial" w:hAnsi="Arial" w:cs="Arial"/>
        </w:rPr>
      </w:pPr>
      <w:r>
        <w:rPr>
          <w:rFonts w:ascii="Arial" w:hAnsi="Arial" w:cs="Arial"/>
        </w:rPr>
        <w:t>Quality Assurance and Enhancement Committee/</w:t>
      </w:r>
      <w:r w:rsidR="00A92C9B" w:rsidRPr="009948F7">
        <w:rPr>
          <w:rFonts w:ascii="Arial" w:hAnsi="Arial" w:cs="Arial"/>
        </w:rPr>
        <w:t xml:space="preserve">Boards of </w:t>
      </w:r>
      <w:r>
        <w:rPr>
          <w:rFonts w:ascii="Arial" w:hAnsi="Arial" w:cs="Arial"/>
        </w:rPr>
        <w:t>S</w:t>
      </w:r>
      <w:r w:rsidR="00A92C9B" w:rsidRPr="009948F7">
        <w:rPr>
          <w:rFonts w:ascii="Arial" w:hAnsi="Arial" w:cs="Arial"/>
        </w:rPr>
        <w:t>tudy with student representation</w:t>
      </w:r>
    </w:p>
    <w:p w14:paraId="606618DC" w14:textId="77777777" w:rsidR="00A92C9B" w:rsidRPr="009948F7" w:rsidRDefault="00A92C9B" w:rsidP="009948F7">
      <w:pPr>
        <w:numPr>
          <w:ilvl w:val="0"/>
          <w:numId w:val="2"/>
        </w:numPr>
        <w:jc w:val="both"/>
        <w:rPr>
          <w:rFonts w:ascii="Arial" w:hAnsi="Arial" w:cs="Arial"/>
        </w:rPr>
      </w:pPr>
      <w:r w:rsidRPr="009948F7">
        <w:rPr>
          <w:rFonts w:ascii="Arial" w:hAnsi="Arial" w:cs="Arial"/>
        </w:rPr>
        <w:t>Annual Monitoring and Enhancement</w:t>
      </w:r>
    </w:p>
    <w:p w14:paraId="430869EC" w14:textId="77777777" w:rsidR="00A92C9B" w:rsidRPr="009948F7" w:rsidRDefault="00A92C9B" w:rsidP="009948F7">
      <w:pPr>
        <w:numPr>
          <w:ilvl w:val="0"/>
          <w:numId w:val="2"/>
        </w:numPr>
        <w:jc w:val="both"/>
        <w:rPr>
          <w:rFonts w:ascii="Arial" w:hAnsi="Arial" w:cs="Arial"/>
        </w:rPr>
      </w:pPr>
      <w:r w:rsidRPr="009948F7">
        <w:rPr>
          <w:rFonts w:ascii="Arial" w:hAnsi="Arial" w:cs="Arial"/>
        </w:rPr>
        <w:t>Periodic review undertaken at subject level</w:t>
      </w:r>
    </w:p>
    <w:p w14:paraId="44F372FB" w14:textId="36DF17CE" w:rsidR="00A92C9B" w:rsidRPr="009948F7" w:rsidRDefault="00A92C9B" w:rsidP="009948F7">
      <w:pPr>
        <w:numPr>
          <w:ilvl w:val="0"/>
          <w:numId w:val="2"/>
        </w:numPr>
        <w:jc w:val="both"/>
        <w:rPr>
          <w:rFonts w:ascii="Arial" w:hAnsi="Arial" w:cs="Arial"/>
        </w:rPr>
      </w:pPr>
      <w:r w:rsidRPr="009948F7">
        <w:rPr>
          <w:rFonts w:ascii="Arial" w:hAnsi="Arial" w:cs="Arial"/>
        </w:rPr>
        <w:t xml:space="preserve">Student evaluation including </w:t>
      </w:r>
      <w:r w:rsidR="003B4A19">
        <w:rPr>
          <w:rFonts w:ascii="Arial" w:hAnsi="Arial" w:cs="Arial"/>
        </w:rPr>
        <w:t>Early, Mid and End-of-</w:t>
      </w:r>
      <w:r w:rsidRPr="009948F7">
        <w:rPr>
          <w:rFonts w:ascii="Arial" w:hAnsi="Arial" w:cs="Arial"/>
        </w:rPr>
        <w:t>M</w:t>
      </w:r>
      <w:r w:rsidR="006E1AAE" w:rsidRPr="009948F7">
        <w:rPr>
          <w:rFonts w:ascii="Arial" w:hAnsi="Arial" w:cs="Arial"/>
        </w:rPr>
        <w:t>odule Evaluation Questionnaire (M</w:t>
      </w:r>
      <w:r w:rsidRPr="009948F7">
        <w:rPr>
          <w:rFonts w:ascii="Arial" w:hAnsi="Arial" w:cs="Arial"/>
        </w:rPr>
        <w:t>EQs</w:t>
      </w:r>
      <w:r w:rsidR="006E1AAE" w:rsidRPr="009948F7">
        <w:rPr>
          <w:rFonts w:ascii="Arial" w:hAnsi="Arial" w:cs="Arial"/>
        </w:rPr>
        <w:t>)</w:t>
      </w:r>
      <w:r w:rsidR="003B4A19">
        <w:rPr>
          <w:rFonts w:ascii="Arial" w:hAnsi="Arial" w:cs="Arial"/>
        </w:rPr>
        <w:t>.</w:t>
      </w:r>
    </w:p>
    <w:p w14:paraId="2076C163" w14:textId="77777777" w:rsidR="00A92C9B" w:rsidRDefault="00A92C9B" w:rsidP="009948F7">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p>
    <w:p w14:paraId="2D620E01" w14:textId="149EA9CA" w:rsidR="00D70988" w:rsidRPr="009948F7" w:rsidRDefault="00D70988" w:rsidP="009948F7">
      <w:pPr>
        <w:numPr>
          <w:ilvl w:val="0"/>
          <w:numId w:val="2"/>
        </w:numPr>
        <w:jc w:val="both"/>
        <w:rPr>
          <w:rFonts w:ascii="Arial" w:hAnsi="Arial" w:cs="Arial"/>
        </w:rPr>
      </w:pPr>
      <w:r>
        <w:rPr>
          <w:rFonts w:ascii="Arial" w:hAnsi="Arial" w:cs="Arial"/>
        </w:rPr>
        <w:t>Module/Programme Assessment Board</w:t>
      </w:r>
      <w:r w:rsidR="003B4A19">
        <w:rPr>
          <w:rFonts w:ascii="Arial" w:hAnsi="Arial" w:cs="Arial"/>
        </w:rPr>
        <w:t>s</w:t>
      </w:r>
    </w:p>
    <w:p w14:paraId="20BD9A1A" w14:textId="77777777" w:rsidR="00A92C9B" w:rsidRPr="009948F7" w:rsidRDefault="00A92C9B" w:rsidP="009948F7">
      <w:pPr>
        <w:jc w:val="both"/>
        <w:rPr>
          <w:rFonts w:ascii="Arial" w:hAnsi="Arial" w:cs="Arial"/>
        </w:rPr>
      </w:pPr>
    </w:p>
    <w:p w14:paraId="0C136CF1" w14:textId="77777777" w:rsidR="00A92C9B" w:rsidRDefault="00A92C9B" w:rsidP="009948F7">
      <w:pPr>
        <w:jc w:val="both"/>
        <w:rPr>
          <w:rFonts w:ascii="Arial" w:hAnsi="Arial" w:cs="Arial"/>
        </w:rPr>
      </w:pPr>
    </w:p>
    <w:p w14:paraId="42BA1F8B" w14:textId="77777777" w:rsidR="00234F19" w:rsidRPr="009948F7" w:rsidRDefault="00234F19" w:rsidP="009948F7">
      <w:pPr>
        <w:jc w:val="both"/>
        <w:rPr>
          <w:rFonts w:ascii="Arial" w:hAnsi="Arial" w:cs="Arial"/>
        </w:rPr>
      </w:pPr>
    </w:p>
    <w:p w14:paraId="1BFD0C29"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Employability and work-based learning </w:t>
      </w:r>
    </w:p>
    <w:p w14:paraId="0A392C6A" w14:textId="77777777" w:rsidR="00A92C9B" w:rsidRPr="009948F7" w:rsidRDefault="00A92C9B" w:rsidP="009948F7">
      <w:pPr>
        <w:jc w:val="both"/>
        <w:rPr>
          <w:rFonts w:ascii="Arial" w:hAnsi="Arial" w:cs="Arial"/>
          <w:i/>
          <w:color w:val="FF0000"/>
        </w:rPr>
      </w:pPr>
    </w:p>
    <w:p w14:paraId="253FD682" w14:textId="27A3F860" w:rsidR="00D70988" w:rsidRDefault="4709EECE" w:rsidP="4709EECE">
      <w:pPr>
        <w:jc w:val="both"/>
        <w:rPr>
          <w:rFonts w:ascii="Arial" w:hAnsi="Arial" w:cs="Arial"/>
        </w:rPr>
      </w:pPr>
      <w:r w:rsidRPr="4709EECE">
        <w:rPr>
          <w:rFonts w:ascii="Arial" w:hAnsi="Arial" w:cs="Arial"/>
        </w:rPr>
        <w:t>After completing the International Foundation Year, students will move onto a range of different degree programmes and eventually into a range of different forms of employability. There are a variety of skills that are fundamentally embedded with the foundation course and can be transferred to the undergraduate degree course of their choice. Students develop their English language skills which will enable them to participate more effectively in lectures and tutorials. Students also develop skills such as working across cultural boundaries, foundation research skills, critical thinking and presentations skills which can all be transferred when completing their undergraduate degree programmes and to real world contexts in which they will work in the future.</w:t>
      </w:r>
    </w:p>
    <w:p w14:paraId="7C93EEA7" w14:textId="0BCE4FB8" w:rsidR="4709EECE" w:rsidRDefault="4709EECE" w:rsidP="4709EECE">
      <w:pPr>
        <w:jc w:val="both"/>
        <w:rPr>
          <w:rFonts w:ascii="Arial" w:hAnsi="Arial" w:cs="Arial"/>
        </w:rPr>
      </w:pPr>
    </w:p>
    <w:p w14:paraId="0644FE2A" w14:textId="6642F76E" w:rsidR="00D70988" w:rsidRDefault="4709EECE" w:rsidP="4709EECE">
      <w:pPr>
        <w:jc w:val="both"/>
        <w:rPr>
          <w:rFonts w:ascii="Arial" w:hAnsi="Arial" w:cs="Arial"/>
        </w:rPr>
      </w:pPr>
      <w:r w:rsidRPr="4709EECE">
        <w:rPr>
          <w:rFonts w:ascii="Arial" w:hAnsi="Arial" w:cs="Arial"/>
        </w:rPr>
        <w:t>In addition, International Foundation Year students are also encouraged to make full use of the Careers and Employability Services at Kingston University. These services help students to make the most of their time at university and help them with CV preparation, applying for jobs and interview techniques.</w:t>
      </w:r>
    </w:p>
    <w:p w14:paraId="290583F9" w14:textId="77777777" w:rsidR="00D70988" w:rsidRDefault="00D70988" w:rsidP="4709EECE">
      <w:pPr>
        <w:jc w:val="both"/>
        <w:rPr>
          <w:rFonts w:ascii="Arial" w:hAnsi="Arial" w:cs="Arial"/>
        </w:rPr>
      </w:pPr>
    </w:p>
    <w:p w14:paraId="68F21D90" w14:textId="77777777" w:rsidR="00A92C9B" w:rsidRDefault="00A92C9B" w:rsidP="009948F7">
      <w:pPr>
        <w:ind w:left="360"/>
        <w:jc w:val="both"/>
        <w:rPr>
          <w:rFonts w:ascii="Arial" w:hAnsi="Arial" w:cs="Arial"/>
          <w:i/>
          <w:color w:val="FF0000"/>
        </w:rPr>
      </w:pPr>
    </w:p>
    <w:p w14:paraId="321B31EB" w14:textId="77777777" w:rsidR="006B7EFD" w:rsidRDefault="006B7EFD" w:rsidP="009948F7">
      <w:pPr>
        <w:ind w:left="360"/>
        <w:jc w:val="both"/>
        <w:rPr>
          <w:rFonts w:ascii="Arial" w:hAnsi="Arial" w:cs="Arial"/>
          <w:i/>
          <w:color w:val="FF0000"/>
        </w:rPr>
      </w:pPr>
    </w:p>
    <w:p w14:paraId="5856E0FB" w14:textId="77777777" w:rsidR="006B7EFD" w:rsidRPr="009948F7" w:rsidRDefault="006B7EFD" w:rsidP="009948F7">
      <w:pPr>
        <w:ind w:left="360"/>
        <w:jc w:val="both"/>
        <w:rPr>
          <w:rFonts w:ascii="Arial" w:hAnsi="Arial" w:cs="Arial"/>
          <w:i/>
          <w:color w:val="FF0000"/>
        </w:rPr>
      </w:pPr>
    </w:p>
    <w:p w14:paraId="13C326F3" w14:textId="77777777" w:rsidR="00A92C9B" w:rsidRPr="009948F7" w:rsidRDefault="00A92C9B" w:rsidP="009948F7">
      <w:pPr>
        <w:jc w:val="both"/>
        <w:rPr>
          <w:rFonts w:ascii="Arial" w:hAnsi="Arial" w:cs="Arial"/>
        </w:rPr>
      </w:pPr>
    </w:p>
    <w:p w14:paraId="681891CF"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Other sources of information that you may wish to consult</w:t>
      </w:r>
    </w:p>
    <w:p w14:paraId="4853B841" w14:textId="77777777" w:rsidR="00A92C9B" w:rsidRPr="009948F7" w:rsidRDefault="00A92C9B" w:rsidP="009948F7">
      <w:pPr>
        <w:jc w:val="both"/>
        <w:rPr>
          <w:rFonts w:ascii="Arial" w:hAnsi="Arial" w:cs="Arial"/>
          <w:i/>
          <w:color w:val="FF0000"/>
        </w:rPr>
      </w:pPr>
    </w:p>
    <w:p w14:paraId="50125231" w14:textId="77777777" w:rsidR="00860CD0" w:rsidRPr="009948F7" w:rsidRDefault="00860CD0" w:rsidP="009948F7">
      <w:pPr>
        <w:jc w:val="both"/>
        <w:rPr>
          <w:rFonts w:ascii="Arial" w:hAnsi="Arial" w:cs="Arial"/>
        </w:rPr>
      </w:pPr>
    </w:p>
    <w:p w14:paraId="1BD065B8" w14:textId="77777777" w:rsidR="00860CD0" w:rsidRPr="009948F7" w:rsidRDefault="00860CD0" w:rsidP="006E2302">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Internationalising Higher Education -  </w:t>
      </w:r>
      <w:hyperlink r:id="rId24" w:history="1">
        <w:r w:rsidRPr="009948F7">
          <w:rPr>
            <w:rStyle w:val="Hyperlink"/>
            <w:rFonts w:ascii="Arial" w:hAnsi="Arial" w:cs="Arial"/>
            <w:sz w:val="24"/>
            <w:szCs w:val="24"/>
          </w:rPr>
          <w:t>https://www.heacademy.ac.uk/sites/default/files/resources/internationalisingheframeworkfinal.pdf</w:t>
        </w:r>
      </w:hyperlink>
      <w:r w:rsidRPr="009948F7">
        <w:rPr>
          <w:rFonts w:ascii="Arial" w:hAnsi="Arial" w:cs="Arial"/>
          <w:sz w:val="24"/>
          <w:szCs w:val="24"/>
        </w:rPr>
        <w:t xml:space="preserve"> (Last accessed 18th of March 2020)</w:t>
      </w:r>
    </w:p>
    <w:p w14:paraId="5A25747A" w14:textId="77777777" w:rsidR="00860CD0" w:rsidRPr="009948F7" w:rsidRDefault="00860CD0" w:rsidP="009948F7">
      <w:pPr>
        <w:jc w:val="both"/>
        <w:rPr>
          <w:rFonts w:ascii="Arial" w:hAnsi="Arial" w:cs="Arial"/>
        </w:rPr>
      </w:pPr>
    </w:p>
    <w:p w14:paraId="3AB82D1F" w14:textId="77777777" w:rsidR="00860CD0" w:rsidRPr="009948F7" w:rsidRDefault="00860CD0" w:rsidP="006E2302">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Embedding Employability in Higher Education -  </w:t>
      </w:r>
      <w:hyperlink r:id="rId25" w:history="1">
        <w:r w:rsidRPr="009948F7">
          <w:rPr>
            <w:rStyle w:val="Hyperlink"/>
            <w:rFonts w:ascii="Arial" w:hAnsi="Arial" w:cs="Arial"/>
            <w:sz w:val="24"/>
            <w:szCs w:val="24"/>
          </w:rPr>
          <w:t>https://www.heacademy.ac.uk/sites/default/files/downloads/embedding-employability-in-he.pdf</w:t>
        </w:r>
      </w:hyperlink>
      <w:r w:rsidRPr="009948F7">
        <w:rPr>
          <w:rFonts w:ascii="Arial" w:hAnsi="Arial" w:cs="Arial"/>
          <w:sz w:val="24"/>
          <w:szCs w:val="24"/>
        </w:rPr>
        <w:t xml:space="preserve"> (Last accessed 18th of March 2020)</w:t>
      </w:r>
    </w:p>
    <w:p w14:paraId="09B8D95D" w14:textId="77777777" w:rsidR="00860CD0" w:rsidRPr="009948F7" w:rsidRDefault="00860CD0" w:rsidP="009948F7">
      <w:pPr>
        <w:jc w:val="both"/>
        <w:rPr>
          <w:rFonts w:ascii="Arial" w:hAnsi="Arial" w:cs="Arial"/>
        </w:rPr>
      </w:pPr>
    </w:p>
    <w:p w14:paraId="671241B3" w14:textId="77777777" w:rsidR="00860CD0" w:rsidRPr="009948F7" w:rsidRDefault="6567E7D6" w:rsidP="006E2302">
      <w:pPr>
        <w:pStyle w:val="ListParagraph"/>
        <w:numPr>
          <w:ilvl w:val="0"/>
          <w:numId w:val="13"/>
        </w:numPr>
        <w:rPr>
          <w:rFonts w:ascii="Arial" w:hAnsi="Arial" w:cs="Arial"/>
          <w:color w:val="FF0000"/>
          <w:sz w:val="24"/>
          <w:szCs w:val="24"/>
        </w:rPr>
      </w:pPr>
      <w:r w:rsidRPr="6567E7D6">
        <w:rPr>
          <w:rFonts w:ascii="Arial" w:hAnsi="Arial" w:cs="Arial"/>
          <w:sz w:val="24"/>
          <w:szCs w:val="24"/>
        </w:rPr>
        <w:t xml:space="preserve">Universities UK, Patterns and trends in UK Higher education 2015  - </w:t>
      </w:r>
      <w:hyperlink r:id="rId26" w:anchor=".VrSaSLKLTcs" w:history="1">
        <w:r w:rsidRPr="6567E7D6">
          <w:rPr>
            <w:rFonts w:ascii="Arial" w:hAnsi="Arial" w:cs="Arial"/>
            <w:sz w:val="24"/>
            <w:szCs w:val="24"/>
          </w:rPr>
          <w:t>https://www.universitiesuk.ac.uk/facts-and-stats/data-and-analysis/Pages/patterns-and-trends-uk-higher-education-2015.aspx#.VrSaSLKLTcs</w:t>
        </w:r>
      </w:hyperlink>
      <w:r w:rsidRPr="6567E7D6">
        <w:rPr>
          <w:rFonts w:ascii="Arial" w:hAnsi="Arial" w:cs="Arial"/>
          <w:sz w:val="24"/>
          <w:szCs w:val="24"/>
        </w:rPr>
        <w:t xml:space="preserve"> (Last accessed 18th of March 2020)</w:t>
      </w:r>
    </w:p>
    <w:p w14:paraId="78BEFD2A" w14:textId="77777777" w:rsidR="00A92C9B" w:rsidRPr="009948F7" w:rsidRDefault="00A92C9B" w:rsidP="009948F7">
      <w:pPr>
        <w:jc w:val="both"/>
        <w:rPr>
          <w:rFonts w:ascii="Arial" w:hAnsi="Arial" w:cs="Arial"/>
          <w:i/>
          <w:color w:val="FF0000"/>
        </w:rPr>
      </w:pPr>
    </w:p>
    <w:p w14:paraId="5CB979AA" w14:textId="77777777" w:rsidR="000850CE" w:rsidRPr="009948F7" w:rsidRDefault="000850CE" w:rsidP="009948F7">
      <w:pPr>
        <w:pStyle w:val="ListParagraph"/>
        <w:numPr>
          <w:ilvl w:val="0"/>
          <w:numId w:val="17"/>
        </w:numPr>
        <w:spacing w:line="360" w:lineRule="auto"/>
        <w:jc w:val="both"/>
        <w:rPr>
          <w:rFonts w:ascii="Arial" w:hAnsi="Arial" w:cs="Arial"/>
          <w:sz w:val="24"/>
          <w:szCs w:val="24"/>
        </w:rPr>
      </w:pPr>
      <w:r w:rsidRPr="009948F7">
        <w:rPr>
          <w:rFonts w:ascii="Arial" w:hAnsi="Arial" w:cs="Arial"/>
          <w:sz w:val="24"/>
          <w:szCs w:val="24"/>
        </w:rPr>
        <w:t>Module guides/module handbooks</w:t>
      </w:r>
    </w:p>
    <w:p w14:paraId="7C7BE9D9"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Student handbook</w:t>
      </w:r>
    </w:p>
    <w:p w14:paraId="12A1709E"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 xml:space="preserve">Kingston University website </w:t>
      </w:r>
      <w:hyperlink r:id="rId27" w:history="1">
        <w:r w:rsidRPr="009948F7">
          <w:rPr>
            <w:rStyle w:val="Hyperlink"/>
            <w:rFonts w:ascii="Arial" w:hAnsi="Arial" w:cs="Arial"/>
          </w:rPr>
          <w:t>www.kingston.ac.uk</w:t>
        </w:r>
      </w:hyperlink>
      <w:r w:rsidRPr="009948F7">
        <w:rPr>
          <w:rFonts w:ascii="Arial" w:hAnsi="Arial" w:cs="Arial"/>
        </w:rPr>
        <w:t xml:space="preserve"> </w:t>
      </w:r>
    </w:p>
    <w:p w14:paraId="6DD22957"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Canvas (Kingston University virtual learning environment – for current students only)</w:t>
      </w:r>
    </w:p>
    <w:p w14:paraId="27A76422" w14:textId="77777777" w:rsidR="000850CE" w:rsidRDefault="000850CE" w:rsidP="009948F7">
      <w:pPr>
        <w:jc w:val="both"/>
        <w:rPr>
          <w:rFonts w:ascii="Arial" w:hAnsi="Arial" w:cs="Arial"/>
          <w:i/>
          <w:color w:val="FF0000"/>
        </w:rPr>
      </w:pPr>
    </w:p>
    <w:p w14:paraId="7958DE9A" w14:textId="77777777" w:rsidR="00234F19" w:rsidRPr="009948F7" w:rsidRDefault="00234F19" w:rsidP="009948F7">
      <w:pPr>
        <w:jc w:val="both"/>
        <w:rPr>
          <w:rFonts w:ascii="Arial" w:hAnsi="Arial" w:cs="Arial"/>
          <w:i/>
          <w:color w:val="FF0000"/>
        </w:rPr>
      </w:pPr>
    </w:p>
    <w:p w14:paraId="49206A88" w14:textId="77777777" w:rsidR="00860CD0" w:rsidRPr="009948F7" w:rsidRDefault="00860CD0" w:rsidP="009948F7">
      <w:pPr>
        <w:jc w:val="both"/>
        <w:rPr>
          <w:rFonts w:ascii="Arial" w:hAnsi="Arial" w:cs="Arial"/>
          <w:i/>
          <w:color w:val="FF0000"/>
        </w:rPr>
      </w:pPr>
    </w:p>
    <w:p w14:paraId="0A7F9153"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b/>
          <w:sz w:val="24"/>
          <w:szCs w:val="24"/>
        </w:rPr>
      </w:pPr>
      <w:r w:rsidRPr="009948F7">
        <w:rPr>
          <w:rFonts w:ascii="Arial" w:hAnsi="Arial" w:cs="Arial"/>
          <w:b/>
          <w:sz w:val="24"/>
          <w:szCs w:val="24"/>
        </w:rPr>
        <w:t>Development of Course Learning Outcomes in Modules</w:t>
      </w:r>
    </w:p>
    <w:p w14:paraId="67B7A70C" w14:textId="77777777" w:rsidR="00A92C9B" w:rsidRPr="009948F7" w:rsidRDefault="00A92C9B" w:rsidP="009948F7">
      <w:pPr>
        <w:jc w:val="both"/>
        <w:rPr>
          <w:rFonts w:ascii="Arial" w:hAnsi="Arial" w:cs="Arial"/>
          <w:b/>
        </w:rPr>
      </w:pPr>
    </w:p>
    <w:p w14:paraId="696FC1BA" w14:textId="77777777" w:rsidR="00A92C9B" w:rsidRPr="009948F7" w:rsidRDefault="00A92C9B" w:rsidP="009948F7">
      <w:pPr>
        <w:jc w:val="both"/>
        <w:rPr>
          <w:rFonts w:ascii="Arial" w:hAnsi="Arial" w:cs="Arial"/>
        </w:rPr>
      </w:pPr>
      <w:r w:rsidRPr="009948F7">
        <w:rPr>
          <w:rFonts w:ascii="Arial" w:hAnsi="Arial" w:cs="Arial"/>
        </w:rPr>
        <w:t xml:space="preserve">This table maps where course learning outcomes are </w:t>
      </w:r>
      <w:r w:rsidRPr="009948F7">
        <w:rPr>
          <w:rFonts w:ascii="Arial" w:hAnsi="Arial" w:cs="Arial"/>
          <w:b/>
        </w:rPr>
        <w:t>summatively</w:t>
      </w:r>
      <w:r w:rsidRPr="009948F7">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71887C79" w14:textId="77777777" w:rsidR="007446F7" w:rsidRPr="009948F7" w:rsidRDefault="007446F7" w:rsidP="009948F7">
      <w:pPr>
        <w:jc w:val="both"/>
        <w:rPr>
          <w:rFonts w:ascii="Arial" w:hAnsi="Arial" w:cs="Arial"/>
        </w:rPr>
      </w:pPr>
    </w:p>
    <w:p w14:paraId="3B7FD67C" w14:textId="77777777" w:rsidR="007446F7" w:rsidRPr="009948F7" w:rsidRDefault="007446F7" w:rsidP="009948F7">
      <w:pPr>
        <w:jc w:val="both"/>
        <w:rPr>
          <w:rFonts w:ascii="Arial" w:hAnsi="Arial" w:cs="Arial"/>
        </w:rPr>
      </w:pPr>
    </w:p>
    <w:p w14:paraId="11D8E2E1" w14:textId="77777777" w:rsidR="007446F7" w:rsidRPr="00E54FC3" w:rsidRDefault="00E54FC3" w:rsidP="009948F7">
      <w:pPr>
        <w:jc w:val="both"/>
        <w:rPr>
          <w:rFonts w:ascii="Arial" w:hAnsi="Arial" w:cs="Arial"/>
        </w:rPr>
      </w:pPr>
      <w:r w:rsidRPr="00E54FC3">
        <w:rPr>
          <w:rFonts w:ascii="Arial" w:hAnsi="Arial" w:cs="Arial"/>
          <w:shd w:val="clear" w:color="auto" w:fill="FFFFFF"/>
        </w:rPr>
        <w:t>S indicates where a summative assessment occurs.</w:t>
      </w:r>
    </w:p>
    <w:p w14:paraId="698536F5" w14:textId="3F86C025" w:rsidR="004B0C48" w:rsidRPr="009948F7" w:rsidRDefault="004B0C48" w:rsidP="3770B607">
      <w:pPr>
        <w:jc w:val="both"/>
        <w:rPr>
          <w:rFonts w:ascii="Arial" w:hAnsi="Arial" w:cs="Arial"/>
        </w:rPr>
      </w:pPr>
    </w:p>
    <w:p w14:paraId="6BF7610E" w14:textId="77777777" w:rsidR="001E6428" w:rsidRPr="009948F7" w:rsidRDefault="001E6428" w:rsidP="009948F7">
      <w:pPr>
        <w:tabs>
          <w:tab w:val="left" w:pos="426"/>
        </w:tabs>
        <w:jc w:val="both"/>
        <w:rPr>
          <w:rFonts w:ascii="Arial" w:hAnsi="Arial" w:cs="Arial"/>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549"/>
        <w:gridCol w:w="794"/>
        <w:gridCol w:w="850"/>
        <w:gridCol w:w="851"/>
        <w:gridCol w:w="850"/>
        <w:gridCol w:w="709"/>
        <w:gridCol w:w="850"/>
        <w:gridCol w:w="993"/>
      </w:tblGrid>
      <w:tr w:rsidR="007514F3" w:rsidRPr="009948F7" w14:paraId="050B1B37" w14:textId="77777777" w:rsidTr="3F13D5B6">
        <w:tc>
          <w:tcPr>
            <w:tcW w:w="9039" w:type="dxa"/>
            <w:gridSpan w:val="9"/>
            <w:shd w:val="clear" w:color="auto" w:fill="9CC2E5" w:themeFill="accent1" w:themeFillTint="99"/>
          </w:tcPr>
          <w:p w14:paraId="6F5BCAE7" w14:textId="054D927D" w:rsidR="007514F3" w:rsidRPr="009948F7" w:rsidRDefault="007514F3" w:rsidP="009948F7">
            <w:pPr>
              <w:jc w:val="both"/>
              <w:rPr>
                <w:rFonts w:ascii="Arial" w:hAnsi="Arial" w:cs="Arial"/>
                <w:b/>
                <w:bCs/>
              </w:rPr>
            </w:pPr>
            <w:r w:rsidRPr="009948F7">
              <w:rPr>
                <w:rFonts w:ascii="Arial" w:hAnsi="Arial" w:cs="Arial"/>
                <w:b/>
              </w:rPr>
              <w:t>Pathway:  Science, Technology, Engineering, and Mathematics (STEM)</w:t>
            </w:r>
          </w:p>
        </w:tc>
      </w:tr>
      <w:tr w:rsidR="007514F3" w:rsidRPr="009948F7" w14:paraId="7F81270F" w14:textId="77777777" w:rsidTr="3F13D5B6">
        <w:tc>
          <w:tcPr>
            <w:tcW w:w="3142" w:type="dxa"/>
            <w:gridSpan w:val="2"/>
            <w:vMerge w:val="restart"/>
            <w:shd w:val="clear" w:color="auto" w:fill="auto"/>
          </w:tcPr>
          <w:p w14:paraId="25DC539F" w14:textId="77777777" w:rsidR="007514F3" w:rsidRPr="009948F7" w:rsidRDefault="007514F3" w:rsidP="009948F7">
            <w:pPr>
              <w:jc w:val="both"/>
              <w:rPr>
                <w:rFonts w:ascii="Arial" w:hAnsi="Arial" w:cs="Arial"/>
              </w:rPr>
            </w:pPr>
          </w:p>
          <w:p w14:paraId="63E83F18" w14:textId="77777777" w:rsidR="007514F3" w:rsidRPr="009948F7" w:rsidRDefault="007514F3" w:rsidP="009948F7">
            <w:pPr>
              <w:jc w:val="both"/>
              <w:rPr>
                <w:rFonts w:ascii="Arial" w:hAnsi="Arial" w:cs="Arial"/>
              </w:rPr>
            </w:pPr>
          </w:p>
          <w:p w14:paraId="6FBAD364" w14:textId="77777777" w:rsidR="007514F3" w:rsidRPr="009948F7" w:rsidRDefault="007514F3" w:rsidP="009948F7">
            <w:pPr>
              <w:jc w:val="both"/>
              <w:rPr>
                <w:rFonts w:ascii="Arial" w:hAnsi="Arial" w:cs="Arial"/>
              </w:rPr>
            </w:pPr>
          </w:p>
          <w:p w14:paraId="5DC4596E" w14:textId="77777777" w:rsidR="007514F3" w:rsidRPr="009948F7" w:rsidRDefault="007514F3" w:rsidP="009948F7">
            <w:pPr>
              <w:jc w:val="both"/>
              <w:rPr>
                <w:rFonts w:ascii="Arial" w:hAnsi="Arial" w:cs="Arial"/>
              </w:rPr>
            </w:pPr>
          </w:p>
          <w:p w14:paraId="2A740CB6" w14:textId="77777777" w:rsidR="007514F3" w:rsidRPr="009948F7" w:rsidRDefault="007514F3" w:rsidP="009948F7">
            <w:pPr>
              <w:jc w:val="both"/>
              <w:rPr>
                <w:rFonts w:ascii="Arial" w:hAnsi="Arial" w:cs="Arial"/>
                <w:b/>
              </w:rPr>
            </w:pPr>
            <w:r w:rsidRPr="009948F7">
              <w:rPr>
                <w:rFonts w:ascii="Arial" w:hAnsi="Arial" w:cs="Arial"/>
                <w:b/>
              </w:rPr>
              <w:t>Module code</w:t>
            </w:r>
          </w:p>
        </w:tc>
        <w:tc>
          <w:tcPr>
            <w:tcW w:w="5897" w:type="dxa"/>
            <w:gridSpan w:val="7"/>
            <w:shd w:val="clear" w:color="auto" w:fill="9CC2E5" w:themeFill="accent1" w:themeFillTint="99"/>
          </w:tcPr>
          <w:p w14:paraId="3A173C53" w14:textId="648AFF47" w:rsidR="007514F3" w:rsidRPr="009948F7" w:rsidRDefault="007514F3" w:rsidP="30E23BA3">
            <w:pPr>
              <w:jc w:val="both"/>
              <w:rPr>
                <w:rFonts w:ascii="Arial" w:hAnsi="Arial" w:cs="Arial"/>
                <w:b/>
                <w:bCs/>
              </w:rPr>
            </w:pPr>
            <w:r w:rsidRPr="30E23BA3">
              <w:rPr>
                <w:rFonts w:ascii="Arial" w:hAnsi="Arial" w:cs="Arial"/>
                <w:b/>
                <w:bCs/>
              </w:rPr>
              <w:t>Level 3</w:t>
            </w:r>
          </w:p>
        </w:tc>
      </w:tr>
      <w:tr w:rsidR="007514F3" w:rsidRPr="009948F7" w14:paraId="1B05F1C4" w14:textId="77777777" w:rsidTr="3F13D5B6">
        <w:trPr>
          <w:cantSplit/>
          <w:trHeight w:val="1570"/>
        </w:trPr>
        <w:tc>
          <w:tcPr>
            <w:tcW w:w="3142" w:type="dxa"/>
            <w:gridSpan w:val="2"/>
            <w:vMerge/>
          </w:tcPr>
          <w:p w14:paraId="71E9947C" w14:textId="77777777" w:rsidR="007514F3" w:rsidRPr="009948F7" w:rsidRDefault="007514F3" w:rsidP="009948F7">
            <w:pPr>
              <w:jc w:val="both"/>
              <w:rPr>
                <w:rFonts w:ascii="Arial" w:hAnsi="Arial" w:cs="Arial"/>
              </w:rPr>
            </w:pPr>
          </w:p>
        </w:tc>
        <w:tc>
          <w:tcPr>
            <w:tcW w:w="794" w:type="dxa"/>
            <w:shd w:val="clear" w:color="auto" w:fill="auto"/>
            <w:textDirection w:val="btLr"/>
          </w:tcPr>
          <w:p w14:paraId="4823F001" w14:textId="42FDF2D4" w:rsidR="007514F3" w:rsidRPr="006E2302" w:rsidRDefault="007514F3" w:rsidP="006E2302">
            <w:pPr>
              <w:ind w:left="113" w:right="113"/>
              <w:rPr>
                <w:sz w:val="16"/>
                <w:szCs w:val="16"/>
              </w:rPr>
            </w:pPr>
            <w:r w:rsidRPr="006E2302">
              <w:rPr>
                <w:rFonts w:ascii="Arial" w:hAnsi="Arial" w:cs="Arial"/>
                <w:sz w:val="16"/>
                <w:szCs w:val="16"/>
              </w:rPr>
              <w:t xml:space="preserve">Pure Mathematics </w:t>
            </w:r>
          </w:p>
        </w:tc>
        <w:tc>
          <w:tcPr>
            <w:tcW w:w="850" w:type="dxa"/>
            <w:shd w:val="clear" w:color="auto" w:fill="auto"/>
            <w:textDirection w:val="btLr"/>
          </w:tcPr>
          <w:p w14:paraId="23E3FF59" w14:textId="3DCFC0A0" w:rsidR="007514F3" w:rsidRPr="006E2302" w:rsidRDefault="007514F3" w:rsidP="006E2302">
            <w:pPr>
              <w:ind w:left="113" w:right="113"/>
              <w:rPr>
                <w:sz w:val="16"/>
                <w:szCs w:val="16"/>
              </w:rPr>
            </w:pPr>
            <w:r w:rsidRPr="006E2302">
              <w:rPr>
                <w:rFonts w:ascii="Arial" w:hAnsi="Arial" w:cs="Arial"/>
                <w:sz w:val="16"/>
                <w:szCs w:val="16"/>
              </w:rPr>
              <w:t xml:space="preserve">Applied Mathematics </w:t>
            </w:r>
          </w:p>
        </w:tc>
        <w:tc>
          <w:tcPr>
            <w:tcW w:w="851" w:type="dxa"/>
            <w:shd w:val="clear" w:color="auto" w:fill="auto"/>
            <w:textDirection w:val="btLr"/>
          </w:tcPr>
          <w:p w14:paraId="1969CB4A" w14:textId="18CAB082" w:rsidR="007514F3" w:rsidRPr="006E2302" w:rsidRDefault="007514F3" w:rsidP="006E2302">
            <w:pPr>
              <w:ind w:left="113" w:right="113"/>
              <w:rPr>
                <w:sz w:val="16"/>
                <w:szCs w:val="16"/>
              </w:rPr>
            </w:pPr>
            <w:r w:rsidRPr="006E2302">
              <w:rPr>
                <w:rFonts w:ascii="Arial" w:hAnsi="Arial" w:cs="Arial"/>
                <w:sz w:val="16"/>
                <w:szCs w:val="16"/>
              </w:rPr>
              <w:t>Core Physics</w:t>
            </w:r>
          </w:p>
        </w:tc>
        <w:tc>
          <w:tcPr>
            <w:tcW w:w="850" w:type="dxa"/>
            <w:shd w:val="clear" w:color="auto" w:fill="auto"/>
            <w:textDirection w:val="btLr"/>
          </w:tcPr>
          <w:p w14:paraId="1D28A1FB" w14:textId="285BEA15" w:rsidR="007514F3" w:rsidRPr="006E2302" w:rsidRDefault="007514F3" w:rsidP="006E2302">
            <w:pPr>
              <w:ind w:left="113" w:right="113"/>
              <w:rPr>
                <w:rFonts w:ascii="Arial" w:hAnsi="Arial" w:cs="Arial"/>
                <w:sz w:val="16"/>
                <w:szCs w:val="16"/>
              </w:rPr>
            </w:pPr>
            <w:r w:rsidRPr="006E2302">
              <w:rPr>
                <w:rFonts w:ascii="Arial" w:hAnsi="Arial" w:cs="Arial"/>
                <w:sz w:val="16"/>
                <w:szCs w:val="16"/>
              </w:rPr>
              <w:t>Core Chemistry</w:t>
            </w:r>
          </w:p>
        </w:tc>
        <w:tc>
          <w:tcPr>
            <w:tcW w:w="709" w:type="dxa"/>
            <w:shd w:val="clear" w:color="auto" w:fill="auto"/>
            <w:textDirection w:val="btLr"/>
          </w:tcPr>
          <w:p w14:paraId="69D41CA1" w14:textId="6D096010" w:rsidR="007514F3" w:rsidRPr="006E2302" w:rsidRDefault="007514F3" w:rsidP="006E2302">
            <w:pPr>
              <w:ind w:left="113" w:right="113"/>
              <w:rPr>
                <w:sz w:val="16"/>
                <w:szCs w:val="16"/>
              </w:rPr>
            </w:pPr>
            <w:r w:rsidRPr="006E2302">
              <w:rPr>
                <w:rFonts w:ascii="Arial" w:hAnsi="Arial" w:cs="Arial"/>
                <w:sz w:val="16"/>
                <w:szCs w:val="16"/>
              </w:rPr>
              <w:t xml:space="preserve">Core Computing </w:t>
            </w:r>
          </w:p>
        </w:tc>
        <w:tc>
          <w:tcPr>
            <w:tcW w:w="850" w:type="dxa"/>
            <w:shd w:val="clear" w:color="auto" w:fill="auto"/>
            <w:textDirection w:val="btLr"/>
          </w:tcPr>
          <w:p w14:paraId="48F5F28A" w14:textId="5F28AEAB" w:rsidR="007514F3" w:rsidRPr="006E2302" w:rsidRDefault="007514F3" w:rsidP="006E2302">
            <w:pPr>
              <w:ind w:left="113" w:right="113"/>
              <w:rPr>
                <w:sz w:val="16"/>
                <w:szCs w:val="16"/>
              </w:rPr>
            </w:pPr>
            <w:r w:rsidRPr="006E2302">
              <w:rPr>
                <w:rFonts w:ascii="Arial" w:hAnsi="Arial" w:cs="Arial"/>
                <w:sz w:val="16"/>
                <w:szCs w:val="16"/>
              </w:rPr>
              <w:t>Core Biology</w:t>
            </w:r>
          </w:p>
        </w:tc>
        <w:tc>
          <w:tcPr>
            <w:tcW w:w="993" w:type="dxa"/>
            <w:shd w:val="clear" w:color="auto" w:fill="auto"/>
            <w:textDirection w:val="btLr"/>
          </w:tcPr>
          <w:p w14:paraId="1413D853" w14:textId="36C1B009" w:rsidR="007514F3" w:rsidRPr="006E2302" w:rsidRDefault="007514F3" w:rsidP="006E2302">
            <w:pPr>
              <w:ind w:left="113" w:right="113"/>
              <w:rPr>
                <w:rFonts w:ascii="Arial" w:hAnsi="Arial" w:cs="Arial"/>
                <w:sz w:val="16"/>
                <w:szCs w:val="16"/>
              </w:rPr>
            </w:pPr>
            <w:r w:rsidRPr="006E2302">
              <w:rPr>
                <w:rFonts w:ascii="Arial" w:hAnsi="Arial" w:cs="Arial"/>
                <w:sz w:val="16"/>
                <w:szCs w:val="16"/>
              </w:rPr>
              <w:t xml:space="preserve">Academic English Skills </w:t>
            </w:r>
          </w:p>
        </w:tc>
      </w:tr>
      <w:tr w:rsidR="007514F3" w:rsidRPr="009948F7" w14:paraId="243AB3CA" w14:textId="77777777" w:rsidTr="3F13D5B6">
        <w:trPr>
          <w:trHeight w:val="261"/>
        </w:trPr>
        <w:tc>
          <w:tcPr>
            <w:tcW w:w="2593" w:type="dxa"/>
            <w:vMerge w:val="restart"/>
            <w:shd w:val="clear" w:color="auto" w:fill="auto"/>
          </w:tcPr>
          <w:p w14:paraId="00071A2C" w14:textId="77777777" w:rsidR="007514F3" w:rsidRPr="009948F7" w:rsidRDefault="007514F3" w:rsidP="009948F7">
            <w:pPr>
              <w:jc w:val="both"/>
              <w:rPr>
                <w:rFonts w:ascii="Arial" w:hAnsi="Arial" w:cs="Arial"/>
                <w:b/>
              </w:rPr>
            </w:pPr>
            <w:r w:rsidRPr="009948F7">
              <w:rPr>
                <w:rFonts w:ascii="Arial" w:hAnsi="Arial" w:cs="Arial"/>
                <w:b/>
              </w:rPr>
              <w:t>Knowledge &amp; Understanding</w:t>
            </w:r>
          </w:p>
        </w:tc>
        <w:tc>
          <w:tcPr>
            <w:tcW w:w="549" w:type="dxa"/>
            <w:shd w:val="clear" w:color="auto" w:fill="auto"/>
          </w:tcPr>
          <w:p w14:paraId="7460F4E4" w14:textId="77777777" w:rsidR="007514F3" w:rsidRPr="009948F7" w:rsidRDefault="007514F3" w:rsidP="009948F7">
            <w:pPr>
              <w:jc w:val="both"/>
              <w:rPr>
                <w:rFonts w:ascii="Arial" w:hAnsi="Arial" w:cs="Arial"/>
              </w:rPr>
            </w:pPr>
            <w:r w:rsidRPr="009948F7">
              <w:rPr>
                <w:rFonts w:ascii="Arial" w:hAnsi="Arial" w:cs="Arial"/>
              </w:rPr>
              <w:t>A1</w:t>
            </w:r>
          </w:p>
        </w:tc>
        <w:tc>
          <w:tcPr>
            <w:tcW w:w="794" w:type="dxa"/>
            <w:shd w:val="clear" w:color="auto" w:fill="auto"/>
          </w:tcPr>
          <w:p w14:paraId="7A96FF92"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08206281"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auto"/>
          </w:tcPr>
          <w:p w14:paraId="484D632E"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661E89E7"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auto"/>
          </w:tcPr>
          <w:p w14:paraId="500FC6E0"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1FF128E3" w14:textId="77777777" w:rsidR="007514F3" w:rsidRPr="009948F7" w:rsidRDefault="007514F3" w:rsidP="009948F7">
            <w:pPr>
              <w:jc w:val="both"/>
              <w:rPr>
                <w:rFonts w:ascii="Arial" w:hAnsi="Arial" w:cs="Arial"/>
              </w:rPr>
            </w:pPr>
            <w:r>
              <w:rPr>
                <w:rFonts w:ascii="Arial" w:hAnsi="Arial" w:cs="Arial"/>
              </w:rPr>
              <w:t>S</w:t>
            </w:r>
          </w:p>
        </w:tc>
        <w:tc>
          <w:tcPr>
            <w:tcW w:w="993" w:type="dxa"/>
            <w:shd w:val="clear" w:color="auto" w:fill="auto"/>
          </w:tcPr>
          <w:p w14:paraId="79B88F8C" w14:textId="09135CA8"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30617FFC" w14:textId="77777777" w:rsidTr="3F13D5B6">
        <w:tc>
          <w:tcPr>
            <w:tcW w:w="2593" w:type="dxa"/>
            <w:vMerge/>
          </w:tcPr>
          <w:p w14:paraId="796B98D5" w14:textId="77777777" w:rsidR="007514F3" w:rsidRPr="009948F7" w:rsidRDefault="007514F3" w:rsidP="009948F7">
            <w:pPr>
              <w:jc w:val="both"/>
              <w:rPr>
                <w:rFonts w:ascii="Arial" w:hAnsi="Arial" w:cs="Arial"/>
                <w:b/>
              </w:rPr>
            </w:pPr>
          </w:p>
        </w:tc>
        <w:tc>
          <w:tcPr>
            <w:tcW w:w="549" w:type="dxa"/>
            <w:shd w:val="clear" w:color="auto" w:fill="auto"/>
          </w:tcPr>
          <w:p w14:paraId="1D3178E6" w14:textId="77777777" w:rsidR="007514F3" w:rsidRPr="009948F7" w:rsidRDefault="007514F3" w:rsidP="009948F7">
            <w:pPr>
              <w:jc w:val="both"/>
              <w:rPr>
                <w:rFonts w:ascii="Arial" w:hAnsi="Arial" w:cs="Arial"/>
              </w:rPr>
            </w:pPr>
            <w:r w:rsidRPr="009948F7">
              <w:rPr>
                <w:rFonts w:ascii="Arial" w:hAnsi="Arial" w:cs="Arial"/>
              </w:rPr>
              <w:t>A2</w:t>
            </w:r>
          </w:p>
        </w:tc>
        <w:tc>
          <w:tcPr>
            <w:tcW w:w="794" w:type="dxa"/>
            <w:shd w:val="clear" w:color="auto" w:fill="auto"/>
          </w:tcPr>
          <w:p w14:paraId="73999762" w14:textId="7EB8BFF0" w:rsidR="007514F3" w:rsidRPr="009948F7" w:rsidRDefault="007514F3" w:rsidP="02665F38">
            <w:pPr>
              <w:jc w:val="both"/>
            </w:pPr>
            <w:r w:rsidRPr="02665F38">
              <w:rPr>
                <w:rFonts w:ascii="Arial" w:hAnsi="Arial" w:cs="Arial"/>
              </w:rPr>
              <w:t>S</w:t>
            </w:r>
          </w:p>
        </w:tc>
        <w:tc>
          <w:tcPr>
            <w:tcW w:w="850" w:type="dxa"/>
            <w:shd w:val="clear" w:color="auto" w:fill="auto"/>
          </w:tcPr>
          <w:p w14:paraId="344BE600" w14:textId="77777777" w:rsidR="007514F3" w:rsidRPr="009948F7" w:rsidRDefault="007514F3" w:rsidP="009948F7">
            <w:pPr>
              <w:jc w:val="both"/>
              <w:rPr>
                <w:rFonts w:ascii="Arial" w:hAnsi="Arial" w:cs="Arial"/>
              </w:rPr>
            </w:pPr>
          </w:p>
        </w:tc>
        <w:tc>
          <w:tcPr>
            <w:tcW w:w="851" w:type="dxa"/>
            <w:shd w:val="clear" w:color="auto" w:fill="auto"/>
          </w:tcPr>
          <w:p w14:paraId="18F999B5" w14:textId="12564CA9" w:rsidR="007514F3" w:rsidRPr="009948F7" w:rsidRDefault="007514F3" w:rsidP="02665F38">
            <w:pPr>
              <w:jc w:val="both"/>
            </w:pPr>
            <w:r w:rsidRPr="02665F38">
              <w:rPr>
                <w:rFonts w:ascii="Arial" w:hAnsi="Arial" w:cs="Arial"/>
              </w:rPr>
              <w:t>S</w:t>
            </w:r>
          </w:p>
        </w:tc>
        <w:tc>
          <w:tcPr>
            <w:tcW w:w="850" w:type="dxa"/>
            <w:shd w:val="clear" w:color="auto" w:fill="auto"/>
          </w:tcPr>
          <w:p w14:paraId="7144751B" w14:textId="13DC3D25" w:rsidR="007514F3" w:rsidRPr="009948F7" w:rsidRDefault="007514F3" w:rsidP="02665F38">
            <w:pPr>
              <w:jc w:val="both"/>
            </w:pPr>
            <w:r w:rsidRPr="02665F38">
              <w:rPr>
                <w:rFonts w:ascii="Arial" w:hAnsi="Arial" w:cs="Arial"/>
              </w:rPr>
              <w:t>S</w:t>
            </w:r>
          </w:p>
        </w:tc>
        <w:tc>
          <w:tcPr>
            <w:tcW w:w="709" w:type="dxa"/>
            <w:shd w:val="clear" w:color="auto" w:fill="auto"/>
          </w:tcPr>
          <w:p w14:paraId="7EE3B4B9" w14:textId="77777777" w:rsidR="007514F3" w:rsidRPr="009948F7" w:rsidRDefault="007514F3" w:rsidP="009948F7">
            <w:pPr>
              <w:jc w:val="both"/>
              <w:rPr>
                <w:rFonts w:ascii="Arial" w:hAnsi="Arial" w:cs="Arial"/>
              </w:rPr>
            </w:pPr>
          </w:p>
        </w:tc>
        <w:tc>
          <w:tcPr>
            <w:tcW w:w="850" w:type="dxa"/>
            <w:shd w:val="clear" w:color="auto" w:fill="auto"/>
          </w:tcPr>
          <w:p w14:paraId="61C97E28" w14:textId="77777777" w:rsidR="007514F3" w:rsidRPr="009948F7" w:rsidRDefault="007514F3" w:rsidP="009948F7">
            <w:pPr>
              <w:jc w:val="both"/>
              <w:rPr>
                <w:rFonts w:ascii="Arial" w:hAnsi="Arial" w:cs="Arial"/>
              </w:rPr>
            </w:pPr>
            <w:r>
              <w:rPr>
                <w:rFonts w:ascii="Arial" w:hAnsi="Arial" w:cs="Arial"/>
              </w:rPr>
              <w:t>S</w:t>
            </w:r>
          </w:p>
        </w:tc>
        <w:tc>
          <w:tcPr>
            <w:tcW w:w="993" w:type="dxa"/>
            <w:shd w:val="clear" w:color="auto" w:fill="auto"/>
          </w:tcPr>
          <w:p w14:paraId="17D63EA2" w14:textId="77777777" w:rsidR="007514F3" w:rsidRPr="009948F7" w:rsidRDefault="007514F3" w:rsidP="009948F7">
            <w:pPr>
              <w:jc w:val="both"/>
              <w:rPr>
                <w:rFonts w:ascii="Arial" w:hAnsi="Arial" w:cs="Arial"/>
              </w:rPr>
            </w:pPr>
          </w:p>
        </w:tc>
      </w:tr>
      <w:tr w:rsidR="007514F3" w:rsidRPr="009948F7" w14:paraId="2D558C1C" w14:textId="77777777" w:rsidTr="3F13D5B6">
        <w:tc>
          <w:tcPr>
            <w:tcW w:w="2593" w:type="dxa"/>
            <w:vMerge/>
          </w:tcPr>
          <w:p w14:paraId="61AC30FB" w14:textId="77777777" w:rsidR="007514F3" w:rsidRPr="009948F7" w:rsidRDefault="007514F3" w:rsidP="009948F7">
            <w:pPr>
              <w:jc w:val="both"/>
              <w:rPr>
                <w:rFonts w:ascii="Arial" w:hAnsi="Arial" w:cs="Arial"/>
                <w:b/>
              </w:rPr>
            </w:pPr>
          </w:p>
        </w:tc>
        <w:tc>
          <w:tcPr>
            <w:tcW w:w="549" w:type="dxa"/>
            <w:shd w:val="clear" w:color="auto" w:fill="auto"/>
          </w:tcPr>
          <w:p w14:paraId="275C0923" w14:textId="77777777" w:rsidR="007514F3" w:rsidRPr="009948F7" w:rsidRDefault="007514F3" w:rsidP="009948F7">
            <w:pPr>
              <w:jc w:val="both"/>
              <w:rPr>
                <w:rFonts w:ascii="Arial" w:hAnsi="Arial" w:cs="Arial"/>
              </w:rPr>
            </w:pPr>
            <w:r w:rsidRPr="009948F7">
              <w:rPr>
                <w:rFonts w:ascii="Arial" w:hAnsi="Arial" w:cs="Arial"/>
              </w:rPr>
              <w:t>A3</w:t>
            </w:r>
          </w:p>
        </w:tc>
        <w:tc>
          <w:tcPr>
            <w:tcW w:w="794" w:type="dxa"/>
            <w:shd w:val="clear" w:color="auto" w:fill="auto"/>
          </w:tcPr>
          <w:p w14:paraId="26B1A375" w14:textId="77777777" w:rsidR="007514F3" w:rsidRPr="009948F7" w:rsidRDefault="007514F3" w:rsidP="009948F7">
            <w:pPr>
              <w:jc w:val="both"/>
              <w:rPr>
                <w:rFonts w:ascii="Arial" w:hAnsi="Arial" w:cs="Arial"/>
              </w:rPr>
            </w:pPr>
          </w:p>
        </w:tc>
        <w:tc>
          <w:tcPr>
            <w:tcW w:w="850" w:type="dxa"/>
            <w:shd w:val="clear" w:color="auto" w:fill="auto"/>
          </w:tcPr>
          <w:p w14:paraId="211FC6EA" w14:textId="77777777" w:rsidR="007514F3" w:rsidRPr="009948F7" w:rsidRDefault="007514F3" w:rsidP="009948F7">
            <w:pPr>
              <w:jc w:val="both"/>
              <w:rPr>
                <w:rFonts w:ascii="Arial" w:hAnsi="Arial" w:cs="Arial"/>
              </w:rPr>
            </w:pPr>
          </w:p>
        </w:tc>
        <w:tc>
          <w:tcPr>
            <w:tcW w:w="851" w:type="dxa"/>
            <w:shd w:val="clear" w:color="auto" w:fill="auto"/>
          </w:tcPr>
          <w:p w14:paraId="764ED501" w14:textId="15C393FA" w:rsidR="007514F3" w:rsidRPr="009948F7" w:rsidRDefault="3F13D5B6" w:rsidP="009948F7">
            <w:pPr>
              <w:jc w:val="both"/>
              <w:rPr>
                <w:rFonts w:ascii="Arial" w:hAnsi="Arial" w:cs="Arial"/>
              </w:rPr>
            </w:pPr>
            <w:r w:rsidRPr="3F13D5B6">
              <w:rPr>
                <w:rFonts w:ascii="Arial" w:hAnsi="Arial" w:cs="Arial"/>
              </w:rPr>
              <w:t>S</w:t>
            </w:r>
          </w:p>
        </w:tc>
        <w:tc>
          <w:tcPr>
            <w:tcW w:w="850" w:type="dxa"/>
            <w:shd w:val="clear" w:color="auto" w:fill="auto"/>
          </w:tcPr>
          <w:p w14:paraId="0AB93745" w14:textId="4D033F72" w:rsidR="007514F3" w:rsidRPr="009948F7" w:rsidRDefault="3F13D5B6" w:rsidP="009948F7">
            <w:pPr>
              <w:jc w:val="both"/>
              <w:rPr>
                <w:rFonts w:ascii="Arial" w:hAnsi="Arial" w:cs="Arial"/>
              </w:rPr>
            </w:pPr>
            <w:r w:rsidRPr="3F13D5B6">
              <w:rPr>
                <w:rFonts w:ascii="Arial" w:hAnsi="Arial" w:cs="Arial"/>
              </w:rPr>
              <w:t>S</w:t>
            </w:r>
          </w:p>
        </w:tc>
        <w:tc>
          <w:tcPr>
            <w:tcW w:w="709" w:type="dxa"/>
            <w:shd w:val="clear" w:color="auto" w:fill="auto"/>
          </w:tcPr>
          <w:p w14:paraId="49635555" w14:textId="77777777" w:rsidR="007514F3" w:rsidRPr="009948F7" w:rsidRDefault="007514F3" w:rsidP="009948F7">
            <w:pPr>
              <w:jc w:val="both"/>
              <w:rPr>
                <w:rFonts w:ascii="Arial" w:hAnsi="Arial" w:cs="Arial"/>
              </w:rPr>
            </w:pPr>
          </w:p>
        </w:tc>
        <w:tc>
          <w:tcPr>
            <w:tcW w:w="850" w:type="dxa"/>
            <w:shd w:val="clear" w:color="auto" w:fill="auto"/>
          </w:tcPr>
          <w:p w14:paraId="17A53FC6" w14:textId="13557250" w:rsidR="007514F3" w:rsidRPr="009948F7" w:rsidRDefault="3F13D5B6" w:rsidP="009948F7">
            <w:pPr>
              <w:jc w:val="both"/>
              <w:rPr>
                <w:rFonts w:ascii="Arial" w:hAnsi="Arial" w:cs="Arial"/>
              </w:rPr>
            </w:pPr>
            <w:r w:rsidRPr="3F13D5B6">
              <w:rPr>
                <w:rFonts w:ascii="Arial" w:hAnsi="Arial" w:cs="Arial"/>
              </w:rPr>
              <w:t>S</w:t>
            </w:r>
          </w:p>
        </w:tc>
        <w:tc>
          <w:tcPr>
            <w:tcW w:w="993" w:type="dxa"/>
            <w:shd w:val="clear" w:color="auto" w:fill="auto"/>
          </w:tcPr>
          <w:p w14:paraId="1CDEAE01" w14:textId="6511A870"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7FC92D87" w14:textId="77777777" w:rsidTr="3F13D5B6">
        <w:tc>
          <w:tcPr>
            <w:tcW w:w="2593" w:type="dxa"/>
            <w:vMerge/>
          </w:tcPr>
          <w:p w14:paraId="3793568E" w14:textId="77777777" w:rsidR="007514F3" w:rsidRPr="009948F7" w:rsidRDefault="007514F3" w:rsidP="009948F7">
            <w:pPr>
              <w:jc w:val="both"/>
              <w:rPr>
                <w:rFonts w:ascii="Arial" w:hAnsi="Arial" w:cs="Arial"/>
                <w:b/>
              </w:rPr>
            </w:pPr>
          </w:p>
        </w:tc>
        <w:tc>
          <w:tcPr>
            <w:tcW w:w="549" w:type="dxa"/>
            <w:shd w:val="clear" w:color="auto" w:fill="auto"/>
          </w:tcPr>
          <w:p w14:paraId="0F99A554" w14:textId="77777777" w:rsidR="007514F3" w:rsidRPr="009948F7" w:rsidRDefault="007514F3" w:rsidP="009948F7">
            <w:pPr>
              <w:jc w:val="both"/>
              <w:rPr>
                <w:rFonts w:ascii="Arial" w:hAnsi="Arial" w:cs="Arial"/>
              </w:rPr>
            </w:pPr>
            <w:r w:rsidRPr="009948F7">
              <w:rPr>
                <w:rFonts w:ascii="Arial" w:hAnsi="Arial" w:cs="Arial"/>
              </w:rPr>
              <w:t>A4</w:t>
            </w:r>
          </w:p>
        </w:tc>
        <w:tc>
          <w:tcPr>
            <w:tcW w:w="794" w:type="dxa"/>
            <w:shd w:val="clear" w:color="auto" w:fill="auto"/>
          </w:tcPr>
          <w:p w14:paraId="081CEB47" w14:textId="77777777" w:rsidR="007514F3" w:rsidRPr="009948F7" w:rsidRDefault="007514F3" w:rsidP="009948F7">
            <w:pPr>
              <w:jc w:val="both"/>
              <w:rPr>
                <w:rFonts w:ascii="Arial" w:hAnsi="Arial" w:cs="Arial"/>
              </w:rPr>
            </w:pPr>
          </w:p>
        </w:tc>
        <w:tc>
          <w:tcPr>
            <w:tcW w:w="850" w:type="dxa"/>
            <w:shd w:val="clear" w:color="auto" w:fill="auto"/>
          </w:tcPr>
          <w:p w14:paraId="54D4AFED" w14:textId="77777777" w:rsidR="007514F3" w:rsidRPr="009948F7" w:rsidRDefault="007514F3" w:rsidP="009948F7">
            <w:pPr>
              <w:jc w:val="both"/>
              <w:rPr>
                <w:rFonts w:ascii="Arial" w:hAnsi="Arial" w:cs="Arial"/>
              </w:rPr>
            </w:pPr>
          </w:p>
        </w:tc>
        <w:tc>
          <w:tcPr>
            <w:tcW w:w="851" w:type="dxa"/>
            <w:shd w:val="clear" w:color="auto" w:fill="auto"/>
          </w:tcPr>
          <w:p w14:paraId="380AA3B7"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4B5B1047"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auto"/>
          </w:tcPr>
          <w:p w14:paraId="0FBA7733" w14:textId="100374E9" w:rsidR="007514F3" w:rsidRPr="009948F7" w:rsidRDefault="007514F3" w:rsidP="009948F7">
            <w:pPr>
              <w:jc w:val="both"/>
              <w:rPr>
                <w:rFonts w:ascii="Arial" w:hAnsi="Arial" w:cs="Arial"/>
              </w:rPr>
            </w:pPr>
            <w:r w:rsidRPr="4207297C">
              <w:rPr>
                <w:rFonts w:ascii="Arial" w:hAnsi="Arial" w:cs="Arial"/>
              </w:rPr>
              <w:t>S</w:t>
            </w:r>
          </w:p>
        </w:tc>
        <w:tc>
          <w:tcPr>
            <w:tcW w:w="850" w:type="dxa"/>
            <w:shd w:val="clear" w:color="auto" w:fill="auto"/>
          </w:tcPr>
          <w:p w14:paraId="506B019F" w14:textId="77777777" w:rsidR="007514F3" w:rsidRPr="009948F7" w:rsidRDefault="007514F3" w:rsidP="009948F7">
            <w:pPr>
              <w:jc w:val="both"/>
              <w:rPr>
                <w:rFonts w:ascii="Arial" w:hAnsi="Arial" w:cs="Arial"/>
              </w:rPr>
            </w:pPr>
          </w:p>
        </w:tc>
        <w:tc>
          <w:tcPr>
            <w:tcW w:w="993" w:type="dxa"/>
            <w:shd w:val="clear" w:color="auto" w:fill="auto"/>
          </w:tcPr>
          <w:p w14:paraId="4F7836D1" w14:textId="77777777" w:rsidR="007514F3" w:rsidRPr="009948F7" w:rsidRDefault="007514F3" w:rsidP="009948F7">
            <w:pPr>
              <w:jc w:val="both"/>
              <w:rPr>
                <w:rFonts w:ascii="Arial" w:hAnsi="Arial" w:cs="Arial"/>
              </w:rPr>
            </w:pPr>
          </w:p>
        </w:tc>
      </w:tr>
      <w:tr w:rsidR="007514F3" w:rsidRPr="009948F7" w14:paraId="17F51B6F" w14:textId="77777777" w:rsidTr="3F13D5B6">
        <w:tc>
          <w:tcPr>
            <w:tcW w:w="2593" w:type="dxa"/>
            <w:vMerge w:val="restart"/>
            <w:shd w:val="clear" w:color="auto" w:fill="auto"/>
          </w:tcPr>
          <w:p w14:paraId="596180B7" w14:textId="77777777" w:rsidR="007514F3" w:rsidRPr="009948F7" w:rsidRDefault="007514F3" w:rsidP="009948F7">
            <w:pPr>
              <w:jc w:val="both"/>
              <w:rPr>
                <w:rFonts w:ascii="Arial" w:hAnsi="Arial" w:cs="Arial"/>
                <w:b/>
              </w:rPr>
            </w:pPr>
            <w:r w:rsidRPr="009948F7">
              <w:rPr>
                <w:rFonts w:ascii="Arial" w:hAnsi="Arial" w:cs="Arial"/>
                <w:b/>
              </w:rPr>
              <w:t>Intellectual Skills</w:t>
            </w:r>
          </w:p>
        </w:tc>
        <w:tc>
          <w:tcPr>
            <w:tcW w:w="549" w:type="dxa"/>
            <w:shd w:val="clear" w:color="auto" w:fill="FFFFFF" w:themeFill="background1"/>
          </w:tcPr>
          <w:p w14:paraId="285DAB7D" w14:textId="77777777" w:rsidR="007514F3" w:rsidRPr="009948F7" w:rsidRDefault="007514F3" w:rsidP="009948F7">
            <w:pPr>
              <w:jc w:val="both"/>
              <w:rPr>
                <w:rFonts w:ascii="Arial" w:hAnsi="Arial" w:cs="Arial"/>
              </w:rPr>
            </w:pPr>
            <w:r w:rsidRPr="009948F7">
              <w:rPr>
                <w:rFonts w:ascii="Arial" w:hAnsi="Arial" w:cs="Arial"/>
              </w:rPr>
              <w:t>B1</w:t>
            </w:r>
          </w:p>
        </w:tc>
        <w:tc>
          <w:tcPr>
            <w:tcW w:w="794" w:type="dxa"/>
            <w:shd w:val="clear" w:color="auto" w:fill="FFFFFF" w:themeFill="background1"/>
          </w:tcPr>
          <w:p w14:paraId="32300A88"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1F22F03A"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35703EDE" w14:textId="77777777" w:rsidR="007514F3" w:rsidRPr="009948F7" w:rsidRDefault="007514F3" w:rsidP="009948F7">
            <w:pPr>
              <w:jc w:val="both"/>
              <w:rPr>
                <w:rFonts w:ascii="Arial" w:hAnsi="Arial" w:cs="Arial"/>
              </w:rPr>
            </w:pPr>
          </w:p>
        </w:tc>
        <w:tc>
          <w:tcPr>
            <w:tcW w:w="850" w:type="dxa"/>
            <w:shd w:val="clear" w:color="auto" w:fill="FFFFFF" w:themeFill="background1"/>
          </w:tcPr>
          <w:p w14:paraId="5E86F948" w14:textId="77777777" w:rsidR="007514F3" w:rsidRPr="009948F7" w:rsidRDefault="007514F3" w:rsidP="009948F7">
            <w:pPr>
              <w:jc w:val="both"/>
              <w:rPr>
                <w:rFonts w:ascii="Arial" w:hAnsi="Arial" w:cs="Arial"/>
              </w:rPr>
            </w:pPr>
          </w:p>
        </w:tc>
        <w:tc>
          <w:tcPr>
            <w:tcW w:w="709" w:type="dxa"/>
            <w:shd w:val="clear" w:color="auto" w:fill="FFFFFF" w:themeFill="background1"/>
          </w:tcPr>
          <w:p w14:paraId="01C39F85"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1946BE5E" w14:textId="77777777" w:rsidR="007514F3" w:rsidRPr="009948F7" w:rsidRDefault="007514F3" w:rsidP="009948F7">
            <w:pPr>
              <w:jc w:val="both"/>
              <w:rPr>
                <w:rFonts w:ascii="Arial" w:hAnsi="Arial" w:cs="Arial"/>
              </w:rPr>
            </w:pPr>
          </w:p>
        </w:tc>
        <w:tc>
          <w:tcPr>
            <w:tcW w:w="993" w:type="dxa"/>
            <w:shd w:val="clear" w:color="auto" w:fill="FFFFFF" w:themeFill="background1"/>
          </w:tcPr>
          <w:p w14:paraId="51C34A15" w14:textId="77777777" w:rsidR="007514F3" w:rsidRPr="009948F7" w:rsidRDefault="007514F3" w:rsidP="009948F7">
            <w:pPr>
              <w:jc w:val="both"/>
              <w:rPr>
                <w:rFonts w:ascii="Arial" w:hAnsi="Arial" w:cs="Arial"/>
              </w:rPr>
            </w:pPr>
          </w:p>
        </w:tc>
      </w:tr>
      <w:tr w:rsidR="007514F3" w:rsidRPr="009948F7" w14:paraId="17223E79" w14:textId="77777777" w:rsidTr="3F13D5B6">
        <w:tc>
          <w:tcPr>
            <w:tcW w:w="2593" w:type="dxa"/>
            <w:vMerge/>
          </w:tcPr>
          <w:p w14:paraId="320646EB" w14:textId="77777777" w:rsidR="007514F3" w:rsidRPr="009948F7" w:rsidRDefault="007514F3" w:rsidP="009948F7">
            <w:pPr>
              <w:jc w:val="both"/>
              <w:rPr>
                <w:rFonts w:ascii="Arial" w:hAnsi="Arial" w:cs="Arial"/>
                <w:b/>
              </w:rPr>
            </w:pPr>
          </w:p>
        </w:tc>
        <w:tc>
          <w:tcPr>
            <w:tcW w:w="549" w:type="dxa"/>
            <w:shd w:val="clear" w:color="auto" w:fill="FFFFFF" w:themeFill="background1"/>
          </w:tcPr>
          <w:p w14:paraId="138A4DCC" w14:textId="77777777" w:rsidR="007514F3" w:rsidRPr="009948F7" w:rsidRDefault="007514F3" w:rsidP="009948F7">
            <w:pPr>
              <w:jc w:val="both"/>
              <w:rPr>
                <w:rFonts w:ascii="Arial" w:hAnsi="Arial" w:cs="Arial"/>
              </w:rPr>
            </w:pPr>
            <w:r w:rsidRPr="009948F7">
              <w:rPr>
                <w:rFonts w:ascii="Arial" w:hAnsi="Arial" w:cs="Arial"/>
              </w:rPr>
              <w:t>B2</w:t>
            </w:r>
          </w:p>
        </w:tc>
        <w:tc>
          <w:tcPr>
            <w:tcW w:w="794" w:type="dxa"/>
            <w:shd w:val="clear" w:color="auto" w:fill="FFFFFF" w:themeFill="background1"/>
          </w:tcPr>
          <w:p w14:paraId="31ED7778" w14:textId="77777777" w:rsidR="007514F3" w:rsidRPr="009948F7" w:rsidRDefault="007514F3" w:rsidP="009948F7">
            <w:pPr>
              <w:jc w:val="both"/>
              <w:rPr>
                <w:rFonts w:ascii="Arial" w:hAnsi="Arial" w:cs="Arial"/>
              </w:rPr>
            </w:pPr>
          </w:p>
        </w:tc>
        <w:tc>
          <w:tcPr>
            <w:tcW w:w="850" w:type="dxa"/>
            <w:shd w:val="clear" w:color="auto" w:fill="FFFFFF" w:themeFill="background1"/>
          </w:tcPr>
          <w:p w14:paraId="6F3DE0DA"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7C3CBAC7"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46627EFD"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FFFFFF" w:themeFill="background1"/>
          </w:tcPr>
          <w:p w14:paraId="532070F0" w14:textId="77777777" w:rsidR="007514F3" w:rsidRPr="009948F7" w:rsidRDefault="007514F3" w:rsidP="009948F7">
            <w:pPr>
              <w:jc w:val="both"/>
              <w:rPr>
                <w:rFonts w:ascii="Arial" w:hAnsi="Arial" w:cs="Arial"/>
              </w:rPr>
            </w:pPr>
          </w:p>
        </w:tc>
        <w:tc>
          <w:tcPr>
            <w:tcW w:w="850" w:type="dxa"/>
            <w:shd w:val="clear" w:color="auto" w:fill="FFFFFF" w:themeFill="background1"/>
          </w:tcPr>
          <w:p w14:paraId="60886072" w14:textId="77777777" w:rsidR="007514F3" w:rsidRPr="009948F7" w:rsidRDefault="007514F3" w:rsidP="009948F7">
            <w:pPr>
              <w:jc w:val="both"/>
              <w:rPr>
                <w:rFonts w:ascii="Arial" w:hAnsi="Arial" w:cs="Arial"/>
              </w:rPr>
            </w:pPr>
            <w:r>
              <w:rPr>
                <w:rFonts w:ascii="Arial" w:hAnsi="Arial" w:cs="Arial"/>
              </w:rPr>
              <w:t>S</w:t>
            </w:r>
          </w:p>
        </w:tc>
        <w:tc>
          <w:tcPr>
            <w:tcW w:w="993" w:type="dxa"/>
            <w:shd w:val="clear" w:color="auto" w:fill="FFFFFF" w:themeFill="background1"/>
          </w:tcPr>
          <w:p w14:paraId="1A9B60E1" w14:textId="7C94F952"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135BCC04" w14:textId="77777777" w:rsidTr="3F13D5B6">
        <w:tc>
          <w:tcPr>
            <w:tcW w:w="2593" w:type="dxa"/>
            <w:vMerge/>
          </w:tcPr>
          <w:p w14:paraId="18E7D592" w14:textId="77777777" w:rsidR="007514F3" w:rsidRPr="009948F7" w:rsidRDefault="007514F3" w:rsidP="009948F7">
            <w:pPr>
              <w:jc w:val="both"/>
              <w:rPr>
                <w:rFonts w:ascii="Arial" w:hAnsi="Arial" w:cs="Arial"/>
                <w:b/>
              </w:rPr>
            </w:pPr>
          </w:p>
        </w:tc>
        <w:tc>
          <w:tcPr>
            <w:tcW w:w="549" w:type="dxa"/>
            <w:shd w:val="clear" w:color="auto" w:fill="FFFFFF" w:themeFill="background1"/>
          </w:tcPr>
          <w:p w14:paraId="36A20102" w14:textId="77777777" w:rsidR="007514F3" w:rsidRPr="009948F7" w:rsidRDefault="007514F3" w:rsidP="009948F7">
            <w:pPr>
              <w:jc w:val="both"/>
              <w:rPr>
                <w:rFonts w:ascii="Arial" w:hAnsi="Arial" w:cs="Arial"/>
              </w:rPr>
            </w:pPr>
            <w:r w:rsidRPr="009948F7">
              <w:rPr>
                <w:rFonts w:ascii="Arial" w:hAnsi="Arial" w:cs="Arial"/>
              </w:rPr>
              <w:t>B3</w:t>
            </w:r>
          </w:p>
        </w:tc>
        <w:tc>
          <w:tcPr>
            <w:tcW w:w="794" w:type="dxa"/>
            <w:shd w:val="clear" w:color="auto" w:fill="FFFFFF" w:themeFill="background1"/>
          </w:tcPr>
          <w:p w14:paraId="40229A94"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6D831015"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220546DE"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21404D79"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FFFFFF" w:themeFill="background1"/>
          </w:tcPr>
          <w:p w14:paraId="4CC8AA0D" w14:textId="77777777" w:rsidR="007514F3" w:rsidRPr="009948F7" w:rsidRDefault="007514F3" w:rsidP="009948F7">
            <w:pPr>
              <w:jc w:val="both"/>
              <w:rPr>
                <w:rFonts w:ascii="Arial" w:hAnsi="Arial" w:cs="Arial"/>
              </w:rPr>
            </w:pPr>
          </w:p>
        </w:tc>
        <w:tc>
          <w:tcPr>
            <w:tcW w:w="850" w:type="dxa"/>
            <w:shd w:val="clear" w:color="auto" w:fill="FFFFFF" w:themeFill="background1"/>
          </w:tcPr>
          <w:p w14:paraId="0387D0D6" w14:textId="77777777" w:rsidR="007514F3" w:rsidRPr="009948F7" w:rsidRDefault="007514F3" w:rsidP="009948F7">
            <w:pPr>
              <w:jc w:val="both"/>
              <w:rPr>
                <w:rFonts w:ascii="Arial" w:hAnsi="Arial" w:cs="Arial"/>
              </w:rPr>
            </w:pPr>
          </w:p>
        </w:tc>
        <w:tc>
          <w:tcPr>
            <w:tcW w:w="993" w:type="dxa"/>
            <w:shd w:val="clear" w:color="auto" w:fill="FFFFFF" w:themeFill="background1"/>
          </w:tcPr>
          <w:p w14:paraId="565BFF5B" w14:textId="77777777" w:rsidR="007514F3" w:rsidRPr="009948F7" w:rsidRDefault="007514F3" w:rsidP="009948F7">
            <w:pPr>
              <w:jc w:val="both"/>
              <w:rPr>
                <w:rFonts w:ascii="Arial" w:hAnsi="Arial" w:cs="Arial"/>
              </w:rPr>
            </w:pPr>
          </w:p>
        </w:tc>
      </w:tr>
      <w:tr w:rsidR="007514F3" w:rsidRPr="009948F7" w14:paraId="6428E18C" w14:textId="77777777" w:rsidTr="3F13D5B6">
        <w:tc>
          <w:tcPr>
            <w:tcW w:w="2593" w:type="dxa"/>
            <w:vMerge/>
          </w:tcPr>
          <w:p w14:paraId="62A75F99" w14:textId="77777777" w:rsidR="007514F3" w:rsidRPr="009948F7" w:rsidRDefault="007514F3" w:rsidP="009948F7">
            <w:pPr>
              <w:jc w:val="both"/>
              <w:rPr>
                <w:rFonts w:ascii="Arial" w:hAnsi="Arial" w:cs="Arial"/>
                <w:b/>
              </w:rPr>
            </w:pPr>
          </w:p>
        </w:tc>
        <w:tc>
          <w:tcPr>
            <w:tcW w:w="549" w:type="dxa"/>
            <w:shd w:val="clear" w:color="auto" w:fill="FFFFFF" w:themeFill="background1"/>
          </w:tcPr>
          <w:p w14:paraId="217E9F09" w14:textId="77777777" w:rsidR="007514F3" w:rsidRPr="009948F7" w:rsidRDefault="007514F3" w:rsidP="009948F7">
            <w:pPr>
              <w:jc w:val="both"/>
              <w:rPr>
                <w:rFonts w:ascii="Arial" w:hAnsi="Arial" w:cs="Arial"/>
              </w:rPr>
            </w:pPr>
            <w:r w:rsidRPr="009948F7">
              <w:rPr>
                <w:rFonts w:ascii="Arial" w:hAnsi="Arial" w:cs="Arial"/>
              </w:rPr>
              <w:t>B4</w:t>
            </w:r>
          </w:p>
        </w:tc>
        <w:tc>
          <w:tcPr>
            <w:tcW w:w="794" w:type="dxa"/>
            <w:shd w:val="clear" w:color="auto" w:fill="FFFFFF" w:themeFill="background1"/>
          </w:tcPr>
          <w:p w14:paraId="2ECAA31B" w14:textId="77777777" w:rsidR="007514F3" w:rsidRPr="009948F7" w:rsidRDefault="007514F3" w:rsidP="009948F7">
            <w:pPr>
              <w:jc w:val="both"/>
              <w:rPr>
                <w:rFonts w:ascii="Arial" w:hAnsi="Arial" w:cs="Arial"/>
              </w:rPr>
            </w:pPr>
          </w:p>
        </w:tc>
        <w:tc>
          <w:tcPr>
            <w:tcW w:w="850" w:type="dxa"/>
            <w:shd w:val="clear" w:color="auto" w:fill="FFFFFF" w:themeFill="background1"/>
          </w:tcPr>
          <w:p w14:paraId="3339348E"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2FBD1CFD" w14:textId="77777777" w:rsidR="007514F3" w:rsidRPr="009948F7" w:rsidRDefault="007514F3" w:rsidP="009948F7">
            <w:pPr>
              <w:jc w:val="both"/>
              <w:rPr>
                <w:rFonts w:ascii="Arial" w:hAnsi="Arial" w:cs="Arial"/>
              </w:rPr>
            </w:pPr>
          </w:p>
        </w:tc>
        <w:tc>
          <w:tcPr>
            <w:tcW w:w="850" w:type="dxa"/>
            <w:shd w:val="clear" w:color="auto" w:fill="FFFFFF" w:themeFill="background1"/>
          </w:tcPr>
          <w:p w14:paraId="261B8FBA"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FFFFFF" w:themeFill="background1"/>
          </w:tcPr>
          <w:p w14:paraId="31000F0F"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3FDCE676" w14:textId="77777777" w:rsidR="007514F3" w:rsidRPr="009948F7" w:rsidRDefault="007514F3" w:rsidP="009948F7">
            <w:pPr>
              <w:jc w:val="both"/>
              <w:rPr>
                <w:rFonts w:ascii="Arial" w:hAnsi="Arial" w:cs="Arial"/>
              </w:rPr>
            </w:pPr>
          </w:p>
        </w:tc>
        <w:tc>
          <w:tcPr>
            <w:tcW w:w="993" w:type="dxa"/>
            <w:shd w:val="clear" w:color="auto" w:fill="FFFFFF" w:themeFill="background1"/>
          </w:tcPr>
          <w:p w14:paraId="2FC0A1CB" w14:textId="77777777" w:rsidR="007514F3" w:rsidRPr="009948F7" w:rsidRDefault="007514F3" w:rsidP="009948F7">
            <w:pPr>
              <w:jc w:val="both"/>
              <w:rPr>
                <w:rFonts w:ascii="Arial" w:hAnsi="Arial" w:cs="Arial"/>
              </w:rPr>
            </w:pPr>
          </w:p>
        </w:tc>
      </w:tr>
      <w:tr w:rsidR="007514F3" w:rsidRPr="009948F7" w14:paraId="0EF7951F" w14:textId="77777777" w:rsidTr="3F13D5B6">
        <w:tc>
          <w:tcPr>
            <w:tcW w:w="2593" w:type="dxa"/>
            <w:vMerge w:val="restart"/>
            <w:shd w:val="clear" w:color="auto" w:fill="auto"/>
          </w:tcPr>
          <w:p w14:paraId="10B8994E" w14:textId="77777777" w:rsidR="007514F3" w:rsidRPr="009948F7" w:rsidRDefault="007514F3" w:rsidP="009948F7">
            <w:pPr>
              <w:jc w:val="both"/>
              <w:rPr>
                <w:rFonts w:ascii="Arial" w:hAnsi="Arial" w:cs="Arial"/>
                <w:b/>
              </w:rPr>
            </w:pPr>
            <w:r w:rsidRPr="009948F7">
              <w:rPr>
                <w:rFonts w:ascii="Arial" w:hAnsi="Arial" w:cs="Arial"/>
                <w:b/>
              </w:rPr>
              <w:t>Practical Skills</w:t>
            </w:r>
          </w:p>
        </w:tc>
        <w:tc>
          <w:tcPr>
            <w:tcW w:w="549" w:type="dxa"/>
            <w:shd w:val="clear" w:color="auto" w:fill="auto"/>
          </w:tcPr>
          <w:p w14:paraId="247F99F4" w14:textId="77777777" w:rsidR="007514F3" w:rsidRPr="009948F7" w:rsidRDefault="007514F3" w:rsidP="009948F7">
            <w:pPr>
              <w:jc w:val="both"/>
              <w:rPr>
                <w:rFonts w:ascii="Arial" w:hAnsi="Arial" w:cs="Arial"/>
              </w:rPr>
            </w:pPr>
            <w:r w:rsidRPr="009948F7">
              <w:rPr>
                <w:rFonts w:ascii="Arial" w:hAnsi="Arial" w:cs="Arial"/>
              </w:rPr>
              <w:t>C1</w:t>
            </w:r>
          </w:p>
        </w:tc>
        <w:tc>
          <w:tcPr>
            <w:tcW w:w="794" w:type="dxa"/>
            <w:shd w:val="clear" w:color="auto" w:fill="auto"/>
          </w:tcPr>
          <w:p w14:paraId="70648378" w14:textId="77777777" w:rsidR="007514F3" w:rsidRPr="009948F7" w:rsidRDefault="007514F3" w:rsidP="009948F7">
            <w:pPr>
              <w:jc w:val="both"/>
              <w:rPr>
                <w:rFonts w:ascii="Arial" w:hAnsi="Arial" w:cs="Arial"/>
              </w:rPr>
            </w:pPr>
          </w:p>
        </w:tc>
        <w:tc>
          <w:tcPr>
            <w:tcW w:w="850" w:type="dxa"/>
            <w:shd w:val="clear" w:color="auto" w:fill="auto"/>
          </w:tcPr>
          <w:p w14:paraId="50040504" w14:textId="77777777" w:rsidR="007514F3" w:rsidRPr="009948F7" w:rsidRDefault="007514F3" w:rsidP="009948F7">
            <w:pPr>
              <w:jc w:val="both"/>
              <w:rPr>
                <w:rFonts w:ascii="Arial" w:hAnsi="Arial" w:cs="Arial"/>
              </w:rPr>
            </w:pPr>
          </w:p>
        </w:tc>
        <w:tc>
          <w:tcPr>
            <w:tcW w:w="851" w:type="dxa"/>
            <w:shd w:val="clear" w:color="auto" w:fill="auto"/>
          </w:tcPr>
          <w:p w14:paraId="1F28F27C" w14:textId="77777777" w:rsidR="007514F3" w:rsidRPr="009948F7" w:rsidRDefault="007514F3" w:rsidP="009948F7">
            <w:pPr>
              <w:jc w:val="both"/>
              <w:rPr>
                <w:rFonts w:ascii="Arial" w:hAnsi="Arial" w:cs="Arial"/>
              </w:rPr>
            </w:pPr>
          </w:p>
        </w:tc>
        <w:tc>
          <w:tcPr>
            <w:tcW w:w="850" w:type="dxa"/>
            <w:shd w:val="clear" w:color="auto" w:fill="auto"/>
          </w:tcPr>
          <w:p w14:paraId="4A87C363" w14:textId="77777777" w:rsidR="007514F3" w:rsidRPr="009948F7" w:rsidRDefault="007514F3" w:rsidP="009948F7">
            <w:pPr>
              <w:jc w:val="both"/>
              <w:rPr>
                <w:rFonts w:ascii="Arial" w:hAnsi="Arial" w:cs="Arial"/>
              </w:rPr>
            </w:pPr>
          </w:p>
        </w:tc>
        <w:tc>
          <w:tcPr>
            <w:tcW w:w="709" w:type="dxa"/>
            <w:shd w:val="clear" w:color="auto" w:fill="auto"/>
          </w:tcPr>
          <w:p w14:paraId="4783FDC8"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4DF9E10C" w14:textId="77777777" w:rsidR="007514F3" w:rsidRPr="009948F7" w:rsidRDefault="007514F3" w:rsidP="009948F7">
            <w:pPr>
              <w:jc w:val="both"/>
              <w:rPr>
                <w:rFonts w:ascii="Arial" w:hAnsi="Arial" w:cs="Arial"/>
              </w:rPr>
            </w:pPr>
          </w:p>
        </w:tc>
        <w:tc>
          <w:tcPr>
            <w:tcW w:w="993" w:type="dxa"/>
            <w:shd w:val="clear" w:color="auto" w:fill="auto"/>
          </w:tcPr>
          <w:p w14:paraId="2A243E61" w14:textId="75C2BC77"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01466366" w14:textId="77777777" w:rsidTr="3F13D5B6">
        <w:tc>
          <w:tcPr>
            <w:tcW w:w="2593" w:type="dxa"/>
            <w:vMerge/>
          </w:tcPr>
          <w:p w14:paraId="6A1B5C7B" w14:textId="77777777" w:rsidR="007514F3" w:rsidRPr="009948F7" w:rsidRDefault="007514F3" w:rsidP="009948F7">
            <w:pPr>
              <w:jc w:val="both"/>
              <w:rPr>
                <w:rFonts w:ascii="Arial" w:hAnsi="Arial" w:cs="Arial"/>
              </w:rPr>
            </w:pPr>
          </w:p>
        </w:tc>
        <w:tc>
          <w:tcPr>
            <w:tcW w:w="549" w:type="dxa"/>
            <w:shd w:val="clear" w:color="auto" w:fill="auto"/>
          </w:tcPr>
          <w:p w14:paraId="1DCF4A79" w14:textId="77777777" w:rsidR="007514F3" w:rsidRPr="009948F7" w:rsidRDefault="007514F3" w:rsidP="009948F7">
            <w:pPr>
              <w:jc w:val="both"/>
              <w:rPr>
                <w:rFonts w:ascii="Arial" w:hAnsi="Arial" w:cs="Arial"/>
              </w:rPr>
            </w:pPr>
            <w:r w:rsidRPr="009948F7">
              <w:rPr>
                <w:rFonts w:ascii="Arial" w:hAnsi="Arial" w:cs="Arial"/>
              </w:rPr>
              <w:t>C2</w:t>
            </w:r>
          </w:p>
        </w:tc>
        <w:tc>
          <w:tcPr>
            <w:tcW w:w="794" w:type="dxa"/>
            <w:shd w:val="clear" w:color="auto" w:fill="auto"/>
          </w:tcPr>
          <w:p w14:paraId="4D35CF86" w14:textId="77777777" w:rsidR="007514F3" w:rsidRPr="009948F7" w:rsidRDefault="007514F3" w:rsidP="009948F7">
            <w:pPr>
              <w:jc w:val="both"/>
              <w:rPr>
                <w:rFonts w:ascii="Arial" w:hAnsi="Arial" w:cs="Arial"/>
              </w:rPr>
            </w:pPr>
          </w:p>
        </w:tc>
        <w:tc>
          <w:tcPr>
            <w:tcW w:w="850" w:type="dxa"/>
            <w:shd w:val="clear" w:color="auto" w:fill="auto"/>
          </w:tcPr>
          <w:p w14:paraId="0B09DA9F" w14:textId="77777777" w:rsidR="007514F3" w:rsidRPr="009948F7" w:rsidRDefault="007514F3" w:rsidP="009948F7">
            <w:pPr>
              <w:jc w:val="both"/>
              <w:rPr>
                <w:rFonts w:ascii="Arial" w:hAnsi="Arial" w:cs="Arial"/>
              </w:rPr>
            </w:pPr>
          </w:p>
        </w:tc>
        <w:tc>
          <w:tcPr>
            <w:tcW w:w="851" w:type="dxa"/>
            <w:shd w:val="clear" w:color="auto" w:fill="auto"/>
          </w:tcPr>
          <w:p w14:paraId="18CEC12B" w14:textId="77777777" w:rsidR="007514F3" w:rsidRPr="009948F7" w:rsidRDefault="007514F3" w:rsidP="009948F7">
            <w:pPr>
              <w:jc w:val="both"/>
              <w:rPr>
                <w:rFonts w:ascii="Arial" w:hAnsi="Arial" w:cs="Arial"/>
              </w:rPr>
            </w:pPr>
          </w:p>
        </w:tc>
        <w:tc>
          <w:tcPr>
            <w:tcW w:w="850" w:type="dxa"/>
            <w:shd w:val="clear" w:color="auto" w:fill="auto"/>
          </w:tcPr>
          <w:p w14:paraId="0ADD416C" w14:textId="77777777" w:rsidR="007514F3" w:rsidRPr="009948F7" w:rsidRDefault="007514F3" w:rsidP="009948F7">
            <w:pPr>
              <w:jc w:val="both"/>
              <w:rPr>
                <w:rFonts w:ascii="Arial" w:hAnsi="Arial" w:cs="Arial"/>
              </w:rPr>
            </w:pPr>
          </w:p>
        </w:tc>
        <w:tc>
          <w:tcPr>
            <w:tcW w:w="709" w:type="dxa"/>
            <w:shd w:val="clear" w:color="auto" w:fill="auto"/>
          </w:tcPr>
          <w:p w14:paraId="78C0D4CB" w14:textId="00795E23" w:rsidR="007514F3" w:rsidRPr="009948F7" w:rsidRDefault="007514F3" w:rsidP="009948F7">
            <w:pPr>
              <w:jc w:val="both"/>
              <w:rPr>
                <w:rFonts w:ascii="Arial" w:hAnsi="Arial" w:cs="Arial"/>
              </w:rPr>
            </w:pPr>
            <w:r w:rsidRPr="233A776D">
              <w:rPr>
                <w:rFonts w:ascii="Arial" w:hAnsi="Arial" w:cs="Arial"/>
              </w:rPr>
              <w:t>S</w:t>
            </w:r>
          </w:p>
        </w:tc>
        <w:tc>
          <w:tcPr>
            <w:tcW w:w="850" w:type="dxa"/>
            <w:shd w:val="clear" w:color="auto" w:fill="auto"/>
          </w:tcPr>
          <w:p w14:paraId="55482F3C" w14:textId="77777777" w:rsidR="007514F3" w:rsidRPr="009948F7" w:rsidRDefault="007514F3" w:rsidP="009948F7">
            <w:pPr>
              <w:jc w:val="both"/>
              <w:rPr>
                <w:rFonts w:ascii="Arial" w:hAnsi="Arial" w:cs="Arial"/>
              </w:rPr>
            </w:pPr>
          </w:p>
        </w:tc>
        <w:tc>
          <w:tcPr>
            <w:tcW w:w="993" w:type="dxa"/>
            <w:shd w:val="clear" w:color="auto" w:fill="auto"/>
          </w:tcPr>
          <w:p w14:paraId="075937F9" w14:textId="280D002D"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6A5A3B17" w14:textId="77777777" w:rsidTr="3F13D5B6">
        <w:tc>
          <w:tcPr>
            <w:tcW w:w="2593" w:type="dxa"/>
            <w:vMerge/>
          </w:tcPr>
          <w:p w14:paraId="0F8B125C" w14:textId="77777777" w:rsidR="007514F3" w:rsidRPr="009948F7" w:rsidRDefault="007514F3" w:rsidP="009948F7">
            <w:pPr>
              <w:jc w:val="both"/>
              <w:rPr>
                <w:rFonts w:ascii="Arial" w:hAnsi="Arial" w:cs="Arial"/>
              </w:rPr>
            </w:pPr>
          </w:p>
        </w:tc>
        <w:tc>
          <w:tcPr>
            <w:tcW w:w="549" w:type="dxa"/>
            <w:shd w:val="clear" w:color="auto" w:fill="auto"/>
          </w:tcPr>
          <w:p w14:paraId="5F71B00D" w14:textId="77777777" w:rsidR="007514F3" w:rsidRPr="009948F7" w:rsidRDefault="007514F3" w:rsidP="009948F7">
            <w:pPr>
              <w:jc w:val="both"/>
              <w:rPr>
                <w:rFonts w:ascii="Arial" w:hAnsi="Arial" w:cs="Arial"/>
              </w:rPr>
            </w:pPr>
            <w:r w:rsidRPr="009948F7">
              <w:rPr>
                <w:rFonts w:ascii="Arial" w:hAnsi="Arial" w:cs="Arial"/>
              </w:rPr>
              <w:t>C3</w:t>
            </w:r>
          </w:p>
        </w:tc>
        <w:tc>
          <w:tcPr>
            <w:tcW w:w="794" w:type="dxa"/>
            <w:shd w:val="clear" w:color="auto" w:fill="auto"/>
          </w:tcPr>
          <w:p w14:paraId="45682F91"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17E9C407"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auto"/>
          </w:tcPr>
          <w:p w14:paraId="41C60458" w14:textId="77777777" w:rsidR="007514F3" w:rsidRPr="009948F7" w:rsidRDefault="007514F3" w:rsidP="009948F7">
            <w:pPr>
              <w:jc w:val="both"/>
              <w:rPr>
                <w:rFonts w:ascii="Arial" w:hAnsi="Arial" w:cs="Arial"/>
              </w:rPr>
            </w:pPr>
          </w:p>
        </w:tc>
        <w:tc>
          <w:tcPr>
            <w:tcW w:w="850" w:type="dxa"/>
            <w:shd w:val="clear" w:color="auto" w:fill="auto"/>
          </w:tcPr>
          <w:p w14:paraId="75B7C701"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auto"/>
          </w:tcPr>
          <w:p w14:paraId="52D1CFB5" w14:textId="3820F6B1" w:rsidR="007514F3" w:rsidRPr="009948F7" w:rsidRDefault="007514F3" w:rsidP="009948F7">
            <w:pPr>
              <w:jc w:val="both"/>
              <w:rPr>
                <w:rFonts w:ascii="Arial" w:hAnsi="Arial" w:cs="Arial"/>
              </w:rPr>
            </w:pPr>
          </w:p>
        </w:tc>
        <w:tc>
          <w:tcPr>
            <w:tcW w:w="850" w:type="dxa"/>
            <w:shd w:val="clear" w:color="auto" w:fill="auto"/>
          </w:tcPr>
          <w:p w14:paraId="4267F419" w14:textId="77777777" w:rsidR="007514F3" w:rsidRPr="009948F7" w:rsidRDefault="007514F3" w:rsidP="009948F7">
            <w:pPr>
              <w:jc w:val="both"/>
              <w:rPr>
                <w:rFonts w:ascii="Arial" w:hAnsi="Arial" w:cs="Arial"/>
              </w:rPr>
            </w:pPr>
          </w:p>
        </w:tc>
        <w:tc>
          <w:tcPr>
            <w:tcW w:w="993" w:type="dxa"/>
            <w:shd w:val="clear" w:color="auto" w:fill="auto"/>
          </w:tcPr>
          <w:p w14:paraId="2307325F" w14:textId="2A56BAF7"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4BA1C5BA" w14:textId="77777777" w:rsidTr="3F13D5B6">
        <w:tc>
          <w:tcPr>
            <w:tcW w:w="2593" w:type="dxa"/>
            <w:vMerge/>
          </w:tcPr>
          <w:p w14:paraId="4A4A9837" w14:textId="77777777" w:rsidR="007514F3" w:rsidRPr="009948F7" w:rsidRDefault="007514F3" w:rsidP="009948F7">
            <w:pPr>
              <w:jc w:val="both"/>
              <w:rPr>
                <w:rFonts w:ascii="Arial" w:hAnsi="Arial" w:cs="Arial"/>
              </w:rPr>
            </w:pPr>
          </w:p>
        </w:tc>
        <w:tc>
          <w:tcPr>
            <w:tcW w:w="549" w:type="dxa"/>
            <w:shd w:val="clear" w:color="auto" w:fill="auto"/>
          </w:tcPr>
          <w:p w14:paraId="148E2C3E" w14:textId="77777777" w:rsidR="007514F3" w:rsidRPr="009948F7" w:rsidRDefault="007514F3" w:rsidP="009948F7">
            <w:pPr>
              <w:jc w:val="both"/>
              <w:rPr>
                <w:rFonts w:ascii="Arial" w:hAnsi="Arial" w:cs="Arial"/>
              </w:rPr>
            </w:pPr>
            <w:r w:rsidRPr="009948F7">
              <w:rPr>
                <w:rFonts w:ascii="Arial" w:hAnsi="Arial" w:cs="Arial"/>
              </w:rPr>
              <w:t>C4</w:t>
            </w:r>
          </w:p>
        </w:tc>
        <w:tc>
          <w:tcPr>
            <w:tcW w:w="794" w:type="dxa"/>
            <w:shd w:val="clear" w:color="auto" w:fill="auto"/>
          </w:tcPr>
          <w:p w14:paraId="5624F43B" w14:textId="77777777" w:rsidR="007514F3" w:rsidRPr="009948F7" w:rsidRDefault="007514F3" w:rsidP="009948F7">
            <w:pPr>
              <w:jc w:val="both"/>
              <w:rPr>
                <w:rFonts w:ascii="Arial" w:hAnsi="Arial" w:cs="Arial"/>
              </w:rPr>
            </w:pPr>
          </w:p>
        </w:tc>
        <w:tc>
          <w:tcPr>
            <w:tcW w:w="850" w:type="dxa"/>
            <w:shd w:val="clear" w:color="auto" w:fill="auto"/>
          </w:tcPr>
          <w:p w14:paraId="2A9F3CD3" w14:textId="77777777" w:rsidR="007514F3" w:rsidRPr="009948F7" w:rsidRDefault="007514F3" w:rsidP="009948F7">
            <w:pPr>
              <w:jc w:val="both"/>
              <w:rPr>
                <w:rFonts w:ascii="Arial" w:hAnsi="Arial" w:cs="Arial"/>
              </w:rPr>
            </w:pPr>
          </w:p>
        </w:tc>
        <w:tc>
          <w:tcPr>
            <w:tcW w:w="851" w:type="dxa"/>
            <w:shd w:val="clear" w:color="auto" w:fill="auto"/>
          </w:tcPr>
          <w:p w14:paraId="6C71870F" w14:textId="6FB34A08" w:rsidR="007514F3" w:rsidRPr="009948F7" w:rsidRDefault="007514F3" w:rsidP="009948F7">
            <w:pPr>
              <w:jc w:val="both"/>
              <w:rPr>
                <w:rFonts w:ascii="Arial" w:hAnsi="Arial" w:cs="Arial"/>
              </w:rPr>
            </w:pPr>
            <w:r w:rsidRPr="4207297C">
              <w:rPr>
                <w:rFonts w:ascii="Arial" w:hAnsi="Arial" w:cs="Arial"/>
              </w:rPr>
              <w:t>S</w:t>
            </w:r>
          </w:p>
        </w:tc>
        <w:tc>
          <w:tcPr>
            <w:tcW w:w="850" w:type="dxa"/>
            <w:shd w:val="clear" w:color="auto" w:fill="auto"/>
          </w:tcPr>
          <w:p w14:paraId="7C11E962" w14:textId="3DEBE99C" w:rsidR="007514F3" w:rsidRPr="009948F7" w:rsidRDefault="007514F3" w:rsidP="009948F7">
            <w:pPr>
              <w:jc w:val="both"/>
              <w:rPr>
                <w:rFonts w:ascii="Arial" w:hAnsi="Arial" w:cs="Arial"/>
              </w:rPr>
            </w:pPr>
            <w:r w:rsidRPr="4207297C">
              <w:rPr>
                <w:rFonts w:ascii="Arial" w:hAnsi="Arial" w:cs="Arial"/>
              </w:rPr>
              <w:t>S</w:t>
            </w:r>
          </w:p>
        </w:tc>
        <w:tc>
          <w:tcPr>
            <w:tcW w:w="709" w:type="dxa"/>
            <w:shd w:val="clear" w:color="auto" w:fill="auto"/>
          </w:tcPr>
          <w:p w14:paraId="54E9ADC5"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575AB783" w14:textId="0DABF324" w:rsidR="007514F3" w:rsidRPr="009948F7" w:rsidRDefault="007514F3" w:rsidP="009948F7">
            <w:pPr>
              <w:jc w:val="both"/>
              <w:rPr>
                <w:rFonts w:ascii="Arial" w:hAnsi="Arial" w:cs="Arial"/>
              </w:rPr>
            </w:pPr>
            <w:r w:rsidRPr="4207297C">
              <w:rPr>
                <w:rFonts w:ascii="Arial" w:hAnsi="Arial" w:cs="Arial"/>
              </w:rPr>
              <w:t>S</w:t>
            </w:r>
          </w:p>
        </w:tc>
        <w:tc>
          <w:tcPr>
            <w:tcW w:w="993" w:type="dxa"/>
            <w:shd w:val="clear" w:color="auto" w:fill="auto"/>
          </w:tcPr>
          <w:p w14:paraId="246C2908" w14:textId="77777777" w:rsidR="007514F3" w:rsidRPr="009948F7" w:rsidRDefault="007514F3" w:rsidP="009948F7">
            <w:pPr>
              <w:jc w:val="both"/>
              <w:rPr>
                <w:rFonts w:ascii="Arial" w:hAnsi="Arial" w:cs="Arial"/>
              </w:rPr>
            </w:pPr>
          </w:p>
        </w:tc>
      </w:tr>
    </w:tbl>
    <w:p w14:paraId="49A616B1" w14:textId="77777777" w:rsidR="001E6428" w:rsidRPr="009948F7" w:rsidRDefault="001E6428" w:rsidP="009948F7">
      <w:pPr>
        <w:tabs>
          <w:tab w:val="left" w:pos="426"/>
        </w:tabs>
        <w:jc w:val="both"/>
        <w:rPr>
          <w:rFonts w:ascii="Arial" w:hAnsi="Arial" w:cs="Arial"/>
          <w:bCs/>
        </w:rPr>
      </w:pPr>
    </w:p>
    <w:p w14:paraId="3B4B52B0" w14:textId="77777777" w:rsidR="001E6428" w:rsidRPr="009948F7" w:rsidRDefault="001E6428" w:rsidP="009948F7">
      <w:pPr>
        <w:tabs>
          <w:tab w:val="left" w:pos="426"/>
        </w:tabs>
        <w:jc w:val="both"/>
        <w:rPr>
          <w:rFonts w:ascii="Arial" w:hAnsi="Arial" w:cs="Arial"/>
          <w:bCs/>
        </w:rPr>
      </w:pPr>
    </w:p>
    <w:p w14:paraId="6A8F822E" w14:textId="77777777" w:rsidR="00BF2BF7" w:rsidRDefault="00BF2BF7" w:rsidP="009948F7">
      <w:pPr>
        <w:tabs>
          <w:tab w:val="left" w:pos="426"/>
        </w:tabs>
        <w:jc w:val="both"/>
        <w:rPr>
          <w:rFonts w:ascii="Arial" w:hAnsi="Arial" w:cs="Arial"/>
          <w:bCs/>
        </w:rPr>
      </w:pPr>
    </w:p>
    <w:p w14:paraId="3C5FFCEF" w14:textId="503256A3" w:rsidR="001E6428" w:rsidRPr="009948F7" w:rsidRDefault="3770B607" w:rsidP="3770B607">
      <w:pPr>
        <w:tabs>
          <w:tab w:val="left" w:pos="426"/>
        </w:tabs>
        <w:jc w:val="both"/>
        <w:rPr>
          <w:rFonts w:ascii="Arial" w:hAnsi="Arial" w:cs="Arial"/>
        </w:rPr>
      </w:pPr>
      <w:r w:rsidRPr="3770B607">
        <w:rPr>
          <w:rFonts w:ascii="Arial" w:hAnsi="Arial" w:cs="Arial"/>
        </w:rPr>
        <w:t>Students will be provided with formative assessment opportunities throughout the course to practice and develop their proficiency in the range of assessment methods utilised.</w:t>
      </w:r>
    </w:p>
    <w:sectPr w:rsidR="001E6428" w:rsidRPr="009948F7" w:rsidSect="00441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0533" w14:textId="77777777" w:rsidR="00272544" w:rsidRDefault="00272544">
      <w:r>
        <w:separator/>
      </w:r>
    </w:p>
  </w:endnote>
  <w:endnote w:type="continuationSeparator" w:id="0">
    <w:p w14:paraId="2F145140" w14:textId="77777777" w:rsidR="00272544" w:rsidRDefault="0027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8ACE" w14:textId="77777777" w:rsidR="00B05711" w:rsidRDefault="00B05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216" w14:textId="31490244" w:rsidR="007C68BD" w:rsidRDefault="007C68BD" w:rsidP="0044111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w:t>
    </w:r>
    <w:r w:rsidRPr="009D2840">
      <w:rPr>
        <w:rFonts w:ascii="Arial" w:hAnsi="Arial" w:cs="Arial"/>
        <w:sz w:val="16"/>
        <w:szCs w:val="16"/>
      </w:rPr>
      <w:tab/>
    </w:r>
    <w:r>
      <w:rPr>
        <w:rFonts w:ascii="Arial" w:hAnsi="Arial" w:cs="Arial"/>
        <w:sz w:val="16"/>
        <w:szCs w:val="16"/>
      </w:rPr>
      <w:t>20</w:t>
    </w:r>
    <w:r w:rsidR="00B05711">
      <w:rPr>
        <w:rFonts w:ascii="Arial" w:hAnsi="Arial" w:cs="Arial"/>
        <w:sz w:val="16"/>
        <w:szCs w:val="16"/>
      </w:rPr>
      <w:t>21</w:t>
    </w:r>
    <w:r>
      <w:rPr>
        <w:rFonts w:ascii="Arial" w:hAnsi="Arial" w:cs="Arial"/>
        <w:sz w:val="16"/>
        <w:szCs w:val="16"/>
      </w:rPr>
      <w:t>-202</w:t>
    </w:r>
    <w:r w:rsidR="00B05711">
      <w:rPr>
        <w:rFonts w:ascii="Arial" w:hAnsi="Arial" w:cs="Arial"/>
        <w:sz w:val="16"/>
        <w:szCs w:val="16"/>
      </w:rPr>
      <w:t>2</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34F19">
      <w:rPr>
        <w:rFonts w:ascii="Arial" w:hAnsi="Arial" w:cs="Arial"/>
        <w:b/>
        <w:noProof/>
        <w:sz w:val="16"/>
        <w:szCs w:val="16"/>
      </w:rPr>
      <w:t>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34F19">
      <w:rPr>
        <w:rFonts w:ascii="Arial" w:hAnsi="Arial" w:cs="Arial"/>
        <w:b/>
        <w:noProof/>
        <w:sz w:val="16"/>
        <w:szCs w:val="16"/>
      </w:rPr>
      <w:t>15</w:t>
    </w:r>
    <w:r w:rsidRPr="009D2840">
      <w:rPr>
        <w:rFonts w:ascii="Arial" w:hAnsi="Arial" w:cs="Arial"/>
        <w:b/>
        <w:sz w:val="16"/>
        <w:szCs w:val="16"/>
      </w:rPr>
      <w:fldChar w:fldCharType="end"/>
    </w:r>
  </w:p>
  <w:p w14:paraId="69BCABCD" w14:textId="77777777" w:rsidR="007C68BD" w:rsidRDefault="007C68BD" w:rsidP="00441116">
    <w:pPr>
      <w:pStyle w:val="Footer"/>
    </w:pPr>
  </w:p>
  <w:p w14:paraId="2D28C23C" w14:textId="77777777" w:rsidR="007C68BD" w:rsidRPr="00165D50" w:rsidRDefault="007C68BD" w:rsidP="0044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9C00" w14:textId="77777777" w:rsidR="00B05711" w:rsidRDefault="00B05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0E9B" w14:textId="77777777" w:rsidR="00272544" w:rsidRDefault="00272544">
      <w:r>
        <w:separator/>
      </w:r>
    </w:p>
  </w:footnote>
  <w:footnote w:type="continuationSeparator" w:id="0">
    <w:p w14:paraId="0B1DEE00" w14:textId="77777777" w:rsidR="00272544" w:rsidRDefault="0027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54DB" w14:textId="77777777" w:rsidR="00B05711" w:rsidRDefault="00B05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B685" w14:textId="77777777" w:rsidR="00B05711" w:rsidRDefault="00B05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F8CC" w14:textId="77777777" w:rsidR="00B05711" w:rsidRDefault="00B05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38"/>
    <w:multiLevelType w:val="hybridMultilevel"/>
    <w:tmpl w:val="938A8C98"/>
    <w:lvl w:ilvl="0" w:tplc="C89A36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C48"/>
    <w:multiLevelType w:val="hybridMultilevel"/>
    <w:tmpl w:val="C54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43FD"/>
    <w:multiLevelType w:val="hybridMultilevel"/>
    <w:tmpl w:val="D29E85E0"/>
    <w:lvl w:ilvl="0" w:tplc="F8E65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F83"/>
    <w:multiLevelType w:val="hybridMultilevel"/>
    <w:tmpl w:val="1E284204"/>
    <w:lvl w:ilvl="0" w:tplc="B072A9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2DE4"/>
    <w:multiLevelType w:val="hybridMultilevel"/>
    <w:tmpl w:val="62F4B7DC"/>
    <w:lvl w:ilvl="0" w:tplc="F530F496">
      <w:start w:val="1"/>
      <w:numFmt w:val="decimal"/>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30FD8"/>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AB1"/>
    <w:multiLevelType w:val="hybridMultilevel"/>
    <w:tmpl w:val="678AA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4293A"/>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6A441A"/>
    <w:multiLevelType w:val="hybridMultilevel"/>
    <w:tmpl w:val="2CEE2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03570"/>
    <w:multiLevelType w:val="hybridMultilevel"/>
    <w:tmpl w:val="2B4EA9C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72BFA"/>
    <w:multiLevelType w:val="hybridMultilevel"/>
    <w:tmpl w:val="030AD26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5395F"/>
    <w:multiLevelType w:val="hybridMultilevel"/>
    <w:tmpl w:val="6A18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4673C"/>
    <w:multiLevelType w:val="multilevel"/>
    <w:tmpl w:val="91D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82CC9"/>
    <w:multiLevelType w:val="hybridMultilevel"/>
    <w:tmpl w:val="D31A3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C952B9"/>
    <w:multiLevelType w:val="hybridMultilevel"/>
    <w:tmpl w:val="3D60039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C6A23"/>
    <w:multiLevelType w:val="hybridMultilevel"/>
    <w:tmpl w:val="426A3554"/>
    <w:lvl w:ilvl="0" w:tplc="C9485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3"/>
  </w:num>
  <w:num w:numId="4">
    <w:abstractNumId w:val="10"/>
  </w:num>
  <w:num w:numId="5">
    <w:abstractNumId w:val="7"/>
  </w:num>
  <w:num w:numId="6">
    <w:abstractNumId w:val="1"/>
  </w:num>
  <w:num w:numId="7">
    <w:abstractNumId w:val="20"/>
  </w:num>
  <w:num w:numId="8">
    <w:abstractNumId w:val="17"/>
  </w:num>
  <w:num w:numId="9">
    <w:abstractNumId w:val="8"/>
  </w:num>
  <w:num w:numId="10">
    <w:abstractNumId w:val="22"/>
  </w:num>
  <w:num w:numId="11">
    <w:abstractNumId w:val="0"/>
  </w:num>
  <w:num w:numId="12">
    <w:abstractNumId w:val="11"/>
  </w:num>
  <w:num w:numId="13">
    <w:abstractNumId w:val="14"/>
  </w:num>
  <w:num w:numId="14">
    <w:abstractNumId w:val="6"/>
  </w:num>
  <w:num w:numId="15">
    <w:abstractNumId w:val="5"/>
  </w:num>
  <w:num w:numId="16">
    <w:abstractNumId w:val="9"/>
  </w:num>
  <w:num w:numId="17">
    <w:abstractNumId w:val="3"/>
  </w:num>
  <w:num w:numId="18">
    <w:abstractNumId w:val="18"/>
  </w:num>
  <w:num w:numId="19">
    <w:abstractNumId w:val="16"/>
  </w:num>
  <w:num w:numId="20">
    <w:abstractNumId w:val="15"/>
  </w:num>
  <w:num w:numId="21">
    <w:abstractNumId w:val="4"/>
  </w:num>
  <w:num w:numId="22">
    <w:abstractNumId w:val="2"/>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NTK3MLC0MDc0NTNQ0lEKTi0uzszPAykwrgUA/qPh0CwAAAA="/>
  </w:docVars>
  <w:rsids>
    <w:rsidRoot w:val="00A92C9B"/>
    <w:rsid w:val="00000507"/>
    <w:rsid w:val="00006CC3"/>
    <w:rsid w:val="000115E7"/>
    <w:rsid w:val="000138DE"/>
    <w:rsid w:val="000220F0"/>
    <w:rsid w:val="00026E9C"/>
    <w:rsid w:val="00027FA1"/>
    <w:rsid w:val="000308FF"/>
    <w:rsid w:val="00032898"/>
    <w:rsid w:val="00042F5A"/>
    <w:rsid w:val="000432B9"/>
    <w:rsid w:val="000458ED"/>
    <w:rsid w:val="00053B6E"/>
    <w:rsid w:val="0005509D"/>
    <w:rsid w:val="00063A57"/>
    <w:rsid w:val="00065DCA"/>
    <w:rsid w:val="00070368"/>
    <w:rsid w:val="00073613"/>
    <w:rsid w:val="000758D9"/>
    <w:rsid w:val="000765B1"/>
    <w:rsid w:val="000850CE"/>
    <w:rsid w:val="00096E03"/>
    <w:rsid w:val="000A0C71"/>
    <w:rsid w:val="000A680E"/>
    <w:rsid w:val="000B222E"/>
    <w:rsid w:val="000B4672"/>
    <w:rsid w:val="000C3537"/>
    <w:rsid w:val="000C3DDD"/>
    <w:rsid w:val="000C4EF8"/>
    <w:rsid w:val="000D31D2"/>
    <w:rsid w:val="000E39EE"/>
    <w:rsid w:val="000E47F4"/>
    <w:rsid w:val="000E5EA6"/>
    <w:rsid w:val="000E6128"/>
    <w:rsid w:val="00102357"/>
    <w:rsid w:val="00110406"/>
    <w:rsid w:val="00135F80"/>
    <w:rsid w:val="00137BE3"/>
    <w:rsid w:val="001578D7"/>
    <w:rsid w:val="00176C34"/>
    <w:rsid w:val="00182E41"/>
    <w:rsid w:val="00195BA7"/>
    <w:rsid w:val="001A7D2D"/>
    <w:rsid w:val="001B5567"/>
    <w:rsid w:val="001C26E5"/>
    <w:rsid w:val="001C32FA"/>
    <w:rsid w:val="001D05E6"/>
    <w:rsid w:val="001E158A"/>
    <w:rsid w:val="001E2013"/>
    <w:rsid w:val="001E398F"/>
    <w:rsid w:val="001E6428"/>
    <w:rsid w:val="001F078C"/>
    <w:rsid w:val="001F0AB5"/>
    <w:rsid w:val="001F53E9"/>
    <w:rsid w:val="00203D16"/>
    <w:rsid w:val="00215020"/>
    <w:rsid w:val="00225CD3"/>
    <w:rsid w:val="002306FC"/>
    <w:rsid w:val="00230DB8"/>
    <w:rsid w:val="00234F19"/>
    <w:rsid w:val="00244AF3"/>
    <w:rsid w:val="00253788"/>
    <w:rsid w:val="00256CAB"/>
    <w:rsid w:val="00262F9C"/>
    <w:rsid w:val="002664F7"/>
    <w:rsid w:val="00272544"/>
    <w:rsid w:val="00284BE2"/>
    <w:rsid w:val="00285558"/>
    <w:rsid w:val="002874A4"/>
    <w:rsid w:val="00292F31"/>
    <w:rsid w:val="002958AC"/>
    <w:rsid w:val="00295995"/>
    <w:rsid w:val="002A0177"/>
    <w:rsid w:val="002A4E21"/>
    <w:rsid w:val="002B3A89"/>
    <w:rsid w:val="002D14E8"/>
    <w:rsid w:val="002E6E06"/>
    <w:rsid w:val="002F68B6"/>
    <w:rsid w:val="00303494"/>
    <w:rsid w:val="00306BE8"/>
    <w:rsid w:val="00335C43"/>
    <w:rsid w:val="003414BD"/>
    <w:rsid w:val="00350FBE"/>
    <w:rsid w:val="003674E3"/>
    <w:rsid w:val="00373A77"/>
    <w:rsid w:val="00373D9B"/>
    <w:rsid w:val="003767A0"/>
    <w:rsid w:val="003838E6"/>
    <w:rsid w:val="00387A11"/>
    <w:rsid w:val="003A2D8B"/>
    <w:rsid w:val="003A57F4"/>
    <w:rsid w:val="003A678C"/>
    <w:rsid w:val="003A6AD7"/>
    <w:rsid w:val="003A6FD9"/>
    <w:rsid w:val="003B2D2C"/>
    <w:rsid w:val="003B4A19"/>
    <w:rsid w:val="003B672F"/>
    <w:rsid w:val="003C1CF2"/>
    <w:rsid w:val="003D1440"/>
    <w:rsid w:val="003D539F"/>
    <w:rsid w:val="003D73E7"/>
    <w:rsid w:val="003E1F90"/>
    <w:rsid w:val="003E7D4C"/>
    <w:rsid w:val="003F1FC0"/>
    <w:rsid w:val="003F2260"/>
    <w:rsid w:val="003F5DAF"/>
    <w:rsid w:val="00400723"/>
    <w:rsid w:val="00407629"/>
    <w:rsid w:val="0041161D"/>
    <w:rsid w:val="00412571"/>
    <w:rsid w:val="00414EAD"/>
    <w:rsid w:val="00415ADD"/>
    <w:rsid w:val="00416454"/>
    <w:rsid w:val="00431CE3"/>
    <w:rsid w:val="00435FD0"/>
    <w:rsid w:val="004400BC"/>
    <w:rsid w:val="00441116"/>
    <w:rsid w:val="00441DB9"/>
    <w:rsid w:val="00443C4D"/>
    <w:rsid w:val="004450E7"/>
    <w:rsid w:val="00451CEC"/>
    <w:rsid w:val="00451DDA"/>
    <w:rsid w:val="00454EB1"/>
    <w:rsid w:val="0046009B"/>
    <w:rsid w:val="0047049E"/>
    <w:rsid w:val="0047401C"/>
    <w:rsid w:val="004831B6"/>
    <w:rsid w:val="00493321"/>
    <w:rsid w:val="0049515B"/>
    <w:rsid w:val="004B0C48"/>
    <w:rsid w:val="004B31E8"/>
    <w:rsid w:val="004B38E3"/>
    <w:rsid w:val="004B3A43"/>
    <w:rsid w:val="004B568A"/>
    <w:rsid w:val="004B6EBC"/>
    <w:rsid w:val="004C0E17"/>
    <w:rsid w:val="004C31F6"/>
    <w:rsid w:val="004C6756"/>
    <w:rsid w:val="004C7602"/>
    <w:rsid w:val="004E18E3"/>
    <w:rsid w:val="004E4EE5"/>
    <w:rsid w:val="004E7F73"/>
    <w:rsid w:val="004F2705"/>
    <w:rsid w:val="004F2A32"/>
    <w:rsid w:val="004F3955"/>
    <w:rsid w:val="004F3B06"/>
    <w:rsid w:val="00524EED"/>
    <w:rsid w:val="00532AFE"/>
    <w:rsid w:val="005406ED"/>
    <w:rsid w:val="005545F0"/>
    <w:rsid w:val="00554BC4"/>
    <w:rsid w:val="0055756D"/>
    <w:rsid w:val="00564225"/>
    <w:rsid w:val="00571EBC"/>
    <w:rsid w:val="00574D70"/>
    <w:rsid w:val="00575FFC"/>
    <w:rsid w:val="00576AE1"/>
    <w:rsid w:val="00580888"/>
    <w:rsid w:val="00590257"/>
    <w:rsid w:val="00592267"/>
    <w:rsid w:val="005A79ED"/>
    <w:rsid w:val="005C16F8"/>
    <w:rsid w:val="005C2FF6"/>
    <w:rsid w:val="005D0C72"/>
    <w:rsid w:val="005D457B"/>
    <w:rsid w:val="005D6002"/>
    <w:rsid w:val="005E219C"/>
    <w:rsid w:val="005E4338"/>
    <w:rsid w:val="005F0C41"/>
    <w:rsid w:val="005F11F7"/>
    <w:rsid w:val="005F17FC"/>
    <w:rsid w:val="005F7FFE"/>
    <w:rsid w:val="006062B1"/>
    <w:rsid w:val="006171C2"/>
    <w:rsid w:val="006234A0"/>
    <w:rsid w:val="00644148"/>
    <w:rsid w:val="006463C4"/>
    <w:rsid w:val="00652F91"/>
    <w:rsid w:val="0065555E"/>
    <w:rsid w:val="0065781D"/>
    <w:rsid w:val="0066408D"/>
    <w:rsid w:val="006644AB"/>
    <w:rsid w:val="00664F5C"/>
    <w:rsid w:val="0066555B"/>
    <w:rsid w:val="00673A11"/>
    <w:rsid w:val="00675813"/>
    <w:rsid w:val="006843F0"/>
    <w:rsid w:val="006902BF"/>
    <w:rsid w:val="00691818"/>
    <w:rsid w:val="00693146"/>
    <w:rsid w:val="006A0E23"/>
    <w:rsid w:val="006A7625"/>
    <w:rsid w:val="006B33BF"/>
    <w:rsid w:val="006B7EFD"/>
    <w:rsid w:val="006C056E"/>
    <w:rsid w:val="006C6FFF"/>
    <w:rsid w:val="006D0644"/>
    <w:rsid w:val="006D0CFA"/>
    <w:rsid w:val="006D3C6E"/>
    <w:rsid w:val="006E1505"/>
    <w:rsid w:val="006E1AAE"/>
    <w:rsid w:val="006E2302"/>
    <w:rsid w:val="006F5F8D"/>
    <w:rsid w:val="00713761"/>
    <w:rsid w:val="0071786D"/>
    <w:rsid w:val="00725770"/>
    <w:rsid w:val="007446F7"/>
    <w:rsid w:val="007514F3"/>
    <w:rsid w:val="00755D04"/>
    <w:rsid w:val="00756201"/>
    <w:rsid w:val="00756CF2"/>
    <w:rsid w:val="0076081D"/>
    <w:rsid w:val="0076754E"/>
    <w:rsid w:val="007704F1"/>
    <w:rsid w:val="00774BBE"/>
    <w:rsid w:val="00785F63"/>
    <w:rsid w:val="007A3BB2"/>
    <w:rsid w:val="007B4350"/>
    <w:rsid w:val="007B4F51"/>
    <w:rsid w:val="007B5CC0"/>
    <w:rsid w:val="007B7237"/>
    <w:rsid w:val="007C2682"/>
    <w:rsid w:val="007C3445"/>
    <w:rsid w:val="007C3A47"/>
    <w:rsid w:val="007C68BD"/>
    <w:rsid w:val="007E5197"/>
    <w:rsid w:val="007E6F59"/>
    <w:rsid w:val="00800570"/>
    <w:rsid w:val="008042EE"/>
    <w:rsid w:val="008050C3"/>
    <w:rsid w:val="00805F77"/>
    <w:rsid w:val="00806929"/>
    <w:rsid w:val="0081006B"/>
    <w:rsid w:val="008260B5"/>
    <w:rsid w:val="008272A7"/>
    <w:rsid w:val="00830664"/>
    <w:rsid w:val="008451C2"/>
    <w:rsid w:val="00845860"/>
    <w:rsid w:val="00845BA7"/>
    <w:rsid w:val="00847ACC"/>
    <w:rsid w:val="00854052"/>
    <w:rsid w:val="00860CD0"/>
    <w:rsid w:val="00872C7E"/>
    <w:rsid w:val="00876953"/>
    <w:rsid w:val="00877638"/>
    <w:rsid w:val="00886063"/>
    <w:rsid w:val="008A70CE"/>
    <w:rsid w:val="008B48A6"/>
    <w:rsid w:val="008B6211"/>
    <w:rsid w:val="008C7243"/>
    <w:rsid w:val="008D05FF"/>
    <w:rsid w:val="008D1525"/>
    <w:rsid w:val="008D2EE3"/>
    <w:rsid w:val="008D5CA3"/>
    <w:rsid w:val="008D641F"/>
    <w:rsid w:val="008E7D57"/>
    <w:rsid w:val="008F201F"/>
    <w:rsid w:val="008F584D"/>
    <w:rsid w:val="008F78C6"/>
    <w:rsid w:val="009032D5"/>
    <w:rsid w:val="00906508"/>
    <w:rsid w:val="00911ACE"/>
    <w:rsid w:val="009138AB"/>
    <w:rsid w:val="009249DA"/>
    <w:rsid w:val="009250D5"/>
    <w:rsid w:val="00925589"/>
    <w:rsid w:val="009256E2"/>
    <w:rsid w:val="009277CB"/>
    <w:rsid w:val="0093362D"/>
    <w:rsid w:val="00933FF5"/>
    <w:rsid w:val="009347E0"/>
    <w:rsid w:val="00936A58"/>
    <w:rsid w:val="00936D78"/>
    <w:rsid w:val="00941A20"/>
    <w:rsid w:val="00951E7B"/>
    <w:rsid w:val="0095531F"/>
    <w:rsid w:val="00961664"/>
    <w:rsid w:val="00961773"/>
    <w:rsid w:val="009624C7"/>
    <w:rsid w:val="009637E0"/>
    <w:rsid w:val="009644CA"/>
    <w:rsid w:val="00970D87"/>
    <w:rsid w:val="0097196A"/>
    <w:rsid w:val="009738E0"/>
    <w:rsid w:val="00976344"/>
    <w:rsid w:val="00976ED9"/>
    <w:rsid w:val="00980C07"/>
    <w:rsid w:val="00981913"/>
    <w:rsid w:val="00985693"/>
    <w:rsid w:val="009948F7"/>
    <w:rsid w:val="009B2DAA"/>
    <w:rsid w:val="009B5713"/>
    <w:rsid w:val="009B7C52"/>
    <w:rsid w:val="009C257C"/>
    <w:rsid w:val="009C3113"/>
    <w:rsid w:val="009D01F7"/>
    <w:rsid w:val="009D43B5"/>
    <w:rsid w:val="009E1FEE"/>
    <w:rsid w:val="009E3357"/>
    <w:rsid w:val="009E4162"/>
    <w:rsid w:val="009E5F9E"/>
    <w:rsid w:val="009F7074"/>
    <w:rsid w:val="00A032CF"/>
    <w:rsid w:val="00A03466"/>
    <w:rsid w:val="00A10A23"/>
    <w:rsid w:val="00A14FFD"/>
    <w:rsid w:val="00A15658"/>
    <w:rsid w:val="00A31DE6"/>
    <w:rsid w:val="00A4007F"/>
    <w:rsid w:val="00A40A47"/>
    <w:rsid w:val="00A5362A"/>
    <w:rsid w:val="00A5719A"/>
    <w:rsid w:val="00A64E5E"/>
    <w:rsid w:val="00A74308"/>
    <w:rsid w:val="00A7474A"/>
    <w:rsid w:val="00A756B7"/>
    <w:rsid w:val="00A76F0A"/>
    <w:rsid w:val="00A82405"/>
    <w:rsid w:val="00A92C9B"/>
    <w:rsid w:val="00A94F4A"/>
    <w:rsid w:val="00AA2BB1"/>
    <w:rsid w:val="00AA401E"/>
    <w:rsid w:val="00AA4CB7"/>
    <w:rsid w:val="00AA5AD8"/>
    <w:rsid w:val="00AB05AD"/>
    <w:rsid w:val="00AB64D9"/>
    <w:rsid w:val="00AC212C"/>
    <w:rsid w:val="00AC4D6A"/>
    <w:rsid w:val="00AE11A4"/>
    <w:rsid w:val="00AE7FF1"/>
    <w:rsid w:val="00AF06DE"/>
    <w:rsid w:val="00AF1662"/>
    <w:rsid w:val="00AF4368"/>
    <w:rsid w:val="00B00D42"/>
    <w:rsid w:val="00B05711"/>
    <w:rsid w:val="00B24E81"/>
    <w:rsid w:val="00B27282"/>
    <w:rsid w:val="00B453D8"/>
    <w:rsid w:val="00B572EB"/>
    <w:rsid w:val="00B60874"/>
    <w:rsid w:val="00B67641"/>
    <w:rsid w:val="00B70286"/>
    <w:rsid w:val="00B70D53"/>
    <w:rsid w:val="00B7176C"/>
    <w:rsid w:val="00B87360"/>
    <w:rsid w:val="00B91CDE"/>
    <w:rsid w:val="00B92281"/>
    <w:rsid w:val="00B933F1"/>
    <w:rsid w:val="00B9370A"/>
    <w:rsid w:val="00B93B7C"/>
    <w:rsid w:val="00B979E7"/>
    <w:rsid w:val="00BA046D"/>
    <w:rsid w:val="00BA3C08"/>
    <w:rsid w:val="00BB1E91"/>
    <w:rsid w:val="00BB6C58"/>
    <w:rsid w:val="00BC723C"/>
    <w:rsid w:val="00BD021A"/>
    <w:rsid w:val="00BE12B1"/>
    <w:rsid w:val="00BE5129"/>
    <w:rsid w:val="00BF1022"/>
    <w:rsid w:val="00BF2101"/>
    <w:rsid w:val="00BF2BF7"/>
    <w:rsid w:val="00BF56D6"/>
    <w:rsid w:val="00C06DF8"/>
    <w:rsid w:val="00C17FF9"/>
    <w:rsid w:val="00C22D84"/>
    <w:rsid w:val="00C22EE9"/>
    <w:rsid w:val="00C415DA"/>
    <w:rsid w:val="00C447A7"/>
    <w:rsid w:val="00C449C3"/>
    <w:rsid w:val="00C4757B"/>
    <w:rsid w:val="00C54B79"/>
    <w:rsid w:val="00C60863"/>
    <w:rsid w:val="00C619EB"/>
    <w:rsid w:val="00C70212"/>
    <w:rsid w:val="00C75677"/>
    <w:rsid w:val="00C80E9C"/>
    <w:rsid w:val="00C83B60"/>
    <w:rsid w:val="00C93C9A"/>
    <w:rsid w:val="00C946CC"/>
    <w:rsid w:val="00C94ABD"/>
    <w:rsid w:val="00C9721A"/>
    <w:rsid w:val="00CC131A"/>
    <w:rsid w:val="00CD108D"/>
    <w:rsid w:val="00CD1E98"/>
    <w:rsid w:val="00CF13CB"/>
    <w:rsid w:val="00CF44BD"/>
    <w:rsid w:val="00CF4AD8"/>
    <w:rsid w:val="00D00B01"/>
    <w:rsid w:val="00D03266"/>
    <w:rsid w:val="00D07A8A"/>
    <w:rsid w:val="00D11FCB"/>
    <w:rsid w:val="00D2067A"/>
    <w:rsid w:val="00D22085"/>
    <w:rsid w:val="00D23A9C"/>
    <w:rsid w:val="00D24C69"/>
    <w:rsid w:val="00D26CCA"/>
    <w:rsid w:val="00D37E2D"/>
    <w:rsid w:val="00D41545"/>
    <w:rsid w:val="00D425C0"/>
    <w:rsid w:val="00D44223"/>
    <w:rsid w:val="00D46F7C"/>
    <w:rsid w:val="00D621FF"/>
    <w:rsid w:val="00D62E44"/>
    <w:rsid w:val="00D65045"/>
    <w:rsid w:val="00D65A62"/>
    <w:rsid w:val="00D70988"/>
    <w:rsid w:val="00D73381"/>
    <w:rsid w:val="00D73B7E"/>
    <w:rsid w:val="00DA38F1"/>
    <w:rsid w:val="00DA6464"/>
    <w:rsid w:val="00DB0FED"/>
    <w:rsid w:val="00DB2DC7"/>
    <w:rsid w:val="00DC13B3"/>
    <w:rsid w:val="00DC198B"/>
    <w:rsid w:val="00DC1B99"/>
    <w:rsid w:val="00DC27E2"/>
    <w:rsid w:val="00DD2EA2"/>
    <w:rsid w:val="00DD7E84"/>
    <w:rsid w:val="00DE216B"/>
    <w:rsid w:val="00DF14E9"/>
    <w:rsid w:val="00DF30F7"/>
    <w:rsid w:val="00DF5133"/>
    <w:rsid w:val="00E02C66"/>
    <w:rsid w:val="00E13BD5"/>
    <w:rsid w:val="00E210C0"/>
    <w:rsid w:val="00E22CA1"/>
    <w:rsid w:val="00E23B7C"/>
    <w:rsid w:val="00E24B2F"/>
    <w:rsid w:val="00E24DE1"/>
    <w:rsid w:val="00E25522"/>
    <w:rsid w:val="00E52B20"/>
    <w:rsid w:val="00E54091"/>
    <w:rsid w:val="00E54FC3"/>
    <w:rsid w:val="00E60E10"/>
    <w:rsid w:val="00E62ADF"/>
    <w:rsid w:val="00E6324B"/>
    <w:rsid w:val="00E7270C"/>
    <w:rsid w:val="00E72888"/>
    <w:rsid w:val="00E728A8"/>
    <w:rsid w:val="00E84A7A"/>
    <w:rsid w:val="00E854CE"/>
    <w:rsid w:val="00E86A22"/>
    <w:rsid w:val="00EA4170"/>
    <w:rsid w:val="00EA75EF"/>
    <w:rsid w:val="00EC060D"/>
    <w:rsid w:val="00EC162D"/>
    <w:rsid w:val="00EC622E"/>
    <w:rsid w:val="00ED3CA6"/>
    <w:rsid w:val="00ED4183"/>
    <w:rsid w:val="00ED6852"/>
    <w:rsid w:val="00EE187C"/>
    <w:rsid w:val="00EE33B1"/>
    <w:rsid w:val="00EE5027"/>
    <w:rsid w:val="00EF12B9"/>
    <w:rsid w:val="00EF1D01"/>
    <w:rsid w:val="00EF1EAD"/>
    <w:rsid w:val="00EF6C8C"/>
    <w:rsid w:val="00EF7D7C"/>
    <w:rsid w:val="00F04EEF"/>
    <w:rsid w:val="00F07204"/>
    <w:rsid w:val="00F26A51"/>
    <w:rsid w:val="00F60B64"/>
    <w:rsid w:val="00F6229A"/>
    <w:rsid w:val="00F71E81"/>
    <w:rsid w:val="00F73703"/>
    <w:rsid w:val="00F80188"/>
    <w:rsid w:val="00F82D8F"/>
    <w:rsid w:val="00F870E8"/>
    <w:rsid w:val="00F95828"/>
    <w:rsid w:val="00FA4E27"/>
    <w:rsid w:val="00FB5BA6"/>
    <w:rsid w:val="00FC17F4"/>
    <w:rsid w:val="00FC3BE4"/>
    <w:rsid w:val="00FD02A0"/>
    <w:rsid w:val="00FE1D7B"/>
    <w:rsid w:val="00FF4707"/>
    <w:rsid w:val="02665F38"/>
    <w:rsid w:val="0971D3F1"/>
    <w:rsid w:val="09745301"/>
    <w:rsid w:val="09879458"/>
    <w:rsid w:val="1F127988"/>
    <w:rsid w:val="233A776D"/>
    <w:rsid w:val="265A9184"/>
    <w:rsid w:val="30E23BA3"/>
    <w:rsid w:val="32AA6ADD"/>
    <w:rsid w:val="3770B607"/>
    <w:rsid w:val="3F13D5B6"/>
    <w:rsid w:val="3F434B1A"/>
    <w:rsid w:val="4207297C"/>
    <w:rsid w:val="4709EECE"/>
    <w:rsid w:val="49C51EC5"/>
    <w:rsid w:val="4C5C6313"/>
    <w:rsid w:val="4F0704B1"/>
    <w:rsid w:val="5D79823D"/>
    <w:rsid w:val="6567E7D6"/>
    <w:rsid w:val="6A81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5BB8E"/>
  <w15:docId w15:val="{22BCBE0E-1D42-47F8-BBB1-1861AB88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styleId="NormalWeb">
    <w:name w:val="Normal (Web)"/>
    <w:basedOn w:val="Normal"/>
    <w:uiPriority w:val="99"/>
    <w:rsid w:val="00EE5027"/>
    <w:pPr>
      <w:spacing w:before="100" w:beforeAutospacing="1" w:after="100" w:afterAutospacing="1"/>
    </w:pPr>
  </w:style>
  <w:style w:type="character" w:customStyle="1" w:styleId="UnresolvedMention1">
    <w:name w:val="Unresolved Mention1"/>
    <w:basedOn w:val="DefaultParagraphFont"/>
    <w:uiPriority w:val="99"/>
    <w:semiHidden/>
    <w:unhideWhenUsed/>
    <w:rsid w:val="00976344"/>
    <w:rPr>
      <w:color w:val="605E5C"/>
      <w:shd w:val="clear" w:color="auto" w:fill="E1DFDD"/>
    </w:rPr>
  </w:style>
  <w:style w:type="character" w:customStyle="1" w:styleId="ListParagraphChar">
    <w:name w:val="List Paragraph Char"/>
    <w:link w:val="ListParagraph"/>
    <w:uiPriority w:val="34"/>
    <w:locked/>
    <w:rsid w:val="003D73E7"/>
    <w:rPr>
      <w:rFonts w:ascii="Calibri" w:eastAsia="Calibri" w:hAnsi="Calibri" w:cs="Times New Roman"/>
    </w:rPr>
  </w:style>
  <w:style w:type="character" w:customStyle="1" w:styleId="lookup-resultcontent">
    <w:name w:val="lookup-result__content"/>
    <w:basedOn w:val="DefaultParagraphFont"/>
    <w:rsid w:val="00ED3CA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6CAB"/>
    <w:rPr>
      <w:b/>
      <w:bCs/>
    </w:rPr>
  </w:style>
  <w:style w:type="character" w:customStyle="1" w:styleId="CommentSubjectChar">
    <w:name w:val="Comment Subject Char"/>
    <w:basedOn w:val="CommentTextChar"/>
    <w:link w:val="CommentSubject"/>
    <w:uiPriority w:val="99"/>
    <w:semiHidden/>
    <w:rsid w:val="00256CA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555">
      <w:bodyDiv w:val="1"/>
      <w:marLeft w:val="0"/>
      <w:marRight w:val="0"/>
      <w:marTop w:val="0"/>
      <w:marBottom w:val="0"/>
      <w:divBdr>
        <w:top w:val="none" w:sz="0" w:space="0" w:color="auto"/>
        <w:left w:val="none" w:sz="0" w:space="0" w:color="auto"/>
        <w:bottom w:val="none" w:sz="0" w:space="0" w:color="auto"/>
        <w:right w:val="none" w:sz="0" w:space="0" w:color="auto"/>
      </w:divBdr>
    </w:div>
    <w:div w:id="278268443">
      <w:bodyDiv w:val="1"/>
      <w:marLeft w:val="0"/>
      <w:marRight w:val="0"/>
      <w:marTop w:val="0"/>
      <w:marBottom w:val="0"/>
      <w:divBdr>
        <w:top w:val="none" w:sz="0" w:space="0" w:color="auto"/>
        <w:left w:val="none" w:sz="0" w:space="0" w:color="auto"/>
        <w:bottom w:val="none" w:sz="0" w:space="0" w:color="auto"/>
        <w:right w:val="none" w:sz="0" w:space="0" w:color="auto"/>
      </w:divBdr>
    </w:div>
    <w:div w:id="581182670">
      <w:bodyDiv w:val="1"/>
      <w:marLeft w:val="0"/>
      <w:marRight w:val="0"/>
      <w:marTop w:val="0"/>
      <w:marBottom w:val="0"/>
      <w:divBdr>
        <w:top w:val="none" w:sz="0" w:space="0" w:color="auto"/>
        <w:left w:val="none" w:sz="0" w:space="0" w:color="auto"/>
        <w:bottom w:val="none" w:sz="0" w:space="0" w:color="auto"/>
        <w:right w:val="none" w:sz="0" w:space="0" w:color="auto"/>
      </w:divBdr>
    </w:div>
    <w:div w:id="942810621">
      <w:bodyDiv w:val="1"/>
      <w:marLeft w:val="0"/>
      <w:marRight w:val="0"/>
      <w:marTop w:val="0"/>
      <w:marBottom w:val="0"/>
      <w:divBdr>
        <w:top w:val="none" w:sz="0" w:space="0" w:color="auto"/>
        <w:left w:val="none" w:sz="0" w:space="0" w:color="auto"/>
        <w:bottom w:val="none" w:sz="0" w:space="0" w:color="auto"/>
        <w:right w:val="none" w:sz="0" w:space="0" w:color="auto"/>
      </w:divBdr>
    </w:div>
    <w:div w:id="1546796676">
      <w:bodyDiv w:val="1"/>
      <w:marLeft w:val="0"/>
      <w:marRight w:val="0"/>
      <w:marTop w:val="0"/>
      <w:marBottom w:val="0"/>
      <w:divBdr>
        <w:top w:val="none" w:sz="0" w:space="0" w:color="auto"/>
        <w:left w:val="none" w:sz="0" w:space="0" w:color="auto"/>
        <w:bottom w:val="none" w:sz="0" w:space="0" w:color="auto"/>
        <w:right w:val="none" w:sz="0" w:space="0" w:color="auto"/>
      </w:divBdr>
    </w:div>
    <w:div w:id="1569876497">
      <w:bodyDiv w:val="1"/>
      <w:marLeft w:val="0"/>
      <w:marRight w:val="0"/>
      <w:marTop w:val="0"/>
      <w:marBottom w:val="0"/>
      <w:divBdr>
        <w:top w:val="none" w:sz="0" w:space="0" w:color="auto"/>
        <w:left w:val="none" w:sz="0" w:space="0" w:color="auto"/>
        <w:bottom w:val="none" w:sz="0" w:space="0" w:color="auto"/>
        <w:right w:val="none" w:sz="0" w:space="0" w:color="auto"/>
      </w:divBdr>
    </w:div>
    <w:div w:id="1600718383">
      <w:bodyDiv w:val="1"/>
      <w:marLeft w:val="0"/>
      <w:marRight w:val="0"/>
      <w:marTop w:val="0"/>
      <w:marBottom w:val="0"/>
      <w:divBdr>
        <w:top w:val="none" w:sz="0" w:space="0" w:color="auto"/>
        <w:left w:val="none" w:sz="0" w:space="0" w:color="auto"/>
        <w:bottom w:val="none" w:sz="0" w:space="0" w:color="auto"/>
        <w:right w:val="none" w:sz="0" w:space="0" w:color="auto"/>
      </w:divBdr>
    </w:div>
    <w:div w:id="2056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ce-subject-level-conditions-and-requirements-for-mathematics" TargetMode="External"/><Relationship Id="rId18" Type="http://schemas.openxmlformats.org/officeDocument/2006/relationships/header" Target="header1.xml"/><Relationship Id="rId26" Type="http://schemas.openxmlformats.org/officeDocument/2006/relationships/hyperlink" Target="https://www.universitiesuk.ac.uk/facts-and-stats/data-and-analysis/Pages/patterns-and-trends-uk-higher-education-2015.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qaa.ac.uk/quality-code/advice-and-guidance/learning-and-teaching" TargetMode="External"/><Relationship Id="rId17" Type="http://schemas.openxmlformats.org/officeDocument/2006/relationships/hyperlink" Target="https://www.qaa.ac.uk/docs/qaa/quality-code/foundation-degree-characteristics-statement-2020.pdf?sfvrsn=6fc5ca81_10" TargetMode="External"/><Relationship Id="rId25" Type="http://schemas.openxmlformats.org/officeDocument/2006/relationships/hyperlink" Target="https://www.heacademy.ac.uk/sites/default/files/downloads/embedding-employability-in-he.pdf" TargetMode="External"/><Relationship Id="rId2" Type="http://schemas.openxmlformats.org/officeDocument/2006/relationships/customXml" Target="../customXml/item2.xml"/><Relationship Id="rId16" Type="http://schemas.openxmlformats.org/officeDocument/2006/relationships/hyperlink" Target="https://www.gov.uk/government/organisations/ofqual"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foundation-degree-characteristics-statement-2020.pdf?sfvrsn=6fc5ca81_10" TargetMode="External"/><Relationship Id="rId24" Type="http://schemas.openxmlformats.org/officeDocument/2006/relationships/hyperlink" Target="https://www.heacademy.ac.uk/sites/default/files/resources/internationalisingheframeworkfinal.pdf" TargetMode="External"/><Relationship Id="rId5" Type="http://schemas.openxmlformats.org/officeDocument/2006/relationships/styles" Target="styles.xml"/><Relationship Id="rId15" Type="http://schemas.openxmlformats.org/officeDocument/2006/relationships/hyperlink" Target="https://www.gov.uk/government/publications/gce-subject-level-conditions-and-requirements-for-science"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ce-subject-level-conditions-and-requirements-for-computer-science" TargetMode="External"/><Relationship Id="rId22" Type="http://schemas.openxmlformats.org/officeDocument/2006/relationships/header" Target="header3.xml"/><Relationship Id="rId27" Type="http://schemas.openxmlformats.org/officeDocument/2006/relationships/hyperlink" Target="http://www.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AB76BC7D-98F9-4EC8-A922-DD7C4012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3873</Words>
  <Characters>22081</Characters>
  <Application>Microsoft Office Word</Application>
  <DocSecurity>4</DocSecurity>
  <Lines>184</Lines>
  <Paragraphs>51</Paragraphs>
  <ScaleCrop>false</ScaleCrop>
  <Company>Kingston University</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Divall, Olivia G</cp:lastModifiedBy>
  <cp:revision>2</cp:revision>
  <dcterms:created xsi:type="dcterms:W3CDTF">2021-12-01T09:10:00Z</dcterms:created>
  <dcterms:modified xsi:type="dcterms:W3CDTF">2021-12-01T09:10:00Z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2021-05-24T09:00:11.3515751Z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f27f3bad-ce01-4c59-8d4a-66a9c398cad7</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