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981F" w14:textId="77777777" w:rsidR="002D6B5E" w:rsidRDefault="002D6B5E"/>
    <w:p w14:paraId="4E5CBDD8" w14:textId="77777777" w:rsidR="002D6B5E" w:rsidRDefault="003D3BCE" w:rsidP="00E247C5">
      <w:pPr>
        <w:jc w:val="right"/>
      </w:pPr>
      <w:r w:rsidRPr="00D540BA">
        <w:rPr>
          <w:noProof/>
          <w:lang w:eastAsia="en-GB"/>
        </w:rPr>
        <w:drawing>
          <wp:inline distT="0" distB="0" distL="0" distR="0" wp14:anchorId="4F7D7E5C" wp14:editId="1C657B8C">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6EBE67A" w14:textId="77777777" w:rsidR="002D6B5E" w:rsidRDefault="002D6B5E"/>
    <w:p w14:paraId="32F5BC73" w14:textId="77777777" w:rsidR="005B1266" w:rsidRPr="00D540BA" w:rsidRDefault="005B1266" w:rsidP="005B1266">
      <w:pPr>
        <w:rPr>
          <w:rFonts w:ascii="Arial" w:hAnsi="Arial" w:cs="Arial"/>
          <w:b/>
          <w:sz w:val="36"/>
          <w:szCs w:val="36"/>
        </w:rPr>
      </w:pPr>
    </w:p>
    <w:p w14:paraId="184B515C" w14:textId="77777777" w:rsidR="005B1266" w:rsidRPr="00D540BA" w:rsidRDefault="005B1266" w:rsidP="005B1266">
      <w:pPr>
        <w:rPr>
          <w:rFonts w:ascii="Arial" w:hAnsi="Arial" w:cs="Arial"/>
          <w:b/>
          <w:sz w:val="36"/>
          <w:szCs w:val="36"/>
        </w:rPr>
      </w:pPr>
    </w:p>
    <w:p w14:paraId="1C7CF823" w14:textId="77777777"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14:paraId="014815A9" w14:textId="77777777" w:rsidR="005B1266" w:rsidRPr="00D540BA" w:rsidRDefault="005B1266" w:rsidP="005B1266">
      <w:pPr>
        <w:rPr>
          <w:rFonts w:ascii="Arial" w:hAnsi="Arial" w:cs="Arial"/>
          <w:b/>
          <w:sz w:val="36"/>
          <w:szCs w:val="36"/>
        </w:rPr>
      </w:pPr>
    </w:p>
    <w:p w14:paraId="457397B0" w14:textId="77777777" w:rsidR="005B1266" w:rsidRPr="00D540BA" w:rsidRDefault="005B1266" w:rsidP="005B1266">
      <w:pPr>
        <w:rPr>
          <w:rFonts w:ascii="Arial" w:hAnsi="Arial" w:cs="Arial"/>
          <w:b/>
          <w:sz w:val="36"/>
          <w:szCs w:val="36"/>
        </w:rPr>
      </w:pPr>
    </w:p>
    <w:p w14:paraId="7E8F039E" w14:textId="2D45D983"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 xml:space="preserve">BSc (Hons) Construction </w:t>
      </w:r>
      <w:r w:rsidR="00F4444F">
        <w:rPr>
          <w:rFonts w:ascii="Arial" w:hAnsi="Arial" w:cs="Arial"/>
          <w:b/>
          <w:sz w:val="28"/>
          <w:szCs w:val="24"/>
        </w:rPr>
        <w:t xml:space="preserve">Engineering </w:t>
      </w:r>
      <w:r w:rsidRPr="0079502B">
        <w:rPr>
          <w:rFonts w:ascii="Arial" w:hAnsi="Arial" w:cs="Arial"/>
          <w:b/>
          <w:sz w:val="28"/>
          <w:szCs w:val="24"/>
        </w:rPr>
        <w:t>Management</w:t>
      </w:r>
    </w:p>
    <w:p w14:paraId="4F8AB10B" w14:textId="77777777"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14:paraId="16B6DB86" w14:textId="77777777" w:rsidR="006E1CE1" w:rsidRPr="004A268E" w:rsidRDefault="006E1CE1" w:rsidP="00FE54F0">
      <w:pPr>
        <w:ind w:left="2127"/>
        <w:jc w:val="both"/>
        <w:rPr>
          <w:rFonts w:ascii="Arial" w:hAnsi="Arial" w:cs="Arial"/>
          <w:b/>
          <w:sz w:val="28"/>
          <w:szCs w:val="24"/>
        </w:rPr>
      </w:pPr>
    </w:p>
    <w:p w14:paraId="00106612"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14:paraId="10287178" w14:textId="77777777"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p>
    <w:p w14:paraId="7A95D385" w14:textId="77777777" w:rsidR="0079502B" w:rsidRPr="004A268E" w:rsidRDefault="0079502B" w:rsidP="0079502B">
      <w:pPr>
        <w:jc w:val="both"/>
        <w:rPr>
          <w:rFonts w:ascii="Arial" w:hAnsi="Arial" w:cs="Arial"/>
          <w:b/>
          <w:szCs w:val="24"/>
        </w:rPr>
      </w:pPr>
    </w:p>
    <w:p w14:paraId="60E09563" w14:textId="77777777" w:rsidR="0079502B" w:rsidRPr="004A268E" w:rsidRDefault="0079502B" w:rsidP="0079502B">
      <w:pPr>
        <w:jc w:val="both"/>
        <w:rPr>
          <w:rFonts w:ascii="Arial" w:hAnsi="Arial" w:cs="Arial"/>
          <w:b/>
          <w:szCs w:val="24"/>
        </w:rPr>
      </w:pPr>
    </w:p>
    <w:p w14:paraId="22CFD959" w14:textId="77777777" w:rsidR="005B1266" w:rsidRPr="00D540BA" w:rsidRDefault="005B1266" w:rsidP="005B1266">
      <w:pPr>
        <w:rPr>
          <w:rFonts w:ascii="Arial" w:hAnsi="Arial" w:cs="Arial"/>
          <w:b/>
        </w:rPr>
      </w:pPr>
    </w:p>
    <w:p w14:paraId="1AD1F1C4" w14:textId="77777777" w:rsidR="005B1266" w:rsidRPr="00D540BA" w:rsidRDefault="005B1266" w:rsidP="005B1266">
      <w:pPr>
        <w:rPr>
          <w:rFonts w:ascii="Arial" w:hAnsi="Arial" w:cs="Arial"/>
          <w:b/>
        </w:rPr>
      </w:pPr>
    </w:p>
    <w:p w14:paraId="0334BC28" w14:textId="77777777" w:rsidR="005B1266" w:rsidRPr="00D540BA" w:rsidRDefault="005B1266" w:rsidP="005B1266">
      <w:pPr>
        <w:rPr>
          <w:rFonts w:ascii="Arial" w:hAnsi="Arial" w:cs="Arial"/>
          <w:b/>
        </w:rPr>
      </w:pPr>
    </w:p>
    <w:p w14:paraId="1922F6BE" w14:textId="77777777" w:rsidR="005B1266" w:rsidRPr="00D540BA" w:rsidRDefault="005B1266" w:rsidP="005B1266">
      <w:pPr>
        <w:rPr>
          <w:rFonts w:ascii="Arial" w:hAnsi="Arial" w:cs="Arial"/>
          <w:b/>
        </w:rPr>
      </w:pPr>
    </w:p>
    <w:p w14:paraId="6D6090F1" w14:textId="77777777" w:rsidR="005B1266" w:rsidRPr="00D540BA" w:rsidRDefault="005B1266" w:rsidP="005B1266">
      <w:pPr>
        <w:spacing w:after="0" w:line="240" w:lineRule="auto"/>
        <w:jc w:val="right"/>
        <w:rPr>
          <w:rFonts w:ascii="Arial" w:hAnsi="Arial" w:cs="Arial"/>
          <w:b/>
        </w:rPr>
      </w:pPr>
    </w:p>
    <w:p w14:paraId="2CA56E0E" w14:textId="77777777" w:rsidR="005B1266" w:rsidRPr="00D540BA" w:rsidRDefault="005B1266" w:rsidP="005B1266">
      <w:pPr>
        <w:spacing w:after="0" w:line="240" w:lineRule="auto"/>
        <w:rPr>
          <w:rFonts w:ascii="Arial" w:hAnsi="Arial" w:cs="Arial"/>
        </w:rPr>
      </w:pPr>
    </w:p>
    <w:p w14:paraId="617BD657" w14:textId="77777777" w:rsidR="005B1266" w:rsidRPr="00D540BA" w:rsidRDefault="005B1266" w:rsidP="005B1266">
      <w:pPr>
        <w:spacing w:after="0" w:line="240" w:lineRule="auto"/>
        <w:jc w:val="both"/>
        <w:rPr>
          <w:rFonts w:ascii="Arial" w:hAnsi="Arial" w:cs="Arial"/>
        </w:rPr>
      </w:pPr>
    </w:p>
    <w:p w14:paraId="66DABDD7" w14:textId="77777777" w:rsidR="005B1266" w:rsidRPr="00D540BA" w:rsidRDefault="005B1266" w:rsidP="005B1266">
      <w:pPr>
        <w:spacing w:after="0" w:line="240" w:lineRule="auto"/>
        <w:jc w:val="both"/>
        <w:rPr>
          <w:rFonts w:ascii="Arial" w:hAnsi="Arial" w:cs="Arial"/>
        </w:rPr>
      </w:pPr>
    </w:p>
    <w:p w14:paraId="70B1D312" w14:textId="77777777" w:rsidR="005B1266" w:rsidRPr="00D540BA" w:rsidRDefault="005B1266" w:rsidP="005B1266">
      <w:pPr>
        <w:spacing w:after="0" w:line="240" w:lineRule="auto"/>
        <w:jc w:val="both"/>
        <w:rPr>
          <w:rFonts w:ascii="Arial" w:hAnsi="Arial" w:cs="Arial"/>
        </w:rPr>
      </w:pPr>
    </w:p>
    <w:p w14:paraId="70FB3DF1" w14:textId="77777777" w:rsidR="005B1266" w:rsidRPr="00D540BA" w:rsidRDefault="005B1266" w:rsidP="005B1266">
      <w:pPr>
        <w:spacing w:after="0" w:line="240" w:lineRule="auto"/>
        <w:jc w:val="both"/>
        <w:rPr>
          <w:rFonts w:ascii="Arial" w:hAnsi="Arial" w:cs="Arial"/>
        </w:rPr>
      </w:pPr>
    </w:p>
    <w:p w14:paraId="71842FAC" w14:textId="77777777" w:rsidR="005B1266" w:rsidRPr="00D540BA" w:rsidRDefault="005B1266" w:rsidP="005B1266">
      <w:pPr>
        <w:spacing w:after="0" w:line="240" w:lineRule="auto"/>
        <w:jc w:val="both"/>
        <w:rPr>
          <w:rFonts w:ascii="Arial" w:hAnsi="Arial" w:cs="Arial"/>
        </w:rPr>
      </w:pPr>
    </w:p>
    <w:p w14:paraId="7725D3B0" w14:textId="77777777" w:rsidR="00FE54F0" w:rsidRDefault="00FE54F0" w:rsidP="00FE54F0">
      <w:pPr>
        <w:ind w:right="81"/>
        <w:jc w:val="both"/>
        <w:rPr>
          <w:rFonts w:ascii="Arial" w:eastAsia="Arial" w:hAnsi="Arial" w:cs="Arial"/>
        </w:rPr>
      </w:pPr>
      <w:r>
        <w:rPr>
          <w:rFonts w:ascii="Arial" w:hAnsi="Arial" w:cs="Arial"/>
          <w:szCs w:val="24"/>
        </w:rPr>
        <w:lastRenderedPageBreak/>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proofErr w:type="gramStart"/>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roofErr w:type="gramEnd"/>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14:paraId="01371109" w14:textId="77777777"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14:paraId="389530C1" w14:textId="77777777" w:rsidR="005B1266" w:rsidRPr="000C1ECC" w:rsidRDefault="009D0D1F"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lastRenderedPageBreak/>
        <w:t>SECTION 1:</w:t>
      </w:r>
      <w:r w:rsidR="005B1266" w:rsidRPr="000C1ECC">
        <w:rPr>
          <w:rFonts w:ascii="Arial" w:hAnsi="Arial" w:cs="Arial"/>
          <w:b/>
          <w:sz w:val="24"/>
        </w:rPr>
        <w:tab/>
        <w:t>GENERAL INFORMATION</w:t>
      </w:r>
    </w:p>
    <w:p w14:paraId="4E7C3594" w14:textId="77777777"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14:paraId="1D694115" w14:textId="77777777" w:rsidTr="00EB7B51">
        <w:tc>
          <w:tcPr>
            <w:tcW w:w="3936" w:type="dxa"/>
          </w:tcPr>
          <w:p w14:paraId="0E204F6D"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14:paraId="0893C837" w14:textId="758338B9"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w:t>
            </w:r>
            <w:r w:rsidR="00F4444F">
              <w:rPr>
                <w:rFonts w:ascii="Arial" w:hAnsi="Arial" w:cs="Arial"/>
                <w:sz w:val="24"/>
              </w:rPr>
              <w:t xml:space="preserve">Engineering </w:t>
            </w:r>
            <w:r w:rsidR="00AE2CF4" w:rsidRPr="000C1ECC">
              <w:rPr>
                <w:rFonts w:ascii="Arial" w:hAnsi="Arial" w:cs="Arial"/>
                <w:sz w:val="24"/>
              </w:rPr>
              <w:t>Management</w:t>
            </w:r>
          </w:p>
          <w:p w14:paraId="2874A1A0" w14:textId="77777777" w:rsidR="00DF7ED5" w:rsidRPr="000C1ECC" w:rsidRDefault="00DF7ED5" w:rsidP="00EB7B51">
            <w:pPr>
              <w:spacing w:after="0" w:line="240" w:lineRule="auto"/>
              <w:rPr>
                <w:rFonts w:ascii="Arial" w:hAnsi="Arial" w:cs="Arial"/>
                <w:sz w:val="24"/>
              </w:rPr>
            </w:pPr>
          </w:p>
        </w:tc>
      </w:tr>
      <w:tr w:rsidR="000C1ECC" w:rsidRPr="000C1ECC" w14:paraId="48106F1F" w14:textId="77777777" w:rsidTr="00EB7B51">
        <w:tc>
          <w:tcPr>
            <w:tcW w:w="3936" w:type="dxa"/>
          </w:tcPr>
          <w:p w14:paraId="69F280D1"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14:paraId="1744C8FD" w14:textId="77777777" w:rsidR="005B1266" w:rsidRPr="000C1ECC" w:rsidRDefault="005B1266" w:rsidP="00EB7B51">
            <w:pPr>
              <w:spacing w:after="0" w:line="240" w:lineRule="auto"/>
              <w:rPr>
                <w:rFonts w:ascii="Arial" w:hAnsi="Arial" w:cs="Arial"/>
                <w:b/>
                <w:sz w:val="24"/>
              </w:rPr>
            </w:pPr>
          </w:p>
        </w:tc>
        <w:tc>
          <w:tcPr>
            <w:tcW w:w="5306" w:type="dxa"/>
          </w:tcPr>
          <w:p w14:paraId="44DF5D70" w14:textId="77777777"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2B87CAA0" w14:textId="77777777" w:rsidTr="00EB7B51">
        <w:tc>
          <w:tcPr>
            <w:tcW w:w="3936" w:type="dxa"/>
          </w:tcPr>
          <w:p w14:paraId="3983E582"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14:paraId="14087FA0" w14:textId="77777777" w:rsidR="005B1266" w:rsidRPr="000C1ECC" w:rsidRDefault="005B1266" w:rsidP="00EB7B51">
            <w:pPr>
              <w:spacing w:after="0" w:line="240" w:lineRule="auto"/>
              <w:rPr>
                <w:rFonts w:ascii="Arial" w:hAnsi="Arial" w:cs="Arial"/>
                <w:b/>
                <w:sz w:val="24"/>
              </w:rPr>
            </w:pPr>
          </w:p>
        </w:tc>
        <w:tc>
          <w:tcPr>
            <w:tcW w:w="5306" w:type="dxa"/>
          </w:tcPr>
          <w:p w14:paraId="2514D6F9" w14:textId="77777777"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14:paraId="6772629F" w14:textId="77777777" w:rsidTr="00EB7B51">
        <w:tc>
          <w:tcPr>
            <w:tcW w:w="3936" w:type="dxa"/>
          </w:tcPr>
          <w:p w14:paraId="1375307F"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14:paraId="11D23FD9" w14:textId="77777777"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14:paraId="49E814CA" w14:textId="77777777" w:rsidR="002B74B4" w:rsidRPr="000C1ECC" w:rsidRDefault="002B74B4" w:rsidP="005B1266">
            <w:pPr>
              <w:spacing w:after="0" w:line="240" w:lineRule="auto"/>
              <w:rPr>
                <w:rFonts w:ascii="Arial" w:hAnsi="Arial" w:cs="Arial"/>
                <w:sz w:val="24"/>
                <w:szCs w:val="24"/>
              </w:rPr>
            </w:pPr>
          </w:p>
        </w:tc>
      </w:tr>
      <w:tr w:rsidR="000C1ECC" w:rsidRPr="000C1ECC" w14:paraId="56940793" w14:textId="77777777" w:rsidTr="00EB7B51">
        <w:tc>
          <w:tcPr>
            <w:tcW w:w="3936" w:type="dxa"/>
          </w:tcPr>
          <w:p w14:paraId="2A3E546A" w14:textId="77777777"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14:paraId="34393A81" w14:textId="77777777" w:rsidR="005B1266" w:rsidRPr="000C1ECC" w:rsidRDefault="005B1266" w:rsidP="00EB7B51">
            <w:pPr>
              <w:spacing w:after="0" w:line="240" w:lineRule="auto"/>
              <w:rPr>
                <w:rFonts w:ascii="Arial" w:hAnsi="Arial" w:cs="Arial"/>
                <w:b/>
                <w:sz w:val="24"/>
              </w:rPr>
            </w:pPr>
          </w:p>
        </w:tc>
        <w:tc>
          <w:tcPr>
            <w:tcW w:w="5306" w:type="dxa"/>
          </w:tcPr>
          <w:p w14:paraId="12863218" w14:textId="77777777"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14:paraId="413C8448" w14:textId="77777777" w:rsidR="0079502B" w:rsidRPr="000C1ECC" w:rsidRDefault="0079502B" w:rsidP="008D6AF9">
            <w:pPr>
              <w:jc w:val="both"/>
              <w:rPr>
                <w:rFonts w:ascii="Arial" w:hAnsi="Arial" w:cs="Arial"/>
                <w:sz w:val="24"/>
                <w:szCs w:val="24"/>
              </w:rPr>
            </w:pPr>
          </w:p>
          <w:p w14:paraId="49AB9586" w14:textId="77777777" w:rsidR="0079502B" w:rsidRPr="000C1ECC" w:rsidRDefault="0079502B" w:rsidP="008D6AF9">
            <w:pPr>
              <w:jc w:val="both"/>
              <w:rPr>
                <w:rFonts w:ascii="Arial" w:hAnsi="Arial" w:cs="Arial"/>
                <w:sz w:val="24"/>
                <w:szCs w:val="24"/>
              </w:rPr>
            </w:pPr>
          </w:p>
        </w:tc>
      </w:tr>
    </w:tbl>
    <w:p w14:paraId="07F380B3" w14:textId="77777777"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14:paraId="239D14E4" w14:textId="77777777" w:rsidR="005B1266" w:rsidRPr="000C1ECC" w:rsidRDefault="005B1266" w:rsidP="005B1266">
      <w:pPr>
        <w:spacing w:after="0" w:line="240" w:lineRule="auto"/>
        <w:rPr>
          <w:rFonts w:ascii="Arial" w:hAnsi="Arial" w:cs="Arial"/>
          <w:b/>
          <w:sz w:val="24"/>
        </w:rPr>
      </w:pPr>
    </w:p>
    <w:p w14:paraId="5C373BB4" w14:textId="77777777"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14:paraId="4DFA502A" w14:textId="77777777" w:rsidR="00E55208" w:rsidRPr="000C1ECC" w:rsidRDefault="00E55208" w:rsidP="00DE5014">
      <w:pPr>
        <w:spacing w:after="0" w:line="240" w:lineRule="auto"/>
        <w:jc w:val="both"/>
        <w:rPr>
          <w:rFonts w:ascii="Arial" w:hAnsi="Arial" w:cs="Arial"/>
          <w:sz w:val="24"/>
          <w:szCs w:val="24"/>
        </w:rPr>
      </w:pPr>
    </w:p>
    <w:p w14:paraId="16E24B0E" w14:textId="77777777"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14:paraId="02660BDE" w14:textId="77777777"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14:paraId="1FE1E478"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Module mix and course equips graduates with the knowledge, comprehension, and intellectual ability and subject practical skills to become professional chartered construction managers, engineers or to follow careers in related professional areas.  </w:t>
      </w:r>
      <w:r w:rsidRPr="000C1ECC">
        <w:rPr>
          <w:rFonts w:ascii="Arial" w:hAnsi="Arial" w:cs="Arial"/>
          <w:sz w:val="24"/>
          <w:szCs w:val="24"/>
        </w:rPr>
        <w:lastRenderedPageBreak/>
        <w:t>Professional skills and behaviours are key elements of the course and hence the emphasis on management, communication, interpersonal and technical skills that enhance professional attributes.</w:t>
      </w:r>
    </w:p>
    <w:p w14:paraId="38069881" w14:textId="77777777" w:rsidR="00C85A94" w:rsidRPr="000C1ECC" w:rsidRDefault="00C85A94" w:rsidP="00C85A94">
      <w:pPr>
        <w:spacing w:after="0" w:line="240" w:lineRule="auto"/>
        <w:jc w:val="both"/>
        <w:rPr>
          <w:rFonts w:ascii="Arial" w:hAnsi="Arial" w:cs="Arial"/>
          <w:sz w:val="24"/>
          <w:szCs w:val="24"/>
        </w:rPr>
      </w:pPr>
    </w:p>
    <w:p w14:paraId="70154D39"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w:t>
      </w:r>
      <w:proofErr w:type="gramStart"/>
      <w:r w:rsidRPr="000C1ECC">
        <w:rPr>
          <w:rFonts w:ascii="Arial" w:hAnsi="Arial" w:cs="Arial"/>
          <w:sz w:val="24"/>
          <w:szCs w:val="24"/>
        </w:rPr>
        <w:t>quality</w:t>
      </w:r>
      <w:proofErr w:type="gramEnd"/>
      <w:r w:rsidRPr="000C1ECC">
        <w:rPr>
          <w:rFonts w:ascii="Arial" w:hAnsi="Arial" w:cs="Arial"/>
          <w:sz w:val="24"/>
          <w:szCs w:val="24"/>
        </w:rPr>
        <w:t xml:space="preserve"> and safety. This BSc (Hons) course has retained the development of practical skills and experimentation through the use of laboratories, site visits and field courses. ‘Sustainability’ and ‘Health and Safety’ are threaded through the course modules. </w:t>
      </w:r>
    </w:p>
    <w:p w14:paraId="7C408508" w14:textId="77777777" w:rsidR="00C85A94" w:rsidRPr="000C1ECC" w:rsidRDefault="00C85A94" w:rsidP="00C85A94">
      <w:pPr>
        <w:spacing w:after="0" w:line="240" w:lineRule="auto"/>
        <w:jc w:val="both"/>
        <w:rPr>
          <w:rFonts w:ascii="Arial" w:hAnsi="Arial" w:cs="Arial"/>
          <w:sz w:val="24"/>
          <w:szCs w:val="24"/>
        </w:rPr>
      </w:pPr>
    </w:p>
    <w:p w14:paraId="523C7187" w14:textId="16D64A0C"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 xml:space="preserve">BSc (Hons) Construction </w:t>
      </w:r>
      <w:r w:rsidR="00F4444F">
        <w:rPr>
          <w:rFonts w:ascii="Arial" w:eastAsia="Arial" w:hAnsi="Arial" w:cs="Arial"/>
          <w:spacing w:val="-1"/>
          <w:sz w:val="24"/>
          <w:szCs w:val="24"/>
        </w:rPr>
        <w:t xml:space="preserve">Engineering </w:t>
      </w:r>
      <w:r w:rsidRPr="000C1ECC">
        <w:rPr>
          <w:rFonts w:ascii="Arial" w:eastAsia="Arial" w:hAnsi="Arial" w:cs="Arial"/>
          <w:spacing w:val="-1"/>
          <w:sz w:val="24"/>
          <w:szCs w:val="24"/>
        </w:rPr>
        <w:t>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14:paraId="73DC17FD" w14:textId="77777777" w:rsidR="00C85A94" w:rsidRPr="000C1ECC" w:rsidRDefault="00C85A94" w:rsidP="00C85A94">
      <w:pPr>
        <w:spacing w:after="0" w:line="240" w:lineRule="auto"/>
        <w:jc w:val="both"/>
        <w:rPr>
          <w:rFonts w:ascii="Arial" w:hAnsi="Arial" w:cs="Arial"/>
          <w:sz w:val="24"/>
          <w:szCs w:val="24"/>
        </w:rPr>
      </w:pPr>
    </w:p>
    <w:p w14:paraId="5D913DD8" w14:textId="77777777"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14:paraId="27FE67E7" w14:textId="77777777" w:rsidR="00C85A94" w:rsidRPr="000C1ECC" w:rsidRDefault="00C85A94" w:rsidP="00C85A94">
      <w:pPr>
        <w:spacing w:after="0" w:line="240" w:lineRule="auto"/>
        <w:jc w:val="both"/>
        <w:rPr>
          <w:rFonts w:ascii="Arial" w:hAnsi="Arial" w:cs="Arial"/>
          <w:sz w:val="24"/>
          <w:szCs w:val="24"/>
        </w:rPr>
      </w:pPr>
    </w:p>
    <w:p w14:paraId="65E4D9FD" w14:textId="77777777"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t>
      </w:r>
      <w:proofErr w:type="gramStart"/>
      <w:r w:rsidRPr="000C1ECC">
        <w:rPr>
          <w:rFonts w:ascii="Arial" w:eastAsia="Arial" w:hAnsi="Arial" w:cs="Arial"/>
          <w:spacing w:val="-1"/>
          <w:sz w:val="24"/>
          <w:szCs w:val="24"/>
        </w:rPr>
        <w:t>work place</w:t>
      </w:r>
      <w:proofErr w:type="gramEnd"/>
      <w:r w:rsidRPr="000C1ECC">
        <w:rPr>
          <w:rFonts w:ascii="Arial" w:eastAsia="Arial" w:hAnsi="Arial" w:cs="Arial"/>
          <w:spacing w:val="-1"/>
          <w:sz w:val="24"/>
          <w:szCs w:val="24"/>
        </w:rPr>
        <w:t xml:space="preserve"> who will monitor the progress of the apprentices’ continuing learning at work, especially in achieving the learning outcomes of the work-based module. Reports on the apprentices’ progress by the employer mentor will be conducted through an agreed reporting mechanism and by means of scheduled visits to the </w:t>
      </w:r>
      <w:proofErr w:type="gramStart"/>
      <w:r w:rsidRPr="000C1ECC">
        <w:rPr>
          <w:rFonts w:ascii="Arial" w:eastAsia="Arial" w:hAnsi="Arial" w:cs="Arial"/>
          <w:spacing w:val="-1"/>
          <w:sz w:val="24"/>
          <w:szCs w:val="24"/>
        </w:rPr>
        <w:t>work place</w:t>
      </w:r>
      <w:proofErr w:type="gramEnd"/>
      <w:r w:rsidRPr="000C1ECC">
        <w:rPr>
          <w:rFonts w:ascii="Arial" w:eastAsia="Arial" w:hAnsi="Arial" w:cs="Arial"/>
          <w:spacing w:val="-1"/>
          <w:sz w:val="24"/>
          <w:szCs w:val="24"/>
        </w:rPr>
        <w:t xml:space="preserve"> where progress review meetings would take place. The personal tutor and the employer mentor will meet at least once every teaching block to ensure that the apprentices are progressing as planned and their learning experience at the university and at the </w:t>
      </w:r>
      <w:proofErr w:type="gramStart"/>
      <w:r w:rsidRPr="000C1ECC">
        <w:rPr>
          <w:rFonts w:ascii="Arial" w:eastAsia="Arial" w:hAnsi="Arial" w:cs="Arial"/>
          <w:spacing w:val="-1"/>
          <w:sz w:val="24"/>
          <w:szCs w:val="24"/>
        </w:rPr>
        <w:t>work place</w:t>
      </w:r>
      <w:proofErr w:type="gramEnd"/>
      <w:r w:rsidRPr="000C1ECC">
        <w:rPr>
          <w:rFonts w:ascii="Arial" w:eastAsia="Arial" w:hAnsi="Arial" w:cs="Arial"/>
          <w:spacing w:val="-1"/>
          <w:sz w:val="24"/>
          <w:szCs w:val="24"/>
        </w:rPr>
        <w:t xml:space="preserve"> is also acquiring the broader competencies such as: communication, group working, time and project management, computer literacy and problem solving skills.</w:t>
      </w:r>
    </w:p>
    <w:p w14:paraId="178BAD48" w14:textId="77777777" w:rsidR="00C85A94" w:rsidRPr="000C1ECC" w:rsidRDefault="00C85A94" w:rsidP="00C85A94">
      <w:pPr>
        <w:spacing w:after="0" w:line="240" w:lineRule="auto"/>
        <w:jc w:val="both"/>
        <w:rPr>
          <w:rFonts w:ascii="Arial" w:eastAsia="Arial" w:hAnsi="Arial" w:cs="Arial"/>
          <w:spacing w:val="-1"/>
          <w:sz w:val="24"/>
          <w:szCs w:val="24"/>
        </w:rPr>
      </w:pPr>
    </w:p>
    <w:p w14:paraId="64836BFC" w14:textId="77777777" w:rsidR="000C1ECC" w:rsidRPr="000C1ECC" w:rsidRDefault="000C1ECC" w:rsidP="000C1ECC">
      <w:pPr>
        <w:jc w:val="both"/>
        <w:rPr>
          <w:rFonts w:ascii="Arial" w:hAnsi="Arial" w:cs="Arial"/>
        </w:rPr>
      </w:pPr>
      <w:r w:rsidRPr="000C1ECC">
        <w:rPr>
          <w:rFonts w:ascii="Arial" w:hAnsi="Arial" w:cs="Arial"/>
          <w:sz w:val="24"/>
          <w:szCs w:val="24"/>
        </w:rPr>
        <w:lastRenderedPageBreak/>
        <w:t>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14:paraId="20D291AB" w14:textId="77777777" w:rsidR="004279F4" w:rsidRDefault="004279F4" w:rsidP="00C47889">
      <w:pPr>
        <w:spacing w:after="0" w:line="240" w:lineRule="auto"/>
        <w:jc w:val="both"/>
        <w:rPr>
          <w:rFonts w:ascii="Arial" w:hAnsi="Arial" w:cs="Arial"/>
          <w:sz w:val="24"/>
          <w:szCs w:val="24"/>
        </w:rPr>
      </w:pPr>
    </w:p>
    <w:p w14:paraId="492B0EE8" w14:textId="77777777"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14:paraId="13E7C68E" w14:textId="77777777" w:rsidR="001F7105" w:rsidRDefault="001F7105" w:rsidP="004279F4">
      <w:pPr>
        <w:pStyle w:val="ListParagraph"/>
        <w:spacing w:after="0" w:line="240" w:lineRule="auto"/>
        <w:ind w:left="0"/>
        <w:rPr>
          <w:rFonts w:ascii="Arial" w:hAnsi="Arial" w:cs="Arial"/>
          <w:sz w:val="20"/>
          <w:szCs w:val="18"/>
        </w:rPr>
      </w:pPr>
    </w:p>
    <w:p w14:paraId="3DB8FB1F" w14:textId="77777777"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14:paraId="7C869D50" w14:textId="77777777" w:rsidR="001F7105" w:rsidRDefault="001F7105" w:rsidP="004279F4">
      <w:pPr>
        <w:pStyle w:val="ListParagraph"/>
        <w:spacing w:after="0" w:line="240" w:lineRule="auto"/>
        <w:ind w:left="0"/>
        <w:jc w:val="both"/>
        <w:rPr>
          <w:rFonts w:ascii="Arial" w:hAnsi="Arial" w:cs="Arial"/>
          <w:sz w:val="24"/>
          <w:szCs w:val="24"/>
        </w:rPr>
      </w:pPr>
    </w:p>
    <w:p w14:paraId="534E0A16" w14:textId="77777777"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w:t>
      </w:r>
      <w:proofErr w:type="gramStart"/>
      <w:r w:rsidR="001D788C">
        <w:rPr>
          <w:rFonts w:ascii="Arial" w:hAnsi="Arial" w:cs="Arial"/>
          <w:sz w:val="24"/>
          <w:szCs w:val="24"/>
        </w:rPr>
        <w:t>required;</w:t>
      </w:r>
      <w:proofErr w:type="gramEnd"/>
    </w:p>
    <w:p w14:paraId="73E5C9ED" w14:textId="77777777" w:rsidR="003C5EF3" w:rsidRPr="003C5EF3" w:rsidRDefault="003C5EF3" w:rsidP="004279F4">
      <w:pPr>
        <w:pStyle w:val="ListParagraph"/>
        <w:spacing w:after="0" w:line="240" w:lineRule="auto"/>
        <w:ind w:left="0"/>
        <w:jc w:val="both"/>
        <w:rPr>
          <w:rFonts w:ascii="Arial" w:hAnsi="Arial" w:cs="Arial"/>
          <w:sz w:val="20"/>
          <w:szCs w:val="18"/>
        </w:rPr>
      </w:pPr>
    </w:p>
    <w:p w14:paraId="5180846E" w14:textId="77777777"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14:paraId="4A654933" w14:textId="77777777" w:rsidR="00D16392" w:rsidRDefault="00D16392" w:rsidP="004279F4">
      <w:pPr>
        <w:pStyle w:val="ListParagraph"/>
        <w:spacing w:after="0" w:line="240" w:lineRule="auto"/>
        <w:ind w:left="0"/>
        <w:jc w:val="both"/>
        <w:rPr>
          <w:rFonts w:ascii="Arial" w:hAnsi="Arial" w:cs="Arial"/>
          <w:sz w:val="24"/>
          <w:szCs w:val="24"/>
        </w:rPr>
      </w:pPr>
    </w:p>
    <w:p w14:paraId="2AB6102E" w14:textId="77777777"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 xml:space="preserve">and </w:t>
      </w:r>
      <w:proofErr w:type="gramStart"/>
      <w:r w:rsidR="00591B76">
        <w:rPr>
          <w:rFonts w:ascii="Arial" w:hAnsi="Arial" w:cs="Arial"/>
          <w:sz w:val="24"/>
          <w:szCs w:val="24"/>
        </w:rPr>
        <w:t>Engineering</w:t>
      </w:r>
      <w:r w:rsidR="00242D92">
        <w:rPr>
          <w:rFonts w:ascii="Arial" w:hAnsi="Arial" w:cs="Arial"/>
          <w:sz w:val="24"/>
          <w:szCs w:val="24"/>
        </w:rPr>
        <w:t>;</w:t>
      </w:r>
      <w:proofErr w:type="gramEnd"/>
    </w:p>
    <w:p w14:paraId="259788B5" w14:textId="77777777" w:rsidR="00591B76" w:rsidRDefault="00591B76" w:rsidP="004279F4">
      <w:pPr>
        <w:pStyle w:val="ListParagraph"/>
        <w:spacing w:after="0" w:line="240" w:lineRule="auto"/>
        <w:jc w:val="both"/>
        <w:rPr>
          <w:rFonts w:ascii="Arial" w:hAnsi="Arial" w:cs="Arial"/>
          <w:sz w:val="24"/>
          <w:szCs w:val="24"/>
        </w:rPr>
      </w:pPr>
    </w:p>
    <w:p w14:paraId="416452FB" w14:textId="77777777"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w:t>
      </w:r>
      <w:proofErr w:type="gramStart"/>
      <w:r>
        <w:rPr>
          <w:rFonts w:ascii="Arial" w:hAnsi="Arial" w:cs="Arial"/>
          <w:sz w:val="24"/>
          <w:szCs w:val="24"/>
        </w:rPr>
        <w:t>concepts</w:t>
      </w:r>
      <w:r w:rsidR="00242D92">
        <w:rPr>
          <w:rFonts w:ascii="Arial" w:hAnsi="Arial" w:cs="Arial"/>
          <w:sz w:val="24"/>
          <w:szCs w:val="24"/>
        </w:rPr>
        <w:t>;</w:t>
      </w:r>
      <w:proofErr w:type="gramEnd"/>
    </w:p>
    <w:p w14:paraId="40D04F1C" w14:textId="77777777" w:rsidR="0039355C" w:rsidRPr="00583440" w:rsidRDefault="0039355C" w:rsidP="004279F4">
      <w:pPr>
        <w:pStyle w:val="ListParagraph"/>
        <w:spacing w:after="0" w:line="240" w:lineRule="auto"/>
        <w:ind w:left="0"/>
        <w:jc w:val="both"/>
        <w:rPr>
          <w:rFonts w:ascii="Arial" w:hAnsi="Arial" w:cs="Arial"/>
          <w:sz w:val="24"/>
          <w:szCs w:val="24"/>
        </w:rPr>
      </w:pPr>
    </w:p>
    <w:p w14:paraId="1277BC8B" w14:textId="77777777"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w:t>
      </w:r>
      <w:proofErr w:type="gramStart"/>
      <w:r>
        <w:rPr>
          <w:rFonts w:ascii="Arial" w:hAnsi="Arial" w:cs="Arial"/>
          <w:sz w:val="24"/>
          <w:szCs w:val="24"/>
        </w:rPr>
        <w:t>problems</w:t>
      </w:r>
      <w:r w:rsidR="00242D92">
        <w:rPr>
          <w:rFonts w:ascii="Arial" w:hAnsi="Arial" w:cs="Arial"/>
          <w:sz w:val="24"/>
          <w:szCs w:val="24"/>
        </w:rPr>
        <w:t>;</w:t>
      </w:r>
      <w:proofErr w:type="gramEnd"/>
    </w:p>
    <w:p w14:paraId="1688CC08" w14:textId="77777777" w:rsidR="00D16392" w:rsidRDefault="00D16392" w:rsidP="004279F4">
      <w:pPr>
        <w:pStyle w:val="ListParagraph"/>
        <w:spacing w:after="0" w:line="240" w:lineRule="auto"/>
        <w:jc w:val="both"/>
        <w:rPr>
          <w:rFonts w:ascii="Arial" w:hAnsi="Arial" w:cs="Arial"/>
          <w:sz w:val="24"/>
          <w:szCs w:val="24"/>
        </w:rPr>
      </w:pPr>
    </w:p>
    <w:p w14:paraId="190816D7" w14:textId="77777777"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 xml:space="preserve">to realise these </w:t>
      </w:r>
      <w:proofErr w:type="gramStart"/>
      <w:r w:rsidR="002D609E" w:rsidRPr="006510C0">
        <w:rPr>
          <w:rFonts w:ascii="Arial" w:hAnsi="Arial" w:cs="Arial"/>
          <w:sz w:val="24"/>
          <w:szCs w:val="24"/>
        </w:rPr>
        <w:t>solutions</w:t>
      </w:r>
      <w:r w:rsidR="00242D92">
        <w:rPr>
          <w:rFonts w:ascii="Arial" w:hAnsi="Arial" w:cs="Arial"/>
          <w:sz w:val="24"/>
          <w:szCs w:val="24"/>
        </w:rPr>
        <w:t>;</w:t>
      </w:r>
      <w:proofErr w:type="gramEnd"/>
    </w:p>
    <w:p w14:paraId="6660F7F7" w14:textId="77777777" w:rsidR="002D609E" w:rsidRDefault="002D609E" w:rsidP="004279F4">
      <w:pPr>
        <w:pStyle w:val="ListParagraph"/>
        <w:spacing w:after="0" w:line="240" w:lineRule="auto"/>
        <w:jc w:val="both"/>
        <w:rPr>
          <w:rFonts w:ascii="Arial" w:hAnsi="Arial" w:cs="Arial"/>
          <w:sz w:val="24"/>
          <w:szCs w:val="24"/>
        </w:rPr>
      </w:pPr>
    </w:p>
    <w:p w14:paraId="3115B1F9" w14:textId="77777777"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w:t>
      </w:r>
      <w:proofErr w:type="gramStart"/>
      <w:r>
        <w:rPr>
          <w:rFonts w:ascii="Arial" w:hAnsi="Arial" w:cs="Arial"/>
          <w:sz w:val="24"/>
          <w:szCs w:val="24"/>
        </w:rPr>
        <w:t>discipline;</w:t>
      </w:r>
      <w:proofErr w:type="gramEnd"/>
      <w:r>
        <w:rPr>
          <w:rFonts w:ascii="Arial" w:hAnsi="Arial" w:cs="Arial"/>
          <w:sz w:val="24"/>
          <w:szCs w:val="24"/>
        </w:rPr>
        <w:t xml:space="preserve"> </w:t>
      </w:r>
    </w:p>
    <w:p w14:paraId="28595EDF" w14:textId="77777777" w:rsidR="006E1CE1" w:rsidRDefault="006E1CE1" w:rsidP="006E1CE1">
      <w:pPr>
        <w:pStyle w:val="ListParagraph"/>
        <w:spacing w:after="0" w:line="240" w:lineRule="auto"/>
        <w:ind w:left="0"/>
        <w:jc w:val="both"/>
        <w:rPr>
          <w:rFonts w:ascii="Arial" w:hAnsi="Arial" w:cs="Arial"/>
          <w:sz w:val="24"/>
          <w:szCs w:val="24"/>
        </w:rPr>
      </w:pPr>
    </w:p>
    <w:p w14:paraId="07995A72" w14:textId="77777777"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 xml:space="preserve">and related </w:t>
      </w:r>
      <w:proofErr w:type="gramStart"/>
      <w:r w:rsidR="00242D92">
        <w:rPr>
          <w:rFonts w:ascii="Arial" w:hAnsi="Arial" w:cs="Arial"/>
          <w:sz w:val="24"/>
          <w:szCs w:val="24"/>
        </w:rPr>
        <w:t>industries;</w:t>
      </w:r>
      <w:proofErr w:type="gramEnd"/>
    </w:p>
    <w:p w14:paraId="212F7B31" w14:textId="77777777" w:rsidR="00242D92" w:rsidRDefault="00242D92" w:rsidP="00242D92">
      <w:pPr>
        <w:pStyle w:val="ListParagraph"/>
        <w:rPr>
          <w:rFonts w:ascii="Arial" w:hAnsi="Arial" w:cs="Arial"/>
          <w:sz w:val="24"/>
          <w:szCs w:val="24"/>
        </w:rPr>
      </w:pPr>
    </w:p>
    <w:p w14:paraId="3595CDFC" w14:textId="77777777"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w:t>
      </w:r>
      <w:proofErr w:type="gramStart"/>
      <w:r w:rsidRPr="006575F7">
        <w:rPr>
          <w:rFonts w:ascii="Arial" w:hAnsi="Arial" w:cs="Arial"/>
          <w:sz w:val="24"/>
          <w:szCs w:val="24"/>
        </w:rPr>
        <w:t>basis;</w:t>
      </w:r>
      <w:proofErr w:type="gramEnd"/>
    </w:p>
    <w:p w14:paraId="4F0C0574" w14:textId="77777777" w:rsidR="002D609E" w:rsidRDefault="002D609E" w:rsidP="004279F4">
      <w:pPr>
        <w:pStyle w:val="ListParagraph"/>
        <w:spacing w:after="0" w:line="240" w:lineRule="auto"/>
        <w:jc w:val="both"/>
        <w:rPr>
          <w:rFonts w:ascii="Arial" w:hAnsi="Arial" w:cs="Arial"/>
          <w:sz w:val="24"/>
          <w:szCs w:val="24"/>
        </w:rPr>
      </w:pPr>
    </w:p>
    <w:p w14:paraId="1B3A02DE" w14:textId="77777777" w:rsidR="00722748" w:rsidRDefault="00722748" w:rsidP="004279F4">
      <w:pPr>
        <w:pStyle w:val="ListParagraph"/>
        <w:spacing w:after="0" w:line="240" w:lineRule="auto"/>
        <w:jc w:val="both"/>
        <w:rPr>
          <w:rFonts w:ascii="Arial" w:hAnsi="Arial" w:cs="Arial"/>
          <w:sz w:val="24"/>
          <w:szCs w:val="24"/>
        </w:rPr>
      </w:pPr>
    </w:p>
    <w:p w14:paraId="1B8CBC51" w14:textId="77777777" w:rsidR="00722748" w:rsidRDefault="00722748" w:rsidP="004279F4">
      <w:pPr>
        <w:pStyle w:val="ListParagraph"/>
        <w:spacing w:after="0" w:line="240" w:lineRule="auto"/>
        <w:jc w:val="both"/>
        <w:rPr>
          <w:rFonts w:ascii="Arial" w:hAnsi="Arial" w:cs="Arial"/>
          <w:sz w:val="24"/>
          <w:szCs w:val="24"/>
        </w:rPr>
      </w:pPr>
    </w:p>
    <w:p w14:paraId="012135B6" w14:textId="77777777" w:rsidR="002F628A" w:rsidRDefault="002F628A" w:rsidP="004F0A5F">
      <w:pPr>
        <w:pStyle w:val="ListParagraph"/>
        <w:ind w:left="0"/>
        <w:rPr>
          <w:rFonts w:ascii="Arial" w:hAnsi="Arial" w:cs="Arial"/>
          <w:i/>
          <w:sz w:val="20"/>
          <w:szCs w:val="18"/>
        </w:rPr>
      </w:pPr>
    </w:p>
    <w:p w14:paraId="72164920" w14:textId="77777777"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14:paraId="5C0051CD" w14:textId="77777777" w:rsidR="005B1266" w:rsidRPr="00D540BA" w:rsidRDefault="005B1266" w:rsidP="00437548">
      <w:pPr>
        <w:spacing w:after="0" w:line="240" w:lineRule="auto"/>
        <w:rPr>
          <w:rFonts w:ascii="Arial" w:hAnsi="Arial" w:cs="Arial"/>
          <w:sz w:val="24"/>
        </w:rPr>
      </w:pPr>
    </w:p>
    <w:p w14:paraId="134F108C" w14:textId="77777777"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proofErr w:type="gramStart"/>
      <w:r w:rsidR="0039355C">
        <w:rPr>
          <w:rFonts w:ascii="Arial" w:hAnsi="Arial" w:cs="Arial"/>
          <w:sz w:val="24"/>
        </w:rPr>
        <w:t>Wales</w:t>
      </w:r>
      <w:proofErr w:type="gramEnd"/>
      <w:r w:rsidR="0039355C">
        <w:rPr>
          <w:rFonts w:ascii="Arial" w:hAnsi="Arial" w:cs="Arial"/>
          <w:sz w:val="24"/>
        </w:rPr>
        <w:t xml:space="preserve"> and Northern Ireland (2008)</w:t>
      </w:r>
      <w:r w:rsidR="00F15949" w:rsidRPr="00B7503A">
        <w:rPr>
          <w:rFonts w:ascii="Arial" w:hAnsi="Arial" w:cs="Arial"/>
          <w:sz w:val="24"/>
        </w:rPr>
        <w:t>.</w:t>
      </w:r>
    </w:p>
    <w:p w14:paraId="5B3A93FD" w14:textId="77777777" w:rsidR="00A439FB" w:rsidRDefault="00A439FB" w:rsidP="00437548">
      <w:pPr>
        <w:spacing w:after="0" w:line="240" w:lineRule="auto"/>
        <w:jc w:val="both"/>
        <w:rPr>
          <w:rFonts w:ascii="Arial" w:hAnsi="Arial" w:cs="Arial"/>
          <w:sz w:val="24"/>
        </w:rPr>
      </w:pPr>
    </w:p>
    <w:p w14:paraId="714C3589"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13AEC6CD" w14:textId="77777777" w:rsidR="00A439FB" w:rsidRPr="00A439FB" w:rsidRDefault="00A439FB" w:rsidP="00A439FB">
      <w:pPr>
        <w:spacing w:after="0" w:line="240" w:lineRule="auto"/>
        <w:jc w:val="both"/>
        <w:rPr>
          <w:rFonts w:ascii="Arial" w:hAnsi="Arial" w:cs="Arial"/>
          <w:sz w:val="24"/>
        </w:rPr>
      </w:pPr>
    </w:p>
    <w:p w14:paraId="330D6E08"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2542EE4B" w14:textId="77777777" w:rsidR="00A439FB" w:rsidRPr="00A439FB" w:rsidRDefault="00A439FB" w:rsidP="00A439FB">
      <w:pPr>
        <w:spacing w:after="0" w:line="240" w:lineRule="auto"/>
        <w:jc w:val="both"/>
        <w:rPr>
          <w:rFonts w:ascii="Arial" w:hAnsi="Arial" w:cs="Arial"/>
          <w:sz w:val="24"/>
        </w:rPr>
      </w:pPr>
    </w:p>
    <w:p w14:paraId="13BC6E5E" w14:textId="77777777" w:rsidR="00A439FB" w:rsidRPr="00A439FB" w:rsidRDefault="00A439FB" w:rsidP="00A439FB">
      <w:pPr>
        <w:spacing w:after="0" w:line="240" w:lineRule="auto"/>
        <w:jc w:val="both"/>
        <w:rPr>
          <w:rFonts w:ascii="Arial" w:hAnsi="Arial" w:cs="Arial"/>
          <w:sz w:val="24"/>
        </w:rPr>
      </w:pPr>
      <w:r w:rsidRPr="00A439FB">
        <w:rPr>
          <w:rFonts w:ascii="Arial" w:hAnsi="Arial" w:cs="Arial"/>
          <w:sz w:val="24"/>
        </w:rPr>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3EE2CBB0" w14:textId="77777777" w:rsidR="00A439FB" w:rsidRPr="00A439FB" w:rsidRDefault="00A439FB" w:rsidP="00A439FB">
      <w:pPr>
        <w:spacing w:after="0" w:line="240" w:lineRule="auto"/>
        <w:jc w:val="both"/>
        <w:rPr>
          <w:rFonts w:ascii="Arial" w:hAnsi="Arial" w:cs="Arial"/>
          <w:sz w:val="24"/>
        </w:rPr>
      </w:pPr>
    </w:p>
    <w:p w14:paraId="1DACF9FA" w14:textId="77777777" w:rsidR="005B1266" w:rsidRPr="00B7503A" w:rsidRDefault="00A439FB" w:rsidP="00A439FB">
      <w:pPr>
        <w:spacing w:after="0" w:line="240" w:lineRule="auto"/>
        <w:jc w:val="both"/>
        <w:rPr>
          <w:rFonts w:ascii="Arial" w:hAnsi="Arial" w:cs="Arial"/>
          <w:sz w:val="24"/>
        </w:rPr>
      </w:pPr>
      <w:r w:rsidRPr="00A439FB">
        <w:rPr>
          <w:rFonts w:ascii="Arial" w:hAnsi="Arial" w:cs="Arial"/>
          <w:sz w:val="24"/>
        </w:rPr>
        <w:t xml:space="preserve">Apprentices will be directed towards the SEC Academic Success Centre (SASC), where apprentices can obtain help on a range of academic skills from writing reports, note-taking, exam revision, referencing, programming and mathematical skills. SASC </w:t>
      </w:r>
      <w:proofErr w:type="gramStart"/>
      <w:r w:rsidRPr="00A439FB">
        <w:rPr>
          <w:rFonts w:ascii="Arial" w:hAnsi="Arial" w:cs="Arial"/>
          <w:sz w:val="24"/>
        </w:rPr>
        <w:t>provides assistance</w:t>
      </w:r>
      <w:proofErr w:type="gramEnd"/>
      <w:r w:rsidRPr="00A439FB">
        <w:rPr>
          <w:rFonts w:ascii="Arial" w:hAnsi="Arial" w:cs="Arial"/>
          <w:sz w:val="24"/>
        </w:rPr>
        <w:t xml:space="preserv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14:paraId="0FFEB9E6" w14:textId="77777777" w:rsidR="00234583" w:rsidRPr="00916C5E" w:rsidRDefault="00234583" w:rsidP="00916C5E">
      <w:pPr>
        <w:spacing w:after="0" w:line="240" w:lineRule="auto"/>
        <w:rPr>
          <w:rFonts w:ascii="Arial" w:hAnsi="Arial" w:cs="Arial"/>
          <w:i/>
          <w:sz w:val="20"/>
          <w:szCs w:val="18"/>
        </w:rPr>
        <w:sectPr w:rsidR="00234583" w:rsidRPr="00916C5E" w:rsidSect="00500A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3A2E6A5F" w14:textId="77777777"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14:paraId="0110F012" w14:textId="77777777"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1B392BC" w14:textId="77777777" w:rsidR="0057147E" w:rsidRPr="00F85A90" w:rsidRDefault="0057147E" w:rsidP="00F85A90">
            <w:pPr>
              <w:spacing w:after="0" w:line="240" w:lineRule="auto"/>
              <w:jc w:val="center"/>
              <w:rPr>
                <w:rFonts w:ascii="Arial" w:hAnsi="Arial" w:cs="Arial"/>
                <w:b/>
              </w:rPr>
            </w:pPr>
            <w:r w:rsidRPr="00F85A90">
              <w:rPr>
                <w:rFonts w:ascii="Arial" w:hAnsi="Arial" w:cs="Arial"/>
                <w:b/>
              </w:rPr>
              <w:lastRenderedPageBreak/>
              <w:t>Programme Learning Outcomes</w:t>
            </w:r>
          </w:p>
        </w:tc>
      </w:tr>
      <w:tr w:rsidR="00B079FB" w:rsidRPr="00D44C5E" w14:paraId="3DD5394C" w14:textId="77777777"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14:paraId="01D697BE"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0880627"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14:paraId="1D60D900" w14:textId="77777777" w:rsidR="0057147E" w:rsidRPr="00D44C5E" w:rsidRDefault="0057147E" w:rsidP="00944407">
            <w:pPr>
              <w:spacing w:after="0" w:line="240" w:lineRule="auto"/>
              <w:rPr>
                <w:rFonts w:ascii="Arial" w:hAnsi="Arial" w:cs="Arial"/>
                <w:b/>
                <w:sz w:val="20"/>
                <w:szCs w:val="20"/>
              </w:rPr>
            </w:pPr>
          </w:p>
          <w:p w14:paraId="2771A37D"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14:paraId="4D99C35F" w14:textId="77777777"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EE8E440"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14:paraId="6789270A" w14:textId="77777777" w:rsidR="0057147E" w:rsidRPr="00D44C5E" w:rsidRDefault="0057147E" w:rsidP="00944407">
            <w:pPr>
              <w:spacing w:after="0" w:line="240" w:lineRule="auto"/>
              <w:rPr>
                <w:rFonts w:ascii="Arial" w:hAnsi="Arial" w:cs="Arial"/>
                <w:b/>
                <w:sz w:val="20"/>
                <w:szCs w:val="20"/>
              </w:rPr>
            </w:pPr>
          </w:p>
          <w:p w14:paraId="13ABA8E4" w14:textId="77777777"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14:paraId="3B7AE8C7" w14:textId="77777777"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540EBBD" w14:textId="77777777"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14:paraId="56A09C82" w14:textId="77777777" w:rsidR="0057147E" w:rsidRPr="00D44C5E" w:rsidRDefault="0057147E" w:rsidP="00944407">
            <w:pPr>
              <w:spacing w:after="0" w:line="240" w:lineRule="auto"/>
              <w:rPr>
                <w:rFonts w:ascii="Arial" w:hAnsi="Arial" w:cs="Arial"/>
                <w:b/>
                <w:sz w:val="20"/>
                <w:szCs w:val="20"/>
              </w:rPr>
            </w:pPr>
          </w:p>
          <w:p w14:paraId="6AA101F6" w14:textId="77777777"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14:paraId="68768DB0" w14:textId="77777777" w:rsidTr="00944407">
        <w:tc>
          <w:tcPr>
            <w:tcW w:w="675" w:type="dxa"/>
            <w:tcBorders>
              <w:top w:val="single" w:sz="4" w:space="0" w:color="auto"/>
              <w:left w:val="single" w:sz="4" w:space="0" w:color="auto"/>
              <w:bottom w:val="single" w:sz="4" w:space="0" w:color="auto"/>
              <w:right w:val="single" w:sz="4" w:space="0" w:color="auto"/>
            </w:tcBorders>
          </w:tcPr>
          <w:p w14:paraId="3803E6E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8BE4B5E" w14:textId="77777777"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075E1D02" w14:textId="77777777"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408B909F" w14:textId="77777777"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4537F4C2" w14:textId="77777777"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0EB59DE2" w14:textId="77777777"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14:paraId="14D658C7" w14:textId="77777777" w:rsidTr="00944407">
        <w:tc>
          <w:tcPr>
            <w:tcW w:w="675" w:type="dxa"/>
            <w:tcBorders>
              <w:top w:val="single" w:sz="4" w:space="0" w:color="auto"/>
              <w:left w:val="single" w:sz="4" w:space="0" w:color="auto"/>
              <w:bottom w:val="single" w:sz="4" w:space="0" w:color="auto"/>
              <w:right w:val="single" w:sz="4" w:space="0" w:color="auto"/>
            </w:tcBorders>
          </w:tcPr>
          <w:p w14:paraId="272687AF"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3009E3" w14:textId="77777777"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29F7FD9E" w14:textId="77777777"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29C95A0F" w14:textId="77777777"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w:t>
            </w:r>
            <w:proofErr w:type="gramStart"/>
            <w:r w:rsidRPr="00437548">
              <w:rPr>
                <w:rFonts w:ascii="Arial" w:hAnsi="Arial" w:cs="Arial"/>
              </w:rPr>
              <w:t>concepts</w:t>
            </w:r>
            <w:proofErr w:type="gramEnd"/>
            <w:r w:rsidRPr="00437548">
              <w:rPr>
                <w:rFonts w:ascii="Arial" w:hAnsi="Arial" w:cs="Arial"/>
              </w:rPr>
              <w:t xml:space="preserve"> and ideas </w:t>
            </w:r>
          </w:p>
        </w:tc>
        <w:tc>
          <w:tcPr>
            <w:tcW w:w="708" w:type="dxa"/>
            <w:tcBorders>
              <w:top w:val="single" w:sz="4" w:space="0" w:color="auto"/>
              <w:left w:val="single" w:sz="4" w:space="0" w:color="auto"/>
              <w:bottom w:val="single" w:sz="4" w:space="0" w:color="auto"/>
              <w:right w:val="single" w:sz="4" w:space="0" w:color="auto"/>
            </w:tcBorders>
          </w:tcPr>
          <w:p w14:paraId="2C90CC1D" w14:textId="77777777"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49F34622" w14:textId="77777777"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14:paraId="2EE6FFC7" w14:textId="77777777" w:rsidTr="00944407">
        <w:tc>
          <w:tcPr>
            <w:tcW w:w="675" w:type="dxa"/>
            <w:tcBorders>
              <w:top w:val="single" w:sz="4" w:space="0" w:color="auto"/>
              <w:left w:val="single" w:sz="4" w:space="0" w:color="auto"/>
              <w:bottom w:val="single" w:sz="4" w:space="0" w:color="auto"/>
              <w:right w:val="single" w:sz="4" w:space="0" w:color="auto"/>
            </w:tcBorders>
          </w:tcPr>
          <w:p w14:paraId="7E187646"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B7E4D2D" w14:textId="77777777"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 xml:space="preserve">legal, </w:t>
            </w:r>
            <w:proofErr w:type="gramStart"/>
            <w:r w:rsidR="00FD41FF" w:rsidRPr="00437548">
              <w:rPr>
                <w:rFonts w:ascii="Arial" w:hAnsi="Arial" w:cs="Arial"/>
              </w:rPr>
              <w:t>cultural</w:t>
            </w:r>
            <w:proofErr w:type="gramEnd"/>
            <w:r w:rsidR="00FD41FF" w:rsidRPr="00437548">
              <w:rPr>
                <w:rFonts w:ascii="Arial" w:hAnsi="Arial" w:cs="Arial"/>
              </w:rPr>
              <w:t xml:space="preserve">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076360A3" w14:textId="77777777"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0A7F03EB" w14:textId="77777777"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45C5F269" w14:textId="77777777"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55F18E25" w14:textId="77777777"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14:paraId="364E1B29" w14:textId="77777777" w:rsidTr="00944407">
        <w:tc>
          <w:tcPr>
            <w:tcW w:w="675" w:type="dxa"/>
            <w:tcBorders>
              <w:top w:val="single" w:sz="4" w:space="0" w:color="auto"/>
              <w:left w:val="single" w:sz="4" w:space="0" w:color="auto"/>
              <w:bottom w:val="single" w:sz="4" w:space="0" w:color="auto"/>
              <w:right w:val="single" w:sz="4" w:space="0" w:color="auto"/>
            </w:tcBorders>
          </w:tcPr>
          <w:p w14:paraId="6EEF4311"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BECD1D8" w14:textId="77777777"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w:t>
            </w:r>
            <w:r w:rsidR="007E6F0D" w:rsidRPr="00437548">
              <w:rPr>
                <w:rFonts w:ascii="Arial" w:hAnsi="Arial" w:cs="Arial"/>
              </w:rPr>
              <w:lastRenderedPageBreak/>
              <w:t xml:space="preserve">diversity of user needs including 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773B303F" w14:textId="77777777" w:rsidR="0096255B" w:rsidRPr="00437548" w:rsidRDefault="0096255B" w:rsidP="0096255B">
            <w:pPr>
              <w:spacing w:after="0" w:line="240" w:lineRule="auto"/>
              <w:rPr>
                <w:rFonts w:ascii="Arial" w:hAnsi="Arial" w:cs="Arial"/>
              </w:rPr>
            </w:pPr>
            <w:r w:rsidRPr="00437548">
              <w:rPr>
                <w:rFonts w:ascii="Arial" w:hAnsi="Arial" w:cs="Arial"/>
              </w:rPr>
              <w:lastRenderedPageBreak/>
              <w:t>B4</w:t>
            </w:r>
          </w:p>
        </w:tc>
        <w:tc>
          <w:tcPr>
            <w:tcW w:w="4111" w:type="dxa"/>
            <w:tcBorders>
              <w:top w:val="single" w:sz="4" w:space="0" w:color="auto"/>
              <w:left w:val="single" w:sz="4" w:space="0" w:color="auto"/>
              <w:bottom w:val="single" w:sz="4" w:space="0" w:color="auto"/>
              <w:right w:val="single" w:sz="4" w:space="0" w:color="auto"/>
            </w:tcBorders>
          </w:tcPr>
          <w:p w14:paraId="34B6C691" w14:textId="77777777" w:rsidR="0096255B" w:rsidRPr="00437548" w:rsidRDefault="0096255B" w:rsidP="0096255B">
            <w:pPr>
              <w:spacing w:after="0" w:line="240" w:lineRule="auto"/>
              <w:rPr>
                <w:rFonts w:ascii="Arial" w:hAnsi="Arial" w:cs="Arial"/>
              </w:rPr>
            </w:pPr>
            <w:r w:rsidRPr="00437548">
              <w:rPr>
                <w:rFonts w:ascii="Arial" w:hAnsi="Arial" w:cs="Arial"/>
              </w:rPr>
              <w:t xml:space="preserve">Manage projects, people, </w:t>
            </w:r>
            <w:proofErr w:type="gramStart"/>
            <w:r w:rsidRPr="00437548">
              <w:rPr>
                <w:rFonts w:ascii="Arial" w:hAnsi="Arial" w:cs="Arial"/>
              </w:rPr>
              <w:t>resources</w:t>
            </w:r>
            <w:proofErr w:type="gramEnd"/>
            <w:r w:rsidRPr="00437548">
              <w:rPr>
                <w:rFonts w:ascii="Arial" w:hAnsi="Arial" w:cs="Arial"/>
              </w:rPr>
              <w:t xml:space="preserve"> and time taking account of</w:t>
            </w:r>
            <w:r w:rsidR="00DF0594" w:rsidRPr="00437548">
              <w:rPr>
                <w:rFonts w:ascii="Arial" w:hAnsi="Arial" w:cs="Arial"/>
              </w:rPr>
              <w:t xml:space="preserve"> sustainability,</w:t>
            </w:r>
            <w:r w:rsidRPr="00437548">
              <w:rPr>
                <w:rFonts w:ascii="Arial" w:hAnsi="Arial" w:cs="Arial"/>
              </w:rPr>
              <w:t xml:space="preserve"> legal and statutory </w:t>
            </w:r>
            <w:r w:rsidRPr="00437548">
              <w:rPr>
                <w:rFonts w:ascii="Arial" w:hAnsi="Arial" w:cs="Arial"/>
              </w:rPr>
              <w:lastRenderedPageBreak/>
              <w:t>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62EC6EE2" w14:textId="77777777" w:rsidR="0096255B" w:rsidRPr="00437548" w:rsidRDefault="0096255B" w:rsidP="0096255B">
            <w:pPr>
              <w:spacing w:after="0" w:line="240" w:lineRule="auto"/>
              <w:rPr>
                <w:rFonts w:ascii="Arial" w:hAnsi="Arial" w:cs="Arial"/>
              </w:rPr>
            </w:pPr>
            <w:r w:rsidRPr="00437548">
              <w:rPr>
                <w:rFonts w:ascii="Arial" w:hAnsi="Arial" w:cs="Arial"/>
              </w:rPr>
              <w:lastRenderedPageBreak/>
              <w:t>C4</w:t>
            </w:r>
          </w:p>
        </w:tc>
        <w:tc>
          <w:tcPr>
            <w:tcW w:w="4110" w:type="dxa"/>
            <w:tcBorders>
              <w:top w:val="single" w:sz="4" w:space="0" w:color="auto"/>
              <w:left w:val="single" w:sz="4" w:space="0" w:color="auto"/>
              <w:bottom w:val="single" w:sz="4" w:space="0" w:color="auto"/>
              <w:right w:val="single" w:sz="4" w:space="0" w:color="auto"/>
            </w:tcBorders>
          </w:tcPr>
          <w:p w14:paraId="2366B583" w14:textId="77777777"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14:paraId="1F720218" w14:textId="77777777" w:rsidTr="003C6A47">
        <w:trPr>
          <w:trHeight w:val="1095"/>
        </w:trPr>
        <w:tc>
          <w:tcPr>
            <w:tcW w:w="675" w:type="dxa"/>
            <w:tcBorders>
              <w:top w:val="single" w:sz="4" w:space="0" w:color="auto"/>
              <w:left w:val="single" w:sz="4" w:space="0" w:color="auto"/>
              <w:right w:val="single" w:sz="4" w:space="0" w:color="auto"/>
            </w:tcBorders>
          </w:tcPr>
          <w:p w14:paraId="6D74D30D" w14:textId="77777777"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35D18DCA" w14:textId="77777777"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w:t>
            </w:r>
            <w:proofErr w:type="gramStart"/>
            <w:r w:rsidR="00BF2333" w:rsidRPr="00437548">
              <w:rPr>
                <w:rFonts w:ascii="Arial" w:hAnsi="Arial" w:cs="Arial"/>
              </w:rPr>
              <w:t>engineering</w:t>
            </w:r>
            <w:proofErr w:type="gramEnd"/>
            <w:r w:rsidR="00BF2333" w:rsidRPr="00437548">
              <w:rPr>
                <w:rFonts w:ascii="Arial" w:hAnsi="Arial" w:cs="Arial"/>
              </w:rPr>
              <w:t xml:space="preserve">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14:paraId="43393FCC" w14:textId="77777777"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14:paraId="06513E8B" w14:textId="77777777"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75D90E45" w14:textId="77777777"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14:paraId="23055A9D" w14:textId="77777777"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14:paraId="1BB2D37F" w14:textId="77777777" w:rsidTr="00E13CA4">
        <w:trPr>
          <w:trHeight w:val="672"/>
        </w:trPr>
        <w:tc>
          <w:tcPr>
            <w:tcW w:w="675" w:type="dxa"/>
            <w:tcBorders>
              <w:top w:val="single" w:sz="4" w:space="0" w:color="auto"/>
              <w:left w:val="single" w:sz="4" w:space="0" w:color="auto"/>
              <w:bottom w:val="single" w:sz="4" w:space="0" w:color="auto"/>
              <w:right w:val="single" w:sz="4" w:space="0" w:color="auto"/>
            </w:tcBorders>
          </w:tcPr>
          <w:p w14:paraId="73C70A03" w14:textId="77777777"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35D8173E" w14:textId="77777777"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 xml:space="preserve">including social, </w:t>
            </w:r>
            <w:proofErr w:type="gramStart"/>
            <w:r w:rsidR="00952BA6" w:rsidRPr="00437548">
              <w:rPr>
                <w:rFonts w:ascii="Arial" w:hAnsi="Arial" w:cs="Arial"/>
              </w:rPr>
              <w:t>economic</w:t>
            </w:r>
            <w:proofErr w:type="gramEnd"/>
            <w:r w:rsidR="00952BA6" w:rsidRPr="00437548">
              <w:rPr>
                <w:rFonts w:ascii="Arial" w:hAnsi="Arial" w:cs="Arial"/>
              </w:rPr>
              <w:t xml:space="preserve">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3E006CA1" w14:textId="77777777"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315444CA" w14:textId="77777777"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14:paraId="08DFCD3B" w14:textId="77777777"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CD10DBA" w14:textId="77777777"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4B086260" w14:textId="77777777"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14:paraId="5EBF1798"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366861B7"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D797442" w14:textId="77777777"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6DEC75" w14:textId="77777777"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150E3B" w14:textId="77777777"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CFE373" w14:textId="77777777"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355698C" w14:textId="77777777"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14:paraId="109A4A48"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63F9061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36BCBCA" w14:textId="77777777" w:rsidR="0096255B" w:rsidRPr="00437548" w:rsidRDefault="0096255B" w:rsidP="0096255B">
            <w:pPr>
              <w:spacing w:after="0" w:line="240" w:lineRule="auto"/>
              <w:rPr>
                <w:rFonts w:ascii="Arial" w:hAnsi="Arial" w:cs="Arial"/>
              </w:rPr>
            </w:pPr>
            <w:r w:rsidRPr="00437548">
              <w:rPr>
                <w:rFonts w:ascii="Arial" w:hAnsi="Arial" w:cs="Arial"/>
              </w:rPr>
              <w:t xml:space="preserve">Apply the ethical and legal requirements </w:t>
            </w:r>
            <w:proofErr w:type="gramStart"/>
            <w:r w:rsidRPr="00437548">
              <w:rPr>
                <w:rFonts w:ascii="Arial" w:hAnsi="Arial" w:cs="Arial"/>
              </w:rPr>
              <w:t>in  the</w:t>
            </w:r>
            <w:proofErr w:type="gramEnd"/>
            <w:r w:rsidRPr="00437548">
              <w:rPr>
                <w:rFonts w:ascii="Arial" w:hAnsi="Arial" w:cs="Arial"/>
              </w:rPr>
              <w:t xml:space="preserv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75F500" w14:textId="77777777"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D44DB0F" w14:textId="77777777"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94DB63" w14:textId="77777777"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B1586E" w14:textId="77777777"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14:paraId="483A12D6"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0A20693A"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8718AF9" w14:textId="77777777"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ED2F13" w14:textId="77777777"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433C3B7" w14:textId="77777777"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E83F30" w14:textId="77777777"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8CCEA01" w14:textId="77777777"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14:paraId="33B1FB0B"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76F179D9" w14:textId="77777777"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8DC7F6E" w14:textId="77777777"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14:paraId="2E1173B5"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E90AAF0"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EFA9E44"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9671E4" w14:textId="77777777"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99C13D7" w14:textId="77777777"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14:paraId="7418F0EB" w14:textId="77777777"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14:paraId="4DF8A9F7" w14:textId="77777777"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9D41D2" w14:textId="77777777"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F2EE01" w14:textId="77777777"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0A17899" w14:textId="77777777"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9C766C" w14:textId="77777777"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77FC5A" w14:textId="77777777"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14:paraId="7BDF5AAF" w14:textId="77777777" w:rsidR="005A0C07" w:rsidRDefault="005A0C07" w:rsidP="005B1266">
      <w:pPr>
        <w:spacing w:after="0" w:line="240" w:lineRule="auto"/>
        <w:rPr>
          <w:rFonts w:ascii="Arial" w:hAnsi="Arial" w:cs="Arial"/>
          <w:b/>
          <w:sz w:val="24"/>
        </w:rPr>
      </w:pPr>
    </w:p>
    <w:p w14:paraId="42A6DA65" w14:textId="77777777" w:rsidR="0039355C" w:rsidRDefault="0039355C" w:rsidP="005B1266">
      <w:pPr>
        <w:spacing w:after="0" w:line="240" w:lineRule="auto"/>
        <w:rPr>
          <w:rFonts w:ascii="Arial" w:hAnsi="Arial" w:cs="Arial"/>
          <w:b/>
          <w:sz w:val="24"/>
        </w:rPr>
      </w:pPr>
    </w:p>
    <w:p w14:paraId="1615210C" w14:textId="77777777" w:rsidR="0039355C" w:rsidRDefault="0039355C" w:rsidP="005B1266">
      <w:pPr>
        <w:spacing w:after="0" w:line="240" w:lineRule="auto"/>
        <w:rPr>
          <w:rFonts w:ascii="Arial" w:hAnsi="Arial" w:cs="Arial"/>
          <w:b/>
          <w:sz w:val="24"/>
        </w:rPr>
      </w:pPr>
    </w:p>
    <w:p w14:paraId="43A1805B" w14:textId="77777777" w:rsidR="0039355C" w:rsidRDefault="0039355C" w:rsidP="005B1266">
      <w:pPr>
        <w:spacing w:after="0" w:line="240" w:lineRule="auto"/>
        <w:rPr>
          <w:rFonts w:ascii="Arial" w:hAnsi="Arial" w:cs="Arial"/>
          <w:b/>
          <w:sz w:val="24"/>
        </w:rPr>
      </w:pPr>
    </w:p>
    <w:p w14:paraId="25C60956" w14:textId="77777777" w:rsidR="0039355C" w:rsidRDefault="0039355C" w:rsidP="005B1266">
      <w:pPr>
        <w:spacing w:after="0" w:line="240" w:lineRule="auto"/>
        <w:rPr>
          <w:rFonts w:ascii="Arial" w:hAnsi="Arial" w:cs="Arial"/>
          <w:b/>
          <w:sz w:val="24"/>
        </w:rPr>
      </w:pPr>
    </w:p>
    <w:p w14:paraId="3960FFC2" w14:textId="77777777" w:rsidR="00477386" w:rsidRDefault="00477386" w:rsidP="0039355C">
      <w:pPr>
        <w:jc w:val="both"/>
        <w:rPr>
          <w:rFonts w:ascii="Arial" w:hAnsi="Arial" w:cs="Arial"/>
        </w:rPr>
      </w:pPr>
    </w:p>
    <w:p w14:paraId="5940954F" w14:textId="77777777" w:rsidR="009857AA" w:rsidRPr="009857AA" w:rsidRDefault="009857AA" w:rsidP="009857AA">
      <w:pPr>
        <w:spacing w:after="0" w:line="240" w:lineRule="auto"/>
        <w:jc w:val="both"/>
        <w:rPr>
          <w:rFonts w:ascii="Arial" w:hAnsi="Arial" w:cs="Arial"/>
        </w:rPr>
      </w:pPr>
      <w:r w:rsidRPr="009857AA">
        <w:rPr>
          <w:rFonts w:ascii="Arial" w:hAnsi="Arial" w:cs="Arial"/>
        </w:rPr>
        <w:t xml:space="preserve">In addition to the programme learning outcomes identified overleaf, the programme of study defined in this programme specification will allow </w:t>
      </w:r>
    </w:p>
    <w:p w14:paraId="1DACDDC1" w14:textId="77777777"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14:paraId="0BC3F7BA" w14:textId="77777777"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14:paraId="34963459" w14:textId="77777777" w:rsidTr="009857AA">
        <w:trPr>
          <w:jc w:val="center"/>
        </w:trPr>
        <w:tc>
          <w:tcPr>
            <w:tcW w:w="15417" w:type="dxa"/>
            <w:gridSpan w:val="7"/>
            <w:shd w:val="clear" w:color="auto" w:fill="DBE5F1"/>
          </w:tcPr>
          <w:p w14:paraId="78036066"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14:paraId="6021BC64" w14:textId="77777777" w:rsidTr="009857AA">
        <w:trPr>
          <w:jc w:val="center"/>
        </w:trPr>
        <w:tc>
          <w:tcPr>
            <w:tcW w:w="2715" w:type="dxa"/>
            <w:shd w:val="clear" w:color="auto" w:fill="DBE5F1"/>
            <w:vAlign w:val="center"/>
          </w:tcPr>
          <w:p w14:paraId="01630796"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14:paraId="4F26C362"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14:paraId="1D2261CB"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14:paraId="4B0E69DC"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14:paraId="02FFF0D8"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14:paraId="2FC752BB" w14:textId="77777777"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14:paraId="0CBD959F" w14:textId="77777777"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 xml:space="preserve">Creativity and </w:t>
            </w:r>
            <w:proofErr w:type="gramStart"/>
            <w:r w:rsidRPr="009857AA">
              <w:rPr>
                <w:rFonts w:ascii="Arial" w:hAnsi="Arial" w:cs="Arial"/>
                <w:b/>
                <w:sz w:val="20"/>
                <w:szCs w:val="20"/>
              </w:rPr>
              <w:t>Problem Solving</w:t>
            </w:r>
            <w:proofErr w:type="gramEnd"/>
            <w:r w:rsidRPr="009857AA">
              <w:rPr>
                <w:rFonts w:ascii="Arial" w:hAnsi="Arial" w:cs="Arial"/>
                <w:b/>
                <w:sz w:val="20"/>
                <w:szCs w:val="20"/>
              </w:rPr>
              <w:t xml:space="preserve"> Skills</w:t>
            </w:r>
          </w:p>
        </w:tc>
      </w:tr>
      <w:tr w:rsidR="009857AA" w:rsidRPr="009857AA" w14:paraId="3144CC2B" w14:textId="77777777" w:rsidTr="009857AA">
        <w:trPr>
          <w:jc w:val="center"/>
        </w:trPr>
        <w:tc>
          <w:tcPr>
            <w:tcW w:w="2715" w:type="dxa"/>
            <w:shd w:val="clear" w:color="auto" w:fill="auto"/>
            <w:vAlign w:val="center"/>
          </w:tcPr>
          <w:p w14:paraId="09453B0C" w14:textId="77777777"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14:paraId="3FF6F25B" w14:textId="77777777"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14:paraId="7FBC7355" w14:textId="77777777"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14:paraId="7BA181C1" w14:textId="77777777"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14:paraId="7DFBCF4E" w14:textId="77777777"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14:paraId="404CEFD4" w14:textId="77777777"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14:paraId="629961AB" w14:textId="77777777"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14:paraId="42C6957E" w14:textId="77777777" w:rsidTr="009857AA">
        <w:trPr>
          <w:jc w:val="center"/>
        </w:trPr>
        <w:tc>
          <w:tcPr>
            <w:tcW w:w="2715" w:type="dxa"/>
            <w:shd w:val="clear" w:color="auto" w:fill="auto"/>
            <w:vAlign w:val="center"/>
          </w:tcPr>
          <w:p w14:paraId="37594871" w14:textId="77777777" w:rsidR="009857AA" w:rsidRPr="009857AA" w:rsidRDefault="009857AA" w:rsidP="009857AA">
            <w:pPr>
              <w:spacing w:after="0" w:line="240" w:lineRule="auto"/>
              <w:rPr>
                <w:rFonts w:ascii="Arial" w:hAnsi="Arial" w:cs="Arial"/>
              </w:rPr>
            </w:pPr>
            <w:r w:rsidRPr="009857AA">
              <w:rPr>
                <w:rFonts w:ascii="Arial" w:hAnsi="Arial" w:cs="Arial"/>
              </w:rPr>
              <w:t xml:space="preserve">Recognise own academic strengths and weaknesses, reflect on </w:t>
            </w:r>
            <w:proofErr w:type="gramStart"/>
            <w:r w:rsidRPr="009857AA">
              <w:rPr>
                <w:rFonts w:ascii="Arial" w:hAnsi="Arial" w:cs="Arial"/>
              </w:rPr>
              <w:t>performance</w:t>
            </w:r>
            <w:proofErr w:type="gramEnd"/>
            <w:r w:rsidRPr="009857AA">
              <w:rPr>
                <w:rFonts w:ascii="Arial" w:hAnsi="Arial" w:cs="Arial"/>
              </w:rPr>
              <w:t xml:space="preserve"> and progress and respond to feedback</w:t>
            </w:r>
          </w:p>
        </w:tc>
        <w:tc>
          <w:tcPr>
            <w:tcW w:w="1984" w:type="dxa"/>
            <w:shd w:val="clear" w:color="auto" w:fill="auto"/>
            <w:vAlign w:val="center"/>
          </w:tcPr>
          <w:p w14:paraId="773CE114" w14:textId="77777777" w:rsidR="009857AA" w:rsidRPr="009857AA" w:rsidRDefault="009857AA" w:rsidP="009857AA">
            <w:pPr>
              <w:spacing w:after="0" w:line="240" w:lineRule="auto"/>
              <w:rPr>
                <w:rFonts w:ascii="Arial" w:hAnsi="Arial" w:cs="Arial"/>
              </w:rPr>
            </w:pPr>
            <w:r w:rsidRPr="009857AA">
              <w:rPr>
                <w:rFonts w:ascii="Arial" w:hAnsi="Arial" w:cs="Arial"/>
              </w:rPr>
              <w:t xml:space="preserve">Present, challenge and </w:t>
            </w:r>
            <w:proofErr w:type="gramStart"/>
            <w:r w:rsidRPr="009857AA">
              <w:rPr>
                <w:rFonts w:ascii="Arial" w:hAnsi="Arial" w:cs="Arial"/>
              </w:rPr>
              <w:t>defend  ideas</w:t>
            </w:r>
            <w:proofErr w:type="gramEnd"/>
            <w:r w:rsidRPr="009857AA">
              <w:rPr>
                <w:rFonts w:ascii="Arial" w:hAnsi="Arial" w:cs="Arial"/>
              </w:rPr>
              <w:t xml:space="preserve"> and results effectively orally and in writing</w:t>
            </w:r>
          </w:p>
        </w:tc>
        <w:tc>
          <w:tcPr>
            <w:tcW w:w="1843" w:type="dxa"/>
            <w:shd w:val="clear" w:color="auto" w:fill="auto"/>
            <w:vAlign w:val="center"/>
          </w:tcPr>
          <w:p w14:paraId="7593A7C9" w14:textId="77777777" w:rsidR="009857AA" w:rsidRPr="009857AA" w:rsidRDefault="009857AA" w:rsidP="009857AA">
            <w:pPr>
              <w:spacing w:after="0" w:line="240" w:lineRule="auto"/>
              <w:rPr>
                <w:rFonts w:ascii="Arial" w:hAnsi="Arial" w:cs="Arial"/>
              </w:rPr>
            </w:pPr>
            <w:r w:rsidRPr="009857AA">
              <w:rPr>
                <w:rFonts w:ascii="Arial" w:hAnsi="Arial" w:cs="Arial"/>
              </w:rPr>
              <w:t>Work flexibly and respond to change</w:t>
            </w:r>
          </w:p>
        </w:tc>
        <w:tc>
          <w:tcPr>
            <w:tcW w:w="1843" w:type="dxa"/>
            <w:shd w:val="clear" w:color="auto" w:fill="auto"/>
            <w:vAlign w:val="center"/>
          </w:tcPr>
          <w:p w14:paraId="3C98BD09" w14:textId="77777777"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14:paraId="4A98D537" w14:textId="77777777"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14:paraId="64387BBD" w14:textId="77777777" w:rsidR="009857AA" w:rsidRPr="009857AA" w:rsidRDefault="009857AA" w:rsidP="009857AA">
            <w:pPr>
              <w:spacing w:after="0" w:line="240" w:lineRule="auto"/>
              <w:rPr>
                <w:rFonts w:ascii="Arial" w:hAnsi="Arial" w:cs="Arial"/>
              </w:rPr>
            </w:pPr>
            <w:r w:rsidRPr="009857AA">
              <w:rPr>
                <w:rFonts w:ascii="Arial" w:hAnsi="Arial" w:cs="Arial"/>
              </w:rPr>
              <w:t>Identify resources needed to undertake the task (or project) and to schedule and manage the resources</w:t>
            </w:r>
          </w:p>
        </w:tc>
        <w:tc>
          <w:tcPr>
            <w:tcW w:w="2203" w:type="dxa"/>
            <w:shd w:val="clear" w:color="auto" w:fill="auto"/>
            <w:vAlign w:val="center"/>
          </w:tcPr>
          <w:p w14:paraId="65EFFCEA" w14:textId="77777777" w:rsidR="009857AA" w:rsidRPr="009857AA" w:rsidRDefault="009857AA" w:rsidP="009857AA">
            <w:pPr>
              <w:spacing w:after="0" w:line="240" w:lineRule="auto"/>
              <w:rPr>
                <w:rFonts w:ascii="Arial" w:hAnsi="Arial" w:cs="Arial"/>
              </w:rPr>
            </w:pPr>
            <w:r w:rsidRPr="009857AA">
              <w:rPr>
                <w:rFonts w:ascii="Arial" w:hAnsi="Arial" w:cs="Arial"/>
              </w:rPr>
              <w:t>Work with complex ideas and justify judgements made through effective use of evidence</w:t>
            </w:r>
          </w:p>
        </w:tc>
      </w:tr>
      <w:tr w:rsidR="009857AA" w:rsidRPr="009857AA" w14:paraId="66047DF3" w14:textId="77777777" w:rsidTr="009857AA">
        <w:trPr>
          <w:jc w:val="center"/>
        </w:trPr>
        <w:tc>
          <w:tcPr>
            <w:tcW w:w="2715" w:type="dxa"/>
            <w:shd w:val="clear" w:color="auto" w:fill="auto"/>
            <w:vAlign w:val="center"/>
          </w:tcPr>
          <w:p w14:paraId="5761DF9C" w14:textId="77777777" w:rsidR="009857AA" w:rsidRPr="009857AA" w:rsidRDefault="009857AA" w:rsidP="009857AA">
            <w:pPr>
              <w:spacing w:after="0" w:line="240" w:lineRule="auto"/>
              <w:rPr>
                <w:rFonts w:ascii="Arial" w:hAnsi="Arial" w:cs="Arial"/>
              </w:rPr>
            </w:pPr>
            <w:r>
              <w:rPr>
                <w:rFonts w:ascii="Arial" w:hAnsi="Arial" w:cs="Arial"/>
              </w:rPr>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14:paraId="60CC3F88" w14:textId="77777777"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14:paraId="16AE38C6" w14:textId="77777777"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14:paraId="34C4BAC7" w14:textId="77777777"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14:paraId="7A3E3CA1" w14:textId="77777777"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14:paraId="40A8F29C" w14:textId="77777777"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14:paraId="2C7029E8" w14:textId="77777777" w:rsidR="009857AA" w:rsidRPr="009857AA" w:rsidRDefault="009857AA" w:rsidP="009857AA">
            <w:pPr>
              <w:spacing w:after="0" w:line="240" w:lineRule="auto"/>
              <w:rPr>
                <w:rFonts w:ascii="Arial" w:hAnsi="Arial" w:cs="Arial"/>
              </w:rPr>
            </w:pPr>
          </w:p>
        </w:tc>
      </w:tr>
      <w:tr w:rsidR="009857AA" w:rsidRPr="009857AA" w14:paraId="352D9A71" w14:textId="77777777" w:rsidTr="009857AA">
        <w:trPr>
          <w:jc w:val="center"/>
        </w:trPr>
        <w:tc>
          <w:tcPr>
            <w:tcW w:w="2715" w:type="dxa"/>
            <w:shd w:val="clear" w:color="auto" w:fill="auto"/>
            <w:vAlign w:val="center"/>
          </w:tcPr>
          <w:p w14:paraId="5560B6DB" w14:textId="77777777"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14:paraId="7A53D8C1" w14:textId="77777777" w:rsidR="009857AA" w:rsidRPr="009857AA" w:rsidRDefault="009857AA" w:rsidP="009857AA">
            <w:pPr>
              <w:spacing w:after="0" w:line="240" w:lineRule="auto"/>
              <w:rPr>
                <w:rFonts w:ascii="Arial" w:hAnsi="Arial" w:cs="Arial"/>
              </w:rPr>
            </w:pPr>
          </w:p>
        </w:tc>
        <w:tc>
          <w:tcPr>
            <w:tcW w:w="1843" w:type="dxa"/>
            <w:shd w:val="clear" w:color="auto" w:fill="auto"/>
            <w:vAlign w:val="center"/>
          </w:tcPr>
          <w:p w14:paraId="7DAF6536" w14:textId="77777777" w:rsidR="009857AA" w:rsidRPr="009857AA" w:rsidRDefault="009857AA" w:rsidP="009857AA">
            <w:pPr>
              <w:spacing w:after="0" w:line="240" w:lineRule="auto"/>
              <w:rPr>
                <w:rFonts w:ascii="Arial" w:hAnsi="Arial" w:cs="Arial"/>
              </w:rPr>
            </w:pPr>
            <w:r w:rsidRPr="009857AA">
              <w:rPr>
                <w:rFonts w:ascii="Arial" w:hAnsi="Arial" w:cs="Arial"/>
              </w:rPr>
              <w:t xml:space="preserve">Give, </w:t>
            </w:r>
            <w:proofErr w:type="gramStart"/>
            <w:r w:rsidRPr="009857AA">
              <w:rPr>
                <w:rFonts w:ascii="Arial" w:hAnsi="Arial" w:cs="Arial"/>
              </w:rPr>
              <w:t>accept</w:t>
            </w:r>
            <w:proofErr w:type="gramEnd"/>
            <w:r w:rsidRPr="009857AA">
              <w:rPr>
                <w:rFonts w:ascii="Arial" w:hAnsi="Arial" w:cs="Arial"/>
              </w:rPr>
              <w:t xml:space="preserve"> and respond to constructive feedback</w:t>
            </w:r>
          </w:p>
        </w:tc>
        <w:tc>
          <w:tcPr>
            <w:tcW w:w="1843" w:type="dxa"/>
            <w:shd w:val="clear" w:color="auto" w:fill="auto"/>
            <w:vAlign w:val="center"/>
          </w:tcPr>
          <w:p w14:paraId="4CCAC79F" w14:textId="77777777"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14:paraId="1A58F41C" w14:textId="77777777"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14:paraId="61998560" w14:textId="77777777"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14:paraId="599E9E59" w14:textId="77777777" w:rsidR="009857AA" w:rsidRPr="009857AA" w:rsidRDefault="009857AA" w:rsidP="009857AA">
            <w:pPr>
              <w:spacing w:after="0" w:line="240" w:lineRule="auto"/>
              <w:rPr>
                <w:rFonts w:ascii="Arial" w:hAnsi="Arial" w:cs="Arial"/>
              </w:rPr>
            </w:pPr>
          </w:p>
        </w:tc>
      </w:tr>
      <w:tr w:rsidR="009857AA" w:rsidRPr="009857AA" w14:paraId="4C6C4050" w14:textId="77777777" w:rsidTr="009857AA">
        <w:trPr>
          <w:trHeight w:val="564"/>
          <w:jc w:val="center"/>
        </w:trPr>
        <w:tc>
          <w:tcPr>
            <w:tcW w:w="2715" w:type="dxa"/>
            <w:shd w:val="clear" w:color="auto" w:fill="auto"/>
            <w:vAlign w:val="center"/>
          </w:tcPr>
          <w:p w14:paraId="318AC049" w14:textId="77777777"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14:paraId="32FF8531" w14:textId="77777777"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14:paraId="0FA56605" w14:textId="77777777"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14:paraId="574790A7" w14:textId="77777777"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14:paraId="6F853167" w14:textId="77777777"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14:paraId="63C53B58" w14:textId="77777777"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14:paraId="208293C9" w14:textId="77777777" w:rsidR="009857AA" w:rsidRPr="009857AA" w:rsidRDefault="009857AA" w:rsidP="009857AA">
            <w:pPr>
              <w:spacing w:after="0" w:line="240" w:lineRule="auto"/>
              <w:jc w:val="both"/>
              <w:rPr>
                <w:rFonts w:ascii="Arial" w:hAnsi="Arial" w:cs="Arial"/>
              </w:rPr>
            </w:pPr>
          </w:p>
        </w:tc>
      </w:tr>
    </w:tbl>
    <w:p w14:paraId="6FEC230A" w14:textId="77777777" w:rsidR="00477386" w:rsidRPr="004A268E" w:rsidRDefault="00477386" w:rsidP="00477386">
      <w:pPr>
        <w:spacing w:after="0"/>
        <w:jc w:val="both"/>
        <w:rPr>
          <w:rFonts w:ascii="Arial" w:hAnsi="Arial" w:cs="Arial"/>
        </w:rPr>
      </w:pPr>
    </w:p>
    <w:p w14:paraId="510918A3" w14:textId="77777777"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14:paraId="65031588" w14:textId="77777777"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lastRenderedPageBreak/>
        <w:t>Entry Requirements</w:t>
      </w:r>
    </w:p>
    <w:p w14:paraId="425DE6F6" w14:textId="77777777" w:rsidR="005B1266" w:rsidRPr="00D540BA" w:rsidRDefault="005B1266" w:rsidP="005B1266">
      <w:pPr>
        <w:spacing w:after="0" w:line="240" w:lineRule="auto"/>
        <w:rPr>
          <w:rFonts w:ascii="Arial" w:hAnsi="Arial" w:cs="Arial"/>
          <w:b/>
          <w:sz w:val="24"/>
        </w:rPr>
      </w:pPr>
    </w:p>
    <w:p w14:paraId="27723C11" w14:textId="77777777"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14:paraId="647723B4" w14:textId="77777777"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14:paraId="49A18DD3"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14:paraId="55CAC4E6" w14:textId="77777777"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14:paraId="5EF07EF3" w14:textId="77777777" w:rsidR="007C1894" w:rsidRDefault="007C1894" w:rsidP="007C1894">
      <w:pPr>
        <w:spacing w:line="252" w:lineRule="exact"/>
        <w:ind w:left="2127" w:right="-46" w:hanging="2127"/>
        <w:jc w:val="both"/>
        <w:rPr>
          <w:rFonts w:ascii="Arial" w:eastAsia="Arial" w:hAnsi="Arial" w:cs="Arial"/>
          <w:sz w:val="24"/>
          <w:szCs w:val="24"/>
        </w:rPr>
      </w:pPr>
    </w:p>
    <w:p w14:paraId="4B43107C" w14:textId="77777777"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14:paraId="66DC4793" w14:textId="77777777" w:rsidR="007C1894" w:rsidRDefault="007C1894" w:rsidP="007C1894">
      <w:pPr>
        <w:spacing w:line="252" w:lineRule="exact"/>
        <w:ind w:right="-46"/>
        <w:jc w:val="both"/>
        <w:rPr>
          <w:rFonts w:ascii="Arial" w:eastAsia="Arial" w:hAnsi="Arial" w:cs="Arial"/>
          <w:sz w:val="24"/>
          <w:szCs w:val="24"/>
        </w:rPr>
      </w:pPr>
    </w:p>
    <w:p w14:paraId="2BB2CD23" w14:textId="77777777"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14:paraId="05747F6D" w14:textId="77777777" w:rsidR="00AC696F" w:rsidRDefault="00AC696F" w:rsidP="00AC696F">
      <w:pPr>
        <w:spacing w:line="252" w:lineRule="exact"/>
        <w:ind w:left="2127" w:right="-46" w:hanging="2127"/>
        <w:rPr>
          <w:rFonts w:ascii="Arial" w:eastAsia="Arial" w:hAnsi="Arial" w:cs="Arial"/>
        </w:rPr>
      </w:pPr>
    </w:p>
    <w:p w14:paraId="6149258E" w14:textId="77777777"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14:paraId="4E3291D3"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proofErr w:type="gramStart"/>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proofErr w:type="gramEnd"/>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14:paraId="0511324F" w14:textId="77777777" w:rsidR="00B726A6" w:rsidRDefault="00B726A6" w:rsidP="00B726A6">
      <w:pPr>
        <w:shd w:val="clear" w:color="auto" w:fill="FFFFFF"/>
        <w:spacing w:after="0" w:line="240" w:lineRule="auto"/>
        <w:ind w:right="57"/>
        <w:jc w:val="both"/>
        <w:rPr>
          <w:rFonts w:ascii="Arial" w:eastAsia="Arial" w:hAnsi="Arial" w:cs="Arial"/>
          <w:sz w:val="24"/>
          <w:szCs w:val="24"/>
        </w:rPr>
      </w:pPr>
    </w:p>
    <w:p w14:paraId="7FC3AE54"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14:paraId="1103BE1C" w14:textId="77777777"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14:paraId="57A0F9BC" w14:textId="77777777" w:rsidR="00B726A6" w:rsidRPr="00D540BA" w:rsidRDefault="00B726A6" w:rsidP="00D73F8B">
      <w:pPr>
        <w:spacing w:after="0" w:line="240" w:lineRule="auto"/>
        <w:jc w:val="both"/>
        <w:rPr>
          <w:rFonts w:ascii="Arial" w:hAnsi="Arial" w:cs="Arial"/>
          <w:sz w:val="24"/>
        </w:rPr>
      </w:pPr>
    </w:p>
    <w:p w14:paraId="559978AA"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14:paraId="7BB6E3A7"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14:paraId="32486BF7"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proofErr w:type="gramStart"/>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proofErr w:type="gramEnd"/>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14:paraId="1F62A498" w14:textId="77777777" w:rsidR="00B726A6" w:rsidRDefault="00B726A6" w:rsidP="00B726A6">
      <w:pPr>
        <w:spacing w:after="0" w:line="240" w:lineRule="auto"/>
        <w:ind w:left="709" w:right="76"/>
        <w:jc w:val="both"/>
        <w:rPr>
          <w:rFonts w:ascii="Arial" w:eastAsia="Arial" w:hAnsi="Arial" w:cs="Arial"/>
          <w:spacing w:val="-1"/>
          <w:sz w:val="24"/>
          <w:szCs w:val="24"/>
        </w:rPr>
      </w:pPr>
    </w:p>
    <w:p w14:paraId="26512819" w14:textId="77777777"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proofErr w:type="gramStart"/>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proofErr w:type="gramEnd"/>
      <w:r w:rsidRPr="00AC696F">
        <w:rPr>
          <w:rFonts w:ascii="Arial" w:eastAsia="Arial" w:hAnsi="Arial" w:cs="Arial"/>
          <w:spacing w:val="1"/>
          <w:sz w:val="24"/>
          <w:szCs w:val="24"/>
        </w:rPr>
        <w:t xml:space="preserve"> </w:t>
      </w:r>
      <w:r w:rsidRPr="00AC696F">
        <w:rPr>
          <w:rFonts w:ascii="Arial" w:eastAsia="Arial" w:hAnsi="Arial" w:cs="Arial"/>
          <w:sz w:val="24"/>
          <w:szCs w:val="24"/>
        </w:rPr>
        <w:lastRenderedPageBreak/>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proofErr w:type="gramStart"/>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proofErr w:type="gramEnd"/>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14:paraId="127C087F" w14:textId="77777777" w:rsidR="00B726A6" w:rsidRDefault="00B726A6" w:rsidP="00B726A6">
      <w:pPr>
        <w:spacing w:after="0" w:line="240" w:lineRule="auto"/>
        <w:ind w:left="709" w:right="76"/>
        <w:jc w:val="both"/>
        <w:rPr>
          <w:rFonts w:ascii="Arial" w:eastAsia="Arial" w:hAnsi="Arial" w:cs="Arial"/>
          <w:spacing w:val="2"/>
          <w:sz w:val="24"/>
          <w:szCs w:val="24"/>
        </w:rPr>
      </w:pPr>
    </w:p>
    <w:p w14:paraId="3B5EB991" w14:textId="77777777"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14:paraId="3C01C9D1" w14:textId="77777777" w:rsidR="00DE5B66" w:rsidRPr="00AC696F" w:rsidRDefault="00DE5B66" w:rsidP="00B726A6">
      <w:pPr>
        <w:spacing w:after="0" w:line="240" w:lineRule="auto"/>
        <w:ind w:left="709" w:right="76"/>
        <w:jc w:val="both"/>
        <w:rPr>
          <w:rFonts w:ascii="Arial" w:eastAsia="Arial" w:hAnsi="Arial" w:cs="Arial"/>
          <w:sz w:val="24"/>
          <w:szCs w:val="24"/>
        </w:rPr>
      </w:pPr>
    </w:p>
    <w:p w14:paraId="2BA81E1C" w14:textId="77777777"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14:paraId="6B97E113" w14:textId="77777777"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14:paraId="3CA28BFD" w14:textId="77777777" w:rsidR="00B726A6" w:rsidRDefault="00B726A6" w:rsidP="00B726A6">
      <w:pPr>
        <w:spacing w:after="0" w:line="240" w:lineRule="auto"/>
        <w:ind w:left="860" w:right="-20"/>
        <w:jc w:val="both"/>
        <w:rPr>
          <w:rFonts w:ascii="Arial" w:eastAsia="Arial" w:hAnsi="Arial" w:cs="Arial"/>
          <w:spacing w:val="2"/>
          <w:sz w:val="24"/>
          <w:szCs w:val="24"/>
        </w:rPr>
      </w:pPr>
    </w:p>
    <w:p w14:paraId="42E14CF1" w14:textId="77777777"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14:paraId="58517FD5"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proofErr w:type="gramStart"/>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ng</w:t>
      </w:r>
      <w:proofErr w:type="gramEnd"/>
      <w:r w:rsidRPr="00AA2E7A">
        <w:rPr>
          <w:rFonts w:ascii="Arial" w:eastAsia="Arial" w:hAnsi="Arial" w:cs="Arial"/>
          <w:sz w:val="24"/>
          <w:szCs w:val="24"/>
        </w:rPr>
        <w:t xml:space="preserve">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14:paraId="49A1F6C1" w14:textId="77777777"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14:paraId="658424ED" w14:textId="77777777" w:rsidR="006E1CE1" w:rsidRDefault="006E1CE1" w:rsidP="006E1CE1">
      <w:pPr>
        <w:tabs>
          <w:tab w:val="left" w:pos="1580"/>
        </w:tabs>
        <w:spacing w:after="0" w:line="240" w:lineRule="auto"/>
        <w:ind w:left="1220" w:right="-20"/>
        <w:jc w:val="both"/>
        <w:rPr>
          <w:rFonts w:ascii="Arial" w:eastAsia="Arial" w:hAnsi="Arial" w:cs="Arial"/>
          <w:sz w:val="24"/>
          <w:szCs w:val="24"/>
        </w:rPr>
      </w:pPr>
    </w:p>
    <w:p w14:paraId="198977A2" w14:textId="77777777" w:rsidR="00B726A6" w:rsidRDefault="00B726A6" w:rsidP="00B726A6">
      <w:pPr>
        <w:tabs>
          <w:tab w:val="left" w:pos="1580"/>
        </w:tabs>
        <w:spacing w:after="0" w:line="240" w:lineRule="auto"/>
        <w:ind w:left="1581" w:right="80" w:hanging="360"/>
        <w:rPr>
          <w:rFonts w:ascii="Arial" w:eastAsia="Arial" w:hAnsi="Arial" w:cs="Arial"/>
          <w:sz w:val="24"/>
          <w:szCs w:val="24"/>
        </w:rPr>
      </w:pPr>
    </w:p>
    <w:p w14:paraId="49BF4C08" w14:textId="77777777"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14:paraId="4AD4A200" w14:textId="77777777"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w:t>
      </w:r>
      <w:proofErr w:type="gramStart"/>
      <w:r w:rsidRPr="00AC696F">
        <w:rPr>
          <w:rFonts w:ascii="Arial" w:hAnsi="Arial" w:cs="Arial"/>
          <w:sz w:val="24"/>
          <w:szCs w:val="24"/>
        </w:rPr>
        <w:t>Typically</w:t>
      </w:r>
      <w:proofErr w:type="gramEnd"/>
      <w:r w:rsidRPr="00AC696F">
        <w:rPr>
          <w:rFonts w:ascii="Arial" w:hAnsi="Arial" w:cs="Arial"/>
          <w:sz w:val="24"/>
          <w:szCs w:val="24"/>
        </w:rPr>
        <w:t xml:space="preserve">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w:t>
      </w:r>
      <w:proofErr w:type="gramStart"/>
      <w:r w:rsidRPr="00AC696F">
        <w:rPr>
          <w:rFonts w:ascii="Arial" w:hAnsi="Arial" w:cs="Arial"/>
          <w:sz w:val="24"/>
          <w:szCs w:val="24"/>
        </w:rPr>
        <w:t>e.g.</w:t>
      </w:r>
      <w:proofErr w:type="gramEnd"/>
      <w:r w:rsidRPr="00AC696F">
        <w:rPr>
          <w:rFonts w:ascii="Arial" w:hAnsi="Arial" w:cs="Arial"/>
          <w:sz w:val="24"/>
          <w:szCs w:val="24"/>
        </w:rPr>
        <w:t xml:space="preserve">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14:paraId="7421D3AD" w14:textId="77777777" w:rsidTr="0066212C">
        <w:trPr>
          <w:jc w:val="center"/>
        </w:trPr>
        <w:tc>
          <w:tcPr>
            <w:tcW w:w="8755" w:type="dxa"/>
            <w:gridSpan w:val="5"/>
            <w:shd w:val="clear" w:color="auto" w:fill="DBE5F1"/>
          </w:tcPr>
          <w:p w14:paraId="5A57C4B2"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14:paraId="4821C4F7" w14:textId="77777777" w:rsidTr="0066212C">
        <w:trPr>
          <w:jc w:val="center"/>
        </w:trPr>
        <w:tc>
          <w:tcPr>
            <w:tcW w:w="3369" w:type="dxa"/>
            <w:shd w:val="clear" w:color="auto" w:fill="DBE5F1"/>
          </w:tcPr>
          <w:p w14:paraId="50C28D15"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14:paraId="52AB3492"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0D0CABFE"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3A2EF8C7"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370ACB67"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14:paraId="3429F17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2A51E046" w14:textId="77777777" w:rsidTr="0066212C">
        <w:trPr>
          <w:jc w:val="center"/>
        </w:trPr>
        <w:tc>
          <w:tcPr>
            <w:tcW w:w="3369" w:type="dxa"/>
          </w:tcPr>
          <w:p w14:paraId="528E03EF" w14:textId="77777777"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14:paraId="2D39B740" w14:textId="77777777"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14:paraId="1A37DA69"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6BC29E8C"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244947BD"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714B83DC" w14:textId="77777777" w:rsidTr="0066212C">
        <w:trPr>
          <w:jc w:val="center"/>
        </w:trPr>
        <w:tc>
          <w:tcPr>
            <w:tcW w:w="3369" w:type="dxa"/>
          </w:tcPr>
          <w:p w14:paraId="2215A344" w14:textId="77777777"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14:paraId="33252645" w14:textId="77777777"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14:paraId="3339F23E"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510F11CF"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4A2B1182"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4F358E8E" w14:textId="77777777" w:rsidTr="0066212C">
        <w:trPr>
          <w:jc w:val="center"/>
        </w:trPr>
        <w:tc>
          <w:tcPr>
            <w:tcW w:w="3369" w:type="dxa"/>
          </w:tcPr>
          <w:p w14:paraId="790E94BE" w14:textId="77777777"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14:paraId="3F6D26BF" w14:textId="77777777" w:rsidR="000C0DC5" w:rsidRPr="0066212C" w:rsidRDefault="00991C87" w:rsidP="0066212C">
            <w:pPr>
              <w:spacing w:after="0" w:line="240" w:lineRule="auto"/>
              <w:jc w:val="center"/>
            </w:pPr>
            <w:r w:rsidRPr="0066212C">
              <w:rPr>
                <w:rFonts w:ascii="Arial" w:hAnsi="Arial" w:cs="Arial"/>
              </w:rPr>
              <w:t>EG4030</w:t>
            </w:r>
          </w:p>
        </w:tc>
        <w:tc>
          <w:tcPr>
            <w:tcW w:w="1276" w:type="dxa"/>
          </w:tcPr>
          <w:p w14:paraId="5974529D"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5E923A15"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2ACB2ACC"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14:paraId="15AEF443" w14:textId="77777777" w:rsidTr="0066212C">
        <w:trPr>
          <w:jc w:val="center"/>
        </w:trPr>
        <w:tc>
          <w:tcPr>
            <w:tcW w:w="3369" w:type="dxa"/>
          </w:tcPr>
          <w:p w14:paraId="54AAAB23" w14:textId="77777777"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14:paraId="3274377B" w14:textId="77777777" w:rsidR="000C0DC5" w:rsidRPr="0066212C" w:rsidRDefault="00991C87" w:rsidP="0066212C">
            <w:pPr>
              <w:spacing w:after="0" w:line="240" w:lineRule="auto"/>
              <w:jc w:val="center"/>
            </w:pPr>
            <w:r w:rsidRPr="0066212C">
              <w:rPr>
                <w:rFonts w:ascii="Arial" w:hAnsi="Arial" w:cs="Arial"/>
              </w:rPr>
              <w:t>EG4040</w:t>
            </w:r>
          </w:p>
        </w:tc>
        <w:tc>
          <w:tcPr>
            <w:tcW w:w="1276" w:type="dxa"/>
          </w:tcPr>
          <w:p w14:paraId="2F813463"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14:paraId="0AC3977B" w14:textId="77777777"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14:paraId="0C96F12D" w14:textId="77777777"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14:paraId="73DD688E" w14:textId="77777777" w:rsidR="0066212C" w:rsidRDefault="0066212C" w:rsidP="0066212C">
      <w:pPr>
        <w:spacing w:after="0" w:line="240" w:lineRule="auto"/>
        <w:jc w:val="both"/>
        <w:rPr>
          <w:rFonts w:ascii="Arial" w:hAnsi="Arial" w:cs="Arial"/>
          <w:sz w:val="24"/>
          <w:szCs w:val="24"/>
        </w:rPr>
      </w:pPr>
    </w:p>
    <w:p w14:paraId="100114F6" w14:textId="77777777" w:rsidR="006E71B9" w:rsidRPr="006E71B9" w:rsidRDefault="006E71B9" w:rsidP="006E71B9">
      <w:pPr>
        <w:jc w:val="both"/>
        <w:rPr>
          <w:rFonts w:ascii="Arial" w:hAnsi="Arial" w:cs="Arial"/>
          <w:sz w:val="24"/>
          <w:szCs w:val="24"/>
        </w:rPr>
      </w:pPr>
      <w:r w:rsidRPr="006E71B9">
        <w:rPr>
          <w:rFonts w:ascii="Arial" w:hAnsi="Arial" w:cs="Arial"/>
          <w:sz w:val="24"/>
          <w:szCs w:val="24"/>
        </w:rPr>
        <w:t>To progress from Level 4 to Level 5, an apprentice should normally have achieved not less than 120 credits at Level 4. However, a PAB may permit an apprentice to progress to Level 5 with 90 credits at Level 4.</w:t>
      </w:r>
    </w:p>
    <w:p w14:paraId="148DE122" w14:textId="77777777"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14:paraId="22029EEF" w14:textId="77777777" w:rsidR="00DE5B66" w:rsidRDefault="00DE5B66" w:rsidP="0066212C">
      <w:pPr>
        <w:spacing w:after="0" w:line="240" w:lineRule="auto"/>
        <w:jc w:val="both"/>
        <w:rPr>
          <w:rFonts w:ascii="Arial" w:hAnsi="Arial" w:cs="Arial"/>
          <w:sz w:val="24"/>
          <w:szCs w:val="24"/>
        </w:rPr>
      </w:pPr>
    </w:p>
    <w:p w14:paraId="5997F889" w14:textId="77777777" w:rsidR="00DE5B66" w:rsidRDefault="00DE5B66" w:rsidP="0066212C">
      <w:pPr>
        <w:spacing w:after="0" w:line="240" w:lineRule="auto"/>
        <w:jc w:val="both"/>
        <w:rPr>
          <w:rFonts w:ascii="Arial" w:hAnsi="Arial" w:cs="Arial"/>
          <w:sz w:val="24"/>
          <w:szCs w:val="24"/>
        </w:rPr>
      </w:pPr>
    </w:p>
    <w:p w14:paraId="36268513" w14:textId="77777777" w:rsidR="009C3953" w:rsidRDefault="009C3953" w:rsidP="0066212C">
      <w:pPr>
        <w:spacing w:after="0" w:line="240" w:lineRule="auto"/>
        <w:jc w:val="both"/>
        <w:rPr>
          <w:rFonts w:ascii="Arial" w:hAnsi="Arial" w:cs="Arial"/>
          <w:sz w:val="24"/>
          <w:szCs w:val="24"/>
        </w:rPr>
      </w:pPr>
    </w:p>
    <w:p w14:paraId="7ECBF38E" w14:textId="77777777" w:rsidR="009C3953" w:rsidRDefault="009C3953" w:rsidP="0066212C">
      <w:pPr>
        <w:spacing w:after="0" w:line="240" w:lineRule="auto"/>
        <w:jc w:val="both"/>
        <w:rPr>
          <w:rFonts w:ascii="Arial" w:hAnsi="Arial" w:cs="Arial"/>
          <w:sz w:val="24"/>
          <w:szCs w:val="24"/>
        </w:rPr>
      </w:pPr>
    </w:p>
    <w:p w14:paraId="714B7DA1" w14:textId="77777777" w:rsidR="00DE5B66" w:rsidRPr="000C0DC5" w:rsidRDefault="00DE5B66" w:rsidP="0066212C">
      <w:pPr>
        <w:spacing w:after="0" w:line="240" w:lineRule="auto"/>
        <w:jc w:val="both"/>
        <w:rPr>
          <w:rFonts w:ascii="Arial" w:hAnsi="Arial" w:cs="Arial"/>
          <w:sz w:val="24"/>
          <w:szCs w:val="24"/>
        </w:rPr>
      </w:pPr>
    </w:p>
    <w:p w14:paraId="781F6AD1" w14:textId="77777777"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14:paraId="25FECAD7" w14:textId="77777777" w:rsidTr="0066212C">
        <w:trPr>
          <w:jc w:val="center"/>
        </w:trPr>
        <w:tc>
          <w:tcPr>
            <w:tcW w:w="8992" w:type="dxa"/>
            <w:gridSpan w:val="5"/>
            <w:shd w:val="clear" w:color="auto" w:fill="DBE5F1"/>
          </w:tcPr>
          <w:p w14:paraId="6851D254" w14:textId="77777777"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5 </w:t>
            </w:r>
            <w:r w:rsidRPr="000C0DC5">
              <w:rPr>
                <w:rFonts w:ascii="Arial" w:hAnsi="Arial" w:cs="Arial"/>
                <w:sz w:val="24"/>
                <w:szCs w:val="24"/>
              </w:rPr>
              <w:t>(all core)</w:t>
            </w:r>
          </w:p>
        </w:tc>
      </w:tr>
      <w:tr w:rsidR="000C0DC5" w:rsidRPr="000C0DC5" w14:paraId="555026F4" w14:textId="77777777" w:rsidTr="0066212C">
        <w:trPr>
          <w:jc w:val="center"/>
        </w:trPr>
        <w:tc>
          <w:tcPr>
            <w:tcW w:w="3309" w:type="dxa"/>
            <w:shd w:val="clear" w:color="auto" w:fill="DBE5F1"/>
          </w:tcPr>
          <w:p w14:paraId="3AB86A48"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14:paraId="4FD20D45"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4853E3FC"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555E252B"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14:paraId="17C4CEAC"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14:paraId="74394D1C" w14:textId="77777777"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14:paraId="55959BEA" w14:textId="77777777" w:rsidTr="0066212C">
        <w:trPr>
          <w:jc w:val="center"/>
        </w:trPr>
        <w:tc>
          <w:tcPr>
            <w:tcW w:w="3309" w:type="dxa"/>
            <w:vAlign w:val="center"/>
          </w:tcPr>
          <w:p w14:paraId="7EF33B2C" w14:textId="77777777"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14:paraId="543213B3" w14:textId="77777777"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14:paraId="202A98AA"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1D2F750C"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40AA052E"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50B17680" w14:textId="77777777" w:rsidTr="0066212C">
        <w:trPr>
          <w:trHeight w:val="592"/>
          <w:jc w:val="center"/>
        </w:trPr>
        <w:tc>
          <w:tcPr>
            <w:tcW w:w="3309" w:type="dxa"/>
            <w:vAlign w:val="center"/>
          </w:tcPr>
          <w:p w14:paraId="678B308E" w14:textId="77777777" w:rsidR="000C0DC5" w:rsidRPr="0066212C" w:rsidRDefault="00213457" w:rsidP="00E56F9D">
            <w:pPr>
              <w:spacing w:after="0" w:line="240" w:lineRule="auto"/>
              <w:rPr>
                <w:rFonts w:ascii="Arial" w:hAnsi="Arial" w:cs="Arial"/>
              </w:rPr>
            </w:pPr>
            <w:r w:rsidRPr="00213457">
              <w:rPr>
                <w:rFonts w:ascii="Arial" w:hAnsi="Arial" w:cs="Arial"/>
              </w:rPr>
              <w:t>Site &amp; Engineering Surveying</w:t>
            </w:r>
          </w:p>
        </w:tc>
        <w:tc>
          <w:tcPr>
            <w:tcW w:w="1369" w:type="dxa"/>
            <w:vAlign w:val="center"/>
          </w:tcPr>
          <w:p w14:paraId="61D29B8A" w14:textId="77777777" w:rsidR="000C0DC5" w:rsidRPr="0066212C" w:rsidRDefault="00213457" w:rsidP="00E56F9D">
            <w:pPr>
              <w:spacing w:after="0" w:line="240" w:lineRule="auto"/>
              <w:jc w:val="both"/>
              <w:rPr>
                <w:rFonts w:ascii="Arial" w:hAnsi="Arial" w:cs="Arial"/>
              </w:rPr>
            </w:pPr>
            <w:r w:rsidRPr="00213457">
              <w:rPr>
                <w:rFonts w:ascii="Arial" w:hAnsi="Arial" w:cs="Arial"/>
              </w:rPr>
              <w:t>CE5112</w:t>
            </w:r>
          </w:p>
        </w:tc>
        <w:tc>
          <w:tcPr>
            <w:tcW w:w="1276" w:type="dxa"/>
            <w:vAlign w:val="center"/>
          </w:tcPr>
          <w:p w14:paraId="67A5E2CF"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61FB0BB2"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76FC8619"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1569413F" w14:textId="77777777" w:rsidTr="0066212C">
        <w:trPr>
          <w:jc w:val="center"/>
        </w:trPr>
        <w:tc>
          <w:tcPr>
            <w:tcW w:w="3309" w:type="dxa"/>
            <w:vAlign w:val="center"/>
          </w:tcPr>
          <w:p w14:paraId="431BEB6F" w14:textId="77777777" w:rsidR="000C0DC5" w:rsidRDefault="000C0DC5" w:rsidP="00E56F9D">
            <w:pPr>
              <w:spacing w:after="0" w:line="240" w:lineRule="auto"/>
              <w:rPr>
                <w:rFonts w:ascii="Arial" w:hAnsi="Arial" w:cs="Arial"/>
              </w:rPr>
            </w:pPr>
            <w:r w:rsidRPr="0066212C">
              <w:rPr>
                <w:rFonts w:ascii="Arial" w:hAnsi="Arial" w:cs="Arial"/>
              </w:rPr>
              <w:t>Construction Business and Law</w:t>
            </w:r>
          </w:p>
          <w:p w14:paraId="2123E07C" w14:textId="77777777" w:rsidR="0066212C" w:rsidRPr="0066212C" w:rsidRDefault="0066212C" w:rsidP="00E56F9D">
            <w:pPr>
              <w:spacing w:after="0" w:line="240" w:lineRule="auto"/>
              <w:rPr>
                <w:rFonts w:ascii="Arial" w:hAnsi="Arial" w:cs="Arial"/>
              </w:rPr>
            </w:pPr>
          </w:p>
        </w:tc>
        <w:tc>
          <w:tcPr>
            <w:tcW w:w="1369" w:type="dxa"/>
            <w:vAlign w:val="center"/>
          </w:tcPr>
          <w:p w14:paraId="7867C2BF"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14:paraId="3FA70116"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04E191D2"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5CA3DD2F"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14:paraId="54534861" w14:textId="77777777" w:rsidTr="0066212C">
        <w:trPr>
          <w:jc w:val="center"/>
        </w:trPr>
        <w:tc>
          <w:tcPr>
            <w:tcW w:w="3309" w:type="dxa"/>
            <w:vAlign w:val="center"/>
          </w:tcPr>
          <w:p w14:paraId="01F8DA51" w14:textId="77777777"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14:paraId="42DC1364" w14:textId="77777777"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14:paraId="0FE0C57D" w14:textId="77777777"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14:paraId="3D0514F1" w14:textId="77777777"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14:paraId="070134CD" w14:textId="77777777"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14:paraId="1A0C9C04" w14:textId="77777777" w:rsidR="0066212C" w:rsidRDefault="0066212C" w:rsidP="0066212C">
      <w:pPr>
        <w:spacing w:after="0" w:line="240" w:lineRule="auto"/>
        <w:jc w:val="both"/>
        <w:rPr>
          <w:rFonts w:ascii="Arial" w:hAnsi="Arial" w:cs="Arial"/>
          <w:sz w:val="24"/>
          <w:szCs w:val="24"/>
        </w:rPr>
      </w:pPr>
    </w:p>
    <w:p w14:paraId="70C9F2B5" w14:textId="77777777"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14:paraId="0E70FEDF" w14:textId="77777777"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14:paraId="1FEE60E5" w14:textId="77777777"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379"/>
        <w:gridCol w:w="1267"/>
        <w:gridCol w:w="1126"/>
        <w:gridCol w:w="1996"/>
      </w:tblGrid>
      <w:tr w:rsidR="000B776E" w:rsidRPr="000C0DC5" w14:paraId="2540E145" w14:textId="77777777" w:rsidTr="0066212C">
        <w:trPr>
          <w:jc w:val="center"/>
        </w:trPr>
        <w:tc>
          <w:tcPr>
            <w:tcW w:w="9103" w:type="dxa"/>
            <w:gridSpan w:val="5"/>
            <w:shd w:val="clear" w:color="auto" w:fill="DBE5F1"/>
          </w:tcPr>
          <w:p w14:paraId="1707E74B" w14:textId="77777777"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14:paraId="0A5EB0C9" w14:textId="77777777" w:rsidTr="0066212C">
        <w:trPr>
          <w:jc w:val="center"/>
        </w:trPr>
        <w:tc>
          <w:tcPr>
            <w:tcW w:w="3292" w:type="dxa"/>
            <w:shd w:val="clear" w:color="auto" w:fill="DBE5F1"/>
          </w:tcPr>
          <w:p w14:paraId="450ED04F"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14:paraId="645A4209"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14:paraId="75A43D37"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14:paraId="38CD610A"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14:paraId="3A10926D"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14:paraId="28CE389D" w14:textId="77777777"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14:paraId="483455B7" w14:textId="77777777" w:rsidTr="0066212C">
        <w:trPr>
          <w:jc w:val="center"/>
        </w:trPr>
        <w:tc>
          <w:tcPr>
            <w:tcW w:w="3292" w:type="dxa"/>
            <w:vAlign w:val="center"/>
          </w:tcPr>
          <w:p w14:paraId="6DB0C903" w14:textId="77777777"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14:paraId="321C688F" w14:textId="77777777"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14:paraId="06E40228"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74336197"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7233CC5F"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393F9ED8" w14:textId="77777777" w:rsidTr="0066212C">
        <w:trPr>
          <w:trHeight w:val="592"/>
          <w:jc w:val="center"/>
        </w:trPr>
        <w:tc>
          <w:tcPr>
            <w:tcW w:w="3292" w:type="dxa"/>
            <w:vAlign w:val="center"/>
          </w:tcPr>
          <w:p w14:paraId="1AC93B67" w14:textId="77777777"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14:paraId="34F8A3CD"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14:paraId="41B0D0F4"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374D068B"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2100DD89"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767E937A" w14:textId="77777777" w:rsidTr="0066212C">
        <w:trPr>
          <w:jc w:val="center"/>
        </w:trPr>
        <w:tc>
          <w:tcPr>
            <w:tcW w:w="3292" w:type="dxa"/>
            <w:vAlign w:val="center"/>
          </w:tcPr>
          <w:p w14:paraId="58BDA8A6" w14:textId="77777777" w:rsidR="000B776E" w:rsidRDefault="000B776E" w:rsidP="00F33B25">
            <w:pPr>
              <w:spacing w:after="0" w:line="240" w:lineRule="auto"/>
              <w:jc w:val="both"/>
              <w:rPr>
                <w:rFonts w:ascii="Arial" w:hAnsi="Arial" w:cs="Arial"/>
              </w:rPr>
            </w:pPr>
            <w:r w:rsidRPr="0066212C">
              <w:rPr>
                <w:rFonts w:ascii="Arial" w:hAnsi="Arial" w:cs="Arial"/>
              </w:rPr>
              <w:t>Contractual Procedures</w:t>
            </w:r>
          </w:p>
          <w:p w14:paraId="7EFBBC85" w14:textId="77777777" w:rsidR="0066212C" w:rsidRPr="0066212C" w:rsidRDefault="0066212C" w:rsidP="00F33B25">
            <w:pPr>
              <w:spacing w:after="0" w:line="240" w:lineRule="auto"/>
              <w:jc w:val="both"/>
              <w:rPr>
                <w:rFonts w:ascii="Arial" w:hAnsi="Arial" w:cs="Arial"/>
              </w:rPr>
            </w:pPr>
          </w:p>
        </w:tc>
        <w:tc>
          <w:tcPr>
            <w:tcW w:w="1386" w:type="dxa"/>
            <w:vAlign w:val="center"/>
          </w:tcPr>
          <w:p w14:paraId="1A7C40D1" w14:textId="77777777"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14:paraId="2BCF4734"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49EB4EFC"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6342031E"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14:paraId="01BDB2F4" w14:textId="77777777" w:rsidTr="0066212C">
        <w:trPr>
          <w:jc w:val="center"/>
        </w:trPr>
        <w:tc>
          <w:tcPr>
            <w:tcW w:w="3292" w:type="dxa"/>
            <w:vAlign w:val="center"/>
          </w:tcPr>
          <w:p w14:paraId="70EC99A4" w14:textId="77777777" w:rsidR="000B776E" w:rsidRPr="0066212C" w:rsidRDefault="009F75AE" w:rsidP="0066212C">
            <w:pPr>
              <w:spacing w:after="0" w:line="229" w:lineRule="exact"/>
              <w:ind w:right="-20"/>
              <w:rPr>
                <w:rFonts w:ascii="Arial" w:hAnsi="Arial" w:cs="Arial"/>
              </w:rPr>
            </w:pPr>
            <w:r w:rsidRPr="0066212C">
              <w:rPr>
                <w:rFonts w:ascii="Arial" w:hAnsi="Arial" w:cs="Arial"/>
              </w:rPr>
              <w:t>Individual Project and Research Methods</w:t>
            </w:r>
            <w:r w:rsidR="003A1E91" w:rsidRPr="0066212C">
              <w:rPr>
                <w:rFonts w:ascii="Arial" w:hAnsi="Arial" w:cs="Arial"/>
              </w:rPr>
              <w:t xml:space="preserve"> </w:t>
            </w:r>
          </w:p>
        </w:tc>
        <w:tc>
          <w:tcPr>
            <w:tcW w:w="1386" w:type="dxa"/>
            <w:vAlign w:val="center"/>
          </w:tcPr>
          <w:p w14:paraId="3FCF1F31" w14:textId="77777777" w:rsidR="000B776E" w:rsidRPr="0066212C" w:rsidRDefault="003A1E91" w:rsidP="00F33B25">
            <w:pPr>
              <w:spacing w:after="0" w:line="240" w:lineRule="auto"/>
              <w:jc w:val="both"/>
              <w:rPr>
                <w:rFonts w:ascii="Arial" w:hAnsi="Arial" w:cs="Arial"/>
              </w:rPr>
            </w:pPr>
            <w:r w:rsidRPr="0066212C">
              <w:rPr>
                <w:rFonts w:ascii="Arial" w:hAnsi="Arial" w:cs="Arial"/>
              </w:rPr>
              <w:t>CE6314*</w:t>
            </w:r>
          </w:p>
        </w:tc>
        <w:tc>
          <w:tcPr>
            <w:tcW w:w="1276" w:type="dxa"/>
            <w:vAlign w:val="center"/>
          </w:tcPr>
          <w:p w14:paraId="07EC62F6" w14:textId="77777777"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14:paraId="129D27C6" w14:textId="77777777"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14:paraId="320B9772" w14:textId="77777777"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14:paraId="6586F981" w14:textId="77777777" w:rsidR="000B776E" w:rsidRDefault="000B776E" w:rsidP="000B776E">
      <w:pPr>
        <w:spacing w:after="0" w:line="240" w:lineRule="auto"/>
        <w:jc w:val="both"/>
        <w:rPr>
          <w:rFonts w:ascii="Arial" w:hAnsi="Arial" w:cs="Arial"/>
          <w:sz w:val="24"/>
          <w:szCs w:val="24"/>
        </w:rPr>
      </w:pPr>
    </w:p>
    <w:p w14:paraId="061EB2EB" w14:textId="77777777" w:rsidR="003A1E91" w:rsidRDefault="003A1E91" w:rsidP="0066212C">
      <w:pPr>
        <w:spacing w:after="0" w:line="240" w:lineRule="auto"/>
        <w:jc w:val="both"/>
        <w:rPr>
          <w:rFonts w:ascii="Arial" w:hAnsi="Arial" w:cs="Arial"/>
          <w:sz w:val="24"/>
          <w:szCs w:val="24"/>
        </w:rPr>
      </w:pPr>
      <w:r w:rsidRPr="003A1E91">
        <w:rPr>
          <w:rFonts w:ascii="Arial" w:hAnsi="Arial" w:cs="Arial"/>
          <w:sz w:val="24"/>
          <w:szCs w:val="24"/>
        </w:rPr>
        <w:t xml:space="preserve">* </w:t>
      </w:r>
      <w:r w:rsidR="0066212C" w:rsidRPr="003A1E91">
        <w:rPr>
          <w:rFonts w:ascii="Arial" w:hAnsi="Arial" w:cs="Arial"/>
          <w:sz w:val="24"/>
          <w:szCs w:val="24"/>
        </w:rPr>
        <w:t>Work-based</w:t>
      </w:r>
      <w:r w:rsidRPr="003A1E91">
        <w:rPr>
          <w:rFonts w:ascii="Arial" w:hAnsi="Arial" w:cs="Arial"/>
          <w:sz w:val="24"/>
          <w:szCs w:val="24"/>
        </w:rPr>
        <w:t xml:space="preserve"> module</w:t>
      </w:r>
    </w:p>
    <w:p w14:paraId="62C29ECF" w14:textId="77777777" w:rsidR="0066212C" w:rsidRPr="003A1E91" w:rsidRDefault="0066212C" w:rsidP="0066212C">
      <w:pPr>
        <w:spacing w:after="0" w:line="240" w:lineRule="auto"/>
        <w:jc w:val="both"/>
        <w:rPr>
          <w:rFonts w:ascii="Arial" w:hAnsi="Arial" w:cs="Arial"/>
          <w:sz w:val="24"/>
          <w:szCs w:val="24"/>
        </w:rPr>
      </w:pPr>
    </w:p>
    <w:p w14:paraId="5F53694D" w14:textId="77777777"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14:paraId="1DFBA3B7" w14:textId="77777777" w:rsidR="0066212C" w:rsidRDefault="0066212C" w:rsidP="0066212C">
      <w:pPr>
        <w:spacing w:after="0" w:line="240" w:lineRule="auto"/>
        <w:jc w:val="both"/>
        <w:rPr>
          <w:rFonts w:ascii="Arial" w:hAnsi="Arial" w:cs="Arial"/>
          <w:sz w:val="24"/>
          <w:szCs w:val="24"/>
        </w:rPr>
      </w:pPr>
    </w:p>
    <w:p w14:paraId="59C456CE" w14:textId="77777777" w:rsidR="0066212C" w:rsidRPr="000C0DC5" w:rsidRDefault="0066212C" w:rsidP="0066212C">
      <w:pPr>
        <w:spacing w:after="0" w:line="240" w:lineRule="auto"/>
        <w:jc w:val="both"/>
        <w:rPr>
          <w:rFonts w:ascii="Arial" w:hAnsi="Arial" w:cs="Arial"/>
          <w:sz w:val="24"/>
          <w:szCs w:val="24"/>
        </w:rPr>
      </w:pPr>
    </w:p>
    <w:p w14:paraId="5C4306EF" w14:textId="77777777"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14:paraId="126DE075" w14:textId="77777777" w:rsidR="005B1266" w:rsidRPr="00D540BA" w:rsidRDefault="005B1266" w:rsidP="005B1266">
      <w:pPr>
        <w:spacing w:after="0" w:line="240" w:lineRule="auto"/>
        <w:rPr>
          <w:rFonts w:ascii="Arial" w:hAnsi="Arial" w:cs="Arial"/>
          <w:sz w:val="24"/>
        </w:rPr>
      </w:pPr>
    </w:p>
    <w:p w14:paraId="1C48B5FB" w14:textId="46EDDD9B"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The BSc Construction </w:t>
      </w:r>
      <w:r w:rsidR="00F4444F">
        <w:rPr>
          <w:rFonts w:ascii="Arial" w:hAnsi="Arial" w:cs="Arial"/>
          <w:sz w:val="24"/>
          <w:szCs w:val="24"/>
        </w:rPr>
        <w:t xml:space="preserve">Engineering </w:t>
      </w:r>
      <w:r w:rsidRPr="00A855B5">
        <w:rPr>
          <w:rFonts w:ascii="Arial" w:hAnsi="Arial" w:cs="Arial"/>
          <w:sz w:val="24"/>
          <w:szCs w:val="24"/>
        </w:rPr>
        <w:t xml:space="preserve">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14:paraId="2C7A30FB" w14:textId="77777777" w:rsidR="0066212C" w:rsidRPr="00BB0B6D" w:rsidRDefault="0066212C" w:rsidP="0066212C">
      <w:pPr>
        <w:spacing w:after="0" w:line="240" w:lineRule="auto"/>
        <w:jc w:val="both"/>
        <w:rPr>
          <w:rFonts w:ascii="Arial" w:hAnsi="Arial" w:cs="Arial"/>
          <w:sz w:val="24"/>
          <w:szCs w:val="24"/>
        </w:rPr>
      </w:pPr>
    </w:p>
    <w:p w14:paraId="66B5DC02" w14:textId="77777777" w:rsidR="00DE5B66" w:rsidRDefault="00DE5B66" w:rsidP="0066212C">
      <w:pPr>
        <w:spacing w:after="0" w:line="240" w:lineRule="auto"/>
        <w:rPr>
          <w:rFonts w:ascii="Arial" w:hAnsi="Arial" w:cs="Arial"/>
          <w:b/>
          <w:sz w:val="24"/>
          <w:szCs w:val="24"/>
        </w:rPr>
      </w:pPr>
    </w:p>
    <w:p w14:paraId="69C615DC" w14:textId="77777777"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w:t>
      </w:r>
      <w:proofErr w:type="gramStart"/>
      <w:r w:rsidRPr="004A268E">
        <w:rPr>
          <w:rFonts w:ascii="Arial" w:hAnsi="Arial" w:cs="Arial"/>
        </w:rPr>
        <w:t>skills</w:t>
      </w:r>
      <w:proofErr w:type="gramEnd"/>
      <w:r w:rsidRPr="004A268E">
        <w:rPr>
          <w:rFonts w:ascii="Arial" w:hAnsi="Arial" w:cs="Arial"/>
        </w:rPr>
        <w:t xml:space="preserve">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 xml:space="preserve">QAA subject </w:t>
      </w:r>
      <w:r w:rsidRPr="004A268E">
        <w:rPr>
          <w:rFonts w:ascii="Arial" w:hAnsi="Arial" w:cs="Arial"/>
        </w:rPr>
        <w:lastRenderedPageBreak/>
        <w:t xml:space="preserve">benchmarks for Land, Construction, Real Estate and Surveying (2016) and the Framework for Higher Education Qualifications in England, </w:t>
      </w:r>
      <w:proofErr w:type="gramStart"/>
      <w:r w:rsidRPr="004A268E">
        <w:rPr>
          <w:rFonts w:ascii="Arial" w:hAnsi="Arial" w:cs="Arial"/>
        </w:rPr>
        <w:t>Wales</w:t>
      </w:r>
      <w:proofErr w:type="gramEnd"/>
      <w:r w:rsidRPr="004A268E">
        <w:rPr>
          <w:rFonts w:ascii="Arial" w:hAnsi="Arial" w:cs="Arial"/>
        </w:rPr>
        <w:t xml:space="preserve"> and Northern Ireland (2008</w:t>
      </w:r>
      <w:r>
        <w:rPr>
          <w:rFonts w:ascii="Arial" w:hAnsi="Arial" w:cs="Arial"/>
        </w:rPr>
        <w:t>)</w:t>
      </w:r>
      <w:r w:rsidRPr="004A268E">
        <w:rPr>
          <w:rFonts w:ascii="Arial" w:hAnsi="Arial" w:cs="Arial"/>
        </w:rPr>
        <w:t>.</w:t>
      </w:r>
    </w:p>
    <w:p w14:paraId="6F4190A8" w14:textId="77777777" w:rsidR="004D7ACB" w:rsidRDefault="004D7ACB" w:rsidP="004D7ACB">
      <w:pPr>
        <w:jc w:val="both"/>
        <w:rPr>
          <w:rFonts w:ascii="Arial" w:hAnsi="Arial" w:cs="Arial"/>
        </w:rPr>
      </w:pPr>
    </w:p>
    <w:p w14:paraId="415760E9" w14:textId="77777777" w:rsidR="004D7ACB" w:rsidRPr="00054AAC" w:rsidRDefault="004D7ACB" w:rsidP="004D7ACB">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502DA96E" w14:textId="77777777" w:rsidR="004D7ACB" w:rsidRPr="00054AAC" w:rsidRDefault="004D7ACB" w:rsidP="004D7ACB">
      <w:pPr>
        <w:jc w:val="both"/>
        <w:rPr>
          <w:rFonts w:ascii="Arial" w:hAnsi="Arial" w:cs="Arial"/>
        </w:rPr>
      </w:pPr>
    </w:p>
    <w:p w14:paraId="02C9B230" w14:textId="77777777"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0EC58B05" w14:textId="77777777" w:rsidR="004D7ACB" w:rsidRPr="00054AAC" w:rsidRDefault="004D7ACB" w:rsidP="004D7ACB">
      <w:pPr>
        <w:jc w:val="both"/>
        <w:rPr>
          <w:rFonts w:ascii="Arial" w:hAnsi="Arial" w:cs="Arial"/>
        </w:rPr>
      </w:pPr>
    </w:p>
    <w:p w14:paraId="4B72FF68" w14:textId="77777777"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15BD194B" w14:textId="77777777" w:rsidR="004D7ACB" w:rsidRPr="00054AAC" w:rsidRDefault="004D7ACB" w:rsidP="004D7ACB">
      <w:pPr>
        <w:jc w:val="both"/>
        <w:rPr>
          <w:rFonts w:ascii="Arial" w:hAnsi="Arial" w:cs="Arial"/>
        </w:rPr>
      </w:pPr>
    </w:p>
    <w:p w14:paraId="128003ED" w14:textId="77777777" w:rsidR="004D7ACB" w:rsidRPr="004A268E" w:rsidRDefault="004D7ACB" w:rsidP="004D7ACB">
      <w:pPr>
        <w:jc w:val="both"/>
        <w:rPr>
          <w:rFonts w:ascii="Arial" w:hAnsi="Arial" w:cs="Arial"/>
        </w:rPr>
      </w:pPr>
      <w:r w:rsidRPr="00054AAC">
        <w:rPr>
          <w:rFonts w:ascii="Arial" w:hAnsi="Arial" w:cs="Arial"/>
        </w:rPr>
        <w:t xml:space="preserve">Apprentices will be directed towards the SEC Academic Success Centre (SASC), where apprentices can obtain help on a range of academic skills from writing reports, note-taking, exam revision, referencing, programming and mathematical skills. SASC </w:t>
      </w:r>
      <w:proofErr w:type="gramStart"/>
      <w:r w:rsidRPr="00054AAC">
        <w:rPr>
          <w:rFonts w:ascii="Arial" w:hAnsi="Arial" w:cs="Arial"/>
        </w:rPr>
        <w:t>provides assistance</w:t>
      </w:r>
      <w:proofErr w:type="gramEnd"/>
      <w:r w:rsidRPr="00054AAC">
        <w:rPr>
          <w:rFonts w:ascii="Arial" w:hAnsi="Arial" w:cs="Arial"/>
        </w:rPr>
        <w:t xml:space="preserv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54235EFB" w14:textId="77777777" w:rsidR="00DE5B66" w:rsidRDefault="00DE5B66" w:rsidP="0066212C">
      <w:pPr>
        <w:spacing w:after="0" w:line="240" w:lineRule="auto"/>
        <w:rPr>
          <w:rFonts w:ascii="Arial" w:hAnsi="Arial" w:cs="Arial"/>
          <w:b/>
          <w:sz w:val="24"/>
          <w:szCs w:val="24"/>
        </w:rPr>
      </w:pPr>
    </w:p>
    <w:p w14:paraId="6BFFB2C0" w14:textId="77777777"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14:paraId="4B795B59" w14:textId="77777777" w:rsidR="0066212C" w:rsidRPr="00A855B5" w:rsidRDefault="0066212C" w:rsidP="0066212C">
      <w:pPr>
        <w:spacing w:after="0" w:line="240" w:lineRule="auto"/>
        <w:rPr>
          <w:rFonts w:ascii="Arial" w:hAnsi="Arial" w:cs="Arial"/>
          <w:b/>
          <w:sz w:val="24"/>
          <w:szCs w:val="24"/>
        </w:rPr>
      </w:pPr>
    </w:p>
    <w:p w14:paraId="09B238E1" w14:textId="77777777"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w:t>
      </w:r>
      <w:r w:rsidRPr="00B97821">
        <w:rPr>
          <w:rFonts w:ascii="Arial" w:hAnsi="Arial" w:cs="Arial"/>
          <w:sz w:val="24"/>
          <w:szCs w:val="24"/>
        </w:rPr>
        <w:lastRenderedPageBreak/>
        <w:t xml:space="preserve">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learning approaches used in order to achieve deep and holistic learning of sustainability concepts, </w:t>
      </w:r>
      <w:proofErr w:type="gramStart"/>
      <w:r w:rsidRPr="00B97821">
        <w:rPr>
          <w:rFonts w:ascii="Arial" w:hAnsi="Arial" w:cs="Arial"/>
          <w:sz w:val="24"/>
          <w:szCs w:val="24"/>
        </w:rPr>
        <w:t>principles</w:t>
      </w:r>
      <w:proofErr w:type="gramEnd"/>
      <w:r w:rsidRPr="00B97821">
        <w:rPr>
          <w:rFonts w:ascii="Arial" w:hAnsi="Arial" w:cs="Arial"/>
          <w:sz w:val="24"/>
          <w:szCs w:val="24"/>
        </w:rPr>
        <w:t xml:space="preserve"> and values. </w:t>
      </w:r>
    </w:p>
    <w:p w14:paraId="153CD786" w14:textId="77777777"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w:t>
      </w:r>
      <w:proofErr w:type="gramStart"/>
      <w:r w:rsidRPr="00B97821">
        <w:rPr>
          <w:rFonts w:ascii="Arial" w:hAnsi="Arial" w:cs="Arial"/>
          <w:spacing w:val="-3"/>
          <w:sz w:val="24"/>
          <w:szCs w:val="24"/>
        </w:rPr>
        <w:t>real life</w:t>
      </w:r>
      <w:proofErr w:type="gramEnd"/>
      <w:r w:rsidRPr="00B97821">
        <w:rPr>
          <w:rFonts w:ascii="Arial" w:hAnsi="Arial" w:cs="Arial"/>
          <w:spacing w:val="-3"/>
          <w:sz w:val="24"/>
          <w:szCs w:val="24"/>
        </w:rPr>
        <w:t xml:space="preserve"> study and projects in which apprentices will be led through the materials and required to develop their skills through the tasks set. </w:t>
      </w:r>
    </w:p>
    <w:p w14:paraId="5A24E39B" w14:textId="77777777"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 xml:space="preserve">Although apprentices will have the work-based element of learning, field trips and site 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w:t>
      </w:r>
      <w:proofErr w:type="gramStart"/>
      <w:r w:rsidRPr="00B97821">
        <w:rPr>
          <w:rFonts w:ascii="Arial" w:hAnsi="Arial" w:cs="Arial"/>
          <w:sz w:val="24"/>
          <w:szCs w:val="24"/>
        </w:rPr>
        <w:t>personal</w:t>
      </w:r>
      <w:proofErr w:type="gramEnd"/>
      <w:r w:rsidRPr="00B97821">
        <w:rPr>
          <w:rFonts w:ascii="Arial" w:hAnsi="Arial" w:cs="Arial"/>
          <w:sz w:val="24"/>
          <w:szCs w:val="24"/>
        </w:rPr>
        <w:t xml:space="preserve"> and emotional development.</w:t>
      </w:r>
    </w:p>
    <w:p w14:paraId="543C866D" w14:textId="77777777" w:rsidR="0066212C" w:rsidRDefault="0066212C" w:rsidP="0066212C">
      <w:pPr>
        <w:spacing w:after="0" w:line="240" w:lineRule="auto"/>
        <w:jc w:val="both"/>
        <w:rPr>
          <w:rFonts w:ascii="Arial" w:hAnsi="Arial" w:cs="Arial"/>
          <w:b/>
          <w:sz w:val="24"/>
          <w:szCs w:val="24"/>
        </w:rPr>
      </w:pPr>
    </w:p>
    <w:p w14:paraId="30FDEAA0" w14:textId="77777777"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14:paraId="181ECC9A" w14:textId="77777777" w:rsidR="0066212C" w:rsidRDefault="0066212C" w:rsidP="0066212C">
      <w:pPr>
        <w:spacing w:after="0" w:line="240" w:lineRule="auto"/>
        <w:jc w:val="both"/>
        <w:rPr>
          <w:rFonts w:ascii="Arial" w:hAnsi="Arial" w:cs="Arial"/>
          <w:sz w:val="24"/>
          <w:szCs w:val="24"/>
        </w:rPr>
      </w:pPr>
    </w:p>
    <w:p w14:paraId="709BE691" w14:textId="77777777"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w:t>
      </w:r>
      <w:proofErr w:type="spellStart"/>
      <w:r w:rsidRPr="00BB0B6D">
        <w:rPr>
          <w:rFonts w:ascii="Arial" w:hAnsi="Arial" w:cs="Arial"/>
          <w:spacing w:val="-3"/>
          <w:sz w:val="24"/>
          <w:szCs w:val="24"/>
        </w:rPr>
        <w:t>PjBL</w:t>
      </w:r>
      <w:proofErr w:type="spellEnd"/>
      <w:r w:rsidRPr="00BB0B6D">
        <w:rPr>
          <w:rFonts w:ascii="Arial" w:hAnsi="Arial" w:cs="Arial"/>
          <w:spacing w:val="-3"/>
          <w:sz w:val="24"/>
          <w:szCs w:val="24"/>
        </w:rPr>
        <w:t>), flipped classrooms</w:t>
      </w:r>
      <w:r w:rsidRPr="00A855B5">
        <w:rPr>
          <w:rFonts w:ascii="Arial" w:hAnsi="Arial" w:cs="Arial"/>
          <w:spacing w:val="-3"/>
          <w:sz w:val="24"/>
          <w:szCs w:val="24"/>
        </w:rPr>
        <w:t xml:space="preserve"> and game learning via a range of in-class activities including for instance scenario analysis, </w:t>
      </w:r>
      <w:proofErr w:type="gramStart"/>
      <w:r w:rsidRPr="00A855B5">
        <w:rPr>
          <w:rFonts w:ascii="Arial" w:hAnsi="Arial" w:cs="Arial"/>
          <w:spacing w:val="-3"/>
          <w:sz w:val="24"/>
          <w:szCs w:val="24"/>
        </w:rPr>
        <w:t>role-play</w:t>
      </w:r>
      <w:proofErr w:type="gramEnd"/>
      <w:r w:rsidRPr="00A855B5">
        <w:rPr>
          <w:rFonts w:ascii="Arial" w:hAnsi="Arial" w:cs="Arial"/>
          <w:spacing w:val="-3"/>
          <w:sz w:val="24"/>
          <w:szCs w:val="24"/>
        </w:rPr>
        <w:t xml:space="preserve"> and simulations. </w:t>
      </w:r>
    </w:p>
    <w:p w14:paraId="27E9327A" w14:textId="77777777" w:rsidR="0066212C" w:rsidRDefault="0066212C" w:rsidP="0066212C">
      <w:pPr>
        <w:suppressAutoHyphens/>
        <w:spacing w:after="0" w:line="240" w:lineRule="auto"/>
        <w:jc w:val="both"/>
        <w:rPr>
          <w:rFonts w:ascii="Arial" w:hAnsi="Arial" w:cs="Arial"/>
          <w:sz w:val="24"/>
          <w:szCs w:val="24"/>
        </w:rPr>
      </w:pPr>
    </w:p>
    <w:p w14:paraId="38423814" w14:textId="77777777"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 xml:space="preserve">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w:t>
      </w:r>
      <w:proofErr w:type="gramStart"/>
      <w:r w:rsidRPr="003371F7">
        <w:rPr>
          <w:rFonts w:ascii="Arial" w:hAnsi="Arial" w:cs="Arial"/>
          <w:sz w:val="24"/>
          <w:szCs w:val="24"/>
        </w:rPr>
        <w:t>and  interactive</w:t>
      </w:r>
      <w:proofErr w:type="gramEnd"/>
      <w:r w:rsidRPr="003371F7">
        <w:rPr>
          <w:rFonts w:ascii="Arial" w:hAnsi="Arial" w:cs="Arial"/>
          <w:sz w:val="24"/>
          <w:szCs w:val="24"/>
        </w:rPr>
        <w:t xml:space="preserve"> teaching packages. It will also deliver teaching material such as lecture notes/presentations, problems </w:t>
      </w:r>
      <w:proofErr w:type="gramStart"/>
      <w:r w:rsidRPr="003371F7">
        <w:rPr>
          <w:rFonts w:ascii="Arial" w:hAnsi="Arial" w:cs="Arial"/>
          <w:sz w:val="24"/>
          <w:szCs w:val="24"/>
        </w:rPr>
        <w:t>sets</w:t>
      </w:r>
      <w:proofErr w:type="gramEnd"/>
      <w:r w:rsidRPr="003371F7">
        <w:rPr>
          <w:rFonts w:ascii="Arial" w:hAnsi="Arial" w:cs="Arial"/>
          <w:sz w:val="24"/>
          <w:szCs w:val="24"/>
        </w:rPr>
        <w:t xml:space="preserve"> and worked examples. This helps support an </w:t>
      </w:r>
      <w:r w:rsidRPr="003371F7">
        <w:rPr>
          <w:rFonts w:ascii="Arial" w:hAnsi="Arial" w:cs="Arial"/>
          <w:sz w:val="24"/>
          <w:szCs w:val="24"/>
        </w:rPr>
        <w:lastRenderedPageBreak/>
        <w:t>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14:paraId="5F6E3539" w14:textId="77777777"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14:paraId="21FCC35F" w14:textId="77777777" w:rsidR="0066212C" w:rsidRDefault="0066212C" w:rsidP="0066212C">
      <w:pPr>
        <w:spacing w:after="0" w:line="240" w:lineRule="auto"/>
        <w:jc w:val="both"/>
        <w:rPr>
          <w:rFonts w:ascii="Arial" w:hAnsi="Arial" w:cs="Arial"/>
          <w:sz w:val="24"/>
          <w:szCs w:val="24"/>
        </w:rPr>
      </w:pPr>
    </w:p>
    <w:p w14:paraId="78DFCA0E" w14:textId="77777777"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14:paraId="3C578448" w14:textId="77777777" w:rsidR="00350EE3" w:rsidRDefault="00350EE3" w:rsidP="0066212C">
      <w:pPr>
        <w:spacing w:after="0" w:line="240" w:lineRule="auto"/>
        <w:jc w:val="both"/>
        <w:rPr>
          <w:rFonts w:ascii="Arial" w:hAnsi="Arial" w:cs="Arial"/>
          <w:b/>
          <w:sz w:val="24"/>
        </w:rPr>
      </w:pPr>
    </w:p>
    <w:p w14:paraId="047A881D" w14:textId="77777777"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14:paraId="6BC47EB9" w14:textId="77777777" w:rsidR="00350EE3" w:rsidRDefault="00350EE3" w:rsidP="0066212C">
      <w:pPr>
        <w:spacing w:after="0" w:line="240" w:lineRule="auto"/>
        <w:jc w:val="both"/>
        <w:rPr>
          <w:rFonts w:ascii="Arial" w:hAnsi="Arial" w:cs="Arial"/>
          <w:sz w:val="24"/>
          <w:szCs w:val="24"/>
        </w:rPr>
      </w:pPr>
    </w:p>
    <w:p w14:paraId="6C3E7644" w14:textId="77777777"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Project-based learning (</w:t>
      </w:r>
      <w:proofErr w:type="spellStart"/>
      <w:r w:rsidR="008850EC" w:rsidRPr="00BB0B6D">
        <w:rPr>
          <w:rFonts w:ascii="Arial" w:hAnsi="Arial" w:cs="Arial"/>
          <w:sz w:val="24"/>
        </w:rPr>
        <w:t>PjBL</w:t>
      </w:r>
      <w:proofErr w:type="spellEnd"/>
      <w:r w:rsidR="008850EC" w:rsidRPr="00BB0B6D">
        <w:rPr>
          <w:rFonts w:ascii="Arial" w:hAnsi="Arial" w:cs="Arial"/>
          <w:sz w:val="24"/>
        </w:rPr>
        <w:t xml:space="preserve">) is employed requiring interdisciplinary teams to design, build and present solutions to small scale engineering challenges; the outputs of these will be part of the summative assessment.  </w:t>
      </w:r>
    </w:p>
    <w:p w14:paraId="334C00AC" w14:textId="77777777" w:rsidR="003B5331" w:rsidRDefault="003B5331" w:rsidP="0066212C">
      <w:pPr>
        <w:spacing w:after="0" w:line="240" w:lineRule="auto"/>
        <w:jc w:val="both"/>
        <w:rPr>
          <w:rFonts w:ascii="Arial" w:hAnsi="Arial" w:cs="Arial"/>
          <w:sz w:val="24"/>
        </w:rPr>
      </w:pPr>
    </w:p>
    <w:p w14:paraId="05C2849B" w14:textId="77777777"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proofErr w:type="gramStart"/>
      <w:r w:rsidRPr="00BB0B6D">
        <w:rPr>
          <w:rFonts w:ascii="Arial" w:hAnsi="Arial" w:cs="Arial"/>
          <w:b/>
          <w:sz w:val="24"/>
        </w:rPr>
        <w:t>Management</w:t>
      </w:r>
      <w:r w:rsidRPr="00BB0B6D">
        <w:rPr>
          <w:rFonts w:ascii="Arial" w:hAnsi="Arial" w:cs="Arial"/>
          <w:sz w:val="24"/>
        </w:rPr>
        <w:t xml:space="preserve">  where</w:t>
      </w:r>
      <w:proofErr w:type="gramEnd"/>
      <w:r w:rsidRPr="00BB0B6D">
        <w:rPr>
          <w:rFonts w:ascii="Arial" w:hAnsi="Arial" w:cs="Arial"/>
          <w:sz w:val="24"/>
        </w:rPr>
        <w:t xml:space="preserv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14:paraId="1265D1AE" w14:textId="77777777" w:rsidR="0066212C" w:rsidRDefault="0066212C" w:rsidP="0066212C">
      <w:pPr>
        <w:spacing w:after="0" w:line="240" w:lineRule="auto"/>
        <w:jc w:val="both"/>
        <w:rPr>
          <w:rFonts w:ascii="Arial" w:hAnsi="Arial" w:cs="Arial"/>
          <w:b/>
          <w:sz w:val="24"/>
          <w:szCs w:val="24"/>
        </w:rPr>
      </w:pPr>
    </w:p>
    <w:p w14:paraId="6729A97F" w14:textId="77777777"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14:paraId="44584A33" w14:textId="77777777" w:rsidR="0066212C" w:rsidRDefault="0066212C" w:rsidP="0066212C">
      <w:pPr>
        <w:spacing w:after="0" w:line="240" w:lineRule="auto"/>
        <w:ind w:right="77"/>
        <w:jc w:val="both"/>
        <w:rPr>
          <w:rFonts w:ascii="Arial" w:hAnsi="Arial" w:cs="Arial"/>
          <w:sz w:val="24"/>
          <w:szCs w:val="24"/>
        </w:rPr>
      </w:pPr>
    </w:p>
    <w:p w14:paraId="0A2350EF" w14:textId="77777777"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 xml:space="preserve">There are 30 credits of work-based learning at Level 6. Apprentices are expected to achieve all the learning outcomes through the application of knowledge in projects at the </w:t>
      </w:r>
      <w:proofErr w:type="gramStart"/>
      <w:r w:rsidRPr="00020C36">
        <w:rPr>
          <w:rFonts w:ascii="Arial" w:hAnsi="Arial" w:cs="Arial"/>
          <w:sz w:val="24"/>
          <w:szCs w:val="24"/>
        </w:rPr>
        <w:t>work place</w:t>
      </w:r>
      <w:proofErr w:type="gramEnd"/>
      <w:r w:rsidRPr="00020C36">
        <w:rPr>
          <w:rFonts w:ascii="Arial" w:hAnsi="Arial" w:cs="Arial"/>
          <w:sz w:val="24"/>
          <w:szCs w:val="24"/>
        </w:rPr>
        <w:t xml:space="preserve"> under the guidance of the Employer Mentor supplemented by sessions at the University. Academic tutorials are provided regularly where lecturers provide direction and guidance on the design of the apprentices’ projects and the application of research methodology and execution. Apprentices will have access to all materials delivered within the equivalent University-based module, which are uploaded to the University’s virtual learning environment.</w:t>
      </w:r>
    </w:p>
    <w:p w14:paraId="07E4A277" w14:textId="77777777" w:rsidR="00020C36" w:rsidRPr="00E42AA6" w:rsidRDefault="00020C36" w:rsidP="0066212C">
      <w:pPr>
        <w:spacing w:after="0" w:line="240" w:lineRule="auto"/>
        <w:ind w:right="77"/>
        <w:jc w:val="both"/>
        <w:rPr>
          <w:rFonts w:ascii="Arial" w:hAnsi="Arial" w:cs="Arial"/>
        </w:rPr>
      </w:pPr>
    </w:p>
    <w:p w14:paraId="69396733"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14:paraId="5A3903AA" w14:textId="77777777" w:rsidR="0066212C" w:rsidRDefault="0066212C" w:rsidP="0066212C">
      <w:pPr>
        <w:suppressAutoHyphens/>
        <w:spacing w:after="0" w:line="240" w:lineRule="auto"/>
        <w:jc w:val="both"/>
        <w:rPr>
          <w:rFonts w:ascii="Arial" w:hAnsi="Arial" w:cs="Arial"/>
          <w:spacing w:val="-3"/>
          <w:sz w:val="24"/>
          <w:szCs w:val="24"/>
        </w:rPr>
      </w:pPr>
    </w:p>
    <w:p w14:paraId="584E7F6D" w14:textId="77777777"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w:t>
      </w:r>
      <w:proofErr w:type="gramStart"/>
      <w:r w:rsidRPr="00BB0B6D">
        <w:rPr>
          <w:rFonts w:ascii="Arial" w:hAnsi="Arial" w:cs="Arial"/>
          <w:spacing w:val="-3"/>
          <w:sz w:val="24"/>
          <w:szCs w:val="24"/>
        </w:rPr>
        <w:t>In</w:t>
      </w:r>
      <w:proofErr w:type="gramEnd"/>
      <w:r w:rsidRPr="00BB0B6D">
        <w:rPr>
          <w:rFonts w:ascii="Arial" w:hAnsi="Arial" w:cs="Arial"/>
          <w:spacing w:val="-3"/>
          <w:sz w:val="24"/>
          <w:szCs w:val="24"/>
        </w:rPr>
        <w:t xml:space="preserve">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w:t>
      </w:r>
      <w:proofErr w:type="gramStart"/>
      <w:r w:rsidRPr="00BB0B6D">
        <w:rPr>
          <w:rFonts w:ascii="Arial" w:hAnsi="Arial" w:cs="Arial"/>
          <w:spacing w:val="-3"/>
          <w:sz w:val="24"/>
          <w:szCs w:val="24"/>
        </w:rPr>
        <w:t>mini-lectures</w:t>
      </w:r>
      <w:proofErr w:type="gramEnd"/>
      <w:r w:rsidRPr="00BB0B6D">
        <w:rPr>
          <w:rFonts w:ascii="Arial" w:hAnsi="Arial" w:cs="Arial"/>
          <w:spacing w:val="-3"/>
          <w:sz w:val="24"/>
          <w:szCs w:val="24"/>
        </w:rPr>
        <w:t>. Project based Learning (</w:t>
      </w:r>
      <w:proofErr w:type="spellStart"/>
      <w:r w:rsidRPr="00BB0B6D">
        <w:rPr>
          <w:rFonts w:ascii="Arial" w:hAnsi="Arial" w:cs="Arial"/>
          <w:spacing w:val="-3"/>
          <w:sz w:val="24"/>
          <w:szCs w:val="24"/>
        </w:rPr>
        <w:t>PBjL</w:t>
      </w:r>
      <w:proofErr w:type="spellEnd"/>
      <w:r w:rsidRPr="00BB0B6D">
        <w:rPr>
          <w:rFonts w:ascii="Arial" w:hAnsi="Arial" w:cs="Arial"/>
          <w:spacing w:val="-3"/>
          <w:sz w:val="24"/>
          <w:szCs w:val="24"/>
        </w:rPr>
        <w:t xml:space="preserve">)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proofErr w:type="gramStart"/>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and</w:t>
      </w:r>
      <w:proofErr w:type="gramEnd"/>
      <w:r w:rsidRPr="00BB0B6D">
        <w:rPr>
          <w:rFonts w:ascii="Arial" w:hAnsi="Arial" w:cs="Arial"/>
          <w:spacing w:val="-3"/>
          <w:sz w:val="24"/>
          <w:szCs w:val="24"/>
        </w:rPr>
        <w:t xml:space="preserve">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 xml:space="preserve">here the curriculum (lecture content) of a small topic is delivered via on-line materials (screencasts, </w:t>
      </w:r>
      <w:proofErr w:type="gramStart"/>
      <w:r w:rsidR="00350EE3" w:rsidRPr="00350EE3">
        <w:rPr>
          <w:rFonts w:ascii="Arial" w:hAnsi="Arial" w:cs="Arial"/>
          <w:spacing w:val="-3"/>
          <w:sz w:val="24"/>
          <w:szCs w:val="24"/>
        </w:rPr>
        <w:t>videos</w:t>
      </w:r>
      <w:proofErr w:type="gramEnd"/>
      <w:r w:rsidR="00350EE3" w:rsidRPr="00350EE3">
        <w:rPr>
          <w:rFonts w:ascii="Arial" w:hAnsi="Arial" w:cs="Arial"/>
          <w:spacing w:val="-3"/>
          <w:sz w:val="24"/>
          <w:szCs w:val="24"/>
        </w:rPr>
        <w:t xml:space="preserve">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14:paraId="567B5D4D" w14:textId="77777777" w:rsidR="00350EE3" w:rsidRDefault="00350EE3" w:rsidP="0066212C">
      <w:pPr>
        <w:suppressAutoHyphens/>
        <w:spacing w:after="0" w:line="240" w:lineRule="auto"/>
        <w:jc w:val="both"/>
        <w:rPr>
          <w:rFonts w:ascii="Arial" w:hAnsi="Arial" w:cs="Arial"/>
          <w:spacing w:val="-3"/>
          <w:sz w:val="24"/>
          <w:szCs w:val="24"/>
        </w:rPr>
      </w:pPr>
    </w:p>
    <w:p w14:paraId="55B7319B" w14:textId="77777777"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14:paraId="6FF6F0F4" w14:textId="77777777" w:rsidR="00FF016A" w:rsidRDefault="00FF016A" w:rsidP="0066212C">
      <w:pPr>
        <w:suppressAutoHyphens/>
        <w:spacing w:after="0" w:line="240" w:lineRule="auto"/>
        <w:jc w:val="both"/>
        <w:rPr>
          <w:rFonts w:ascii="Arial" w:hAnsi="Arial" w:cs="Arial"/>
          <w:spacing w:val="-3"/>
          <w:sz w:val="24"/>
          <w:szCs w:val="24"/>
        </w:rPr>
      </w:pPr>
    </w:p>
    <w:p w14:paraId="6F86C530" w14:textId="77777777"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w:t>
      </w:r>
      <w:proofErr w:type="gramStart"/>
      <w:r w:rsidR="00350EE3">
        <w:rPr>
          <w:rFonts w:ascii="Arial" w:hAnsi="Arial" w:cs="Arial"/>
          <w:spacing w:val="-3"/>
          <w:sz w:val="24"/>
          <w:szCs w:val="24"/>
        </w:rPr>
        <w:t>confidence</w:t>
      </w:r>
      <w:proofErr w:type="gramEnd"/>
      <w:r w:rsidR="00350EE3">
        <w:rPr>
          <w:rFonts w:ascii="Arial" w:hAnsi="Arial" w:cs="Arial"/>
          <w:spacing w:val="-3"/>
          <w:sz w:val="24"/>
          <w:szCs w:val="24"/>
        </w:rPr>
        <w:t xml:space="preserv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w:t>
      </w:r>
      <w:proofErr w:type="gramStart"/>
      <w:r w:rsidRPr="00BB0B6D">
        <w:rPr>
          <w:rFonts w:ascii="Arial" w:hAnsi="Arial" w:cs="Arial"/>
          <w:spacing w:val="-3"/>
          <w:sz w:val="24"/>
          <w:szCs w:val="24"/>
        </w:rPr>
        <w:t>engagement</w:t>
      </w:r>
      <w:proofErr w:type="gramEnd"/>
      <w:r w:rsidRPr="00BB0B6D">
        <w:rPr>
          <w:rFonts w:ascii="Arial" w:hAnsi="Arial" w:cs="Arial"/>
          <w:spacing w:val="-3"/>
          <w:sz w:val="24"/>
          <w:szCs w:val="24"/>
        </w:rPr>
        <w:t xml:space="preserve"> and outreach </w:t>
      </w:r>
      <w:r w:rsidRPr="00F74059">
        <w:rPr>
          <w:rFonts w:ascii="Arial" w:hAnsi="Arial" w:cs="Arial"/>
          <w:spacing w:val="-3"/>
          <w:sz w:val="24"/>
          <w:szCs w:val="24"/>
        </w:rPr>
        <w:t>opportunities.</w:t>
      </w:r>
    </w:p>
    <w:p w14:paraId="2047A8B8" w14:textId="77777777" w:rsidR="00FF016A" w:rsidRDefault="00FF016A" w:rsidP="0066212C">
      <w:pPr>
        <w:spacing w:after="0" w:line="240" w:lineRule="auto"/>
        <w:rPr>
          <w:rFonts w:ascii="Arial" w:hAnsi="Arial" w:cs="Arial"/>
          <w:b/>
          <w:sz w:val="24"/>
          <w:szCs w:val="24"/>
          <w:highlight w:val="green"/>
        </w:rPr>
      </w:pPr>
    </w:p>
    <w:p w14:paraId="78204C12" w14:textId="77777777"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14:paraId="0A133558" w14:textId="77777777" w:rsidR="003773B9" w:rsidRDefault="003773B9" w:rsidP="0066212C">
      <w:pPr>
        <w:spacing w:after="0" w:line="240" w:lineRule="auto"/>
        <w:jc w:val="both"/>
        <w:rPr>
          <w:rFonts w:ascii="Arial" w:hAnsi="Arial" w:cs="Arial"/>
          <w:sz w:val="24"/>
          <w:szCs w:val="24"/>
        </w:rPr>
      </w:pPr>
    </w:p>
    <w:p w14:paraId="1DF22C8A" w14:textId="77777777"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14:paraId="6EA36D1E" w14:textId="77777777" w:rsidR="003620C6" w:rsidRPr="003773B9" w:rsidRDefault="003620C6" w:rsidP="0066212C">
      <w:pPr>
        <w:autoSpaceDE w:val="0"/>
        <w:autoSpaceDN w:val="0"/>
        <w:adjustRightInd w:val="0"/>
        <w:spacing w:after="0" w:line="240" w:lineRule="auto"/>
        <w:jc w:val="both"/>
        <w:rPr>
          <w:rFonts w:ascii="Arial" w:hAnsi="Arial" w:cs="Arial"/>
          <w:sz w:val="24"/>
          <w:szCs w:val="24"/>
        </w:rPr>
      </w:pPr>
    </w:p>
    <w:p w14:paraId="0E9E0094" w14:textId="77777777"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w:t>
      </w:r>
      <w:proofErr w:type="gramStart"/>
      <w:r w:rsidRPr="003773B9">
        <w:rPr>
          <w:rFonts w:ascii="Arial" w:hAnsi="Arial" w:cs="Arial"/>
          <w:sz w:val="24"/>
          <w:szCs w:val="24"/>
        </w:rPr>
        <w:t>processes</w:t>
      </w:r>
      <w:proofErr w:type="gramEnd"/>
      <w:r w:rsidRPr="003773B9">
        <w:rPr>
          <w:rFonts w:ascii="Arial" w:hAnsi="Arial" w:cs="Arial"/>
          <w:sz w:val="24"/>
          <w:szCs w:val="24"/>
        </w:rPr>
        <w:t xml:space="preserve">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w:t>
      </w:r>
      <w:proofErr w:type="gramStart"/>
      <w:r w:rsidR="004517E4" w:rsidRPr="003773B9">
        <w:rPr>
          <w:rFonts w:ascii="Arial" w:hAnsi="Arial" w:cs="Arial"/>
          <w:sz w:val="24"/>
          <w:szCs w:val="24"/>
        </w:rPr>
        <w:t>Industry</w:t>
      </w:r>
      <w:proofErr w:type="gramEnd"/>
      <w:r w:rsidR="004517E4" w:rsidRPr="003773B9">
        <w:rPr>
          <w:rFonts w:ascii="Arial" w:hAnsi="Arial" w:cs="Arial"/>
          <w:sz w:val="24"/>
          <w:szCs w:val="24"/>
        </w:rPr>
        <w:t xml:space="preserve">.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 xml:space="preserve">research processes or learn in </w:t>
      </w:r>
      <w:proofErr w:type="gramStart"/>
      <w:r w:rsidR="004517E4" w:rsidRPr="003773B9">
        <w:rPr>
          <w:rFonts w:ascii="Arial" w:hAnsi="Arial" w:cs="Arial"/>
          <w:sz w:val="24"/>
          <w:szCs w:val="24"/>
          <w:lang w:eastAsia="en-GB"/>
        </w:rPr>
        <w:t>project oriented</w:t>
      </w:r>
      <w:proofErr w:type="gramEnd"/>
      <w:r w:rsidR="004517E4" w:rsidRPr="003773B9">
        <w:rPr>
          <w:rFonts w:ascii="Arial" w:hAnsi="Arial" w:cs="Arial"/>
          <w:sz w:val="24"/>
          <w:szCs w:val="24"/>
          <w:lang w:eastAsia="en-GB"/>
        </w:rPr>
        <w:t xml:space="preserve">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14:paraId="5E88D7CD" w14:textId="77777777"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14:paraId="42CBA97E" w14:textId="77777777"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14:paraId="1A320E55" w14:textId="77777777" w:rsidR="00FF016A" w:rsidRDefault="00FF016A" w:rsidP="0066212C">
      <w:pPr>
        <w:spacing w:after="0" w:line="240" w:lineRule="auto"/>
        <w:jc w:val="both"/>
        <w:rPr>
          <w:rFonts w:ascii="Arial" w:hAnsi="Arial" w:cs="Arial"/>
          <w:sz w:val="24"/>
          <w:szCs w:val="24"/>
          <w:lang w:val="en"/>
        </w:rPr>
      </w:pPr>
    </w:p>
    <w:p w14:paraId="0D5C9844" w14:textId="77777777"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w:t>
      </w:r>
      <w:proofErr w:type="gramStart"/>
      <w:r w:rsidRPr="00DD09C4">
        <w:rPr>
          <w:rFonts w:ascii="Arial" w:hAnsi="Arial" w:cs="Arial"/>
          <w:sz w:val="24"/>
          <w:szCs w:val="24"/>
          <w:lang w:val="en"/>
        </w:rPr>
        <w:t>style, and</w:t>
      </w:r>
      <w:proofErr w:type="gramEnd"/>
      <w:r w:rsidRPr="00DD09C4">
        <w:rPr>
          <w:rFonts w:ascii="Arial" w:hAnsi="Arial" w:cs="Arial"/>
          <w:sz w:val="24"/>
          <w:szCs w:val="24"/>
          <w:lang w:val="en"/>
        </w:rPr>
        <w:t xml:space="preserve">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w:t>
      </w:r>
      <w:r w:rsidRPr="00DD09C4">
        <w:rPr>
          <w:rFonts w:ascii="Arial" w:hAnsi="Arial" w:cs="Arial"/>
          <w:sz w:val="24"/>
          <w:szCs w:val="24"/>
          <w:lang w:val="en"/>
        </w:rPr>
        <w:lastRenderedPageBreak/>
        <w:t xml:space="preserve">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14:paraId="344A23D3" w14:textId="77777777" w:rsidR="00DD09C4" w:rsidRPr="00DD09C4" w:rsidRDefault="00DD09C4" w:rsidP="0060630A">
      <w:pPr>
        <w:spacing w:after="0" w:line="240" w:lineRule="auto"/>
        <w:jc w:val="both"/>
        <w:rPr>
          <w:rFonts w:ascii="Arial" w:hAnsi="Arial" w:cs="Arial"/>
          <w:sz w:val="24"/>
          <w:szCs w:val="24"/>
          <w:lang w:val="en"/>
        </w:rPr>
      </w:pPr>
    </w:p>
    <w:p w14:paraId="1B4D1532" w14:textId="77777777"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proofErr w:type="gramStart"/>
      <w:r w:rsidRPr="00DD09C4">
        <w:rPr>
          <w:rFonts w:ascii="Arial" w:hAnsi="Arial" w:cs="Arial"/>
          <w:sz w:val="24"/>
          <w:szCs w:val="24"/>
          <w:lang w:val="en"/>
        </w:rPr>
        <w:t>volunteering ;</w:t>
      </w:r>
      <w:proofErr w:type="gramEnd"/>
      <w:r w:rsidRPr="00DD09C4">
        <w:rPr>
          <w:rFonts w:ascii="Arial" w:hAnsi="Arial" w:cs="Arial"/>
          <w:sz w:val="24"/>
          <w:szCs w:val="24"/>
          <w:lang w:val="en"/>
        </w:rPr>
        <w:t xml:space="preserve">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academic and professional collaboration; enterprise activity; KU Ta</w:t>
      </w:r>
      <w:r w:rsidR="0060630A">
        <w:rPr>
          <w:rFonts w:ascii="Arial" w:hAnsi="Arial" w:cs="Arial"/>
          <w:sz w:val="24"/>
          <w:szCs w:val="24"/>
          <w:lang w:val="en"/>
        </w:rPr>
        <w:t xml:space="preserve">lent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KU Talent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14:paraId="7732D3D6" w14:textId="77777777" w:rsidR="00FF016A" w:rsidRDefault="00FF016A" w:rsidP="0066212C">
      <w:pPr>
        <w:spacing w:after="0" w:line="240" w:lineRule="auto"/>
        <w:rPr>
          <w:rFonts w:ascii="Arial" w:hAnsi="Arial" w:cs="Arial"/>
          <w:b/>
          <w:sz w:val="24"/>
          <w:szCs w:val="24"/>
        </w:rPr>
      </w:pPr>
    </w:p>
    <w:p w14:paraId="73F5AD2E" w14:textId="77777777"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14:paraId="3301A20B" w14:textId="77777777" w:rsidR="00FF016A" w:rsidRDefault="00FF016A" w:rsidP="0066212C">
      <w:pPr>
        <w:spacing w:after="0" w:line="240" w:lineRule="auto"/>
        <w:jc w:val="both"/>
        <w:rPr>
          <w:rFonts w:ascii="Arial" w:hAnsi="Arial" w:cs="Arial"/>
          <w:sz w:val="24"/>
          <w:szCs w:val="24"/>
        </w:rPr>
      </w:pPr>
    </w:p>
    <w:p w14:paraId="60B23BDD" w14:textId="77777777"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14:paraId="30AF6C25" w14:textId="77777777" w:rsidR="0060630A" w:rsidRDefault="0060630A" w:rsidP="0066212C">
      <w:pPr>
        <w:spacing w:after="0" w:line="240" w:lineRule="auto"/>
        <w:jc w:val="both"/>
        <w:rPr>
          <w:rFonts w:ascii="Arial" w:hAnsi="Arial" w:cs="Arial"/>
          <w:sz w:val="24"/>
          <w:szCs w:val="24"/>
        </w:rPr>
      </w:pPr>
    </w:p>
    <w:p w14:paraId="54D49FA2" w14:textId="77777777"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Contractual 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14:paraId="7BFCDBAC" w14:textId="77777777" w:rsidR="00FF016A" w:rsidRDefault="00FF016A" w:rsidP="0066212C">
      <w:pPr>
        <w:spacing w:after="0" w:line="240" w:lineRule="auto"/>
        <w:rPr>
          <w:rFonts w:ascii="Arial" w:hAnsi="Arial" w:cs="Arial"/>
          <w:b/>
          <w:sz w:val="24"/>
          <w:szCs w:val="24"/>
        </w:rPr>
      </w:pPr>
    </w:p>
    <w:p w14:paraId="2E843CD0" w14:textId="77777777"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14:paraId="221DBD9F" w14:textId="77777777" w:rsidR="00AF7264" w:rsidRDefault="00AF7264" w:rsidP="0066212C">
      <w:pPr>
        <w:spacing w:after="0" w:line="240" w:lineRule="auto"/>
        <w:jc w:val="both"/>
        <w:rPr>
          <w:rFonts w:ascii="Arial" w:hAnsi="Arial" w:cs="Arial"/>
          <w:sz w:val="24"/>
          <w:szCs w:val="24"/>
        </w:rPr>
      </w:pPr>
    </w:p>
    <w:p w14:paraId="6A00503B" w14:textId="77777777"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w:t>
      </w:r>
      <w:proofErr w:type="gramStart"/>
      <w:r w:rsidRPr="00BB0B6D">
        <w:rPr>
          <w:rFonts w:ascii="Arial" w:hAnsi="Arial" w:cs="Arial"/>
          <w:sz w:val="24"/>
          <w:szCs w:val="24"/>
        </w:rPr>
        <w:t>inclusive</w:t>
      </w:r>
      <w:proofErr w:type="gramEnd"/>
      <w:r w:rsidRPr="00BB0B6D">
        <w:rPr>
          <w:rFonts w:ascii="Arial" w:hAnsi="Arial" w:cs="Arial"/>
          <w:sz w:val="24"/>
          <w:szCs w:val="24"/>
        </w:rPr>
        <w:t xml:space="preserve"> and transparent. The assessmen</w:t>
      </w:r>
      <w:r w:rsidR="00AC7D92">
        <w:rPr>
          <w:rFonts w:ascii="Arial" w:hAnsi="Arial" w:cs="Arial"/>
          <w:sz w:val="24"/>
          <w:szCs w:val="24"/>
        </w:rPr>
        <w:t xml:space="preserve">t tasks focus on the </w:t>
      </w:r>
      <w:proofErr w:type="gramStart"/>
      <w:r w:rsidR="00AC7D92">
        <w:rPr>
          <w:rFonts w:ascii="Arial" w:hAnsi="Arial" w:cs="Arial"/>
          <w:sz w:val="24"/>
          <w:szCs w:val="24"/>
        </w:rPr>
        <w:t>real world</w:t>
      </w:r>
      <w:proofErr w:type="gramEnd"/>
      <w:r w:rsidR="00AC7D92">
        <w:rPr>
          <w:rFonts w:ascii="Arial" w:hAnsi="Arial" w:cs="Arial"/>
          <w:sz w:val="24"/>
          <w:szCs w:val="24"/>
        </w:rPr>
        <w:t xml:space="preserve">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proofErr w:type="gramStart"/>
      <w:r w:rsidR="00AC7D92">
        <w:rPr>
          <w:rFonts w:ascii="Arial" w:hAnsi="Arial" w:cs="Arial"/>
          <w:sz w:val="24"/>
          <w:szCs w:val="24"/>
        </w:rPr>
        <w:t>real life</w:t>
      </w:r>
      <w:proofErr w:type="gramEnd"/>
      <w:r w:rsidR="00AC7D92">
        <w:rPr>
          <w:rFonts w:ascii="Arial" w:hAnsi="Arial" w:cs="Arial"/>
          <w:sz w:val="24"/>
          <w:szCs w:val="24"/>
        </w:rPr>
        <w:t xml:space="preserv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lastRenderedPageBreak/>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14:paraId="2912CE9D" w14:textId="77777777" w:rsidR="00AC7D92" w:rsidRDefault="00AC7D92" w:rsidP="00AC7D92">
      <w:pPr>
        <w:spacing w:after="0" w:line="240" w:lineRule="auto"/>
        <w:jc w:val="both"/>
        <w:rPr>
          <w:rFonts w:ascii="Arial" w:hAnsi="Arial" w:cs="Arial"/>
          <w:sz w:val="24"/>
          <w:szCs w:val="24"/>
        </w:rPr>
      </w:pPr>
    </w:p>
    <w:p w14:paraId="518D1515" w14:textId="77777777"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14:paraId="2C6E9B60" w14:textId="77777777" w:rsidR="00155B88" w:rsidRDefault="00155B88" w:rsidP="00AC7D92">
      <w:pPr>
        <w:spacing w:after="0" w:line="240" w:lineRule="auto"/>
        <w:jc w:val="both"/>
        <w:rPr>
          <w:rFonts w:ascii="Arial" w:hAnsi="Arial" w:cs="Arial"/>
          <w:sz w:val="24"/>
          <w:szCs w:val="24"/>
        </w:rPr>
      </w:pPr>
    </w:p>
    <w:p w14:paraId="2A4B7610" w14:textId="77777777"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155B88">
        <w:rPr>
          <w:rFonts w:ascii="Arial" w:hAnsi="Arial" w:cs="Arial"/>
          <w:sz w:val="24"/>
          <w:szCs w:val="24"/>
        </w:rPr>
        <w:t>higher level problem solving</w:t>
      </w:r>
      <w:proofErr w:type="gramEnd"/>
      <w:r w:rsidRPr="00155B88">
        <w:rPr>
          <w:rFonts w:ascii="Arial" w:hAnsi="Arial" w:cs="Arial"/>
          <w:sz w:val="24"/>
          <w:szCs w:val="24"/>
        </w:rPr>
        <w:t xml:space="preserve">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14:paraId="2BFD0287" w14:textId="77777777" w:rsidR="00FF016A" w:rsidRPr="00AC7D92" w:rsidRDefault="00FF016A" w:rsidP="00AC7D92">
      <w:pPr>
        <w:suppressAutoHyphens/>
        <w:spacing w:after="0" w:line="240" w:lineRule="auto"/>
        <w:jc w:val="both"/>
        <w:outlineLvl w:val="0"/>
        <w:rPr>
          <w:rFonts w:ascii="Arial" w:hAnsi="Arial" w:cs="Arial"/>
          <w:sz w:val="24"/>
          <w:szCs w:val="24"/>
        </w:rPr>
      </w:pPr>
    </w:p>
    <w:p w14:paraId="2456D028" w14:textId="77777777"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Assessment is both formative (</w:t>
      </w:r>
      <w:proofErr w:type="gramStart"/>
      <w:r w:rsidRPr="00BB0B6D">
        <w:rPr>
          <w:rFonts w:ascii="Arial" w:hAnsi="Arial" w:cs="Arial"/>
          <w:sz w:val="24"/>
          <w:szCs w:val="24"/>
        </w:rPr>
        <w:t>i.e.</w:t>
      </w:r>
      <w:proofErr w:type="gramEnd"/>
      <w:r w:rsidRPr="00BB0B6D">
        <w:rPr>
          <w:rFonts w:ascii="Arial" w:hAnsi="Arial" w:cs="Arial"/>
          <w:sz w:val="24"/>
          <w:szCs w:val="24"/>
        </w:rPr>
        <w:t xml:space="preserv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14:paraId="317C6393" w14:textId="77777777" w:rsidR="00FF016A" w:rsidRDefault="00FF016A" w:rsidP="0066212C">
      <w:pPr>
        <w:suppressAutoHyphens/>
        <w:spacing w:after="0" w:line="240" w:lineRule="auto"/>
        <w:jc w:val="both"/>
        <w:outlineLvl w:val="0"/>
        <w:rPr>
          <w:rFonts w:ascii="Arial" w:hAnsi="Arial" w:cs="Arial"/>
          <w:sz w:val="24"/>
          <w:szCs w:val="24"/>
        </w:rPr>
      </w:pPr>
    </w:p>
    <w:p w14:paraId="0C04DE77"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14:paraId="31D72976"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w:t>
      </w:r>
      <w:proofErr w:type="gramStart"/>
      <w:r w:rsidRPr="00BB0B6D">
        <w:rPr>
          <w:rFonts w:ascii="Arial" w:hAnsi="Arial" w:cs="Arial"/>
          <w:sz w:val="24"/>
          <w:szCs w:val="24"/>
        </w:rPr>
        <w:t>comment;</w:t>
      </w:r>
      <w:proofErr w:type="gramEnd"/>
      <w:r w:rsidRPr="00BB0B6D">
        <w:rPr>
          <w:rFonts w:ascii="Arial" w:hAnsi="Arial" w:cs="Arial"/>
          <w:sz w:val="24"/>
          <w:szCs w:val="24"/>
        </w:rPr>
        <w:t xml:space="preserve"> </w:t>
      </w:r>
    </w:p>
    <w:p w14:paraId="265E707B"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w:t>
      </w:r>
      <w:proofErr w:type="gramStart"/>
      <w:r w:rsidRPr="00BB0B6D">
        <w:rPr>
          <w:rFonts w:ascii="Arial" w:hAnsi="Arial" w:cs="Arial"/>
          <w:sz w:val="24"/>
          <w:szCs w:val="24"/>
        </w:rPr>
        <w:t>staff;</w:t>
      </w:r>
      <w:proofErr w:type="gramEnd"/>
      <w:r w:rsidRPr="00BB0B6D">
        <w:rPr>
          <w:rFonts w:ascii="Arial" w:hAnsi="Arial" w:cs="Arial"/>
          <w:sz w:val="24"/>
          <w:szCs w:val="24"/>
        </w:rPr>
        <w:t xml:space="preserve"> </w:t>
      </w:r>
    </w:p>
    <w:p w14:paraId="100DE5A5"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w:t>
      </w:r>
      <w:proofErr w:type="gramStart"/>
      <w:r w:rsidRPr="00BB0B6D">
        <w:rPr>
          <w:rFonts w:ascii="Arial" w:hAnsi="Arial" w:cs="Arial"/>
          <w:sz w:val="24"/>
          <w:szCs w:val="24"/>
        </w:rPr>
        <w:t>material;</w:t>
      </w:r>
      <w:proofErr w:type="gramEnd"/>
      <w:r w:rsidRPr="00BB0B6D">
        <w:rPr>
          <w:rFonts w:ascii="Arial" w:hAnsi="Arial" w:cs="Arial"/>
          <w:sz w:val="24"/>
          <w:szCs w:val="24"/>
        </w:rPr>
        <w:t xml:space="preserve"> </w:t>
      </w:r>
    </w:p>
    <w:p w14:paraId="002F9EF2" w14:textId="77777777"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14:paraId="3DF15FA3" w14:textId="77777777"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The preparation of portfolios based on weekly seminar work, where only the final portfolio is assessed </w:t>
      </w:r>
      <w:proofErr w:type="spellStart"/>
      <w:r w:rsidRPr="00BB0B6D">
        <w:rPr>
          <w:rFonts w:ascii="Arial" w:hAnsi="Arial" w:cs="Arial"/>
          <w:sz w:val="24"/>
          <w:szCs w:val="24"/>
        </w:rPr>
        <w:t>summatively</w:t>
      </w:r>
      <w:proofErr w:type="spellEnd"/>
      <w:r w:rsidRPr="00BB0B6D">
        <w:rPr>
          <w:rFonts w:ascii="Arial" w:hAnsi="Arial" w:cs="Arial"/>
          <w:sz w:val="24"/>
          <w:szCs w:val="24"/>
        </w:rPr>
        <w:t>.</w:t>
      </w:r>
    </w:p>
    <w:p w14:paraId="6FEED31E" w14:textId="77777777" w:rsidR="009F75AE" w:rsidRPr="00C429AD" w:rsidRDefault="009F75AE" w:rsidP="0066212C">
      <w:pPr>
        <w:suppressAutoHyphens/>
        <w:spacing w:after="0" w:line="240" w:lineRule="auto"/>
        <w:ind w:left="426"/>
        <w:jc w:val="both"/>
        <w:outlineLvl w:val="0"/>
        <w:rPr>
          <w:rFonts w:ascii="Arial" w:hAnsi="Arial" w:cs="Arial"/>
          <w:sz w:val="24"/>
          <w:szCs w:val="24"/>
        </w:rPr>
      </w:pPr>
    </w:p>
    <w:p w14:paraId="38262B7F"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w:t>
      </w:r>
      <w:proofErr w:type="gramStart"/>
      <w:r w:rsidRPr="00BB0B6D">
        <w:rPr>
          <w:rFonts w:ascii="Arial" w:hAnsi="Arial" w:cs="Arial"/>
          <w:sz w:val="24"/>
          <w:szCs w:val="24"/>
        </w:rPr>
        <w:t>Therefore</w:t>
      </w:r>
      <w:proofErr w:type="gramEnd"/>
      <w:r w:rsidRPr="00BB0B6D">
        <w:rPr>
          <w:rFonts w:ascii="Arial" w:hAnsi="Arial" w:cs="Arial"/>
          <w:sz w:val="24"/>
          <w:szCs w:val="24"/>
        </w:rPr>
        <w:t xml:space="preserv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w:t>
      </w:r>
      <w:proofErr w:type="gramStart"/>
      <w:r w:rsidRPr="00BB0B6D">
        <w:rPr>
          <w:rFonts w:ascii="Arial" w:hAnsi="Arial" w:cs="Arial"/>
          <w:sz w:val="24"/>
          <w:szCs w:val="24"/>
        </w:rPr>
        <w:t>essays</w:t>
      </w:r>
      <w:proofErr w:type="gramEnd"/>
      <w:r w:rsidRPr="00BB0B6D">
        <w:rPr>
          <w:rFonts w:ascii="Arial" w:hAnsi="Arial" w:cs="Arial"/>
          <w:sz w:val="24"/>
          <w:szCs w:val="24"/>
        </w:rPr>
        <w:t xml:space="preserve">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14:paraId="2B5F7BE2" w14:textId="77777777" w:rsidR="00FF016A" w:rsidRDefault="00FF016A" w:rsidP="0066212C">
      <w:pPr>
        <w:suppressAutoHyphens/>
        <w:spacing w:after="0" w:line="240" w:lineRule="auto"/>
        <w:jc w:val="both"/>
        <w:outlineLvl w:val="0"/>
        <w:rPr>
          <w:rFonts w:ascii="Arial" w:hAnsi="Arial" w:cs="Arial"/>
          <w:sz w:val="24"/>
          <w:szCs w:val="24"/>
        </w:rPr>
      </w:pPr>
    </w:p>
    <w:p w14:paraId="0920514A"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 the programme is focused on developing employability skills, the ability to present orally, to produce well-presented and appropriately structured professional reports, and to sketch and produce scheme designs using IT are also assessed. Professionals </w:t>
      </w:r>
      <w:r w:rsidRPr="00BB0B6D">
        <w:rPr>
          <w:rFonts w:ascii="Arial" w:hAnsi="Arial" w:cs="Arial"/>
          <w:sz w:val="24"/>
          <w:szCs w:val="24"/>
        </w:rPr>
        <w:lastRenderedPageBreak/>
        <w:t xml:space="preserve">working in the real estate environment also need to communicate effectively with people from a wide range of backgrounds, all the time demonstrating an ability to sustain an argument, whilst having due consideration for those with whom they are dealing. </w:t>
      </w:r>
      <w:proofErr w:type="gramStart"/>
      <w:r w:rsidRPr="00BB0B6D">
        <w:rPr>
          <w:rFonts w:ascii="Arial" w:hAnsi="Arial" w:cs="Arial"/>
          <w:sz w:val="24"/>
          <w:szCs w:val="24"/>
        </w:rPr>
        <w:t>Therefore</w:t>
      </w:r>
      <w:proofErr w:type="gramEnd"/>
      <w:r w:rsidRPr="00BB0B6D">
        <w:rPr>
          <w:rFonts w:ascii="Arial" w:hAnsi="Arial" w:cs="Arial"/>
          <w:sz w:val="24"/>
          <w:szCs w:val="24"/>
        </w:rPr>
        <w:t xml:space="preserv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w:t>
      </w:r>
      <w:proofErr w:type="gramStart"/>
      <w:r w:rsidRPr="00BB0B6D">
        <w:rPr>
          <w:rFonts w:ascii="Arial" w:hAnsi="Arial" w:cs="Arial"/>
          <w:sz w:val="24"/>
          <w:szCs w:val="24"/>
        </w:rPr>
        <w:t>therefore</w:t>
      </w:r>
      <w:proofErr w:type="gramEnd"/>
      <w:r w:rsidRPr="00BB0B6D">
        <w:rPr>
          <w:rFonts w:ascii="Arial" w:hAnsi="Arial" w:cs="Arial"/>
          <w:sz w:val="24"/>
          <w:szCs w:val="24"/>
        </w:rPr>
        <w:t xml:space="preserv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14:paraId="37DB4299" w14:textId="77777777" w:rsidR="00FF016A" w:rsidRDefault="00FF016A" w:rsidP="0066212C">
      <w:pPr>
        <w:spacing w:after="0" w:line="240" w:lineRule="auto"/>
        <w:rPr>
          <w:rFonts w:ascii="Arial" w:hAnsi="Arial" w:cs="Arial"/>
          <w:b/>
          <w:sz w:val="24"/>
          <w:szCs w:val="24"/>
        </w:rPr>
      </w:pPr>
    </w:p>
    <w:p w14:paraId="7196C2B1" w14:textId="77777777"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14:paraId="3FB7FBB5" w14:textId="77777777" w:rsidR="00FF016A" w:rsidRDefault="00FF016A" w:rsidP="0066212C">
      <w:pPr>
        <w:suppressAutoHyphens/>
        <w:spacing w:after="0" w:line="240" w:lineRule="auto"/>
        <w:jc w:val="both"/>
        <w:outlineLvl w:val="0"/>
        <w:rPr>
          <w:rFonts w:ascii="Arial" w:hAnsi="Arial" w:cs="Arial"/>
          <w:sz w:val="24"/>
          <w:szCs w:val="24"/>
        </w:rPr>
      </w:pPr>
    </w:p>
    <w:p w14:paraId="10402EE4" w14:textId="77777777" w:rsidR="008850EC" w:rsidRDefault="007945EC" w:rsidP="0066212C">
      <w:pPr>
        <w:suppressAutoHyphens/>
        <w:spacing w:after="0" w:line="240" w:lineRule="auto"/>
        <w:jc w:val="both"/>
        <w:outlineLvl w:val="0"/>
        <w:rPr>
          <w:rFonts w:ascii="Arial" w:hAnsi="Arial" w:cs="Arial"/>
          <w:sz w:val="24"/>
          <w:szCs w:val="24"/>
        </w:rPr>
      </w:pPr>
      <w:r>
        <w:rPr>
          <w:rFonts w:ascii="Arial" w:hAnsi="Arial" w:cs="Arial"/>
          <w:sz w:val="24"/>
          <w:szCs w:val="24"/>
        </w:rPr>
        <w:t>Staff-</w:t>
      </w:r>
      <w:r w:rsidR="00155B88">
        <w:rPr>
          <w:rFonts w:ascii="Arial" w:hAnsi="Arial" w:cs="Arial"/>
          <w:sz w:val="24"/>
          <w:szCs w:val="24"/>
        </w:rPr>
        <w:t xml:space="preserve">Student </w:t>
      </w:r>
      <w:r w:rsidR="008850EC" w:rsidRPr="00BB0B6D">
        <w:rPr>
          <w:rFonts w:ascii="Arial" w:hAnsi="Arial" w:cs="Arial"/>
          <w:sz w:val="24"/>
          <w:szCs w:val="24"/>
        </w:rPr>
        <w:t xml:space="preserve">Consultative Committees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w:t>
      </w:r>
      <w:proofErr w:type="gramStart"/>
      <w:r w:rsidR="008850EC" w:rsidRPr="00BB0B6D">
        <w:rPr>
          <w:rFonts w:ascii="Arial" w:hAnsi="Arial" w:cs="Arial"/>
          <w:sz w:val="24"/>
          <w:szCs w:val="24"/>
        </w:rPr>
        <w:t>taking into account</w:t>
      </w:r>
      <w:proofErr w:type="gramEnd"/>
      <w:r w:rsidR="008850EC" w:rsidRPr="00BB0B6D">
        <w:rPr>
          <w:rFonts w:ascii="Arial" w:hAnsi="Arial" w:cs="Arial"/>
          <w:sz w:val="24"/>
          <w:szCs w:val="24"/>
        </w:rPr>
        <w:t xml:space="preserve">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w:t>
      </w:r>
      <w:proofErr w:type="gramStart"/>
      <w:r w:rsidR="008850EC" w:rsidRPr="00BB0B6D">
        <w:rPr>
          <w:rFonts w:ascii="Arial" w:hAnsi="Arial" w:cs="Arial"/>
          <w:sz w:val="24"/>
          <w:szCs w:val="24"/>
        </w:rPr>
        <w:t>group based</w:t>
      </w:r>
      <w:proofErr w:type="gramEnd"/>
      <w:r w:rsidR="008850EC" w:rsidRPr="00BB0B6D">
        <w:rPr>
          <w:rFonts w:ascii="Arial" w:hAnsi="Arial" w:cs="Arial"/>
          <w:sz w:val="24"/>
          <w:szCs w:val="24"/>
        </w:rPr>
        <w:t xml:space="preserve"> activities. </w:t>
      </w:r>
    </w:p>
    <w:p w14:paraId="09539608"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66AF6308" w14:textId="77777777"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xml:space="preserve">. The brief contains detailed client </w:t>
      </w:r>
      <w:proofErr w:type="gramStart"/>
      <w:r w:rsidR="00155B88" w:rsidRPr="00155B88">
        <w:rPr>
          <w:rFonts w:ascii="Arial" w:hAnsi="Arial" w:cs="Arial"/>
          <w:sz w:val="24"/>
          <w:szCs w:val="24"/>
        </w:rPr>
        <w:t>instructions</w:t>
      </w:r>
      <w:proofErr w:type="gramEnd"/>
      <w:r w:rsidR="00155B88" w:rsidRPr="00155B88">
        <w:rPr>
          <w:rFonts w:ascii="Arial" w:hAnsi="Arial" w:cs="Arial"/>
          <w:sz w:val="24"/>
          <w:szCs w:val="24"/>
        </w:rPr>
        <w:t xml:space="preserve"> but apprentices are able to fully interrogate the assessment criteria that relate to project appraisal, site investigation, and proposed project delivery solution once they have been able to visit the selected sites.</w:t>
      </w:r>
    </w:p>
    <w:p w14:paraId="71771799" w14:textId="77777777" w:rsidR="00155B88" w:rsidRPr="00BB0B6D" w:rsidRDefault="00155B88" w:rsidP="0066212C">
      <w:pPr>
        <w:suppressAutoHyphens/>
        <w:spacing w:after="0" w:line="240" w:lineRule="auto"/>
        <w:jc w:val="both"/>
        <w:outlineLvl w:val="0"/>
        <w:rPr>
          <w:rFonts w:ascii="Arial" w:hAnsi="Arial" w:cs="Arial"/>
          <w:sz w:val="24"/>
          <w:szCs w:val="24"/>
        </w:rPr>
      </w:pPr>
    </w:p>
    <w:p w14:paraId="00D145CB" w14:textId="77777777"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14:paraId="776F1DF0"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14:paraId="7CDC6BEF"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2F259CD9"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 xml:space="preserve">Written reports, where the ability to communicate the relevant concepts, methods, </w:t>
      </w:r>
      <w:proofErr w:type="gramStart"/>
      <w:r w:rsidRPr="00155B88">
        <w:rPr>
          <w:rFonts w:ascii="Arial" w:hAnsi="Arial" w:cs="Arial"/>
        </w:rPr>
        <w:t>results</w:t>
      </w:r>
      <w:proofErr w:type="gramEnd"/>
      <w:r w:rsidRPr="00155B88">
        <w:rPr>
          <w:rFonts w:ascii="Arial" w:hAnsi="Arial" w:cs="Arial"/>
        </w:rPr>
        <w:t xml:space="preserve"> and conclusions effectively will be assessed.</w:t>
      </w:r>
    </w:p>
    <w:p w14:paraId="50FEEF65"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 xml:space="preserve">Oral presentations, where the ability to summarise accurately and </w:t>
      </w:r>
      <w:proofErr w:type="gramStart"/>
      <w:r w:rsidRPr="00155B88">
        <w:rPr>
          <w:rFonts w:ascii="Arial" w:hAnsi="Arial" w:cs="Arial"/>
        </w:rPr>
        <w:t>communicate clearly</w:t>
      </w:r>
      <w:proofErr w:type="gramEnd"/>
      <w:r w:rsidRPr="00155B88">
        <w:rPr>
          <w:rFonts w:ascii="Arial" w:hAnsi="Arial" w:cs="Arial"/>
        </w:rPr>
        <w:t xml:space="preserve"> the key points from the work in a brief presentation will be assessed.</w:t>
      </w:r>
    </w:p>
    <w:p w14:paraId="5F32E93B"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lastRenderedPageBreak/>
        <w:t>Video, which may replicate features of oral presentations but allows advance preparation away from the audience (which may suit some apprentices better).</w:t>
      </w:r>
    </w:p>
    <w:p w14:paraId="3F2A59B8"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14:paraId="56C0C727"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14:paraId="3CA4FECE"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end-of-module examinations: to assess overall breadth of knowledge and technical competence to provide concise and accurate solutions within restricted time</w:t>
      </w:r>
    </w:p>
    <w:p w14:paraId="20D0044C"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67419AD1" w14:textId="77777777"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14:paraId="5ADD4181" w14:textId="77777777" w:rsidR="0093341E" w:rsidRDefault="0093341E" w:rsidP="00FF0D0A">
      <w:pPr>
        <w:spacing w:after="0" w:line="240" w:lineRule="auto"/>
        <w:rPr>
          <w:rFonts w:ascii="Arial" w:hAnsi="Arial" w:cs="Arial"/>
          <w:sz w:val="24"/>
        </w:rPr>
      </w:pPr>
    </w:p>
    <w:p w14:paraId="7526DC2F" w14:textId="77777777" w:rsidR="00D2312C" w:rsidRDefault="00D2312C" w:rsidP="00FF0D0A">
      <w:pPr>
        <w:spacing w:after="0" w:line="240" w:lineRule="auto"/>
        <w:rPr>
          <w:rFonts w:ascii="Arial" w:hAnsi="Arial" w:cs="Arial"/>
          <w:sz w:val="24"/>
        </w:rPr>
      </w:pPr>
    </w:p>
    <w:p w14:paraId="6ED9ED9C" w14:textId="77777777" w:rsidR="00D2312C" w:rsidRDefault="00D2312C" w:rsidP="00FF0D0A">
      <w:pPr>
        <w:spacing w:after="0" w:line="240" w:lineRule="auto"/>
        <w:rPr>
          <w:rFonts w:ascii="Arial" w:hAnsi="Arial" w:cs="Arial"/>
          <w:sz w:val="24"/>
        </w:rPr>
      </w:pPr>
    </w:p>
    <w:p w14:paraId="397D614C" w14:textId="77777777"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14:paraId="1A0A828B" w14:textId="77777777"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t>
      </w:r>
      <w:proofErr w:type="gramStart"/>
      <w:r w:rsidRPr="00D2312C">
        <w:rPr>
          <w:rFonts w:ascii="Arial" w:hAnsi="Arial" w:cs="Arial"/>
          <w:sz w:val="24"/>
        </w:rPr>
        <w:t>with  classes</w:t>
      </w:r>
      <w:proofErr w:type="gramEnd"/>
      <w:r w:rsidRPr="00D2312C">
        <w:rPr>
          <w:rFonts w:ascii="Arial" w:hAnsi="Arial" w:cs="Arial"/>
          <w:sz w:val="24"/>
        </w:rPr>
        <w:t xml:space="preserve"> provided by KU Talent, including; professional communication, time management, organisation and other skills. There are also opportunities to perfect skills required to gain employment such </w:t>
      </w:r>
      <w:proofErr w:type="gramStart"/>
      <w:r w:rsidRPr="00D2312C">
        <w:rPr>
          <w:rFonts w:ascii="Arial" w:hAnsi="Arial" w:cs="Arial"/>
          <w:sz w:val="24"/>
        </w:rPr>
        <w:t>as;</w:t>
      </w:r>
      <w:proofErr w:type="gramEnd"/>
      <w:r w:rsidRPr="00D2312C">
        <w:rPr>
          <w:rFonts w:ascii="Arial" w:hAnsi="Arial" w:cs="Arial"/>
          <w:sz w:val="24"/>
        </w:rPr>
        <w:t xml:space="preserve"> CV writing, Psychometric Test and Using LinkedIn. An apprentice’s development and career options are discussed in personal tutor meetings and guidance given as appropriate. This is in liaison with the KU Talent team, the University’s Careers Service. </w:t>
      </w:r>
    </w:p>
    <w:p w14:paraId="203ED17C" w14:textId="77777777" w:rsidR="00D2312C" w:rsidRPr="00D2312C" w:rsidRDefault="00D2312C" w:rsidP="00D2312C">
      <w:pPr>
        <w:spacing w:after="0" w:line="240" w:lineRule="auto"/>
        <w:jc w:val="both"/>
        <w:rPr>
          <w:rFonts w:ascii="Arial" w:hAnsi="Arial" w:cs="Arial"/>
          <w:sz w:val="24"/>
        </w:rPr>
      </w:pPr>
    </w:p>
    <w:p w14:paraId="24F7445C" w14:textId="77777777" w:rsidR="00D2312C" w:rsidRDefault="00D2312C" w:rsidP="00D2312C">
      <w:pPr>
        <w:spacing w:after="0" w:line="240" w:lineRule="auto"/>
        <w:jc w:val="both"/>
        <w:rPr>
          <w:rFonts w:ascii="Arial" w:hAnsi="Arial" w:cs="Arial"/>
          <w:sz w:val="24"/>
        </w:rPr>
      </w:pPr>
      <w:r w:rsidRPr="00D2312C">
        <w:rPr>
          <w:rFonts w:ascii="Arial" w:hAnsi="Arial" w:cs="Arial"/>
          <w:sz w:val="24"/>
        </w:rPr>
        <w:t xml:space="preserve">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w:t>
      </w:r>
      <w:proofErr w:type="gramStart"/>
      <w:r w:rsidRPr="00D2312C">
        <w:rPr>
          <w:rFonts w:ascii="Arial" w:hAnsi="Arial" w:cs="Arial"/>
          <w:sz w:val="24"/>
        </w:rPr>
        <w:t>experiences</w:t>
      </w:r>
      <w:proofErr w:type="gramEnd"/>
      <w:r w:rsidRPr="00D2312C">
        <w:rPr>
          <w:rFonts w:ascii="Arial" w:hAnsi="Arial" w:cs="Arial"/>
          <w:sz w:val="24"/>
        </w:rPr>
        <w:t xml:space="preserve"> and apprentices are encouraged to take part in the wider life of the University through sporting, musical or other activities or through community volunteering. In recent years, apprentices within the </w:t>
      </w:r>
      <w:proofErr w:type="gramStart"/>
      <w:r w:rsidRPr="00D2312C">
        <w:rPr>
          <w:rFonts w:ascii="Arial" w:hAnsi="Arial" w:cs="Arial"/>
          <w:sz w:val="24"/>
        </w:rPr>
        <w:t>School</w:t>
      </w:r>
      <w:proofErr w:type="gramEnd"/>
      <w:r w:rsidRPr="00D2312C">
        <w:rPr>
          <w:rFonts w:ascii="Arial" w:hAnsi="Arial" w:cs="Arial"/>
          <w:sz w:val="24"/>
        </w:rPr>
        <w:t xml:space="preserve"> have won numerous awards including the National Women in Property Award, the national CIOB Novus Challenge competition and RICS Apprentice Award.</w:t>
      </w:r>
    </w:p>
    <w:p w14:paraId="3D064DBF" w14:textId="77777777" w:rsidR="00D2312C" w:rsidRPr="00BB0B6D" w:rsidRDefault="00D2312C" w:rsidP="00D2312C">
      <w:pPr>
        <w:spacing w:after="0" w:line="240" w:lineRule="auto"/>
        <w:jc w:val="both"/>
        <w:rPr>
          <w:rFonts w:ascii="Arial" w:hAnsi="Arial" w:cs="Arial"/>
          <w:sz w:val="24"/>
        </w:rPr>
      </w:pPr>
    </w:p>
    <w:p w14:paraId="35E16770" w14:textId="77777777"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 xml:space="preserve">s and </w:t>
      </w:r>
      <w:proofErr w:type="gramStart"/>
      <w:r w:rsidRPr="00BB0B6D">
        <w:rPr>
          <w:rFonts w:ascii="Arial" w:hAnsi="Arial" w:cs="Arial"/>
          <w:b/>
          <w:sz w:val="24"/>
        </w:rPr>
        <w:t>their  Learning</w:t>
      </w:r>
      <w:proofErr w:type="gramEnd"/>
    </w:p>
    <w:p w14:paraId="2349FF5E" w14:textId="77777777" w:rsidR="007B7865" w:rsidRPr="00BB0B6D" w:rsidRDefault="007B7865" w:rsidP="007B7865">
      <w:pPr>
        <w:spacing w:after="0" w:line="240" w:lineRule="auto"/>
        <w:rPr>
          <w:rFonts w:ascii="Arial" w:hAnsi="Arial" w:cs="Arial"/>
          <w:b/>
          <w:sz w:val="24"/>
        </w:rPr>
      </w:pPr>
    </w:p>
    <w:p w14:paraId="68D67E28" w14:textId="77777777"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w:t>
      </w:r>
      <w:r w:rsidR="00676D09" w:rsidRPr="00BB0B6D">
        <w:rPr>
          <w:rFonts w:ascii="Arial" w:hAnsi="Arial" w:cs="Arial"/>
          <w:sz w:val="24"/>
          <w:szCs w:val="24"/>
        </w:rPr>
        <w:lastRenderedPageBreak/>
        <w:t>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 xml:space="preserve">s to available support including peer mentoring schemes, PAL, </w:t>
      </w:r>
      <w:proofErr w:type="gramStart"/>
      <w:r w:rsidR="00676D09" w:rsidRPr="00BB0B6D">
        <w:rPr>
          <w:rFonts w:ascii="Arial" w:hAnsi="Arial" w:cs="Arial"/>
          <w:sz w:val="24"/>
          <w:szCs w:val="24"/>
        </w:rPr>
        <w:t>Maths</w:t>
      </w:r>
      <w:proofErr w:type="gramEnd"/>
      <w:r w:rsidR="00676D09" w:rsidRPr="00BB0B6D">
        <w:rPr>
          <w:rFonts w:ascii="Arial" w:hAnsi="Arial" w:cs="Arial"/>
          <w:sz w:val="24"/>
          <w:szCs w:val="24"/>
        </w:rPr>
        <w:t xml:space="preserve"> aid and on-line resources etc.</w:t>
      </w:r>
    </w:p>
    <w:p w14:paraId="07B2A98A" w14:textId="77777777" w:rsidR="00D2312C" w:rsidRDefault="00D2312C" w:rsidP="00D2312C">
      <w:pPr>
        <w:spacing w:after="0" w:line="240" w:lineRule="auto"/>
        <w:jc w:val="both"/>
        <w:rPr>
          <w:rFonts w:ascii="Arial" w:hAnsi="Arial" w:cs="Arial"/>
          <w:sz w:val="24"/>
          <w:szCs w:val="24"/>
        </w:rPr>
      </w:pPr>
    </w:p>
    <w:p w14:paraId="6C1EC0E9" w14:textId="77777777"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14:paraId="72DBAA2B" w14:textId="77777777" w:rsidR="00D2312C" w:rsidRPr="00676D09" w:rsidRDefault="00D2312C" w:rsidP="00D2312C">
      <w:pPr>
        <w:spacing w:after="0" w:line="240" w:lineRule="auto"/>
        <w:jc w:val="both"/>
        <w:rPr>
          <w:rFonts w:ascii="Arial" w:hAnsi="Arial" w:cs="Arial"/>
          <w:sz w:val="24"/>
          <w:szCs w:val="24"/>
        </w:rPr>
      </w:pPr>
    </w:p>
    <w:p w14:paraId="701C39D1"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14:paraId="05E2ED0F"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14:paraId="6DACFBBD" w14:textId="77777777"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14:paraId="204270B5" w14:textId="77777777"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proofErr w:type="gramStart"/>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proofErr w:type="gramEnd"/>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14:paraId="2FEA8AB9" w14:textId="77777777"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14:paraId="53D8B32C"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14:paraId="3B5E8244"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14:paraId="33B83808" w14:textId="77777777"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SEC Academic Success Centre (SASC)</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14:paraId="3D4A4FC4"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14:paraId="66E2E945" w14:textId="77777777"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14:paraId="2A1BD874" w14:textId="77777777" w:rsidR="00676D09" w:rsidRPr="00676D09" w:rsidRDefault="002B74B4" w:rsidP="00D2312C">
      <w:pPr>
        <w:numPr>
          <w:ilvl w:val="0"/>
          <w:numId w:val="6"/>
        </w:numPr>
        <w:spacing w:after="0" w:line="240" w:lineRule="auto"/>
        <w:ind w:left="714" w:hanging="357"/>
        <w:jc w:val="both"/>
        <w:rPr>
          <w:rFonts w:ascii="Arial" w:hAnsi="Arial" w:cs="Arial"/>
          <w:sz w:val="24"/>
          <w:szCs w:val="24"/>
        </w:rPr>
      </w:pPr>
      <w:proofErr w:type="spellStart"/>
      <w:r>
        <w:rPr>
          <w:rFonts w:ascii="Arial" w:hAnsi="Arial" w:cs="Arial"/>
          <w:b/>
          <w:sz w:val="24"/>
          <w:szCs w:val="24"/>
        </w:rPr>
        <w:t>KUTalent</w:t>
      </w:r>
      <w:proofErr w:type="spellEnd"/>
      <w:r>
        <w:rPr>
          <w:rFonts w:ascii="Arial" w:hAnsi="Arial" w:cs="Arial"/>
          <w:b/>
          <w:sz w:val="24"/>
          <w:szCs w:val="24"/>
        </w:rPr>
        <w:t xml:space="preserve"> </w:t>
      </w:r>
      <w:r w:rsidRPr="002B74B4">
        <w:rPr>
          <w:rFonts w:ascii="Arial" w:hAnsi="Arial" w:cs="Arial"/>
          <w:sz w:val="24"/>
          <w:szCs w:val="24"/>
        </w:rPr>
        <w:t>a</w:t>
      </w:r>
      <w:r w:rsidR="00676D09" w:rsidRPr="002B74B4">
        <w:rPr>
          <w:rFonts w:ascii="Arial" w:hAnsi="Arial" w:cs="Arial"/>
          <w:sz w:val="24"/>
          <w:szCs w:val="24"/>
        </w:rPr>
        <w:t xml:space="preserve"> University Careers</w:t>
      </w:r>
      <w:r w:rsidR="00676D09" w:rsidRPr="00676D09">
        <w:rPr>
          <w:rFonts w:ascii="Arial" w:hAnsi="Arial" w:cs="Arial"/>
          <w:sz w:val="24"/>
          <w:szCs w:val="24"/>
        </w:rPr>
        <w:t xml:space="preserve"> and Employability Service </w:t>
      </w:r>
    </w:p>
    <w:p w14:paraId="094BB28F"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xml:space="preserve">, </w:t>
      </w:r>
      <w:proofErr w:type="gramStart"/>
      <w:r w:rsidRPr="00676D09">
        <w:rPr>
          <w:rFonts w:ascii="Arial" w:hAnsi="Arial" w:cs="Arial"/>
          <w:sz w:val="24"/>
          <w:szCs w:val="24"/>
        </w:rPr>
        <w:t>disability</w:t>
      </w:r>
      <w:proofErr w:type="gramEnd"/>
      <w:r w:rsidRPr="00676D09">
        <w:rPr>
          <w:rFonts w:ascii="Arial" w:hAnsi="Arial" w:cs="Arial"/>
          <w:sz w:val="24"/>
          <w:szCs w:val="24"/>
        </w:rPr>
        <w:t xml:space="preserve"> and equality support.</w:t>
      </w:r>
    </w:p>
    <w:p w14:paraId="380DD850"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14:paraId="06305008" w14:textId="77777777"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w:t>
      </w:r>
      <w:proofErr w:type="gramStart"/>
      <w:r w:rsidRPr="00676D09">
        <w:rPr>
          <w:rFonts w:ascii="Arial" w:hAnsi="Arial" w:cs="Arial"/>
          <w:sz w:val="24"/>
          <w:szCs w:val="24"/>
        </w:rPr>
        <w:t>open door</w:t>
      </w:r>
      <w:proofErr w:type="gramEnd"/>
      <w:r w:rsidRPr="00676D09">
        <w:rPr>
          <w:rFonts w:ascii="Arial" w:hAnsi="Arial" w:cs="Arial"/>
          <w:sz w:val="24"/>
          <w:szCs w:val="24"/>
        </w:rPr>
        <w:t xml:space="preserve">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14:paraId="067AE3A7" w14:textId="77777777" w:rsidR="0093341E" w:rsidRDefault="0093341E" w:rsidP="00DF630F">
      <w:pPr>
        <w:spacing w:after="0" w:line="240" w:lineRule="auto"/>
        <w:rPr>
          <w:rFonts w:ascii="Arial" w:hAnsi="Arial" w:cs="Arial"/>
          <w:sz w:val="24"/>
        </w:rPr>
      </w:pPr>
    </w:p>
    <w:p w14:paraId="337C3F9B" w14:textId="77777777"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14:paraId="40A0F127" w14:textId="77777777" w:rsidR="00FF0D0A" w:rsidRPr="008D68AB" w:rsidRDefault="00FF0D0A" w:rsidP="00FF0D0A">
      <w:pPr>
        <w:spacing w:after="0" w:line="240" w:lineRule="auto"/>
        <w:rPr>
          <w:rFonts w:ascii="Arial" w:eastAsia="Times New Roman" w:hAnsi="Arial" w:cs="Arial"/>
          <w:b/>
          <w:bCs/>
          <w:sz w:val="24"/>
          <w:szCs w:val="24"/>
          <w:lang w:val="en-US"/>
        </w:rPr>
      </w:pPr>
    </w:p>
    <w:p w14:paraId="795048D2" w14:textId="77777777"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14:paraId="18069076" w14:textId="77777777" w:rsidR="00FF0D0A" w:rsidRPr="008D68AB" w:rsidRDefault="00FF0D0A" w:rsidP="00681466">
      <w:pPr>
        <w:spacing w:after="0" w:line="240" w:lineRule="auto"/>
        <w:jc w:val="both"/>
        <w:rPr>
          <w:rFonts w:ascii="Arial" w:eastAsia="Times New Roman" w:hAnsi="Arial" w:cs="Arial"/>
          <w:bCs/>
          <w:sz w:val="24"/>
          <w:szCs w:val="24"/>
          <w:lang w:val="en-US"/>
        </w:rPr>
      </w:pPr>
    </w:p>
    <w:p w14:paraId="4EE0AF32"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14:paraId="1CADF113"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lastRenderedPageBreak/>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14:paraId="58062C8F"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w:t>
      </w:r>
      <w:proofErr w:type="gramStart"/>
      <w:r w:rsidRPr="008D68AB">
        <w:rPr>
          <w:rFonts w:ascii="Arial" w:eastAsia="Times New Roman" w:hAnsi="Arial" w:cs="Arial"/>
          <w:sz w:val="24"/>
          <w:szCs w:val="24"/>
          <w:lang w:val="en-US"/>
        </w:rPr>
        <w:t>needs</w:t>
      </w:r>
      <w:proofErr w:type="gramEnd"/>
      <w:r w:rsidRPr="008D68AB">
        <w:rPr>
          <w:rFonts w:ascii="Arial" w:eastAsia="Times New Roman" w:hAnsi="Arial" w:cs="Arial"/>
          <w:sz w:val="24"/>
          <w:szCs w:val="24"/>
          <w:lang w:val="en-US"/>
        </w:rPr>
        <w:t xml:space="preserve">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14:paraId="7FE84ECD" w14:textId="77777777"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14:paraId="0E23FB0C" w14:textId="77777777"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14:paraId="1562B67B" w14:textId="77777777" w:rsidR="00583440" w:rsidRPr="008D68AB" w:rsidRDefault="00583440" w:rsidP="00681466">
      <w:pPr>
        <w:pStyle w:val="ListParagraph"/>
        <w:spacing w:after="0" w:line="240" w:lineRule="auto"/>
        <w:ind w:left="0"/>
        <w:jc w:val="both"/>
        <w:rPr>
          <w:rFonts w:ascii="Arial" w:hAnsi="Arial" w:cs="Arial"/>
          <w:sz w:val="24"/>
          <w:szCs w:val="24"/>
        </w:rPr>
      </w:pPr>
    </w:p>
    <w:p w14:paraId="06FF4C3A"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14:paraId="0B1C01C0" w14:textId="77777777"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14:paraId="4C7BCA76" w14:textId="77777777"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14:paraId="4412F50C" w14:textId="77777777"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14:paraId="264FA195"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57F68AE6"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14:paraId="283B751E"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14:paraId="0C08D864" w14:textId="77777777"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14:paraId="4A623BA9" w14:textId="77777777"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14:paraId="3597993D"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14:paraId="13DE80A5" w14:textId="77777777" w:rsidR="00FF0D0A" w:rsidRPr="008D68AB" w:rsidRDefault="00FF0D0A" w:rsidP="00681466">
      <w:pPr>
        <w:spacing w:after="0" w:line="240" w:lineRule="auto"/>
        <w:jc w:val="both"/>
        <w:rPr>
          <w:rFonts w:ascii="Arial" w:eastAsia="Times New Roman" w:hAnsi="Arial" w:cs="Arial"/>
          <w:sz w:val="24"/>
          <w:szCs w:val="24"/>
          <w:lang w:val="en-US"/>
        </w:rPr>
      </w:pPr>
    </w:p>
    <w:p w14:paraId="59F9F85B" w14:textId="77777777"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14:paraId="65B9A0A9" w14:textId="77777777" w:rsidR="00681466" w:rsidRPr="003D4A20" w:rsidRDefault="00681466" w:rsidP="00681466">
      <w:pPr>
        <w:spacing w:after="0" w:line="240" w:lineRule="auto"/>
        <w:jc w:val="both"/>
        <w:rPr>
          <w:rFonts w:ascii="Arial" w:eastAsia="Times New Roman" w:hAnsi="Arial" w:cs="Arial"/>
          <w:sz w:val="24"/>
          <w:szCs w:val="24"/>
        </w:rPr>
      </w:pPr>
    </w:p>
    <w:p w14:paraId="1D5558ED" w14:textId="77777777"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14:paraId="6E41344B" w14:textId="77777777"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568003ED"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14:paraId="08237D7B"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14:paraId="54919E1E" w14:textId="77777777"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14:paraId="716BB4D8" w14:textId="77777777" w:rsidR="001D4609" w:rsidRPr="008D68AB" w:rsidRDefault="001D4609" w:rsidP="00681466">
      <w:pPr>
        <w:spacing w:after="0" w:line="240" w:lineRule="auto"/>
        <w:jc w:val="both"/>
        <w:rPr>
          <w:rFonts w:ascii="Arial" w:eastAsia="Times New Roman" w:hAnsi="Arial" w:cs="Arial"/>
          <w:sz w:val="24"/>
          <w:szCs w:val="24"/>
          <w:lang w:val="en-US"/>
        </w:rPr>
      </w:pPr>
    </w:p>
    <w:p w14:paraId="4C05BB67" w14:textId="77777777"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12F33EDB"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14:paraId="18BF0245"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14:paraId="72C6D912" w14:textId="77777777"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14:paraId="518276BB" w14:textId="77777777" w:rsidR="00FF0D0A" w:rsidRDefault="00FF0D0A" w:rsidP="00681466">
      <w:pPr>
        <w:spacing w:after="0" w:line="240" w:lineRule="auto"/>
        <w:jc w:val="both"/>
        <w:rPr>
          <w:rFonts w:ascii="Arial" w:hAnsi="Arial" w:cs="Arial"/>
          <w:b/>
          <w:sz w:val="24"/>
          <w:szCs w:val="24"/>
        </w:rPr>
      </w:pPr>
    </w:p>
    <w:p w14:paraId="1511D30E" w14:textId="77777777"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 xml:space="preserve">s are also given a list of engagement activities that they are encouraged to take advantage of at level 4. PT will discuss progress on problem sets and engagement with certain activities with </w:t>
      </w:r>
      <w:r w:rsidRPr="00BB0B6D">
        <w:rPr>
          <w:rFonts w:ascii="Arial" w:hAnsi="Arial" w:cs="Arial"/>
          <w:sz w:val="24"/>
          <w:szCs w:val="24"/>
        </w:rPr>
        <w:lastRenderedPageBreak/>
        <w:t>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w:t>
      </w:r>
      <w:proofErr w:type="gramStart"/>
      <w:r w:rsidRPr="00BB0B6D">
        <w:rPr>
          <w:rFonts w:ascii="Arial" w:hAnsi="Arial" w:cs="Arial"/>
          <w:iCs/>
          <w:sz w:val="24"/>
          <w:szCs w:val="24"/>
        </w:rPr>
        <w:t>tutor’s</w:t>
      </w:r>
      <w:proofErr w:type="gramEnd"/>
      <w:r w:rsidRPr="00BB0B6D">
        <w:rPr>
          <w:rFonts w:ascii="Arial" w:hAnsi="Arial" w:cs="Arial"/>
          <w:iCs/>
          <w:sz w:val="24"/>
          <w:szCs w:val="24"/>
        </w:rPr>
        <w:t xml:space="preserve">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14:paraId="67DA81DF" w14:textId="77777777" w:rsidR="00681466" w:rsidRDefault="00681466" w:rsidP="00681466">
      <w:pPr>
        <w:spacing w:after="0" w:line="240" w:lineRule="auto"/>
        <w:jc w:val="both"/>
        <w:rPr>
          <w:rFonts w:ascii="Arial" w:hAnsi="Arial" w:cs="Arial"/>
          <w:sz w:val="24"/>
          <w:szCs w:val="24"/>
        </w:rPr>
      </w:pPr>
    </w:p>
    <w:p w14:paraId="44B53448" w14:textId="77777777"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w:t>
      </w:r>
      <w:proofErr w:type="gramStart"/>
      <w:r w:rsidRPr="00BB0B6D">
        <w:rPr>
          <w:rFonts w:ascii="Arial" w:hAnsi="Arial" w:cs="Arial"/>
          <w:sz w:val="24"/>
          <w:szCs w:val="24"/>
        </w:rPr>
        <w:t>Personal</w:t>
      </w:r>
      <w:proofErr w:type="gramEnd"/>
      <w:r w:rsidRPr="00BB0B6D">
        <w:rPr>
          <w:rFonts w:ascii="Arial" w:hAnsi="Arial" w:cs="Arial"/>
          <w:sz w:val="24"/>
          <w:szCs w:val="24"/>
        </w:rPr>
        <w:t xml:space="preserve"> tutor scheme as it introduces key academic and employability skills. In </w:t>
      </w:r>
      <w:proofErr w:type="gramStart"/>
      <w:r w:rsidRPr="00BB0B6D">
        <w:rPr>
          <w:rFonts w:ascii="Arial" w:hAnsi="Arial" w:cs="Arial"/>
          <w:sz w:val="24"/>
          <w:szCs w:val="24"/>
        </w:rPr>
        <w:t>addition</w:t>
      </w:r>
      <w:proofErr w:type="gramEnd"/>
      <w:r w:rsidRPr="00BB0B6D">
        <w:rPr>
          <w:rFonts w:ascii="Arial" w:hAnsi="Arial" w:cs="Arial"/>
          <w:sz w:val="24"/>
          <w:szCs w:val="24"/>
        </w:rPr>
        <w:t xml:space="preserve"> it focuses on reflective practice on feedback and their progress with academic and employability skills. It is expected that these are topics of conversation personal tutor meetings.</w:t>
      </w:r>
    </w:p>
    <w:p w14:paraId="76A39A0D" w14:textId="77777777" w:rsidR="00681466" w:rsidRPr="00E23AC8" w:rsidRDefault="00681466" w:rsidP="00681466">
      <w:pPr>
        <w:spacing w:after="0" w:line="240" w:lineRule="auto"/>
        <w:jc w:val="both"/>
        <w:rPr>
          <w:rFonts w:ascii="Arial" w:hAnsi="Arial" w:cs="Arial"/>
          <w:sz w:val="24"/>
          <w:szCs w:val="24"/>
        </w:rPr>
      </w:pPr>
    </w:p>
    <w:p w14:paraId="7D59D423" w14:textId="77777777"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14:paraId="7A2C46CF"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0FA57C65"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14:paraId="5AA1F8A5"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14:paraId="12CCB680" w14:textId="77777777"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14:paraId="5281F6D5" w14:textId="77777777"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14:paraId="5EE73B45" w14:textId="77777777" w:rsidR="00681466" w:rsidRDefault="00681466" w:rsidP="00681466">
      <w:pPr>
        <w:spacing w:after="0" w:line="240" w:lineRule="auto"/>
        <w:jc w:val="both"/>
        <w:rPr>
          <w:rFonts w:ascii="Arial" w:eastAsia="Times New Roman" w:hAnsi="Arial" w:cs="Arial"/>
          <w:b/>
          <w:sz w:val="24"/>
          <w:szCs w:val="24"/>
          <w:lang w:val="en-US"/>
        </w:rPr>
      </w:pPr>
    </w:p>
    <w:p w14:paraId="67D9A380"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236252BF" w14:textId="77777777"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0E0D3CC9"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2CE1A4DE"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677E94D0" w14:textId="77777777" w:rsidR="00475084" w:rsidRDefault="00475084" w:rsidP="00681466">
      <w:pPr>
        <w:spacing w:after="0" w:line="240" w:lineRule="auto"/>
        <w:rPr>
          <w:rFonts w:ascii="Arial" w:eastAsia="Times New Roman" w:hAnsi="Arial" w:cs="Arial"/>
          <w:b/>
          <w:sz w:val="24"/>
          <w:szCs w:val="24"/>
          <w:lang w:val="en-US"/>
        </w:rPr>
      </w:pPr>
    </w:p>
    <w:p w14:paraId="7E1FEA4B" w14:textId="77777777"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14:paraId="296C2D51" w14:textId="77777777" w:rsidR="00681466" w:rsidRPr="00475084" w:rsidRDefault="00681466" w:rsidP="00681466">
      <w:pPr>
        <w:spacing w:after="0" w:line="240" w:lineRule="auto"/>
        <w:jc w:val="both"/>
        <w:rPr>
          <w:rFonts w:ascii="Arial" w:eastAsia="Times New Roman" w:hAnsi="Arial" w:cs="Arial"/>
          <w:snapToGrid w:val="0"/>
          <w:sz w:val="24"/>
          <w:szCs w:val="24"/>
          <w:lang w:val="en-US"/>
        </w:rPr>
      </w:pPr>
    </w:p>
    <w:p w14:paraId="36134FD2" w14:textId="77777777"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14:paraId="1DEA0B80" w14:textId="77777777"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14:paraId="36C7E9AB"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with the planning necessary to </w:t>
      </w:r>
      <w:proofErr w:type="spellStart"/>
      <w:r w:rsidRPr="008D68AB">
        <w:rPr>
          <w:rFonts w:ascii="Arial" w:eastAsia="Times New Roman" w:hAnsi="Arial" w:cs="Arial"/>
          <w:sz w:val="24"/>
          <w:szCs w:val="24"/>
          <w:lang w:val="en-US"/>
        </w:rPr>
        <w:t>maximise</w:t>
      </w:r>
      <w:proofErr w:type="spellEnd"/>
      <w:r w:rsidRPr="008D68AB">
        <w:rPr>
          <w:rFonts w:ascii="Arial" w:eastAsia="Times New Roman" w:hAnsi="Arial" w:cs="Arial"/>
          <w:sz w:val="24"/>
          <w:szCs w:val="24"/>
          <w:lang w:val="en-US"/>
        </w:rPr>
        <w:t xml:space="preserve"> success in their final undergraduate year</w:t>
      </w:r>
    </w:p>
    <w:p w14:paraId="2E5C197E"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14:paraId="1E4ABE7B" w14:textId="77777777"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14:paraId="347A4801" w14:textId="77777777"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14:paraId="5229279A" w14:textId="77777777"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14:paraId="0FE1259A" w14:textId="77777777"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14:paraId="4B6C3294"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14:paraId="10DD22FF" w14:textId="77777777"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14:paraId="0E945234" w14:textId="77777777" w:rsidR="00FF0D0A" w:rsidRDefault="00FF0D0A" w:rsidP="00681466">
      <w:pPr>
        <w:spacing w:after="0" w:line="240" w:lineRule="auto"/>
        <w:rPr>
          <w:rFonts w:ascii="Arial" w:eastAsia="Times New Roman" w:hAnsi="Arial" w:cs="Arial"/>
          <w:sz w:val="24"/>
          <w:szCs w:val="24"/>
          <w:lang w:val="en-US"/>
        </w:rPr>
      </w:pPr>
    </w:p>
    <w:p w14:paraId="6B2245E4" w14:textId="77777777"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lastRenderedPageBreak/>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 xml:space="preserve">In this module, apprentices are enabled to make connections across various other modules and undertake a research project tailored to situations they face at their </w:t>
      </w:r>
      <w:proofErr w:type="gramStart"/>
      <w:r w:rsidRPr="003D4A20">
        <w:rPr>
          <w:rFonts w:ascii="Arial" w:hAnsi="Arial" w:cs="Arial"/>
          <w:sz w:val="24"/>
          <w:szCs w:val="24"/>
        </w:rPr>
        <w:t>work place</w:t>
      </w:r>
      <w:proofErr w:type="gramEnd"/>
      <w:r w:rsidRPr="003D4A20">
        <w:rPr>
          <w:rFonts w:ascii="Arial" w:hAnsi="Arial" w:cs="Arial"/>
          <w:sz w:val="24"/>
          <w:szCs w:val="24"/>
        </w:rPr>
        <w:t>. In doing so, they are required to demonstrate a range of employability skills including independent and analytical thinking, problem-solving and advanced</w:t>
      </w:r>
      <w:r w:rsidR="00681466">
        <w:rPr>
          <w:rFonts w:ascii="Arial" w:hAnsi="Arial" w:cs="Arial"/>
          <w:sz w:val="24"/>
          <w:szCs w:val="24"/>
        </w:rPr>
        <w:t xml:space="preserve"> </w:t>
      </w:r>
      <w:proofErr w:type="gramStart"/>
      <w:r w:rsidR="00681466">
        <w:rPr>
          <w:rFonts w:ascii="Arial" w:hAnsi="Arial" w:cs="Arial"/>
          <w:sz w:val="24"/>
          <w:szCs w:val="24"/>
        </w:rPr>
        <w:t>communication</w:t>
      </w:r>
      <w:proofErr w:type="gramEnd"/>
      <w:r w:rsidR="00681466">
        <w:rPr>
          <w:rFonts w:ascii="Arial" w:hAnsi="Arial" w:cs="Arial"/>
          <w:sz w:val="24"/>
          <w:szCs w:val="24"/>
        </w:rPr>
        <w:t xml:space="preserve"> and literacy. </w:t>
      </w:r>
    </w:p>
    <w:p w14:paraId="1CE03417" w14:textId="77777777" w:rsidR="00681466" w:rsidRDefault="00681466" w:rsidP="00681466">
      <w:pPr>
        <w:spacing w:after="0" w:line="240" w:lineRule="auto"/>
        <w:jc w:val="both"/>
        <w:rPr>
          <w:rFonts w:ascii="Arial" w:hAnsi="Arial" w:cs="Arial"/>
          <w:sz w:val="24"/>
          <w:szCs w:val="24"/>
        </w:rPr>
      </w:pPr>
    </w:p>
    <w:p w14:paraId="603B1E5C" w14:textId="77777777"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57089E9D" w14:textId="77777777" w:rsidR="00583440" w:rsidRPr="008D68AB" w:rsidRDefault="00583440" w:rsidP="00FF0D0A">
      <w:pPr>
        <w:spacing w:after="0" w:line="240" w:lineRule="auto"/>
        <w:rPr>
          <w:rFonts w:ascii="Arial" w:hAnsi="Arial" w:cs="Arial"/>
          <w:i/>
          <w:sz w:val="24"/>
          <w:szCs w:val="24"/>
        </w:rPr>
      </w:pPr>
    </w:p>
    <w:p w14:paraId="00B9DC28" w14:textId="77777777"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14:paraId="753FAC51" w14:textId="77777777" w:rsidR="00FF0D0A" w:rsidRPr="00D540BA" w:rsidRDefault="00FF0D0A" w:rsidP="00FF0D0A">
      <w:pPr>
        <w:spacing w:after="0" w:line="240" w:lineRule="auto"/>
        <w:rPr>
          <w:rFonts w:ascii="Arial" w:hAnsi="Arial" w:cs="Arial"/>
          <w:sz w:val="24"/>
        </w:rPr>
      </w:pPr>
    </w:p>
    <w:p w14:paraId="26C28BB3" w14:textId="77777777"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14:paraId="1076232E" w14:textId="77777777" w:rsidR="00FF0D0A" w:rsidRPr="00D540BA" w:rsidRDefault="00FF0D0A" w:rsidP="00FF0D0A">
      <w:pPr>
        <w:spacing w:after="0" w:line="240" w:lineRule="auto"/>
        <w:ind w:left="360"/>
        <w:jc w:val="both"/>
        <w:rPr>
          <w:rFonts w:ascii="Arial" w:hAnsi="Arial" w:cs="Arial"/>
          <w:sz w:val="24"/>
        </w:rPr>
      </w:pPr>
    </w:p>
    <w:p w14:paraId="1F304453"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External E</w:t>
      </w:r>
      <w:r w:rsidRPr="00D540BA">
        <w:rPr>
          <w:rFonts w:ascii="Arial" w:hAnsi="Arial" w:cs="Arial"/>
          <w:sz w:val="24"/>
        </w:rPr>
        <w:t>xaminers</w:t>
      </w:r>
    </w:p>
    <w:p w14:paraId="19B9E8DD" w14:textId="77777777"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14:paraId="0C272F6B"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14:paraId="5652DA23" w14:textId="77777777"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14:paraId="43874862" w14:textId="77777777"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14:paraId="37F09F02" w14:textId="77777777"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14:paraId="2510ED8A" w14:textId="77777777" w:rsidR="00475084" w:rsidRPr="00475084" w:rsidRDefault="00475084" w:rsidP="00475084">
      <w:pPr>
        <w:spacing w:after="0" w:line="240" w:lineRule="auto"/>
        <w:ind w:left="360"/>
        <w:jc w:val="both"/>
        <w:rPr>
          <w:rFonts w:ascii="Arial" w:hAnsi="Arial" w:cs="Arial"/>
          <w:sz w:val="24"/>
        </w:rPr>
      </w:pPr>
    </w:p>
    <w:p w14:paraId="15758A7F" w14:textId="77777777" w:rsidR="00020C36" w:rsidRPr="00020C36" w:rsidRDefault="00020C36" w:rsidP="00020C36">
      <w:pPr>
        <w:jc w:val="both"/>
        <w:rPr>
          <w:rFonts w:ascii="Arial" w:hAnsi="Arial" w:cs="Arial"/>
          <w:sz w:val="24"/>
          <w:szCs w:val="24"/>
        </w:rPr>
      </w:pPr>
      <w:r w:rsidRPr="00020C36">
        <w:rPr>
          <w:rFonts w:ascii="Arial" w:hAnsi="Arial" w:cs="Arial"/>
          <w:sz w:val="24"/>
          <w:szCs w:val="24"/>
        </w:rPr>
        <w:t xml:space="preserve">The </w:t>
      </w:r>
      <w:proofErr w:type="gramStart"/>
      <w:r w:rsidRPr="00020C36">
        <w:rPr>
          <w:rFonts w:ascii="Arial" w:hAnsi="Arial" w:cs="Arial"/>
          <w:sz w:val="24"/>
          <w:szCs w:val="24"/>
        </w:rPr>
        <w:t>School</w:t>
      </w:r>
      <w:proofErr w:type="gramEnd"/>
      <w:r w:rsidRPr="00020C36">
        <w:rPr>
          <w:rFonts w:ascii="Arial" w:hAnsi="Arial" w:cs="Arial"/>
          <w:sz w:val="24"/>
          <w:szCs w:val="24"/>
        </w:rPr>
        <w:t xml:space="preserve">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 xml:space="preserve">varying forms also provide the opportunity for external input to the quality assurance and enhancements of the </w:t>
      </w:r>
      <w:proofErr w:type="gramStart"/>
      <w:r w:rsidRPr="00020C36">
        <w:rPr>
          <w:rFonts w:ascii="Arial" w:hAnsi="Arial" w:cs="Arial"/>
          <w:sz w:val="24"/>
          <w:szCs w:val="24"/>
        </w:rPr>
        <w:t>School’s</w:t>
      </w:r>
      <w:proofErr w:type="gramEnd"/>
      <w:r w:rsidRPr="00020C36">
        <w:rPr>
          <w:rFonts w:ascii="Arial" w:hAnsi="Arial" w:cs="Arial"/>
          <w:sz w:val="24"/>
          <w:szCs w:val="24"/>
        </w:rPr>
        <w:t xml:space="preserve"> programmes.</w:t>
      </w:r>
    </w:p>
    <w:p w14:paraId="594EE8ED" w14:textId="77777777"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14:paraId="434AAE2E" w14:textId="77777777" w:rsidR="007B1D57" w:rsidRPr="005B61F4" w:rsidRDefault="007B1D57" w:rsidP="007B1D57">
      <w:pPr>
        <w:spacing w:after="0" w:line="240" w:lineRule="auto"/>
        <w:ind w:left="360"/>
        <w:jc w:val="both"/>
        <w:rPr>
          <w:rFonts w:ascii="Arial" w:hAnsi="Arial" w:cs="Arial"/>
          <w:b/>
          <w:sz w:val="24"/>
        </w:rPr>
      </w:pPr>
    </w:p>
    <w:p w14:paraId="2308EBA3" w14:textId="77777777"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proofErr w:type="spellStart"/>
      <w:r w:rsidRPr="00140E9B">
        <w:rPr>
          <w:rFonts w:ascii="Arial" w:hAnsi="Arial" w:cs="Arial"/>
          <w:sz w:val="24"/>
        </w:rPr>
        <w:t>ourse</w:t>
      </w:r>
      <w:proofErr w:type="spellEnd"/>
      <w:r w:rsidRPr="00140E9B">
        <w:rPr>
          <w:rFonts w:ascii="Arial" w:hAnsi="Arial" w:cs="Arial"/>
          <w:sz w:val="24"/>
        </w:rPr>
        <w:t xml:space="preserv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14:paraId="28448649" w14:textId="77777777" w:rsidR="00BC72B4" w:rsidRDefault="00BC72B4" w:rsidP="00681466">
      <w:pPr>
        <w:spacing w:after="0" w:line="240" w:lineRule="auto"/>
        <w:jc w:val="both"/>
        <w:rPr>
          <w:rFonts w:ascii="Arial" w:hAnsi="Arial" w:cs="Arial"/>
          <w:sz w:val="24"/>
          <w:szCs w:val="24"/>
        </w:rPr>
      </w:pPr>
    </w:p>
    <w:p w14:paraId="67E06F97" w14:textId="77777777"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 xml:space="preserve">and career pathways, but as they move through the </w:t>
      </w:r>
      <w:proofErr w:type="gramStart"/>
      <w:r w:rsidRPr="00BB0B6D">
        <w:rPr>
          <w:rFonts w:ascii="Arial" w:hAnsi="Arial" w:cs="Arial"/>
          <w:sz w:val="24"/>
          <w:szCs w:val="24"/>
        </w:rPr>
        <w:t>course</w:t>
      </w:r>
      <w:proofErr w:type="gramEnd"/>
      <w:r w:rsidRPr="00BB0B6D">
        <w:rPr>
          <w:rFonts w:ascii="Arial" w:hAnsi="Arial" w:cs="Arial"/>
          <w:sz w:val="24"/>
          <w:szCs w:val="24"/>
        </w:rPr>
        <w:t xml:space="preserv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 xml:space="preserve">classes provided by KU Talent, including; Professional Communication, Time and Self-Management and Identifying and Articulating Skills. There are also opportunities to perfect skills required to gain employment such </w:t>
      </w:r>
      <w:proofErr w:type="gramStart"/>
      <w:r w:rsidRPr="00BB0B6D">
        <w:rPr>
          <w:rFonts w:ascii="Arial" w:hAnsi="Arial" w:cs="Arial"/>
          <w:sz w:val="24"/>
          <w:szCs w:val="24"/>
        </w:rPr>
        <w:t>as;</w:t>
      </w:r>
      <w:proofErr w:type="gramEnd"/>
      <w:r w:rsidRPr="00BB0B6D">
        <w:rPr>
          <w:rFonts w:ascii="Arial" w:hAnsi="Arial" w:cs="Arial"/>
          <w:sz w:val="24"/>
          <w:szCs w:val="24"/>
        </w:rPr>
        <w:t xml:space="preserve">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’s development and career options are discussed in personal tutor meetings and guidance given as appropriate. This is in liaison with the KU Talent team, the University’s Careers Service.</w:t>
      </w:r>
      <w:r w:rsidR="007F2866">
        <w:rPr>
          <w:rFonts w:ascii="Arial" w:hAnsi="Arial" w:cs="Arial"/>
          <w:sz w:val="24"/>
          <w:szCs w:val="24"/>
        </w:rPr>
        <w:t xml:space="preserve"> </w:t>
      </w:r>
    </w:p>
    <w:p w14:paraId="2825E23A" w14:textId="77777777" w:rsidR="00BC72B4" w:rsidRDefault="00BC72B4" w:rsidP="00681466">
      <w:pPr>
        <w:spacing w:after="0" w:line="240" w:lineRule="auto"/>
        <w:jc w:val="both"/>
        <w:rPr>
          <w:rFonts w:ascii="Arial" w:hAnsi="Arial" w:cs="Arial"/>
          <w:sz w:val="24"/>
          <w:szCs w:val="24"/>
        </w:rPr>
      </w:pPr>
    </w:p>
    <w:p w14:paraId="506493E6" w14:textId="77777777"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KU Talent as and when necessary. The KU Talent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Ku Talent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14:paraId="3D8ACDAC" w14:textId="77777777" w:rsidR="00CA4E59" w:rsidRPr="00BB0B6D" w:rsidRDefault="00CA4E59" w:rsidP="00681466">
      <w:pPr>
        <w:spacing w:after="0" w:line="240" w:lineRule="auto"/>
        <w:jc w:val="both"/>
        <w:rPr>
          <w:rFonts w:ascii="Arial" w:hAnsi="Arial" w:cs="Arial"/>
          <w:sz w:val="24"/>
          <w:szCs w:val="24"/>
        </w:rPr>
      </w:pPr>
    </w:p>
    <w:p w14:paraId="110127A3" w14:textId="77777777"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 xml:space="preserve">industry, in the UK and throughout the </w:t>
      </w:r>
      <w:proofErr w:type="gramStart"/>
      <w:r w:rsidRPr="00140E9B">
        <w:rPr>
          <w:rFonts w:ascii="Arial" w:hAnsi="Arial" w:cs="Arial"/>
          <w:sz w:val="24"/>
        </w:rPr>
        <w:t>world;</w:t>
      </w:r>
      <w:proofErr w:type="gramEnd"/>
      <w:r w:rsidRPr="00140E9B">
        <w:rPr>
          <w:rFonts w:ascii="Arial" w:hAnsi="Arial" w:cs="Arial"/>
          <w:sz w:val="24"/>
        </w:rPr>
        <w:t xml:space="preserve"> as contractors and consulting engineers, and within local 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14:paraId="745A5E1F" w14:textId="77777777" w:rsidR="00606947" w:rsidRPr="00D540BA" w:rsidRDefault="00606947" w:rsidP="00681466">
      <w:pPr>
        <w:spacing w:after="0" w:line="240" w:lineRule="auto"/>
        <w:rPr>
          <w:rFonts w:ascii="Arial" w:hAnsi="Arial" w:cs="Arial"/>
          <w:sz w:val="24"/>
        </w:rPr>
      </w:pPr>
    </w:p>
    <w:p w14:paraId="49D9B728" w14:textId="77777777"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14:paraId="405468F3" w14:textId="77777777" w:rsidR="00BB0B6D" w:rsidRDefault="00BB0B6D" w:rsidP="00681466">
      <w:pPr>
        <w:spacing w:after="0" w:line="240" w:lineRule="auto"/>
        <w:rPr>
          <w:rFonts w:ascii="Arial" w:hAnsi="Arial" w:cs="Arial"/>
          <w:sz w:val="24"/>
          <w:highlight w:val="yellow"/>
          <w:u w:val="single"/>
        </w:rPr>
      </w:pPr>
    </w:p>
    <w:p w14:paraId="014B0FF1" w14:textId="77777777" w:rsidR="005B1266" w:rsidRDefault="002D2E1F" w:rsidP="00681466">
      <w:pPr>
        <w:spacing w:after="0" w:line="240" w:lineRule="auto"/>
        <w:rPr>
          <w:rFonts w:ascii="Arial" w:hAnsi="Arial" w:cs="Arial"/>
          <w:sz w:val="24"/>
        </w:rPr>
      </w:pPr>
      <w:r>
        <w:rPr>
          <w:rFonts w:ascii="Arial" w:hAnsi="Arial" w:cs="Arial"/>
          <w:sz w:val="24"/>
        </w:rPr>
        <w:t>None</w:t>
      </w:r>
    </w:p>
    <w:p w14:paraId="37AF45FA" w14:textId="77777777" w:rsidR="008D6AF9" w:rsidRPr="00D540BA" w:rsidRDefault="008D6AF9" w:rsidP="00681466">
      <w:pPr>
        <w:spacing w:after="0" w:line="240" w:lineRule="auto"/>
        <w:rPr>
          <w:rFonts w:ascii="Arial" w:hAnsi="Arial" w:cs="Arial"/>
          <w:b/>
          <w:sz w:val="24"/>
        </w:rPr>
      </w:pPr>
    </w:p>
    <w:p w14:paraId="5A1C4EDA" w14:textId="77777777"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14:paraId="0B09EDFF" w14:textId="77777777" w:rsidR="00413B39" w:rsidRDefault="00413B39" w:rsidP="00681466">
      <w:pPr>
        <w:spacing w:after="0" w:line="240" w:lineRule="auto"/>
        <w:ind w:left="360"/>
        <w:rPr>
          <w:rFonts w:ascii="Arial" w:hAnsi="Arial" w:cs="Arial"/>
          <w:b/>
          <w:sz w:val="24"/>
        </w:rPr>
      </w:pPr>
    </w:p>
    <w:p w14:paraId="16FBF93A" w14:textId="77777777"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14:paraId="5B94D247" w14:textId="77777777" w:rsidR="00BC72B4" w:rsidRPr="003D34C1" w:rsidRDefault="009D0D1F" w:rsidP="00681466">
      <w:pPr>
        <w:spacing w:after="0" w:line="240" w:lineRule="auto"/>
        <w:jc w:val="both"/>
        <w:rPr>
          <w:rFonts w:ascii="Arial" w:hAnsi="Arial" w:cs="Arial"/>
        </w:rPr>
      </w:pPr>
      <w:hyperlink r:id="rId20"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14:paraId="7753CE13" w14:textId="77777777" w:rsidR="007F2866" w:rsidRDefault="007F2866" w:rsidP="00681466">
      <w:pPr>
        <w:spacing w:after="0" w:line="240" w:lineRule="auto"/>
        <w:jc w:val="both"/>
        <w:rPr>
          <w:rFonts w:ascii="Arial" w:hAnsi="Arial" w:cs="Arial"/>
          <w:sz w:val="24"/>
          <w:szCs w:val="24"/>
        </w:rPr>
      </w:pPr>
    </w:p>
    <w:p w14:paraId="65159866" w14:textId="77777777"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14:paraId="088477AB" w14:textId="77777777" w:rsidR="0004104D" w:rsidRPr="0004104D" w:rsidRDefault="009D0D1F" w:rsidP="00681466">
      <w:pPr>
        <w:spacing w:after="0" w:line="240" w:lineRule="auto"/>
        <w:jc w:val="both"/>
        <w:rPr>
          <w:rFonts w:ascii="Arial" w:hAnsi="Arial" w:cs="Arial"/>
          <w:color w:val="0000FF"/>
          <w:sz w:val="24"/>
          <w:szCs w:val="24"/>
          <w:u w:val="single"/>
        </w:rPr>
      </w:pPr>
      <w:hyperlink r:id="rId21" w:history="1">
        <w:r w:rsidR="0004104D" w:rsidRPr="0004104D">
          <w:rPr>
            <w:rFonts w:ascii="Arial" w:hAnsi="Arial" w:cs="Arial"/>
            <w:color w:val="0000FF"/>
            <w:sz w:val="24"/>
            <w:szCs w:val="24"/>
            <w:u w:val="single"/>
          </w:rPr>
          <w:t>www.ciob.org</w:t>
        </w:r>
      </w:hyperlink>
    </w:p>
    <w:p w14:paraId="5CEFA333" w14:textId="77777777" w:rsidR="00413B39" w:rsidRPr="0004104D" w:rsidRDefault="00413B39" w:rsidP="0004104D">
      <w:pPr>
        <w:spacing w:after="0" w:line="240" w:lineRule="auto"/>
        <w:rPr>
          <w:rFonts w:ascii="Arial" w:hAnsi="Arial" w:cs="Arial"/>
          <w:b/>
          <w:sz w:val="24"/>
          <w:szCs w:val="24"/>
        </w:rPr>
      </w:pPr>
    </w:p>
    <w:p w14:paraId="7054D1B0" w14:textId="77777777"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14:paraId="00FD37F0" w14:textId="77777777" w:rsidR="008C3ABD" w:rsidRPr="00D540BA" w:rsidRDefault="005B1266" w:rsidP="005B1266">
      <w:pPr>
        <w:spacing w:after="0" w:line="240" w:lineRule="auto"/>
        <w:rPr>
          <w:rFonts w:ascii="Arial" w:hAnsi="Arial" w:cs="Arial"/>
          <w:b/>
          <w:sz w:val="24"/>
        </w:rPr>
      </w:pPr>
      <w:r w:rsidRPr="00EA69F6">
        <w:rPr>
          <w:rFonts w:ascii="Arial" w:hAnsi="Arial" w:cs="Arial"/>
          <w:b/>
          <w:sz w:val="24"/>
        </w:rPr>
        <w:lastRenderedPageBreak/>
        <w:t>Development of Programme Learning Ou</w:t>
      </w:r>
      <w:r w:rsidR="00CE5354">
        <w:rPr>
          <w:rFonts w:ascii="Arial" w:hAnsi="Arial" w:cs="Arial"/>
          <w:b/>
          <w:sz w:val="24"/>
        </w:rPr>
        <w:t>tcomes in Modules</w:t>
      </w:r>
    </w:p>
    <w:p w14:paraId="0D57B45A" w14:textId="77777777"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14:paraId="78AEA314" w14:textId="77777777"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14:paraId="42FC5AAC" w14:textId="77777777" w:rsidTr="008300ED">
        <w:trPr>
          <w:cantSplit/>
          <w:trHeight w:val="348"/>
        </w:trPr>
        <w:tc>
          <w:tcPr>
            <w:tcW w:w="706" w:type="dxa"/>
          </w:tcPr>
          <w:p w14:paraId="5EB33F6C" w14:textId="77777777"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14:paraId="1D94EBED" w14:textId="77777777"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14:paraId="752BA6D4" w14:textId="77777777"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26AC1B03"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33950FA4"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7885E057" w14:textId="77777777"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14:paraId="49F7BB2B" w14:textId="77777777" w:rsidTr="008300ED">
        <w:trPr>
          <w:cantSplit/>
          <w:trHeight w:val="1264"/>
        </w:trPr>
        <w:tc>
          <w:tcPr>
            <w:tcW w:w="706" w:type="dxa"/>
            <w:tcBorders>
              <w:bottom w:val="single" w:sz="4" w:space="0" w:color="auto"/>
              <w:right w:val="single" w:sz="4" w:space="0" w:color="auto"/>
            </w:tcBorders>
          </w:tcPr>
          <w:p w14:paraId="662F5611" w14:textId="77777777"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4105C55C" w14:textId="77777777"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15712594" w14:textId="77777777"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30BB595C" w14:textId="77777777"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1E5FF9E9"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6303312A" w14:textId="77777777"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0C820A14" w14:textId="77777777"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73C9515E" w14:textId="77777777"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0D437485" w14:textId="77777777"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14:paraId="6FD9BF0C"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0F831A0F" w14:textId="77777777"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14:paraId="338B7E1A"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14:paraId="09717E52" w14:textId="77777777"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6207BF38" w14:textId="77777777"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14:paraId="5E3FA05B" w14:textId="77777777"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14:paraId="55B07F29" w14:textId="77777777"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3FD440FB" w14:textId="77777777"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4CCDA74A"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 xml:space="preserve">Knowledge &amp; </w:t>
            </w:r>
            <w:proofErr w:type="gramStart"/>
            <w:r w:rsidRPr="00D540BA">
              <w:rPr>
                <w:rFonts w:ascii="Arial" w:hAnsi="Arial" w:cs="Arial"/>
                <w:b/>
                <w:sz w:val="20"/>
                <w:szCs w:val="20"/>
              </w:rPr>
              <w:t>Understanding</w:t>
            </w:r>
            <w:proofErr w:type="gramEnd"/>
          </w:p>
        </w:tc>
        <w:tc>
          <w:tcPr>
            <w:tcW w:w="749" w:type="dxa"/>
            <w:tcBorders>
              <w:top w:val="single" w:sz="4" w:space="0" w:color="auto"/>
              <w:left w:val="single" w:sz="4" w:space="0" w:color="auto"/>
              <w:bottom w:val="single" w:sz="4" w:space="0" w:color="auto"/>
              <w:right w:val="single" w:sz="4" w:space="0" w:color="auto"/>
            </w:tcBorders>
          </w:tcPr>
          <w:p w14:paraId="08978E03"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392FD18C"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A86B422" w14:textId="77777777"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1CB9791C"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267EB49"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7BA074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B59AE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005BDD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515E49"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79B0DA8"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267B887"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01EEC5B"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5E4CAD"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51B67F8D" w14:textId="77777777" w:rsidTr="008C488D">
        <w:trPr>
          <w:trHeight w:val="142"/>
        </w:trPr>
        <w:tc>
          <w:tcPr>
            <w:tcW w:w="706" w:type="dxa"/>
            <w:vMerge/>
            <w:tcBorders>
              <w:left w:val="single" w:sz="4" w:space="0" w:color="auto"/>
              <w:right w:val="single" w:sz="4" w:space="0" w:color="auto"/>
            </w:tcBorders>
            <w:shd w:val="clear" w:color="auto" w:fill="DBE5F1"/>
          </w:tcPr>
          <w:p w14:paraId="6F0B1A8A"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8060763"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A562021"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151B708D"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58B98D8A" w14:textId="77777777"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177C970"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B77B384"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A2EA30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A30EF5F"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25C19AE"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251FFF3"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ED5020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CBB2D24"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3BFA840"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AA687DA"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637E0D53" w14:textId="77777777" w:rsidTr="008C488D">
        <w:trPr>
          <w:trHeight w:val="142"/>
        </w:trPr>
        <w:tc>
          <w:tcPr>
            <w:tcW w:w="706" w:type="dxa"/>
            <w:vMerge/>
            <w:tcBorders>
              <w:left w:val="single" w:sz="4" w:space="0" w:color="auto"/>
              <w:right w:val="single" w:sz="4" w:space="0" w:color="auto"/>
            </w:tcBorders>
            <w:shd w:val="clear" w:color="auto" w:fill="DBE5F1"/>
          </w:tcPr>
          <w:p w14:paraId="61481764"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25B648F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D1B272A"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75BA6FDD"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0C6269EC"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3686474B"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69E9CD"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23B4A57"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79FE8E2"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CB61AE9"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13363A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8356E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8A90C1E"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842C9F1"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54A03BB"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542AA2E2" w14:textId="77777777" w:rsidTr="008C488D">
        <w:trPr>
          <w:trHeight w:val="142"/>
        </w:trPr>
        <w:tc>
          <w:tcPr>
            <w:tcW w:w="706" w:type="dxa"/>
            <w:vMerge/>
            <w:tcBorders>
              <w:left w:val="single" w:sz="4" w:space="0" w:color="auto"/>
              <w:right w:val="single" w:sz="4" w:space="0" w:color="auto"/>
            </w:tcBorders>
            <w:shd w:val="clear" w:color="auto" w:fill="DBE5F1"/>
          </w:tcPr>
          <w:p w14:paraId="75D214AC"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176FFD6D"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E5A0AA6"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1F576A28"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79050ED" w14:textId="77777777"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67D907A"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A1C863D"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356BDFB"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1C32EA2"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7E0DEA2"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C9C857"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0178321"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10E5472" w14:textId="77777777"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DCA4984"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4733E53" w14:textId="77777777" w:rsidR="00750BA0" w:rsidRPr="00F15819" w:rsidRDefault="00750BA0" w:rsidP="00096D0A">
            <w:pPr>
              <w:spacing w:after="0" w:line="240" w:lineRule="auto"/>
              <w:rPr>
                <w:rFonts w:ascii="Arial" w:hAnsi="Arial" w:cs="Arial"/>
                <w:sz w:val="20"/>
                <w:szCs w:val="20"/>
              </w:rPr>
            </w:pPr>
          </w:p>
        </w:tc>
      </w:tr>
      <w:tr w:rsidR="00750BA0" w:rsidRPr="00D540BA" w14:paraId="0F6C2B2F" w14:textId="77777777" w:rsidTr="008C488D">
        <w:trPr>
          <w:trHeight w:val="142"/>
        </w:trPr>
        <w:tc>
          <w:tcPr>
            <w:tcW w:w="706" w:type="dxa"/>
            <w:vMerge/>
            <w:tcBorders>
              <w:left w:val="single" w:sz="4" w:space="0" w:color="auto"/>
              <w:right w:val="single" w:sz="4" w:space="0" w:color="auto"/>
            </w:tcBorders>
            <w:shd w:val="clear" w:color="auto" w:fill="DBE5F1"/>
          </w:tcPr>
          <w:p w14:paraId="02B7A2C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9ED5F1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2672181"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497CF1EF" w14:textId="77777777"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95A2DC6"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739AEE80"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9BCA215"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A2C396"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3364808" w14:textId="77777777"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4761C2A"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237F7A"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6DE4DDA"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95D78A4"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1E9FA42"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8325ED1" w14:textId="77777777" w:rsidR="00750BA0" w:rsidRPr="00F15819" w:rsidRDefault="00750BA0" w:rsidP="00096D0A">
            <w:pPr>
              <w:spacing w:after="0" w:line="240" w:lineRule="auto"/>
              <w:rPr>
                <w:rFonts w:ascii="Arial" w:hAnsi="Arial" w:cs="Arial"/>
                <w:sz w:val="20"/>
                <w:szCs w:val="20"/>
              </w:rPr>
            </w:pPr>
          </w:p>
        </w:tc>
      </w:tr>
      <w:tr w:rsidR="00750BA0" w:rsidRPr="00D540BA" w14:paraId="0C91DBCA" w14:textId="77777777" w:rsidTr="008C488D">
        <w:trPr>
          <w:trHeight w:val="142"/>
        </w:trPr>
        <w:tc>
          <w:tcPr>
            <w:tcW w:w="706" w:type="dxa"/>
            <w:vMerge/>
            <w:tcBorders>
              <w:left w:val="single" w:sz="4" w:space="0" w:color="auto"/>
              <w:right w:val="single" w:sz="4" w:space="0" w:color="auto"/>
            </w:tcBorders>
            <w:shd w:val="clear" w:color="auto" w:fill="DBE5F1"/>
          </w:tcPr>
          <w:p w14:paraId="43C15779"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B458A65"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5DB2725" w14:textId="77777777"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2379AA5C" w14:textId="77777777"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0D893ED3" w14:textId="77777777"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653BEF5B"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75A5392" w14:textId="77777777"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F44D5E3"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ECE5B1A" w14:textId="77777777"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D89D52E"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BC40C4A"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B187722" w14:textId="77777777"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49F1DC1" w14:textId="77777777"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7455D1D" w14:textId="77777777"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B11FFDF" w14:textId="77777777"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14:paraId="77E191D7" w14:textId="77777777" w:rsidTr="008C488D">
        <w:trPr>
          <w:trHeight w:val="142"/>
        </w:trPr>
        <w:tc>
          <w:tcPr>
            <w:tcW w:w="706" w:type="dxa"/>
            <w:vMerge/>
            <w:tcBorders>
              <w:left w:val="single" w:sz="4" w:space="0" w:color="auto"/>
              <w:right w:val="single" w:sz="4" w:space="0" w:color="auto"/>
            </w:tcBorders>
            <w:shd w:val="clear" w:color="auto" w:fill="DBE5F1"/>
          </w:tcPr>
          <w:p w14:paraId="52A99CB0" w14:textId="77777777"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4FECF0A4" w14:textId="77777777"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4FD8A236"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44D3DB44"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0E8F9DE4"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6A8F3AB"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A98B7AC"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CAFF1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9A86194"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BB4574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0847FC8" w14:textId="77777777"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626D85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B46AD1D"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6C291E"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D726035" w14:textId="77777777" w:rsidR="00750BA0" w:rsidRPr="00F15819" w:rsidRDefault="00750BA0" w:rsidP="00CD6D92">
            <w:pPr>
              <w:spacing w:after="0" w:line="240" w:lineRule="auto"/>
              <w:rPr>
                <w:rFonts w:ascii="Arial" w:hAnsi="Arial" w:cs="Arial"/>
                <w:sz w:val="20"/>
                <w:szCs w:val="20"/>
              </w:rPr>
            </w:pPr>
          </w:p>
        </w:tc>
      </w:tr>
      <w:tr w:rsidR="00750BA0" w:rsidRPr="00D540BA" w14:paraId="5A09BE28" w14:textId="77777777" w:rsidTr="008C488D">
        <w:trPr>
          <w:trHeight w:val="142"/>
        </w:trPr>
        <w:tc>
          <w:tcPr>
            <w:tcW w:w="706" w:type="dxa"/>
            <w:vMerge/>
            <w:tcBorders>
              <w:left w:val="single" w:sz="4" w:space="0" w:color="auto"/>
              <w:right w:val="single" w:sz="4" w:space="0" w:color="auto"/>
            </w:tcBorders>
            <w:shd w:val="clear" w:color="auto" w:fill="DBE5F1"/>
          </w:tcPr>
          <w:p w14:paraId="23A4D4FA"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058B35A5"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8959E9B"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2EF28BD5"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29EB36F5"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3FA820E8"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0033E32"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775DCCF"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FA4A01B" w14:textId="77777777"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9EFA68"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2F95660"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2737E9D"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3CD096D"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BEF83E0"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A2E3CB" w14:textId="77777777" w:rsidR="00750BA0" w:rsidRPr="00F15819" w:rsidRDefault="00750BA0" w:rsidP="00CD6D92">
            <w:pPr>
              <w:spacing w:after="0" w:line="240" w:lineRule="auto"/>
              <w:rPr>
                <w:rFonts w:ascii="Arial" w:hAnsi="Arial" w:cs="Arial"/>
                <w:sz w:val="20"/>
                <w:szCs w:val="20"/>
              </w:rPr>
            </w:pPr>
          </w:p>
        </w:tc>
      </w:tr>
      <w:tr w:rsidR="00750BA0" w:rsidRPr="00D540BA" w14:paraId="02BD9C03" w14:textId="77777777" w:rsidTr="008C488D">
        <w:trPr>
          <w:trHeight w:val="142"/>
        </w:trPr>
        <w:tc>
          <w:tcPr>
            <w:tcW w:w="706" w:type="dxa"/>
            <w:vMerge/>
            <w:tcBorders>
              <w:left w:val="single" w:sz="4" w:space="0" w:color="auto"/>
              <w:right w:val="single" w:sz="4" w:space="0" w:color="auto"/>
            </w:tcBorders>
            <w:shd w:val="clear" w:color="auto" w:fill="DBE5F1"/>
          </w:tcPr>
          <w:p w14:paraId="42D0F573"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5650C59"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097AEC9"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061949E9"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33530E9"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AA2162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381F19"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F0DC89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ED51FC6"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30BD61"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5DE12E6"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387C12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A0A70A1" w14:textId="77777777"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D8F9A72"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924C59B" w14:textId="77777777"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14:paraId="0B1F74E3" w14:textId="77777777" w:rsidTr="008C488D">
        <w:trPr>
          <w:trHeight w:val="142"/>
        </w:trPr>
        <w:tc>
          <w:tcPr>
            <w:tcW w:w="706" w:type="dxa"/>
            <w:vMerge/>
            <w:tcBorders>
              <w:left w:val="single" w:sz="4" w:space="0" w:color="auto"/>
              <w:right w:val="single" w:sz="4" w:space="0" w:color="auto"/>
            </w:tcBorders>
            <w:shd w:val="clear" w:color="auto" w:fill="DBE5F1"/>
          </w:tcPr>
          <w:p w14:paraId="3F16C441"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773CF0D"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0DB039B" w14:textId="77777777"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4D264200"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FBEDB08"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7E5A45C"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FDF512F"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53A6A43"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D0B85A7"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E130E12"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C0F7713"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57BFA9"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960933A"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8FD1A4C"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E6A39C" w14:textId="77777777" w:rsidR="00750BA0" w:rsidRPr="00F15819" w:rsidRDefault="00750BA0" w:rsidP="00CD6D92">
            <w:pPr>
              <w:spacing w:after="0" w:line="240" w:lineRule="auto"/>
              <w:rPr>
                <w:rFonts w:ascii="Arial" w:hAnsi="Arial" w:cs="Arial"/>
                <w:sz w:val="20"/>
                <w:szCs w:val="20"/>
              </w:rPr>
            </w:pPr>
          </w:p>
        </w:tc>
      </w:tr>
      <w:tr w:rsidR="00750BA0" w:rsidRPr="00D540BA" w14:paraId="443707D2" w14:textId="77777777" w:rsidTr="008C488D">
        <w:trPr>
          <w:trHeight w:val="142"/>
        </w:trPr>
        <w:tc>
          <w:tcPr>
            <w:tcW w:w="706" w:type="dxa"/>
            <w:vMerge/>
            <w:tcBorders>
              <w:left w:val="single" w:sz="4" w:space="0" w:color="auto"/>
              <w:right w:val="single" w:sz="4" w:space="0" w:color="auto"/>
            </w:tcBorders>
            <w:shd w:val="clear" w:color="auto" w:fill="DBE5F1"/>
          </w:tcPr>
          <w:p w14:paraId="50D3DA71"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A7000CF"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5DBE448"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3FD18B41" w14:textId="77777777"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64D80212" w14:textId="77777777"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14:paraId="4DD454FD"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5CD4FB1"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07714B7"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3627B09"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416D7D8" w14:textId="77777777"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B634F8F"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F015D6"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4829A5F" w14:textId="77777777"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4168EA01" w14:textId="77777777"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0E60ABE" w14:textId="77777777" w:rsidR="00750BA0" w:rsidRPr="00F15819" w:rsidRDefault="00750BA0" w:rsidP="00CD6D92">
            <w:pPr>
              <w:spacing w:after="0" w:line="240" w:lineRule="auto"/>
              <w:rPr>
                <w:rFonts w:ascii="Arial" w:hAnsi="Arial" w:cs="Arial"/>
                <w:sz w:val="20"/>
                <w:szCs w:val="20"/>
              </w:rPr>
            </w:pPr>
          </w:p>
        </w:tc>
      </w:tr>
      <w:tr w:rsidR="00750BA0" w:rsidRPr="00D540BA" w14:paraId="23859166" w14:textId="77777777" w:rsidTr="008C488D">
        <w:trPr>
          <w:trHeight w:val="142"/>
        </w:trPr>
        <w:tc>
          <w:tcPr>
            <w:tcW w:w="706" w:type="dxa"/>
            <w:vMerge/>
            <w:tcBorders>
              <w:left w:val="single" w:sz="4" w:space="0" w:color="auto"/>
              <w:right w:val="single" w:sz="4" w:space="0" w:color="auto"/>
            </w:tcBorders>
            <w:shd w:val="clear" w:color="auto" w:fill="DBE5F1"/>
          </w:tcPr>
          <w:p w14:paraId="0E33D33E" w14:textId="77777777"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753B9DBA" w14:textId="77777777"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B1EEF38" w14:textId="77777777"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3CCBFA8E" w14:textId="77777777"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857F0CD" w14:textId="77777777"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0BDD2C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D4CAC5B" w14:textId="77777777"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17D0D81"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57BDDD0"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BF94723" w14:textId="77777777"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52AC3A2" w14:textId="77777777"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4A0075B" w14:textId="77777777"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A46D7F1" w14:textId="77777777"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AD726FE" w14:textId="77777777"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AFFD46F" w14:textId="77777777" w:rsidR="00750BA0" w:rsidRPr="00F15819" w:rsidRDefault="00750BA0" w:rsidP="00CD6D92">
            <w:pPr>
              <w:spacing w:after="0" w:line="240" w:lineRule="auto"/>
              <w:rPr>
                <w:rFonts w:ascii="Arial" w:hAnsi="Arial" w:cs="Arial"/>
                <w:sz w:val="20"/>
                <w:szCs w:val="20"/>
              </w:rPr>
            </w:pPr>
          </w:p>
        </w:tc>
      </w:tr>
      <w:tr w:rsidR="00B02C85" w:rsidRPr="00D540BA" w14:paraId="6888D062" w14:textId="77777777" w:rsidTr="008C488D">
        <w:trPr>
          <w:trHeight w:val="142"/>
        </w:trPr>
        <w:tc>
          <w:tcPr>
            <w:tcW w:w="706" w:type="dxa"/>
            <w:vMerge/>
            <w:tcBorders>
              <w:left w:val="single" w:sz="4" w:space="0" w:color="auto"/>
              <w:right w:val="single" w:sz="4" w:space="0" w:color="auto"/>
            </w:tcBorders>
            <w:shd w:val="clear" w:color="auto" w:fill="DBE5F1"/>
          </w:tcPr>
          <w:p w14:paraId="5627BF2F" w14:textId="77777777"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4DDE52B4" w14:textId="77777777"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65179B0E"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55A455DB"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C7E905F"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E754FDF"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586032A"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1344456"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D2E8E8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E1EB179"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A8B6677"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0E6D8A4"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311FDB2"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43E61A5"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34B177" w14:textId="77777777" w:rsidR="00B02C85" w:rsidRPr="00F15819" w:rsidRDefault="00B02C85" w:rsidP="00CD6D92">
            <w:pPr>
              <w:spacing w:after="0" w:line="240" w:lineRule="auto"/>
              <w:rPr>
                <w:rFonts w:ascii="Arial" w:hAnsi="Arial" w:cs="Arial"/>
                <w:sz w:val="20"/>
                <w:szCs w:val="20"/>
              </w:rPr>
            </w:pPr>
          </w:p>
        </w:tc>
      </w:tr>
      <w:tr w:rsidR="00B02C85" w:rsidRPr="00D540BA" w14:paraId="00C1F2D3" w14:textId="77777777" w:rsidTr="008C488D">
        <w:trPr>
          <w:trHeight w:val="142"/>
        </w:trPr>
        <w:tc>
          <w:tcPr>
            <w:tcW w:w="706" w:type="dxa"/>
            <w:vMerge/>
            <w:tcBorders>
              <w:left w:val="single" w:sz="4" w:space="0" w:color="auto"/>
              <w:right w:val="single" w:sz="4" w:space="0" w:color="auto"/>
            </w:tcBorders>
            <w:shd w:val="clear" w:color="auto" w:fill="DBE5F1"/>
          </w:tcPr>
          <w:p w14:paraId="63AF3B9B"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548E9AC0"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DD391BC"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388ADF45"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2A42B37"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F1AABF5"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D439AB7"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93279D"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963704D"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6D811A4"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A2987FD"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652AC5C"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CAB08C7"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7CC5CF"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5BD786D" w14:textId="77777777" w:rsidR="00B02C85" w:rsidRPr="00F15819" w:rsidRDefault="00B02C85" w:rsidP="00CD6D92">
            <w:pPr>
              <w:spacing w:after="0" w:line="240" w:lineRule="auto"/>
              <w:rPr>
                <w:rFonts w:ascii="Arial" w:hAnsi="Arial" w:cs="Arial"/>
                <w:sz w:val="20"/>
                <w:szCs w:val="20"/>
              </w:rPr>
            </w:pPr>
          </w:p>
        </w:tc>
      </w:tr>
      <w:tr w:rsidR="00B02C85" w:rsidRPr="00D540BA" w14:paraId="6B48AA13" w14:textId="77777777" w:rsidTr="008C488D">
        <w:trPr>
          <w:trHeight w:val="142"/>
        </w:trPr>
        <w:tc>
          <w:tcPr>
            <w:tcW w:w="706" w:type="dxa"/>
            <w:vMerge/>
            <w:tcBorders>
              <w:left w:val="single" w:sz="4" w:space="0" w:color="auto"/>
              <w:right w:val="single" w:sz="4" w:space="0" w:color="auto"/>
            </w:tcBorders>
            <w:shd w:val="clear" w:color="auto" w:fill="DBE5F1"/>
          </w:tcPr>
          <w:p w14:paraId="2B8D3AA2"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640F123F"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13BE579"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61DF2860" w14:textId="77777777"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491CC769"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01AED7E"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415FF9F"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AFC528C"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CF7B241"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57E48F1"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8C143F5"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958D1F6"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F7BC0E7" w14:textId="77777777"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9A4458C"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0CC75B" w14:textId="77777777" w:rsidR="00B02C85" w:rsidRPr="00F15819" w:rsidRDefault="00B02C85" w:rsidP="00CD6D92">
            <w:pPr>
              <w:spacing w:after="0" w:line="240" w:lineRule="auto"/>
              <w:rPr>
                <w:rFonts w:ascii="Arial" w:hAnsi="Arial" w:cs="Arial"/>
                <w:sz w:val="20"/>
                <w:szCs w:val="20"/>
              </w:rPr>
            </w:pPr>
          </w:p>
        </w:tc>
      </w:tr>
      <w:tr w:rsidR="00B02C85" w:rsidRPr="00D540BA" w14:paraId="034ED02A" w14:textId="77777777" w:rsidTr="008C488D">
        <w:trPr>
          <w:trHeight w:val="142"/>
        </w:trPr>
        <w:tc>
          <w:tcPr>
            <w:tcW w:w="706" w:type="dxa"/>
            <w:vMerge/>
            <w:tcBorders>
              <w:left w:val="single" w:sz="4" w:space="0" w:color="auto"/>
              <w:right w:val="single" w:sz="4" w:space="0" w:color="auto"/>
            </w:tcBorders>
            <w:shd w:val="clear" w:color="auto" w:fill="DBE5F1"/>
          </w:tcPr>
          <w:p w14:paraId="5DB187B2"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7EAFADF9"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4B22264" w14:textId="77777777"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30DE36C3" w14:textId="77777777"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57E7A7E9"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D218403"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D25649" w14:textId="77777777"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44F746"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51CF2094"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221BA0A"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2EAD72B" w14:textId="77777777"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64D55AC"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0FDCAB83" w14:textId="77777777"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FAC762A" w14:textId="77777777"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363DFE3A" w14:textId="77777777"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14:paraId="1380BE9E" w14:textId="77777777" w:rsidTr="008C488D">
        <w:trPr>
          <w:trHeight w:val="142"/>
        </w:trPr>
        <w:tc>
          <w:tcPr>
            <w:tcW w:w="706" w:type="dxa"/>
            <w:vMerge/>
            <w:tcBorders>
              <w:left w:val="single" w:sz="4" w:space="0" w:color="auto"/>
              <w:right w:val="single" w:sz="4" w:space="0" w:color="auto"/>
            </w:tcBorders>
            <w:shd w:val="clear" w:color="auto" w:fill="DBE5F1"/>
          </w:tcPr>
          <w:p w14:paraId="01948D9D" w14:textId="77777777"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14:paraId="3B0975E9" w14:textId="77777777"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4FD4D1E" w14:textId="77777777"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3484710F" w14:textId="77777777"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57F21B59" w14:textId="77777777"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E10096F" w14:textId="77777777"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846DAF0" w14:textId="77777777"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4A0D84"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0F5631B"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0E80111"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F7D9F33" w14:textId="77777777"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1513FF2" w14:textId="77777777"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50EE748" w14:textId="77777777"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7CB69C2" w14:textId="77777777"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1A50A15" w14:textId="77777777" w:rsidR="007C3F11" w:rsidRPr="00F15819" w:rsidRDefault="007C3F11" w:rsidP="00CD6D92">
            <w:pPr>
              <w:spacing w:after="0" w:line="240" w:lineRule="auto"/>
              <w:rPr>
                <w:rFonts w:ascii="Arial" w:hAnsi="Arial" w:cs="Arial"/>
                <w:sz w:val="20"/>
                <w:szCs w:val="20"/>
              </w:rPr>
            </w:pPr>
          </w:p>
        </w:tc>
      </w:tr>
      <w:tr w:rsidR="00B02C85" w:rsidRPr="00D540BA" w14:paraId="6E7B43F5" w14:textId="77777777" w:rsidTr="00D35AAE">
        <w:trPr>
          <w:trHeight w:val="300"/>
        </w:trPr>
        <w:tc>
          <w:tcPr>
            <w:tcW w:w="706" w:type="dxa"/>
            <w:vMerge/>
            <w:tcBorders>
              <w:left w:val="single" w:sz="4" w:space="0" w:color="auto"/>
              <w:right w:val="single" w:sz="4" w:space="0" w:color="auto"/>
            </w:tcBorders>
            <w:shd w:val="clear" w:color="auto" w:fill="DBE5F1"/>
          </w:tcPr>
          <w:p w14:paraId="4D1D77F5" w14:textId="77777777"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7E8FD38F" w14:textId="77777777"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EB401D1" w14:textId="77777777"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0AB6AC49" w14:textId="77777777"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CFC1BA7" w14:textId="77777777"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EBD92D0"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9B5F16F" w14:textId="77777777"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3FBE7D1"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21F93B7B" w14:textId="77777777"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716BAF94" w14:textId="77777777"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B3BAF0F" w14:textId="77777777"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BB7BAAD" w14:textId="77777777"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62814BB9" w14:textId="77777777"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14:paraId="1542DFFC" w14:textId="77777777"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1978FFA" w14:textId="77777777" w:rsidR="00B02C85" w:rsidRPr="00F15819" w:rsidRDefault="00B02C85" w:rsidP="00CD6D92">
            <w:pPr>
              <w:spacing w:after="0" w:line="240" w:lineRule="auto"/>
              <w:rPr>
                <w:rFonts w:ascii="Arial" w:hAnsi="Arial" w:cs="Arial"/>
                <w:sz w:val="20"/>
                <w:szCs w:val="20"/>
              </w:rPr>
            </w:pPr>
          </w:p>
        </w:tc>
      </w:tr>
    </w:tbl>
    <w:p w14:paraId="09EAFB8D" w14:textId="77777777"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14:paraId="16C11948" w14:textId="77777777"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14:paraId="08F39675" w14:textId="77777777" w:rsidR="00CE5354" w:rsidRDefault="00CE5354" w:rsidP="00295B21">
      <w:pPr>
        <w:tabs>
          <w:tab w:val="left" w:pos="426"/>
        </w:tabs>
        <w:jc w:val="both"/>
        <w:rPr>
          <w:rFonts w:ascii="Arial" w:hAnsi="Arial" w:cs="Arial"/>
          <w:b/>
          <w:sz w:val="24"/>
          <w:szCs w:val="24"/>
        </w:rPr>
      </w:pPr>
    </w:p>
    <w:p w14:paraId="03DFBBEF" w14:textId="77777777"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lastRenderedPageBreak/>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14:paraId="3939607E" w14:textId="77777777"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14:paraId="6937A31A" w14:textId="77777777" w:rsidR="005B1266" w:rsidRPr="00D540BA" w:rsidRDefault="005B1266" w:rsidP="005B1266">
      <w:pPr>
        <w:spacing w:after="0" w:line="240" w:lineRule="auto"/>
        <w:rPr>
          <w:rFonts w:ascii="Arial" w:hAnsi="Arial" w:cs="Arial"/>
          <w:b/>
          <w:sz w:val="24"/>
        </w:rPr>
      </w:pPr>
      <w:r w:rsidRPr="00D540BA">
        <w:rPr>
          <w:rFonts w:ascii="Arial" w:hAnsi="Arial" w:cs="Arial"/>
          <w:b/>
          <w:sz w:val="24"/>
        </w:rPr>
        <w:lastRenderedPageBreak/>
        <w:t>Technical Annex</w:t>
      </w:r>
    </w:p>
    <w:p w14:paraId="16791AC7" w14:textId="77777777"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14:paraId="05C67400" w14:textId="77777777" w:rsidTr="009D1D7A">
        <w:tc>
          <w:tcPr>
            <w:tcW w:w="3936" w:type="dxa"/>
          </w:tcPr>
          <w:p w14:paraId="3F050136"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14:paraId="3E0C41F2" w14:textId="77777777" w:rsidR="005B1266" w:rsidRPr="00D540BA" w:rsidRDefault="005B1266" w:rsidP="00EB7B51">
            <w:pPr>
              <w:spacing w:after="0" w:line="240" w:lineRule="auto"/>
              <w:rPr>
                <w:rFonts w:ascii="Arial" w:hAnsi="Arial" w:cs="Arial"/>
                <w:b/>
                <w:sz w:val="24"/>
              </w:rPr>
            </w:pPr>
          </w:p>
        </w:tc>
        <w:tc>
          <w:tcPr>
            <w:tcW w:w="5306" w:type="dxa"/>
          </w:tcPr>
          <w:p w14:paraId="774AA5C5" w14:textId="77777777"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14:paraId="73DA8895" w14:textId="77777777" w:rsidTr="009D1D7A">
        <w:tc>
          <w:tcPr>
            <w:tcW w:w="3936" w:type="dxa"/>
          </w:tcPr>
          <w:p w14:paraId="295CDA2D"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14:paraId="6A2AB056" w14:textId="77777777" w:rsidR="005B1266" w:rsidRPr="00D540BA" w:rsidRDefault="005B1266" w:rsidP="00EB7B51">
            <w:pPr>
              <w:spacing w:after="0" w:line="240" w:lineRule="auto"/>
              <w:rPr>
                <w:rFonts w:ascii="Arial" w:hAnsi="Arial" w:cs="Arial"/>
                <w:b/>
                <w:sz w:val="24"/>
              </w:rPr>
            </w:pPr>
          </w:p>
        </w:tc>
        <w:tc>
          <w:tcPr>
            <w:tcW w:w="5306" w:type="dxa"/>
          </w:tcPr>
          <w:p w14:paraId="02BBB1BB" w14:textId="77777777"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14:paraId="759E0848" w14:textId="77777777"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14:paraId="4AB09896" w14:textId="77777777" w:rsidR="00556FBF" w:rsidRPr="00556FBF" w:rsidRDefault="00556FBF" w:rsidP="0004104D">
            <w:pPr>
              <w:spacing w:after="0" w:line="240" w:lineRule="auto"/>
              <w:rPr>
                <w:rFonts w:ascii="Arial" w:hAnsi="Arial" w:cs="Arial"/>
                <w:sz w:val="24"/>
              </w:rPr>
            </w:pPr>
          </w:p>
        </w:tc>
      </w:tr>
      <w:tr w:rsidR="0004104D" w:rsidRPr="00C13B83" w14:paraId="583BB71F" w14:textId="77777777" w:rsidTr="009D1D7A">
        <w:tc>
          <w:tcPr>
            <w:tcW w:w="3936" w:type="dxa"/>
            <w:shd w:val="clear" w:color="auto" w:fill="auto"/>
          </w:tcPr>
          <w:p w14:paraId="21B6B105" w14:textId="77777777"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14:paraId="78B1CE13" w14:textId="77777777"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14:paraId="04D8189C" w14:textId="77777777" w:rsidTr="009D1D7A">
        <w:tc>
          <w:tcPr>
            <w:tcW w:w="3936" w:type="dxa"/>
            <w:shd w:val="clear" w:color="auto" w:fill="auto"/>
          </w:tcPr>
          <w:p w14:paraId="05ED02CC" w14:textId="77777777"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14:paraId="7090FA1D" w14:textId="77777777"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14:paraId="3B61F6E8" w14:textId="77777777" w:rsidTr="009D1D7A">
        <w:tc>
          <w:tcPr>
            <w:tcW w:w="3936" w:type="dxa"/>
          </w:tcPr>
          <w:p w14:paraId="7134C5B3"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14:paraId="10916A9A" w14:textId="77777777" w:rsidR="005B1266" w:rsidRPr="00D540BA" w:rsidRDefault="005B1266" w:rsidP="00EB7B51">
            <w:pPr>
              <w:spacing w:after="0" w:line="240" w:lineRule="auto"/>
              <w:rPr>
                <w:rFonts w:ascii="Arial" w:hAnsi="Arial" w:cs="Arial"/>
                <w:b/>
                <w:sz w:val="24"/>
              </w:rPr>
            </w:pPr>
          </w:p>
        </w:tc>
        <w:tc>
          <w:tcPr>
            <w:tcW w:w="5306" w:type="dxa"/>
          </w:tcPr>
          <w:p w14:paraId="35B3521D" w14:textId="77777777"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14:paraId="1E9F4AAD" w14:textId="77777777" w:rsidTr="009D1D7A">
        <w:tc>
          <w:tcPr>
            <w:tcW w:w="3936" w:type="dxa"/>
          </w:tcPr>
          <w:p w14:paraId="3849E9FD"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14:paraId="06A2623C"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14:paraId="1A67E259" w14:textId="77777777" w:rsidTr="009D1D7A">
        <w:trPr>
          <w:trHeight w:val="597"/>
        </w:trPr>
        <w:tc>
          <w:tcPr>
            <w:tcW w:w="3936" w:type="dxa"/>
          </w:tcPr>
          <w:p w14:paraId="60008F22" w14:textId="77777777"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14:paraId="108005B6" w14:textId="77777777"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14:paraId="7A2AFD10" w14:textId="77777777" w:rsidTr="009D1D7A">
        <w:tc>
          <w:tcPr>
            <w:tcW w:w="3936" w:type="dxa"/>
          </w:tcPr>
          <w:p w14:paraId="1E6331E6" w14:textId="77777777" w:rsidR="00241391" w:rsidRPr="009D1D7A" w:rsidRDefault="00241391" w:rsidP="00EB7B51">
            <w:pPr>
              <w:spacing w:after="0" w:line="240" w:lineRule="auto"/>
              <w:rPr>
                <w:rFonts w:ascii="Arial" w:hAnsi="Arial" w:cs="Arial"/>
                <w:b/>
                <w:sz w:val="24"/>
              </w:rPr>
            </w:pPr>
          </w:p>
          <w:p w14:paraId="5E7DF58E" w14:textId="77777777"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14:paraId="214240D9" w14:textId="77777777" w:rsidR="00241391" w:rsidRPr="009D1D7A" w:rsidRDefault="00241391" w:rsidP="00822E97">
            <w:pPr>
              <w:spacing w:after="0" w:line="240" w:lineRule="auto"/>
              <w:rPr>
                <w:rFonts w:ascii="Arial" w:hAnsi="Arial" w:cs="Arial"/>
                <w:sz w:val="24"/>
              </w:rPr>
            </w:pPr>
          </w:p>
          <w:p w14:paraId="05BE8CC4" w14:textId="77777777"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14:paraId="39F18289" w14:textId="77777777" w:rsidTr="009D1D7A">
        <w:tc>
          <w:tcPr>
            <w:tcW w:w="3936" w:type="dxa"/>
          </w:tcPr>
          <w:p w14:paraId="5E3B420D" w14:textId="77777777" w:rsidR="00241391" w:rsidRDefault="00241391" w:rsidP="00EB7B51">
            <w:pPr>
              <w:spacing w:after="0" w:line="240" w:lineRule="auto"/>
              <w:rPr>
                <w:rFonts w:ascii="Arial" w:hAnsi="Arial" w:cs="Arial"/>
                <w:b/>
                <w:sz w:val="24"/>
              </w:rPr>
            </w:pPr>
          </w:p>
          <w:p w14:paraId="2261D4A6"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14:paraId="1E27BBAC" w14:textId="77777777" w:rsidR="00241391" w:rsidRDefault="00241391" w:rsidP="00610C94">
            <w:pPr>
              <w:spacing w:after="0" w:line="240" w:lineRule="auto"/>
              <w:rPr>
                <w:rFonts w:ascii="Arial" w:hAnsi="Arial" w:cs="Arial"/>
                <w:sz w:val="24"/>
              </w:rPr>
            </w:pPr>
          </w:p>
          <w:p w14:paraId="75578761" w14:textId="77777777"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14:paraId="6B142316" w14:textId="77777777" w:rsidTr="009D1D7A">
        <w:tc>
          <w:tcPr>
            <w:tcW w:w="3936" w:type="dxa"/>
          </w:tcPr>
          <w:p w14:paraId="012983A3" w14:textId="77777777" w:rsidR="00241391" w:rsidRDefault="00241391" w:rsidP="00EB7B51">
            <w:pPr>
              <w:spacing w:after="0" w:line="240" w:lineRule="auto"/>
              <w:rPr>
                <w:rFonts w:ascii="Arial" w:hAnsi="Arial" w:cs="Arial"/>
                <w:b/>
                <w:sz w:val="24"/>
              </w:rPr>
            </w:pPr>
          </w:p>
          <w:p w14:paraId="30ABAABB"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14:paraId="44C18959" w14:textId="77777777" w:rsidR="00241391" w:rsidRDefault="00241391" w:rsidP="00EB7B51">
            <w:pPr>
              <w:spacing w:after="0" w:line="240" w:lineRule="auto"/>
              <w:rPr>
                <w:rFonts w:ascii="Arial" w:hAnsi="Arial" w:cs="Arial"/>
                <w:sz w:val="24"/>
              </w:rPr>
            </w:pPr>
          </w:p>
          <w:p w14:paraId="4FBEF043" w14:textId="77777777" w:rsidR="005B1266" w:rsidRPr="00556FBF" w:rsidRDefault="00CE5354" w:rsidP="00EB7B51">
            <w:pPr>
              <w:spacing w:after="0" w:line="240" w:lineRule="auto"/>
              <w:rPr>
                <w:rFonts w:ascii="Arial" w:hAnsi="Arial" w:cs="Arial"/>
                <w:sz w:val="24"/>
              </w:rPr>
            </w:pPr>
            <w:r w:rsidRPr="00CE5354">
              <w:rPr>
                <w:rFonts w:ascii="Arial" w:hAnsi="Arial" w:cs="Arial"/>
                <w:sz w:val="24"/>
              </w:rPr>
              <w:t>Science, Engineering and Computing</w:t>
            </w:r>
          </w:p>
        </w:tc>
      </w:tr>
      <w:tr w:rsidR="005B1266" w:rsidRPr="00D540BA" w14:paraId="4C22E70C" w14:textId="77777777" w:rsidTr="009D1D7A">
        <w:tc>
          <w:tcPr>
            <w:tcW w:w="3936" w:type="dxa"/>
          </w:tcPr>
          <w:p w14:paraId="7E9300A5" w14:textId="77777777" w:rsidR="00241391" w:rsidRDefault="00241391" w:rsidP="00EB7B51">
            <w:pPr>
              <w:spacing w:after="0" w:line="240" w:lineRule="auto"/>
              <w:rPr>
                <w:rFonts w:ascii="Arial" w:hAnsi="Arial" w:cs="Arial"/>
                <w:b/>
                <w:sz w:val="24"/>
              </w:rPr>
            </w:pPr>
          </w:p>
          <w:p w14:paraId="688CAB4E" w14:textId="77777777"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14:paraId="7794C8CB" w14:textId="77777777" w:rsidR="00241391" w:rsidRDefault="00241391" w:rsidP="00EB7B51">
            <w:pPr>
              <w:spacing w:after="0" w:line="240" w:lineRule="auto"/>
              <w:rPr>
                <w:rFonts w:ascii="Arial" w:hAnsi="Arial" w:cs="Arial"/>
                <w:sz w:val="24"/>
              </w:rPr>
            </w:pPr>
          </w:p>
          <w:p w14:paraId="21E7FE72" w14:textId="77777777" w:rsidR="005B1266" w:rsidRDefault="00475084" w:rsidP="00EB7B51">
            <w:pPr>
              <w:spacing w:after="0" w:line="240" w:lineRule="auto"/>
              <w:rPr>
                <w:rFonts w:ascii="Arial" w:hAnsi="Arial" w:cs="Arial"/>
                <w:sz w:val="24"/>
              </w:rPr>
            </w:pPr>
            <w:r>
              <w:rPr>
                <w:rFonts w:ascii="Arial" w:hAnsi="Arial" w:cs="Arial"/>
                <w:sz w:val="24"/>
              </w:rPr>
              <w:t>Engineering</w:t>
            </w:r>
          </w:p>
          <w:p w14:paraId="5C192810" w14:textId="77777777" w:rsidR="00556FBF" w:rsidRPr="00556FBF" w:rsidRDefault="00556FBF" w:rsidP="00EB7B51">
            <w:pPr>
              <w:spacing w:after="0" w:line="240" w:lineRule="auto"/>
              <w:rPr>
                <w:rFonts w:ascii="Arial" w:hAnsi="Arial" w:cs="Arial"/>
                <w:sz w:val="24"/>
              </w:rPr>
            </w:pPr>
          </w:p>
        </w:tc>
      </w:tr>
      <w:tr w:rsidR="00241391" w:rsidRPr="00D540BA" w14:paraId="4761DED2" w14:textId="77777777" w:rsidTr="009D1D7A">
        <w:tc>
          <w:tcPr>
            <w:tcW w:w="3936" w:type="dxa"/>
          </w:tcPr>
          <w:p w14:paraId="72068D26" w14:textId="77777777"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14:paraId="0061EA30" w14:textId="77777777"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14:paraId="23B680AD" w14:textId="77777777" w:rsidTr="009D1D7A">
        <w:tc>
          <w:tcPr>
            <w:tcW w:w="3936" w:type="dxa"/>
          </w:tcPr>
          <w:p w14:paraId="10ADFEA7" w14:textId="77777777" w:rsidR="009C4ADC" w:rsidRDefault="009C4ADC" w:rsidP="00EB7B51">
            <w:pPr>
              <w:spacing w:after="0" w:line="240" w:lineRule="auto"/>
              <w:rPr>
                <w:rFonts w:ascii="Arial" w:hAnsi="Arial" w:cs="Arial"/>
                <w:b/>
                <w:sz w:val="24"/>
              </w:rPr>
            </w:pPr>
          </w:p>
          <w:p w14:paraId="7E0EFECB" w14:textId="77777777"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14:paraId="20519F72" w14:textId="77777777" w:rsidR="00241391" w:rsidRDefault="00241391" w:rsidP="009C4ADC">
            <w:pPr>
              <w:spacing w:after="0" w:line="240" w:lineRule="auto"/>
              <w:rPr>
                <w:rFonts w:ascii="Arial" w:hAnsi="Arial" w:cs="Arial"/>
                <w:sz w:val="24"/>
              </w:rPr>
            </w:pPr>
          </w:p>
          <w:p w14:paraId="765E88E4" w14:textId="77777777"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14:paraId="6FB86CDB" w14:textId="77777777" w:rsidTr="009D1D7A">
        <w:tc>
          <w:tcPr>
            <w:tcW w:w="3936" w:type="dxa"/>
          </w:tcPr>
          <w:p w14:paraId="2B732B6A" w14:textId="77777777" w:rsidR="00241391" w:rsidRPr="00D540BA" w:rsidRDefault="00241391" w:rsidP="00EB7B51">
            <w:pPr>
              <w:spacing w:after="0" w:line="240" w:lineRule="auto"/>
              <w:rPr>
                <w:rFonts w:ascii="Arial" w:hAnsi="Arial" w:cs="Arial"/>
                <w:b/>
                <w:sz w:val="24"/>
              </w:rPr>
            </w:pPr>
          </w:p>
        </w:tc>
        <w:tc>
          <w:tcPr>
            <w:tcW w:w="5306" w:type="dxa"/>
          </w:tcPr>
          <w:p w14:paraId="7C554EAE" w14:textId="77777777" w:rsidR="00241391" w:rsidRPr="00767ED7" w:rsidRDefault="00241391" w:rsidP="009C4ADC">
            <w:pPr>
              <w:spacing w:after="0" w:line="240" w:lineRule="auto"/>
              <w:rPr>
                <w:rFonts w:ascii="Arial" w:hAnsi="Arial" w:cs="Arial"/>
                <w:sz w:val="24"/>
              </w:rPr>
            </w:pPr>
          </w:p>
        </w:tc>
      </w:tr>
      <w:tr w:rsidR="00241391" w:rsidRPr="00D540BA" w14:paraId="777FCDC2" w14:textId="77777777" w:rsidTr="009D1D7A">
        <w:tc>
          <w:tcPr>
            <w:tcW w:w="3936" w:type="dxa"/>
          </w:tcPr>
          <w:p w14:paraId="1135134F" w14:textId="77777777" w:rsidR="00241391" w:rsidRPr="00D540BA" w:rsidRDefault="00241391" w:rsidP="00EB7B51">
            <w:pPr>
              <w:spacing w:after="0" w:line="240" w:lineRule="auto"/>
              <w:rPr>
                <w:rFonts w:ascii="Arial" w:hAnsi="Arial" w:cs="Arial"/>
                <w:b/>
                <w:sz w:val="24"/>
              </w:rPr>
            </w:pPr>
          </w:p>
        </w:tc>
        <w:tc>
          <w:tcPr>
            <w:tcW w:w="5306" w:type="dxa"/>
          </w:tcPr>
          <w:p w14:paraId="3C327A04" w14:textId="77777777" w:rsidR="00241391" w:rsidRPr="00D540BA" w:rsidRDefault="00241391" w:rsidP="00EB7B51">
            <w:pPr>
              <w:spacing w:after="0" w:line="240" w:lineRule="auto"/>
              <w:rPr>
                <w:rFonts w:ascii="Arial" w:hAnsi="Arial" w:cs="Arial"/>
                <w:i/>
                <w:sz w:val="24"/>
              </w:rPr>
            </w:pPr>
          </w:p>
        </w:tc>
      </w:tr>
    </w:tbl>
    <w:p w14:paraId="7D05714D" w14:textId="77777777" w:rsidR="00A149B3" w:rsidRDefault="00A149B3" w:rsidP="00666A96">
      <w:pPr>
        <w:rPr>
          <w:rFonts w:ascii="Arial" w:hAnsi="Arial" w:cs="Arial"/>
        </w:rPr>
      </w:pPr>
    </w:p>
    <w:p w14:paraId="54D8917B" w14:textId="77777777" w:rsidR="00590B9D" w:rsidRDefault="00590B9D" w:rsidP="00DC1153">
      <w:pPr>
        <w:ind w:left="720"/>
        <w:rPr>
          <w:rFonts w:ascii="Arial" w:hAnsi="Arial" w:cs="Arial"/>
        </w:rPr>
      </w:pPr>
    </w:p>
    <w:p w14:paraId="1351F4ED" w14:textId="77777777" w:rsidR="00590B9D" w:rsidRDefault="00590B9D" w:rsidP="00DC1153">
      <w:pPr>
        <w:ind w:left="720"/>
        <w:rPr>
          <w:rFonts w:ascii="Arial" w:hAnsi="Arial" w:cs="Arial"/>
        </w:rPr>
      </w:pPr>
    </w:p>
    <w:p w14:paraId="4A2DE863" w14:textId="77777777" w:rsidR="00590B9D" w:rsidRDefault="00590B9D" w:rsidP="00DC1153">
      <w:pPr>
        <w:ind w:left="720"/>
        <w:rPr>
          <w:rFonts w:ascii="Arial" w:hAnsi="Arial" w:cs="Arial"/>
        </w:rPr>
      </w:pPr>
    </w:p>
    <w:p w14:paraId="5E38F1F5" w14:textId="77777777" w:rsidR="00590B9D" w:rsidRDefault="00590B9D" w:rsidP="00DC1153">
      <w:pPr>
        <w:ind w:left="720"/>
        <w:rPr>
          <w:rFonts w:ascii="Arial" w:hAnsi="Arial" w:cs="Arial"/>
        </w:rPr>
      </w:pPr>
    </w:p>
    <w:p w14:paraId="49A73598" w14:textId="77777777" w:rsidR="00590B9D" w:rsidRDefault="00590B9D" w:rsidP="00DC1153">
      <w:pPr>
        <w:ind w:left="720"/>
        <w:rPr>
          <w:rFonts w:ascii="Arial" w:hAnsi="Arial" w:cs="Arial"/>
        </w:rPr>
      </w:pPr>
    </w:p>
    <w:p w14:paraId="2EBFF025" w14:textId="77777777" w:rsidR="00590B9D" w:rsidRDefault="00590B9D" w:rsidP="00DC1153">
      <w:pPr>
        <w:ind w:left="720"/>
        <w:rPr>
          <w:rFonts w:ascii="Arial" w:hAnsi="Arial" w:cs="Arial"/>
        </w:rPr>
      </w:pPr>
    </w:p>
    <w:p w14:paraId="146C92D0" w14:textId="77777777" w:rsidR="00590B9D" w:rsidRDefault="00590B9D" w:rsidP="00DC1153">
      <w:pPr>
        <w:ind w:left="720"/>
        <w:rPr>
          <w:rFonts w:ascii="Arial" w:hAnsi="Arial" w:cs="Arial"/>
        </w:rPr>
      </w:pPr>
    </w:p>
    <w:p w14:paraId="2448E119" w14:textId="77777777"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14:paraId="1AF04404" w14:textId="77777777"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14:paraId="0E6E0F52" w14:textId="77777777"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14:paraId="2F4E634E" w14:textId="77777777" w:rsidR="00C13B83" w:rsidRPr="00C13B83" w:rsidRDefault="00C13B83" w:rsidP="00C13B83">
      <w:pPr>
        <w:spacing w:after="0" w:line="240" w:lineRule="auto"/>
        <w:ind w:left="-567" w:firstLine="567"/>
        <w:rPr>
          <w:rFonts w:cs="Arial"/>
          <w:sz w:val="24"/>
          <w:szCs w:val="24"/>
        </w:rPr>
      </w:pPr>
    </w:p>
    <w:p w14:paraId="6D4468BF" w14:textId="77777777"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14:paraId="7473572D" w14:textId="77777777" w:rsidR="00C13B83" w:rsidRPr="00C13B83" w:rsidRDefault="00C13B83" w:rsidP="00C13B83">
      <w:pPr>
        <w:spacing w:after="0" w:line="240" w:lineRule="auto"/>
        <w:jc w:val="both"/>
        <w:rPr>
          <w:rFonts w:cs="Arial"/>
          <w:b/>
          <w:sz w:val="24"/>
          <w:szCs w:val="24"/>
        </w:rPr>
      </w:pPr>
    </w:p>
    <w:p w14:paraId="07E459DA" w14:textId="77777777"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14:paraId="5E57C773" w14:textId="77777777" w:rsidR="00C13B83" w:rsidRPr="00C13B83" w:rsidRDefault="00C13B83" w:rsidP="00C13B83">
      <w:pPr>
        <w:tabs>
          <w:tab w:val="left" w:pos="5954"/>
        </w:tabs>
        <w:spacing w:after="0" w:line="240" w:lineRule="auto"/>
        <w:jc w:val="both"/>
        <w:rPr>
          <w:rFonts w:cs="Arial"/>
          <w:b/>
          <w:sz w:val="24"/>
          <w:szCs w:val="24"/>
        </w:rPr>
      </w:pPr>
    </w:p>
    <w:p w14:paraId="688B7D03" w14:textId="77777777"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14:anchorId="7C416174" wp14:editId="734496CC">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0078"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14:anchorId="295A1376" wp14:editId="7FA95960">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BB62A"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14:anchorId="1ED6AAF8" wp14:editId="2C699F92">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66F7"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14:paraId="4A47CE0E"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3FB8D37D"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14:anchorId="6B1B75B5" wp14:editId="177FA082">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9CC48EB"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5D165981"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3D74868D" w14:textId="77777777" w:rsidR="00A439FB" w:rsidRPr="003572E8" w:rsidRDefault="00A439FB" w:rsidP="007F2866">
                            <w:pPr>
                              <w:spacing w:after="0"/>
                              <w:rPr>
                                <w:rFonts w:ascii="Arial" w:hAnsi="Arial" w:cs="Arial"/>
                              </w:rPr>
                            </w:pPr>
                            <w:r w:rsidRPr="003572E8">
                              <w:rPr>
                                <w:rFonts w:ascii="Arial" w:hAnsi="Arial" w:cs="Arial"/>
                              </w:rPr>
                              <w:t>30 credits</w:t>
                            </w:r>
                          </w:p>
                          <w:p w14:paraId="3A5A9D26" w14:textId="77777777" w:rsidR="00A439FB" w:rsidRPr="003572E8" w:rsidRDefault="00A439FB" w:rsidP="00C13B83">
                            <w:pPr>
                              <w:rPr>
                                <w:rFonts w:ascii="Arial" w:hAnsi="Arial" w:cs="Arial"/>
                              </w:rPr>
                            </w:pPr>
                          </w:p>
                          <w:p w14:paraId="414B910C" w14:textId="77777777" w:rsidR="00A439FB" w:rsidRPr="003572E8" w:rsidRDefault="00A439FB" w:rsidP="00C13B83">
                            <w:pPr>
                              <w:rPr>
                                <w:rFonts w:ascii="Arial" w:hAnsi="Arial" w:cs="Arial"/>
                              </w:rPr>
                            </w:pPr>
                          </w:p>
                          <w:p w14:paraId="0B0855D3"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B75B5"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14:paraId="69CC48EB" w14:textId="77777777"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14:paraId="5D165981" w14:textId="77777777" w:rsidR="00A439FB" w:rsidRPr="003572E8" w:rsidRDefault="00A439FB" w:rsidP="007F2866">
                      <w:pPr>
                        <w:spacing w:after="0"/>
                        <w:rPr>
                          <w:rFonts w:ascii="Arial" w:hAnsi="Arial" w:cs="Arial"/>
                        </w:rPr>
                      </w:pPr>
                      <w:r w:rsidRPr="00586F33">
                        <w:rPr>
                          <w:rFonts w:ascii="Arial" w:hAnsi="Arial" w:cs="Arial"/>
                        </w:rPr>
                        <w:t>Site &amp; Engineering Surveying</w:t>
                      </w:r>
                    </w:p>
                    <w:p w14:paraId="3D74868D" w14:textId="77777777" w:rsidR="00A439FB" w:rsidRPr="003572E8" w:rsidRDefault="00A439FB" w:rsidP="007F2866">
                      <w:pPr>
                        <w:spacing w:after="0"/>
                        <w:rPr>
                          <w:rFonts w:ascii="Arial" w:hAnsi="Arial" w:cs="Arial"/>
                        </w:rPr>
                      </w:pPr>
                      <w:r w:rsidRPr="003572E8">
                        <w:rPr>
                          <w:rFonts w:ascii="Arial" w:hAnsi="Arial" w:cs="Arial"/>
                        </w:rPr>
                        <w:t>30 credits</w:t>
                      </w:r>
                    </w:p>
                    <w:p w14:paraId="3A5A9D26" w14:textId="77777777" w:rsidR="00A439FB" w:rsidRPr="003572E8" w:rsidRDefault="00A439FB" w:rsidP="00C13B83">
                      <w:pPr>
                        <w:rPr>
                          <w:rFonts w:ascii="Arial" w:hAnsi="Arial" w:cs="Arial"/>
                        </w:rPr>
                      </w:pPr>
                    </w:p>
                    <w:p w14:paraId="414B910C" w14:textId="77777777" w:rsidR="00A439FB" w:rsidRPr="003572E8" w:rsidRDefault="00A439FB" w:rsidP="00C13B83">
                      <w:pPr>
                        <w:rPr>
                          <w:rFonts w:ascii="Arial" w:hAnsi="Arial" w:cs="Arial"/>
                        </w:rPr>
                      </w:pPr>
                    </w:p>
                    <w:p w14:paraId="0B0855D3"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14:paraId="30964B89"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14:anchorId="163D6988" wp14:editId="4D0632C3">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A780117" w14:textId="77777777" w:rsidR="00A439FB" w:rsidRPr="007F2866" w:rsidRDefault="00A439FB" w:rsidP="007F2866">
                            <w:pPr>
                              <w:spacing w:after="0"/>
                              <w:rPr>
                                <w:rFonts w:ascii="Arial" w:hAnsi="Arial" w:cs="Arial"/>
                              </w:rPr>
                            </w:pPr>
                            <w:r w:rsidRPr="007F2866">
                              <w:rPr>
                                <w:rFonts w:ascii="Arial" w:hAnsi="Arial" w:cs="Arial"/>
                              </w:rPr>
                              <w:t>EG4010</w:t>
                            </w:r>
                          </w:p>
                          <w:p w14:paraId="78CEAAB1"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2B773240" w14:textId="77777777"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6988"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14:paraId="4A780117" w14:textId="77777777" w:rsidR="00A439FB" w:rsidRPr="007F2866" w:rsidRDefault="00A439FB" w:rsidP="007F2866">
                      <w:pPr>
                        <w:spacing w:after="0"/>
                        <w:rPr>
                          <w:rFonts w:ascii="Arial" w:hAnsi="Arial" w:cs="Arial"/>
                        </w:rPr>
                      </w:pPr>
                      <w:r w:rsidRPr="007F2866">
                        <w:rPr>
                          <w:rFonts w:ascii="Arial" w:hAnsi="Arial" w:cs="Arial"/>
                        </w:rPr>
                        <w:t>EG4010</w:t>
                      </w:r>
                    </w:p>
                    <w:p w14:paraId="78CEAAB1" w14:textId="77777777" w:rsidR="00A439FB" w:rsidRPr="007F2866" w:rsidRDefault="00A439FB" w:rsidP="007F2866">
                      <w:pPr>
                        <w:spacing w:after="0"/>
                        <w:rPr>
                          <w:rFonts w:ascii="Arial" w:hAnsi="Arial" w:cs="Arial"/>
                        </w:rPr>
                      </w:pPr>
                      <w:r w:rsidRPr="007F2866">
                        <w:rPr>
                          <w:rFonts w:ascii="Arial" w:hAnsi="Arial" w:cs="Arial"/>
                        </w:rPr>
                        <w:t>Engineering Design and Professional Practice</w:t>
                      </w:r>
                    </w:p>
                    <w:p w14:paraId="2B773240" w14:textId="77777777"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14:anchorId="01D65110" wp14:editId="15F08DB6">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4979D60" w14:textId="77777777" w:rsidR="00A439FB" w:rsidRDefault="00A439FB" w:rsidP="007F2866">
                            <w:pPr>
                              <w:spacing w:after="0"/>
                              <w:rPr>
                                <w:rFonts w:ascii="Arial" w:hAnsi="Arial" w:cs="Arial"/>
                              </w:rPr>
                            </w:pPr>
                            <w:r w:rsidRPr="007F2866">
                              <w:rPr>
                                <w:rFonts w:ascii="Arial" w:hAnsi="Arial" w:cs="Arial"/>
                              </w:rPr>
                              <w:t>EG4030</w:t>
                            </w:r>
                          </w:p>
                          <w:p w14:paraId="377D35AE"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59812AD4"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5110"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14:paraId="34979D60" w14:textId="77777777" w:rsidR="00A439FB" w:rsidRDefault="00A439FB" w:rsidP="007F2866">
                      <w:pPr>
                        <w:spacing w:after="0"/>
                        <w:rPr>
                          <w:rFonts w:ascii="Arial" w:hAnsi="Arial" w:cs="Arial"/>
                        </w:rPr>
                      </w:pPr>
                      <w:r w:rsidRPr="007F2866">
                        <w:rPr>
                          <w:rFonts w:ascii="Arial" w:hAnsi="Arial" w:cs="Arial"/>
                        </w:rPr>
                        <w:t>EG4030</w:t>
                      </w:r>
                    </w:p>
                    <w:p w14:paraId="377D35AE" w14:textId="77777777" w:rsidR="00A439FB" w:rsidRDefault="00A439FB" w:rsidP="007F2866">
                      <w:pPr>
                        <w:spacing w:after="0"/>
                        <w:rPr>
                          <w:rFonts w:ascii="Arial" w:hAnsi="Arial" w:cs="Arial"/>
                        </w:rPr>
                      </w:pPr>
                      <w:r w:rsidRPr="004A268E">
                        <w:rPr>
                          <w:rFonts w:ascii="Arial" w:hAnsi="Arial" w:cs="Arial"/>
                        </w:rPr>
                        <w:t>Applied Mathematics and Computing Applications</w:t>
                      </w:r>
                    </w:p>
                    <w:p w14:paraId="59812AD4"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10DC9A8B" w14:textId="77777777" w:rsidR="00C13B83" w:rsidRPr="00C13B83" w:rsidRDefault="00C13B83" w:rsidP="00C13B83">
      <w:pPr>
        <w:spacing w:after="0" w:line="240" w:lineRule="auto"/>
        <w:jc w:val="both"/>
        <w:rPr>
          <w:rFonts w:cs="Arial"/>
        </w:rPr>
      </w:pPr>
    </w:p>
    <w:p w14:paraId="7A217CD1" w14:textId="77777777" w:rsidR="00C13B83" w:rsidRPr="00C13B83" w:rsidRDefault="00C13B83" w:rsidP="00C13B83">
      <w:pPr>
        <w:spacing w:after="0" w:line="240" w:lineRule="auto"/>
        <w:jc w:val="both"/>
        <w:rPr>
          <w:rFonts w:cs="Arial"/>
        </w:rPr>
      </w:pPr>
    </w:p>
    <w:p w14:paraId="71BE5236" w14:textId="77777777" w:rsidR="00C13B83" w:rsidRPr="00C13B83" w:rsidRDefault="00C13B83" w:rsidP="00C13B83">
      <w:pPr>
        <w:spacing w:after="0" w:line="240" w:lineRule="auto"/>
        <w:jc w:val="both"/>
        <w:rPr>
          <w:rFonts w:cs="Arial"/>
        </w:rPr>
      </w:pPr>
    </w:p>
    <w:p w14:paraId="2D64DE39" w14:textId="77777777" w:rsidR="00C13B83" w:rsidRPr="00C13B83" w:rsidRDefault="00C13B83" w:rsidP="00C13B83">
      <w:pPr>
        <w:spacing w:after="0" w:line="240" w:lineRule="auto"/>
        <w:jc w:val="both"/>
        <w:rPr>
          <w:rFonts w:cs="Arial"/>
        </w:rPr>
      </w:pPr>
    </w:p>
    <w:p w14:paraId="11AE0D3F" w14:textId="77777777" w:rsidR="00C13B83" w:rsidRPr="00C13B83" w:rsidRDefault="00C13B83" w:rsidP="00C13B83">
      <w:pPr>
        <w:spacing w:after="0" w:line="240" w:lineRule="auto"/>
        <w:jc w:val="both"/>
        <w:rPr>
          <w:rFonts w:cs="Arial"/>
        </w:rPr>
      </w:pPr>
    </w:p>
    <w:p w14:paraId="5D3EE9E0"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14:anchorId="487929C1" wp14:editId="6B43A927">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22084C9"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0492D124"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0F6DF573"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29C1"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14:paraId="122084C9" w14:textId="77777777"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14:paraId="0492D124" w14:textId="77777777" w:rsidR="00A439FB" w:rsidRPr="0018755A" w:rsidRDefault="00A439FB" w:rsidP="007F2866">
                      <w:pPr>
                        <w:spacing w:after="0"/>
                        <w:rPr>
                          <w:rFonts w:ascii="Arial" w:hAnsi="Arial" w:cs="Arial"/>
                        </w:rPr>
                      </w:pPr>
                      <w:r w:rsidRPr="0018755A">
                        <w:rPr>
                          <w:rFonts w:ascii="Arial" w:hAnsi="Arial" w:cs="Arial"/>
                        </w:rPr>
                        <w:t>Construction Business and Law</w:t>
                      </w:r>
                    </w:p>
                    <w:p w14:paraId="0F6DF573"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14:anchorId="1DBD276B" wp14:editId="7C9DFD39">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B1FD0DF" w14:textId="77777777" w:rsidR="00A439FB" w:rsidRDefault="00A439FB" w:rsidP="007F2866">
                            <w:pPr>
                              <w:spacing w:after="0"/>
                              <w:rPr>
                                <w:rFonts w:ascii="Arial" w:hAnsi="Arial" w:cs="Arial"/>
                              </w:rPr>
                            </w:pPr>
                            <w:r w:rsidRPr="007F2866">
                              <w:rPr>
                                <w:rFonts w:ascii="Arial" w:hAnsi="Arial" w:cs="Arial"/>
                              </w:rPr>
                              <w:t>EG4040</w:t>
                            </w:r>
                          </w:p>
                          <w:p w14:paraId="0E9CEBC8"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350E195F"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276B"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14:paraId="7B1FD0DF" w14:textId="77777777" w:rsidR="00A439FB" w:rsidRDefault="00A439FB" w:rsidP="007F2866">
                      <w:pPr>
                        <w:spacing w:after="0"/>
                        <w:rPr>
                          <w:rFonts w:ascii="Arial" w:hAnsi="Arial" w:cs="Arial"/>
                        </w:rPr>
                      </w:pPr>
                      <w:r w:rsidRPr="007F2866">
                        <w:rPr>
                          <w:rFonts w:ascii="Arial" w:hAnsi="Arial" w:cs="Arial"/>
                        </w:rPr>
                        <w:t>EG4040</w:t>
                      </w:r>
                    </w:p>
                    <w:p w14:paraId="0E9CEBC8" w14:textId="77777777"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14:paraId="350E195F" w14:textId="77777777"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14:anchorId="54086D3D" wp14:editId="6253AEF9">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CB3FBCC" w14:textId="77777777" w:rsidR="00A439FB" w:rsidRDefault="00A439FB" w:rsidP="007F2866">
                            <w:pPr>
                              <w:spacing w:after="0"/>
                              <w:rPr>
                                <w:rFonts w:ascii="Arial" w:hAnsi="Arial" w:cs="Arial"/>
                              </w:rPr>
                            </w:pPr>
                            <w:r w:rsidRPr="007F2866">
                              <w:rPr>
                                <w:rFonts w:ascii="Arial" w:hAnsi="Arial" w:cs="Arial"/>
                              </w:rPr>
                              <w:t>EG4020</w:t>
                            </w:r>
                          </w:p>
                          <w:p w14:paraId="0FCF89DE"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27E8CB70"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6D3D"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14:paraId="2CB3FBCC" w14:textId="77777777" w:rsidR="00A439FB" w:rsidRDefault="00A439FB" w:rsidP="007F2866">
                      <w:pPr>
                        <w:spacing w:after="0"/>
                        <w:rPr>
                          <w:rFonts w:ascii="Arial" w:hAnsi="Arial" w:cs="Arial"/>
                        </w:rPr>
                      </w:pPr>
                      <w:r w:rsidRPr="007F2866">
                        <w:rPr>
                          <w:rFonts w:ascii="Arial" w:hAnsi="Arial" w:cs="Arial"/>
                        </w:rPr>
                        <w:t>EG4020</w:t>
                      </w:r>
                    </w:p>
                    <w:p w14:paraId="0FCF89DE" w14:textId="77777777" w:rsidR="00A439FB" w:rsidRPr="003572E8" w:rsidRDefault="00A439FB" w:rsidP="007F2866">
                      <w:pPr>
                        <w:spacing w:after="0"/>
                        <w:rPr>
                          <w:rFonts w:ascii="Arial" w:hAnsi="Arial" w:cs="Arial"/>
                        </w:rPr>
                      </w:pPr>
                      <w:r w:rsidRPr="004A268E">
                        <w:rPr>
                          <w:rFonts w:ascii="Arial" w:hAnsi="Arial" w:cs="Arial"/>
                        </w:rPr>
                        <w:t>Structures, Materials and Construction Methods</w:t>
                      </w:r>
                    </w:p>
                    <w:p w14:paraId="27E8CB70"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519F14DC" w14:textId="77777777" w:rsidR="00C13B83" w:rsidRPr="00C13B83" w:rsidRDefault="00C13B83" w:rsidP="00C13B83">
      <w:pPr>
        <w:spacing w:after="0" w:line="240" w:lineRule="auto"/>
        <w:jc w:val="both"/>
        <w:rPr>
          <w:rFonts w:cs="Arial"/>
        </w:rPr>
      </w:pPr>
    </w:p>
    <w:p w14:paraId="5EF017A2" w14:textId="77777777" w:rsidR="00C13B83" w:rsidRPr="00C13B83" w:rsidRDefault="00C13B83" w:rsidP="00C13B83">
      <w:pPr>
        <w:spacing w:after="0" w:line="240" w:lineRule="auto"/>
        <w:jc w:val="both"/>
        <w:rPr>
          <w:rFonts w:cs="Arial"/>
        </w:rPr>
      </w:pPr>
    </w:p>
    <w:p w14:paraId="3BC78847" w14:textId="77777777" w:rsidR="00C13B83" w:rsidRPr="00C13B83" w:rsidRDefault="00C13B83" w:rsidP="00C13B83">
      <w:pPr>
        <w:spacing w:after="0" w:line="240" w:lineRule="auto"/>
        <w:jc w:val="both"/>
        <w:rPr>
          <w:rFonts w:cs="Arial"/>
        </w:rPr>
      </w:pPr>
    </w:p>
    <w:p w14:paraId="70C3F13E" w14:textId="77777777" w:rsidR="00C13B83" w:rsidRPr="00C13B83" w:rsidRDefault="00C13B83" w:rsidP="00C13B83">
      <w:pPr>
        <w:spacing w:after="0" w:line="240" w:lineRule="auto"/>
        <w:jc w:val="both"/>
        <w:rPr>
          <w:rFonts w:cs="Arial"/>
        </w:rPr>
      </w:pPr>
    </w:p>
    <w:p w14:paraId="280AD57B" w14:textId="77777777" w:rsidR="00C13B83" w:rsidRPr="00C13B83" w:rsidRDefault="00C13B83" w:rsidP="00C13B83">
      <w:pPr>
        <w:spacing w:after="0" w:line="240" w:lineRule="auto"/>
        <w:jc w:val="both"/>
        <w:rPr>
          <w:rFonts w:cs="Arial"/>
        </w:rPr>
      </w:pPr>
    </w:p>
    <w:p w14:paraId="42AC9032" w14:textId="77777777" w:rsidR="00C13B83" w:rsidRPr="00C13B83" w:rsidRDefault="00C13B83" w:rsidP="00C13B83">
      <w:pPr>
        <w:spacing w:after="0" w:line="240" w:lineRule="auto"/>
        <w:jc w:val="both"/>
        <w:rPr>
          <w:rFonts w:cs="Arial"/>
        </w:rPr>
      </w:pPr>
    </w:p>
    <w:p w14:paraId="7124B710"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14:anchorId="3F6C834A" wp14:editId="40F578E3">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09AAC1F" w14:textId="77777777" w:rsidR="00A439FB" w:rsidRDefault="00A439FB" w:rsidP="007F2866">
                            <w:pPr>
                              <w:spacing w:after="0"/>
                              <w:rPr>
                                <w:rFonts w:ascii="Arial" w:hAnsi="Arial" w:cs="Arial"/>
                              </w:rPr>
                            </w:pPr>
                            <w:r>
                              <w:rPr>
                                <w:rFonts w:ascii="Arial" w:hAnsi="Arial" w:cs="Arial"/>
                              </w:rPr>
                              <w:t>CE5213</w:t>
                            </w:r>
                          </w:p>
                          <w:p w14:paraId="48C9C3F4" w14:textId="77777777" w:rsidR="00A439FB" w:rsidRPr="003572E8" w:rsidRDefault="00A439FB" w:rsidP="007F2866">
                            <w:pPr>
                              <w:spacing w:after="0"/>
                              <w:rPr>
                                <w:rFonts w:ascii="Arial" w:hAnsi="Arial" w:cs="Arial"/>
                              </w:rPr>
                            </w:pPr>
                            <w:r>
                              <w:rPr>
                                <w:rFonts w:ascii="Arial" w:hAnsi="Arial" w:cs="Arial"/>
                              </w:rPr>
                              <w:t>Materials Design and Procedures</w:t>
                            </w:r>
                          </w:p>
                          <w:p w14:paraId="7F6F454C"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834A"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14:paraId="009AAC1F" w14:textId="77777777" w:rsidR="00A439FB" w:rsidRDefault="00A439FB" w:rsidP="007F2866">
                      <w:pPr>
                        <w:spacing w:after="0"/>
                        <w:rPr>
                          <w:rFonts w:ascii="Arial" w:hAnsi="Arial" w:cs="Arial"/>
                        </w:rPr>
                      </w:pPr>
                      <w:r>
                        <w:rPr>
                          <w:rFonts w:ascii="Arial" w:hAnsi="Arial" w:cs="Arial"/>
                        </w:rPr>
                        <w:t>CE5213</w:t>
                      </w:r>
                    </w:p>
                    <w:p w14:paraId="48C9C3F4" w14:textId="77777777" w:rsidR="00A439FB" w:rsidRPr="003572E8" w:rsidRDefault="00A439FB" w:rsidP="007F2866">
                      <w:pPr>
                        <w:spacing w:after="0"/>
                        <w:rPr>
                          <w:rFonts w:ascii="Arial" w:hAnsi="Arial" w:cs="Arial"/>
                        </w:rPr>
                      </w:pPr>
                      <w:r>
                        <w:rPr>
                          <w:rFonts w:ascii="Arial" w:hAnsi="Arial" w:cs="Arial"/>
                        </w:rPr>
                        <w:t>Materials Design and Procedures</w:t>
                      </w:r>
                    </w:p>
                    <w:p w14:paraId="7F6F454C"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288FC60B" w14:textId="77777777" w:rsidR="00C13B83" w:rsidRPr="00C13B83" w:rsidRDefault="00C13B83" w:rsidP="00C13B83">
      <w:pPr>
        <w:tabs>
          <w:tab w:val="left" w:pos="5937"/>
        </w:tabs>
        <w:spacing w:after="0" w:line="240" w:lineRule="auto"/>
        <w:jc w:val="both"/>
        <w:rPr>
          <w:rFonts w:cs="Arial"/>
        </w:rPr>
      </w:pPr>
      <w:r w:rsidRPr="00C13B83">
        <w:rPr>
          <w:rFonts w:cs="Arial"/>
        </w:rPr>
        <w:tab/>
      </w:r>
    </w:p>
    <w:p w14:paraId="2EAD56C2" w14:textId="77777777" w:rsidR="00C13B83" w:rsidRPr="00C13B83" w:rsidRDefault="00C13B83" w:rsidP="00C13B83">
      <w:pPr>
        <w:spacing w:after="0" w:line="240" w:lineRule="auto"/>
        <w:jc w:val="both"/>
        <w:rPr>
          <w:rFonts w:cs="Arial"/>
        </w:rPr>
      </w:pPr>
    </w:p>
    <w:p w14:paraId="4AE6243F" w14:textId="77777777" w:rsidR="00C13B83" w:rsidRPr="00C13B83" w:rsidRDefault="00C13B83" w:rsidP="00C13B83">
      <w:pPr>
        <w:spacing w:after="0" w:line="240" w:lineRule="auto"/>
        <w:jc w:val="both"/>
        <w:rPr>
          <w:rFonts w:cs="Arial"/>
        </w:rPr>
      </w:pPr>
    </w:p>
    <w:p w14:paraId="7A096192" w14:textId="77777777"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14:paraId="54F11254" w14:textId="77777777" w:rsidR="00C13B83" w:rsidRPr="009D1D7A" w:rsidRDefault="00970906" w:rsidP="00C13B83">
      <w:pPr>
        <w:jc w:val="both"/>
        <w:rPr>
          <w:rFonts w:ascii="Arial" w:hAnsi="Arial" w:cs="Arial"/>
          <w:b/>
        </w:rPr>
      </w:pPr>
      <w:r w:rsidRPr="009D1D7A">
        <w:rPr>
          <w:rFonts w:ascii="Arial" w:hAnsi="Arial" w:cs="Arial"/>
          <w:b/>
        </w:rPr>
        <w:lastRenderedPageBreak/>
        <w:t>APPRENTICESHIP</w:t>
      </w:r>
      <w:r w:rsidR="00544DF6" w:rsidRPr="009D1D7A">
        <w:rPr>
          <w:rFonts w:ascii="Arial" w:hAnsi="Arial" w:cs="Arial"/>
          <w:b/>
        </w:rPr>
        <w:t xml:space="preserve"> </w:t>
      </w:r>
      <w:r w:rsidR="00C13B83" w:rsidRPr="009D1D7A">
        <w:rPr>
          <w:rFonts w:ascii="Arial" w:hAnsi="Arial" w:cs="Arial"/>
          <w:b/>
        </w:rPr>
        <w:t>DAY RELEASE (cont.)</w:t>
      </w:r>
    </w:p>
    <w:p w14:paraId="3F58F6C2" w14:textId="77777777" w:rsidR="00C13B83" w:rsidRPr="00C13B83" w:rsidRDefault="00C13B83" w:rsidP="00C13B83">
      <w:pPr>
        <w:tabs>
          <w:tab w:val="left" w:pos="1701"/>
          <w:tab w:val="left" w:pos="7088"/>
        </w:tabs>
        <w:spacing w:after="0" w:line="240" w:lineRule="auto"/>
        <w:jc w:val="both"/>
        <w:rPr>
          <w:rFonts w:cs="Arial"/>
          <w:b/>
          <w:sz w:val="24"/>
          <w:szCs w:val="24"/>
        </w:rPr>
      </w:pPr>
    </w:p>
    <w:p w14:paraId="52FF4CF0" w14:textId="77777777" w:rsidR="00C13B83" w:rsidRPr="00C13B83" w:rsidRDefault="00C13B83" w:rsidP="00C13B83">
      <w:pPr>
        <w:tabs>
          <w:tab w:val="left" w:pos="1701"/>
          <w:tab w:val="left" w:pos="7088"/>
        </w:tabs>
        <w:spacing w:after="0" w:line="240" w:lineRule="auto"/>
        <w:jc w:val="both"/>
        <w:rPr>
          <w:rFonts w:cs="Arial"/>
          <w:b/>
          <w:sz w:val="24"/>
          <w:szCs w:val="24"/>
        </w:rPr>
      </w:pPr>
    </w:p>
    <w:p w14:paraId="27377293" w14:textId="77777777"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14:paraId="15332DA6" w14:textId="77777777" w:rsidR="00C13B83" w:rsidRPr="00C13B83" w:rsidRDefault="00C13B83" w:rsidP="00C13B83">
      <w:pPr>
        <w:tabs>
          <w:tab w:val="left" w:pos="7230"/>
        </w:tabs>
        <w:spacing w:after="0" w:line="240" w:lineRule="auto"/>
        <w:jc w:val="both"/>
        <w:rPr>
          <w:rFonts w:cs="Arial"/>
          <w:b/>
          <w:sz w:val="24"/>
          <w:szCs w:val="24"/>
        </w:rPr>
      </w:pPr>
    </w:p>
    <w:p w14:paraId="676AEE47" w14:textId="77777777"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14:anchorId="242B6F7D" wp14:editId="3160CBC7">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268F"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14:anchorId="69766210" wp14:editId="7D9CF8AB">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B42C"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14:paraId="0C4403BF" w14:textId="77777777"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14:paraId="285063B8" w14:textId="77777777" w:rsidR="00C13B83" w:rsidRPr="00C13B83" w:rsidRDefault="00C13B83" w:rsidP="00C13B83">
      <w:pPr>
        <w:tabs>
          <w:tab w:val="left" w:pos="7230"/>
        </w:tabs>
        <w:spacing w:after="0" w:line="240" w:lineRule="auto"/>
        <w:jc w:val="both"/>
        <w:rPr>
          <w:rFonts w:cs="Arial"/>
          <w:b/>
          <w:sz w:val="24"/>
          <w:szCs w:val="24"/>
        </w:rPr>
      </w:pPr>
    </w:p>
    <w:p w14:paraId="2F0E5F90" w14:textId="77777777" w:rsidR="00C13B83" w:rsidRPr="00C13B83" w:rsidRDefault="00C13B83" w:rsidP="00C13B83">
      <w:pPr>
        <w:spacing w:after="0" w:line="240" w:lineRule="auto"/>
        <w:jc w:val="both"/>
        <w:rPr>
          <w:rFonts w:cs="Arial"/>
        </w:rPr>
      </w:pPr>
    </w:p>
    <w:p w14:paraId="5574E95C"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14:anchorId="09FCB7CD" wp14:editId="3F23FABB">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430AAA3C"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B319E5C" w14:textId="77777777" w:rsidR="00A439FB" w:rsidRPr="003572E8" w:rsidRDefault="00A439FB" w:rsidP="007F2866">
                            <w:pPr>
                              <w:spacing w:after="0"/>
                              <w:rPr>
                                <w:rFonts w:ascii="Arial" w:hAnsi="Arial" w:cs="Arial"/>
                              </w:rPr>
                            </w:pPr>
                            <w:r>
                              <w:rPr>
                                <w:rFonts w:ascii="Arial" w:hAnsi="Arial" w:cs="Arial"/>
                              </w:rPr>
                              <w:t>Site Practice and Management</w:t>
                            </w:r>
                          </w:p>
                          <w:p w14:paraId="0994EBBE" w14:textId="77777777" w:rsidR="00A439FB" w:rsidRPr="003572E8" w:rsidRDefault="00A439FB" w:rsidP="007F2866">
                            <w:pPr>
                              <w:spacing w:after="0"/>
                              <w:rPr>
                                <w:rFonts w:ascii="Arial" w:hAnsi="Arial" w:cs="Arial"/>
                              </w:rPr>
                            </w:pPr>
                            <w:r w:rsidRPr="003572E8">
                              <w:rPr>
                                <w:rFonts w:ascii="Arial" w:hAnsi="Arial" w:cs="Arial"/>
                              </w:rPr>
                              <w:t>30 credits</w:t>
                            </w:r>
                          </w:p>
                          <w:p w14:paraId="312493F8" w14:textId="77777777" w:rsidR="00A439FB" w:rsidRPr="003572E8" w:rsidRDefault="00A439FB" w:rsidP="00C13B83">
                            <w:pPr>
                              <w:rPr>
                                <w:rFonts w:ascii="Arial" w:hAnsi="Arial" w:cs="Arial"/>
                              </w:rPr>
                            </w:pPr>
                          </w:p>
                          <w:p w14:paraId="634D508E" w14:textId="77777777" w:rsidR="00A439FB" w:rsidRPr="003572E8" w:rsidRDefault="00A439FB" w:rsidP="00C13B83">
                            <w:pPr>
                              <w:rPr>
                                <w:rFonts w:ascii="Arial" w:hAnsi="Arial" w:cs="Arial"/>
                              </w:rPr>
                            </w:pPr>
                          </w:p>
                          <w:p w14:paraId="28185205"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B7CD"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14:paraId="430AAA3C"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14:paraId="0B319E5C" w14:textId="77777777" w:rsidR="00A439FB" w:rsidRPr="003572E8" w:rsidRDefault="00A439FB" w:rsidP="007F2866">
                      <w:pPr>
                        <w:spacing w:after="0"/>
                        <w:rPr>
                          <w:rFonts w:ascii="Arial" w:hAnsi="Arial" w:cs="Arial"/>
                        </w:rPr>
                      </w:pPr>
                      <w:r>
                        <w:rPr>
                          <w:rFonts w:ascii="Arial" w:hAnsi="Arial" w:cs="Arial"/>
                        </w:rPr>
                        <w:t>Site Practice and Management</w:t>
                      </w:r>
                    </w:p>
                    <w:p w14:paraId="0994EBBE" w14:textId="77777777" w:rsidR="00A439FB" w:rsidRPr="003572E8" w:rsidRDefault="00A439FB" w:rsidP="007F2866">
                      <w:pPr>
                        <w:spacing w:after="0"/>
                        <w:rPr>
                          <w:rFonts w:ascii="Arial" w:hAnsi="Arial" w:cs="Arial"/>
                        </w:rPr>
                      </w:pPr>
                      <w:r w:rsidRPr="003572E8">
                        <w:rPr>
                          <w:rFonts w:ascii="Arial" w:hAnsi="Arial" w:cs="Arial"/>
                        </w:rPr>
                        <w:t>30 credits</w:t>
                      </w:r>
                    </w:p>
                    <w:p w14:paraId="312493F8" w14:textId="77777777" w:rsidR="00A439FB" w:rsidRPr="003572E8" w:rsidRDefault="00A439FB" w:rsidP="00C13B83">
                      <w:pPr>
                        <w:rPr>
                          <w:rFonts w:ascii="Arial" w:hAnsi="Arial" w:cs="Arial"/>
                        </w:rPr>
                      </w:pPr>
                    </w:p>
                    <w:p w14:paraId="634D508E" w14:textId="77777777" w:rsidR="00A439FB" w:rsidRPr="003572E8" w:rsidRDefault="00A439FB" w:rsidP="00C13B83">
                      <w:pPr>
                        <w:rPr>
                          <w:rFonts w:ascii="Arial" w:hAnsi="Arial" w:cs="Arial"/>
                        </w:rPr>
                      </w:pPr>
                    </w:p>
                    <w:p w14:paraId="28185205"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14:anchorId="6256A7CE" wp14:editId="31707BCE">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049C2E6"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78C6A2EE"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77657932" w14:textId="77777777"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A7CE"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14:paraId="1049C2E6" w14:textId="77777777"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14:paraId="78C6A2EE" w14:textId="77777777"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14:paraId="77657932" w14:textId="77777777"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14:anchorId="434A4BE0" wp14:editId="144DB98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C41AEE5"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EDF678D"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4B94567A"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A4BE0"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14:paraId="6C41AEE5" w14:textId="77777777"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14:paraId="2EDF678D" w14:textId="77777777"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14:paraId="4B94567A"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14:paraId="0129444B" w14:textId="77777777" w:rsidR="00C13B83" w:rsidRPr="00C13B83" w:rsidRDefault="00C13B83" w:rsidP="00C13B83">
      <w:pPr>
        <w:spacing w:after="0" w:line="240" w:lineRule="auto"/>
        <w:jc w:val="both"/>
        <w:rPr>
          <w:rFonts w:cs="Arial"/>
        </w:rPr>
      </w:pPr>
    </w:p>
    <w:p w14:paraId="272DAADE" w14:textId="77777777" w:rsidR="00C13B83" w:rsidRPr="00C13B83" w:rsidRDefault="00C13B83" w:rsidP="00C13B83">
      <w:pPr>
        <w:spacing w:after="0" w:line="240" w:lineRule="auto"/>
        <w:jc w:val="both"/>
        <w:rPr>
          <w:rFonts w:cs="Arial"/>
        </w:rPr>
      </w:pPr>
    </w:p>
    <w:p w14:paraId="1E00D447" w14:textId="77777777" w:rsidR="00C13B83" w:rsidRPr="00C13B83" w:rsidRDefault="00C13B83" w:rsidP="00C13B83">
      <w:pPr>
        <w:spacing w:after="0" w:line="240" w:lineRule="auto"/>
        <w:jc w:val="both"/>
        <w:rPr>
          <w:rFonts w:cs="Arial"/>
        </w:rPr>
      </w:pPr>
    </w:p>
    <w:p w14:paraId="20DC6DAA" w14:textId="77777777" w:rsidR="00C13B83" w:rsidRPr="00C13B83" w:rsidRDefault="00C13B83" w:rsidP="00C13B83">
      <w:pPr>
        <w:spacing w:after="0" w:line="240" w:lineRule="auto"/>
        <w:jc w:val="both"/>
        <w:rPr>
          <w:rFonts w:cs="Arial"/>
        </w:rPr>
      </w:pPr>
    </w:p>
    <w:p w14:paraId="4367E7FD" w14:textId="77777777" w:rsidR="00C13B83" w:rsidRPr="00C13B83" w:rsidRDefault="00C13B83" w:rsidP="00C13B83">
      <w:pPr>
        <w:spacing w:after="0" w:line="240" w:lineRule="auto"/>
        <w:jc w:val="both"/>
        <w:rPr>
          <w:rFonts w:cs="Arial"/>
        </w:rPr>
      </w:pPr>
    </w:p>
    <w:p w14:paraId="043BB336" w14:textId="77777777"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14:anchorId="04D23746" wp14:editId="0F9F2EC2">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196C762E"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70FE8FBC"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0DD1502" w14:textId="77777777" w:rsidR="00A439FB" w:rsidRPr="003572E8" w:rsidRDefault="00A439FB" w:rsidP="00C13B83">
                            <w:pPr>
                              <w:rPr>
                                <w:rFonts w:ascii="Arial" w:hAnsi="Arial" w:cs="Arial"/>
                              </w:rPr>
                            </w:pPr>
                            <w:r w:rsidRPr="003572E8">
                              <w:rPr>
                                <w:rFonts w:ascii="Arial" w:hAnsi="Arial" w:cs="Arial"/>
                              </w:rPr>
                              <w:t>30 credits</w:t>
                            </w:r>
                          </w:p>
                          <w:p w14:paraId="6C7BD55A" w14:textId="77777777"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3746"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14:paraId="196C762E" w14:textId="77777777"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14:paraId="70FE8FBC" w14:textId="77777777" w:rsidR="00A439FB" w:rsidRPr="003572E8" w:rsidRDefault="00A439FB" w:rsidP="007F2866">
                      <w:pPr>
                        <w:spacing w:after="0"/>
                        <w:rPr>
                          <w:rFonts w:ascii="Arial" w:hAnsi="Arial" w:cs="Arial"/>
                        </w:rPr>
                      </w:pPr>
                      <w:r>
                        <w:rPr>
                          <w:rFonts w:ascii="Arial" w:hAnsi="Arial" w:cs="Arial"/>
                        </w:rPr>
                        <w:t>Building and Environmental Engineering</w:t>
                      </w:r>
                    </w:p>
                    <w:p w14:paraId="70DD1502" w14:textId="77777777" w:rsidR="00A439FB" w:rsidRPr="003572E8" w:rsidRDefault="00A439FB" w:rsidP="00C13B83">
                      <w:pPr>
                        <w:rPr>
                          <w:rFonts w:ascii="Arial" w:hAnsi="Arial" w:cs="Arial"/>
                        </w:rPr>
                      </w:pPr>
                      <w:r w:rsidRPr="003572E8">
                        <w:rPr>
                          <w:rFonts w:ascii="Arial" w:hAnsi="Arial" w:cs="Arial"/>
                        </w:rPr>
                        <w:t>30 credits</w:t>
                      </w:r>
                    </w:p>
                    <w:p w14:paraId="6C7BD55A" w14:textId="77777777"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14:anchorId="68D17009" wp14:editId="45C405E0">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228468C"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3E275881" w14:textId="77777777" w:rsidR="00A439FB" w:rsidRPr="003572E8" w:rsidRDefault="00A439FB" w:rsidP="007F2866">
                            <w:pPr>
                              <w:spacing w:after="0"/>
                              <w:rPr>
                                <w:rFonts w:ascii="Arial" w:hAnsi="Arial" w:cs="Arial"/>
                              </w:rPr>
                            </w:pPr>
                            <w:r>
                              <w:rPr>
                                <w:rFonts w:ascii="Arial" w:hAnsi="Arial" w:cs="Arial"/>
                              </w:rPr>
                              <w:t>Contractual Procedures</w:t>
                            </w:r>
                          </w:p>
                          <w:p w14:paraId="067B1912" w14:textId="77777777"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17009"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14:paraId="6228468C" w14:textId="77777777"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14:paraId="3E275881" w14:textId="77777777" w:rsidR="00A439FB" w:rsidRPr="003572E8" w:rsidRDefault="00A439FB" w:rsidP="007F2866">
                      <w:pPr>
                        <w:spacing w:after="0"/>
                        <w:rPr>
                          <w:rFonts w:ascii="Arial" w:hAnsi="Arial" w:cs="Arial"/>
                        </w:rPr>
                      </w:pPr>
                      <w:r>
                        <w:rPr>
                          <w:rFonts w:ascii="Arial" w:hAnsi="Arial" w:cs="Arial"/>
                        </w:rPr>
                        <w:t>Contractual Procedures</w:t>
                      </w:r>
                    </w:p>
                    <w:p w14:paraId="067B1912" w14:textId="77777777"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14:paraId="0156D5C5" w14:textId="77777777" w:rsidR="00C13B83" w:rsidRPr="00C13B83" w:rsidRDefault="00C13B83" w:rsidP="00C13B83">
      <w:pPr>
        <w:spacing w:after="0" w:line="240" w:lineRule="auto"/>
        <w:jc w:val="both"/>
        <w:rPr>
          <w:rFonts w:cs="Arial"/>
        </w:rPr>
      </w:pPr>
    </w:p>
    <w:p w14:paraId="7B538E0D" w14:textId="77777777"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9D45" w14:textId="77777777" w:rsidR="009D0D1F" w:rsidRDefault="009D0D1F" w:rsidP="00D540BA">
      <w:pPr>
        <w:spacing w:after="0" w:line="240" w:lineRule="auto"/>
      </w:pPr>
      <w:r>
        <w:separator/>
      </w:r>
    </w:p>
  </w:endnote>
  <w:endnote w:type="continuationSeparator" w:id="0">
    <w:p w14:paraId="0B50D6DB" w14:textId="77777777" w:rsidR="009D0D1F" w:rsidRDefault="009D0D1F"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A9F3" w14:textId="77777777" w:rsidR="005D5298" w:rsidRDefault="005D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7033" w14:textId="77777777"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D529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D5298">
      <w:rPr>
        <w:b/>
        <w:noProof/>
      </w:rPr>
      <w:t>30</w:t>
    </w:r>
    <w:r>
      <w:rPr>
        <w:b/>
        <w:sz w:val="24"/>
        <w:szCs w:val="24"/>
      </w:rPr>
      <w:fldChar w:fldCharType="end"/>
    </w:r>
  </w:p>
  <w:p w14:paraId="71CD05D4" w14:textId="77777777" w:rsidR="00A439FB" w:rsidRDefault="00A43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42B4" w14:textId="77777777"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52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D5298">
      <w:rPr>
        <w:rFonts w:ascii="Arial" w:hAnsi="Arial" w:cs="Arial"/>
        <w:noProof/>
        <w:sz w:val="16"/>
        <w:szCs w:val="16"/>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37F4" w14:textId="77777777" w:rsidR="009D0D1F" w:rsidRDefault="009D0D1F" w:rsidP="00D540BA">
      <w:pPr>
        <w:spacing w:after="0" w:line="240" w:lineRule="auto"/>
      </w:pPr>
      <w:r>
        <w:separator/>
      </w:r>
    </w:p>
  </w:footnote>
  <w:footnote w:type="continuationSeparator" w:id="0">
    <w:p w14:paraId="5FD490E9" w14:textId="77777777" w:rsidR="009D0D1F" w:rsidRDefault="009D0D1F"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527D" w14:textId="77777777" w:rsidR="005D5298" w:rsidRDefault="005D5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6A7C" w14:textId="77777777" w:rsidR="005D5298" w:rsidRDefault="005D5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93E8" w14:textId="77777777" w:rsidR="005D5298" w:rsidRDefault="005D5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27"/>
  </w:num>
  <w:num w:numId="5">
    <w:abstractNumId w:val="29"/>
  </w:num>
  <w:num w:numId="6">
    <w:abstractNumId w:val="35"/>
  </w:num>
  <w:num w:numId="7">
    <w:abstractNumId w:val="31"/>
  </w:num>
  <w:num w:numId="8">
    <w:abstractNumId w:val="30"/>
  </w:num>
  <w:num w:numId="9">
    <w:abstractNumId w:val="22"/>
  </w:num>
  <w:num w:numId="10">
    <w:abstractNumId w:val="1"/>
  </w:num>
  <w:num w:numId="11">
    <w:abstractNumId w:val="33"/>
  </w:num>
  <w:num w:numId="12">
    <w:abstractNumId w:val="16"/>
  </w:num>
  <w:num w:numId="13">
    <w:abstractNumId w:val="3"/>
  </w:num>
  <w:num w:numId="14">
    <w:abstractNumId w:val="23"/>
  </w:num>
  <w:num w:numId="15">
    <w:abstractNumId w:val="32"/>
  </w:num>
  <w:num w:numId="16">
    <w:abstractNumId w:val="6"/>
  </w:num>
  <w:num w:numId="17">
    <w:abstractNumId w:val="21"/>
  </w:num>
  <w:num w:numId="18">
    <w:abstractNumId w:val="26"/>
  </w:num>
  <w:num w:numId="19">
    <w:abstractNumId w:val="19"/>
  </w:num>
  <w:num w:numId="20">
    <w:abstractNumId w:val="36"/>
  </w:num>
  <w:num w:numId="21">
    <w:abstractNumId w:val="7"/>
  </w:num>
  <w:num w:numId="22">
    <w:abstractNumId w:val="13"/>
  </w:num>
  <w:num w:numId="23">
    <w:abstractNumId w:val="24"/>
  </w:num>
  <w:num w:numId="24">
    <w:abstractNumId w:val="2"/>
  </w:num>
  <w:num w:numId="25">
    <w:abstractNumId w:val="11"/>
  </w:num>
  <w:num w:numId="26">
    <w:abstractNumId w:val="20"/>
  </w:num>
  <w:num w:numId="27">
    <w:abstractNumId w:val="15"/>
  </w:num>
  <w:num w:numId="28">
    <w:abstractNumId w:val="10"/>
  </w:num>
  <w:num w:numId="29">
    <w:abstractNumId w:val="18"/>
  </w:num>
  <w:num w:numId="30">
    <w:abstractNumId w:val="34"/>
  </w:num>
  <w:num w:numId="31">
    <w:abstractNumId w:val="17"/>
  </w:num>
  <w:num w:numId="32">
    <w:abstractNumId w:val="14"/>
  </w:num>
  <w:num w:numId="33">
    <w:abstractNumId w:val="8"/>
  </w:num>
  <w:num w:numId="34">
    <w:abstractNumId w:val="4"/>
  </w:num>
  <w:num w:numId="35">
    <w:abstractNumId w:val="0"/>
  </w:num>
  <w:num w:numId="36">
    <w:abstractNumId w:val="5"/>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298"/>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D1F"/>
    <w:rsid w:val="009D0EB3"/>
    <w:rsid w:val="009D1D7A"/>
    <w:rsid w:val="009D4E72"/>
    <w:rsid w:val="009D75F4"/>
    <w:rsid w:val="009D7B10"/>
    <w:rsid w:val="009E1998"/>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444F"/>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8367E"/>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D017D1-634B-452C-8ACF-8A4681E8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F89D8-4C53-4BF6-A0EA-29812161208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4F7FDF5-C633-431C-8DCF-055F73A5956F}">
  <ds:schemaRefs>
    <ds:schemaRef ds:uri="http://schemas.microsoft.com/sharepoint/v3/contenttype/forms"/>
  </ds:schemaRefs>
</ds:datastoreItem>
</file>

<file path=customXml/itemProps4.xml><?xml version="1.0" encoding="utf-8"?>
<ds:datastoreItem xmlns:ds="http://schemas.openxmlformats.org/officeDocument/2006/customXml" ds:itemID="{150AF029-85B1-4741-A364-52C38501DBBE}">
  <ds:schemaRefs>
    <ds:schemaRef ds:uri="http://schemas.openxmlformats.org/officeDocument/2006/bibliography"/>
  </ds:schemaRefs>
</ds:datastoreItem>
</file>

<file path=customXml/itemProps5.xml><?xml version="1.0" encoding="utf-8"?>
<ds:datastoreItem xmlns:ds="http://schemas.openxmlformats.org/officeDocument/2006/customXml" ds:itemID="{C654B96D-3012-429B-898F-D279B1B458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10122</Words>
  <Characters>57702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67689</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Sainz-Garcia, Blanca</cp:lastModifiedBy>
  <cp:revision>2</cp:revision>
  <cp:lastPrinted>2013-01-11T14:10:00Z</cp:lastPrinted>
  <dcterms:created xsi:type="dcterms:W3CDTF">2021-09-16T12:54:00Z</dcterms:created>
  <dcterms:modified xsi:type="dcterms:W3CDTF">2021-09-16T12:54:00Z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1451500</vt:r8>
  </property>
</Properties>
</file>