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F38E" w14:textId="77777777" w:rsidR="00236ACC" w:rsidRDefault="00236ACC" w:rsidP="00236ACC">
      <w:pPr>
        <w:rPr>
          <w:rFonts w:cs="Arial"/>
          <w:bCs/>
          <w:sz w:val="22"/>
          <w:szCs w:val="22"/>
        </w:rPr>
      </w:pPr>
    </w:p>
    <w:p w14:paraId="643E71B7" w14:textId="77777777" w:rsidR="00236ACC" w:rsidRDefault="00236ACC" w:rsidP="00236ACC">
      <w:pPr>
        <w:rPr>
          <w:rFonts w:cs="Arial"/>
          <w:bCs/>
          <w:sz w:val="22"/>
          <w:szCs w:val="22"/>
        </w:rPr>
      </w:pPr>
    </w:p>
    <w:p w14:paraId="4A9D5F3C" w14:textId="77777777" w:rsidR="003A3889" w:rsidRDefault="003A3889" w:rsidP="00236ACC">
      <w:pPr>
        <w:rPr>
          <w:rFonts w:cs="Arial"/>
          <w:bCs/>
          <w:sz w:val="22"/>
          <w:szCs w:val="22"/>
        </w:rPr>
      </w:pPr>
    </w:p>
    <w:p w14:paraId="125B4DE7" w14:textId="77777777" w:rsidR="000A1D83" w:rsidRDefault="000A1D83" w:rsidP="00E17B6B">
      <w:pPr>
        <w:rPr>
          <w:rFonts w:cs="Arial"/>
          <w:sz w:val="56"/>
          <w:szCs w:val="56"/>
        </w:rPr>
      </w:pPr>
    </w:p>
    <w:p w14:paraId="53C846DF" w14:textId="77777777" w:rsidR="000A1D83" w:rsidRDefault="000A1D83" w:rsidP="00291D17">
      <w:pPr>
        <w:jc w:val="center"/>
        <w:rPr>
          <w:rFonts w:cs="Arial"/>
          <w:sz w:val="56"/>
          <w:szCs w:val="56"/>
        </w:rPr>
      </w:pPr>
    </w:p>
    <w:p w14:paraId="4553BC71" w14:textId="77777777" w:rsidR="00BA49EA" w:rsidRDefault="00BA49EA" w:rsidP="000A1D83">
      <w:pPr>
        <w:jc w:val="center"/>
        <w:rPr>
          <w:rFonts w:cs="Arial"/>
          <w:b/>
          <w:color w:val="548DD4"/>
          <w:sz w:val="56"/>
          <w:szCs w:val="56"/>
        </w:rPr>
      </w:pPr>
    </w:p>
    <w:p w14:paraId="38711650" w14:textId="77777777" w:rsidR="000A1D83" w:rsidRPr="00BA49EA" w:rsidRDefault="1783AF9B" w:rsidP="1783AF9B">
      <w:pPr>
        <w:pStyle w:val="Title"/>
      </w:pPr>
      <w:r>
        <w:t>Programme Specification</w:t>
      </w:r>
      <w:r w:rsidR="000A1D83">
        <w:fldChar w:fldCharType="begin"/>
      </w:r>
      <w:r w:rsidR="000A1D83">
        <w:instrText xml:space="preserve"> XE "</w:instrText>
      </w:r>
      <w:r w:rsidR="000A1D83" w:rsidRPr="1783AF9B">
        <w:rPr>
          <w:noProof/>
        </w:rPr>
        <w:instrText>Programme Specification</w:instrText>
      </w:r>
      <w:r w:rsidR="000A1D83">
        <w:instrText xml:space="preserve">" </w:instrText>
      </w:r>
      <w:r w:rsidR="000A1D83">
        <w:fldChar w:fldCharType="end"/>
      </w:r>
    </w:p>
    <w:p w14:paraId="6571DE0A" w14:textId="77777777" w:rsidR="000A1D83" w:rsidRPr="00BA49EA" w:rsidRDefault="000A1D83" w:rsidP="000A1D83">
      <w:pPr>
        <w:rPr>
          <w:rFonts w:cs="Arial"/>
          <w:b/>
          <w:sz w:val="56"/>
          <w:szCs w:val="56"/>
        </w:rPr>
      </w:pPr>
    </w:p>
    <w:p w14:paraId="5C6023D0" w14:textId="77777777" w:rsidR="000A1D83" w:rsidRPr="00BA49EA" w:rsidRDefault="000A1D83" w:rsidP="000A1D83">
      <w:pPr>
        <w:jc w:val="center"/>
        <w:rPr>
          <w:rFonts w:cs="Arial"/>
          <w:b/>
          <w:color w:val="548DD4"/>
          <w:sz w:val="44"/>
          <w:szCs w:val="44"/>
        </w:rPr>
      </w:pPr>
      <w:r w:rsidRPr="00BA49EA">
        <w:rPr>
          <w:rFonts w:cs="Arial"/>
          <w:b/>
          <w:color w:val="548DD4"/>
          <w:sz w:val="44"/>
          <w:szCs w:val="44"/>
        </w:rPr>
        <w:t>BMid (Hons) Midwifery with Registered Midwife</w:t>
      </w:r>
    </w:p>
    <w:p w14:paraId="6F4AB7E7" w14:textId="77777777" w:rsidR="000A1D83" w:rsidRPr="00BA49EA" w:rsidRDefault="000A1D83" w:rsidP="000A1D83">
      <w:pPr>
        <w:rPr>
          <w:rFonts w:cs="Arial"/>
          <w:b/>
          <w:sz w:val="56"/>
          <w:szCs w:val="56"/>
        </w:rPr>
      </w:pPr>
    </w:p>
    <w:p w14:paraId="207E14DA" w14:textId="77777777" w:rsidR="000A1D83" w:rsidRPr="00BA49EA" w:rsidRDefault="000A1D83" w:rsidP="000A1D83">
      <w:pPr>
        <w:rPr>
          <w:rFonts w:cs="Arial"/>
          <w:b/>
          <w:sz w:val="56"/>
          <w:szCs w:val="5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A1D83" w:rsidRPr="000A1D83" w14:paraId="455FE96E" w14:textId="77777777" w:rsidTr="000A1D83">
        <w:trPr>
          <w:jc w:val="center"/>
        </w:trPr>
        <w:tc>
          <w:tcPr>
            <w:tcW w:w="2689" w:type="dxa"/>
            <w:shd w:val="clear" w:color="auto" w:fill="auto"/>
          </w:tcPr>
          <w:p w14:paraId="1FF2B375"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first produced</w:t>
            </w:r>
          </w:p>
        </w:tc>
        <w:tc>
          <w:tcPr>
            <w:tcW w:w="6327" w:type="dxa"/>
            <w:shd w:val="clear" w:color="auto" w:fill="auto"/>
          </w:tcPr>
          <w:p w14:paraId="3CDB5530"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November 2019</w:t>
            </w:r>
          </w:p>
        </w:tc>
      </w:tr>
      <w:tr w:rsidR="000A1D83" w:rsidRPr="000A1D83" w14:paraId="36D56948" w14:textId="77777777" w:rsidTr="000A1D83">
        <w:trPr>
          <w:jc w:val="center"/>
        </w:trPr>
        <w:tc>
          <w:tcPr>
            <w:tcW w:w="2689" w:type="dxa"/>
            <w:shd w:val="clear" w:color="auto" w:fill="auto"/>
          </w:tcPr>
          <w:p w14:paraId="0B8AF662"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last revised</w:t>
            </w:r>
          </w:p>
        </w:tc>
        <w:tc>
          <w:tcPr>
            <w:tcW w:w="6327" w:type="dxa"/>
            <w:shd w:val="clear" w:color="auto" w:fill="auto"/>
          </w:tcPr>
          <w:p w14:paraId="6D1AC3C6"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N/A</w:t>
            </w:r>
          </w:p>
        </w:tc>
      </w:tr>
      <w:tr w:rsidR="000A1D83" w:rsidRPr="000A1D83" w14:paraId="4E861917" w14:textId="77777777" w:rsidTr="000A1D83">
        <w:trPr>
          <w:jc w:val="center"/>
        </w:trPr>
        <w:tc>
          <w:tcPr>
            <w:tcW w:w="2689" w:type="dxa"/>
            <w:shd w:val="clear" w:color="auto" w:fill="auto"/>
          </w:tcPr>
          <w:p w14:paraId="3434CDCB"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Date of implementation of current version</w:t>
            </w:r>
          </w:p>
        </w:tc>
        <w:tc>
          <w:tcPr>
            <w:tcW w:w="6327" w:type="dxa"/>
            <w:shd w:val="clear" w:color="auto" w:fill="auto"/>
          </w:tcPr>
          <w:p w14:paraId="68C7A808"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September 2020</w:t>
            </w:r>
          </w:p>
        </w:tc>
      </w:tr>
      <w:tr w:rsidR="000A1D83" w:rsidRPr="000A1D83" w14:paraId="6BB80717" w14:textId="77777777" w:rsidTr="000A1D83">
        <w:trPr>
          <w:jc w:val="center"/>
        </w:trPr>
        <w:tc>
          <w:tcPr>
            <w:tcW w:w="2689" w:type="dxa"/>
            <w:shd w:val="clear" w:color="auto" w:fill="auto"/>
          </w:tcPr>
          <w:p w14:paraId="097D6D90"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Version number</w:t>
            </w:r>
          </w:p>
        </w:tc>
        <w:tc>
          <w:tcPr>
            <w:tcW w:w="6327" w:type="dxa"/>
            <w:shd w:val="clear" w:color="auto" w:fill="auto"/>
          </w:tcPr>
          <w:p w14:paraId="2BE0D780"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1</w:t>
            </w:r>
          </w:p>
        </w:tc>
      </w:tr>
      <w:tr w:rsidR="000A1D83" w:rsidRPr="000A1D83" w14:paraId="25B7A7BB" w14:textId="77777777" w:rsidTr="000A1D83">
        <w:trPr>
          <w:jc w:val="center"/>
        </w:trPr>
        <w:tc>
          <w:tcPr>
            <w:tcW w:w="2689" w:type="dxa"/>
            <w:shd w:val="clear" w:color="auto" w:fill="auto"/>
          </w:tcPr>
          <w:p w14:paraId="0DF4E309"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Faculty</w:t>
            </w:r>
          </w:p>
        </w:tc>
        <w:tc>
          <w:tcPr>
            <w:tcW w:w="6327" w:type="dxa"/>
            <w:shd w:val="clear" w:color="auto" w:fill="auto"/>
          </w:tcPr>
          <w:p w14:paraId="06B6967B"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HSCE</w:t>
            </w:r>
          </w:p>
        </w:tc>
      </w:tr>
      <w:tr w:rsidR="000A1D83" w:rsidRPr="000A1D83" w14:paraId="42CA08E1" w14:textId="77777777" w:rsidTr="000A1D83">
        <w:trPr>
          <w:jc w:val="center"/>
        </w:trPr>
        <w:tc>
          <w:tcPr>
            <w:tcW w:w="2689" w:type="dxa"/>
            <w:shd w:val="clear" w:color="auto" w:fill="auto"/>
          </w:tcPr>
          <w:p w14:paraId="11AA6982"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School</w:t>
            </w:r>
          </w:p>
        </w:tc>
        <w:tc>
          <w:tcPr>
            <w:tcW w:w="6327" w:type="dxa"/>
            <w:shd w:val="clear" w:color="auto" w:fill="auto"/>
          </w:tcPr>
          <w:p w14:paraId="519E5905"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AHMSC</w:t>
            </w:r>
          </w:p>
        </w:tc>
      </w:tr>
      <w:tr w:rsidR="000A1D83" w:rsidRPr="000A1D83" w14:paraId="7D5FCBD9" w14:textId="77777777" w:rsidTr="000A1D83">
        <w:trPr>
          <w:jc w:val="center"/>
        </w:trPr>
        <w:tc>
          <w:tcPr>
            <w:tcW w:w="2689" w:type="dxa"/>
            <w:shd w:val="clear" w:color="auto" w:fill="auto"/>
          </w:tcPr>
          <w:p w14:paraId="5BC38770"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 xml:space="preserve">Department </w:t>
            </w:r>
          </w:p>
        </w:tc>
        <w:tc>
          <w:tcPr>
            <w:tcW w:w="6327" w:type="dxa"/>
            <w:shd w:val="clear" w:color="auto" w:fill="auto"/>
          </w:tcPr>
          <w:p w14:paraId="772FBC82"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Midwifery</w:t>
            </w:r>
          </w:p>
        </w:tc>
      </w:tr>
      <w:tr w:rsidR="000A1D83" w:rsidRPr="000A1D83" w14:paraId="43AA405D" w14:textId="77777777" w:rsidTr="000A1D83">
        <w:trPr>
          <w:jc w:val="center"/>
        </w:trPr>
        <w:tc>
          <w:tcPr>
            <w:tcW w:w="2689" w:type="dxa"/>
            <w:shd w:val="clear" w:color="auto" w:fill="auto"/>
          </w:tcPr>
          <w:p w14:paraId="5F1C3127" w14:textId="77777777" w:rsidR="000A1D83" w:rsidRPr="000A1D83" w:rsidRDefault="000A1D83" w:rsidP="000A1D83">
            <w:pPr>
              <w:widowControl w:val="0"/>
              <w:tabs>
                <w:tab w:val="center" w:pos="4153"/>
                <w:tab w:val="right" w:pos="9072"/>
              </w:tabs>
              <w:rPr>
                <w:rFonts w:cs="Arial"/>
                <w:b/>
                <w:snapToGrid w:val="0"/>
                <w:sz w:val="20"/>
                <w:szCs w:val="20"/>
              </w:rPr>
            </w:pPr>
            <w:r w:rsidRPr="000A1D83">
              <w:rPr>
                <w:rFonts w:cs="Arial"/>
                <w:b/>
                <w:snapToGrid w:val="0"/>
                <w:sz w:val="20"/>
                <w:szCs w:val="20"/>
              </w:rPr>
              <w:t>Delivery Institution</w:t>
            </w:r>
          </w:p>
        </w:tc>
        <w:tc>
          <w:tcPr>
            <w:tcW w:w="6327" w:type="dxa"/>
            <w:shd w:val="clear" w:color="auto" w:fill="auto"/>
          </w:tcPr>
          <w:p w14:paraId="57967F9B" w14:textId="77777777" w:rsidR="000A1D83" w:rsidRPr="000A1D83" w:rsidRDefault="000A1D83" w:rsidP="000A1D83">
            <w:pPr>
              <w:widowControl w:val="0"/>
              <w:tabs>
                <w:tab w:val="center" w:pos="4153"/>
                <w:tab w:val="right" w:pos="9072"/>
              </w:tabs>
              <w:rPr>
                <w:rFonts w:cs="Arial"/>
                <w:snapToGrid w:val="0"/>
                <w:sz w:val="20"/>
                <w:szCs w:val="20"/>
              </w:rPr>
            </w:pPr>
            <w:r w:rsidRPr="000A1D83">
              <w:rPr>
                <w:rFonts w:cs="Arial"/>
                <w:snapToGrid w:val="0"/>
                <w:sz w:val="20"/>
                <w:szCs w:val="20"/>
              </w:rPr>
              <w:t>Kingston University</w:t>
            </w:r>
          </w:p>
        </w:tc>
      </w:tr>
    </w:tbl>
    <w:p w14:paraId="75740E91" w14:textId="77777777" w:rsidR="000A1D83" w:rsidRPr="00BA49EA" w:rsidRDefault="000A1D83" w:rsidP="00291D17">
      <w:pPr>
        <w:jc w:val="center"/>
        <w:rPr>
          <w:rFonts w:cs="Arial"/>
          <w:sz w:val="56"/>
          <w:szCs w:val="56"/>
        </w:rPr>
      </w:pPr>
    </w:p>
    <w:p w14:paraId="005FC844" w14:textId="77777777" w:rsidR="00291D17" w:rsidRPr="00BA49EA" w:rsidRDefault="00291D17" w:rsidP="00BA49EA">
      <w:pPr>
        <w:rPr>
          <w:rFonts w:cs="Arial"/>
          <w:sz w:val="56"/>
          <w:szCs w:val="56"/>
        </w:rPr>
      </w:pPr>
    </w:p>
    <w:p w14:paraId="75928848" w14:textId="77777777" w:rsidR="00BA49EA" w:rsidRDefault="000A1D83" w:rsidP="00291D17">
      <w:pPr>
        <w:jc w:val="center"/>
        <w:rPr>
          <w:rFonts w:cs="Arial"/>
          <w:sz w:val="28"/>
          <w:szCs w:val="28"/>
        </w:rPr>
      </w:pPr>
      <w:r>
        <w:rPr>
          <w:rFonts w:cs="Arial"/>
          <w:sz w:val="28"/>
          <w:szCs w:val="28"/>
        </w:rPr>
        <w:t>November 2019</w:t>
      </w:r>
    </w:p>
    <w:p w14:paraId="1183191D" w14:textId="77777777" w:rsidR="00291D17" w:rsidRPr="00BA49EA" w:rsidRDefault="00BA49EA" w:rsidP="00BA49EA">
      <w:pPr>
        <w:jc w:val="left"/>
        <w:rPr>
          <w:rFonts w:cs="Arial"/>
          <w:sz w:val="28"/>
          <w:szCs w:val="28"/>
        </w:rPr>
      </w:pPr>
      <w:r>
        <w:rPr>
          <w:rFonts w:cs="Arial"/>
          <w:sz w:val="28"/>
          <w:szCs w:val="28"/>
        </w:rPr>
        <w:br w:type="page"/>
      </w:r>
    </w:p>
    <w:p w14:paraId="6D671F0F" w14:textId="77777777" w:rsidR="00972D86" w:rsidRDefault="000A1D83" w:rsidP="00E47650">
      <w:pPr>
        <w:spacing w:line="480" w:lineRule="auto"/>
        <w:rPr>
          <w:rFonts w:cs="Arial"/>
          <w:sz w:val="22"/>
          <w:szCs w:val="22"/>
        </w:rPr>
      </w:pPr>
      <w:r w:rsidRPr="000765B1">
        <w:rPr>
          <w:rFonts w:cs="Arial"/>
          <w:sz w:val="22"/>
          <w:szCs w:val="22"/>
        </w:rPr>
        <w:lastRenderedPageBreak/>
        <w:t>This Programme Specification</w:t>
      </w:r>
      <w:r w:rsidRPr="000765B1">
        <w:rPr>
          <w:rFonts w:cs="Arial"/>
          <w:sz w:val="22"/>
          <w:szCs w:val="22"/>
        </w:rPr>
        <w:fldChar w:fldCharType="begin"/>
      </w:r>
      <w:r w:rsidRPr="000765B1">
        <w:rPr>
          <w:rFonts w:cs="Arial"/>
          <w:sz w:val="22"/>
          <w:szCs w:val="22"/>
        </w:rPr>
        <w:instrText xml:space="preserve"> XE "</w:instrText>
      </w:r>
      <w:r w:rsidRPr="000765B1">
        <w:rPr>
          <w:rFonts w:cs="Arial"/>
          <w:noProof/>
          <w:sz w:val="22"/>
          <w:szCs w:val="22"/>
        </w:rPr>
        <w:instrText>Programme Specification</w:instrText>
      </w:r>
      <w:r w:rsidRPr="000765B1">
        <w:rPr>
          <w:rFonts w:cs="Arial"/>
          <w:sz w:val="22"/>
          <w:szCs w:val="22"/>
        </w:rPr>
        <w:instrText xml:space="preserve">" </w:instrText>
      </w:r>
      <w:r w:rsidRPr="000765B1">
        <w:rPr>
          <w:rFonts w:cs="Arial"/>
          <w:sz w:val="22"/>
          <w:szCs w:val="22"/>
        </w:rPr>
        <w:fldChar w:fldCharType="end"/>
      </w:r>
      <w:r w:rsidRPr="000765B1">
        <w:rPr>
          <w:rFonts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Pr>
          <w:rFonts w:cs="Arial"/>
          <w:sz w:val="22"/>
          <w:szCs w:val="22"/>
        </w:rPr>
        <w:t xml:space="preserve"> the course VLE site and </w:t>
      </w:r>
      <w:r w:rsidRPr="000765B1">
        <w:rPr>
          <w:rFonts w:cs="Arial"/>
          <w:sz w:val="22"/>
          <w:szCs w:val="22"/>
        </w:rPr>
        <w:t>in individual Module Descriptors.</w:t>
      </w: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rFonts w:ascii="Arial" w:hAnsi="Arial"/>
          <w:b/>
          <w:bCs/>
          <w:noProof/>
        </w:rPr>
      </w:sdtEndPr>
      <w:sdtContent>
        <w:p w14:paraId="281F8520" w14:textId="77777777" w:rsidR="00E17B6B" w:rsidRPr="00E17B6B" w:rsidRDefault="00E17B6B" w:rsidP="00E17B6B">
          <w:pPr>
            <w:pStyle w:val="TOCHeading"/>
            <w:spacing w:line="480" w:lineRule="auto"/>
            <w:rPr>
              <w:rStyle w:val="Heading1Char"/>
            </w:rPr>
          </w:pPr>
          <w:r w:rsidRPr="00E17B6B">
            <w:rPr>
              <w:rStyle w:val="Heading1Char"/>
            </w:rPr>
            <w:t>Contents</w:t>
          </w:r>
        </w:p>
        <w:p w14:paraId="314246F6" w14:textId="41053E42" w:rsidR="00EC7A5D" w:rsidRDefault="00E17B6B" w:rsidP="00EC7A5D">
          <w:pPr>
            <w:pStyle w:val="TOC1"/>
            <w:tabs>
              <w:tab w:val="right" w:leader="dot" w:pos="9016"/>
            </w:tabs>
            <w:spacing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98472" w:history="1">
            <w:r w:rsidR="00EC7A5D" w:rsidRPr="00FA7ED2">
              <w:rPr>
                <w:rStyle w:val="Hyperlink"/>
                <w:rFonts w:eastAsiaTheme="majorEastAsia"/>
                <w:noProof/>
              </w:rPr>
              <w:t>SECTION 1: GENERAL INFORMATION</w:t>
            </w:r>
            <w:r w:rsidR="00EC7A5D">
              <w:rPr>
                <w:noProof/>
                <w:webHidden/>
              </w:rPr>
              <w:tab/>
            </w:r>
            <w:r w:rsidR="00EC7A5D">
              <w:rPr>
                <w:noProof/>
                <w:webHidden/>
              </w:rPr>
              <w:fldChar w:fldCharType="begin"/>
            </w:r>
            <w:r w:rsidR="00EC7A5D">
              <w:rPr>
                <w:noProof/>
                <w:webHidden/>
              </w:rPr>
              <w:instrText xml:space="preserve"> PAGEREF _Toc33098472 \h </w:instrText>
            </w:r>
            <w:r w:rsidR="00EC7A5D">
              <w:rPr>
                <w:noProof/>
                <w:webHidden/>
              </w:rPr>
            </w:r>
            <w:r w:rsidR="00EC7A5D">
              <w:rPr>
                <w:noProof/>
                <w:webHidden/>
              </w:rPr>
              <w:fldChar w:fldCharType="separate"/>
            </w:r>
            <w:r w:rsidR="00EC7A5D">
              <w:rPr>
                <w:noProof/>
                <w:webHidden/>
              </w:rPr>
              <w:t>3</w:t>
            </w:r>
            <w:r w:rsidR="00EC7A5D">
              <w:rPr>
                <w:noProof/>
                <w:webHidden/>
              </w:rPr>
              <w:fldChar w:fldCharType="end"/>
            </w:r>
          </w:hyperlink>
        </w:p>
        <w:p w14:paraId="56A91F5C" w14:textId="08497B69" w:rsidR="00EC7A5D" w:rsidRDefault="00B812D0" w:rsidP="00EC7A5D">
          <w:pPr>
            <w:pStyle w:val="TOC1"/>
            <w:tabs>
              <w:tab w:val="right" w:leader="dot" w:pos="9016"/>
            </w:tabs>
            <w:spacing w:line="480" w:lineRule="auto"/>
            <w:rPr>
              <w:rFonts w:asciiTheme="minorHAnsi" w:eastAsiaTheme="minorEastAsia" w:hAnsiTheme="minorHAnsi" w:cstheme="minorBidi"/>
              <w:noProof/>
              <w:szCs w:val="22"/>
            </w:rPr>
          </w:pPr>
          <w:hyperlink w:anchor="_Toc33098473" w:history="1">
            <w:r w:rsidR="00EC7A5D" w:rsidRPr="00FA7ED2">
              <w:rPr>
                <w:rStyle w:val="Hyperlink"/>
                <w:rFonts w:eastAsiaTheme="majorEastAsia"/>
                <w:noProof/>
              </w:rPr>
              <w:t>SECTION 2: THE COURSE</w:t>
            </w:r>
            <w:r w:rsidR="00EC7A5D">
              <w:rPr>
                <w:noProof/>
                <w:webHidden/>
              </w:rPr>
              <w:tab/>
            </w:r>
            <w:r w:rsidR="00EC7A5D">
              <w:rPr>
                <w:noProof/>
                <w:webHidden/>
              </w:rPr>
              <w:fldChar w:fldCharType="begin"/>
            </w:r>
            <w:r w:rsidR="00EC7A5D">
              <w:rPr>
                <w:noProof/>
                <w:webHidden/>
              </w:rPr>
              <w:instrText xml:space="preserve"> PAGEREF _Toc33098473 \h </w:instrText>
            </w:r>
            <w:r w:rsidR="00EC7A5D">
              <w:rPr>
                <w:noProof/>
                <w:webHidden/>
              </w:rPr>
            </w:r>
            <w:r w:rsidR="00EC7A5D">
              <w:rPr>
                <w:noProof/>
                <w:webHidden/>
              </w:rPr>
              <w:fldChar w:fldCharType="separate"/>
            </w:r>
            <w:r w:rsidR="00EC7A5D">
              <w:rPr>
                <w:noProof/>
                <w:webHidden/>
              </w:rPr>
              <w:t>5</w:t>
            </w:r>
            <w:r w:rsidR="00EC7A5D">
              <w:rPr>
                <w:noProof/>
                <w:webHidden/>
              </w:rPr>
              <w:fldChar w:fldCharType="end"/>
            </w:r>
          </w:hyperlink>
        </w:p>
        <w:p w14:paraId="3124FE04" w14:textId="7DDE4441"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4" w:history="1">
            <w:r w:rsidR="00EC7A5D" w:rsidRPr="00FA7ED2">
              <w:rPr>
                <w:rStyle w:val="Hyperlink"/>
                <w:rFonts w:eastAsia="Calibri"/>
                <w:noProof/>
                <w:lang w:eastAsia="en-US"/>
              </w:rPr>
              <w:t>Aims of the course</w:t>
            </w:r>
            <w:r w:rsidR="00EC7A5D">
              <w:rPr>
                <w:noProof/>
                <w:webHidden/>
              </w:rPr>
              <w:tab/>
            </w:r>
            <w:r w:rsidR="00EC7A5D">
              <w:rPr>
                <w:noProof/>
                <w:webHidden/>
              </w:rPr>
              <w:fldChar w:fldCharType="begin"/>
            </w:r>
            <w:r w:rsidR="00EC7A5D">
              <w:rPr>
                <w:noProof/>
                <w:webHidden/>
              </w:rPr>
              <w:instrText xml:space="preserve"> PAGEREF _Toc33098474 \h </w:instrText>
            </w:r>
            <w:r w:rsidR="00EC7A5D">
              <w:rPr>
                <w:noProof/>
                <w:webHidden/>
              </w:rPr>
            </w:r>
            <w:r w:rsidR="00EC7A5D">
              <w:rPr>
                <w:noProof/>
                <w:webHidden/>
              </w:rPr>
              <w:fldChar w:fldCharType="separate"/>
            </w:r>
            <w:r w:rsidR="00EC7A5D">
              <w:rPr>
                <w:noProof/>
                <w:webHidden/>
              </w:rPr>
              <w:t>5</w:t>
            </w:r>
            <w:r w:rsidR="00EC7A5D">
              <w:rPr>
                <w:noProof/>
                <w:webHidden/>
              </w:rPr>
              <w:fldChar w:fldCharType="end"/>
            </w:r>
          </w:hyperlink>
        </w:p>
        <w:p w14:paraId="7331A103" w14:textId="11C9BA84"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5" w:history="1">
            <w:r w:rsidR="00EC7A5D" w:rsidRPr="00FA7ED2">
              <w:rPr>
                <w:rStyle w:val="Hyperlink"/>
                <w:rFonts w:eastAsia="Calibri"/>
                <w:noProof/>
                <w:lang w:eastAsia="en-US"/>
              </w:rPr>
              <w:t>Intended learning outcomes</w:t>
            </w:r>
            <w:r w:rsidR="00EC7A5D">
              <w:rPr>
                <w:noProof/>
                <w:webHidden/>
              </w:rPr>
              <w:tab/>
            </w:r>
            <w:r w:rsidR="00EC7A5D">
              <w:rPr>
                <w:noProof/>
                <w:webHidden/>
              </w:rPr>
              <w:fldChar w:fldCharType="begin"/>
            </w:r>
            <w:r w:rsidR="00EC7A5D">
              <w:rPr>
                <w:noProof/>
                <w:webHidden/>
              </w:rPr>
              <w:instrText xml:space="preserve"> PAGEREF _Toc33098475 \h </w:instrText>
            </w:r>
            <w:r w:rsidR="00EC7A5D">
              <w:rPr>
                <w:noProof/>
                <w:webHidden/>
              </w:rPr>
            </w:r>
            <w:r w:rsidR="00EC7A5D">
              <w:rPr>
                <w:noProof/>
                <w:webHidden/>
              </w:rPr>
              <w:fldChar w:fldCharType="separate"/>
            </w:r>
            <w:r w:rsidR="00EC7A5D">
              <w:rPr>
                <w:noProof/>
                <w:webHidden/>
              </w:rPr>
              <w:t>6</w:t>
            </w:r>
            <w:r w:rsidR="00EC7A5D">
              <w:rPr>
                <w:noProof/>
                <w:webHidden/>
              </w:rPr>
              <w:fldChar w:fldCharType="end"/>
            </w:r>
          </w:hyperlink>
        </w:p>
        <w:p w14:paraId="51FAEDD2" w14:textId="764099EC"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6" w:history="1">
            <w:r w:rsidR="00EC7A5D" w:rsidRPr="00FA7ED2">
              <w:rPr>
                <w:rStyle w:val="Hyperlink"/>
                <w:rFonts w:eastAsiaTheme="majorEastAsia"/>
                <w:noProof/>
              </w:rPr>
              <w:t>Outline programme structure</w:t>
            </w:r>
            <w:r w:rsidR="00EC7A5D">
              <w:rPr>
                <w:noProof/>
                <w:webHidden/>
              </w:rPr>
              <w:tab/>
            </w:r>
            <w:r w:rsidR="00EC7A5D">
              <w:rPr>
                <w:noProof/>
                <w:webHidden/>
              </w:rPr>
              <w:fldChar w:fldCharType="begin"/>
            </w:r>
            <w:r w:rsidR="00EC7A5D">
              <w:rPr>
                <w:noProof/>
                <w:webHidden/>
              </w:rPr>
              <w:instrText xml:space="preserve"> PAGEREF _Toc33098476 \h </w:instrText>
            </w:r>
            <w:r w:rsidR="00EC7A5D">
              <w:rPr>
                <w:noProof/>
                <w:webHidden/>
              </w:rPr>
            </w:r>
            <w:r w:rsidR="00EC7A5D">
              <w:rPr>
                <w:noProof/>
                <w:webHidden/>
              </w:rPr>
              <w:fldChar w:fldCharType="separate"/>
            </w:r>
            <w:r w:rsidR="00EC7A5D">
              <w:rPr>
                <w:noProof/>
                <w:webHidden/>
              </w:rPr>
              <w:t>9</w:t>
            </w:r>
            <w:r w:rsidR="00EC7A5D">
              <w:rPr>
                <w:noProof/>
                <w:webHidden/>
              </w:rPr>
              <w:fldChar w:fldCharType="end"/>
            </w:r>
          </w:hyperlink>
        </w:p>
        <w:p w14:paraId="22826356" w14:textId="51AD0A74"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7" w:history="1">
            <w:r w:rsidR="00EC7A5D" w:rsidRPr="00FA7ED2">
              <w:rPr>
                <w:rStyle w:val="Hyperlink"/>
                <w:rFonts w:eastAsiaTheme="majorEastAsia"/>
                <w:noProof/>
              </w:rPr>
              <w:t>Principles of teaching, learning and assessment</w:t>
            </w:r>
            <w:r w:rsidR="00EC7A5D">
              <w:rPr>
                <w:noProof/>
                <w:webHidden/>
              </w:rPr>
              <w:tab/>
            </w:r>
            <w:r w:rsidR="00EC7A5D">
              <w:rPr>
                <w:noProof/>
                <w:webHidden/>
              </w:rPr>
              <w:fldChar w:fldCharType="begin"/>
            </w:r>
            <w:r w:rsidR="00EC7A5D">
              <w:rPr>
                <w:noProof/>
                <w:webHidden/>
              </w:rPr>
              <w:instrText xml:space="preserve"> PAGEREF _Toc33098477 \h </w:instrText>
            </w:r>
            <w:r w:rsidR="00EC7A5D">
              <w:rPr>
                <w:noProof/>
                <w:webHidden/>
              </w:rPr>
            </w:r>
            <w:r w:rsidR="00EC7A5D">
              <w:rPr>
                <w:noProof/>
                <w:webHidden/>
              </w:rPr>
              <w:fldChar w:fldCharType="separate"/>
            </w:r>
            <w:r w:rsidR="00EC7A5D">
              <w:rPr>
                <w:noProof/>
                <w:webHidden/>
              </w:rPr>
              <w:t>10</w:t>
            </w:r>
            <w:r w:rsidR="00EC7A5D">
              <w:rPr>
                <w:noProof/>
                <w:webHidden/>
              </w:rPr>
              <w:fldChar w:fldCharType="end"/>
            </w:r>
          </w:hyperlink>
        </w:p>
        <w:p w14:paraId="7F29B01B" w14:textId="046C8E8A"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8" w:history="1">
            <w:r w:rsidR="00EC7A5D" w:rsidRPr="00FA7ED2">
              <w:rPr>
                <w:rStyle w:val="Hyperlink"/>
                <w:rFonts w:eastAsiaTheme="majorEastAsia"/>
                <w:noProof/>
              </w:rPr>
              <w:t>Support for students and their learning</w:t>
            </w:r>
            <w:r w:rsidR="00EC7A5D">
              <w:rPr>
                <w:noProof/>
                <w:webHidden/>
              </w:rPr>
              <w:tab/>
            </w:r>
            <w:r w:rsidR="00EC7A5D">
              <w:rPr>
                <w:noProof/>
                <w:webHidden/>
              </w:rPr>
              <w:fldChar w:fldCharType="begin"/>
            </w:r>
            <w:r w:rsidR="00EC7A5D">
              <w:rPr>
                <w:noProof/>
                <w:webHidden/>
              </w:rPr>
              <w:instrText xml:space="preserve"> PAGEREF _Toc33098478 \h </w:instrText>
            </w:r>
            <w:r w:rsidR="00EC7A5D">
              <w:rPr>
                <w:noProof/>
                <w:webHidden/>
              </w:rPr>
            </w:r>
            <w:r w:rsidR="00EC7A5D">
              <w:rPr>
                <w:noProof/>
                <w:webHidden/>
              </w:rPr>
              <w:fldChar w:fldCharType="separate"/>
            </w:r>
            <w:r w:rsidR="00EC7A5D">
              <w:rPr>
                <w:noProof/>
                <w:webHidden/>
              </w:rPr>
              <w:t>12</w:t>
            </w:r>
            <w:r w:rsidR="00EC7A5D">
              <w:rPr>
                <w:noProof/>
                <w:webHidden/>
              </w:rPr>
              <w:fldChar w:fldCharType="end"/>
            </w:r>
          </w:hyperlink>
        </w:p>
        <w:p w14:paraId="7D560227" w14:textId="0E23CBEF"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79" w:history="1">
            <w:r w:rsidR="00EC7A5D" w:rsidRPr="00FA7ED2">
              <w:rPr>
                <w:rStyle w:val="Hyperlink"/>
                <w:rFonts w:eastAsiaTheme="majorEastAsia"/>
                <w:noProof/>
              </w:rPr>
              <w:t>Ensuring and enhancing the quality of the course</w:t>
            </w:r>
            <w:r w:rsidR="00EC7A5D">
              <w:rPr>
                <w:noProof/>
                <w:webHidden/>
              </w:rPr>
              <w:tab/>
            </w:r>
            <w:r w:rsidR="00EC7A5D">
              <w:rPr>
                <w:noProof/>
                <w:webHidden/>
              </w:rPr>
              <w:fldChar w:fldCharType="begin"/>
            </w:r>
            <w:r w:rsidR="00EC7A5D">
              <w:rPr>
                <w:noProof/>
                <w:webHidden/>
              </w:rPr>
              <w:instrText xml:space="preserve"> PAGEREF _Toc33098479 \h </w:instrText>
            </w:r>
            <w:r w:rsidR="00EC7A5D">
              <w:rPr>
                <w:noProof/>
                <w:webHidden/>
              </w:rPr>
            </w:r>
            <w:r w:rsidR="00EC7A5D">
              <w:rPr>
                <w:noProof/>
                <w:webHidden/>
              </w:rPr>
              <w:fldChar w:fldCharType="separate"/>
            </w:r>
            <w:r w:rsidR="00EC7A5D">
              <w:rPr>
                <w:noProof/>
                <w:webHidden/>
              </w:rPr>
              <w:t>15</w:t>
            </w:r>
            <w:r w:rsidR="00EC7A5D">
              <w:rPr>
                <w:noProof/>
                <w:webHidden/>
              </w:rPr>
              <w:fldChar w:fldCharType="end"/>
            </w:r>
          </w:hyperlink>
        </w:p>
        <w:p w14:paraId="679D863B" w14:textId="7DA203B6"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0" w:history="1">
            <w:r w:rsidR="00EC7A5D" w:rsidRPr="00FA7ED2">
              <w:rPr>
                <w:rStyle w:val="Hyperlink"/>
                <w:rFonts w:eastAsiaTheme="majorEastAsia"/>
                <w:noProof/>
              </w:rPr>
              <w:t>Employability and work-based learning</w:t>
            </w:r>
            <w:r w:rsidR="00EC7A5D">
              <w:rPr>
                <w:noProof/>
                <w:webHidden/>
              </w:rPr>
              <w:tab/>
            </w:r>
            <w:r w:rsidR="00EC7A5D">
              <w:rPr>
                <w:noProof/>
                <w:webHidden/>
              </w:rPr>
              <w:fldChar w:fldCharType="begin"/>
            </w:r>
            <w:r w:rsidR="00EC7A5D">
              <w:rPr>
                <w:noProof/>
                <w:webHidden/>
              </w:rPr>
              <w:instrText xml:space="preserve"> PAGEREF _Toc33098480 \h </w:instrText>
            </w:r>
            <w:r w:rsidR="00EC7A5D">
              <w:rPr>
                <w:noProof/>
                <w:webHidden/>
              </w:rPr>
            </w:r>
            <w:r w:rsidR="00EC7A5D">
              <w:rPr>
                <w:noProof/>
                <w:webHidden/>
              </w:rPr>
              <w:fldChar w:fldCharType="separate"/>
            </w:r>
            <w:r w:rsidR="00EC7A5D">
              <w:rPr>
                <w:noProof/>
                <w:webHidden/>
              </w:rPr>
              <w:t>15</w:t>
            </w:r>
            <w:r w:rsidR="00EC7A5D">
              <w:rPr>
                <w:noProof/>
                <w:webHidden/>
              </w:rPr>
              <w:fldChar w:fldCharType="end"/>
            </w:r>
          </w:hyperlink>
        </w:p>
        <w:p w14:paraId="21336D36" w14:textId="62331F79"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1" w:history="1">
            <w:r w:rsidR="00EC7A5D" w:rsidRPr="00FA7ED2">
              <w:rPr>
                <w:rStyle w:val="Hyperlink"/>
                <w:rFonts w:eastAsiaTheme="majorEastAsia"/>
                <w:noProof/>
              </w:rPr>
              <w:t>Other sources of information that you may wish to consult</w:t>
            </w:r>
            <w:r w:rsidR="00EC7A5D">
              <w:rPr>
                <w:noProof/>
                <w:webHidden/>
              </w:rPr>
              <w:tab/>
            </w:r>
            <w:r w:rsidR="00EC7A5D">
              <w:rPr>
                <w:noProof/>
                <w:webHidden/>
              </w:rPr>
              <w:fldChar w:fldCharType="begin"/>
            </w:r>
            <w:r w:rsidR="00EC7A5D">
              <w:rPr>
                <w:noProof/>
                <w:webHidden/>
              </w:rPr>
              <w:instrText xml:space="preserve"> PAGEREF _Toc33098481 \h </w:instrText>
            </w:r>
            <w:r w:rsidR="00EC7A5D">
              <w:rPr>
                <w:noProof/>
                <w:webHidden/>
              </w:rPr>
            </w:r>
            <w:r w:rsidR="00EC7A5D">
              <w:rPr>
                <w:noProof/>
                <w:webHidden/>
              </w:rPr>
              <w:fldChar w:fldCharType="separate"/>
            </w:r>
            <w:r w:rsidR="00EC7A5D">
              <w:rPr>
                <w:noProof/>
                <w:webHidden/>
              </w:rPr>
              <w:t>16</w:t>
            </w:r>
            <w:r w:rsidR="00EC7A5D">
              <w:rPr>
                <w:noProof/>
                <w:webHidden/>
              </w:rPr>
              <w:fldChar w:fldCharType="end"/>
            </w:r>
          </w:hyperlink>
        </w:p>
        <w:p w14:paraId="4CF17A0C" w14:textId="42D90973" w:rsidR="00EC7A5D" w:rsidRDefault="00B812D0" w:rsidP="00EC7A5D">
          <w:pPr>
            <w:pStyle w:val="TOC2"/>
            <w:tabs>
              <w:tab w:val="right" w:leader="dot" w:pos="9016"/>
            </w:tabs>
            <w:spacing w:line="480" w:lineRule="auto"/>
            <w:rPr>
              <w:rFonts w:asciiTheme="minorHAnsi" w:eastAsiaTheme="minorEastAsia" w:hAnsiTheme="minorHAnsi" w:cstheme="minorBidi"/>
              <w:noProof/>
              <w:szCs w:val="22"/>
            </w:rPr>
          </w:pPr>
          <w:hyperlink w:anchor="_Toc33098482" w:history="1">
            <w:r w:rsidR="00EC7A5D" w:rsidRPr="00FA7ED2">
              <w:rPr>
                <w:rStyle w:val="Hyperlink"/>
                <w:rFonts w:eastAsia="Calibri"/>
                <w:noProof/>
                <w:lang w:eastAsia="en-US"/>
              </w:rPr>
              <w:t>Development of course learning outcomes in modules</w:t>
            </w:r>
            <w:r w:rsidR="00EC7A5D">
              <w:rPr>
                <w:noProof/>
                <w:webHidden/>
              </w:rPr>
              <w:tab/>
            </w:r>
            <w:r w:rsidR="00EC7A5D">
              <w:rPr>
                <w:noProof/>
                <w:webHidden/>
              </w:rPr>
              <w:fldChar w:fldCharType="begin"/>
            </w:r>
            <w:r w:rsidR="00EC7A5D">
              <w:rPr>
                <w:noProof/>
                <w:webHidden/>
              </w:rPr>
              <w:instrText xml:space="preserve"> PAGEREF _Toc33098482 \h </w:instrText>
            </w:r>
            <w:r w:rsidR="00EC7A5D">
              <w:rPr>
                <w:noProof/>
                <w:webHidden/>
              </w:rPr>
            </w:r>
            <w:r w:rsidR="00EC7A5D">
              <w:rPr>
                <w:noProof/>
                <w:webHidden/>
              </w:rPr>
              <w:fldChar w:fldCharType="separate"/>
            </w:r>
            <w:r w:rsidR="00EC7A5D">
              <w:rPr>
                <w:noProof/>
                <w:webHidden/>
              </w:rPr>
              <w:t>17</w:t>
            </w:r>
            <w:r w:rsidR="00EC7A5D">
              <w:rPr>
                <w:noProof/>
                <w:webHidden/>
              </w:rPr>
              <w:fldChar w:fldCharType="end"/>
            </w:r>
          </w:hyperlink>
        </w:p>
        <w:p w14:paraId="61702963" w14:textId="747E6DAC" w:rsidR="00E17B6B" w:rsidRDefault="00E17B6B">
          <w:r>
            <w:rPr>
              <w:b/>
              <w:bCs/>
              <w:noProof/>
            </w:rPr>
            <w:fldChar w:fldCharType="end"/>
          </w:r>
        </w:p>
      </w:sdtContent>
    </w:sdt>
    <w:p w14:paraId="26F0B64C" w14:textId="1A2B0D14" w:rsidR="00972D86" w:rsidRPr="00972D86" w:rsidRDefault="00972D86" w:rsidP="00972D86">
      <w:pPr>
        <w:pStyle w:val="Heading1"/>
      </w:pPr>
      <w:r>
        <w:rPr>
          <w:szCs w:val="22"/>
        </w:rPr>
        <w:br w:type="page"/>
      </w:r>
      <w:bookmarkStart w:id="0" w:name="_Toc25496579"/>
      <w:bookmarkStart w:id="1" w:name="_Toc33098472"/>
      <w:r w:rsidR="00BD7E9A">
        <w:lastRenderedPageBreak/>
        <w:t xml:space="preserve">SECTION 1: </w:t>
      </w:r>
      <w:r w:rsidRPr="00972D86">
        <w:t>GENERAL INFORMATION</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72D86" w:rsidRPr="00972D86" w14:paraId="1A34BAD2" w14:textId="77777777" w:rsidTr="00972D86">
        <w:trPr>
          <w:jc w:val="center"/>
        </w:trPr>
        <w:tc>
          <w:tcPr>
            <w:tcW w:w="3436" w:type="dxa"/>
          </w:tcPr>
          <w:p w14:paraId="7B8E5AB2" w14:textId="77777777" w:rsidR="00972D86" w:rsidRPr="00972D86" w:rsidRDefault="00972D86" w:rsidP="00BA49EA">
            <w:pPr>
              <w:jc w:val="left"/>
              <w:rPr>
                <w:rFonts w:cs="Arial"/>
                <w:b/>
                <w:sz w:val="22"/>
                <w:szCs w:val="22"/>
              </w:rPr>
            </w:pPr>
            <w:r w:rsidRPr="00972D86">
              <w:rPr>
                <w:rFonts w:cs="Arial"/>
                <w:b/>
                <w:sz w:val="22"/>
                <w:szCs w:val="22"/>
              </w:rPr>
              <w:t>Award(s) and Title(s):</w:t>
            </w:r>
          </w:p>
        </w:tc>
        <w:tc>
          <w:tcPr>
            <w:tcW w:w="5580" w:type="dxa"/>
          </w:tcPr>
          <w:p w14:paraId="1F3A5DBF" w14:textId="77777777" w:rsidR="00972D86" w:rsidRDefault="00972D86" w:rsidP="00BA49EA">
            <w:pPr>
              <w:jc w:val="left"/>
              <w:rPr>
                <w:rFonts w:eastAsia="Calibri" w:cs="Arial"/>
                <w:sz w:val="22"/>
                <w:lang w:eastAsia="en-US"/>
              </w:rPr>
            </w:pPr>
            <w:r w:rsidRPr="00972D86">
              <w:rPr>
                <w:rFonts w:eastAsia="Calibri" w:cs="Arial"/>
                <w:sz w:val="22"/>
                <w:lang w:eastAsia="en-US"/>
              </w:rPr>
              <w:t>BMid (Hons) Midwifery with Registered Midwife</w:t>
            </w:r>
          </w:p>
          <w:p w14:paraId="1D2B1E43" w14:textId="77777777" w:rsidR="00750FDE" w:rsidRPr="00972D86" w:rsidRDefault="00750FDE" w:rsidP="00BA49EA">
            <w:pPr>
              <w:jc w:val="left"/>
              <w:rPr>
                <w:rFonts w:eastAsia="Calibri" w:cs="Arial"/>
                <w:sz w:val="22"/>
                <w:lang w:eastAsia="en-US"/>
              </w:rPr>
            </w:pPr>
          </w:p>
        </w:tc>
      </w:tr>
      <w:tr w:rsidR="00972D86" w:rsidRPr="00972D86" w14:paraId="041555C6" w14:textId="77777777" w:rsidTr="00972D86">
        <w:trPr>
          <w:jc w:val="center"/>
        </w:trPr>
        <w:tc>
          <w:tcPr>
            <w:tcW w:w="3436" w:type="dxa"/>
          </w:tcPr>
          <w:p w14:paraId="73EFD2E4" w14:textId="77777777" w:rsidR="00972D86" w:rsidRPr="00972D86" w:rsidRDefault="00972D86" w:rsidP="00BA49EA">
            <w:pPr>
              <w:jc w:val="left"/>
              <w:rPr>
                <w:rFonts w:cs="Arial"/>
                <w:b/>
                <w:sz w:val="22"/>
                <w:szCs w:val="22"/>
              </w:rPr>
            </w:pPr>
            <w:r w:rsidRPr="00972D86">
              <w:rPr>
                <w:rFonts w:cs="Arial"/>
                <w:b/>
                <w:sz w:val="22"/>
                <w:szCs w:val="22"/>
              </w:rPr>
              <w:t>Intermediate Awards:</w:t>
            </w:r>
          </w:p>
        </w:tc>
        <w:tc>
          <w:tcPr>
            <w:tcW w:w="5580" w:type="dxa"/>
          </w:tcPr>
          <w:p w14:paraId="527A7567" w14:textId="2FA63816" w:rsidR="00972D86" w:rsidRPr="00972D86" w:rsidRDefault="00972D86" w:rsidP="00BA49EA">
            <w:pPr>
              <w:jc w:val="left"/>
              <w:rPr>
                <w:rFonts w:eastAsia="Calibri" w:cs="Arial"/>
                <w:sz w:val="22"/>
                <w:lang w:eastAsia="en-US"/>
              </w:rPr>
            </w:pPr>
            <w:r w:rsidRPr="00972D86">
              <w:rPr>
                <w:rFonts w:eastAsia="Calibri" w:cs="Arial"/>
                <w:sz w:val="22"/>
                <w:lang w:eastAsia="en-US"/>
              </w:rPr>
              <w:t xml:space="preserve">Certificate of Higher Education in Maternal and Newborn </w:t>
            </w:r>
            <w:r w:rsidR="00003B75">
              <w:rPr>
                <w:rFonts w:eastAsia="Calibri" w:cs="Arial"/>
                <w:sz w:val="22"/>
                <w:lang w:eastAsia="en-US"/>
              </w:rPr>
              <w:t>Healthcare</w:t>
            </w:r>
          </w:p>
          <w:p w14:paraId="3EF6E4EF" w14:textId="39F8A7DA" w:rsidR="00972D86" w:rsidRPr="00972D86" w:rsidRDefault="00972D86" w:rsidP="00BA49EA">
            <w:pPr>
              <w:jc w:val="left"/>
              <w:rPr>
                <w:rFonts w:eastAsia="Calibri" w:cs="Arial"/>
                <w:sz w:val="22"/>
                <w:lang w:eastAsia="en-US"/>
              </w:rPr>
            </w:pPr>
            <w:r w:rsidRPr="00972D86">
              <w:rPr>
                <w:rFonts w:eastAsia="Calibri" w:cs="Arial"/>
                <w:sz w:val="22"/>
                <w:lang w:eastAsia="en-US"/>
              </w:rPr>
              <w:t xml:space="preserve">Diploma of Higher Education in Maternal and Newborn </w:t>
            </w:r>
            <w:r w:rsidR="00003B75">
              <w:rPr>
                <w:rFonts w:eastAsia="Calibri" w:cs="Arial"/>
                <w:sz w:val="22"/>
                <w:lang w:eastAsia="en-US"/>
              </w:rPr>
              <w:t>Healthcare</w:t>
            </w:r>
          </w:p>
          <w:p w14:paraId="20B9699C" w14:textId="77777777" w:rsidR="00972D86" w:rsidRPr="00972D86" w:rsidRDefault="00972D86" w:rsidP="00BA49EA">
            <w:pPr>
              <w:jc w:val="left"/>
              <w:rPr>
                <w:rFonts w:cs="Arial"/>
                <w:i/>
                <w:color w:val="FF0000"/>
                <w:sz w:val="22"/>
                <w:szCs w:val="22"/>
              </w:rPr>
            </w:pPr>
            <w:r w:rsidRPr="00972D86">
              <w:rPr>
                <w:rFonts w:eastAsia="Calibri" w:cs="Arial"/>
                <w:sz w:val="22"/>
                <w:lang w:eastAsia="en-US"/>
              </w:rPr>
              <w:t>BSc Ordinary in Maternal and Newborn Healthcare</w:t>
            </w:r>
          </w:p>
        </w:tc>
      </w:tr>
      <w:tr w:rsidR="00972D86" w:rsidRPr="00972D86" w14:paraId="4D6EB6CC" w14:textId="77777777" w:rsidTr="00972D86">
        <w:trPr>
          <w:jc w:val="center"/>
        </w:trPr>
        <w:tc>
          <w:tcPr>
            <w:tcW w:w="3436" w:type="dxa"/>
          </w:tcPr>
          <w:p w14:paraId="41884713" w14:textId="77777777" w:rsidR="00972D86" w:rsidRPr="00972D86" w:rsidRDefault="00972D86" w:rsidP="00BA49EA">
            <w:pPr>
              <w:jc w:val="left"/>
              <w:rPr>
                <w:rFonts w:cs="Arial"/>
                <w:b/>
                <w:sz w:val="22"/>
                <w:szCs w:val="22"/>
              </w:rPr>
            </w:pPr>
            <w:r w:rsidRPr="00972D86">
              <w:rPr>
                <w:rFonts w:cs="Arial"/>
                <w:b/>
                <w:sz w:val="22"/>
                <w:szCs w:val="22"/>
              </w:rPr>
              <w:t>FHEQ Level for the Final Award:</w:t>
            </w:r>
          </w:p>
        </w:tc>
        <w:tc>
          <w:tcPr>
            <w:tcW w:w="5580" w:type="dxa"/>
          </w:tcPr>
          <w:p w14:paraId="241B7BF2" w14:textId="77777777" w:rsidR="00972D86" w:rsidRPr="00972D86" w:rsidRDefault="00972D86" w:rsidP="00BA49EA">
            <w:pPr>
              <w:jc w:val="left"/>
              <w:rPr>
                <w:rFonts w:cs="Arial"/>
                <w:color w:val="FF0000"/>
                <w:sz w:val="22"/>
                <w:szCs w:val="22"/>
              </w:rPr>
            </w:pPr>
            <w:r w:rsidRPr="00972D86">
              <w:rPr>
                <w:rFonts w:cs="Arial"/>
                <w:sz w:val="22"/>
                <w:szCs w:val="22"/>
              </w:rPr>
              <w:t>Level 6</w:t>
            </w:r>
          </w:p>
        </w:tc>
      </w:tr>
      <w:tr w:rsidR="00972D86" w:rsidRPr="00972D86" w14:paraId="66B4A025" w14:textId="77777777" w:rsidTr="00972D86">
        <w:trPr>
          <w:jc w:val="center"/>
        </w:trPr>
        <w:tc>
          <w:tcPr>
            <w:tcW w:w="3436" w:type="dxa"/>
          </w:tcPr>
          <w:p w14:paraId="2B679FAE" w14:textId="77777777" w:rsidR="00972D86" w:rsidRPr="00972D86" w:rsidRDefault="00972D86" w:rsidP="00BA49EA">
            <w:pPr>
              <w:jc w:val="left"/>
              <w:rPr>
                <w:rFonts w:cs="Arial"/>
                <w:b/>
                <w:sz w:val="22"/>
                <w:szCs w:val="22"/>
              </w:rPr>
            </w:pPr>
            <w:r w:rsidRPr="00972D86">
              <w:rPr>
                <w:rFonts w:cs="Arial"/>
                <w:b/>
                <w:sz w:val="22"/>
                <w:szCs w:val="22"/>
              </w:rPr>
              <w:t>Awarding Institution:</w:t>
            </w:r>
          </w:p>
          <w:p w14:paraId="41659B72" w14:textId="77777777" w:rsidR="00972D86" w:rsidRPr="00972D86" w:rsidRDefault="00972D86" w:rsidP="00BA49EA">
            <w:pPr>
              <w:jc w:val="left"/>
              <w:rPr>
                <w:rFonts w:cs="Arial"/>
                <w:b/>
                <w:sz w:val="22"/>
                <w:szCs w:val="22"/>
              </w:rPr>
            </w:pPr>
          </w:p>
        </w:tc>
        <w:tc>
          <w:tcPr>
            <w:tcW w:w="5580" w:type="dxa"/>
          </w:tcPr>
          <w:p w14:paraId="720937F5" w14:textId="77777777" w:rsidR="00972D86" w:rsidRPr="00972D86" w:rsidRDefault="00972D86" w:rsidP="00BA49EA">
            <w:pPr>
              <w:jc w:val="left"/>
              <w:rPr>
                <w:rFonts w:cs="Arial"/>
                <w:sz w:val="22"/>
                <w:szCs w:val="22"/>
              </w:rPr>
            </w:pPr>
            <w:r w:rsidRPr="00972D86">
              <w:rPr>
                <w:rFonts w:cs="Arial"/>
                <w:sz w:val="22"/>
                <w:szCs w:val="22"/>
              </w:rPr>
              <w:t>Kingston University</w:t>
            </w:r>
          </w:p>
        </w:tc>
      </w:tr>
      <w:tr w:rsidR="00972D86" w:rsidRPr="00972D86" w14:paraId="08102004" w14:textId="77777777" w:rsidTr="00972D86">
        <w:trPr>
          <w:jc w:val="center"/>
        </w:trPr>
        <w:tc>
          <w:tcPr>
            <w:tcW w:w="3436" w:type="dxa"/>
          </w:tcPr>
          <w:p w14:paraId="3A70AC3E" w14:textId="77777777" w:rsidR="00972D86" w:rsidRPr="00972D86" w:rsidRDefault="00972D86" w:rsidP="00BA49EA">
            <w:pPr>
              <w:jc w:val="left"/>
              <w:rPr>
                <w:rFonts w:cs="Arial"/>
                <w:b/>
                <w:sz w:val="22"/>
                <w:szCs w:val="22"/>
              </w:rPr>
            </w:pPr>
            <w:r w:rsidRPr="00972D86">
              <w:rPr>
                <w:rFonts w:cs="Arial"/>
                <w:b/>
                <w:sz w:val="22"/>
                <w:szCs w:val="22"/>
              </w:rPr>
              <w:t>Teaching Institution:</w:t>
            </w:r>
          </w:p>
          <w:p w14:paraId="0F8CA995" w14:textId="77777777" w:rsidR="00972D86" w:rsidRPr="00972D86" w:rsidRDefault="00972D86" w:rsidP="00BA49EA">
            <w:pPr>
              <w:jc w:val="left"/>
              <w:rPr>
                <w:rFonts w:cs="Arial"/>
                <w:b/>
                <w:sz w:val="22"/>
                <w:szCs w:val="22"/>
              </w:rPr>
            </w:pPr>
          </w:p>
        </w:tc>
        <w:tc>
          <w:tcPr>
            <w:tcW w:w="5580" w:type="dxa"/>
          </w:tcPr>
          <w:p w14:paraId="2252718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Faculty of Health, Social Care and Education</w:t>
            </w:r>
          </w:p>
          <w:p w14:paraId="4FDAFF72" w14:textId="5CE73026" w:rsidR="00972D86" w:rsidRPr="00972D86" w:rsidRDefault="00972D86" w:rsidP="00BA49EA">
            <w:pPr>
              <w:jc w:val="left"/>
              <w:rPr>
                <w:rFonts w:eastAsia="Calibri" w:cs="Arial"/>
                <w:sz w:val="22"/>
                <w:lang w:eastAsia="en-US"/>
              </w:rPr>
            </w:pPr>
            <w:r w:rsidRPr="00972D86">
              <w:rPr>
                <w:rFonts w:eastAsia="Calibri" w:cs="Arial"/>
                <w:sz w:val="22"/>
                <w:lang w:eastAsia="en-US"/>
              </w:rPr>
              <w:t xml:space="preserve">School of </w:t>
            </w:r>
            <w:r w:rsidR="00B03802">
              <w:rPr>
                <w:rFonts w:eastAsia="Calibri" w:cs="Arial"/>
                <w:sz w:val="22"/>
                <w:lang w:eastAsia="en-US"/>
              </w:rPr>
              <w:t>Education, Midwifery and Social Work</w:t>
            </w:r>
          </w:p>
          <w:p w14:paraId="1F868E5C" w14:textId="77777777" w:rsidR="00972D86" w:rsidRPr="00972D86" w:rsidRDefault="00972D86" w:rsidP="00BA49EA">
            <w:pPr>
              <w:jc w:val="left"/>
              <w:rPr>
                <w:rFonts w:eastAsia="Calibri" w:cs="Arial"/>
                <w:color w:val="FF0000"/>
                <w:sz w:val="22"/>
                <w:lang w:eastAsia="en-US"/>
              </w:rPr>
            </w:pPr>
            <w:r w:rsidRPr="00972D86">
              <w:rPr>
                <w:rFonts w:eastAsia="Calibri" w:cs="Arial"/>
                <w:sz w:val="22"/>
                <w:lang w:eastAsia="en-US"/>
              </w:rPr>
              <w:t>Department Midwifery</w:t>
            </w:r>
          </w:p>
        </w:tc>
      </w:tr>
      <w:tr w:rsidR="00972D86" w:rsidRPr="00972D86" w14:paraId="14C1800D" w14:textId="77777777" w:rsidTr="00972D86">
        <w:trPr>
          <w:jc w:val="center"/>
        </w:trPr>
        <w:tc>
          <w:tcPr>
            <w:tcW w:w="3436" w:type="dxa"/>
          </w:tcPr>
          <w:p w14:paraId="6DA8DC98" w14:textId="77777777" w:rsidR="00972D86" w:rsidRPr="00972D86" w:rsidRDefault="00972D86" w:rsidP="00BA49EA">
            <w:pPr>
              <w:jc w:val="left"/>
              <w:rPr>
                <w:rFonts w:cs="Arial"/>
                <w:b/>
                <w:sz w:val="22"/>
                <w:szCs w:val="22"/>
              </w:rPr>
            </w:pPr>
            <w:r w:rsidRPr="00972D86">
              <w:rPr>
                <w:rFonts w:cs="Arial"/>
                <w:b/>
                <w:sz w:val="22"/>
                <w:szCs w:val="22"/>
              </w:rPr>
              <w:t>Location:</w:t>
            </w:r>
          </w:p>
          <w:p w14:paraId="02239454" w14:textId="77777777" w:rsidR="00972D86" w:rsidRPr="00972D86" w:rsidRDefault="00972D86" w:rsidP="00BA49EA">
            <w:pPr>
              <w:jc w:val="left"/>
              <w:rPr>
                <w:rFonts w:cs="Arial"/>
                <w:b/>
                <w:sz w:val="22"/>
                <w:szCs w:val="22"/>
              </w:rPr>
            </w:pPr>
          </w:p>
        </w:tc>
        <w:tc>
          <w:tcPr>
            <w:tcW w:w="5580" w:type="dxa"/>
          </w:tcPr>
          <w:p w14:paraId="29FE1D94" w14:textId="77777777" w:rsidR="00972D86" w:rsidRPr="00972D86" w:rsidRDefault="00972D86" w:rsidP="00BA49EA">
            <w:pPr>
              <w:jc w:val="left"/>
              <w:rPr>
                <w:rFonts w:eastAsia="Calibri" w:cs="Arial"/>
                <w:i/>
                <w:color w:val="FF0000"/>
                <w:sz w:val="22"/>
                <w:lang w:eastAsia="en-US"/>
              </w:rPr>
            </w:pPr>
            <w:r w:rsidRPr="00972D86">
              <w:rPr>
                <w:rFonts w:eastAsia="Calibri" w:cs="Arial"/>
                <w:sz w:val="22"/>
                <w:lang w:eastAsia="en-US"/>
              </w:rPr>
              <w:t>Kingston Hill Campus</w:t>
            </w:r>
          </w:p>
        </w:tc>
      </w:tr>
      <w:tr w:rsidR="00972D86" w:rsidRPr="00972D86" w14:paraId="1813FBF2" w14:textId="77777777" w:rsidTr="00972D86">
        <w:trPr>
          <w:jc w:val="center"/>
        </w:trPr>
        <w:tc>
          <w:tcPr>
            <w:tcW w:w="3436" w:type="dxa"/>
          </w:tcPr>
          <w:p w14:paraId="5E5A2F90" w14:textId="77777777" w:rsidR="00972D86" w:rsidRPr="00972D86" w:rsidRDefault="00972D86" w:rsidP="00BA49EA">
            <w:pPr>
              <w:jc w:val="left"/>
              <w:rPr>
                <w:rFonts w:cs="Arial"/>
                <w:b/>
                <w:sz w:val="22"/>
                <w:szCs w:val="22"/>
              </w:rPr>
            </w:pPr>
            <w:r w:rsidRPr="00972D86">
              <w:rPr>
                <w:rFonts w:cs="Arial"/>
                <w:b/>
                <w:sz w:val="22"/>
                <w:szCs w:val="22"/>
              </w:rPr>
              <w:t>Language of Delivery:</w:t>
            </w:r>
          </w:p>
          <w:p w14:paraId="44DF9409" w14:textId="77777777" w:rsidR="00972D86" w:rsidRPr="00972D86" w:rsidRDefault="00972D86" w:rsidP="00BA49EA">
            <w:pPr>
              <w:jc w:val="left"/>
              <w:rPr>
                <w:rFonts w:cs="Arial"/>
                <w:b/>
                <w:sz w:val="22"/>
                <w:szCs w:val="22"/>
              </w:rPr>
            </w:pPr>
          </w:p>
        </w:tc>
        <w:tc>
          <w:tcPr>
            <w:tcW w:w="5580" w:type="dxa"/>
          </w:tcPr>
          <w:p w14:paraId="503EE640" w14:textId="77777777" w:rsidR="00972D86" w:rsidRPr="00972D86" w:rsidRDefault="00972D86" w:rsidP="00BA49EA">
            <w:pPr>
              <w:jc w:val="left"/>
              <w:rPr>
                <w:rFonts w:cs="Arial"/>
                <w:sz w:val="22"/>
                <w:szCs w:val="22"/>
              </w:rPr>
            </w:pPr>
            <w:r w:rsidRPr="00972D86">
              <w:rPr>
                <w:rFonts w:cs="Arial"/>
                <w:sz w:val="22"/>
                <w:szCs w:val="22"/>
              </w:rPr>
              <w:t>English</w:t>
            </w:r>
          </w:p>
        </w:tc>
      </w:tr>
      <w:tr w:rsidR="00972D86" w:rsidRPr="00972D86" w14:paraId="54467BFA" w14:textId="77777777" w:rsidTr="00972D86">
        <w:trPr>
          <w:jc w:val="center"/>
        </w:trPr>
        <w:tc>
          <w:tcPr>
            <w:tcW w:w="3436" w:type="dxa"/>
          </w:tcPr>
          <w:p w14:paraId="51B52C75" w14:textId="77777777" w:rsidR="00972D86" w:rsidRDefault="00972D86" w:rsidP="00BA49EA">
            <w:pPr>
              <w:jc w:val="left"/>
              <w:rPr>
                <w:rFonts w:cs="Arial"/>
                <w:b/>
                <w:sz w:val="22"/>
                <w:szCs w:val="22"/>
              </w:rPr>
            </w:pPr>
            <w:r w:rsidRPr="00972D86">
              <w:rPr>
                <w:rFonts w:cs="Arial"/>
                <w:b/>
                <w:sz w:val="22"/>
                <w:szCs w:val="22"/>
              </w:rPr>
              <w:t>Modes of Delivery:</w:t>
            </w:r>
          </w:p>
          <w:p w14:paraId="2E777187" w14:textId="77777777" w:rsidR="00972D86" w:rsidRPr="00972D86" w:rsidRDefault="00972D86" w:rsidP="00BA49EA">
            <w:pPr>
              <w:jc w:val="left"/>
              <w:rPr>
                <w:rFonts w:cs="Arial"/>
                <w:b/>
                <w:sz w:val="22"/>
                <w:szCs w:val="22"/>
              </w:rPr>
            </w:pPr>
          </w:p>
        </w:tc>
        <w:tc>
          <w:tcPr>
            <w:tcW w:w="5580" w:type="dxa"/>
            <w:shd w:val="clear" w:color="auto" w:fill="auto"/>
          </w:tcPr>
          <w:p w14:paraId="374B0689" w14:textId="77777777" w:rsidR="00972D86" w:rsidRPr="00972D86" w:rsidRDefault="00972D86" w:rsidP="00BA49EA">
            <w:pPr>
              <w:jc w:val="left"/>
              <w:rPr>
                <w:rFonts w:cs="Arial"/>
                <w:sz w:val="22"/>
                <w:szCs w:val="22"/>
              </w:rPr>
            </w:pPr>
            <w:r w:rsidRPr="00972D86">
              <w:rPr>
                <w:rFonts w:cs="Arial"/>
                <w:sz w:val="22"/>
                <w:szCs w:val="22"/>
              </w:rPr>
              <w:t>Full time</w:t>
            </w:r>
          </w:p>
        </w:tc>
      </w:tr>
      <w:tr w:rsidR="00972D86" w:rsidRPr="00972D86" w14:paraId="6A9AE687" w14:textId="77777777" w:rsidTr="00972D86">
        <w:trPr>
          <w:jc w:val="center"/>
        </w:trPr>
        <w:tc>
          <w:tcPr>
            <w:tcW w:w="3436" w:type="dxa"/>
          </w:tcPr>
          <w:p w14:paraId="2F0F073A" w14:textId="77777777" w:rsidR="00972D86" w:rsidRDefault="00972D86" w:rsidP="00BA49EA">
            <w:pPr>
              <w:jc w:val="left"/>
              <w:rPr>
                <w:rFonts w:cs="Arial"/>
                <w:b/>
                <w:sz w:val="22"/>
                <w:szCs w:val="22"/>
              </w:rPr>
            </w:pPr>
            <w:r w:rsidRPr="00972D86">
              <w:rPr>
                <w:rFonts w:cs="Arial"/>
                <w:b/>
                <w:sz w:val="22"/>
                <w:szCs w:val="22"/>
              </w:rPr>
              <w:t>Available as:</w:t>
            </w:r>
          </w:p>
          <w:p w14:paraId="6E951B00" w14:textId="77777777" w:rsidR="00972D86" w:rsidRPr="00972D86" w:rsidRDefault="00972D86" w:rsidP="00BA49EA">
            <w:pPr>
              <w:jc w:val="left"/>
              <w:rPr>
                <w:rFonts w:cs="Arial"/>
                <w:b/>
                <w:sz w:val="22"/>
                <w:szCs w:val="22"/>
              </w:rPr>
            </w:pPr>
          </w:p>
        </w:tc>
        <w:tc>
          <w:tcPr>
            <w:tcW w:w="5580" w:type="dxa"/>
          </w:tcPr>
          <w:p w14:paraId="6939D485" w14:textId="77777777" w:rsidR="00972D86" w:rsidRPr="00972D86" w:rsidRDefault="00972D86" w:rsidP="00BA49EA">
            <w:pPr>
              <w:jc w:val="left"/>
              <w:rPr>
                <w:rFonts w:cs="Arial"/>
                <w:sz w:val="22"/>
                <w:szCs w:val="22"/>
              </w:rPr>
            </w:pPr>
            <w:r w:rsidRPr="00972D86">
              <w:rPr>
                <w:rFonts w:cs="Arial"/>
                <w:sz w:val="22"/>
                <w:szCs w:val="22"/>
              </w:rPr>
              <w:t>Full field</w:t>
            </w:r>
          </w:p>
        </w:tc>
      </w:tr>
      <w:tr w:rsidR="00972D86" w:rsidRPr="00972D86" w14:paraId="6701353D" w14:textId="77777777" w:rsidTr="00972D86">
        <w:trPr>
          <w:jc w:val="center"/>
        </w:trPr>
        <w:tc>
          <w:tcPr>
            <w:tcW w:w="3436" w:type="dxa"/>
          </w:tcPr>
          <w:p w14:paraId="538ABEAE" w14:textId="77777777" w:rsidR="00972D86" w:rsidRPr="00972D86" w:rsidRDefault="00972D86" w:rsidP="00BA49EA">
            <w:pPr>
              <w:jc w:val="left"/>
              <w:rPr>
                <w:rFonts w:cs="Arial"/>
                <w:b/>
                <w:sz w:val="22"/>
                <w:szCs w:val="22"/>
              </w:rPr>
            </w:pPr>
            <w:r w:rsidRPr="00972D86">
              <w:rPr>
                <w:rFonts w:cs="Arial"/>
                <w:b/>
                <w:sz w:val="22"/>
                <w:szCs w:val="22"/>
              </w:rPr>
              <w:t>Minimum period of registration:</w:t>
            </w:r>
          </w:p>
        </w:tc>
        <w:tc>
          <w:tcPr>
            <w:tcW w:w="5580" w:type="dxa"/>
          </w:tcPr>
          <w:p w14:paraId="0CC1F9CC" w14:textId="77777777" w:rsidR="00972D86" w:rsidRPr="00972D86" w:rsidRDefault="00972D86" w:rsidP="00BA49EA">
            <w:pPr>
              <w:jc w:val="left"/>
              <w:rPr>
                <w:rFonts w:cs="Arial"/>
                <w:sz w:val="22"/>
                <w:szCs w:val="22"/>
              </w:rPr>
            </w:pPr>
            <w:r w:rsidRPr="00972D86">
              <w:rPr>
                <w:rFonts w:cs="Arial"/>
                <w:sz w:val="22"/>
                <w:szCs w:val="22"/>
              </w:rPr>
              <w:t>Three years</w:t>
            </w:r>
          </w:p>
          <w:p w14:paraId="0898BFC2" w14:textId="77777777" w:rsidR="00972D86" w:rsidRPr="00972D86" w:rsidRDefault="00972D86" w:rsidP="00BA49EA">
            <w:pPr>
              <w:jc w:val="left"/>
              <w:rPr>
                <w:rFonts w:cs="Arial"/>
                <w:sz w:val="22"/>
                <w:szCs w:val="22"/>
              </w:rPr>
            </w:pPr>
          </w:p>
        </w:tc>
      </w:tr>
      <w:tr w:rsidR="00972D86" w:rsidRPr="00972D86" w14:paraId="674AE26A" w14:textId="77777777" w:rsidTr="00972D86">
        <w:trPr>
          <w:jc w:val="center"/>
        </w:trPr>
        <w:tc>
          <w:tcPr>
            <w:tcW w:w="3436" w:type="dxa"/>
          </w:tcPr>
          <w:p w14:paraId="3464551B" w14:textId="77777777" w:rsidR="00972D86" w:rsidRPr="00972D86" w:rsidRDefault="00972D86" w:rsidP="00BA49EA">
            <w:pPr>
              <w:jc w:val="left"/>
              <w:rPr>
                <w:rFonts w:cs="Arial"/>
                <w:b/>
                <w:sz w:val="22"/>
                <w:szCs w:val="22"/>
              </w:rPr>
            </w:pPr>
            <w:r w:rsidRPr="00972D86">
              <w:rPr>
                <w:rFonts w:cs="Arial"/>
                <w:b/>
                <w:sz w:val="22"/>
                <w:szCs w:val="22"/>
              </w:rPr>
              <w:t>Maximum period of registration:</w:t>
            </w:r>
          </w:p>
        </w:tc>
        <w:tc>
          <w:tcPr>
            <w:tcW w:w="5580" w:type="dxa"/>
          </w:tcPr>
          <w:p w14:paraId="0821AE86" w14:textId="77777777" w:rsidR="00972D86" w:rsidRPr="00972D86" w:rsidRDefault="00972D86" w:rsidP="00BA49EA">
            <w:pPr>
              <w:jc w:val="left"/>
              <w:rPr>
                <w:rFonts w:cs="Arial"/>
                <w:sz w:val="22"/>
                <w:szCs w:val="22"/>
              </w:rPr>
            </w:pPr>
            <w:r w:rsidRPr="00972D86">
              <w:rPr>
                <w:rFonts w:cs="Arial"/>
                <w:sz w:val="22"/>
                <w:szCs w:val="22"/>
              </w:rPr>
              <w:t>Six years</w:t>
            </w:r>
          </w:p>
          <w:p w14:paraId="0F31099F" w14:textId="77777777" w:rsidR="00972D86" w:rsidRPr="00972D86" w:rsidRDefault="00972D86" w:rsidP="00BA49EA">
            <w:pPr>
              <w:jc w:val="left"/>
              <w:rPr>
                <w:rFonts w:cs="Arial"/>
                <w:sz w:val="22"/>
                <w:szCs w:val="22"/>
              </w:rPr>
            </w:pPr>
          </w:p>
        </w:tc>
      </w:tr>
      <w:tr w:rsidR="00972D86" w:rsidRPr="00972D86" w14:paraId="191631EA" w14:textId="77777777" w:rsidTr="00972D86">
        <w:trPr>
          <w:jc w:val="center"/>
        </w:trPr>
        <w:tc>
          <w:tcPr>
            <w:tcW w:w="3436" w:type="dxa"/>
          </w:tcPr>
          <w:p w14:paraId="3EDCEB8D" w14:textId="77777777" w:rsidR="00972D86" w:rsidRPr="00972D86" w:rsidRDefault="00972D86" w:rsidP="00BA49EA">
            <w:pPr>
              <w:jc w:val="left"/>
              <w:rPr>
                <w:rFonts w:cs="Arial"/>
                <w:b/>
                <w:sz w:val="22"/>
                <w:szCs w:val="22"/>
              </w:rPr>
            </w:pPr>
            <w:r w:rsidRPr="00972D86">
              <w:rPr>
                <w:rFonts w:cs="Arial"/>
                <w:b/>
                <w:sz w:val="22"/>
                <w:szCs w:val="22"/>
              </w:rPr>
              <w:t xml:space="preserve">Entry Requirements: </w:t>
            </w:r>
          </w:p>
        </w:tc>
        <w:tc>
          <w:tcPr>
            <w:tcW w:w="5580" w:type="dxa"/>
          </w:tcPr>
          <w:p w14:paraId="3C45616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The minimum entry qualifications for the programme are: 128 UCAS points; health and science subjects preferred.</w:t>
            </w:r>
          </w:p>
          <w:p w14:paraId="4CB69CCF" w14:textId="77777777" w:rsidR="00972D86" w:rsidRPr="00972D86" w:rsidRDefault="00972D86" w:rsidP="00BA49EA">
            <w:pPr>
              <w:jc w:val="left"/>
              <w:rPr>
                <w:rFonts w:eastAsia="Calibri" w:cs="Arial"/>
                <w:sz w:val="22"/>
                <w:lang w:eastAsia="en-US"/>
              </w:rPr>
            </w:pPr>
          </w:p>
          <w:p w14:paraId="14AA9CB9" w14:textId="3C38E67D" w:rsidR="00972D86" w:rsidRPr="00972D86" w:rsidRDefault="00972D86" w:rsidP="00BA49EA">
            <w:pPr>
              <w:jc w:val="left"/>
              <w:rPr>
                <w:rFonts w:eastAsia="Calibri" w:cs="Arial"/>
                <w:sz w:val="22"/>
                <w:lang w:eastAsia="en-US"/>
              </w:rPr>
            </w:pPr>
            <w:r w:rsidRPr="00972D86">
              <w:rPr>
                <w:rFonts w:eastAsia="Calibri" w:cs="Arial"/>
                <w:sz w:val="22"/>
                <w:lang w:eastAsia="en-US"/>
              </w:rPr>
              <w:t xml:space="preserve">A </w:t>
            </w:r>
            <w:r w:rsidR="00B03802" w:rsidRPr="00972D86">
              <w:rPr>
                <w:rFonts w:eastAsia="Calibri" w:cs="Arial"/>
                <w:sz w:val="22"/>
                <w:lang w:eastAsia="en-US"/>
              </w:rPr>
              <w:t>level</w:t>
            </w:r>
            <w:r w:rsidRPr="00972D86">
              <w:rPr>
                <w:rFonts w:eastAsia="Calibri" w:cs="Arial"/>
                <w:sz w:val="22"/>
                <w:lang w:eastAsia="en-US"/>
              </w:rPr>
              <w:t xml:space="preserve">: ABB (General Studies not accepted) </w:t>
            </w:r>
          </w:p>
          <w:p w14:paraId="704B31C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BTEC: Extended Diploma – Distinction, Distinction, Merit</w:t>
            </w:r>
            <w:r w:rsidRPr="00972D86">
              <w:rPr>
                <w:rFonts w:eastAsia="Calibri" w:cs="Arial"/>
                <w:sz w:val="22"/>
                <w:lang w:eastAsia="en-US"/>
              </w:rPr>
              <w:tab/>
            </w:r>
            <w:r w:rsidRPr="00972D86">
              <w:rPr>
                <w:rFonts w:eastAsia="Calibri" w:cs="Arial"/>
                <w:sz w:val="22"/>
                <w:lang w:eastAsia="en-US"/>
              </w:rPr>
              <w:tab/>
            </w:r>
            <w:r w:rsidRPr="00972D86">
              <w:rPr>
                <w:rFonts w:eastAsia="Calibri" w:cs="Arial"/>
                <w:sz w:val="22"/>
                <w:lang w:eastAsia="en-US"/>
              </w:rPr>
              <w:tab/>
            </w:r>
          </w:p>
          <w:p w14:paraId="0FC1B7E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Access to HE: To the value of 128 UCAS points, normally achieved with 33 Distinctions and 9 Merits</w:t>
            </w:r>
          </w:p>
          <w:p w14:paraId="15B9B2BA" w14:textId="77777777" w:rsidR="00972D86" w:rsidRPr="00972D86" w:rsidRDefault="00972D86" w:rsidP="00BA49EA">
            <w:pPr>
              <w:ind w:left="2160" w:hanging="2160"/>
              <w:jc w:val="left"/>
              <w:rPr>
                <w:rFonts w:eastAsia="Calibri" w:cs="Arial"/>
                <w:sz w:val="22"/>
                <w:lang w:eastAsia="en-US"/>
              </w:rPr>
            </w:pPr>
          </w:p>
          <w:p w14:paraId="100A42D2" w14:textId="77777777" w:rsidR="00972D86" w:rsidRPr="00972D86" w:rsidRDefault="00972D86" w:rsidP="00BA49EA">
            <w:pPr>
              <w:ind w:left="2160" w:hanging="2160"/>
              <w:jc w:val="left"/>
              <w:rPr>
                <w:rFonts w:eastAsia="Calibri" w:cs="Arial"/>
                <w:sz w:val="22"/>
                <w:lang w:eastAsia="en-US"/>
              </w:rPr>
            </w:pPr>
            <w:r w:rsidRPr="00972D86">
              <w:rPr>
                <w:rFonts w:eastAsia="Calibri" w:cs="Arial"/>
                <w:sz w:val="22"/>
                <w:lang w:eastAsia="en-US"/>
              </w:rPr>
              <w:t xml:space="preserve">Plus: </w:t>
            </w:r>
          </w:p>
          <w:p w14:paraId="74B21D12" w14:textId="77777777"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 xml:space="preserve">GCSE at grade 4 or above (or grade C or above for GCSEs taken before 2017) in English Language, Mathematics and a Science subject or equivalent qualification </w:t>
            </w:r>
            <w:proofErr w:type="gramStart"/>
            <w:r w:rsidRPr="00972D86">
              <w:rPr>
                <w:rFonts w:eastAsia="Calibri" w:cs="Arial"/>
                <w:sz w:val="22"/>
                <w:szCs w:val="22"/>
                <w:lang w:eastAsia="en-US"/>
              </w:rPr>
              <w:t>e.g.</w:t>
            </w:r>
            <w:proofErr w:type="gramEnd"/>
            <w:r w:rsidRPr="00972D86">
              <w:rPr>
                <w:rFonts w:eastAsia="Calibri" w:cs="Arial"/>
                <w:sz w:val="22"/>
                <w:szCs w:val="22"/>
                <w:lang w:eastAsia="en-US"/>
              </w:rPr>
              <w:t xml:space="preserve"> Functional/Key skills level 2 in numeracy and literacy; Level 2 Applied Science. </w:t>
            </w:r>
          </w:p>
          <w:p w14:paraId="701230E0" w14:textId="77777777" w:rsidR="00972D86" w:rsidRPr="00972D86" w:rsidRDefault="00972D86" w:rsidP="00BA49EA">
            <w:pPr>
              <w:jc w:val="left"/>
              <w:rPr>
                <w:rFonts w:eastAsia="Calibri" w:cs="Arial"/>
                <w:sz w:val="22"/>
                <w:szCs w:val="22"/>
                <w:lang w:eastAsia="en-US"/>
              </w:rPr>
            </w:pPr>
          </w:p>
          <w:p w14:paraId="04E9EC9A" w14:textId="07AFBC61"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 xml:space="preserve">GCSE Science grade 4 or above (formerly A*-C) is not required from Access students undertaking a science or </w:t>
            </w:r>
            <w:r w:rsidR="00B03802" w:rsidRPr="00972D86">
              <w:rPr>
                <w:rFonts w:eastAsia="Calibri" w:cs="Arial"/>
                <w:sz w:val="22"/>
                <w:szCs w:val="22"/>
                <w:lang w:eastAsia="en-US"/>
              </w:rPr>
              <w:t>health-based</w:t>
            </w:r>
            <w:r w:rsidRPr="00972D86">
              <w:rPr>
                <w:rFonts w:eastAsia="Calibri" w:cs="Arial"/>
                <w:sz w:val="22"/>
                <w:szCs w:val="22"/>
                <w:lang w:eastAsia="en-US"/>
              </w:rPr>
              <w:t xml:space="preserve"> access course.</w:t>
            </w:r>
          </w:p>
          <w:p w14:paraId="1D2680BA" w14:textId="77777777" w:rsidR="00972D86" w:rsidRPr="00972D86" w:rsidRDefault="00972D86" w:rsidP="00BA49EA">
            <w:pPr>
              <w:jc w:val="left"/>
              <w:rPr>
                <w:rFonts w:eastAsia="Calibri" w:cs="Arial"/>
                <w:sz w:val="22"/>
                <w:szCs w:val="22"/>
                <w:lang w:eastAsia="en-US"/>
              </w:rPr>
            </w:pPr>
          </w:p>
          <w:p w14:paraId="69251C8F" w14:textId="77777777" w:rsidR="00972D86" w:rsidRPr="00972D86" w:rsidRDefault="00972D86" w:rsidP="00BA49EA">
            <w:pPr>
              <w:jc w:val="left"/>
              <w:rPr>
                <w:rFonts w:eastAsia="Calibri" w:cs="Arial"/>
                <w:sz w:val="22"/>
                <w:szCs w:val="22"/>
                <w:lang w:eastAsia="en-US"/>
              </w:rPr>
            </w:pPr>
            <w:r w:rsidRPr="00972D86">
              <w:rPr>
                <w:rFonts w:eastAsia="Calibri" w:cs="Arial"/>
                <w:sz w:val="22"/>
                <w:szCs w:val="22"/>
                <w:lang w:eastAsia="en-US"/>
              </w:rPr>
              <w:t>Recognition of prior learning is not permitted for pre-registration midwifery programmes.</w:t>
            </w:r>
          </w:p>
          <w:p w14:paraId="4FC5949B" w14:textId="77777777" w:rsidR="00972D86" w:rsidRPr="00972D86" w:rsidRDefault="00972D86" w:rsidP="00BA49EA">
            <w:pPr>
              <w:jc w:val="left"/>
              <w:rPr>
                <w:rFonts w:eastAsia="Calibri" w:cs="Arial"/>
                <w:sz w:val="22"/>
                <w:lang w:eastAsia="en-US"/>
              </w:rPr>
            </w:pPr>
          </w:p>
          <w:p w14:paraId="69E2E568"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lastRenderedPageBreak/>
              <w:t xml:space="preserve">A minimum IELTS score of 7.0, or equivalent is required for those for whom English is not their first language. </w:t>
            </w:r>
          </w:p>
          <w:p w14:paraId="4087C496" w14:textId="77777777" w:rsidR="00972D86" w:rsidRPr="00972D86" w:rsidRDefault="00972D86" w:rsidP="00BA49EA">
            <w:pPr>
              <w:jc w:val="left"/>
              <w:rPr>
                <w:rFonts w:eastAsia="Calibri" w:cs="Arial"/>
                <w:sz w:val="22"/>
                <w:lang w:eastAsia="en-US"/>
              </w:rPr>
            </w:pPr>
          </w:p>
          <w:p w14:paraId="338D875C"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Disclosure and Barring Services (DBS) and Occupational Health clearance are requirements for entry to the course. These are undertaken by the Faculty of Health, Social Care and Education.</w:t>
            </w:r>
          </w:p>
          <w:p w14:paraId="578E983B" w14:textId="77777777" w:rsidR="00972D86" w:rsidRPr="00972D86" w:rsidRDefault="00972D86" w:rsidP="00BA49EA">
            <w:pPr>
              <w:jc w:val="left"/>
              <w:rPr>
                <w:rFonts w:cs="Arial"/>
                <w:sz w:val="22"/>
                <w:szCs w:val="22"/>
              </w:rPr>
            </w:pPr>
          </w:p>
          <w:p w14:paraId="1472F809" w14:textId="0793BEFD" w:rsidR="00972D86" w:rsidRPr="00972D86" w:rsidRDefault="00972D86" w:rsidP="00BA49EA">
            <w:pPr>
              <w:jc w:val="left"/>
              <w:rPr>
                <w:rFonts w:cs="Arial"/>
                <w:sz w:val="22"/>
                <w:szCs w:val="22"/>
              </w:rPr>
            </w:pPr>
            <w:r w:rsidRPr="00972D86">
              <w:rPr>
                <w:rFonts w:cs="Arial"/>
                <w:sz w:val="22"/>
                <w:szCs w:val="22"/>
              </w:rPr>
              <w:t xml:space="preserve">A </w:t>
            </w:r>
            <w:r w:rsidR="00B03802" w:rsidRPr="00972D86">
              <w:rPr>
                <w:rFonts w:cs="Arial"/>
                <w:sz w:val="22"/>
                <w:szCs w:val="22"/>
              </w:rPr>
              <w:t>face-to-face</w:t>
            </w:r>
            <w:r w:rsidRPr="00972D86">
              <w:rPr>
                <w:rFonts w:cs="Arial"/>
                <w:sz w:val="22"/>
                <w:szCs w:val="22"/>
              </w:rPr>
              <w:t xml:space="preserve"> interview is required as part of the admissions process.</w:t>
            </w:r>
          </w:p>
          <w:p w14:paraId="19A23AA1" w14:textId="77777777" w:rsidR="00972D86" w:rsidRPr="00972D86" w:rsidRDefault="00972D86" w:rsidP="00BA49EA">
            <w:pPr>
              <w:jc w:val="left"/>
              <w:rPr>
                <w:rFonts w:cs="Arial"/>
                <w:sz w:val="22"/>
                <w:szCs w:val="22"/>
              </w:rPr>
            </w:pPr>
          </w:p>
          <w:p w14:paraId="7FAFDF4B" w14:textId="77777777" w:rsidR="00972D86" w:rsidRPr="00972D86" w:rsidRDefault="00972D86" w:rsidP="00BA49EA">
            <w:pPr>
              <w:jc w:val="left"/>
              <w:rPr>
                <w:rFonts w:cs="Arial"/>
                <w:sz w:val="22"/>
                <w:szCs w:val="22"/>
              </w:rPr>
            </w:pPr>
            <w:r w:rsidRPr="00972D86">
              <w:rPr>
                <w:rFonts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972D86" w:rsidRPr="00972D86" w14:paraId="1CB64C34" w14:textId="77777777" w:rsidTr="00972D86">
        <w:trPr>
          <w:jc w:val="center"/>
        </w:trPr>
        <w:tc>
          <w:tcPr>
            <w:tcW w:w="3436" w:type="dxa"/>
          </w:tcPr>
          <w:p w14:paraId="0385A69E" w14:textId="77777777" w:rsidR="00972D86" w:rsidRDefault="00972D86" w:rsidP="00BA49EA">
            <w:pPr>
              <w:jc w:val="left"/>
              <w:rPr>
                <w:rFonts w:cs="Arial"/>
                <w:b/>
                <w:sz w:val="22"/>
                <w:szCs w:val="22"/>
              </w:rPr>
            </w:pPr>
            <w:r w:rsidRPr="00972D86">
              <w:rPr>
                <w:rFonts w:cs="Arial"/>
                <w:b/>
                <w:sz w:val="22"/>
                <w:szCs w:val="22"/>
              </w:rPr>
              <w:lastRenderedPageBreak/>
              <w:t>Programme Accredited by:</w:t>
            </w:r>
          </w:p>
          <w:p w14:paraId="3955AF40" w14:textId="77777777" w:rsidR="00972D86" w:rsidRPr="00972D86" w:rsidRDefault="00972D86" w:rsidP="00BA49EA">
            <w:pPr>
              <w:jc w:val="left"/>
              <w:rPr>
                <w:rFonts w:cs="Arial"/>
                <w:b/>
                <w:sz w:val="22"/>
                <w:szCs w:val="22"/>
              </w:rPr>
            </w:pPr>
          </w:p>
        </w:tc>
        <w:tc>
          <w:tcPr>
            <w:tcW w:w="5580" w:type="dxa"/>
          </w:tcPr>
          <w:p w14:paraId="2730F867" w14:textId="77777777" w:rsidR="00972D86" w:rsidRPr="00972D86" w:rsidRDefault="00972D86" w:rsidP="00BA49EA">
            <w:pPr>
              <w:jc w:val="left"/>
              <w:rPr>
                <w:rFonts w:cs="Arial"/>
                <w:sz w:val="22"/>
                <w:szCs w:val="22"/>
              </w:rPr>
            </w:pPr>
            <w:r w:rsidRPr="00972D86">
              <w:rPr>
                <w:rFonts w:cs="Arial"/>
                <w:sz w:val="22"/>
                <w:szCs w:val="22"/>
              </w:rPr>
              <w:t>Nursing and Midwifery Council (NMC)</w:t>
            </w:r>
          </w:p>
        </w:tc>
      </w:tr>
      <w:tr w:rsidR="00972D86" w:rsidRPr="00972D86" w14:paraId="250EDCE5" w14:textId="77777777" w:rsidTr="00972D86">
        <w:trPr>
          <w:jc w:val="center"/>
        </w:trPr>
        <w:tc>
          <w:tcPr>
            <w:tcW w:w="3436" w:type="dxa"/>
          </w:tcPr>
          <w:p w14:paraId="189636FE" w14:textId="77777777" w:rsidR="00972D86" w:rsidRPr="00972D86" w:rsidRDefault="00972D86" w:rsidP="00BA49EA">
            <w:pPr>
              <w:jc w:val="left"/>
              <w:rPr>
                <w:rFonts w:cs="Arial"/>
                <w:b/>
                <w:sz w:val="22"/>
                <w:szCs w:val="22"/>
              </w:rPr>
            </w:pPr>
            <w:r w:rsidRPr="00972D86">
              <w:rPr>
                <w:rFonts w:cs="Arial"/>
                <w:b/>
                <w:sz w:val="22"/>
                <w:szCs w:val="22"/>
              </w:rPr>
              <w:t>QAA Subject Benchmark Statements:</w:t>
            </w:r>
          </w:p>
          <w:p w14:paraId="55C8686B" w14:textId="77777777" w:rsidR="00972D86" w:rsidRPr="00972D86" w:rsidRDefault="00972D86" w:rsidP="00BA49EA">
            <w:pPr>
              <w:jc w:val="left"/>
              <w:rPr>
                <w:rFonts w:cs="Arial"/>
                <w:b/>
                <w:sz w:val="22"/>
                <w:szCs w:val="22"/>
              </w:rPr>
            </w:pPr>
          </w:p>
        </w:tc>
        <w:tc>
          <w:tcPr>
            <w:tcW w:w="5580" w:type="dxa"/>
          </w:tcPr>
          <w:p w14:paraId="045AA8EA" w14:textId="77777777" w:rsidR="00972D86" w:rsidRPr="00972D86" w:rsidRDefault="00972D86" w:rsidP="00BA49EA">
            <w:pPr>
              <w:jc w:val="left"/>
              <w:rPr>
                <w:rFonts w:cs="Arial"/>
                <w:color w:val="FF0000"/>
                <w:sz w:val="22"/>
                <w:szCs w:val="22"/>
              </w:rPr>
            </w:pPr>
            <w:r w:rsidRPr="00972D86">
              <w:rPr>
                <w:rFonts w:cs="Arial"/>
                <w:sz w:val="22"/>
                <w:szCs w:val="22"/>
              </w:rPr>
              <w:t>The QAA subject benchmarks for midwifery are currently under review. This programme has been written with reference to the previous subject statements.</w:t>
            </w:r>
          </w:p>
        </w:tc>
      </w:tr>
      <w:tr w:rsidR="00972D86" w:rsidRPr="00972D86" w14:paraId="0B985A10" w14:textId="77777777" w:rsidTr="00972D86">
        <w:trPr>
          <w:jc w:val="center"/>
        </w:trPr>
        <w:tc>
          <w:tcPr>
            <w:tcW w:w="3436" w:type="dxa"/>
          </w:tcPr>
          <w:p w14:paraId="463D0665" w14:textId="77777777" w:rsidR="00972D86" w:rsidRPr="00972D86" w:rsidRDefault="00972D86" w:rsidP="00BA49EA">
            <w:pPr>
              <w:jc w:val="left"/>
              <w:rPr>
                <w:rFonts w:cs="Arial"/>
                <w:b/>
                <w:sz w:val="22"/>
                <w:szCs w:val="22"/>
              </w:rPr>
            </w:pPr>
            <w:r w:rsidRPr="00972D86">
              <w:rPr>
                <w:rFonts w:cs="Arial"/>
                <w:b/>
                <w:sz w:val="22"/>
                <w:szCs w:val="22"/>
              </w:rPr>
              <w:t>Approved Variants:</w:t>
            </w:r>
          </w:p>
        </w:tc>
        <w:tc>
          <w:tcPr>
            <w:tcW w:w="5580" w:type="dxa"/>
          </w:tcPr>
          <w:p w14:paraId="2E2B3C4A"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Choice of assessment mode in year two and three.</w:t>
            </w:r>
          </w:p>
          <w:p w14:paraId="4BB4B66D" w14:textId="77777777" w:rsidR="00972D86" w:rsidRPr="00972D86" w:rsidRDefault="00972D86" w:rsidP="00BA49EA">
            <w:pPr>
              <w:jc w:val="left"/>
              <w:rPr>
                <w:rFonts w:eastAsia="Calibri" w:cs="Arial"/>
                <w:sz w:val="22"/>
                <w:lang w:eastAsia="en-US"/>
              </w:rPr>
            </w:pPr>
          </w:p>
          <w:p w14:paraId="6EC761BD" w14:textId="77777777" w:rsidR="00972D86" w:rsidRPr="00972D86" w:rsidRDefault="00972D86" w:rsidP="00BA49EA">
            <w:pPr>
              <w:jc w:val="left"/>
              <w:rPr>
                <w:rFonts w:eastAsia="Calibri" w:cs="Arial"/>
                <w:sz w:val="22"/>
                <w:lang w:eastAsia="en-US"/>
              </w:rPr>
            </w:pPr>
            <w:r w:rsidRPr="00972D86">
              <w:rPr>
                <w:rFonts w:eastAsia="Calibri" w:cs="Arial"/>
                <w:sz w:val="22"/>
                <w:lang w:eastAsia="en-US"/>
              </w:rPr>
              <w:t>No compensation (PSRB requirement)</w:t>
            </w:r>
          </w:p>
          <w:p w14:paraId="71FD904F" w14:textId="77777777" w:rsidR="00972D86" w:rsidRPr="00972D86" w:rsidRDefault="00972D86" w:rsidP="00BA49EA">
            <w:pPr>
              <w:jc w:val="left"/>
              <w:rPr>
                <w:rFonts w:eastAsia="Calibri" w:cs="Arial"/>
                <w:sz w:val="22"/>
                <w:lang w:eastAsia="en-US"/>
              </w:rPr>
            </w:pPr>
          </w:p>
          <w:p w14:paraId="27962242" w14:textId="77777777" w:rsidR="00972D86" w:rsidRPr="00972D86" w:rsidRDefault="00972D86" w:rsidP="00BA49EA">
            <w:pPr>
              <w:ind w:left="720" w:right="686"/>
              <w:jc w:val="left"/>
              <w:rPr>
                <w:rFonts w:eastAsia="Calibri" w:cs="Arial"/>
                <w:sz w:val="22"/>
                <w:szCs w:val="22"/>
                <w:shd w:val="clear" w:color="auto" w:fill="FFFFFF"/>
                <w:lang w:eastAsia="en-US"/>
              </w:rPr>
            </w:pPr>
            <w:r w:rsidRPr="00972D86">
              <w:rPr>
                <w:rFonts w:eastAsia="Calibri" w:cs="Arial"/>
                <w:i/>
                <w:sz w:val="22"/>
                <w:szCs w:val="22"/>
                <w:shd w:val="clear" w:color="auto" w:fill="FFFFFF"/>
                <w:lang w:eastAsia="en-US"/>
              </w:rPr>
              <w:t xml:space="preserve">“Student midwives must successfully complete an NMC approved pre-registration midwifery programme in order to meet the Standards of proficiency for midwives and to be eligible to apply, and be entered onto, the NMC register.” </w:t>
            </w:r>
            <w:r w:rsidRPr="00972D86">
              <w:rPr>
                <w:rFonts w:eastAsia="Calibri" w:cs="Arial"/>
                <w:sz w:val="22"/>
                <w:szCs w:val="22"/>
                <w:shd w:val="clear" w:color="auto" w:fill="FFFFFF"/>
                <w:lang w:eastAsia="en-US"/>
              </w:rPr>
              <w:t>(NMC, 2019 p3)</w:t>
            </w:r>
            <w:r w:rsidRPr="00972D86">
              <w:rPr>
                <w:rFonts w:eastAsia="Calibri" w:cs="Arial"/>
                <w:sz w:val="22"/>
                <w:szCs w:val="22"/>
                <w:shd w:val="clear" w:color="auto" w:fill="FFFFFF"/>
                <w:vertAlign w:val="superscript"/>
                <w:lang w:eastAsia="en-US"/>
              </w:rPr>
              <w:footnoteReference w:id="1"/>
            </w:r>
          </w:p>
          <w:p w14:paraId="45AD05AF" w14:textId="77777777" w:rsidR="00972D86" w:rsidRPr="00972D86" w:rsidRDefault="00972D86" w:rsidP="00BA49EA">
            <w:pPr>
              <w:jc w:val="left"/>
              <w:rPr>
                <w:rFonts w:eastAsia="Calibri" w:cs="Arial"/>
                <w:sz w:val="19"/>
                <w:szCs w:val="19"/>
                <w:shd w:val="clear" w:color="auto" w:fill="FFFFFF"/>
                <w:lang w:eastAsia="en-US"/>
              </w:rPr>
            </w:pPr>
          </w:p>
          <w:p w14:paraId="19BFDDE6" w14:textId="77777777"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This statement also precludes provision for aegrotat for students on midwifery programmes. </w:t>
            </w:r>
          </w:p>
          <w:p w14:paraId="70B0736E" w14:textId="77777777" w:rsidR="00972D86" w:rsidRPr="00972D86" w:rsidRDefault="00972D86" w:rsidP="00BA49EA">
            <w:pPr>
              <w:jc w:val="left"/>
              <w:rPr>
                <w:rFonts w:eastAsia="Calibri" w:cs="Arial"/>
                <w:sz w:val="22"/>
                <w:szCs w:val="22"/>
                <w:shd w:val="clear" w:color="auto" w:fill="FFFFFF"/>
                <w:lang w:eastAsia="en-US"/>
              </w:rPr>
            </w:pPr>
          </w:p>
          <w:p w14:paraId="3C49299D" w14:textId="452350A9"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‘Midwife’ is a protected title under UK legislation. </w:t>
            </w:r>
            <w:r w:rsidR="00B03802" w:rsidRPr="00972D86">
              <w:rPr>
                <w:rFonts w:eastAsia="Calibri" w:cs="Arial"/>
                <w:sz w:val="22"/>
                <w:szCs w:val="22"/>
                <w:shd w:val="clear" w:color="auto" w:fill="FFFFFF"/>
                <w:lang w:eastAsia="en-US"/>
              </w:rPr>
              <w:t>Therefore,</w:t>
            </w:r>
            <w:r w:rsidRPr="00972D86">
              <w:rPr>
                <w:rFonts w:eastAsia="Calibri" w:cs="Arial"/>
                <w:sz w:val="22"/>
                <w:szCs w:val="22"/>
                <w:shd w:val="clear" w:color="auto" w:fill="FFFFFF"/>
                <w:lang w:eastAsia="en-US"/>
              </w:rPr>
              <w:t xml:space="preserve"> exit awards which do not contain the title ‘midwife’ are conferred. </w:t>
            </w:r>
          </w:p>
          <w:p w14:paraId="5DCE402E" w14:textId="77777777" w:rsidR="00972D86" w:rsidRPr="00972D86" w:rsidRDefault="00972D86" w:rsidP="00BA49EA">
            <w:pPr>
              <w:jc w:val="left"/>
              <w:rPr>
                <w:rFonts w:eastAsia="Calibri" w:cs="Arial"/>
                <w:sz w:val="22"/>
                <w:szCs w:val="22"/>
                <w:shd w:val="clear" w:color="auto" w:fill="FFFFFF"/>
                <w:lang w:eastAsia="en-US"/>
              </w:rPr>
            </w:pPr>
          </w:p>
          <w:p w14:paraId="4C80FDE0" w14:textId="77777777" w:rsidR="00972D86" w:rsidRPr="00972D86" w:rsidRDefault="00972D86" w:rsidP="00BA49EA">
            <w:pPr>
              <w:jc w:val="left"/>
              <w:rPr>
                <w:rFonts w:eastAsia="Calibri" w:cs="Arial"/>
                <w:sz w:val="22"/>
                <w:szCs w:val="22"/>
                <w:shd w:val="clear" w:color="auto" w:fill="FFFFFF"/>
                <w:lang w:eastAsia="en-US"/>
              </w:rPr>
            </w:pPr>
            <w:r w:rsidRPr="00972D86">
              <w:rPr>
                <w:rFonts w:eastAsia="Calibri" w:cs="Arial"/>
                <w:sz w:val="22"/>
                <w:szCs w:val="22"/>
                <w:shd w:val="clear" w:color="auto" w:fill="FFFFFF"/>
                <w:lang w:eastAsia="en-US"/>
              </w:rPr>
              <w:t xml:space="preserve">No pay and repeat option following two failed attempts for practice modules. </w:t>
            </w:r>
          </w:p>
        </w:tc>
      </w:tr>
      <w:tr w:rsidR="004D0B2E" w:rsidRPr="004D0B2E" w14:paraId="30F7AF41" w14:textId="77777777" w:rsidTr="00972D86">
        <w:trPr>
          <w:jc w:val="center"/>
        </w:trPr>
        <w:tc>
          <w:tcPr>
            <w:tcW w:w="3436" w:type="dxa"/>
          </w:tcPr>
          <w:p w14:paraId="6EC3C990" w14:textId="77777777" w:rsidR="00972D86" w:rsidRPr="004D0B2E" w:rsidRDefault="00972D86" w:rsidP="00BA49EA">
            <w:pPr>
              <w:jc w:val="left"/>
              <w:rPr>
                <w:rFonts w:cs="Arial"/>
                <w:b/>
                <w:sz w:val="22"/>
                <w:szCs w:val="22"/>
              </w:rPr>
            </w:pPr>
            <w:r w:rsidRPr="004D0B2E">
              <w:rPr>
                <w:rFonts w:cs="Arial"/>
                <w:b/>
                <w:sz w:val="22"/>
                <w:szCs w:val="22"/>
              </w:rPr>
              <w:t>UCAS Code:</w:t>
            </w:r>
          </w:p>
          <w:p w14:paraId="68188A87" w14:textId="77777777" w:rsidR="00972D86" w:rsidRPr="004D0B2E" w:rsidRDefault="00972D86" w:rsidP="00BA49EA">
            <w:pPr>
              <w:jc w:val="left"/>
              <w:rPr>
                <w:rFonts w:cs="Arial"/>
                <w:b/>
                <w:sz w:val="22"/>
                <w:szCs w:val="22"/>
              </w:rPr>
            </w:pPr>
          </w:p>
        </w:tc>
        <w:tc>
          <w:tcPr>
            <w:tcW w:w="5580" w:type="dxa"/>
          </w:tcPr>
          <w:p w14:paraId="10874891" w14:textId="508D1607" w:rsidR="00972D86" w:rsidRPr="004D0B2E" w:rsidRDefault="004D0B2E" w:rsidP="00BA49EA">
            <w:pPr>
              <w:jc w:val="left"/>
              <w:rPr>
                <w:rFonts w:cs="Arial"/>
                <w:sz w:val="22"/>
                <w:szCs w:val="22"/>
              </w:rPr>
            </w:pPr>
            <w:r w:rsidRPr="004D0B2E">
              <w:rPr>
                <w:rFonts w:cs="Arial"/>
                <w:sz w:val="22"/>
                <w:szCs w:val="22"/>
              </w:rPr>
              <w:t>TBC</w:t>
            </w:r>
          </w:p>
        </w:tc>
      </w:tr>
    </w:tbl>
    <w:p w14:paraId="290B1C84" w14:textId="77777777" w:rsidR="00972D86" w:rsidRDefault="00972D86" w:rsidP="0062685A">
      <w:pPr>
        <w:rPr>
          <w:rFonts w:cs="Arial"/>
          <w:sz w:val="22"/>
          <w:szCs w:val="22"/>
        </w:rPr>
      </w:pPr>
    </w:p>
    <w:p w14:paraId="2A51CDDE" w14:textId="77777777" w:rsidR="00972D86" w:rsidRPr="00972D86" w:rsidRDefault="00972D86" w:rsidP="00972D86">
      <w:pPr>
        <w:pStyle w:val="Heading1"/>
      </w:pPr>
      <w:r>
        <w:br w:type="page"/>
      </w:r>
      <w:bookmarkStart w:id="2" w:name="_Toc25496580"/>
      <w:bookmarkStart w:id="3" w:name="_Toc33098473"/>
      <w:r>
        <w:lastRenderedPageBreak/>
        <w:t>S</w:t>
      </w:r>
      <w:r w:rsidRPr="00972D86">
        <w:t>ECTION 2: THE COURSE</w:t>
      </w:r>
      <w:bookmarkEnd w:id="2"/>
      <w:bookmarkEnd w:id="3"/>
    </w:p>
    <w:p w14:paraId="1F53964A" w14:textId="77777777" w:rsidR="00972D86" w:rsidRPr="00972D86" w:rsidRDefault="00972D86" w:rsidP="00972D86">
      <w:pPr>
        <w:rPr>
          <w:rFonts w:cs="Arial"/>
          <w:b/>
          <w:sz w:val="22"/>
          <w:szCs w:val="22"/>
        </w:rPr>
      </w:pPr>
    </w:p>
    <w:p w14:paraId="64B96A26" w14:textId="33856E56" w:rsidR="00972D86" w:rsidRPr="00972D86" w:rsidRDefault="00EC7A5D" w:rsidP="00D32D84">
      <w:pPr>
        <w:pStyle w:val="Subtitle"/>
        <w:spacing w:line="480" w:lineRule="auto"/>
        <w:rPr>
          <w:rFonts w:eastAsia="Calibri"/>
          <w:lang w:eastAsia="en-US"/>
        </w:rPr>
      </w:pPr>
      <w:bookmarkStart w:id="4" w:name="_Toc25496581"/>
      <w:bookmarkStart w:id="5" w:name="_Toc33098474"/>
      <w:r>
        <w:rPr>
          <w:rFonts w:eastAsia="Calibri"/>
          <w:lang w:eastAsia="en-US"/>
        </w:rPr>
        <w:t>Aims of the c</w:t>
      </w:r>
      <w:r w:rsidR="00972D86" w:rsidRPr="00972D86">
        <w:rPr>
          <w:rFonts w:eastAsia="Calibri"/>
          <w:lang w:eastAsia="en-US"/>
        </w:rPr>
        <w:t>ourse</w:t>
      </w:r>
      <w:bookmarkEnd w:id="4"/>
      <w:bookmarkEnd w:id="5"/>
    </w:p>
    <w:p w14:paraId="382A28C5" w14:textId="77777777" w:rsidR="00972D86" w:rsidRPr="00972D86" w:rsidRDefault="00972D86" w:rsidP="00E47650">
      <w:pPr>
        <w:spacing w:line="480" w:lineRule="auto"/>
        <w:rPr>
          <w:rFonts w:eastAsia="Calibri" w:cs="Arial"/>
          <w:sz w:val="22"/>
          <w:szCs w:val="22"/>
          <w:lang w:eastAsia="en-US"/>
        </w:rPr>
      </w:pPr>
      <w:r w:rsidRPr="00972D86">
        <w:rPr>
          <w:rFonts w:eastAsia="Calibri" w:cs="Arial"/>
          <w:sz w:val="22"/>
          <w:szCs w:val="22"/>
          <w:lang w:eastAsia="en-US"/>
        </w:rPr>
        <w:t>The overarching aim of the programme is to produce registered midwives of the highest calibre, who are able to confidently join their chosen profession and make an immediate contribution to the care of women and their babies. The programme will</w:t>
      </w:r>
      <w:r w:rsidRPr="00972D86">
        <w:rPr>
          <w:rFonts w:eastAsia="Calibri" w:cs="Arial"/>
          <w:color w:val="7030A0"/>
          <w:sz w:val="22"/>
          <w:szCs w:val="22"/>
          <w:lang w:eastAsia="en-US"/>
        </w:rPr>
        <w:t xml:space="preserve"> </w:t>
      </w:r>
      <w:r w:rsidRPr="00972D86">
        <w:rPr>
          <w:rFonts w:eastAsia="Calibri" w:cs="Arial"/>
          <w:sz w:val="22"/>
          <w:szCs w:val="22"/>
          <w:lang w:eastAsia="en-US"/>
        </w:rPr>
        <w:t>enable enthusiastic and committed students to successfully achieve the academic, professional values and clinical practice outcomes of the BMid</w:t>
      </w:r>
      <w:r w:rsidR="00783092">
        <w:rPr>
          <w:rFonts w:eastAsia="Calibri" w:cs="Arial"/>
          <w:sz w:val="22"/>
          <w:szCs w:val="22"/>
          <w:lang w:eastAsia="en-US"/>
        </w:rPr>
        <w:t xml:space="preserve"> (Hons)</w:t>
      </w:r>
      <w:r w:rsidRPr="00972D86">
        <w:rPr>
          <w:rFonts w:eastAsia="Calibri" w:cs="Arial"/>
          <w:sz w:val="22"/>
          <w:szCs w:val="22"/>
          <w:lang w:eastAsia="en-US"/>
        </w:rPr>
        <w:t xml:space="preserve"> with Registered Midwife programme. These requirements fulfil the Kingston University Corporate Plan (2018) and the NMC Standards for Pre-registration Midwifery Education (2019). </w:t>
      </w:r>
    </w:p>
    <w:p w14:paraId="446AD5CC" w14:textId="738AC8D4" w:rsidR="00972D86" w:rsidRPr="00972D86" w:rsidRDefault="00D243F7" w:rsidP="00E47650">
      <w:pPr>
        <w:spacing w:line="480" w:lineRule="auto"/>
        <w:rPr>
          <w:rFonts w:eastAsia="Calibri" w:cs="Arial"/>
          <w:sz w:val="22"/>
          <w:szCs w:val="22"/>
          <w:lang w:eastAsia="en-US" w:bidi="en-GB"/>
        </w:rPr>
      </w:pPr>
      <w:r w:rsidRPr="00972D86">
        <w:rPr>
          <w:rFonts w:eastAsia="Arial" w:cs="Arial"/>
          <w:noProof/>
          <w:sz w:val="22"/>
          <w:szCs w:val="22"/>
        </w:rPr>
        <w:drawing>
          <wp:anchor distT="0" distB="0" distL="114300" distR="114300" simplePos="0" relativeHeight="251658240" behindDoc="0" locked="0" layoutInCell="1" allowOverlap="1" wp14:anchorId="5F90D045" wp14:editId="7C5EAA75">
            <wp:simplePos x="0" y="0"/>
            <wp:positionH relativeFrom="margin">
              <wp:align>left</wp:align>
            </wp:positionH>
            <wp:positionV relativeFrom="paragraph">
              <wp:posOffset>638175</wp:posOffset>
            </wp:positionV>
            <wp:extent cx="3343275" cy="4926965"/>
            <wp:effectExtent l="0" t="0" r="9525" b="6985"/>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4" b="1508"/>
                    <a:stretch>
                      <a:fillRect/>
                    </a:stretch>
                  </pic:blipFill>
                  <pic:spPr bwMode="auto">
                    <a:xfrm>
                      <a:off x="0" y="0"/>
                      <a:ext cx="3343275" cy="492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D86" w:rsidRPr="00972D86">
        <w:rPr>
          <w:rFonts w:eastAsia="Calibri" w:cs="Arial"/>
          <w:sz w:val="22"/>
          <w:szCs w:val="22"/>
          <w:lang w:eastAsia="en-US" w:bidi="en-GB"/>
        </w:rPr>
        <w:t>The Department of Midwifery is committed to supporting students in their journey to midwifery registration. Student experience is at the heart of the midwifery team philosophy:</w:t>
      </w:r>
    </w:p>
    <w:p w14:paraId="6E90D139"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lastRenderedPageBreak/>
        <w:t xml:space="preserve">In order to achieve this overall objective, the programme will facilitate the student to develop personally and professionally to become a competent, sensitive practitioner who is able to perform effectively in a variety of settings; working both independently and in collaboration with other professionals to ensure the best possible outcomes for women and their families. </w:t>
      </w:r>
    </w:p>
    <w:p w14:paraId="44B760FB"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t>Additionally, the BMid</w:t>
      </w:r>
      <w:r w:rsidR="00783092">
        <w:rPr>
          <w:rFonts w:eastAsia="Calibri" w:cs="Arial"/>
          <w:sz w:val="22"/>
          <w:lang w:eastAsia="en-US"/>
        </w:rPr>
        <w:t xml:space="preserve"> (Hons)</w:t>
      </w:r>
      <w:r w:rsidRPr="00972D86">
        <w:rPr>
          <w:rFonts w:eastAsia="Calibri" w:cs="Arial"/>
          <w:sz w:val="22"/>
          <w:lang w:eastAsia="en-US"/>
        </w:rPr>
        <w:t xml:space="preserve"> Midwifery will provide a programme of education which will develop the student’s abilities in independent study, research and enquiry. It will emphasise the need for evidence-based practice and promote an ethos of ongoing study and lifelong learning. </w:t>
      </w:r>
    </w:p>
    <w:p w14:paraId="4A105EF7" w14:textId="77777777" w:rsidR="00972D86" w:rsidRPr="00972D86" w:rsidRDefault="00972D86" w:rsidP="00E47650">
      <w:pPr>
        <w:spacing w:line="480" w:lineRule="auto"/>
        <w:rPr>
          <w:rFonts w:eastAsia="Calibri" w:cs="Arial"/>
          <w:sz w:val="22"/>
          <w:lang w:eastAsia="en-US"/>
        </w:rPr>
      </w:pPr>
      <w:r w:rsidRPr="00972D86">
        <w:rPr>
          <w:rFonts w:eastAsia="Calibri" w:cs="Arial"/>
          <w:sz w:val="22"/>
          <w:lang w:eastAsia="en-US"/>
        </w:rPr>
        <w:t xml:space="preserve">In achieving these objectives, students completing the BMid </w:t>
      </w:r>
      <w:r w:rsidR="00783092">
        <w:rPr>
          <w:rFonts w:eastAsia="Calibri" w:cs="Arial"/>
          <w:sz w:val="22"/>
          <w:lang w:eastAsia="en-US"/>
        </w:rPr>
        <w:t xml:space="preserve">(Hons) </w:t>
      </w:r>
      <w:r w:rsidRPr="00972D86">
        <w:rPr>
          <w:rFonts w:eastAsia="Calibri" w:cs="Arial"/>
          <w:sz w:val="22"/>
          <w:lang w:eastAsia="en-US"/>
        </w:rPr>
        <w:t>Midwifery at Kingston University will be sought-after practitioners; with the necessary personal and professional attributes to enjoy rewarding careers as midwives and to contribute meaningfully to the development of the profession</w:t>
      </w:r>
    </w:p>
    <w:p w14:paraId="71180524" w14:textId="74A1BD28" w:rsidR="00972D86" w:rsidRPr="00972D86" w:rsidRDefault="00EC7A5D" w:rsidP="00D32D84">
      <w:pPr>
        <w:pStyle w:val="Subtitle"/>
        <w:rPr>
          <w:rFonts w:eastAsia="Calibri"/>
          <w:lang w:eastAsia="en-US"/>
        </w:rPr>
      </w:pPr>
      <w:bookmarkStart w:id="6" w:name="_Toc25496582"/>
      <w:bookmarkStart w:id="7" w:name="_Toc33098475"/>
      <w:r>
        <w:rPr>
          <w:rFonts w:eastAsia="Calibri"/>
          <w:lang w:eastAsia="en-US"/>
        </w:rPr>
        <w:t>Intended learning o</w:t>
      </w:r>
      <w:r w:rsidR="00972D86" w:rsidRPr="00972D86">
        <w:rPr>
          <w:rFonts w:eastAsia="Calibri"/>
          <w:lang w:eastAsia="en-US"/>
        </w:rPr>
        <w:t>utcomes</w:t>
      </w:r>
      <w:bookmarkEnd w:id="6"/>
      <w:bookmarkEnd w:id="7"/>
    </w:p>
    <w:p w14:paraId="418A26FF" w14:textId="77777777" w:rsidR="00972D86" w:rsidRPr="00972D86" w:rsidRDefault="00972D86" w:rsidP="00972D86">
      <w:pPr>
        <w:rPr>
          <w:rFonts w:cs="Arial"/>
          <w:sz w:val="22"/>
          <w:szCs w:val="22"/>
        </w:rPr>
      </w:pPr>
    </w:p>
    <w:p w14:paraId="6C06D448" w14:textId="492AA744" w:rsidR="00972D86" w:rsidRPr="00972D86" w:rsidRDefault="00972D86" w:rsidP="00972D86">
      <w:pPr>
        <w:spacing w:line="480" w:lineRule="auto"/>
        <w:rPr>
          <w:rFonts w:cs="Arial"/>
          <w:sz w:val="22"/>
          <w:szCs w:val="22"/>
        </w:rPr>
      </w:pPr>
      <w:r w:rsidRPr="00972D86">
        <w:rPr>
          <w:rFonts w:cs="Arial"/>
          <w:sz w:val="22"/>
          <w:szCs w:val="22"/>
        </w:rPr>
        <w:t>The QAA subject benchmarks for midw</w:t>
      </w:r>
      <w:r w:rsidR="00031789">
        <w:rPr>
          <w:rFonts w:cs="Arial"/>
          <w:sz w:val="22"/>
          <w:szCs w:val="22"/>
        </w:rPr>
        <w:t>ifery are now out of date and have been archived</w:t>
      </w:r>
      <w:r w:rsidRPr="00972D86">
        <w:rPr>
          <w:rFonts w:cs="Arial"/>
          <w:sz w:val="22"/>
          <w:szCs w:val="22"/>
        </w:rPr>
        <w:t>.</w:t>
      </w:r>
      <w:r w:rsidRPr="00972D86">
        <w:rPr>
          <w:rFonts w:cs="Arial"/>
          <w:sz w:val="22"/>
          <w:szCs w:val="22"/>
          <w:vertAlign w:val="superscript"/>
        </w:rPr>
        <w:footnoteReference w:id="2"/>
      </w:r>
      <w:r w:rsidRPr="00972D86">
        <w:rPr>
          <w:rFonts w:cs="Arial"/>
          <w:sz w:val="22"/>
          <w:szCs w:val="22"/>
        </w:rPr>
        <w:t xml:space="preserve"> The course outcomes are referenced to the previous subject benchmarks</w:t>
      </w:r>
      <w:r w:rsidRPr="00972D86">
        <w:rPr>
          <w:rFonts w:cs="Arial"/>
          <w:color w:val="FF0000"/>
          <w:sz w:val="22"/>
          <w:szCs w:val="22"/>
        </w:rPr>
        <w:t xml:space="preserve"> </w:t>
      </w:r>
      <w:r w:rsidRPr="00972D86">
        <w:rPr>
          <w:rFonts w:cs="Arial"/>
          <w:sz w:val="22"/>
          <w:szCs w:val="22"/>
        </w:rPr>
        <w:t>and the Frameworks for Higher Education Qualifications</w:t>
      </w:r>
      <w:r w:rsidRPr="00972D86">
        <w:rPr>
          <w:rFonts w:cs="Arial"/>
          <w:sz w:val="22"/>
          <w:szCs w:val="22"/>
        </w:rPr>
        <w:fldChar w:fldCharType="begin"/>
      </w:r>
      <w:r w:rsidRPr="00972D86">
        <w:rPr>
          <w:rFonts w:cs="Arial"/>
          <w:sz w:val="22"/>
          <w:szCs w:val="22"/>
        </w:rPr>
        <w:instrText xml:space="preserve"> XE "</w:instrText>
      </w:r>
      <w:r w:rsidRPr="00972D86">
        <w:rPr>
          <w:rFonts w:cs="Arial"/>
          <w:noProof/>
          <w:sz w:val="22"/>
          <w:szCs w:val="22"/>
        </w:rPr>
        <w:instrText>Framework for Higher Education Qualifications:</w:instrText>
      </w:r>
      <w:r w:rsidRPr="00972D86">
        <w:rPr>
          <w:rFonts w:cs="Arial"/>
          <w:sz w:val="22"/>
          <w:szCs w:val="22"/>
        </w:rPr>
        <w:instrText xml:space="preserve">FHEQ" </w:instrText>
      </w:r>
      <w:r w:rsidRPr="00972D86">
        <w:rPr>
          <w:rFonts w:cs="Arial"/>
          <w:sz w:val="22"/>
          <w:szCs w:val="22"/>
        </w:rPr>
        <w:fldChar w:fldCharType="end"/>
      </w:r>
      <w:r w:rsidRPr="00972D86">
        <w:rPr>
          <w:rFonts w:cs="Arial"/>
          <w:sz w:val="22"/>
          <w:szCs w:val="22"/>
        </w:rPr>
        <w:t xml:space="preserve"> of UK Degree-Awarding Bodies (201</w:t>
      </w:r>
      <w:r w:rsidR="00DF731A">
        <w:rPr>
          <w:rFonts w:cs="Arial"/>
          <w:sz w:val="22"/>
          <w:szCs w:val="22"/>
        </w:rPr>
        <w:t>8</w:t>
      </w:r>
      <w:r w:rsidRPr="00972D86">
        <w:rPr>
          <w:rFonts w:cs="Arial"/>
          <w:sz w:val="22"/>
          <w:szCs w:val="22"/>
        </w:rPr>
        <w:t>)</w:t>
      </w:r>
      <w:r w:rsidRPr="00972D86">
        <w:rPr>
          <w:rFonts w:cs="Arial"/>
          <w:sz w:val="22"/>
          <w:szCs w:val="22"/>
          <w:vertAlign w:val="superscript"/>
        </w:rPr>
        <w:footnoteReference w:id="3"/>
      </w:r>
      <w:r w:rsidRPr="00972D86">
        <w:rPr>
          <w:rFonts w:cs="Arial"/>
          <w:sz w:val="22"/>
          <w:szCs w:val="22"/>
        </w:rPr>
        <w:t xml:space="preserve">. </w:t>
      </w:r>
      <w:r w:rsidR="00B03802" w:rsidRPr="00972D86">
        <w:rPr>
          <w:rFonts w:cs="Arial"/>
          <w:sz w:val="22"/>
          <w:szCs w:val="22"/>
        </w:rPr>
        <w:t>Additionally,</w:t>
      </w:r>
      <w:r w:rsidRPr="00972D86">
        <w:rPr>
          <w:rFonts w:cs="Arial"/>
          <w:sz w:val="22"/>
          <w:szCs w:val="22"/>
        </w:rPr>
        <w:t xml:space="preserve"> the learning outcomes reflect the NMC Standards framework for nursing and midwifery education</w:t>
      </w:r>
      <w:r w:rsidRPr="00972D86">
        <w:rPr>
          <w:rFonts w:cs="Arial"/>
          <w:sz w:val="22"/>
          <w:szCs w:val="22"/>
          <w:vertAlign w:val="superscript"/>
        </w:rPr>
        <w:footnoteReference w:id="4"/>
      </w:r>
      <w:r w:rsidRPr="00972D86">
        <w:rPr>
          <w:rFonts w:cs="Arial"/>
          <w:sz w:val="22"/>
          <w:szCs w:val="22"/>
        </w:rPr>
        <w:t xml:space="preserve"> and the Standards for Student supervision and assessment</w:t>
      </w:r>
      <w:r w:rsidRPr="00972D86">
        <w:rPr>
          <w:rFonts w:cs="Arial"/>
          <w:sz w:val="22"/>
          <w:szCs w:val="22"/>
          <w:vertAlign w:val="superscript"/>
        </w:rPr>
        <w:footnoteReference w:id="5"/>
      </w:r>
      <w:r w:rsidRPr="00972D86">
        <w:rPr>
          <w:rFonts w:cs="Arial"/>
          <w:sz w:val="22"/>
          <w:szCs w:val="22"/>
        </w:rPr>
        <w:t xml:space="preserve">. </w:t>
      </w:r>
    </w:p>
    <w:p w14:paraId="5D0AD194" w14:textId="77777777" w:rsidR="00142C2D" w:rsidRPr="00142C2D" w:rsidRDefault="00972D86" w:rsidP="00142C2D">
      <w:pPr>
        <w:spacing w:line="480" w:lineRule="auto"/>
        <w:rPr>
          <w:rFonts w:cs="Arial"/>
          <w:sz w:val="22"/>
          <w:szCs w:val="22"/>
        </w:rPr>
        <w:sectPr w:rsidR="00142C2D" w:rsidRPr="00142C2D" w:rsidSect="00676F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pPr>
      <w:r w:rsidRPr="00972D86">
        <w:rPr>
          <w:rFonts w:cs="Arial"/>
          <w:sz w:val="22"/>
          <w:szCs w:val="22"/>
        </w:rPr>
        <w:t>The course provides opportunities for students to develop and demonstrate knowledge and understanding specific to the subject, key skills and graduate attributes in the following areas:</w:t>
      </w:r>
    </w:p>
    <w:tbl>
      <w:tblPr>
        <w:tblpPr w:leftFromText="180" w:rightFromText="180" w:horzAnchor="margin" w:tblpY="525"/>
        <w:tblW w:w="5000" w:type="pct"/>
        <w:tblLook w:val="04A0" w:firstRow="1" w:lastRow="0" w:firstColumn="1" w:lastColumn="0" w:noHBand="0" w:noVBand="1"/>
      </w:tblPr>
      <w:tblGrid>
        <w:gridCol w:w="679"/>
        <w:gridCol w:w="3999"/>
        <w:gridCol w:w="665"/>
        <w:gridCol w:w="3960"/>
        <w:gridCol w:w="669"/>
        <w:gridCol w:w="3976"/>
      </w:tblGrid>
      <w:tr w:rsidR="00142C2D" w:rsidRPr="00142C2D" w14:paraId="26280826" w14:textId="77777777" w:rsidTr="00EE3464">
        <w:trPr>
          <w:trHeight w:val="284"/>
        </w:trPr>
        <w:tc>
          <w:tcPr>
            <w:tcW w:w="15163" w:type="dxa"/>
            <w:gridSpan w:val="6"/>
            <w:tcBorders>
              <w:top w:val="single" w:sz="4" w:space="0" w:color="auto"/>
              <w:left w:val="single" w:sz="4" w:space="0" w:color="auto"/>
              <w:bottom w:val="single" w:sz="4" w:space="0" w:color="auto"/>
              <w:right w:val="single" w:sz="4" w:space="0" w:color="auto"/>
            </w:tcBorders>
            <w:shd w:val="clear" w:color="auto" w:fill="DBE5F1"/>
          </w:tcPr>
          <w:p w14:paraId="03170BB0" w14:textId="77777777" w:rsidR="00142C2D" w:rsidRPr="00142C2D" w:rsidRDefault="00142C2D" w:rsidP="00EE3464">
            <w:pPr>
              <w:jc w:val="left"/>
              <w:rPr>
                <w:rFonts w:eastAsia="Calibri" w:cs="Arial"/>
                <w:b/>
                <w:sz w:val="22"/>
                <w:szCs w:val="22"/>
                <w:lang w:eastAsia="en-US"/>
              </w:rPr>
            </w:pPr>
            <w:r w:rsidRPr="00142C2D">
              <w:rPr>
                <w:rFonts w:eastAsia="Calibri" w:cs="Arial"/>
                <w:b/>
                <w:sz w:val="22"/>
                <w:szCs w:val="22"/>
                <w:lang w:eastAsia="en-US"/>
              </w:rPr>
              <w:lastRenderedPageBreak/>
              <w:t>Programme Learning Outcomes BMid (Hons) Midwifery</w:t>
            </w:r>
          </w:p>
        </w:tc>
      </w:tr>
      <w:tr w:rsidR="00357895" w:rsidRPr="00142C2D" w14:paraId="7E6A6867" w14:textId="77777777" w:rsidTr="00EE3464">
        <w:trPr>
          <w:trHeight w:val="1015"/>
        </w:trPr>
        <w:tc>
          <w:tcPr>
            <w:tcW w:w="712" w:type="dxa"/>
            <w:tcBorders>
              <w:left w:val="single" w:sz="4" w:space="0" w:color="auto"/>
              <w:bottom w:val="single" w:sz="4" w:space="0" w:color="auto"/>
              <w:right w:val="single" w:sz="4" w:space="0" w:color="auto"/>
            </w:tcBorders>
            <w:shd w:val="clear" w:color="auto" w:fill="DBE5F1"/>
          </w:tcPr>
          <w:p w14:paraId="68CD6FE6"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2C4AB016"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Knowledge and Understanding</w:t>
            </w:r>
          </w:p>
          <w:p w14:paraId="4851F430" w14:textId="77777777" w:rsidR="00142C2D" w:rsidRPr="00142C2D" w:rsidRDefault="00142C2D" w:rsidP="00EE3464">
            <w:pPr>
              <w:jc w:val="left"/>
              <w:rPr>
                <w:rFonts w:eastAsia="Calibri" w:cs="Arial"/>
                <w:sz w:val="20"/>
                <w:szCs w:val="20"/>
                <w:lang w:eastAsia="en-US"/>
              </w:rPr>
            </w:pPr>
            <w:r w:rsidRPr="00142C2D">
              <w:rPr>
                <w:rFonts w:eastAsia="Calibri" w:cs="Arial"/>
                <w:b/>
                <w:sz w:val="20"/>
                <w:szCs w:val="20"/>
                <w:lang w:eastAsia="en-US"/>
              </w:rPr>
              <w:t>On completion of the course students will have knowledge and understanding of:</w:t>
            </w:r>
          </w:p>
        </w:tc>
        <w:tc>
          <w:tcPr>
            <w:tcW w:w="696" w:type="dxa"/>
            <w:tcBorders>
              <w:left w:val="single" w:sz="4" w:space="0" w:color="auto"/>
              <w:bottom w:val="single" w:sz="4" w:space="0" w:color="auto"/>
              <w:right w:val="single" w:sz="4" w:space="0" w:color="auto"/>
            </w:tcBorders>
            <w:shd w:val="clear" w:color="auto" w:fill="DBE5F1"/>
          </w:tcPr>
          <w:p w14:paraId="0B11B81F"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41D13934"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Intellectual Skills</w:t>
            </w:r>
          </w:p>
          <w:p w14:paraId="128C65B9"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2F2717EA" w14:textId="77777777" w:rsidR="00142C2D" w:rsidRPr="00142C2D" w:rsidRDefault="00142C2D" w:rsidP="00EE3464">
            <w:pPr>
              <w:jc w:val="left"/>
              <w:rPr>
                <w:rFonts w:eastAsia="Calibri"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09CD3E35" w14:textId="77777777" w:rsidR="00142C2D" w:rsidRPr="00142C2D" w:rsidRDefault="00142C2D" w:rsidP="00EE3464">
            <w:pPr>
              <w:jc w:val="left"/>
              <w:rPr>
                <w:rFonts w:eastAsia="Calibri" w:cs="Arial"/>
                <w:b/>
                <w:sz w:val="20"/>
                <w:szCs w:val="20"/>
                <w:lang w:eastAsia="en-US"/>
              </w:rPr>
            </w:pPr>
            <w:r w:rsidRPr="00142C2D">
              <w:rPr>
                <w:rFonts w:eastAsia="Calibri" w:cs="Arial"/>
                <w:b/>
                <w:sz w:val="20"/>
                <w:szCs w:val="20"/>
                <w:lang w:eastAsia="en-US"/>
              </w:rPr>
              <w:t xml:space="preserve">Subject Practical skills </w:t>
            </w:r>
          </w:p>
          <w:p w14:paraId="21D834B3" w14:textId="77777777" w:rsidR="00142C2D" w:rsidRPr="00142C2D" w:rsidRDefault="00142C2D" w:rsidP="00EE3464">
            <w:pPr>
              <w:jc w:val="left"/>
              <w:rPr>
                <w:rFonts w:eastAsia="Calibri" w:cs="Arial"/>
                <w:sz w:val="20"/>
                <w:szCs w:val="20"/>
                <w:lang w:eastAsia="en-US"/>
              </w:rPr>
            </w:pPr>
            <w:r w:rsidRPr="00142C2D">
              <w:rPr>
                <w:rFonts w:eastAsia="Calibri" w:cs="Arial"/>
                <w:b/>
                <w:sz w:val="20"/>
                <w:szCs w:val="20"/>
                <w:lang w:eastAsia="en-US"/>
              </w:rPr>
              <w:t>On completion of the course students will be able to:</w:t>
            </w:r>
          </w:p>
        </w:tc>
      </w:tr>
      <w:tr w:rsidR="00357895" w:rsidRPr="00142C2D" w14:paraId="541E54F4" w14:textId="77777777" w:rsidTr="00EE3464">
        <w:tc>
          <w:tcPr>
            <w:tcW w:w="712" w:type="dxa"/>
            <w:tcBorders>
              <w:top w:val="single" w:sz="4" w:space="0" w:color="auto"/>
              <w:left w:val="single" w:sz="4" w:space="0" w:color="auto"/>
              <w:bottom w:val="single" w:sz="4" w:space="0" w:color="auto"/>
              <w:right w:val="single" w:sz="4" w:space="0" w:color="auto"/>
            </w:tcBorders>
          </w:tcPr>
          <w:p w14:paraId="53342C28"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A1</w:t>
            </w:r>
          </w:p>
        </w:tc>
        <w:tc>
          <w:tcPr>
            <w:tcW w:w="4352" w:type="dxa"/>
            <w:tcBorders>
              <w:top w:val="single" w:sz="4" w:space="0" w:color="auto"/>
              <w:left w:val="single" w:sz="4" w:space="0" w:color="auto"/>
              <w:bottom w:val="single" w:sz="4" w:space="0" w:color="auto"/>
              <w:right w:val="single" w:sz="4" w:space="0" w:color="auto"/>
            </w:tcBorders>
          </w:tcPr>
          <w:p w14:paraId="138ED460"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anatomy, physiology and pathophysiology necessary to underpin reproductive health and midwifery practice.</w:t>
            </w:r>
          </w:p>
        </w:tc>
        <w:tc>
          <w:tcPr>
            <w:tcW w:w="696" w:type="dxa"/>
            <w:tcBorders>
              <w:top w:val="single" w:sz="4" w:space="0" w:color="auto"/>
              <w:left w:val="single" w:sz="4" w:space="0" w:color="auto"/>
              <w:bottom w:val="single" w:sz="4" w:space="0" w:color="auto"/>
              <w:right w:val="single" w:sz="4" w:space="0" w:color="auto"/>
            </w:tcBorders>
          </w:tcPr>
          <w:p w14:paraId="6976122E"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B1</w:t>
            </w:r>
          </w:p>
        </w:tc>
        <w:tc>
          <w:tcPr>
            <w:tcW w:w="4352" w:type="dxa"/>
            <w:tcBorders>
              <w:top w:val="single" w:sz="4" w:space="0" w:color="auto"/>
              <w:left w:val="single" w:sz="4" w:space="0" w:color="auto"/>
              <w:bottom w:val="single" w:sz="4" w:space="0" w:color="auto"/>
              <w:right w:val="single" w:sz="4" w:space="0" w:color="auto"/>
            </w:tcBorders>
          </w:tcPr>
          <w:p w14:paraId="71A46E7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Solve complex problems in the provision of maternity care and in prioritising the needs of individuals.</w:t>
            </w:r>
          </w:p>
        </w:tc>
        <w:tc>
          <w:tcPr>
            <w:tcW w:w="699" w:type="dxa"/>
            <w:tcBorders>
              <w:top w:val="single" w:sz="4" w:space="0" w:color="auto"/>
              <w:left w:val="single" w:sz="4" w:space="0" w:color="auto"/>
              <w:bottom w:val="single" w:sz="4" w:space="0" w:color="auto"/>
              <w:right w:val="single" w:sz="4" w:space="0" w:color="auto"/>
            </w:tcBorders>
          </w:tcPr>
          <w:p w14:paraId="4C2E997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C1</w:t>
            </w:r>
          </w:p>
        </w:tc>
        <w:tc>
          <w:tcPr>
            <w:tcW w:w="4352" w:type="dxa"/>
            <w:tcBorders>
              <w:top w:val="single" w:sz="4" w:space="0" w:color="auto"/>
              <w:left w:val="single" w:sz="4" w:space="0" w:color="auto"/>
              <w:bottom w:val="single" w:sz="4" w:space="0" w:color="auto"/>
              <w:right w:val="single" w:sz="4" w:space="0" w:color="auto"/>
            </w:tcBorders>
          </w:tcPr>
          <w:p w14:paraId="32C1E94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Have confidence in being able to reflect on midwifery knowledge and professional practice in light of related disciplines and research evidence. </w:t>
            </w:r>
          </w:p>
        </w:tc>
      </w:tr>
      <w:tr w:rsidR="00357895" w:rsidRPr="00142C2D" w14:paraId="4765210E" w14:textId="77777777" w:rsidTr="00EE3464">
        <w:tc>
          <w:tcPr>
            <w:tcW w:w="712" w:type="dxa"/>
            <w:tcBorders>
              <w:top w:val="single" w:sz="4" w:space="0" w:color="auto"/>
              <w:left w:val="single" w:sz="4" w:space="0" w:color="auto"/>
              <w:bottom w:val="single" w:sz="4" w:space="0" w:color="auto"/>
              <w:right w:val="single" w:sz="4" w:space="0" w:color="auto"/>
            </w:tcBorders>
          </w:tcPr>
          <w:p w14:paraId="2AADF58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A2</w:t>
            </w:r>
          </w:p>
        </w:tc>
        <w:tc>
          <w:tcPr>
            <w:tcW w:w="4352" w:type="dxa"/>
            <w:tcBorders>
              <w:top w:val="single" w:sz="4" w:space="0" w:color="auto"/>
              <w:left w:val="single" w:sz="4" w:space="0" w:color="auto"/>
              <w:bottom w:val="single" w:sz="4" w:space="0" w:color="auto"/>
              <w:right w:val="single" w:sz="4" w:space="0" w:color="auto"/>
            </w:tcBorders>
          </w:tcPr>
          <w:p w14:paraId="6EB0EA3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Fetal development, adaptation to extra-uterine life and neonatal physiology and care.</w:t>
            </w:r>
          </w:p>
        </w:tc>
        <w:tc>
          <w:tcPr>
            <w:tcW w:w="696" w:type="dxa"/>
            <w:tcBorders>
              <w:top w:val="single" w:sz="4" w:space="0" w:color="auto"/>
              <w:left w:val="single" w:sz="4" w:space="0" w:color="auto"/>
              <w:bottom w:val="single" w:sz="4" w:space="0" w:color="auto"/>
              <w:right w:val="single" w:sz="4" w:space="0" w:color="auto"/>
            </w:tcBorders>
          </w:tcPr>
          <w:p w14:paraId="14157C2C"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B2</w:t>
            </w:r>
          </w:p>
        </w:tc>
        <w:tc>
          <w:tcPr>
            <w:tcW w:w="4352" w:type="dxa"/>
            <w:tcBorders>
              <w:top w:val="single" w:sz="4" w:space="0" w:color="auto"/>
              <w:left w:val="single" w:sz="4" w:space="0" w:color="auto"/>
              <w:bottom w:val="single" w:sz="4" w:space="0" w:color="auto"/>
              <w:right w:val="single" w:sz="4" w:space="0" w:color="auto"/>
            </w:tcBorders>
          </w:tcPr>
          <w:p w14:paraId="17496F24"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Critically appraise both primary and secondary sources. </w:t>
            </w:r>
          </w:p>
        </w:tc>
        <w:tc>
          <w:tcPr>
            <w:tcW w:w="699" w:type="dxa"/>
            <w:tcBorders>
              <w:top w:val="single" w:sz="4" w:space="0" w:color="auto"/>
              <w:left w:val="single" w:sz="4" w:space="0" w:color="auto"/>
              <w:bottom w:val="single" w:sz="4" w:space="0" w:color="auto"/>
              <w:right w:val="single" w:sz="4" w:space="0" w:color="auto"/>
            </w:tcBorders>
          </w:tcPr>
          <w:p w14:paraId="773972AB"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C2</w:t>
            </w:r>
          </w:p>
        </w:tc>
        <w:tc>
          <w:tcPr>
            <w:tcW w:w="4352" w:type="dxa"/>
            <w:tcBorders>
              <w:top w:val="single" w:sz="4" w:space="0" w:color="auto"/>
              <w:left w:val="single" w:sz="4" w:space="0" w:color="auto"/>
              <w:bottom w:val="single" w:sz="4" w:space="0" w:color="auto"/>
              <w:right w:val="single" w:sz="4" w:space="0" w:color="auto"/>
            </w:tcBorders>
          </w:tcPr>
          <w:p w14:paraId="71F10BF8"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Sustain and promote high standards of midwifery care in partnership with women, their families and other health professionals.</w:t>
            </w:r>
          </w:p>
        </w:tc>
      </w:tr>
      <w:tr w:rsidR="00357895" w:rsidRPr="00142C2D" w14:paraId="7C9FC774" w14:textId="77777777" w:rsidTr="00EE3464">
        <w:tc>
          <w:tcPr>
            <w:tcW w:w="712" w:type="dxa"/>
            <w:tcBorders>
              <w:top w:val="single" w:sz="4" w:space="0" w:color="auto"/>
              <w:left w:val="single" w:sz="4" w:space="0" w:color="auto"/>
              <w:bottom w:val="single" w:sz="4" w:space="0" w:color="auto"/>
              <w:right w:val="single" w:sz="4" w:space="0" w:color="auto"/>
            </w:tcBorders>
          </w:tcPr>
          <w:p w14:paraId="0DB1E89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A3</w:t>
            </w:r>
          </w:p>
        </w:tc>
        <w:tc>
          <w:tcPr>
            <w:tcW w:w="4352" w:type="dxa"/>
            <w:tcBorders>
              <w:top w:val="single" w:sz="4" w:space="0" w:color="auto"/>
              <w:left w:val="single" w:sz="4" w:space="0" w:color="auto"/>
              <w:bottom w:val="single" w:sz="4" w:space="0" w:color="auto"/>
              <w:right w:val="single" w:sz="4" w:space="0" w:color="auto"/>
            </w:tcBorders>
          </w:tcPr>
          <w:p w14:paraId="7D347571"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social, cultural, political and spiritual issues that influence women’s experience of childbearing and family life; recognising the implications of these factors in relation to the development of maternity and other healthcare systems.</w:t>
            </w:r>
          </w:p>
        </w:tc>
        <w:tc>
          <w:tcPr>
            <w:tcW w:w="696" w:type="dxa"/>
            <w:tcBorders>
              <w:top w:val="single" w:sz="4" w:space="0" w:color="auto"/>
              <w:left w:val="single" w:sz="4" w:space="0" w:color="auto"/>
              <w:bottom w:val="single" w:sz="4" w:space="0" w:color="auto"/>
              <w:right w:val="single" w:sz="4" w:space="0" w:color="auto"/>
            </w:tcBorders>
          </w:tcPr>
          <w:p w14:paraId="608A5DAB"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B3</w:t>
            </w:r>
          </w:p>
        </w:tc>
        <w:tc>
          <w:tcPr>
            <w:tcW w:w="4352" w:type="dxa"/>
            <w:tcBorders>
              <w:top w:val="single" w:sz="4" w:space="0" w:color="auto"/>
              <w:left w:val="single" w:sz="4" w:space="0" w:color="auto"/>
              <w:bottom w:val="single" w:sz="4" w:space="0" w:color="auto"/>
              <w:right w:val="single" w:sz="4" w:space="0" w:color="auto"/>
            </w:tcBorders>
          </w:tcPr>
          <w:p w14:paraId="37385F6F"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Demonstrate ability to be independent autonomous learners.</w:t>
            </w:r>
          </w:p>
        </w:tc>
        <w:tc>
          <w:tcPr>
            <w:tcW w:w="699" w:type="dxa"/>
            <w:tcBorders>
              <w:top w:val="single" w:sz="4" w:space="0" w:color="auto"/>
              <w:left w:val="single" w:sz="4" w:space="0" w:color="auto"/>
              <w:bottom w:val="single" w:sz="4" w:space="0" w:color="auto"/>
              <w:right w:val="single" w:sz="4" w:space="0" w:color="auto"/>
            </w:tcBorders>
          </w:tcPr>
          <w:p w14:paraId="08B1F7E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C3</w:t>
            </w:r>
          </w:p>
        </w:tc>
        <w:tc>
          <w:tcPr>
            <w:tcW w:w="4352" w:type="dxa"/>
            <w:tcBorders>
              <w:top w:val="single" w:sz="4" w:space="0" w:color="auto"/>
              <w:left w:val="single" w:sz="4" w:space="0" w:color="auto"/>
              <w:bottom w:val="single" w:sz="4" w:space="0" w:color="auto"/>
              <w:right w:val="single" w:sz="4" w:space="0" w:color="auto"/>
            </w:tcBorders>
          </w:tcPr>
          <w:p w14:paraId="2E7FEC7A"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Set and measure standards of practice and contribute effectively to change in clinical practice.</w:t>
            </w:r>
          </w:p>
        </w:tc>
      </w:tr>
      <w:tr w:rsidR="00357895" w:rsidRPr="00142C2D" w14:paraId="7EF4A4F9" w14:textId="77777777" w:rsidTr="00EE3464">
        <w:tc>
          <w:tcPr>
            <w:tcW w:w="712" w:type="dxa"/>
            <w:tcBorders>
              <w:top w:val="single" w:sz="4" w:space="0" w:color="auto"/>
              <w:left w:val="single" w:sz="4" w:space="0" w:color="auto"/>
              <w:bottom w:val="single" w:sz="4" w:space="0" w:color="auto"/>
              <w:right w:val="single" w:sz="4" w:space="0" w:color="auto"/>
            </w:tcBorders>
          </w:tcPr>
          <w:p w14:paraId="18B3A3C1"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A4</w:t>
            </w:r>
          </w:p>
        </w:tc>
        <w:tc>
          <w:tcPr>
            <w:tcW w:w="4352" w:type="dxa"/>
            <w:tcBorders>
              <w:top w:val="single" w:sz="4" w:space="0" w:color="auto"/>
              <w:left w:val="single" w:sz="4" w:space="0" w:color="auto"/>
              <w:bottom w:val="single" w:sz="4" w:space="0" w:color="auto"/>
              <w:right w:val="single" w:sz="4" w:space="0" w:color="auto"/>
            </w:tcBorders>
          </w:tcPr>
          <w:p w14:paraId="3E9DEB4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Medical disorders affecting pregnancy, childbirth and the puerperium.</w:t>
            </w:r>
          </w:p>
        </w:tc>
        <w:tc>
          <w:tcPr>
            <w:tcW w:w="696" w:type="dxa"/>
            <w:tcBorders>
              <w:top w:val="single" w:sz="4" w:space="0" w:color="auto"/>
              <w:left w:val="single" w:sz="4" w:space="0" w:color="auto"/>
              <w:bottom w:val="single" w:sz="4" w:space="0" w:color="auto"/>
              <w:right w:val="single" w:sz="4" w:space="0" w:color="auto"/>
            </w:tcBorders>
          </w:tcPr>
          <w:p w14:paraId="4B578CD5"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B4</w:t>
            </w:r>
          </w:p>
        </w:tc>
        <w:tc>
          <w:tcPr>
            <w:tcW w:w="4352" w:type="dxa"/>
            <w:tcBorders>
              <w:top w:val="single" w:sz="4" w:space="0" w:color="auto"/>
              <w:left w:val="single" w:sz="4" w:space="0" w:color="auto"/>
              <w:bottom w:val="single" w:sz="4" w:space="0" w:color="auto"/>
              <w:right w:val="single" w:sz="4" w:space="0" w:color="auto"/>
            </w:tcBorders>
          </w:tcPr>
          <w:p w14:paraId="78C2AE41" w14:textId="66D88643"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Extend </w:t>
            </w:r>
            <w:r w:rsidR="00B03802" w:rsidRPr="00142C2D">
              <w:rPr>
                <w:rFonts w:eastAsia="Calibri" w:cs="Arial"/>
                <w:sz w:val="20"/>
                <w:szCs w:val="20"/>
                <w:lang w:eastAsia="en-US"/>
              </w:rPr>
              <w:t>research-based</w:t>
            </w:r>
            <w:r w:rsidRPr="00142C2D">
              <w:rPr>
                <w:rFonts w:eastAsia="Calibri" w:cs="Arial"/>
                <w:sz w:val="20"/>
                <w:szCs w:val="20"/>
                <w:lang w:eastAsia="en-US"/>
              </w:rPr>
              <w:t xml:space="preserve"> knowledge and skills and be able to evaluate research critically.</w:t>
            </w:r>
          </w:p>
        </w:tc>
        <w:tc>
          <w:tcPr>
            <w:tcW w:w="699" w:type="dxa"/>
            <w:tcBorders>
              <w:top w:val="single" w:sz="4" w:space="0" w:color="auto"/>
              <w:left w:val="single" w:sz="4" w:space="0" w:color="auto"/>
              <w:bottom w:val="single" w:sz="4" w:space="0" w:color="auto"/>
              <w:right w:val="single" w:sz="4" w:space="0" w:color="auto"/>
            </w:tcBorders>
          </w:tcPr>
          <w:p w14:paraId="5FA3DC83"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C4</w:t>
            </w:r>
          </w:p>
        </w:tc>
        <w:tc>
          <w:tcPr>
            <w:tcW w:w="4352" w:type="dxa"/>
            <w:tcBorders>
              <w:top w:val="single" w:sz="4" w:space="0" w:color="auto"/>
              <w:left w:val="single" w:sz="4" w:space="0" w:color="auto"/>
              <w:bottom w:val="single" w:sz="4" w:space="0" w:color="auto"/>
              <w:right w:val="single" w:sz="4" w:space="0" w:color="auto"/>
            </w:tcBorders>
          </w:tcPr>
          <w:p w14:paraId="2C4F72D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Diagnose pregnancy and assess the individual needs of women prior to conception and during the antenatal, intra-partum and postnatal period.</w:t>
            </w:r>
          </w:p>
        </w:tc>
      </w:tr>
      <w:tr w:rsidR="00357895" w:rsidRPr="00142C2D" w14:paraId="520C54DB" w14:textId="77777777" w:rsidTr="00EE3464">
        <w:tc>
          <w:tcPr>
            <w:tcW w:w="712" w:type="dxa"/>
            <w:tcBorders>
              <w:top w:val="single" w:sz="4" w:space="0" w:color="auto"/>
              <w:left w:val="single" w:sz="4" w:space="0" w:color="auto"/>
              <w:bottom w:val="single" w:sz="4" w:space="0" w:color="auto"/>
              <w:right w:val="single" w:sz="4" w:space="0" w:color="auto"/>
            </w:tcBorders>
          </w:tcPr>
          <w:p w14:paraId="0A69D7A0"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A5</w:t>
            </w:r>
          </w:p>
        </w:tc>
        <w:tc>
          <w:tcPr>
            <w:tcW w:w="4352" w:type="dxa"/>
            <w:tcBorders>
              <w:top w:val="single" w:sz="4" w:space="0" w:color="auto"/>
              <w:left w:val="single" w:sz="4" w:space="0" w:color="auto"/>
              <w:bottom w:val="single" w:sz="4" w:space="0" w:color="auto"/>
              <w:right w:val="single" w:sz="4" w:space="0" w:color="auto"/>
            </w:tcBorders>
          </w:tcPr>
          <w:p w14:paraId="1981CFA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legal and ethical framework, to include human rights relating to pregnancy, childbirth, parenting and midwifery practice in general.</w:t>
            </w:r>
          </w:p>
        </w:tc>
        <w:tc>
          <w:tcPr>
            <w:tcW w:w="696" w:type="dxa"/>
            <w:tcBorders>
              <w:top w:val="single" w:sz="4" w:space="0" w:color="auto"/>
              <w:left w:val="single" w:sz="4" w:space="0" w:color="auto"/>
              <w:bottom w:val="single" w:sz="4" w:space="0" w:color="auto"/>
              <w:right w:val="single" w:sz="4" w:space="0" w:color="auto"/>
            </w:tcBorders>
          </w:tcPr>
          <w:p w14:paraId="2407C176"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B5</w:t>
            </w:r>
          </w:p>
        </w:tc>
        <w:tc>
          <w:tcPr>
            <w:tcW w:w="4352" w:type="dxa"/>
            <w:tcBorders>
              <w:top w:val="single" w:sz="4" w:space="0" w:color="auto"/>
              <w:left w:val="single" w:sz="4" w:space="0" w:color="auto"/>
              <w:bottom w:val="single" w:sz="4" w:space="0" w:color="auto"/>
              <w:right w:val="single" w:sz="4" w:space="0" w:color="auto"/>
            </w:tcBorders>
          </w:tcPr>
          <w:p w14:paraId="5895A182"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Demonstrate logical, systematic thinking and draw reasoned conclusions and sustainable judgments.</w:t>
            </w:r>
          </w:p>
        </w:tc>
        <w:tc>
          <w:tcPr>
            <w:tcW w:w="699" w:type="dxa"/>
            <w:tcBorders>
              <w:top w:val="single" w:sz="4" w:space="0" w:color="auto"/>
              <w:left w:val="single" w:sz="4" w:space="0" w:color="auto"/>
              <w:bottom w:val="single" w:sz="4" w:space="0" w:color="auto"/>
              <w:right w:val="single" w:sz="4" w:space="0" w:color="auto"/>
            </w:tcBorders>
          </w:tcPr>
          <w:p w14:paraId="7F61E9AA"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C5</w:t>
            </w:r>
          </w:p>
        </w:tc>
        <w:tc>
          <w:tcPr>
            <w:tcW w:w="4352" w:type="dxa"/>
            <w:tcBorders>
              <w:top w:val="single" w:sz="4" w:space="0" w:color="auto"/>
              <w:left w:val="single" w:sz="4" w:space="0" w:color="auto"/>
              <w:bottom w:val="single" w:sz="4" w:space="0" w:color="auto"/>
              <w:right w:val="single" w:sz="4" w:space="0" w:color="auto"/>
            </w:tcBorders>
          </w:tcPr>
          <w:p w14:paraId="6A4E1F1C"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 xml:space="preserve">Provide care and monitor women throughout the childbearing continuum; demonstrating the dexterity to carry out the practical aspects of care to a high standard and referring, when necessary, to other professionals. </w:t>
            </w:r>
          </w:p>
        </w:tc>
      </w:tr>
      <w:tr w:rsidR="00357895" w:rsidRPr="00142C2D" w14:paraId="4333E60F" w14:textId="77777777" w:rsidTr="00EE3464">
        <w:tc>
          <w:tcPr>
            <w:tcW w:w="712" w:type="dxa"/>
            <w:tcBorders>
              <w:top w:val="single" w:sz="4" w:space="0" w:color="auto"/>
              <w:left w:val="single" w:sz="4" w:space="0" w:color="auto"/>
              <w:bottom w:val="single" w:sz="4" w:space="0" w:color="auto"/>
              <w:right w:val="single" w:sz="4" w:space="0" w:color="auto"/>
            </w:tcBorders>
          </w:tcPr>
          <w:p w14:paraId="3E202DAD"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A6</w:t>
            </w:r>
          </w:p>
        </w:tc>
        <w:tc>
          <w:tcPr>
            <w:tcW w:w="4352" w:type="dxa"/>
            <w:tcBorders>
              <w:top w:val="single" w:sz="4" w:space="0" w:color="auto"/>
              <w:left w:val="single" w:sz="4" w:space="0" w:color="auto"/>
              <w:bottom w:val="single" w:sz="4" w:space="0" w:color="auto"/>
              <w:right w:val="single" w:sz="4" w:space="0" w:color="auto"/>
            </w:tcBorders>
          </w:tcPr>
          <w:p w14:paraId="738510B3"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The public health agenda and implications for the woman and her family.</w:t>
            </w:r>
          </w:p>
        </w:tc>
        <w:tc>
          <w:tcPr>
            <w:tcW w:w="696" w:type="dxa"/>
            <w:tcBorders>
              <w:top w:val="single" w:sz="4" w:space="0" w:color="auto"/>
              <w:left w:val="single" w:sz="4" w:space="0" w:color="auto"/>
              <w:bottom w:val="single" w:sz="4" w:space="0" w:color="auto"/>
              <w:right w:val="single" w:sz="4" w:space="0" w:color="auto"/>
            </w:tcBorders>
          </w:tcPr>
          <w:p w14:paraId="52DE8E79" w14:textId="77777777" w:rsidR="00142C2D" w:rsidRPr="00142C2D" w:rsidRDefault="00142C2D" w:rsidP="00EE3464">
            <w:pPr>
              <w:jc w:val="left"/>
              <w:rPr>
                <w:rFonts w:eastAsia="Calibri" w:cs="Arial"/>
                <w:sz w:val="20"/>
                <w:szCs w:val="20"/>
                <w:lang w:eastAsia="en-US"/>
              </w:rPr>
            </w:pPr>
          </w:p>
        </w:tc>
        <w:tc>
          <w:tcPr>
            <w:tcW w:w="4352" w:type="dxa"/>
            <w:tcBorders>
              <w:top w:val="single" w:sz="4" w:space="0" w:color="auto"/>
              <w:left w:val="single" w:sz="4" w:space="0" w:color="auto"/>
              <w:bottom w:val="single" w:sz="4" w:space="0" w:color="auto"/>
              <w:right w:val="single" w:sz="4" w:space="0" w:color="auto"/>
            </w:tcBorders>
          </w:tcPr>
          <w:p w14:paraId="3F0CA414" w14:textId="77777777" w:rsidR="00142C2D" w:rsidRPr="00142C2D" w:rsidRDefault="00142C2D" w:rsidP="00EE3464">
            <w:pPr>
              <w:jc w:val="left"/>
              <w:rPr>
                <w:rFonts w:eastAsia="Calibri" w:cs="Arial"/>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tcPr>
          <w:p w14:paraId="62FF7139" w14:textId="77777777"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C6</w:t>
            </w:r>
          </w:p>
        </w:tc>
        <w:tc>
          <w:tcPr>
            <w:tcW w:w="4352" w:type="dxa"/>
            <w:tcBorders>
              <w:top w:val="single" w:sz="4" w:space="0" w:color="auto"/>
              <w:left w:val="single" w:sz="4" w:space="0" w:color="auto"/>
              <w:bottom w:val="single" w:sz="4" w:space="0" w:color="auto"/>
              <w:right w:val="single" w:sz="4" w:space="0" w:color="auto"/>
            </w:tcBorders>
          </w:tcPr>
          <w:p w14:paraId="7CA78F5D" w14:textId="6E8790BB" w:rsidR="00142C2D" w:rsidRPr="00142C2D" w:rsidRDefault="00142C2D" w:rsidP="00EE3464">
            <w:pPr>
              <w:jc w:val="left"/>
              <w:rPr>
                <w:rFonts w:eastAsia="Calibri" w:cs="Arial"/>
                <w:sz w:val="20"/>
                <w:szCs w:val="20"/>
                <w:lang w:eastAsia="en-US"/>
              </w:rPr>
            </w:pPr>
            <w:r w:rsidRPr="00142C2D">
              <w:rPr>
                <w:rFonts w:eastAsia="Calibri" w:cs="Arial"/>
                <w:sz w:val="20"/>
                <w:szCs w:val="20"/>
                <w:lang w:eastAsia="en-US"/>
              </w:rPr>
              <w:t>Provide care and monitor fetal/</w:t>
            </w:r>
            <w:r w:rsidR="00B03802" w:rsidRPr="00142C2D">
              <w:rPr>
                <w:rFonts w:eastAsia="Calibri" w:cs="Arial"/>
                <w:sz w:val="20"/>
                <w:szCs w:val="20"/>
                <w:lang w:eastAsia="en-US"/>
              </w:rPr>
              <w:t>neonatal health</w:t>
            </w:r>
            <w:r w:rsidRPr="00142C2D">
              <w:rPr>
                <w:rFonts w:eastAsia="Calibri" w:cs="Arial"/>
                <w:sz w:val="20"/>
                <w:szCs w:val="20"/>
                <w:lang w:eastAsia="en-US"/>
              </w:rPr>
              <w:t xml:space="preserve"> and refer when necessary to other professions</w:t>
            </w:r>
          </w:p>
        </w:tc>
      </w:tr>
    </w:tbl>
    <w:p w14:paraId="390DB048" w14:textId="77777777" w:rsidR="00142C2D" w:rsidRDefault="00142C2D" w:rsidP="00142C2D"/>
    <w:p w14:paraId="5D308409" w14:textId="77777777" w:rsidR="00142C2D" w:rsidRPr="00EE3464" w:rsidRDefault="00142C2D" w:rsidP="00EE3464">
      <w:pPr>
        <w:spacing w:line="480" w:lineRule="auto"/>
        <w:rPr>
          <w:rFonts w:cs="Arial"/>
          <w:sz w:val="22"/>
          <w:szCs w:val="22"/>
        </w:rPr>
      </w:pPr>
      <w:r w:rsidRPr="00142C2D">
        <w:rPr>
          <w:rFonts w:cs="Arial"/>
          <w:sz w:val="22"/>
          <w:szCs w:val="22"/>
        </w:rPr>
        <w:t>In addition to the programme learn</w:t>
      </w:r>
      <w:r w:rsidR="00357895">
        <w:rPr>
          <w:rFonts w:cs="Arial"/>
          <w:sz w:val="22"/>
          <w:szCs w:val="22"/>
        </w:rPr>
        <w:t>ing outcomes identified</w:t>
      </w:r>
      <w:r w:rsidRPr="00142C2D">
        <w:rPr>
          <w:rFonts w:cs="Arial"/>
          <w:sz w:val="22"/>
          <w:szCs w:val="22"/>
        </w:rPr>
        <w:t>, the programme of study defined in this programme specification will allow students to dev</w:t>
      </w:r>
      <w:r w:rsidR="00357895">
        <w:rPr>
          <w:rFonts w:cs="Arial"/>
          <w:sz w:val="22"/>
          <w:szCs w:val="22"/>
        </w:rPr>
        <w:t>elop a range of Key Skills as shown overleaf</w:t>
      </w:r>
      <w:r w:rsidRPr="00142C2D">
        <w:rPr>
          <w:rFonts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992"/>
        <w:gridCol w:w="1993"/>
        <w:gridCol w:w="1992"/>
        <w:gridCol w:w="1993"/>
        <w:gridCol w:w="1992"/>
        <w:gridCol w:w="1993"/>
      </w:tblGrid>
      <w:tr w:rsidR="00142C2D" w:rsidRPr="00142C2D" w14:paraId="03E6E862" w14:textId="77777777" w:rsidTr="00EE3464">
        <w:trPr>
          <w:jc w:val="center"/>
        </w:trPr>
        <w:tc>
          <w:tcPr>
            <w:tcW w:w="13948" w:type="dxa"/>
            <w:gridSpan w:val="7"/>
            <w:shd w:val="clear" w:color="auto" w:fill="DBE5F1"/>
          </w:tcPr>
          <w:p w14:paraId="29462ADB" w14:textId="77777777" w:rsidR="00142C2D" w:rsidRPr="00142C2D" w:rsidRDefault="00142C2D" w:rsidP="00EE3464">
            <w:pPr>
              <w:jc w:val="left"/>
              <w:rPr>
                <w:rFonts w:cs="Arial"/>
                <w:b/>
                <w:sz w:val="20"/>
                <w:szCs w:val="20"/>
              </w:rPr>
            </w:pPr>
            <w:r w:rsidRPr="00142C2D">
              <w:rPr>
                <w:rFonts w:cs="Arial"/>
                <w:b/>
                <w:sz w:val="20"/>
                <w:szCs w:val="20"/>
              </w:rPr>
              <w:lastRenderedPageBreak/>
              <w:t>Key Skills</w:t>
            </w:r>
          </w:p>
        </w:tc>
      </w:tr>
      <w:tr w:rsidR="00142C2D" w:rsidRPr="00142C2D" w14:paraId="2B006703" w14:textId="77777777" w:rsidTr="00EE3464">
        <w:trPr>
          <w:jc w:val="center"/>
        </w:trPr>
        <w:tc>
          <w:tcPr>
            <w:tcW w:w="1993" w:type="dxa"/>
            <w:shd w:val="clear" w:color="auto" w:fill="DBE5F1"/>
          </w:tcPr>
          <w:p w14:paraId="4C6D9C64" w14:textId="77777777" w:rsidR="00142C2D" w:rsidRPr="00142C2D" w:rsidRDefault="00142C2D" w:rsidP="00EE3464">
            <w:pPr>
              <w:jc w:val="left"/>
              <w:rPr>
                <w:rFonts w:cs="Arial"/>
                <w:b/>
                <w:sz w:val="20"/>
                <w:szCs w:val="20"/>
              </w:rPr>
            </w:pPr>
            <w:r w:rsidRPr="00142C2D">
              <w:rPr>
                <w:rFonts w:cs="Arial"/>
                <w:b/>
                <w:sz w:val="20"/>
                <w:szCs w:val="20"/>
              </w:rPr>
              <w:t>Self-Awareness Skills</w:t>
            </w:r>
          </w:p>
        </w:tc>
        <w:tc>
          <w:tcPr>
            <w:tcW w:w="1992" w:type="dxa"/>
            <w:shd w:val="clear" w:color="auto" w:fill="DBE5F1"/>
          </w:tcPr>
          <w:p w14:paraId="2415894A" w14:textId="77777777" w:rsidR="00142C2D" w:rsidRPr="00142C2D" w:rsidRDefault="00142C2D" w:rsidP="00EE3464">
            <w:pPr>
              <w:jc w:val="left"/>
              <w:rPr>
                <w:rFonts w:cs="Arial"/>
                <w:b/>
                <w:sz w:val="20"/>
                <w:szCs w:val="20"/>
              </w:rPr>
            </w:pPr>
            <w:r w:rsidRPr="00142C2D">
              <w:rPr>
                <w:rFonts w:cs="Arial"/>
                <w:b/>
                <w:sz w:val="20"/>
                <w:szCs w:val="20"/>
              </w:rPr>
              <w:t>Communication Skills</w:t>
            </w:r>
          </w:p>
        </w:tc>
        <w:tc>
          <w:tcPr>
            <w:tcW w:w="1993" w:type="dxa"/>
            <w:shd w:val="clear" w:color="auto" w:fill="DBE5F1"/>
          </w:tcPr>
          <w:p w14:paraId="69409101" w14:textId="77777777" w:rsidR="00142C2D" w:rsidRPr="00142C2D" w:rsidRDefault="00142C2D" w:rsidP="00EE3464">
            <w:pPr>
              <w:jc w:val="left"/>
              <w:rPr>
                <w:rFonts w:cs="Arial"/>
                <w:b/>
                <w:sz w:val="20"/>
                <w:szCs w:val="20"/>
              </w:rPr>
            </w:pPr>
            <w:r w:rsidRPr="00142C2D">
              <w:rPr>
                <w:rFonts w:cs="Arial"/>
                <w:b/>
                <w:sz w:val="20"/>
                <w:szCs w:val="20"/>
              </w:rPr>
              <w:t>Interpersonal Skills</w:t>
            </w:r>
          </w:p>
        </w:tc>
        <w:tc>
          <w:tcPr>
            <w:tcW w:w="1992" w:type="dxa"/>
            <w:shd w:val="clear" w:color="auto" w:fill="DBE5F1"/>
          </w:tcPr>
          <w:p w14:paraId="6D07CB3F" w14:textId="77777777" w:rsidR="00142C2D" w:rsidRPr="00142C2D" w:rsidRDefault="00142C2D" w:rsidP="00EE3464">
            <w:pPr>
              <w:jc w:val="left"/>
              <w:rPr>
                <w:rFonts w:cs="Arial"/>
                <w:b/>
                <w:sz w:val="20"/>
                <w:szCs w:val="20"/>
              </w:rPr>
            </w:pPr>
            <w:r w:rsidRPr="00142C2D">
              <w:rPr>
                <w:rFonts w:cs="Arial"/>
                <w:b/>
                <w:sz w:val="20"/>
                <w:szCs w:val="20"/>
              </w:rPr>
              <w:t>Research and information Literacy Skills</w:t>
            </w:r>
          </w:p>
        </w:tc>
        <w:tc>
          <w:tcPr>
            <w:tcW w:w="1993" w:type="dxa"/>
            <w:shd w:val="clear" w:color="auto" w:fill="DBE5F1"/>
          </w:tcPr>
          <w:p w14:paraId="5F0D21B4" w14:textId="77777777" w:rsidR="00142C2D" w:rsidRPr="00142C2D" w:rsidRDefault="00142C2D" w:rsidP="00EE3464">
            <w:pPr>
              <w:jc w:val="left"/>
              <w:rPr>
                <w:rFonts w:cs="Arial"/>
                <w:b/>
                <w:sz w:val="20"/>
                <w:szCs w:val="20"/>
              </w:rPr>
            </w:pPr>
            <w:r w:rsidRPr="00142C2D">
              <w:rPr>
                <w:rFonts w:cs="Arial"/>
                <w:b/>
                <w:sz w:val="20"/>
                <w:szCs w:val="20"/>
              </w:rPr>
              <w:t>Numeracy Skills</w:t>
            </w:r>
          </w:p>
        </w:tc>
        <w:tc>
          <w:tcPr>
            <w:tcW w:w="1992" w:type="dxa"/>
            <w:shd w:val="clear" w:color="auto" w:fill="DBE5F1"/>
          </w:tcPr>
          <w:p w14:paraId="15D2CCF0" w14:textId="77777777" w:rsidR="00142C2D" w:rsidRPr="00142C2D" w:rsidRDefault="00142C2D" w:rsidP="00EE3464">
            <w:pPr>
              <w:jc w:val="left"/>
              <w:rPr>
                <w:rFonts w:cs="Arial"/>
                <w:sz w:val="20"/>
                <w:szCs w:val="20"/>
              </w:rPr>
            </w:pPr>
            <w:r w:rsidRPr="00142C2D">
              <w:rPr>
                <w:rFonts w:cs="Arial"/>
                <w:b/>
                <w:sz w:val="20"/>
                <w:szCs w:val="20"/>
              </w:rPr>
              <w:t>Management &amp; Leadership Skills</w:t>
            </w:r>
          </w:p>
        </w:tc>
        <w:tc>
          <w:tcPr>
            <w:tcW w:w="1993" w:type="dxa"/>
            <w:shd w:val="clear" w:color="auto" w:fill="DBE5F1"/>
          </w:tcPr>
          <w:p w14:paraId="530CBECC" w14:textId="5D8EEF2F" w:rsidR="00142C2D" w:rsidRPr="00142C2D" w:rsidRDefault="00142C2D" w:rsidP="00EE3464">
            <w:pPr>
              <w:jc w:val="left"/>
              <w:rPr>
                <w:rFonts w:cs="Arial"/>
                <w:b/>
                <w:sz w:val="20"/>
                <w:szCs w:val="20"/>
              </w:rPr>
            </w:pPr>
            <w:r w:rsidRPr="00142C2D">
              <w:rPr>
                <w:rFonts w:cs="Arial"/>
                <w:b/>
                <w:sz w:val="20"/>
                <w:szCs w:val="20"/>
              </w:rPr>
              <w:t xml:space="preserve">Creativity and </w:t>
            </w:r>
            <w:r w:rsidR="00B03802" w:rsidRPr="00142C2D">
              <w:rPr>
                <w:rFonts w:cs="Arial"/>
                <w:b/>
                <w:sz w:val="20"/>
                <w:szCs w:val="20"/>
              </w:rPr>
              <w:t>Problem-Solving</w:t>
            </w:r>
            <w:r w:rsidRPr="00142C2D">
              <w:rPr>
                <w:rFonts w:cs="Arial"/>
                <w:b/>
                <w:sz w:val="20"/>
                <w:szCs w:val="20"/>
              </w:rPr>
              <w:t xml:space="preserve"> Skills</w:t>
            </w:r>
          </w:p>
        </w:tc>
      </w:tr>
      <w:tr w:rsidR="00142C2D" w:rsidRPr="00142C2D" w14:paraId="0243B7F9" w14:textId="77777777" w:rsidTr="00EE3464">
        <w:trPr>
          <w:jc w:val="center"/>
        </w:trPr>
        <w:tc>
          <w:tcPr>
            <w:tcW w:w="1993" w:type="dxa"/>
            <w:shd w:val="clear" w:color="auto" w:fill="auto"/>
          </w:tcPr>
          <w:p w14:paraId="497C9BD5" w14:textId="314A850D" w:rsidR="00142C2D" w:rsidRPr="00142C2D" w:rsidRDefault="00142C2D" w:rsidP="00EE3464">
            <w:pPr>
              <w:jc w:val="left"/>
              <w:rPr>
                <w:rFonts w:cs="Arial"/>
                <w:sz w:val="20"/>
                <w:szCs w:val="20"/>
              </w:rPr>
            </w:pPr>
            <w:r w:rsidRPr="00142C2D">
              <w:rPr>
                <w:rFonts w:cs="Arial"/>
                <w:sz w:val="20"/>
                <w:szCs w:val="20"/>
              </w:rPr>
              <w:t xml:space="preserve">Take responsibility </w:t>
            </w:r>
            <w:r w:rsidR="00B03802" w:rsidRPr="00142C2D">
              <w:rPr>
                <w:rFonts w:cs="Arial"/>
                <w:sz w:val="20"/>
                <w:szCs w:val="20"/>
              </w:rPr>
              <w:t>for own</w:t>
            </w:r>
            <w:r w:rsidRPr="00142C2D">
              <w:rPr>
                <w:rFonts w:cs="Arial"/>
                <w:sz w:val="20"/>
                <w:szCs w:val="20"/>
              </w:rPr>
              <w:t xml:space="preserve"> learning and plan for and record own personal development</w:t>
            </w:r>
          </w:p>
        </w:tc>
        <w:tc>
          <w:tcPr>
            <w:tcW w:w="1992" w:type="dxa"/>
            <w:shd w:val="clear" w:color="auto" w:fill="auto"/>
          </w:tcPr>
          <w:p w14:paraId="4C7307A1" w14:textId="77777777" w:rsidR="00142C2D" w:rsidRPr="00142C2D" w:rsidRDefault="00142C2D" w:rsidP="00EE3464">
            <w:pPr>
              <w:jc w:val="left"/>
              <w:rPr>
                <w:rFonts w:cs="Arial"/>
                <w:sz w:val="20"/>
                <w:szCs w:val="20"/>
              </w:rPr>
            </w:pPr>
            <w:r w:rsidRPr="00142C2D">
              <w:rPr>
                <w:rFonts w:cs="Arial"/>
                <w:sz w:val="20"/>
                <w:szCs w:val="20"/>
              </w:rPr>
              <w:t>Express ideas clearly and unambiguously in writing and the spoken work</w:t>
            </w:r>
          </w:p>
        </w:tc>
        <w:tc>
          <w:tcPr>
            <w:tcW w:w="1993" w:type="dxa"/>
            <w:shd w:val="clear" w:color="auto" w:fill="auto"/>
          </w:tcPr>
          <w:p w14:paraId="73F88FBD" w14:textId="1521C79E" w:rsidR="00142C2D" w:rsidRPr="00142C2D" w:rsidRDefault="00142C2D" w:rsidP="00EE3464">
            <w:pPr>
              <w:jc w:val="left"/>
              <w:rPr>
                <w:rFonts w:cs="Arial"/>
                <w:sz w:val="20"/>
                <w:szCs w:val="20"/>
              </w:rPr>
            </w:pPr>
            <w:r w:rsidRPr="00142C2D">
              <w:rPr>
                <w:rFonts w:cs="Arial"/>
                <w:sz w:val="20"/>
                <w:szCs w:val="20"/>
              </w:rPr>
              <w:t xml:space="preserve">Work </w:t>
            </w:r>
            <w:r w:rsidR="00B03802" w:rsidRPr="00142C2D">
              <w:rPr>
                <w:rFonts w:cs="Arial"/>
                <w:sz w:val="20"/>
                <w:szCs w:val="20"/>
              </w:rPr>
              <w:t>well with</w:t>
            </w:r>
            <w:r w:rsidRPr="00142C2D">
              <w:rPr>
                <w:rFonts w:cs="Arial"/>
                <w:sz w:val="20"/>
                <w:szCs w:val="20"/>
              </w:rPr>
              <w:t xml:space="preserve"> others in a group or team</w:t>
            </w:r>
          </w:p>
        </w:tc>
        <w:tc>
          <w:tcPr>
            <w:tcW w:w="1992" w:type="dxa"/>
            <w:shd w:val="clear" w:color="auto" w:fill="auto"/>
          </w:tcPr>
          <w:p w14:paraId="21AF4737" w14:textId="77777777" w:rsidR="00142C2D" w:rsidRPr="00142C2D" w:rsidRDefault="00142C2D" w:rsidP="00EE3464">
            <w:pPr>
              <w:jc w:val="left"/>
              <w:rPr>
                <w:rFonts w:cs="Arial"/>
                <w:sz w:val="20"/>
                <w:szCs w:val="20"/>
              </w:rPr>
            </w:pPr>
            <w:r w:rsidRPr="00142C2D">
              <w:rPr>
                <w:rFonts w:cs="Arial"/>
                <w:sz w:val="20"/>
                <w:szCs w:val="20"/>
              </w:rPr>
              <w:t>Search for and select relevant sources of information</w:t>
            </w:r>
          </w:p>
        </w:tc>
        <w:tc>
          <w:tcPr>
            <w:tcW w:w="1993" w:type="dxa"/>
            <w:shd w:val="clear" w:color="auto" w:fill="auto"/>
          </w:tcPr>
          <w:p w14:paraId="5C4BBEB4" w14:textId="77777777" w:rsidR="00142C2D" w:rsidRPr="00142C2D" w:rsidRDefault="00142C2D" w:rsidP="00EE3464">
            <w:pPr>
              <w:jc w:val="left"/>
              <w:rPr>
                <w:rFonts w:cs="Arial"/>
                <w:sz w:val="20"/>
                <w:szCs w:val="20"/>
              </w:rPr>
            </w:pPr>
            <w:r w:rsidRPr="00142C2D">
              <w:rPr>
                <w:rFonts w:cs="Arial"/>
                <w:sz w:val="20"/>
                <w:szCs w:val="20"/>
              </w:rPr>
              <w:t>Collect data from primary and secondary sources and use appropriate methods to manipulate and analyse this data</w:t>
            </w:r>
          </w:p>
        </w:tc>
        <w:tc>
          <w:tcPr>
            <w:tcW w:w="1992" w:type="dxa"/>
            <w:shd w:val="clear" w:color="auto" w:fill="auto"/>
          </w:tcPr>
          <w:p w14:paraId="60DFE24B" w14:textId="77777777" w:rsidR="00142C2D" w:rsidRPr="00142C2D" w:rsidRDefault="00142C2D" w:rsidP="00EE3464">
            <w:pPr>
              <w:jc w:val="left"/>
              <w:rPr>
                <w:rFonts w:cs="Arial"/>
                <w:sz w:val="20"/>
                <w:szCs w:val="20"/>
              </w:rPr>
            </w:pPr>
            <w:r w:rsidRPr="00142C2D">
              <w:rPr>
                <w:rFonts w:cs="Arial"/>
                <w:sz w:val="20"/>
                <w:szCs w:val="20"/>
              </w:rPr>
              <w:t>Determine the scope of a task (or project)</w:t>
            </w:r>
          </w:p>
        </w:tc>
        <w:tc>
          <w:tcPr>
            <w:tcW w:w="1993" w:type="dxa"/>
            <w:shd w:val="clear" w:color="auto" w:fill="auto"/>
          </w:tcPr>
          <w:p w14:paraId="07F94E76" w14:textId="77777777" w:rsidR="00142C2D" w:rsidRPr="00142C2D" w:rsidRDefault="00142C2D" w:rsidP="00EE3464">
            <w:pPr>
              <w:jc w:val="left"/>
              <w:rPr>
                <w:rFonts w:cs="Arial"/>
                <w:sz w:val="20"/>
                <w:szCs w:val="20"/>
              </w:rPr>
            </w:pPr>
            <w:r w:rsidRPr="00142C2D">
              <w:rPr>
                <w:rFonts w:cs="Arial"/>
                <w:sz w:val="20"/>
                <w:szCs w:val="20"/>
              </w:rPr>
              <w:t>Apply scientific and other knowledge to analyse and evaluate information and data and to find solutions to problems</w:t>
            </w:r>
          </w:p>
        </w:tc>
      </w:tr>
      <w:tr w:rsidR="00142C2D" w:rsidRPr="00142C2D" w14:paraId="5DFBF5F6" w14:textId="77777777" w:rsidTr="00EE3464">
        <w:trPr>
          <w:jc w:val="center"/>
        </w:trPr>
        <w:tc>
          <w:tcPr>
            <w:tcW w:w="1993" w:type="dxa"/>
            <w:shd w:val="clear" w:color="auto" w:fill="auto"/>
          </w:tcPr>
          <w:p w14:paraId="7AF57A49" w14:textId="77777777" w:rsidR="00142C2D" w:rsidRPr="00142C2D" w:rsidRDefault="00142C2D" w:rsidP="00EE3464">
            <w:pPr>
              <w:jc w:val="left"/>
              <w:rPr>
                <w:rFonts w:cs="Arial"/>
                <w:sz w:val="20"/>
                <w:szCs w:val="20"/>
              </w:rPr>
            </w:pPr>
            <w:r w:rsidRPr="00142C2D">
              <w:rPr>
                <w:rFonts w:cs="Arial"/>
                <w:sz w:val="20"/>
                <w:szCs w:val="20"/>
              </w:rPr>
              <w:t>Recognise own academic strengths and weaknesses, reflect on performance and progress and respond to feedback</w:t>
            </w:r>
          </w:p>
        </w:tc>
        <w:tc>
          <w:tcPr>
            <w:tcW w:w="1992" w:type="dxa"/>
            <w:shd w:val="clear" w:color="auto" w:fill="auto"/>
          </w:tcPr>
          <w:p w14:paraId="36613084" w14:textId="5D4F2AF8" w:rsidR="00142C2D" w:rsidRPr="00142C2D" w:rsidRDefault="00142C2D" w:rsidP="00EE3464">
            <w:pPr>
              <w:jc w:val="left"/>
              <w:rPr>
                <w:rFonts w:cs="Arial"/>
                <w:sz w:val="20"/>
                <w:szCs w:val="20"/>
              </w:rPr>
            </w:pPr>
            <w:r w:rsidRPr="00142C2D">
              <w:rPr>
                <w:rFonts w:cs="Arial"/>
                <w:sz w:val="20"/>
                <w:szCs w:val="20"/>
              </w:rPr>
              <w:t xml:space="preserve">Present, challenge and </w:t>
            </w:r>
            <w:r w:rsidR="00B03802" w:rsidRPr="00142C2D">
              <w:rPr>
                <w:rFonts w:cs="Arial"/>
                <w:sz w:val="20"/>
                <w:szCs w:val="20"/>
              </w:rPr>
              <w:t>defend ideas</w:t>
            </w:r>
            <w:r w:rsidRPr="00142C2D">
              <w:rPr>
                <w:rFonts w:cs="Arial"/>
                <w:sz w:val="20"/>
                <w:szCs w:val="20"/>
              </w:rPr>
              <w:t xml:space="preserve"> and results effectively orally and in writing</w:t>
            </w:r>
          </w:p>
        </w:tc>
        <w:tc>
          <w:tcPr>
            <w:tcW w:w="1993" w:type="dxa"/>
            <w:shd w:val="clear" w:color="auto" w:fill="auto"/>
          </w:tcPr>
          <w:p w14:paraId="498F1B62" w14:textId="77777777" w:rsidR="00142C2D" w:rsidRPr="00142C2D" w:rsidRDefault="00142C2D" w:rsidP="00EE3464">
            <w:pPr>
              <w:jc w:val="left"/>
              <w:rPr>
                <w:rFonts w:cs="Arial"/>
                <w:sz w:val="20"/>
                <w:szCs w:val="20"/>
              </w:rPr>
            </w:pPr>
            <w:r w:rsidRPr="00142C2D">
              <w:rPr>
                <w:rFonts w:cs="Arial"/>
                <w:sz w:val="20"/>
                <w:szCs w:val="20"/>
              </w:rPr>
              <w:t>Work flexibly and respond to change</w:t>
            </w:r>
          </w:p>
        </w:tc>
        <w:tc>
          <w:tcPr>
            <w:tcW w:w="1992" w:type="dxa"/>
            <w:shd w:val="clear" w:color="auto" w:fill="auto"/>
          </w:tcPr>
          <w:p w14:paraId="121A59DE" w14:textId="77777777" w:rsidR="00142C2D" w:rsidRPr="00142C2D" w:rsidRDefault="00142C2D" w:rsidP="00EE3464">
            <w:pPr>
              <w:jc w:val="left"/>
              <w:rPr>
                <w:rFonts w:cs="Arial"/>
                <w:sz w:val="20"/>
                <w:szCs w:val="20"/>
              </w:rPr>
            </w:pPr>
            <w:r w:rsidRPr="00142C2D">
              <w:rPr>
                <w:rFonts w:cs="Arial"/>
                <w:sz w:val="20"/>
                <w:szCs w:val="20"/>
              </w:rPr>
              <w:t>Critically evaluate information and use it appropriately</w:t>
            </w:r>
          </w:p>
        </w:tc>
        <w:tc>
          <w:tcPr>
            <w:tcW w:w="1993" w:type="dxa"/>
            <w:shd w:val="clear" w:color="auto" w:fill="auto"/>
          </w:tcPr>
          <w:p w14:paraId="17F65645" w14:textId="77777777" w:rsidR="00142C2D" w:rsidRPr="00142C2D" w:rsidRDefault="00142C2D" w:rsidP="00EE3464">
            <w:pPr>
              <w:jc w:val="left"/>
              <w:rPr>
                <w:rFonts w:cs="Arial"/>
                <w:sz w:val="20"/>
                <w:szCs w:val="20"/>
              </w:rPr>
            </w:pPr>
            <w:r w:rsidRPr="00142C2D">
              <w:rPr>
                <w:rFonts w:cs="Arial"/>
                <w:sz w:val="20"/>
                <w:szCs w:val="20"/>
              </w:rPr>
              <w:t>Present and record data in appropriate formats</w:t>
            </w:r>
          </w:p>
        </w:tc>
        <w:tc>
          <w:tcPr>
            <w:tcW w:w="1992" w:type="dxa"/>
            <w:shd w:val="clear" w:color="auto" w:fill="auto"/>
          </w:tcPr>
          <w:p w14:paraId="60584684" w14:textId="77777777" w:rsidR="00142C2D" w:rsidRPr="00142C2D" w:rsidRDefault="00142C2D" w:rsidP="00EE3464">
            <w:pPr>
              <w:jc w:val="left"/>
              <w:rPr>
                <w:rFonts w:cs="Arial"/>
                <w:sz w:val="20"/>
                <w:szCs w:val="20"/>
              </w:rPr>
            </w:pPr>
            <w:r w:rsidRPr="00142C2D">
              <w:rPr>
                <w:rFonts w:cs="Arial"/>
                <w:sz w:val="20"/>
                <w:szCs w:val="20"/>
              </w:rPr>
              <w:t>Identify resources needed to undertake the task (or project) and to schedule and manage the resources</w:t>
            </w:r>
          </w:p>
        </w:tc>
        <w:tc>
          <w:tcPr>
            <w:tcW w:w="1993" w:type="dxa"/>
            <w:shd w:val="clear" w:color="auto" w:fill="auto"/>
          </w:tcPr>
          <w:p w14:paraId="359631A9" w14:textId="77777777" w:rsidR="00142C2D" w:rsidRPr="00142C2D" w:rsidRDefault="00142C2D" w:rsidP="00EE3464">
            <w:pPr>
              <w:jc w:val="left"/>
              <w:rPr>
                <w:rFonts w:cs="Arial"/>
                <w:sz w:val="20"/>
                <w:szCs w:val="20"/>
              </w:rPr>
            </w:pPr>
            <w:r w:rsidRPr="00142C2D">
              <w:rPr>
                <w:rFonts w:cs="Arial"/>
                <w:sz w:val="20"/>
                <w:szCs w:val="20"/>
              </w:rPr>
              <w:t>Work with complex ideas and justify judgements made through effective use of evidence</w:t>
            </w:r>
          </w:p>
        </w:tc>
      </w:tr>
      <w:tr w:rsidR="00142C2D" w:rsidRPr="00142C2D" w14:paraId="0173710E" w14:textId="77777777" w:rsidTr="00EE3464">
        <w:trPr>
          <w:jc w:val="center"/>
        </w:trPr>
        <w:tc>
          <w:tcPr>
            <w:tcW w:w="1993" w:type="dxa"/>
            <w:shd w:val="clear" w:color="auto" w:fill="auto"/>
          </w:tcPr>
          <w:p w14:paraId="2617C8D8" w14:textId="77777777" w:rsidR="00142C2D" w:rsidRPr="00142C2D" w:rsidRDefault="00142C2D" w:rsidP="00EE3464">
            <w:pPr>
              <w:jc w:val="left"/>
              <w:rPr>
                <w:rFonts w:cs="Arial"/>
                <w:sz w:val="20"/>
                <w:szCs w:val="20"/>
              </w:rPr>
            </w:pPr>
            <w:r w:rsidRPr="00142C2D">
              <w:rPr>
                <w:rFonts w:cs="Arial"/>
                <w:sz w:val="20"/>
                <w:szCs w:val="20"/>
              </w:rPr>
              <w:t>Organise self effectively, agreeing and setting realistic targets, accessing support where appropriate and managing time to achieve targets</w:t>
            </w:r>
          </w:p>
        </w:tc>
        <w:tc>
          <w:tcPr>
            <w:tcW w:w="1992" w:type="dxa"/>
            <w:shd w:val="clear" w:color="auto" w:fill="auto"/>
          </w:tcPr>
          <w:p w14:paraId="7980BE36" w14:textId="77777777" w:rsidR="00142C2D" w:rsidRPr="00142C2D" w:rsidRDefault="00142C2D" w:rsidP="00EE3464">
            <w:pPr>
              <w:jc w:val="left"/>
              <w:rPr>
                <w:rFonts w:cs="Arial"/>
                <w:sz w:val="20"/>
                <w:szCs w:val="20"/>
              </w:rPr>
            </w:pPr>
            <w:r w:rsidRPr="00142C2D">
              <w:rPr>
                <w:rFonts w:cs="Arial"/>
                <w:sz w:val="20"/>
                <w:szCs w:val="20"/>
              </w:rPr>
              <w:t>Actively listen and respond appropriately to ideas of others</w:t>
            </w:r>
          </w:p>
        </w:tc>
        <w:tc>
          <w:tcPr>
            <w:tcW w:w="1993" w:type="dxa"/>
            <w:shd w:val="clear" w:color="auto" w:fill="auto"/>
          </w:tcPr>
          <w:p w14:paraId="5B0E2337" w14:textId="77777777" w:rsidR="00142C2D" w:rsidRPr="00142C2D" w:rsidRDefault="00142C2D" w:rsidP="00EE3464">
            <w:pPr>
              <w:jc w:val="left"/>
              <w:rPr>
                <w:rFonts w:cs="Arial"/>
                <w:sz w:val="20"/>
                <w:szCs w:val="20"/>
              </w:rPr>
            </w:pPr>
            <w:r w:rsidRPr="00142C2D">
              <w:rPr>
                <w:rFonts w:cs="Arial"/>
                <w:sz w:val="20"/>
                <w:szCs w:val="20"/>
              </w:rPr>
              <w:t>Discuss and debate with others and make concession to reach agreement</w:t>
            </w:r>
          </w:p>
        </w:tc>
        <w:tc>
          <w:tcPr>
            <w:tcW w:w="1992" w:type="dxa"/>
            <w:shd w:val="clear" w:color="auto" w:fill="auto"/>
          </w:tcPr>
          <w:p w14:paraId="4869C9B9" w14:textId="77777777" w:rsidR="00142C2D" w:rsidRPr="00142C2D" w:rsidRDefault="00142C2D" w:rsidP="00EE3464">
            <w:pPr>
              <w:jc w:val="left"/>
              <w:rPr>
                <w:rFonts w:cs="Arial"/>
                <w:sz w:val="20"/>
                <w:szCs w:val="20"/>
              </w:rPr>
            </w:pPr>
            <w:r w:rsidRPr="00142C2D">
              <w:rPr>
                <w:rFonts w:cs="Arial"/>
                <w:sz w:val="20"/>
                <w:szCs w:val="20"/>
              </w:rPr>
              <w:t>Apply the ethical and legal requirements in both the access and use of information</w:t>
            </w:r>
          </w:p>
        </w:tc>
        <w:tc>
          <w:tcPr>
            <w:tcW w:w="1993" w:type="dxa"/>
            <w:shd w:val="clear" w:color="auto" w:fill="auto"/>
          </w:tcPr>
          <w:p w14:paraId="1D6CA8C2" w14:textId="77777777" w:rsidR="00142C2D" w:rsidRPr="00142C2D" w:rsidRDefault="00142C2D" w:rsidP="00EE3464">
            <w:pPr>
              <w:jc w:val="left"/>
              <w:rPr>
                <w:rFonts w:cs="Arial"/>
                <w:sz w:val="20"/>
                <w:szCs w:val="20"/>
              </w:rPr>
            </w:pPr>
            <w:r w:rsidRPr="00142C2D">
              <w:rPr>
                <w:rFonts w:cs="Arial"/>
                <w:sz w:val="20"/>
                <w:szCs w:val="20"/>
              </w:rPr>
              <w:t>Interpret and evaluate data to inform and justify arguments</w:t>
            </w:r>
          </w:p>
        </w:tc>
        <w:tc>
          <w:tcPr>
            <w:tcW w:w="1992" w:type="dxa"/>
            <w:shd w:val="clear" w:color="auto" w:fill="auto"/>
          </w:tcPr>
          <w:p w14:paraId="6C92D930" w14:textId="77777777" w:rsidR="00142C2D" w:rsidRPr="00142C2D" w:rsidRDefault="00142C2D" w:rsidP="00EE3464">
            <w:pPr>
              <w:jc w:val="left"/>
              <w:rPr>
                <w:rFonts w:cs="Arial"/>
                <w:sz w:val="20"/>
                <w:szCs w:val="20"/>
              </w:rPr>
            </w:pPr>
            <w:r w:rsidRPr="00142C2D">
              <w:rPr>
                <w:rFonts w:cs="Arial"/>
                <w:sz w:val="20"/>
                <w:szCs w:val="20"/>
              </w:rPr>
              <w:t>Evidence ability to successfully complete and evaluate a task (or project), revising the plan where necessary</w:t>
            </w:r>
          </w:p>
        </w:tc>
        <w:tc>
          <w:tcPr>
            <w:tcW w:w="1993" w:type="dxa"/>
            <w:shd w:val="clear" w:color="auto" w:fill="auto"/>
          </w:tcPr>
          <w:p w14:paraId="58A307EA" w14:textId="77777777" w:rsidR="00142C2D" w:rsidRPr="00142C2D" w:rsidRDefault="00142C2D" w:rsidP="00EE3464">
            <w:pPr>
              <w:jc w:val="left"/>
              <w:rPr>
                <w:rFonts w:cs="Arial"/>
                <w:sz w:val="20"/>
                <w:szCs w:val="20"/>
              </w:rPr>
            </w:pPr>
          </w:p>
        </w:tc>
      </w:tr>
      <w:tr w:rsidR="00142C2D" w:rsidRPr="00142C2D" w14:paraId="306C8F23" w14:textId="77777777" w:rsidTr="00EE3464">
        <w:trPr>
          <w:jc w:val="center"/>
        </w:trPr>
        <w:tc>
          <w:tcPr>
            <w:tcW w:w="1993" w:type="dxa"/>
            <w:shd w:val="clear" w:color="auto" w:fill="auto"/>
          </w:tcPr>
          <w:p w14:paraId="44C4DFC8" w14:textId="77777777" w:rsidR="00142C2D" w:rsidRPr="00142C2D" w:rsidRDefault="00142C2D" w:rsidP="00EE3464">
            <w:pPr>
              <w:jc w:val="left"/>
              <w:rPr>
                <w:rFonts w:cs="Arial"/>
                <w:sz w:val="20"/>
                <w:szCs w:val="20"/>
              </w:rPr>
            </w:pPr>
            <w:r w:rsidRPr="00142C2D">
              <w:rPr>
                <w:rFonts w:cs="Arial"/>
                <w:sz w:val="20"/>
                <w:szCs w:val="20"/>
              </w:rPr>
              <w:t>Work effectively with limited supervision in unfamiliar contexts</w:t>
            </w:r>
          </w:p>
        </w:tc>
        <w:tc>
          <w:tcPr>
            <w:tcW w:w="1992" w:type="dxa"/>
            <w:shd w:val="clear" w:color="auto" w:fill="auto"/>
          </w:tcPr>
          <w:p w14:paraId="4FC9D040" w14:textId="77777777" w:rsidR="00142C2D" w:rsidRPr="00142C2D" w:rsidRDefault="00142C2D" w:rsidP="00EE3464">
            <w:pPr>
              <w:jc w:val="left"/>
              <w:rPr>
                <w:rFonts w:cs="Arial"/>
                <w:sz w:val="20"/>
                <w:szCs w:val="20"/>
              </w:rPr>
            </w:pPr>
          </w:p>
        </w:tc>
        <w:tc>
          <w:tcPr>
            <w:tcW w:w="1993" w:type="dxa"/>
            <w:shd w:val="clear" w:color="auto" w:fill="auto"/>
          </w:tcPr>
          <w:p w14:paraId="0C470F54" w14:textId="77777777" w:rsidR="00142C2D" w:rsidRPr="00142C2D" w:rsidRDefault="00142C2D" w:rsidP="00EE3464">
            <w:pPr>
              <w:jc w:val="left"/>
              <w:rPr>
                <w:rFonts w:cs="Arial"/>
                <w:sz w:val="20"/>
                <w:szCs w:val="20"/>
              </w:rPr>
            </w:pPr>
            <w:r w:rsidRPr="00142C2D">
              <w:rPr>
                <w:rFonts w:cs="Arial"/>
                <w:sz w:val="20"/>
                <w:szCs w:val="20"/>
              </w:rPr>
              <w:t>Give, accept and respond to constructive feedback</w:t>
            </w:r>
          </w:p>
        </w:tc>
        <w:tc>
          <w:tcPr>
            <w:tcW w:w="1992" w:type="dxa"/>
            <w:shd w:val="clear" w:color="auto" w:fill="auto"/>
          </w:tcPr>
          <w:p w14:paraId="1D23C875" w14:textId="77777777" w:rsidR="00142C2D" w:rsidRPr="00142C2D" w:rsidRDefault="00142C2D" w:rsidP="00EE3464">
            <w:pPr>
              <w:jc w:val="left"/>
              <w:rPr>
                <w:rFonts w:cs="Arial"/>
                <w:sz w:val="20"/>
                <w:szCs w:val="20"/>
              </w:rPr>
            </w:pPr>
            <w:r w:rsidRPr="00142C2D">
              <w:rPr>
                <w:rFonts w:cs="Arial"/>
                <w:sz w:val="20"/>
                <w:szCs w:val="20"/>
              </w:rPr>
              <w:t>Accurately cite and reference information sources</w:t>
            </w:r>
          </w:p>
        </w:tc>
        <w:tc>
          <w:tcPr>
            <w:tcW w:w="1993" w:type="dxa"/>
            <w:shd w:val="clear" w:color="auto" w:fill="auto"/>
          </w:tcPr>
          <w:p w14:paraId="00CDFA2A" w14:textId="77777777" w:rsidR="00142C2D" w:rsidRPr="00142C2D" w:rsidRDefault="00142C2D" w:rsidP="00EE3464">
            <w:pPr>
              <w:jc w:val="left"/>
              <w:rPr>
                <w:rFonts w:cs="Arial"/>
                <w:sz w:val="20"/>
                <w:szCs w:val="20"/>
              </w:rPr>
            </w:pPr>
            <w:r w:rsidRPr="00142C2D">
              <w:rPr>
                <w:rFonts w:cs="Arial"/>
                <w:sz w:val="20"/>
                <w:szCs w:val="20"/>
              </w:rPr>
              <w:t>Be aware of issues of selection, accuracy and uncertainty in the collection and analysis of data</w:t>
            </w:r>
          </w:p>
        </w:tc>
        <w:tc>
          <w:tcPr>
            <w:tcW w:w="1992" w:type="dxa"/>
            <w:shd w:val="clear" w:color="auto" w:fill="auto"/>
          </w:tcPr>
          <w:p w14:paraId="7902BF92" w14:textId="77777777" w:rsidR="00142C2D" w:rsidRPr="00142C2D" w:rsidRDefault="00142C2D" w:rsidP="00EE3464">
            <w:pPr>
              <w:jc w:val="left"/>
              <w:rPr>
                <w:rFonts w:cs="Arial"/>
                <w:sz w:val="20"/>
                <w:szCs w:val="20"/>
              </w:rPr>
            </w:pPr>
            <w:r w:rsidRPr="00142C2D">
              <w:rPr>
                <w:rFonts w:cs="Arial"/>
                <w:sz w:val="20"/>
                <w:szCs w:val="20"/>
              </w:rPr>
              <w:t>Motivate and direct others to enable an effective contribution from all participants</w:t>
            </w:r>
          </w:p>
        </w:tc>
        <w:tc>
          <w:tcPr>
            <w:tcW w:w="1993" w:type="dxa"/>
            <w:shd w:val="clear" w:color="auto" w:fill="auto"/>
          </w:tcPr>
          <w:p w14:paraId="797C4B95" w14:textId="77777777" w:rsidR="00142C2D" w:rsidRPr="00142C2D" w:rsidRDefault="00142C2D" w:rsidP="00EE3464">
            <w:pPr>
              <w:jc w:val="left"/>
              <w:rPr>
                <w:rFonts w:cs="Arial"/>
                <w:sz w:val="20"/>
                <w:szCs w:val="20"/>
              </w:rPr>
            </w:pPr>
          </w:p>
        </w:tc>
      </w:tr>
      <w:tr w:rsidR="00142C2D" w:rsidRPr="00142C2D" w14:paraId="7F8E647E" w14:textId="77777777" w:rsidTr="00EE3464">
        <w:trPr>
          <w:trHeight w:val="564"/>
          <w:jc w:val="center"/>
        </w:trPr>
        <w:tc>
          <w:tcPr>
            <w:tcW w:w="1993" w:type="dxa"/>
            <w:shd w:val="clear" w:color="auto" w:fill="auto"/>
          </w:tcPr>
          <w:p w14:paraId="4FBBFCDE" w14:textId="77777777" w:rsidR="00142C2D" w:rsidRPr="00142C2D" w:rsidRDefault="00142C2D" w:rsidP="00EE3464">
            <w:pPr>
              <w:jc w:val="left"/>
              <w:rPr>
                <w:rFonts w:cs="Arial"/>
                <w:sz w:val="20"/>
                <w:szCs w:val="20"/>
              </w:rPr>
            </w:pPr>
          </w:p>
        </w:tc>
        <w:tc>
          <w:tcPr>
            <w:tcW w:w="1992" w:type="dxa"/>
            <w:shd w:val="clear" w:color="auto" w:fill="auto"/>
          </w:tcPr>
          <w:p w14:paraId="79E0B19A" w14:textId="77777777" w:rsidR="00142C2D" w:rsidRPr="00142C2D" w:rsidRDefault="00142C2D" w:rsidP="00EE3464">
            <w:pPr>
              <w:jc w:val="left"/>
              <w:rPr>
                <w:rFonts w:cs="Arial"/>
                <w:sz w:val="20"/>
                <w:szCs w:val="20"/>
              </w:rPr>
            </w:pPr>
          </w:p>
        </w:tc>
        <w:tc>
          <w:tcPr>
            <w:tcW w:w="1993" w:type="dxa"/>
            <w:shd w:val="clear" w:color="auto" w:fill="auto"/>
          </w:tcPr>
          <w:p w14:paraId="3C0A62CC" w14:textId="77777777" w:rsidR="00142C2D" w:rsidRPr="00142C2D" w:rsidRDefault="00142C2D" w:rsidP="00EE3464">
            <w:pPr>
              <w:jc w:val="left"/>
              <w:rPr>
                <w:rFonts w:cs="Arial"/>
                <w:sz w:val="20"/>
                <w:szCs w:val="20"/>
              </w:rPr>
            </w:pPr>
            <w:r w:rsidRPr="00142C2D">
              <w:rPr>
                <w:rFonts w:cs="Arial"/>
                <w:sz w:val="20"/>
                <w:szCs w:val="20"/>
              </w:rPr>
              <w:t>Show sensitivity and respect for diverse values and beliefs</w:t>
            </w:r>
          </w:p>
        </w:tc>
        <w:tc>
          <w:tcPr>
            <w:tcW w:w="1992" w:type="dxa"/>
            <w:shd w:val="clear" w:color="auto" w:fill="auto"/>
          </w:tcPr>
          <w:p w14:paraId="757CFDB4" w14:textId="77777777" w:rsidR="00142C2D" w:rsidRPr="00142C2D" w:rsidRDefault="00142C2D" w:rsidP="00EE3464">
            <w:pPr>
              <w:jc w:val="left"/>
              <w:rPr>
                <w:rFonts w:cs="Arial"/>
                <w:sz w:val="20"/>
                <w:szCs w:val="20"/>
              </w:rPr>
            </w:pPr>
            <w:r w:rsidRPr="00142C2D">
              <w:rPr>
                <w:rFonts w:cs="Arial"/>
                <w:sz w:val="20"/>
                <w:szCs w:val="20"/>
              </w:rPr>
              <w:t>Use software and IT technology as appropriate</w:t>
            </w:r>
          </w:p>
        </w:tc>
        <w:tc>
          <w:tcPr>
            <w:tcW w:w="1993" w:type="dxa"/>
            <w:shd w:val="clear" w:color="auto" w:fill="auto"/>
          </w:tcPr>
          <w:p w14:paraId="571DDB2D" w14:textId="77777777" w:rsidR="00142C2D" w:rsidRPr="00142C2D" w:rsidRDefault="00142C2D" w:rsidP="00EE3464">
            <w:pPr>
              <w:jc w:val="left"/>
              <w:rPr>
                <w:rFonts w:cs="Arial"/>
                <w:sz w:val="20"/>
                <w:szCs w:val="20"/>
              </w:rPr>
            </w:pPr>
          </w:p>
        </w:tc>
        <w:tc>
          <w:tcPr>
            <w:tcW w:w="1992" w:type="dxa"/>
            <w:shd w:val="clear" w:color="auto" w:fill="auto"/>
          </w:tcPr>
          <w:p w14:paraId="2F6E1FB2" w14:textId="77777777" w:rsidR="00142C2D" w:rsidRPr="00142C2D" w:rsidRDefault="00142C2D" w:rsidP="00EE3464">
            <w:pPr>
              <w:jc w:val="left"/>
              <w:rPr>
                <w:rFonts w:cs="Arial"/>
                <w:sz w:val="20"/>
                <w:szCs w:val="20"/>
              </w:rPr>
            </w:pPr>
          </w:p>
        </w:tc>
        <w:tc>
          <w:tcPr>
            <w:tcW w:w="1993" w:type="dxa"/>
            <w:shd w:val="clear" w:color="auto" w:fill="auto"/>
          </w:tcPr>
          <w:p w14:paraId="2EC2BB0B" w14:textId="77777777" w:rsidR="00142C2D" w:rsidRPr="00142C2D" w:rsidRDefault="00142C2D" w:rsidP="00EE3464">
            <w:pPr>
              <w:jc w:val="left"/>
              <w:rPr>
                <w:rFonts w:cs="Arial"/>
                <w:sz w:val="20"/>
                <w:szCs w:val="20"/>
              </w:rPr>
            </w:pPr>
          </w:p>
        </w:tc>
      </w:tr>
    </w:tbl>
    <w:p w14:paraId="14B22B44" w14:textId="77777777" w:rsidR="00142C2D" w:rsidRPr="00142C2D" w:rsidRDefault="00142C2D" w:rsidP="00142C2D">
      <w:pPr>
        <w:rPr>
          <w:rFonts w:cs="Arial"/>
        </w:rPr>
        <w:sectPr w:rsidR="00142C2D" w:rsidRPr="00142C2D" w:rsidSect="006577FB">
          <w:footerReference w:type="default" r:id="rId19"/>
          <w:pgSz w:w="16838" w:h="11906" w:orient="landscape"/>
          <w:pgMar w:top="1134" w:right="1440" w:bottom="1134" w:left="1440" w:header="567" w:footer="709" w:gutter="0"/>
          <w:cols w:space="708"/>
          <w:docGrid w:linePitch="360"/>
        </w:sectPr>
      </w:pPr>
    </w:p>
    <w:p w14:paraId="12327BFD" w14:textId="41E616EE" w:rsidR="00357895" w:rsidRPr="000765B1" w:rsidRDefault="00EC7A5D" w:rsidP="00D32D84">
      <w:pPr>
        <w:pStyle w:val="Subtitle"/>
        <w:spacing w:line="480" w:lineRule="auto"/>
      </w:pPr>
      <w:bookmarkStart w:id="8" w:name="_Toc25496583"/>
      <w:bookmarkStart w:id="9" w:name="_Toc33098476"/>
      <w:r>
        <w:lastRenderedPageBreak/>
        <w:t>Outline programme s</w:t>
      </w:r>
      <w:r w:rsidR="00357895" w:rsidRPr="000765B1">
        <w:t>tructure</w:t>
      </w:r>
      <w:bookmarkEnd w:id="8"/>
      <w:bookmarkEnd w:id="9"/>
    </w:p>
    <w:p w14:paraId="35CB59CD" w14:textId="4F10B41D" w:rsidR="00357895" w:rsidRPr="00676FB5" w:rsidRDefault="00357895" w:rsidP="00676FB5">
      <w:pPr>
        <w:spacing w:line="480" w:lineRule="auto"/>
        <w:rPr>
          <w:rFonts w:eastAsia="Calibri" w:cs="Arial"/>
          <w:color w:val="FF0000"/>
          <w:sz w:val="22"/>
          <w:lang w:eastAsia="en-US"/>
        </w:rPr>
      </w:pPr>
      <w:r w:rsidRPr="00A90C23">
        <w:rPr>
          <w:rFonts w:eastAsia="Calibri" w:cs="Arial"/>
          <w:sz w:val="22"/>
          <w:lang w:eastAsia="en-US"/>
        </w:rPr>
        <w:t xml:space="preserve">Each academic year is made up of four modules each worth 30 credits. </w:t>
      </w:r>
      <w:r w:rsidR="00B03802" w:rsidRPr="00A90C23">
        <w:rPr>
          <w:rFonts w:eastAsia="Calibri" w:cs="Arial"/>
          <w:sz w:val="22"/>
          <w:lang w:eastAsia="en-US"/>
        </w:rPr>
        <w:t>Typically,</w:t>
      </w:r>
      <w:r w:rsidRPr="00A90C23">
        <w:rPr>
          <w:rFonts w:eastAsia="Calibri" w:cs="Arial"/>
          <w:sz w:val="22"/>
          <w:lang w:eastAsia="en-US"/>
        </w:rPr>
        <w:t xml:space="preserve"> a student must complete 120 credits at each level in order to progress. All students have access to the University regulations and specific variations and additions that are required for accreditation by the Nursing and Midwifery Council (NMC) the statutory body conferring professional accreditation. Full details of each module will be provided in module descriptors and student module guides.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556"/>
        <w:gridCol w:w="1415"/>
        <w:gridCol w:w="1413"/>
        <w:gridCol w:w="1671"/>
      </w:tblGrid>
      <w:tr w:rsidR="00357895" w:rsidRPr="00A90C23" w14:paraId="31F1A809" w14:textId="77777777" w:rsidTr="00AE5BF1">
        <w:tc>
          <w:tcPr>
            <w:tcW w:w="9016" w:type="dxa"/>
            <w:gridSpan w:val="5"/>
            <w:shd w:val="clear" w:color="auto" w:fill="DBE5F1"/>
            <w:vAlign w:val="center"/>
          </w:tcPr>
          <w:p w14:paraId="5540CC7D" w14:textId="77777777" w:rsidR="00357895" w:rsidRPr="00A90C23" w:rsidRDefault="00F6210E" w:rsidP="00AE5BF1">
            <w:pPr>
              <w:rPr>
                <w:rFonts w:eastAsia="Calibri" w:cs="Arial"/>
                <w:sz w:val="22"/>
                <w:szCs w:val="22"/>
                <w:lang w:eastAsia="en-US"/>
              </w:rPr>
            </w:pPr>
            <w:r>
              <w:rPr>
                <w:rFonts w:eastAsia="Calibri" w:cs="Arial"/>
                <w:b/>
                <w:sz w:val="22"/>
                <w:szCs w:val="22"/>
                <w:lang w:eastAsia="en-US"/>
              </w:rPr>
              <w:t>Year One</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5B3AB251" w14:textId="77777777" w:rsidTr="00AE5BF1">
        <w:tc>
          <w:tcPr>
            <w:tcW w:w="2961" w:type="dxa"/>
            <w:shd w:val="clear" w:color="auto" w:fill="DBE5F1"/>
          </w:tcPr>
          <w:p w14:paraId="1EC825D5"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tc>
        <w:tc>
          <w:tcPr>
            <w:tcW w:w="1556" w:type="dxa"/>
            <w:shd w:val="clear" w:color="auto" w:fill="DBE5F1"/>
          </w:tcPr>
          <w:p w14:paraId="7F601792"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15" w:type="dxa"/>
            <w:shd w:val="clear" w:color="auto" w:fill="DBE5F1"/>
          </w:tcPr>
          <w:p w14:paraId="247528E9"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3DAF49A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413" w:type="dxa"/>
            <w:shd w:val="clear" w:color="auto" w:fill="DBE5F1"/>
          </w:tcPr>
          <w:p w14:paraId="08A8C7A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Level </w:t>
            </w:r>
          </w:p>
        </w:tc>
        <w:tc>
          <w:tcPr>
            <w:tcW w:w="1671" w:type="dxa"/>
            <w:shd w:val="clear" w:color="auto" w:fill="DBE5F1"/>
          </w:tcPr>
          <w:p w14:paraId="4DFF6E6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401A5D33" w14:textId="77777777" w:rsidTr="00AE5BF1">
        <w:tc>
          <w:tcPr>
            <w:tcW w:w="2961" w:type="dxa"/>
            <w:vAlign w:val="center"/>
          </w:tcPr>
          <w:p w14:paraId="75D7ABE8"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1</w:t>
            </w:r>
          </w:p>
        </w:tc>
        <w:tc>
          <w:tcPr>
            <w:tcW w:w="1556" w:type="dxa"/>
            <w:vAlign w:val="center"/>
          </w:tcPr>
          <w:p w14:paraId="6DEAE55B" w14:textId="5F5193B6" w:rsidR="00357895" w:rsidRPr="00A90C23" w:rsidRDefault="00021400" w:rsidP="004D0B2E">
            <w:pPr>
              <w:jc w:val="center"/>
              <w:rPr>
                <w:rFonts w:eastAsia="Calibri" w:cs="Arial"/>
                <w:sz w:val="22"/>
                <w:szCs w:val="22"/>
                <w:lang w:eastAsia="en-US"/>
              </w:rPr>
            </w:pPr>
            <w:r>
              <w:rPr>
                <w:rFonts w:eastAsia="Calibri" w:cs="Arial"/>
                <w:sz w:val="22"/>
                <w:szCs w:val="22"/>
                <w:lang w:eastAsia="en-US"/>
              </w:rPr>
              <w:t>MW4005</w:t>
            </w:r>
          </w:p>
        </w:tc>
        <w:tc>
          <w:tcPr>
            <w:tcW w:w="1415" w:type="dxa"/>
            <w:vAlign w:val="center"/>
          </w:tcPr>
          <w:p w14:paraId="676DBA7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77980C9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1F2741F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01363F6" w14:textId="77777777" w:rsidTr="00AE5BF1">
        <w:tc>
          <w:tcPr>
            <w:tcW w:w="2961" w:type="dxa"/>
            <w:vAlign w:val="center"/>
          </w:tcPr>
          <w:p w14:paraId="4E763768" w14:textId="77777777" w:rsidR="00357895" w:rsidRPr="00A90C23" w:rsidRDefault="00357895" w:rsidP="00031789">
            <w:pPr>
              <w:jc w:val="left"/>
              <w:rPr>
                <w:rFonts w:eastAsia="Calibri" w:cs="Arial"/>
                <w:sz w:val="22"/>
                <w:szCs w:val="22"/>
                <w:lang w:eastAsia="en-US"/>
              </w:rPr>
            </w:pPr>
            <w:r w:rsidRPr="00A90C23">
              <w:rPr>
                <w:rFonts w:cs="Arial"/>
                <w:color w:val="000000"/>
                <w:sz w:val="22"/>
                <w:szCs w:val="22"/>
              </w:rPr>
              <w:t>Social and Political Contexts of Birth 1</w:t>
            </w:r>
          </w:p>
        </w:tc>
        <w:tc>
          <w:tcPr>
            <w:tcW w:w="1556" w:type="dxa"/>
            <w:vAlign w:val="center"/>
          </w:tcPr>
          <w:p w14:paraId="28386E5E" w14:textId="0189C600" w:rsidR="00357895" w:rsidRPr="00A90C23" w:rsidRDefault="00021400" w:rsidP="004D0B2E">
            <w:pPr>
              <w:jc w:val="center"/>
              <w:rPr>
                <w:rFonts w:eastAsia="Calibri" w:cs="Arial"/>
                <w:sz w:val="22"/>
                <w:szCs w:val="22"/>
                <w:lang w:eastAsia="en-US"/>
              </w:rPr>
            </w:pPr>
            <w:r>
              <w:rPr>
                <w:rFonts w:eastAsia="Calibri" w:cs="Arial"/>
                <w:sz w:val="22"/>
                <w:szCs w:val="22"/>
                <w:lang w:eastAsia="en-US"/>
              </w:rPr>
              <w:t>MW4006</w:t>
            </w:r>
          </w:p>
        </w:tc>
        <w:tc>
          <w:tcPr>
            <w:tcW w:w="1415" w:type="dxa"/>
            <w:vAlign w:val="center"/>
          </w:tcPr>
          <w:p w14:paraId="17EEE0F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4239553F"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2C8832D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1819638" w14:textId="77777777" w:rsidTr="00AE5BF1">
        <w:tc>
          <w:tcPr>
            <w:tcW w:w="2961" w:type="dxa"/>
            <w:vAlign w:val="center"/>
          </w:tcPr>
          <w:p w14:paraId="02EE7F88" w14:textId="6E904D4E"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1</w:t>
            </w:r>
            <w:r w:rsidR="004D0B2E">
              <w:rPr>
                <w:rFonts w:cs="Arial"/>
                <w:color w:val="000000"/>
                <w:sz w:val="22"/>
                <w:szCs w:val="22"/>
              </w:rPr>
              <w:t>A</w:t>
            </w:r>
          </w:p>
        </w:tc>
        <w:tc>
          <w:tcPr>
            <w:tcW w:w="1556" w:type="dxa"/>
            <w:vAlign w:val="center"/>
          </w:tcPr>
          <w:p w14:paraId="129F2980" w14:textId="7A538151" w:rsidR="00357895" w:rsidRPr="00A90C23" w:rsidRDefault="00021400" w:rsidP="004D0B2E">
            <w:pPr>
              <w:jc w:val="center"/>
              <w:rPr>
                <w:rFonts w:eastAsia="Calibri" w:cs="Arial"/>
                <w:sz w:val="22"/>
                <w:szCs w:val="22"/>
                <w:lang w:eastAsia="en-US"/>
              </w:rPr>
            </w:pPr>
            <w:r>
              <w:rPr>
                <w:rFonts w:eastAsia="Calibri" w:cs="Arial"/>
                <w:sz w:val="22"/>
                <w:szCs w:val="22"/>
                <w:lang w:eastAsia="en-US"/>
              </w:rPr>
              <w:t>MW4007</w:t>
            </w:r>
          </w:p>
        </w:tc>
        <w:tc>
          <w:tcPr>
            <w:tcW w:w="1415" w:type="dxa"/>
            <w:vAlign w:val="center"/>
          </w:tcPr>
          <w:p w14:paraId="7F07D14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69F3BCBD"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469C9EB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2FCBFDB7" w14:textId="77777777" w:rsidTr="00AE5BF1">
        <w:tc>
          <w:tcPr>
            <w:tcW w:w="2961" w:type="dxa"/>
            <w:vAlign w:val="center"/>
          </w:tcPr>
          <w:p w14:paraId="636C9D9C" w14:textId="225AE5AF"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1</w:t>
            </w:r>
            <w:r w:rsidR="004D0B2E">
              <w:rPr>
                <w:rFonts w:cs="Arial"/>
                <w:color w:val="000000"/>
                <w:sz w:val="22"/>
                <w:szCs w:val="22"/>
              </w:rPr>
              <w:t>B</w:t>
            </w:r>
          </w:p>
        </w:tc>
        <w:tc>
          <w:tcPr>
            <w:tcW w:w="1556" w:type="dxa"/>
            <w:vAlign w:val="center"/>
          </w:tcPr>
          <w:p w14:paraId="58E75D83" w14:textId="293AB0BE" w:rsidR="00357895" w:rsidRPr="00A90C23" w:rsidRDefault="00021400" w:rsidP="004D0B2E">
            <w:pPr>
              <w:jc w:val="center"/>
              <w:rPr>
                <w:rFonts w:eastAsia="Calibri" w:cs="Arial"/>
                <w:sz w:val="22"/>
                <w:szCs w:val="22"/>
                <w:lang w:eastAsia="en-US"/>
              </w:rPr>
            </w:pPr>
            <w:r>
              <w:rPr>
                <w:rFonts w:eastAsia="Calibri" w:cs="Arial"/>
                <w:sz w:val="22"/>
                <w:szCs w:val="22"/>
                <w:lang w:eastAsia="en-US"/>
              </w:rPr>
              <w:t>MW4008</w:t>
            </w:r>
          </w:p>
        </w:tc>
        <w:tc>
          <w:tcPr>
            <w:tcW w:w="1415" w:type="dxa"/>
            <w:vAlign w:val="center"/>
          </w:tcPr>
          <w:p w14:paraId="3EFB48D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3" w:type="dxa"/>
            <w:vAlign w:val="center"/>
          </w:tcPr>
          <w:p w14:paraId="49269A01"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4</w:t>
            </w:r>
          </w:p>
        </w:tc>
        <w:tc>
          <w:tcPr>
            <w:tcW w:w="1671" w:type="dxa"/>
            <w:vAlign w:val="center"/>
          </w:tcPr>
          <w:p w14:paraId="68EEE4C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3FD11146" w14:textId="77777777" w:rsidR="00357895" w:rsidRPr="00A90C23" w:rsidRDefault="00357895" w:rsidP="00676FB5">
      <w:pPr>
        <w:spacing w:line="480" w:lineRule="auto"/>
        <w:rPr>
          <w:rFonts w:eastAsia="Calibri" w:cs="Arial"/>
          <w:sz w:val="22"/>
          <w:lang w:eastAsia="en-US"/>
        </w:rPr>
      </w:pPr>
      <w:r w:rsidRPr="00A90C23">
        <w:rPr>
          <w:rFonts w:eastAsia="Calibri" w:cs="Arial"/>
          <w:sz w:val="22"/>
          <w:lang w:eastAsia="en-US"/>
        </w:rPr>
        <w:t xml:space="preserve">Progression to </w:t>
      </w:r>
      <w:r w:rsidR="00F6210E">
        <w:rPr>
          <w:rFonts w:eastAsia="Calibri" w:cs="Arial"/>
          <w:sz w:val="22"/>
          <w:lang w:eastAsia="en-US"/>
        </w:rPr>
        <w:t>year two requires all year one</w:t>
      </w:r>
      <w:r w:rsidRPr="00A90C23">
        <w:rPr>
          <w:rFonts w:eastAsia="Calibri" w:cs="Arial"/>
          <w:sz w:val="22"/>
          <w:lang w:eastAsia="en-US"/>
        </w:rPr>
        <w:t xml:space="preserve"> modules to be passed and completion of minimum practice hours.</w:t>
      </w:r>
    </w:p>
    <w:p w14:paraId="52908252" w14:textId="77777777" w:rsidR="00357895" w:rsidRPr="00676FB5" w:rsidRDefault="00357895" w:rsidP="00676FB5">
      <w:pPr>
        <w:spacing w:line="480" w:lineRule="auto"/>
        <w:rPr>
          <w:rFonts w:eastAsia="Calibri" w:cs="Arial"/>
          <w:sz w:val="22"/>
          <w:lang w:eastAsia="en-US"/>
        </w:rPr>
      </w:pPr>
      <w:r w:rsidRPr="00A90C23">
        <w:rPr>
          <w:rFonts w:eastAsia="Calibri" w:cs="Arial"/>
          <w:sz w:val="22"/>
          <w:lang w:eastAsia="en-US"/>
        </w:rPr>
        <w:t xml:space="preserve">Students exiting the field/course at this point who have successfully completed 120 credits are eligible for the award of Certificate of Higher Education in </w:t>
      </w:r>
      <w:r w:rsidRPr="003F3829">
        <w:rPr>
          <w:rFonts w:eastAsia="Calibri" w:cs="Arial"/>
          <w:sz w:val="22"/>
          <w:lang w:eastAsia="en-US"/>
        </w:rPr>
        <w:t>Maternal and Newborn Healthcare</w:t>
      </w:r>
      <w:r w:rsidRPr="00A90C23">
        <w:rPr>
          <w:rFonts w:eastAsia="Calibri" w:cs="Arial"/>
          <w:sz w:val="22"/>
          <w:lang w:eastAsia="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493"/>
        <w:gridCol w:w="1428"/>
        <w:gridCol w:w="1366"/>
        <w:gridCol w:w="1752"/>
      </w:tblGrid>
      <w:tr w:rsidR="00357895" w:rsidRPr="00A90C23" w14:paraId="304796E5" w14:textId="77777777" w:rsidTr="00AE5BF1">
        <w:trPr>
          <w:cantSplit/>
        </w:trPr>
        <w:tc>
          <w:tcPr>
            <w:tcW w:w="9067" w:type="dxa"/>
            <w:gridSpan w:val="5"/>
            <w:shd w:val="clear" w:color="auto" w:fill="DBE5F1"/>
            <w:vAlign w:val="center"/>
          </w:tcPr>
          <w:p w14:paraId="0CE4601B" w14:textId="77777777" w:rsidR="00357895" w:rsidRPr="00A90C23" w:rsidRDefault="00F6210E" w:rsidP="00AE5BF1">
            <w:pPr>
              <w:rPr>
                <w:rFonts w:eastAsia="Calibri" w:cs="Arial"/>
                <w:b/>
                <w:sz w:val="22"/>
                <w:szCs w:val="22"/>
                <w:lang w:eastAsia="en-US"/>
              </w:rPr>
            </w:pPr>
            <w:r>
              <w:rPr>
                <w:rFonts w:eastAsia="Calibri" w:cs="Arial"/>
                <w:b/>
                <w:sz w:val="22"/>
                <w:szCs w:val="22"/>
                <w:lang w:eastAsia="en-US"/>
              </w:rPr>
              <w:t>Year Two</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4B84502E" w14:textId="77777777" w:rsidTr="00AE5BF1">
        <w:trPr>
          <w:cantSplit/>
        </w:trPr>
        <w:tc>
          <w:tcPr>
            <w:tcW w:w="3028" w:type="dxa"/>
            <w:shd w:val="clear" w:color="auto" w:fill="DBE5F1"/>
          </w:tcPr>
          <w:p w14:paraId="457493AD"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p w14:paraId="24522E70" w14:textId="77777777" w:rsidR="00357895" w:rsidRPr="00A90C23" w:rsidRDefault="00357895" w:rsidP="00AE5BF1">
            <w:pPr>
              <w:rPr>
                <w:rFonts w:eastAsia="Calibri" w:cs="Arial"/>
                <w:b/>
                <w:sz w:val="22"/>
                <w:szCs w:val="22"/>
                <w:lang w:eastAsia="en-US"/>
              </w:rPr>
            </w:pPr>
          </w:p>
        </w:tc>
        <w:tc>
          <w:tcPr>
            <w:tcW w:w="1493" w:type="dxa"/>
            <w:shd w:val="clear" w:color="auto" w:fill="DBE5F1"/>
          </w:tcPr>
          <w:p w14:paraId="7FCC4950"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28" w:type="dxa"/>
            <w:shd w:val="clear" w:color="auto" w:fill="DBE5F1"/>
          </w:tcPr>
          <w:p w14:paraId="5B257EF7"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4884C224"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366" w:type="dxa"/>
            <w:shd w:val="clear" w:color="auto" w:fill="DBE5F1"/>
          </w:tcPr>
          <w:p w14:paraId="2818B4F3"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Level </w:t>
            </w:r>
          </w:p>
        </w:tc>
        <w:tc>
          <w:tcPr>
            <w:tcW w:w="1752" w:type="dxa"/>
            <w:shd w:val="clear" w:color="auto" w:fill="DBE5F1"/>
          </w:tcPr>
          <w:p w14:paraId="56E287E5"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3514D06F" w14:textId="77777777" w:rsidTr="004D0B2E">
        <w:trPr>
          <w:cantSplit/>
        </w:trPr>
        <w:tc>
          <w:tcPr>
            <w:tcW w:w="3028" w:type="dxa"/>
            <w:vAlign w:val="center"/>
          </w:tcPr>
          <w:p w14:paraId="2E04D572"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2</w:t>
            </w:r>
          </w:p>
        </w:tc>
        <w:tc>
          <w:tcPr>
            <w:tcW w:w="1493" w:type="dxa"/>
            <w:vAlign w:val="center"/>
          </w:tcPr>
          <w:p w14:paraId="0A7D3D00" w14:textId="416BABF9" w:rsidR="00357895" w:rsidRPr="00A90C23" w:rsidRDefault="00021400" w:rsidP="004D0B2E">
            <w:pPr>
              <w:jc w:val="center"/>
              <w:rPr>
                <w:rFonts w:eastAsia="Calibri" w:cs="Arial"/>
                <w:sz w:val="22"/>
                <w:szCs w:val="22"/>
                <w:lang w:eastAsia="en-US"/>
              </w:rPr>
            </w:pPr>
            <w:r>
              <w:rPr>
                <w:rFonts w:eastAsia="Calibri" w:cs="Arial"/>
                <w:sz w:val="22"/>
                <w:szCs w:val="22"/>
                <w:lang w:eastAsia="en-US"/>
              </w:rPr>
              <w:t>MW5008</w:t>
            </w:r>
          </w:p>
        </w:tc>
        <w:tc>
          <w:tcPr>
            <w:tcW w:w="1428" w:type="dxa"/>
            <w:vAlign w:val="center"/>
          </w:tcPr>
          <w:p w14:paraId="0199E08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07473F0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534910C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0C4CF461" w14:textId="77777777" w:rsidTr="004D0B2E">
        <w:trPr>
          <w:cantSplit/>
        </w:trPr>
        <w:tc>
          <w:tcPr>
            <w:tcW w:w="3028" w:type="dxa"/>
            <w:vAlign w:val="center"/>
          </w:tcPr>
          <w:p w14:paraId="7A8D0E55" w14:textId="77777777" w:rsidR="00357895" w:rsidRPr="00A90C23" w:rsidRDefault="00357895" w:rsidP="00031789">
            <w:pPr>
              <w:jc w:val="left"/>
              <w:rPr>
                <w:rFonts w:eastAsia="Calibri" w:cs="Arial"/>
                <w:sz w:val="22"/>
                <w:szCs w:val="22"/>
                <w:lang w:eastAsia="en-US"/>
              </w:rPr>
            </w:pPr>
            <w:r w:rsidRPr="00A90C23">
              <w:rPr>
                <w:rFonts w:cs="Arial"/>
                <w:color w:val="000000"/>
                <w:sz w:val="22"/>
                <w:szCs w:val="22"/>
              </w:rPr>
              <w:t>Social and Political Contexts of Birth 2</w:t>
            </w:r>
          </w:p>
        </w:tc>
        <w:tc>
          <w:tcPr>
            <w:tcW w:w="1493" w:type="dxa"/>
            <w:vAlign w:val="center"/>
          </w:tcPr>
          <w:p w14:paraId="106BD52F" w14:textId="4C99FD9A" w:rsidR="00357895" w:rsidRPr="00A90C23" w:rsidRDefault="00021400" w:rsidP="004D0B2E">
            <w:pPr>
              <w:jc w:val="center"/>
              <w:rPr>
                <w:rFonts w:eastAsia="Calibri" w:cs="Arial"/>
                <w:sz w:val="22"/>
                <w:szCs w:val="22"/>
                <w:lang w:eastAsia="en-US"/>
              </w:rPr>
            </w:pPr>
            <w:r>
              <w:rPr>
                <w:rFonts w:eastAsia="Calibri" w:cs="Arial"/>
                <w:sz w:val="22"/>
                <w:szCs w:val="22"/>
                <w:lang w:eastAsia="en-US"/>
              </w:rPr>
              <w:t>MW5009</w:t>
            </w:r>
          </w:p>
        </w:tc>
        <w:tc>
          <w:tcPr>
            <w:tcW w:w="1428" w:type="dxa"/>
            <w:vAlign w:val="center"/>
          </w:tcPr>
          <w:p w14:paraId="13DE1AC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4AB53E2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261EF295"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3DC3F681" w14:textId="77777777" w:rsidTr="004D0B2E">
        <w:trPr>
          <w:cantSplit/>
        </w:trPr>
        <w:tc>
          <w:tcPr>
            <w:tcW w:w="3028" w:type="dxa"/>
            <w:vAlign w:val="center"/>
          </w:tcPr>
          <w:p w14:paraId="7F47F431" w14:textId="70BA5493"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2</w:t>
            </w:r>
            <w:r w:rsidR="004D0B2E">
              <w:rPr>
                <w:rFonts w:cs="Arial"/>
                <w:color w:val="000000"/>
                <w:sz w:val="22"/>
                <w:szCs w:val="22"/>
              </w:rPr>
              <w:t>A</w:t>
            </w:r>
          </w:p>
        </w:tc>
        <w:tc>
          <w:tcPr>
            <w:tcW w:w="1493" w:type="dxa"/>
            <w:vAlign w:val="center"/>
          </w:tcPr>
          <w:p w14:paraId="066FFC88" w14:textId="2E230B75" w:rsidR="00357895" w:rsidRPr="00A90C23" w:rsidRDefault="00021400" w:rsidP="004D0B2E">
            <w:pPr>
              <w:jc w:val="center"/>
              <w:rPr>
                <w:rFonts w:eastAsia="Calibri" w:cs="Arial"/>
                <w:sz w:val="22"/>
                <w:szCs w:val="22"/>
                <w:lang w:eastAsia="en-US"/>
              </w:rPr>
            </w:pPr>
            <w:r>
              <w:rPr>
                <w:rFonts w:eastAsia="Calibri" w:cs="Arial"/>
                <w:sz w:val="22"/>
                <w:szCs w:val="22"/>
                <w:lang w:eastAsia="en-US"/>
              </w:rPr>
              <w:t>MW5010</w:t>
            </w:r>
          </w:p>
        </w:tc>
        <w:tc>
          <w:tcPr>
            <w:tcW w:w="1428" w:type="dxa"/>
            <w:vAlign w:val="center"/>
          </w:tcPr>
          <w:p w14:paraId="1137A34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1E7FCBA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27B3F4D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CC40C21" w14:textId="77777777" w:rsidTr="004D0B2E">
        <w:trPr>
          <w:cantSplit/>
        </w:trPr>
        <w:tc>
          <w:tcPr>
            <w:tcW w:w="3028" w:type="dxa"/>
            <w:vAlign w:val="center"/>
          </w:tcPr>
          <w:p w14:paraId="21D48104" w14:textId="5574408D" w:rsidR="00357895" w:rsidRPr="00A90C23" w:rsidRDefault="00357895" w:rsidP="00031789">
            <w:pPr>
              <w:jc w:val="left"/>
              <w:rPr>
                <w:rFonts w:eastAsia="Calibri" w:cs="Arial"/>
                <w:sz w:val="22"/>
                <w:szCs w:val="22"/>
                <w:lang w:eastAsia="en-US"/>
              </w:rPr>
            </w:pPr>
            <w:r w:rsidRPr="00A90C23">
              <w:rPr>
                <w:rFonts w:cs="Arial"/>
                <w:color w:val="000000"/>
                <w:sz w:val="22"/>
                <w:szCs w:val="22"/>
              </w:rPr>
              <w:t>Midwifery Profession and Practice 2</w:t>
            </w:r>
            <w:r w:rsidR="004D0B2E">
              <w:rPr>
                <w:rFonts w:cs="Arial"/>
                <w:color w:val="000000"/>
                <w:sz w:val="22"/>
                <w:szCs w:val="22"/>
              </w:rPr>
              <w:t>B</w:t>
            </w:r>
          </w:p>
        </w:tc>
        <w:tc>
          <w:tcPr>
            <w:tcW w:w="1493" w:type="dxa"/>
            <w:vAlign w:val="center"/>
          </w:tcPr>
          <w:p w14:paraId="70663B3C" w14:textId="432AAB2A" w:rsidR="00357895" w:rsidRPr="00A90C23" w:rsidRDefault="00021400" w:rsidP="004D0B2E">
            <w:pPr>
              <w:jc w:val="center"/>
              <w:rPr>
                <w:rFonts w:eastAsia="Calibri" w:cs="Arial"/>
                <w:sz w:val="22"/>
                <w:szCs w:val="22"/>
                <w:lang w:eastAsia="en-US"/>
              </w:rPr>
            </w:pPr>
            <w:r>
              <w:rPr>
                <w:rFonts w:eastAsia="Calibri" w:cs="Arial"/>
                <w:sz w:val="22"/>
                <w:szCs w:val="22"/>
                <w:lang w:eastAsia="en-US"/>
              </w:rPr>
              <w:t>MW5011</w:t>
            </w:r>
          </w:p>
        </w:tc>
        <w:tc>
          <w:tcPr>
            <w:tcW w:w="1428" w:type="dxa"/>
            <w:vAlign w:val="center"/>
          </w:tcPr>
          <w:p w14:paraId="1CFB634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366" w:type="dxa"/>
            <w:vAlign w:val="center"/>
          </w:tcPr>
          <w:p w14:paraId="731BBB8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5</w:t>
            </w:r>
          </w:p>
        </w:tc>
        <w:tc>
          <w:tcPr>
            <w:tcW w:w="1752" w:type="dxa"/>
            <w:vAlign w:val="center"/>
          </w:tcPr>
          <w:p w14:paraId="09F73BF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38123DEF" w14:textId="77777777" w:rsidR="00357895" w:rsidRPr="00A90C23" w:rsidRDefault="00F6210E" w:rsidP="00F6210E">
      <w:pPr>
        <w:spacing w:line="480" w:lineRule="auto"/>
        <w:rPr>
          <w:rFonts w:eastAsia="Calibri" w:cs="Arial"/>
          <w:sz w:val="22"/>
          <w:lang w:eastAsia="en-US"/>
        </w:rPr>
      </w:pPr>
      <w:r>
        <w:rPr>
          <w:rFonts w:eastAsia="Calibri" w:cs="Arial"/>
          <w:sz w:val="22"/>
          <w:lang w:eastAsia="en-US"/>
        </w:rPr>
        <w:t>Progression to year three requires all year two</w:t>
      </w:r>
      <w:r w:rsidR="00357895" w:rsidRPr="00A90C23">
        <w:rPr>
          <w:rFonts w:eastAsia="Calibri" w:cs="Arial"/>
          <w:sz w:val="22"/>
          <w:lang w:eastAsia="en-US"/>
        </w:rPr>
        <w:t xml:space="preserve"> modules to be passed</w:t>
      </w:r>
      <w:r w:rsidR="00676FB5">
        <w:rPr>
          <w:rFonts w:eastAsia="Calibri" w:cs="Arial"/>
          <w:sz w:val="22"/>
          <w:lang w:eastAsia="en-US"/>
        </w:rPr>
        <w:t xml:space="preserve"> and completion of minimum practice hours</w:t>
      </w:r>
      <w:r w:rsidR="00357895">
        <w:rPr>
          <w:rFonts w:eastAsia="Calibri" w:cs="Arial"/>
          <w:sz w:val="22"/>
          <w:lang w:eastAsia="en-US"/>
        </w:rPr>
        <w:t>.</w:t>
      </w:r>
    </w:p>
    <w:p w14:paraId="4D45471C" w14:textId="41AA4619" w:rsidR="00DF731A" w:rsidRDefault="00357895" w:rsidP="00DF731A">
      <w:pPr>
        <w:spacing w:line="480" w:lineRule="auto"/>
        <w:rPr>
          <w:rFonts w:eastAsia="Calibri" w:cs="Arial"/>
          <w:sz w:val="22"/>
          <w:lang w:eastAsia="en-US"/>
        </w:rPr>
      </w:pPr>
      <w:r w:rsidRPr="00A90C23">
        <w:rPr>
          <w:rFonts w:eastAsia="Calibri" w:cs="Arial"/>
          <w:sz w:val="22"/>
          <w:lang w:eastAsia="en-US"/>
        </w:rPr>
        <w:t>Students exiting the programme at this point who</w:t>
      </w:r>
      <w:r w:rsidR="00DC2330">
        <w:rPr>
          <w:rFonts w:eastAsia="Calibri" w:cs="Arial"/>
          <w:sz w:val="22"/>
          <w:lang w:eastAsia="en-US"/>
        </w:rPr>
        <w:t xml:space="preserve"> have successfully completed 240</w:t>
      </w:r>
      <w:r w:rsidRPr="00A90C23">
        <w:rPr>
          <w:rFonts w:eastAsia="Calibri" w:cs="Arial"/>
          <w:sz w:val="22"/>
          <w:lang w:eastAsia="en-US"/>
        </w:rPr>
        <w:t xml:space="preserve"> credits are eligible for the award of Diploma of Higher Education in </w:t>
      </w:r>
      <w:r w:rsidRPr="003F3829">
        <w:rPr>
          <w:rFonts w:eastAsia="Calibri" w:cs="Arial"/>
          <w:sz w:val="22"/>
          <w:lang w:eastAsia="en-US"/>
        </w:rPr>
        <w:t>Maternal and Newborn Healthcare</w:t>
      </w:r>
      <w:r w:rsidRPr="00A90C23">
        <w:rPr>
          <w:rFonts w:eastAsia="Calibri" w:cs="Arial"/>
          <w:sz w:val="22"/>
          <w:lang w:eastAsia="en-US"/>
        </w:rPr>
        <w:t>.</w:t>
      </w:r>
    </w:p>
    <w:p w14:paraId="16B3DE40" w14:textId="77777777" w:rsidR="00DF731A" w:rsidRDefault="00DF731A">
      <w:r>
        <w:br w:type="page"/>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701"/>
      </w:tblGrid>
      <w:tr w:rsidR="00357895" w:rsidRPr="00A90C23" w14:paraId="239DED0A" w14:textId="77777777" w:rsidTr="00AE5BF1">
        <w:tc>
          <w:tcPr>
            <w:tcW w:w="906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ADEE257" w14:textId="219CC810" w:rsidR="00357895" w:rsidRPr="00A90C23" w:rsidRDefault="00DF731A" w:rsidP="00AE5BF1">
            <w:pPr>
              <w:rPr>
                <w:rFonts w:eastAsia="Calibri" w:cs="Arial"/>
                <w:sz w:val="22"/>
                <w:szCs w:val="22"/>
                <w:lang w:eastAsia="en-US"/>
              </w:rPr>
            </w:pPr>
            <w:r>
              <w:rPr>
                <w:rFonts w:eastAsia="Calibri" w:cs="Arial"/>
                <w:b/>
                <w:sz w:val="22"/>
                <w:szCs w:val="22"/>
                <w:lang w:eastAsia="en-US"/>
              </w:rPr>
              <w:lastRenderedPageBreak/>
              <w:t>Y</w:t>
            </w:r>
            <w:r w:rsidR="00F6210E">
              <w:rPr>
                <w:rFonts w:eastAsia="Calibri" w:cs="Arial"/>
                <w:b/>
                <w:sz w:val="22"/>
                <w:szCs w:val="22"/>
                <w:lang w:eastAsia="en-US"/>
              </w:rPr>
              <w:t>ear Three</w:t>
            </w:r>
            <w:r w:rsidR="00357895" w:rsidRPr="00A90C23">
              <w:rPr>
                <w:rFonts w:eastAsia="Calibri" w:cs="Arial"/>
                <w:b/>
                <w:sz w:val="22"/>
                <w:szCs w:val="22"/>
                <w:lang w:eastAsia="en-US"/>
              </w:rPr>
              <w:t xml:space="preserve"> </w:t>
            </w:r>
            <w:r w:rsidR="00357895" w:rsidRPr="00A90C23">
              <w:rPr>
                <w:rFonts w:eastAsia="Calibri" w:cs="Arial"/>
                <w:sz w:val="22"/>
                <w:szCs w:val="22"/>
                <w:lang w:eastAsia="en-US"/>
              </w:rPr>
              <w:t>(all core)</w:t>
            </w:r>
          </w:p>
        </w:tc>
      </w:tr>
      <w:tr w:rsidR="00357895" w:rsidRPr="00A90C23" w14:paraId="4CD90072" w14:textId="77777777" w:rsidTr="00AE5BF1">
        <w:tc>
          <w:tcPr>
            <w:tcW w:w="3114" w:type="dxa"/>
            <w:tcBorders>
              <w:top w:val="single" w:sz="4" w:space="0" w:color="auto"/>
              <w:left w:val="single" w:sz="4" w:space="0" w:color="auto"/>
              <w:bottom w:val="single" w:sz="4" w:space="0" w:color="auto"/>
              <w:right w:val="single" w:sz="4" w:space="0" w:color="auto"/>
            </w:tcBorders>
            <w:shd w:val="clear" w:color="auto" w:fill="DBE5F1"/>
          </w:tcPr>
          <w:p w14:paraId="7C9B4C68" w14:textId="77777777" w:rsidR="00357895" w:rsidRPr="00A90C23" w:rsidRDefault="00357895" w:rsidP="00AE5BF1">
            <w:pPr>
              <w:rPr>
                <w:rFonts w:eastAsia="Calibri" w:cs="Arial"/>
                <w:b/>
                <w:sz w:val="22"/>
                <w:szCs w:val="22"/>
                <w:lang w:eastAsia="en-US"/>
              </w:rPr>
            </w:pPr>
            <w:r w:rsidRPr="00A90C23">
              <w:rPr>
                <w:rFonts w:eastAsia="Calibri" w:cs="Arial"/>
                <w:b/>
                <w:sz w:val="22"/>
                <w:szCs w:val="22"/>
                <w:lang w:eastAsia="en-US"/>
              </w:rPr>
              <w:t>Core modules</w:t>
            </w:r>
          </w:p>
          <w:p w14:paraId="6CCF1F53" w14:textId="77777777" w:rsidR="00357895" w:rsidRPr="00A90C23" w:rsidRDefault="00357895" w:rsidP="00AE5BF1">
            <w:pPr>
              <w:rPr>
                <w:rFonts w:eastAsia="Calibri" w:cs="Arial"/>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0F1A292"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30F698C7"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 xml:space="preserve">Credit </w:t>
            </w:r>
          </w:p>
          <w:p w14:paraId="7F4FC6AE"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Value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28610DA" w14:textId="77777777" w:rsidR="00357895" w:rsidRPr="00A90C23" w:rsidRDefault="00357895" w:rsidP="00AE5BF1">
            <w:pPr>
              <w:ind w:right="-108"/>
              <w:jc w:val="center"/>
              <w:rPr>
                <w:rFonts w:eastAsia="Calibri" w:cs="Arial"/>
                <w:b/>
                <w:sz w:val="22"/>
                <w:szCs w:val="22"/>
                <w:lang w:eastAsia="en-US"/>
              </w:rPr>
            </w:pPr>
            <w:r w:rsidRPr="00A90C23">
              <w:rPr>
                <w:rFonts w:eastAsia="Calibri" w:cs="Arial"/>
                <w:b/>
                <w:sz w:val="22"/>
                <w:szCs w:val="22"/>
                <w:lang w:eastAsia="en-U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C41369D" w14:textId="77777777" w:rsidR="00357895" w:rsidRPr="00A90C23" w:rsidRDefault="00357895" w:rsidP="00AE5BF1">
            <w:pPr>
              <w:jc w:val="center"/>
              <w:rPr>
                <w:rFonts w:eastAsia="Calibri" w:cs="Arial"/>
                <w:b/>
                <w:sz w:val="22"/>
                <w:szCs w:val="22"/>
                <w:lang w:eastAsia="en-US"/>
              </w:rPr>
            </w:pPr>
            <w:r w:rsidRPr="00A90C23">
              <w:rPr>
                <w:rFonts w:eastAsia="Calibri" w:cs="Arial"/>
                <w:b/>
                <w:sz w:val="22"/>
                <w:szCs w:val="22"/>
                <w:lang w:eastAsia="en-US"/>
              </w:rPr>
              <w:t>Teaching Block</w:t>
            </w:r>
          </w:p>
        </w:tc>
      </w:tr>
      <w:tr w:rsidR="00357895" w:rsidRPr="00A90C23" w14:paraId="6D741941"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3BF30655"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Bodies and Birth 3</w:t>
            </w:r>
            <w:r>
              <w:rPr>
                <w:rFonts w:eastAsia="Calibri" w:cs="Arial"/>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546BA73" w14:textId="3C130354" w:rsidR="00357895" w:rsidRPr="00A90C23" w:rsidRDefault="00021400" w:rsidP="004D0B2E">
            <w:pPr>
              <w:jc w:val="center"/>
              <w:rPr>
                <w:rFonts w:eastAsia="Calibri" w:cs="Arial"/>
                <w:sz w:val="22"/>
                <w:szCs w:val="22"/>
                <w:lang w:eastAsia="en-US"/>
              </w:rPr>
            </w:pPr>
            <w:r>
              <w:rPr>
                <w:rFonts w:eastAsia="Calibri" w:cs="Arial"/>
                <w:sz w:val="22"/>
                <w:szCs w:val="22"/>
                <w:lang w:eastAsia="en-US"/>
              </w:rPr>
              <w:t>MW6015</w:t>
            </w:r>
          </w:p>
        </w:tc>
        <w:tc>
          <w:tcPr>
            <w:tcW w:w="1418" w:type="dxa"/>
            <w:tcBorders>
              <w:top w:val="single" w:sz="4" w:space="0" w:color="auto"/>
              <w:left w:val="single" w:sz="4" w:space="0" w:color="auto"/>
              <w:bottom w:val="single" w:sz="4" w:space="0" w:color="auto"/>
              <w:right w:val="single" w:sz="4" w:space="0" w:color="auto"/>
            </w:tcBorders>
            <w:vAlign w:val="center"/>
          </w:tcPr>
          <w:p w14:paraId="356BCA3C"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033A2E6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6A12C749"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FCCD9C7"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19F9CC60" w14:textId="77777777"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Social and Political Contexts of Birth 3</w:t>
            </w:r>
          </w:p>
        </w:tc>
        <w:tc>
          <w:tcPr>
            <w:tcW w:w="1417" w:type="dxa"/>
            <w:tcBorders>
              <w:top w:val="single" w:sz="4" w:space="0" w:color="auto"/>
              <w:left w:val="single" w:sz="4" w:space="0" w:color="auto"/>
              <w:bottom w:val="single" w:sz="4" w:space="0" w:color="auto"/>
              <w:right w:val="single" w:sz="4" w:space="0" w:color="auto"/>
            </w:tcBorders>
            <w:vAlign w:val="center"/>
          </w:tcPr>
          <w:p w14:paraId="1F2238CC" w14:textId="25D698AD" w:rsidR="00357895" w:rsidRPr="00A90C23" w:rsidRDefault="00021400" w:rsidP="004D0B2E">
            <w:pPr>
              <w:jc w:val="center"/>
              <w:rPr>
                <w:rFonts w:eastAsia="Calibri" w:cs="Arial"/>
                <w:sz w:val="22"/>
                <w:szCs w:val="22"/>
                <w:lang w:eastAsia="en-US"/>
              </w:rPr>
            </w:pPr>
            <w:r>
              <w:rPr>
                <w:rFonts w:eastAsia="Calibri" w:cs="Arial"/>
                <w:sz w:val="22"/>
                <w:szCs w:val="22"/>
                <w:lang w:eastAsia="en-US"/>
              </w:rPr>
              <w:t>MW6016</w:t>
            </w:r>
          </w:p>
        </w:tc>
        <w:tc>
          <w:tcPr>
            <w:tcW w:w="1418" w:type="dxa"/>
            <w:tcBorders>
              <w:top w:val="single" w:sz="4" w:space="0" w:color="auto"/>
              <w:left w:val="single" w:sz="4" w:space="0" w:color="auto"/>
              <w:bottom w:val="single" w:sz="4" w:space="0" w:color="auto"/>
              <w:right w:val="single" w:sz="4" w:space="0" w:color="auto"/>
            </w:tcBorders>
            <w:vAlign w:val="center"/>
          </w:tcPr>
          <w:p w14:paraId="7EE9AD3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5A81A22"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7CFF78DE"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60A25062"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20CB8E52" w14:textId="0C23CEEE"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Midwifery Profession and Practice 3</w:t>
            </w:r>
            <w:r w:rsidR="00E60649">
              <w:rPr>
                <w:rFonts w:eastAsia="Calibri" w:cs="Arial"/>
                <w:sz w:val="22"/>
                <w:szCs w:val="22"/>
                <w:lang w:eastAsia="en-US"/>
              </w:rPr>
              <w:t>A</w:t>
            </w:r>
          </w:p>
        </w:tc>
        <w:tc>
          <w:tcPr>
            <w:tcW w:w="1417" w:type="dxa"/>
            <w:tcBorders>
              <w:top w:val="single" w:sz="4" w:space="0" w:color="auto"/>
              <w:left w:val="single" w:sz="4" w:space="0" w:color="auto"/>
              <w:bottom w:val="single" w:sz="4" w:space="0" w:color="auto"/>
              <w:right w:val="single" w:sz="4" w:space="0" w:color="auto"/>
            </w:tcBorders>
            <w:vAlign w:val="center"/>
          </w:tcPr>
          <w:p w14:paraId="3C1FB056" w14:textId="6B4589AF" w:rsidR="00357895" w:rsidRPr="00A90C23" w:rsidRDefault="00021400" w:rsidP="004D0B2E">
            <w:pPr>
              <w:jc w:val="center"/>
              <w:rPr>
                <w:rFonts w:eastAsia="Calibri" w:cs="Arial"/>
                <w:sz w:val="22"/>
                <w:szCs w:val="22"/>
                <w:lang w:eastAsia="en-US"/>
              </w:rPr>
            </w:pPr>
            <w:r>
              <w:rPr>
                <w:rFonts w:eastAsia="Calibri" w:cs="Arial"/>
                <w:sz w:val="22"/>
                <w:szCs w:val="22"/>
                <w:lang w:eastAsia="en-US"/>
              </w:rPr>
              <w:t>MW6017</w:t>
            </w:r>
          </w:p>
        </w:tc>
        <w:tc>
          <w:tcPr>
            <w:tcW w:w="1418" w:type="dxa"/>
            <w:tcBorders>
              <w:top w:val="single" w:sz="4" w:space="0" w:color="auto"/>
              <w:left w:val="single" w:sz="4" w:space="0" w:color="auto"/>
              <w:bottom w:val="single" w:sz="4" w:space="0" w:color="auto"/>
              <w:right w:val="single" w:sz="4" w:space="0" w:color="auto"/>
            </w:tcBorders>
            <w:vAlign w:val="center"/>
          </w:tcPr>
          <w:p w14:paraId="26BCB733"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0CCDED8"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8DCA9A"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r w:rsidR="00357895" w:rsidRPr="00A90C23" w14:paraId="7493241B" w14:textId="77777777" w:rsidTr="004D0B2E">
        <w:tc>
          <w:tcPr>
            <w:tcW w:w="3114" w:type="dxa"/>
            <w:tcBorders>
              <w:top w:val="single" w:sz="4" w:space="0" w:color="auto"/>
              <w:left w:val="single" w:sz="4" w:space="0" w:color="auto"/>
              <w:bottom w:val="single" w:sz="4" w:space="0" w:color="auto"/>
              <w:right w:val="single" w:sz="4" w:space="0" w:color="auto"/>
            </w:tcBorders>
            <w:vAlign w:val="center"/>
          </w:tcPr>
          <w:p w14:paraId="4DF2A2A8" w14:textId="5D53A7DF" w:rsidR="00357895" w:rsidRPr="00A90C23" w:rsidRDefault="00357895" w:rsidP="00031789">
            <w:pPr>
              <w:jc w:val="left"/>
              <w:rPr>
                <w:rFonts w:eastAsia="Calibri" w:cs="Arial"/>
                <w:sz w:val="22"/>
                <w:szCs w:val="22"/>
                <w:lang w:eastAsia="en-US"/>
              </w:rPr>
            </w:pPr>
            <w:r w:rsidRPr="00A90C23">
              <w:rPr>
                <w:rFonts w:eastAsia="Calibri" w:cs="Arial"/>
                <w:sz w:val="22"/>
                <w:szCs w:val="22"/>
                <w:lang w:eastAsia="en-US"/>
              </w:rPr>
              <w:t>Midwifery Profession and Practice 3</w:t>
            </w:r>
            <w:r w:rsidR="00E60649">
              <w:rPr>
                <w:rFonts w:eastAsia="Calibri" w:cs="Arial"/>
                <w:sz w:val="22"/>
                <w:szCs w:val="22"/>
                <w:lang w:eastAsia="en-US"/>
              </w:rPr>
              <w:t>B</w:t>
            </w:r>
          </w:p>
        </w:tc>
        <w:tc>
          <w:tcPr>
            <w:tcW w:w="1417" w:type="dxa"/>
            <w:tcBorders>
              <w:top w:val="single" w:sz="4" w:space="0" w:color="auto"/>
              <w:left w:val="single" w:sz="4" w:space="0" w:color="auto"/>
              <w:bottom w:val="single" w:sz="4" w:space="0" w:color="auto"/>
              <w:right w:val="single" w:sz="4" w:space="0" w:color="auto"/>
            </w:tcBorders>
            <w:vAlign w:val="center"/>
          </w:tcPr>
          <w:p w14:paraId="7056E5D0" w14:textId="6B815B47" w:rsidR="00357895" w:rsidRPr="00A90C23" w:rsidRDefault="00021400" w:rsidP="004D0B2E">
            <w:pPr>
              <w:jc w:val="center"/>
              <w:rPr>
                <w:rFonts w:eastAsia="Calibri" w:cs="Arial"/>
                <w:sz w:val="22"/>
                <w:szCs w:val="22"/>
                <w:lang w:eastAsia="en-US"/>
              </w:rPr>
            </w:pPr>
            <w:r>
              <w:rPr>
                <w:rFonts w:eastAsia="Calibri" w:cs="Arial"/>
                <w:sz w:val="22"/>
                <w:szCs w:val="22"/>
                <w:lang w:eastAsia="en-US"/>
              </w:rPr>
              <w:t>MW6018</w:t>
            </w:r>
          </w:p>
        </w:tc>
        <w:tc>
          <w:tcPr>
            <w:tcW w:w="1418" w:type="dxa"/>
            <w:tcBorders>
              <w:top w:val="single" w:sz="4" w:space="0" w:color="auto"/>
              <w:left w:val="single" w:sz="4" w:space="0" w:color="auto"/>
              <w:bottom w:val="single" w:sz="4" w:space="0" w:color="auto"/>
              <w:right w:val="single" w:sz="4" w:space="0" w:color="auto"/>
            </w:tcBorders>
            <w:vAlign w:val="center"/>
          </w:tcPr>
          <w:p w14:paraId="50BB5426"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D980BBF"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0D078557" w14:textId="77777777" w:rsidR="00357895" w:rsidRPr="00A90C23" w:rsidRDefault="00357895" w:rsidP="00AE5BF1">
            <w:pPr>
              <w:jc w:val="center"/>
              <w:rPr>
                <w:rFonts w:eastAsia="Calibri" w:cs="Arial"/>
                <w:sz w:val="22"/>
                <w:szCs w:val="22"/>
                <w:lang w:eastAsia="en-US"/>
              </w:rPr>
            </w:pPr>
            <w:r w:rsidRPr="00A90C23">
              <w:rPr>
                <w:rFonts w:eastAsia="Calibri" w:cs="Arial"/>
                <w:sz w:val="22"/>
                <w:szCs w:val="22"/>
                <w:lang w:eastAsia="en-US"/>
              </w:rPr>
              <w:t>1&amp;2</w:t>
            </w:r>
          </w:p>
        </w:tc>
      </w:tr>
    </w:tbl>
    <w:p w14:paraId="4BDD2747" w14:textId="77777777" w:rsidR="00676FB5" w:rsidRDefault="00F6210E" w:rsidP="002C09A0">
      <w:pPr>
        <w:spacing w:line="480" w:lineRule="auto"/>
        <w:rPr>
          <w:rFonts w:eastAsia="Calibri" w:cs="Arial"/>
          <w:sz w:val="22"/>
          <w:lang w:eastAsia="en-US"/>
        </w:rPr>
      </w:pPr>
      <w:r>
        <w:rPr>
          <w:rFonts w:eastAsia="Calibri" w:cs="Arial"/>
          <w:sz w:val="22"/>
          <w:lang w:eastAsia="en-US"/>
        </w:rPr>
        <w:t>Progression to the final award</w:t>
      </w:r>
      <w:r w:rsidR="00357895" w:rsidRPr="00A90C23">
        <w:rPr>
          <w:rFonts w:eastAsia="Calibri" w:cs="Arial"/>
          <w:sz w:val="22"/>
          <w:lang w:eastAsia="en-US"/>
        </w:rPr>
        <w:t xml:space="preserve"> requires </w:t>
      </w:r>
      <w:r w:rsidR="00DC2330">
        <w:rPr>
          <w:rFonts w:eastAsia="Calibri" w:cs="Arial"/>
          <w:sz w:val="22"/>
          <w:lang w:eastAsia="en-US"/>
        </w:rPr>
        <w:t>all year three modules to be passed</w:t>
      </w:r>
      <w:r w:rsidR="00676FB5">
        <w:rPr>
          <w:rFonts w:eastAsia="Calibri" w:cs="Arial"/>
          <w:sz w:val="22"/>
          <w:lang w:eastAsia="en-US"/>
        </w:rPr>
        <w:t xml:space="preserve"> and completion of minimum practice hours.</w:t>
      </w:r>
    </w:p>
    <w:p w14:paraId="7E38B837" w14:textId="77777777" w:rsidR="00142C2D" w:rsidRPr="002C09A0" w:rsidRDefault="00676FB5" w:rsidP="002C09A0">
      <w:pPr>
        <w:spacing w:line="480" w:lineRule="auto"/>
        <w:rPr>
          <w:rFonts w:eastAsia="Calibri" w:cs="Arial"/>
          <w:sz w:val="22"/>
          <w:lang w:eastAsia="en-US"/>
        </w:rPr>
      </w:pPr>
      <w:r>
        <w:rPr>
          <w:rFonts w:eastAsia="Calibri" w:cs="Arial"/>
          <w:sz w:val="22"/>
          <w:lang w:eastAsia="en-US"/>
        </w:rPr>
        <w:t>Course completion leading to NMC registration also requires NMC and EU requirements to be achieved</w:t>
      </w:r>
      <w:r w:rsidR="00357895" w:rsidRPr="00A90C23">
        <w:rPr>
          <w:rFonts w:eastAsia="Calibri" w:cs="Arial"/>
          <w:sz w:val="22"/>
          <w:lang w:eastAsia="en-US"/>
        </w:rPr>
        <w:t>.</w:t>
      </w:r>
    </w:p>
    <w:p w14:paraId="6100059F" w14:textId="2E56D48F" w:rsidR="00676FB5" w:rsidRPr="00676FB5" w:rsidRDefault="00676FB5" w:rsidP="00D32D84">
      <w:pPr>
        <w:pStyle w:val="Subtitle"/>
        <w:spacing w:line="480" w:lineRule="auto"/>
      </w:pPr>
      <w:bookmarkStart w:id="10" w:name="_Toc25496584"/>
      <w:bookmarkStart w:id="11" w:name="_Toc33098477"/>
      <w:r w:rsidRPr="00676FB5">
        <w:t xml:space="preserve">Principles </w:t>
      </w:r>
      <w:r w:rsidR="00EC7A5D">
        <w:t>of teaching, learning and a</w:t>
      </w:r>
      <w:r w:rsidRPr="00676FB5">
        <w:t>ssessment</w:t>
      </w:r>
      <w:bookmarkEnd w:id="10"/>
      <w:bookmarkEnd w:id="11"/>
      <w:r w:rsidRPr="00676FB5">
        <w:t xml:space="preserve"> </w:t>
      </w:r>
    </w:p>
    <w:p w14:paraId="58E4977A" w14:textId="79205FB3" w:rsidR="00676FB5" w:rsidRDefault="00676FB5" w:rsidP="00676FB5">
      <w:pPr>
        <w:spacing w:line="480" w:lineRule="auto"/>
        <w:rPr>
          <w:rFonts w:eastAsia="Calibri" w:cs="Arial"/>
          <w:sz w:val="22"/>
          <w:lang w:eastAsia="en-US"/>
        </w:rPr>
      </w:pPr>
      <w:r w:rsidRPr="00676FB5">
        <w:rPr>
          <w:rFonts w:eastAsia="Calibri" w:cs="Arial"/>
          <w:sz w:val="22"/>
          <w:lang w:eastAsia="en-US"/>
        </w:rPr>
        <w:t>A wide range of teaching and learning methods are utilised to enable all students to actively engage throughout the course. Using the principles of inclusive curriculum design, they are carefully planned to suit the content and learning outcomes of modules and include lectures, workshops, skills teaching in laboratories, student-led seminars, debates, on-line activities, artwork, work-based and problem-based learning. Those utilised in previous programmes with proven effectiveness and positive evaluations have been retained and new approaches developed. This variety of learning methodologies enables students to engage fully with the curriculum and to develop their understanding and skills.</w:t>
      </w:r>
    </w:p>
    <w:p w14:paraId="6A0454CE" w14:textId="384A9EDE" w:rsidR="00B71DAE" w:rsidRPr="0050732D" w:rsidRDefault="0050732D" w:rsidP="00676FB5">
      <w:pPr>
        <w:spacing w:line="480" w:lineRule="auto"/>
        <w:rPr>
          <w:rFonts w:eastAsia="Calibri" w:cs="Arial"/>
          <w:sz w:val="22"/>
          <w:lang w:eastAsia="en-US"/>
        </w:rPr>
      </w:pPr>
      <w:r w:rsidRPr="00DF731A">
        <w:rPr>
          <w:rFonts w:cs="Arial"/>
          <w:sz w:val="22"/>
          <w:szCs w:val="22"/>
        </w:rPr>
        <w:t xml:space="preserve">The principles of critical thinking and evidence-based practice are embedded within the midwifery programmes. A bespoke, critical-thinking toolkit has been devised to support students’ development of the key characteristics necessary for contemporary midwifery practice. </w:t>
      </w:r>
      <w:r w:rsidR="00B03802" w:rsidRPr="00DF731A">
        <w:rPr>
          <w:rFonts w:cs="Arial"/>
          <w:sz w:val="22"/>
          <w:szCs w:val="22"/>
        </w:rPr>
        <w:t>Likewise,</w:t>
      </w:r>
      <w:r w:rsidRPr="00DF731A">
        <w:rPr>
          <w:rFonts w:cs="Arial"/>
          <w:sz w:val="22"/>
          <w:szCs w:val="22"/>
        </w:rPr>
        <w:t xml:space="preserve"> a ‘ways of knowing’ thread is integrated into all modules to ensure the assimilation of research knowledge and its application to practice is emphasised throughout the programme. This element of the curricula is co-ordinated by an allocated thread lead, who has research expertise, to ensure that the thread is integrated, coherent and relevant.</w:t>
      </w:r>
      <w:r w:rsidRPr="0050732D">
        <w:rPr>
          <w:rFonts w:cs="Arial"/>
          <w:sz w:val="22"/>
          <w:szCs w:val="22"/>
        </w:rPr>
        <w:t> </w:t>
      </w:r>
      <w:r w:rsidR="00672310" w:rsidRPr="0050732D">
        <w:rPr>
          <w:rFonts w:eastAsia="Calibri" w:cs="Arial"/>
          <w:sz w:val="22"/>
          <w:lang w:eastAsia="en-US"/>
        </w:rPr>
        <w:t xml:space="preserve">   </w:t>
      </w:r>
    </w:p>
    <w:p w14:paraId="549400AE" w14:textId="7FC9D2FB"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 xml:space="preserve">An inclusive, technology-enhanced approach to learning is a key component of the programme. The use of blended learning opportunities supports students learning at their own </w:t>
      </w:r>
      <w:r w:rsidRPr="00676FB5">
        <w:rPr>
          <w:rFonts w:eastAsia="Calibri" w:cs="Arial"/>
          <w:sz w:val="22"/>
          <w:lang w:eastAsia="en-US"/>
        </w:rPr>
        <w:lastRenderedPageBreak/>
        <w:t xml:space="preserve">pace, revisiting topics as necessary and engaging with academic staff in a convenient and time-efficient way. The virtual learning environment (VLE) Canvas is utilised extensively to support students’ learning experience. Information regarding the programme, modules and learning materials are available via the desktop site or mobile app. Learning resources are embedded within the VLE to enhance students’ learning opportunities. These </w:t>
      </w:r>
      <w:r w:rsidR="00B03802" w:rsidRPr="00676FB5">
        <w:rPr>
          <w:rFonts w:eastAsia="Calibri" w:cs="Arial"/>
          <w:sz w:val="22"/>
          <w:lang w:eastAsia="en-US"/>
        </w:rPr>
        <w:t>include</w:t>
      </w:r>
      <w:r w:rsidRPr="00676FB5">
        <w:rPr>
          <w:rFonts w:eastAsia="Calibri" w:cs="Arial"/>
          <w:sz w:val="22"/>
          <w:lang w:eastAsia="en-US"/>
        </w:rPr>
        <w:t xml:space="preserve"> films to illustrate and develop concepts raised in lectures, electronic workbooks to support anatomy </w:t>
      </w:r>
      <w:r w:rsidR="00B71DAE">
        <w:rPr>
          <w:rFonts w:eastAsia="Calibri" w:cs="Arial"/>
          <w:sz w:val="22"/>
          <w:lang w:eastAsia="en-US"/>
        </w:rPr>
        <w:t xml:space="preserve">and physiology sessions, </w:t>
      </w:r>
      <w:r w:rsidR="00B71DAE" w:rsidRPr="00DF731A">
        <w:rPr>
          <w:rFonts w:eastAsia="Calibri" w:cs="Arial"/>
          <w:sz w:val="22"/>
          <w:lang w:eastAsia="en-US"/>
        </w:rPr>
        <w:t>digital</w:t>
      </w:r>
      <w:r w:rsidRPr="00676FB5">
        <w:rPr>
          <w:rFonts w:eastAsia="Calibri" w:cs="Arial"/>
          <w:sz w:val="22"/>
          <w:lang w:eastAsia="en-US"/>
        </w:rPr>
        <w:t xml:space="preserve"> reading lists offering e-book access recommended reading materials. </w:t>
      </w:r>
      <w:r w:rsidR="00AE5BF1" w:rsidRPr="00DF731A">
        <w:rPr>
          <w:rFonts w:eastAsia="Calibri" w:cs="Arial"/>
          <w:sz w:val="22"/>
          <w:lang w:eastAsia="en-US"/>
        </w:rPr>
        <w:t>R</w:t>
      </w:r>
      <w:r w:rsidRPr="00DF731A">
        <w:rPr>
          <w:rFonts w:eastAsia="Calibri" w:cs="Arial"/>
          <w:sz w:val="22"/>
          <w:lang w:eastAsia="en-US"/>
        </w:rPr>
        <w:t>ecordings</w:t>
      </w:r>
      <w:r w:rsidRPr="00676FB5">
        <w:rPr>
          <w:rFonts w:eastAsia="Calibri" w:cs="Arial"/>
          <w:sz w:val="22"/>
          <w:lang w:eastAsia="en-US"/>
        </w:rPr>
        <w:t xml:space="preserve"> of lectures are also used to enable students to review and clarify concepts.</w:t>
      </w:r>
    </w:p>
    <w:p w14:paraId="4CEAF97D" w14:textId="77777777"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Lecturers have also trialled the recording and embedding of films within the VLE to introduce their modules and explain the assessment strategy to students. This has been well reviewed since its introduction and will be continued.</w:t>
      </w:r>
    </w:p>
    <w:p w14:paraId="6D7207ED" w14:textId="77777777"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This extensive use of the VLE helps to meet the needs of the significant number of commuter students and encourages continuous engagement with the learning material; particularly whilst students are on clinical placements and away from the University.</w:t>
      </w:r>
    </w:p>
    <w:p w14:paraId="4AA6EEEE" w14:textId="44FD36C9" w:rsidR="00676FB5" w:rsidRPr="00676FB5" w:rsidRDefault="00676FB5" w:rsidP="00676FB5">
      <w:pPr>
        <w:spacing w:line="480" w:lineRule="auto"/>
        <w:rPr>
          <w:rFonts w:eastAsia="Calibri" w:cs="Arial"/>
          <w:sz w:val="22"/>
          <w:lang w:eastAsia="en-US"/>
        </w:rPr>
      </w:pPr>
      <w:r w:rsidRPr="00676FB5">
        <w:rPr>
          <w:rFonts w:eastAsia="Calibri" w:cs="Arial"/>
          <w:sz w:val="22"/>
          <w:lang w:eastAsia="en-US"/>
        </w:rPr>
        <w:t>Whilst on placement, students are supernumerary; in that all clinical experience is education-</w:t>
      </w:r>
      <w:r w:rsidR="00B03802" w:rsidRPr="00676FB5">
        <w:rPr>
          <w:rFonts w:eastAsia="Calibri" w:cs="Arial"/>
          <w:sz w:val="22"/>
          <w:lang w:eastAsia="en-US"/>
        </w:rPr>
        <w:t>led,</w:t>
      </w:r>
      <w:r w:rsidRPr="00676FB5">
        <w:rPr>
          <w:rFonts w:eastAsia="Calibri" w:cs="Arial"/>
          <w:sz w:val="22"/>
          <w:lang w:eastAsia="en-US"/>
        </w:rPr>
        <w:t xml:space="preserve"> and they are not employed to provide midwifery care during their programme of study. This principle is stipulated in the NMC Standards for Pre-registration Midwifery Education</w:t>
      </w:r>
      <w:r w:rsidRPr="00676FB5">
        <w:rPr>
          <w:rFonts w:eastAsia="Calibri" w:cs="Arial"/>
          <w:sz w:val="22"/>
          <w:vertAlign w:val="superscript"/>
          <w:lang w:eastAsia="en-US"/>
        </w:rPr>
        <w:footnoteReference w:id="6"/>
      </w:r>
      <w:r w:rsidRPr="00676FB5">
        <w:rPr>
          <w:rFonts w:eastAsia="Calibri" w:cs="Arial"/>
          <w:sz w:val="22"/>
          <w:lang w:eastAsia="en-US"/>
        </w:rPr>
        <w:t xml:space="preserve"> and is supported by partner Trusts. </w:t>
      </w:r>
    </w:p>
    <w:p w14:paraId="01290698" w14:textId="77777777" w:rsidR="00BE25EC" w:rsidRDefault="00BE25EC" w:rsidP="00676FB5">
      <w:pPr>
        <w:spacing w:line="480" w:lineRule="auto"/>
        <w:rPr>
          <w:rFonts w:eastAsia="Calibri" w:cs="Arial"/>
          <w:b/>
          <w:sz w:val="22"/>
          <w:lang w:eastAsia="en-US"/>
        </w:rPr>
      </w:pPr>
      <w:r w:rsidRPr="00BE25EC">
        <w:rPr>
          <w:rFonts w:eastAsia="Calibri" w:cs="Arial"/>
          <w:b/>
          <w:sz w:val="22"/>
          <w:lang w:eastAsia="en-US"/>
        </w:rPr>
        <w:t>Assessment Strategy:</w:t>
      </w:r>
    </w:p>
    <w:p w14:paraId="1DEE9870" w14:textId="77777777" w:rsidR="00031789" w:rsidRPr="00DF731A" w:rsidRDefault="00807BF0" w:rsidP="00676FB5">
      <w:pPr>
        <w:spacing w:line="480" w:lineRule="auto"/>
        <w:rPr>
          <w:rFonts w:eastAsia="Calibri" w:cs="Arial"/>
          <w:sz w:val="22"/>
          <w:lang w:eastAsia="en-US"/>
        </w:rPr>
      </w:pPr>
      <w:r w:rsidRPr="00DF731A">
        <w:rPr>
          <w:rFonts w:eastAsia="Calibri" w:cs="Arial"/>
          <w:sz w:val="22"/>
          <w:lang w:eastAsia="en-US"/>
        </w:rPr>
        <w:t>The assessment strategy is designed to be authentic, synoptic and relevant, in order to enable students to develop a set of skills that demonstrate their knowledge and understanding. Authentic assessment enables students to develop transferable skills that are applicable to their professional midwifery practice. Synoptic assessment</w:t>
      </w:r>
      <w:r w:rsidR="005937F4" w:rsidRPr="00DF731A">
        <w:rPr>
          <w:rFonts w:eastAsia="Calibri" w:cs="Arial"/>
          <w:sz w:val="22"/>
          <w:lang w:eastAsia="en-US"/>
        </w:rPr>
        <w:t>s</w:t>
      </w:r>
      <w:r w:rsidRPr="00DF731A">
        <w:rPr>
          <w:rFonts w:eastAsia="Calibri" w:cs="Arial"/>
          <w:sz w:val="22"/>
          <w:lang w:eastAsia="en-US"/>
        </w:rPr>
        <w:t xml:space="preserve"> acknowledge the coherence of the programme and the learning which</w:t>
      </w:r>
      <w:r w:rsidR="005937F4" w:rsidRPr="00DF731A">
        <w:rPr>
          <w:rFonts w:eastAsia="Calibri" w:cs="Arial"/>
          <w:sz w:val="22"/>
          <w:lang w:eastAsia="en-US"/>
        </w:rPr>
        <w:t xml:space="preserve"> is gained across modules and practice learning environments.</w:t>
      </w:r>
      <w:r w:rsidRPr="00DF731A">
        <w:rPr>
          <w:rFonts w:eastAsia="Calibri" w:cs="Arial"/>
          <w:sz w:val="22"/>
          <w:lang w:eastAsia="en-US"/>
        </w:rPr>
        <w:t xml:space="preserve"> Following the spiral curriculum model, the assessment strategy takes an </w:t>
      </w:r>
      <w:r w:rsidRPr="00DF731A">
        <w:rPr>
          <w:rFonts w:eastAsia="Calibri" w:cs="Arial"/>
          <w:sz w:val="22"/>
          <w:lang w:eastAsia="en-US"/>
        </w:rPr>
        <w:lastRenderedPageBreak/>
        <w:t xml:space="preserve">approach which </w:t>
      </w:r>
      <w:r w:rsidR="005937F4" w:rsidRPr="00DF731A">
        <w:rPr>
          <w:rFonts w:eastAsia="Calibri" w:cs="Arial"/>
          <w:sz w:val="22"/>
          <w:lang w:eastAsia="en-US"/>
        </w:rPr>
        <w:t>enables students to utilise their feedback and make effective plans for subsequent assessments.</w:t>
      </w:r>
    </w:p>
    <w:p w14:paraId="655AC266" w14:textId="77777777" w:rsidR="00676FB5" w:rsidRPr="00DF731A" w:rsidRDefault="005937F4" w:rsidP="00676FB5">
      <w:pPr>
        <w:spacing w:line="480" w:lineRule="auto"/>
        <w:rPr>
          <w:rFonts w:eastAsia="Calibri" w:cs="Arial"/>
          <w:sz w:val="22"/>
          <w:lang w:eastAsia="en-US"/>
        </w:rPr>
      </w:pPr>
      <w:r w:rsidRPr="00DF731A">
        <w:rPr>
          <w:rFonts w:eastAsia="Calibri" w:cs="Arial"/>
          <w:sz w:val="22"/>
          <w:lang w:eastAsia="en-US"/>
        </w:rPr>
        <w:t>A</w:t>
      </w:r>
      <w:r w:rsidR="00676FB5" w:rsidRPr="00DF731A">
        <w:rPr>
          <w:rFonts w:eastAsia="Calibri" w:cs="Arial"/>
          <w:sz w:val="22"/>
          <w:lang w:eastAsia="en-US"/>
        </w:rPr>
        <w:t xml:space="preserve"> range of </w:t>
      </w:r>
      <w:r w:rsidRPr="00DF731A">
        <w:rPr>
          <w:rFonts w:eastAsia="Calibri" w:cs="Arial"/>
          <w:sz w:val="22"/>
          <w:lang w:eastAsia="en-US"/>
        </w:rPr>
        <w:t xml:space="preserve">assessment </w:t>
      </w:r>
      <w:r w:rsidR="00676FB5" w:rsidRPr="00DF731A">
        <w:rPr>
          <w:rFonts w:eastAsia="Calibri" w:cs="Arial"/>
          <w:sz w:val="22"/>
          <w:lang w:eastAsia="en-US"/>
        </w:rPr>
        <w:t xml:space="preserve">methods </w:t>
      </w:r>
      <w:r w:rsidRPr="00DF731A">
        <w:rPr>
          <w:rFonts w:eastAsia="Calibri" w:cs="Arial"/>
          <w:sz w:val="22"/>
          <w:lang w:eastAsia="en-US"/>
        </w:rPr>
        <w:t xml:space="preserve">have been designed </w:t>
      </w:r>
      <w:r w:rsidR="00676FB5" w:rsidRPr="00DF731A">
        <w:rPr>
          <w:rFonts w:eastAsia="Calibri" w:cs="Arial"/>
          <w:sz w:val="22"/>
          <w:lang w:eastAsia="en-US"/>
        </w:rPr>
        <w:t>to suit students’ differing aptitudes, whilst ensuring rigour and credibility are maintained. Written, oral and practical assessments all feature in each year of the programme</w:t>
      </w:r>
      <w:r w:rsidRPr="00DF731A">
        <w:rPr>
          <w:rFonts w:eastAsia="Calibri" w:cs="Arial"/>
          <w:sz w:val="22"/>
          <w:lang w:eastAsia="en-US"/>
        </w:rPr>
        <w:t>;</w:t>
      </w:r>
      <w:r w:rsidR="00676FB5" w:rsidRPr="00DF731A">
        <w:rPr>
          <w:rFonts w:eastAsia="Calibri" w:cs="Arial"/>
          <w:sz w:val="22"/>
          <w:lang w:eastAsia="en-US"/>
        </w:rPr>
        <w:t xml:space="preserve"> with students having a choice of assessment mode in year</w:t>
      </w:r>
      <w:r w:rsidRPr="00DF731A">
        <w:rPr>
          <w:rFonts w:eastAsia="Calibri" w:cs="Arial"/>
          <w:sz w:val="22"/>
          <w:lang w:eastAsia="en-US"/>
        </w:rPr>
        <w:t>s</w:t>
      </w:r>
      <w:r w:rsidR="00676FB5" w:rsidRPr="00DF731A">
        <w:rPr>
          <w:rFonts w:eastAsia="Calibri" w:cs="Arial"/>
          <w:sz w:val="22"/>
          <w:lang w:eastAsia="en-US"/>
        </w:rPr>
        <w:t xml:space="preserve"> two and three. This level of flexibility aims to provide students with the best opportunity to succeed, whilst enabling them to develop key skills required for their chosen profession.</w:t>
      </w:r>
    </w:p>
    <w:p w14:paraId="65E0B3DB" w14:textId="77777777" w:rsidR="00676FB5" w:rsidRPr="00DF731A" w:rsidRDefault="00676FB5" w:rsidP="00676FB5">
      <w:pPr>
        <w:spacing w:line="480" w:lineRule="auto"/>
        <w:rPr>
          <w:rFonts w:eastAsia="Calibri" w:cs="Arial"/>
          <w:sz w:val="22"/>
          <w:lang w:eastAsia="en-US"/>
        </w:rPr>
      </w:pPr>
      <w:r w:rsidRPr="00DF731A">
        <w:rPr>
          <w:rFonts w:eastAsia="Calibri" w:cs="Arial"/>
          <w:sz w:val="22"/>
          <w:lang w:eastAsia="en-US"/>
        </w:rPr>
        <w:t xml:space="preserve">The use of a </w:t>
      </w:r>
      <w:r w:rsidR="005937F4" w:rsidRPr="00DF731A">
        <w:rPr>
          <w:rFonts w:eastAsia="Calibri" w:cs="Arial"/>
          <w:sz w:val="22"/>
          <w:lang w:eastAsia="en-US"/>
        </w:rPr>
        <w:t>professional portfolio</w:t>
      </w:r>
      <w:r w:rsidRPr="00DF731A">
        <w:rPr>
          <w:rFonts w:eastAsia="Calibri" w:cs="Arial"/>
          <w:sz w:val="22"/>
          <w:lang w:eastAsia="en-US"/>
        </w:rPr>
        <w:t xml:space="preserve"> enable</w:t>
      </w:r>
      <w:r w:rsidR="005937F4" w:rsidRPr="00DF731A">
        <w:rPr>
          <w:rFonts w:eastAsia="Calibri" w:cs="Arial"/>
          <w:sz w:val="22"/>
          <w:lang w:eastAsia="en-US"/>
        </w:rPr>
        <w:t>s students to consider</w:t>
      </w:r>
      <w:r w:rsidRPr="00DF731A">
        <w:rPr>
          <w:rFonts w:eastAsia="Calibri" w:cs="Arial"/>
          <w:sz w:val="22"/>
          <w:lang w:eastAsia="en-US"/>
        </w:rPr>
        <w:t xml:space="preserve"> the integration of theory and practice</w:t>
      </w:r>
      <w:r w:rsidR="005937F4" w:rsidRPr="00DF731A">
        <w:rPr>
          <w:rFonts w:eastAsia="Calibri" w:cs="Arial"/>
          <w:sz w:val="22"/>
          <w:lang w:eastAsia="en-US"/>
        </w:rPr>
        <w:t>. Portfolio tasks are attached to each module and designed to be undertaken during the practice learning experience to encourage students to make links between theoretical module content and its application to midwifery practice.</w:t>
      </w:r>
    </w:p>
    <w:p w14:paraId="7860D72F" w14:textId="77777777" w:rsidR="00676FB5" w:rsidRPr="00676FB5" w:rsidRDefault="00676FB5" w:rsidP="00676FB5">
      <w:pPr>
        <w:spacing w:line="480" w:lineRule="auto"/>
        <w:rPr>
          <w:rFonts w:eastAsia="Calibri" w:cs="Arial"/>
          <w:sz w:val="22"/>
          <w:lang w:eastAsia="en-US"/>
        </w:rPr>
      </w:pPr>
      <w:r w:rsidRPr="00DF731A">
        <w:rPr>
          <w:rFonts w:eastAsia="Calibri" w:cs="Arial"/>
          <w:sz w:val="22"/>
          <w:lang w:eastAsia="en-US"/>
        </w:rPr>
        <w:t>Feedback and feedforward are integrated throughout the programme, with formative review and self-assessment opportunities in all modules. These are scheduled strategically through the year to enable students to receive relevant input and guidance. All skills assessments are filmed, both at formative and summative stages in order to enhance student learning and development. This has proved beneficial to students and has been well-reviewed. Further, detailed assessment strategies are provided in the module guides.</w:t>
      </w:r>
      <w:r w:rsidRPr="00676FB5">
        <w:rPr>
          <w:rFonts w:eastAsia="Calibri" w:cs="Arial"/>
          <w:sz w:val="22"/>
          <w:lang w:eastAsia="en-US"/>
        </w:rPr>
        <w:t xml:space="preserve"> </w:t>
      </w:r>
    </w:p>
    <w:p w14:paraId="362C253A" w14:textId="2DA32A7F" w:rsidR="00676FB5" w:rsidRPr="000765B1" w:rsidRDefault="00EC7A5D" w:rsidP="00D32D84">
      <w:pPr>
        <w:pStyle w:val="Subtitle"/>
        <w:spacing w:line="480" w:lineRule="auto"/>
      </w:pPr>
      <w:bookmarkStart w:id="12" w:name="_Toc25496585"/>
      <w:bookmarkStart w:id="13" w:name="_Toc33098478"/>
      <w:r>
        <w:t>Support for students and their l</w:t>
      </w:r>
      <w:r w:rsidR="00676FB5" w:rsidRPr="000765B1">
        <w:t>earning</w:t>
      </w:r>
      <w:bookmarkEnd w:id="12"/>
      <w:bookmarkEnd w:id="13"/>
    </w:p>
    <w:p w14:paraId="569D0559"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Kingston University offers a comprehensive range of support services, designed to designed to maximise students’ opportunities to succeed. These are available to all KU students via the MyKingston pages of the website. Specific support processes available to pre-registration student midwives include:</w:t>
      </w:r>
    </w:p>
    <w:p w14:paraId="60E31B05"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Cohort Lead:</w:t>
      </w:r>
    </w:p>
    <w:p w14:paraId="03907A0B" w14:textId="40A06396"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A member of the academic team takes overall responsibility for a </w:t>
      </w:r>
      <w:r w:rsidR="00B03802" w:rsidRPr="00A90C23">
        <w:rPr>
          <w:rFonts w:eastAsia="Calibri" w:cs="Arial"/>
          <w:sz w:val="22"/>
          <w:lang w:eastAsia="en-US"/>
        </w:rPr>
        <w:t>cohort,</w:t>
      </w:r>
      <w:r w:rsidRPr="00A90C23">
        <w:rPr>
          <w:rFonts w:eastAsia="Calibri" w:cs="Arial"/>
          <w:sz w:val="22"/>
          <w:lang w:eastAsia="en-US"/>
        </w:rPr>
        <w:t xml:space="preserve"> ensuring the smooth running of their programme, both in University and on placement. They have an overview of students’ progress and attainment and can act as a first point of contact for students in relation to the management and organisation of the programme.</w:t>
      </w:r>
    </w:p>
    <w:p w14:paraId="58A6A8B3"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lastRenderedPageBreak/>
        <w:t>Personal Tutor:</w:t>
      </w:r>
    </w:p>
    <w:p w14:paraId="0CA2B76B"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Kingston University has a well-established and successful Personal Tutor Scheme (PTS), which is designed to provide students with personalised academic and pastoral support for the duration of their course; maximising their potential to succeed and flourish.</w:t>
      </w:r>
    </w:p>
    <w:p w14:paraId="596335EC"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Each student at KU is allocated a personal tutor when they first enrol. The personal tutor will meet regularly with their students throughout their time at KU; however</w:t>
      </w:r>
      <w:r>
        <w:rPr>
          <w:rFonts w:eastAsia="Calibri" w:cs="Arial"/>
          <w:sz w:val="22"/>
          <w:lang w:eastAsia="en-US"/>
        </w:rPr>
        <w:t>,</w:t>
      </w:r>
      <w:r w:rsidRPr="00A90C23">
        <w:rPr>
          <w:rFonts w:eastAsia="Calibri" w:cs="Arial"/>
          <w:sz w:val="22"/>
          <w:lang w:eastAsia="en-US"/>
        </w:rPr>
        <w:t xml:space="preserve"> the emphasis is placed on establishing a rapport early in the students’ journey, to ensure a smooth transition to university life and to welcome them to Kingston University. First year students meet with their personal tutor on multiple occasions. This gives planned opportunities to offer support and guidance on a range of topics. Meetings can be one-to-one or in small groups, depending on students’ needs. </w:t>
      </w:r>
    </w:p>
    <w:p w14:paraId="4E188576" w14:textId="3774C42F"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Ongoing support for continuing students is tailored more </w:t>
      </w:r>
      <w:r w:rsidR="00B03802" w:rsidRPr="00A90C23">
        <w:rPr>
          <w:rFonts w:eastAsia="Calibri" w:cs="Arial"/>
          <w:sz w:val="22"/>
          <w:lang w:eastAsia="en-US"/>
        </w:rPr>
        <w:t>individually but</w:t>
      </w:r>
      <w:r w:rsidRPr="00A90C23">
        <w:rPr>
          <w:rFonts w:eastAsia="Calibri" w:cs="Arial"/>
          <w:sz w:val="22"/>
          <w:lang w:eastAsia="en-US"/>
        </w:rPr>
        <w:t xml:space="preserve"> will always involve at least one meeting per term. Personal tutors are able to advise on academic practice, study habits and signpost students to the range of services available through KU.</w:t>
      </w:r>
    </w:p>
    <w:p w14:paraId="1DC4DAD5"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The personal tutor system has been thoroughly embedded in the pre-registration midwifery programme for a number of years. Students are required to meet with their personal tutor at least once per term in order to review their practice assessment document and portfolio.</w:t>
      </w:r>
    </w:p>
    <w:p w14:paraId="240BE47D"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Module Lead:</w:t>
      </w:r>
    </w:p>
    <w:p w14:paraId="77495158"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Each module lead takes responsibility for the planning, organisation and delivery of their designated module(s). This includes supporting and guiding students with the relevant study and assessments.</w:t>
      </w:r>
    </w:p>
    <w:p w14:paraId="52C2972D"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Liaison Lecturers:</w:t>
      </w:r>
    </w:p>
    <w:p w14:paraId="0E2E7D15"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Each practice placement has at least one liaison lecturer. These are members of the academic team who regularly meet with students in their practice placement. The format of these meetings will vary to meet the needs of the students and may include one-to-one meetings, small group sessions or planned student fora. Liaison lecturers will also meet students with </w:t>
      </w:r>
      <w:r w:rsidRPr="00A90C23">
        <w:rPr>
          <w:rFonts w:eastAsia="Calibri" w:cs="Arial"/>
          <w:sz w:val="22"/>
          <w:lang w:eastAsia="en-US"/>
        </w:rPr>
        <w:lastRenderedPageBreak/>
        <w:t>their practice supervisors, assessors or CPFs in order to ensure assessments are on schedule and to resolve and concerns.</w:t>
      </w:r>
    </w:p>
    <w:p w14:paraId="2881390A"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Clinical Placement Facilitators/Student Support Midwives:</w:t>
      </w:r>
    </w:p>
    <w:p w14:paraId="00760722"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There are designated, student-focussed midwives based in all partner Trusts whose specific role is to support student midwives in practice. They are responsible for organising the student rota, ensuring high-quality support and supervision in the practice area. They provide a single point of contact for students and support midwives to provide the best possible learning experience. They meet regularly with liaison lecturers so any issues can be addressed quickly. They also support students’ clinical practice learning; holding drop-in sessions and ensuring students are invited to learning events within the maternity unit.</w:t>
      </w:r>
    </w:p>
    <w:p w14:paraId="4AFC564D"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CPFs are always singled out for praise by students in placement evaluations and surveys.</w:t>
      </w:r>
    </w:p>
    <w:p w14:paraId="4D87B59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Academic Mentors:</w:t>
      </w:r>
    </w:p>
    <w:p w14:paraId="6A4E638E"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 xml:space="preserve">The Department of Midwifery participates </w:t>
      </w:r>
      <w:r>
        <w:rPr>
          <w:rFonts w:eastAsia="Calibri" w:cs="Arial"/>
          <w:sz w:val="22"/>
          <w:lang w:eastAsia="en-US"/>
        </w:rPr>
        <w:t>in the KU academic mentoring programme</w:t>
      </w:r>
      <w:r w:rsidRPr="00A90C23">
        <w:rPr>
          <w:rFonts w:eastAsia="Calibri" w:cs="Arial"/>
          <w:sz w:val="22"/>
          <w:lang w:eastAsia="en-US"/>
        </w:rPr>
        <w:t xml:space="preserve">, supporting current second-year students to work with first years. </w:t>
      </w:r>
      <w:r w:rsidRPr="003F3829">
        <w:rPr>
          <w:rFonts w:eastAsia="Calibri" w:cs="Arial"/>
          <w:sz w:val="22"/>
          <w:lang w:eastAsia="en-US"/>
        </w:rPr>
        <w:t>Academic mentors currently support midwifery skills teaching sessions</w:t>
      </w:r>
      <w:r>
        <w:rPr>
          <w:rFonts w:eastAsia="Calibri" w:cs="Arial"/>
          <w:sz w:val="22"/>
          <w:lang w:eastAsia="en-US"/>
        </w:rPr>
        <w:t>, in the dissecting room.</w:t>
      </w:r>
      <w:r w:rsidRPr="003F3829">
        <w:rPr>
          <w:rFonts w:eastAsia="Calibri" w:cs="Arial"/>
          <w:sz w:val="22"/>
          <w:lang w:eastAsia="en-US"/>
        </w:rPr>
        <w:t xml:space="preserve"> </w:t>
      </w:r>
      <w:r w:rsidRPr="0004248E">
        <w:rPr>
          <w:rFonts w:eastAsia="Calibri" w:cs="Arial"/>
          <w:sz w:val="22"/>
          <w:lang w:eastAsia="en-US"/>
        </w:rPr>
        <w:t>They also have an invaluable teaching role on the student nurse maternity care programme.</w:t>
      </w:r>
      <w:r>
        <w:rPr>
          <w:rFonts w:eastAsia="Calibri" w:cs="Arial"/>
          <w:sz w:val="22"/>
          <w:lang w:eastAsia="en-US"/>
        </w:rPr>
        <w:t xml:space="preserve"> The scheme benefits both mentors and the students they support and has been very well evaluated. Mentors report increased confidence and knowledge. First years appreciate the different perspective of the mentor.</w:t>
      </w:r>
    </w:p>
    <w:p w14:paraId="5C4E288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Learning to Learn:</w:t>
      </w:r>
    </w:p>
    <w:p w14:paraId="0FA68D80" w14:textId="5F6B8C55" w:rsidR="00E11384" w:rsidRDefault="00676FB5" w:rsidP="00E11384">
      <w:pPr>
        <w:spacing w:line="480" w:lineRule="auto"/>
        <w:rPr>
          <w:rFonts w:eastAsia="Calibri" w:cs="Arial"/>
          <w:sz w:val="22"/>
          <w:lang w:eastAsia="en-US"/>
        </w:rPr>
      </w:pPr>
      <w:r w:rsidRPr="00A90C23">
        <w:rPr>
          <w:rFonts w:eastAsia="Calibri" w:cs="Arial"/>
          <w:sz w:val="22"/>
          <w:lang w:eastAsia="en-US"/>
        </w:rPr>
        <w:t>The concept of ‘learning to learn’ is embedded in the curriculum, with students receiving guidance on study skills, good academic habits and development of academic writing, reading and assessment skills threaded through the programme. A wide range of resources are used to support this principle, with online modules, library tutorials and activities within the VLE all contributing to this process.</w:t>
      </w:r>
    </w:p>
    <w:p w14:paraId="3BF3750B" w14:textId="77777777" w:rsidR="00E11384" w:rsidRDefault="00E11384">
      <w:pPr>
        <w:jc w:val="left"/>
        <w:rPr>
          <w:rFonts w:eastAsia="Calibri" w:cs="Arial"/>
          <w:sz w:val="22"/>
          <w:lang w:eastAsia="en-US"/>
        </w:rPr>
      </w:pPr>
      <w:r>
        <w:rPr>
          <w:rFonts w:eastAsia="Calibri" w:cs="Arial"/>
          <w:sz w:val="22"/>
          <w:lang w:eastAsia="en-US"/>
        </w:rPr>
        <w:br w:type="page"/>
      </w:r>
    </w:p>
    <w:p w14:paraId="6EA421F2"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lastRenderedPageBreak/>
        <w:t>Academic Success Centres:</w:t>
      </w:r>
    </w:p>
    <w:p w14:paraId="29B73953" w14:textId="77777777" w:rsidR="00676FB5" w:rsidRPr="00A90C23" w:rsidRDefault="00676FB5" w:rsidP="00676FB5">
      <w:pPr>
        <w:spacing w:line="480" w:lineRule="auto"/>
        <w:rPr>
          <w:rFonts w:eastAsia="Calibri" w:cs="Arial"/>
          <w:sz w:val="22"/>
          <w:lang w:eastAsia="en-US"/>
        </w:rPr>
      </w:pPr>
      <w:r w:rsidRPr="00A90C23">
        <w:rPr>
          <w:rFonts w:eastAsia="Calibri" w:cs="Arial"/>
          <w:sz w:val="22"/>
          <w:lang w:eastAsia="en-US"/>
        </w:rPr>
        <w:t>Student midwives are able to access academic support via the Academic Success Centre (ASC) at both Kingston Hill and St George’s campuses. The ASC provides a comprehensive service offering guidance on all aspects of academic writing and study.</w:t>
      </w:r>
    </w:p>
    <w:p w14:paraId="751EFB18" w14:textId="77777777" w:rsidR="00676FB5" w:rsidRPr="00676FB5" w:rsidRDefault="00676FB5" w:rsidP="00676FB5">
      <w:pPr>
        <w:spacing w:line="480" w:lineRule="auto"/>
        <w:rPr>
          <w:rFonts w:eastAsia="Calibri" w:cs="Arial"/>
          <w:b/>
          <w:sz w:val="22"/>
          <w:lang w:eastAsia="en-US"/>
        </w:rPr>
      </w:pPr>
      <w:r w:rsidRPr="00676FB5">
        <w:rPr>
          <w:rFonts w:eastAsia="Calibri" w:cs="Arial"/>
          <w:b/>
          <w:sz w:val="22"/>
          <w:lang w:eastAsia="en-US"/>
        </w:rPr>
        <w:t>Student Achievement Officer:</w:t>
      </w:r>
    </w:p>
    <w:p w14:paraId="4093AEAC" w14:textId="77777777" w:rsidR="003B2418" w:rsidRDefault="00676FB5" w:rsidP="00676FB5">
      <w:pPr>
        <w:spacing w:line="480" w:lineRule="auto"/>
        <w:rPr>
          <w:rFonts w:eastAsia="Calibri" w:cs="Arial"/>
          <w:sz w:val="22"/>
          <w:lang w:eastAsia="en-US"/>
        </w:rPr>
      </w:pPr>
      <w:r w:rsidRPr="00A90C23">
        <w:rPr>
          <w:rFonts w:eastAsia="Calibri" w:cs="Arial"/>
          <w:sz w:val="22"/>
          <w:lang w:eastAsia="en-US"/>
        </w:rPr>
        <w:t>The KU Student Achievement Officer scheme is designed to offer a single point of support for students with complex needs, or who need to access services from a wide range of providers. They may be accessed by the student directly, or by referral from the personal tutor.</w:t>
      </w:r>
    </w:p>
    <w:p w14:paraId="3EDE1BC2" w14:textId="1CEB510D" w:rsidR="00676FB5" w:rsidRPr="00676FB5" w:rsidRDefault="00EC7A5D" w:rsidP="00D32D84">
      <w:pPr>
        <w:pStyle w:val="Subtitle"/>
        <w:spacing w:line="480" w:lineRule="auto"/>
      </w:pPr>
      <w:bookmarkStart w:id="14" w:name="_Toc25496586"/>
      <w:bookmarkStart w:id="15" w:name="_Toc33098479"/>
      <w:r>
        <w:t>Ensuring and enhancing the q</w:t>
      </w:r>
      <w:r w:rsidR="00676FB5" w:rsidRPr="000765B1">
        <w:t>uality o</w:t>
      </w:r>
      <w:r>
        <w:t>f the c</w:t>
      </w:r>
      <w:r w:rsidR="00676FB5" w:rsidRPr="000765B1">
        <w:t>ourse</w:t>
      </w:r>
      <w:bookmarkEnd w:id="14"/>
      <w:bookmarkEnd w:id="15"/>
    </w:p>
    <w:p w14:paraId="69DBC2CE" w14:textId="77777777" w:rsidR="00676FB5" w:rsidRPr="000765B1" w:rsidRDefault="00676FB5" w:rsidP="00676FB5">
      <w:pPr>
        <w:spacing w:line="480" w:lineRule="auto"/>
        <w:rPr>
          <w:rFonts w:cs="Arial"/>
          <w:sz w:val="22"/>
          <w:szCs w:val="22"/>
        </w:rPr>
      </w:pPr>
      <w:r w:rsidRPr="000765B1">
        <w:rPr>
          <w:rFonts w:cs="Arial"/>
          <w:sz w:val="22"/>
          <w:szCs w:val="22"/>
        </w:rPr>
        <w:t>The University has several methods for evaluating and improving the quality and standards of its provision.</w:t>
      </w:r>
      <w:r>
        <w:rPr>
          <w:rFonts w:cs="Arial"/>
          <w:sz w:val="22"/>
          <w:szCs w:val="22"/>
        </w:rPr>
        <w:t xml:space="preserve"> </w:t>
      </w:r>
      <w:r w:rsidRPr="000765B1">
        <w:rPr>
          <w:rFonts w:cs="Arial"/>
          <w:sz w:val="22"/>
          <w:szCs w:val="22"/>
        </w:rPr>
        <w:t>These include:</w:t>
      </w:r>
    </w:p>
    <w:p w14:paraId="2ECD572B"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External examiners</w:t>
      </w:r>
    </w:p>
    <w:p w14:paraId="1695C98A"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Boards of study with student representation</w:t>
      </w:r>
    </w:p>
    <w:p w14:paraId="0B618076"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Annual Monitoring and Enhancement</w:t>
      </w:r>
    </w:p>
    <w:p w14:paraId="3689F3BA"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Periodic review undertaken at subject level</w:t>
      </w:r>
    </w:p>
    <w:p w14:paraId="6557FDA3"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Student evaluation including Module Evaluation Questionnaire (MEQs), level surveys and the National Student Survey (NSS)</w:t>
      </w:r>
    </w:p>
    <w:p w14:paraId="7BAA3299" w14:textId="77777777" w:rsidR="00676FB5" w:rsidRPr="000765B1" w:rsidRDefault="00676FB5" w:rsidP="00676FB5">
      <w:pPr>
        <w:numPr>
          <w:ilvl w:val="0"/>
          <w:numId w:val="6"/>
        </w:numPr>
        <w:spacing w:line="360" w:lineRule="auto"/>
        <w:rPr>
          <w:rFonts w:cs="Arial"/>
          <w:sz w:val="22"/>
          <w:szCs w:val="22"/>
        </w:rPr>
      </w:pPr>
      <w:r w:rsidRPr="000765B1">
        <w:rPr>
          <w:rFonts w:cs="Arial"/>
          <w:sz w:val="22"/>
          <w:szCs w:val="22"/>
        </w:rPr>
        <w:t>Moderation</w:t>
      </w:r>
      <w:r w:rsidRPr="000765B1">
        <w:rPr>
          <w:rFonts w:cs="Arial"/>
          <w:sz w:val="22"/>
          <w:szCs w:val="22"/>
        </w:rPr>
        <w:fldChar w:fldCharType="begin"/>
      </w:r>
      <w:r w:rsidRPr="000765B1">
        <w:rPr>
          <w:rFonts w:cs="Arial"/>
          <w:sz w:val="22"/>
          <w:szCs w:val="22"/>
        </w:rPr>
        <w:instrText xml:space="preserve"> XE "</w:instrText>
      </w:r>
      <w:r w:rsidRPr="000765B1">
        <w:rPr>
          <w:rFonts w:cs="Arial"/>
          <w:b/>
          <w:noProof/>
          <w:sz w:val="22"/>
          <w:szCs w:val="22"/>
        </w:rPr>
        <w:instrText>Moderation</w:instrText>
      </w:r>
      <w:r w:rsidRPr="000765B1">
        <w:rPr>
          <w:rFonts w:cs="Arial"/>
          <w:sz w:val="22"/>
          <w:szCs w:val="22"/>
        </w:rPr>
        <w:instrText xml:space="preserve">" </w:instrText>
      </w:r>
      <w:r w:rsidRPr="000765B1">
        <w:rPr>
          <w:rFonts w:cs="Arial"/>
          <w:sz w:val="22"/>
          <w:szCs w:val="22"/>
        </w:rPr>
        <w:fldChar w:fldCharType="end"/>
      </w:r>
      <w:r w:rsidRPr="000765B1">
        <w:rPr>
          <w:rFonts w:cs="Arial"/>
          <w:sz w:val="22"/>
          <w:szCs w:val="22"/>
        </w:rPr>
        <w:t xml:space="preserve"> policies</w:t>
      </w:r>
    </w:p>
    <w:p w14:paraId="4B64165C" w14:textId="77777777" w:rsidR="00676FB5" w:rsidRDefault="00676FB5" w:rsidP="00676FB5">
      <w:pPr>
        <w:numPr>
          <w:ilvl w:val="0"/>
          <w:numId w:val="6"/>
        </w:numPr>
        <w:spacing w:line="360" w:lineRule="auto"/>
        <w:rPr>
          <w:rFonts w:cs="Arial"/>
          <w:sz w:val="22"/>
          <w:szCs w:val="22"/>
        </w:rPr>
      </w:pPr>
      <w:r w:rsidRPr="000765B1">
        <w:rPr>
          <w:rFonts w:cs="Arial"/>
          <w:sz w:val="22"/>
          <w:szCs w:val="22"/>
        </w:rPr>
        <w:t>Feedback from employers</w:t>
      </w:r>
    </w:p>
    <w:p w14:paraId="59BAAE26" w14:textId="77777777" w:rsidR="00676FB5" w:rsidRPr="00676FB5" w:rsidRDefault="00676FB5" w:rsidP="006577FB">
      <w:pPr>
        <w:numPr>
          <w:ilvl w:val="0"/>
          <w:numId w:val="6"/>
        </w:numPr>
        <w:spacing w:after="240" w:line="360" w:lineRule="auto"/>
        <w:rPr>
          <w:rFonts w:cs="Arial"/>
          <w:sz w:val="22"/>
          <w:szCs w:val="22"/>
        </w:rPr>
      </w:pPr>
      <w:r w:rsidRPr="001039B2">
        <w:rPr>
          <w:rFonts w:cs="Arial"/>
          <w:sz w:val="22"/>
          <w:szCs w:val="22"/>
        </w:rPr>
        <w:t>NMC revalidation every five years</w:t>
      </w:r>
    </w:p>
    <w:p w14:paraId="69B7C2C4" w14:textId="77777777" w:rsidR="00676FB5" w:rsidRPr="000765B1" w:rsidRDefault="00676FB5" w:rsidP="00D32D84">
      <w:pPr>
        <w:pStyle w:val="Subtitle"/>
        <w:spacing w:line="480" w:lineRule="auto"/>
      </w:pPr>
      <w:bookmarkStart w:id="16" w:name="_Toc25496587"/>
      <w:bookmarkStart w:id="17" w:name="_Toc33098480"/>
      <w:r w:rsidRPr="000765B1">
        <w:t>Employability and work-based learning</w:t>
      </w:r>
      <w:bookmarkEnd w:id="16"/>
      <w:bookmarkEnd w:id="17"/>
      <w:r w:rsidRPr="000765B1">
        <w:t xml:space="preserve"> </w:t>
      </w:r>
    </w:p>
    <w:p w14:paraId="49B7C6AC" w14:textId="77777777" w:rsidR="00676FB5" w:rsidRPr="001039B2" w:rsidRDefault="00676FB5" w:rsidP="00676FB5">
      <w:pPr>
        <w:spacing w:line="480" w:lineRule="auto"/>
        <w:rPr>
          <w:rFonts w:cs="Arial"/>
          <w:sz w:val="22"/>
          <w:szCs w:val="22"/>
        </w:rPr>
      </w:pPr>
      <w:r w:rsidRPr="001039B2">
        <w:rPr>
          <w:rFonts w:cs="Arial"/>
          <w:sz w:val="22"/>
          <w:szCs w:val="22"/>
        </w:rPr>
        <w:t>This programme has been designed to fulfil the core curriculum requirements of the Nursing and Midwifery Council and as such prepares students for employment as qualified midwives. The majority of KU midwifery graduates choose partner Trusts as their first employers, but some prefer to work further afield. Exit data shows that all KU qualifying students who wish to be employed immediately are successful at securing posts.</w:t>
      </w:r>
    </w:p>
    <w:p w14:paraId="2A4D9CC9" w14:textId="77777777" w:rsidR="00676FB5" w:rsidRPr="001039B2" w:rsidRDefault="00676FB5" w:rsidP="00676FB5">
      <w:pPr>
        <w:spacing w:line="480" w:lineRule="auto"/>
        <w:rPr>
          <w:rFonts w:cs="Arial"/>
          <w:sz w:val="22"/>
          <w:szCs w:val="22"/>
        </w:rPr>
      </w:pPr>
      <w:r w:rsidRPr="001039B2">
        <w:rPr>
          <w:rFonts w:cs="Arial"/>
          <w:sz w:val="22"/>
          <w:szCs w:val="22"/>
        </w:rPr>
        <w:t xml:space="preserve">The collaborative working with practice partners, in developing, delivering and assessing the curriculum ensure its relevance for the modern practice setting. Additionally, student midwives </w:t>
      </w:r>
      <w:r w:rsidRPr="001039B2">
        <w:rPr>
          <w:rFonts w:cs="Arial"/>
          <w:sz w:val="22"/>
          <w:szCs w:val="22"/>
        </w:rPr>
        <w:lastRenderedPageBreak/>
        <w:t>spend fifty percent of their learning in clinical practice settings, helping to prepare them for life as registrants.</w:t>
      </w:r>
    </w:p>
    <w:p w14:paraId="7E849EDC" w14:textId="77777777" w:rsidR="00676FB5" w:rsidRPr="001039B2" w:rsidRDefault="00676FB5" w:rsidP="00676FB5">
      <w:pPr>
        <w:spacing w:line="480" w:lineRule="auto"/>
        <w:rPr>
          <w:rFonts w:cs="Arial"/>
          <w:sz w:val="22"/>
          <w:szCs w:val="22"/>
        </w:rPr>
      </w:pPr>
      <w:r w:rsidRPr="001039B2">
        <w:rPr>
          <w:rFonts w:cs="Arial"/>
          <w:sz w:val="22"/>
          <w:szCs w:val="22"/>
        </w:rPr>
        <w:t>Professional values are thoroughly embedded and assessed throughout the programme, so that students’ understanding is enhanced in respect of these essential criteria.</w:t>
      </w:r>
    </w:p>
    <w:p w14:paraId="40CF67F1" w14:textId="77777777" w:rsidR="00676FB5" w:rsidRPr="001039B2" w:rsidRDefault="00676FB5" w:rsidP="00676FB5">
      <w:pPr>
        <w:spacing w:line="480" w:lineRule="auto"/>
        <w:rPr>
          <w:rFonts w:cs="Arial"/>
          <w:sz w:val="22"/>
          <w:szCs w:val="22"/>
        </w:rPr>
      </w:pPr>
      <w:r w:rsidRPr="001039B2">
        <w:rPr>
          <w:rFonts w:cs="Arial"/>
          <w:sz w:val="22"/>
          <w:szCs w:val="22"/>
        </w:rPr>
        <w:t xml:space="preserve">Activities specifically designed to enhance employability are included in the curriculum. The application and interview process </w:t>
      </w:r>
      <w:proofErr w:type="gramStart"/>
      <w:r w:rsidRPr="001039B2">
        <w:rPr>
          <w:rFonts w:cs="Arial"/>
          <w:sz w:val="22"/>
          <w:szCs w:val="22"/>
        </w:rPr>
        <w:t>is</w:t>
      </w:r>
      <w:proofErr w:type="gramEnd"/>
      <w:r w:rsidRPr="001039B2">
        <w:rPr>
          <w:rFonts w:cs="Arial"/>
          <w:sz w:val="22"/>
          <w:szCs w:val="22"/>
        </w:rPr>
        <w:t xml:space="preserve"> included in the final year curriculum and facilitated by practice partners. Information regarding revalidation, future study and continuing professional development are also provided. The use of a portfolio throughout the programme emphasises this principle and supports revalidation.</w:t>
      </w:r>
    </w:p>
    <w:p w14:paraId="6FD35281" w14:textId="77777777" w:rsidR="00676FB5" w:rsidRDefault="00676FB5" w:rsidP="006577FB">
      <w:pPr>
        <w:spacing w:line="480" w:lineRule="auto"/>
        <w:rPr>
          <w:rFonts w:cs="Arial"/>
          <w:sz w:val="22"/>
          <w:szCs w:val="22"/>
        </w:rPr>
      </w:pPr>
      <w:r w:rsidRPr="001039B2">
        <w:rPr>
          <w:rFonts w:cs="Arial"/>
          <w:sz w:val="22"/>
          <w:szCs w:val="22"/>
        </w:rPr>
        <w:t>Access to midwifery leaders is ensured, in order to highlight career development options in specialist roles, management and education.</w:t>
      </w:r>
    </w:p>
    <w:p w14:paraId="1911036B" w14:textId="77777777" w:rsidR="00676FB5" w:rsidRPr="00676FB5" w:rsidRDefault="00676FB5" w:rsidP="00D32D84">
      <w:pPr>
        <w:pStyle w:val="Subtitle"/>
        <w:spacing w:after="0" w:line="480" w:lineRule="auto"/>
      </w:pPr>
      <w:bookmarkStart w:id="18" w:name="_Toc25496588"/>
      <w:bookmarkStart w:id="19" w:name="_Toc33098481"/>
      <w:r w:rsidRPr="00676FB5">
        <w:t>Other sources of information that you may wish to consult</w:t>
      </w:r>
      <w:bookmarkEnd w:id="18"/>
      <w:bookmarkEnd w:id="19"/>
    </w:p>
    <w:p w14:paraId="3CBCF0B8" w14:textId="77777777" w:rsidR="00676FB5" w:rsidRPr="00676FB5" w:rsidRDefault="00676FB5" w:rsidP="00676FB5">
      <w:pPr>
        <w:spacing w:line="480" w:lineRule="auto"/>
        <w:rPr>
          <w:rFonts w:cs="Arial"/>
          <w:sz w:val="22"/>
          <w:szCs w:val="22"/>
        </w:rPr>
      </w:pPr>
      <w:r w:rsidRPr="00676FB5">
        <w:rPr>
          <w:rFonts w:cs="Arial"/>
          <w:sz w:val="22"/>
          <w:szCs w:val="22"/>
        </w:rPr>
        <w:t xml:space="preserve">Further information relating to the programme may be found at </w:t>
      </w:r>
      <w:hyperlink r:id="rId20" w:history="1">
        <w:r w:rsidRPr="00676FB5">
          <w:rPr>
            <w:rFonts w:cs="Arial"/>
            <w:color w:val="0000FF"/>
            <w:sz w:val="22"/>
            <w:szCs w:val="22"/>
            <w:u w:val="single"/>
          </w:rPr>
          <w:t>www.healthcare.ac.uk</w:t>
        </w:r>
      </w:hyperlink>
      <w:r w:rsidRPr="00676FB5">
        <w:rPr>
          <w:rFonts w:cs="Arial"/>
          <w:sz w:val="22"/>
          <w:szCs w:val="22"/>
        </w:rPr>
        <w:t xml:space="preserve"> with information on wider KU processes and facilities at </w:t>
      </w:r>
      <w:hyperlink r:id="rId21" w:history="1">
        <w:r w:rsidRPr="00676FB5">
          <w:rPr>
            <w:rFonts w:cs="Arial"/>
            <w:color w:val="0000FF"/>
            <w:sz w:val="22"/>
            <w:szCs w:val="22"/>
            <w:u w:val="single"/>
          </w:rPr>
          <w:t>www.kingston.ac.uk</w:t>
        </w:r>
      </w:hyperlink>
    </w:p>
    <w:p w14:paraId="2869D7DE" w14:textId="689618CE" w:rsidR="00CF4AA7" w:rsidRDefault="00676FB5" w:rsidP="00E11384">
      <w:pPr>
        <w:spacing w:line="480" w:lineRule="auto"/>
        <w:rPr>
          <w:rFonts w:cs="Arial"/>
          <w:sz w:val="22"/>
          <w:szCs w:val="22"/>
        </w:rPr>
      </w:pPr>
      <w:r w:rsidRPr="00676FB5">
        <w:rPr>
          <w:rFonts w:cs="Arial"/>
          <w:sz w:val="22"/>
          <w:szCs w:val="22"/>
        </w:rPr>
        <w:t xml:space="preserve">Additional regulatory information may be accessed at </w:t>
      </w:r>
      <w:hyperlink r:id="rId22" w:history="1">
        <w:r w:rsidRPr="00676FB5">
          <w:rPr>
            <w:rFonts w:cs="Arial"/>
            <w:color w:val="0000FF"/>
            <w:sz w:val="22"/>
            <w:szCs w:val="22"/>
            <w:u w:val="single"/>
          </w:rPr>
          <w:t>www.nmc.org.uk</w:t>
        </w:r>
      </w:hyperlink>
      <w:r w:rsidRPr="00676FB5">
        <w:rPr>
          <w:rFonts w:cs="Arial"/>
          <w:sz w:val="22"/>
          <w:szCs w:val="22"/>
        </w:rPr>
        <w:t xml:space="preserve"> </w:t>
      </w:r>
    </w:p>
    <w:p w14:paraId="0918DEAB" w14:textId="77777777" w:rsidR="00E11384" w:rsidRDefault="00E11384">
      <w:pPr>
        <w:jc w:val="left"/>
        <w:rPr>
          <w:rFonts w:eastAsia="Calibri" w:cstheme="majorBidi"/>
          <w:b/>
          <w:color w:val="548DD4"/>
          <w:sz w:val="22"/>
          <w:lang w:eastAsia="en-US"/>
        </w:rPr>
      </w:pPr>
      <w:bookmarkStart w:id="20" w:name="_Toc25496589"/>
      <w:r>
        <w:rPr>
          <w:rFonts w:eastAsia="Calibri"/>
          <w:lang w:eastAsia="en-US"/>
        </w:rPr>
        <w:br w:type="page"/>
      </w:r>
    </w:p>
    <w:p w14:paraId="365857E5" w14:textId="3CB78B1F" w:rsidR="00676FB5" w:rsidRPr="00676FB5" w:rsidRDefault="00676FB5" w:rsidP="00D32D84">
      <w:pPr>
        <w:pStyle w:val="Subtitle"/>
        <w:spacing w:line="480" w:lineRule="auto"/>
        <w:rPr>
          <w:rFonts w:eastAsia="Calibri"/>
          <w:lang w:eastAsia="en-US"/>
        </w:rPr>
      </w:pPr>
      <w:bookmarkStart w:id="21" w:name="_Toc33098482"/>
      <w:r w:rsidRPr="00676FB5">
        <w:rPr>
          <w:rFonts w:eastAsia="Calibri"/>
          <w:lang w:eastAsia="en-US"/>
        </w:rPr>
        <w:lastRenderedPageBreak/>
        <w:t xml:space="preserve">Development </w:t>
      </w:r>
      <w:r w:rsidR="00EC7A5D">
        <w:rPr>
          <w:rFonts w:eastAsia="Calibri"/>
          <w:lang w:eastAsia="en-US"/>
        </w:rPr>
        <w:t>of course learning outcomes in m</w:t>
      </w:r>
      <w:r w:rsidRPr="00676FB5">
        <w:rPr>
          <w:rFonts w:eastAsia="Calibri"/>
          <w:lang w:eastAsia="en-US"/>
        </w:rPr>
        <w:t>odules</w:t>
      </w:r>
      <w:bookmarkEnd w:id="20"/>
      <w:bookmarkEnd w:id="21"/>
    </w:p>
    <w:p w14:paraId="7630B3D2" w14:textId="77777777" w:rsidR="00676FB5" w:rsidRPr="00676FB5" w:rsidRDefault="00676FB5" w:rsidP="00676FB5">
      <w:pPr>
        <w:spacing w:line="480" w:lineRule="auto"/>
        <w:rPr>
          <w:rFonts w:cs="Arial"/>
          <w:i/>
          <w:color w:val="FF0000"/>
          <w:sz w:val="22"/>
          <w:szCs w:val="22"/>
        </w:rPr>
      </w:pPr>
      <w:r w:rsidRPr="00676FB5">
        <w:rPr>
          <w:rFonts w:cs="Arial"/>
          <w:sz w:val="22"/>
          <w:szCs w:val="22"/>
        </w:rPr>
        <w:t xml:space="preserve">This table maps where course learning outcomes are </w:t>
      </w:r>
      <w:r w:rsidRPr="00676FB5">
        <w:rPr>
          <w:rFonts w:cs="Arial"/>
          <w:b/>
          <w:sz w:val="22"/>
          <w:szCs w:val="22"/>
        </w:rPr>
        <w:t>summatively</w:t>
      </w:r>
      <w:r w:rsidRPr="00676FB5">
        <w:rPr>
          <w:rFonts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22"/>
        <w:gridCol w:w="564"/>
        <w:gridCol w:w="565"/>
        <w:gridCol w:w="565"/>
        <w:gridCol w:w="564"/>
        <w:gridCol w:w="565"/>
        <w:gridCol w:w="565"/>
        <w:gridCol w:w="564"/>
        <w:gridCol w:w="565"/>
        <w:gridCol w:w="565"/>
        <w:gridCol w:w="564"/>
        <w:gridCol w:w="565"/>
        <w:gridCol w:w="565"/>
      </w:tblGrid>
      <w:tr w:rsidR="00676FB5" w:rsidRPr="00676FB5" w14:paraId="6B485C0E" w14:textId="77777777" w:rsidTr="00AE5BF1">
        <w:tc>
          <w:tcPr>
            <w:tcW w:w="2291" w:type="dxa"/>
            <w:gridSpan w:val="2"/>
            <w:vMerge w:val="restart"/>
            <w:shd w:val="clear" w:color="auto" w:fill="auto"/>
          </w:tcPr>
          <w:p w14:paraId="456F7201" w14:textId="77777777" w:rsidR="00676FB5" w:rsidRPr="00676FB5" w:rsidRDefault="00676FB5" w:rsidP="00676FB5">
            <w:pPr>
              <w:rPr>
                <w:rFonts w:cs="Arial"/>
                <w:sz w:val="22"/>
                <w:szCs w:val="22"/>
              </w:rPr>
            </w:pPr>
          </w:p>
          <w:p w14:paraId="5F756DCC" w14:textId="77777777" w:rsidR="00676FB5" w:rsidRPr="00676FB5" w:rsidRDefault="00676FB5" w:rsidP="00676FB5">
            <w:pPr>
              <w:rPr>
                <w:rFonts w:cs="Arial"/>
                <w:sz w:val="22"/>
                <w:szCs w:val="22"/>
              </w:rPr>
            </w:pPr>
          </w:p>
          <w:p w14:paraId="3702185B" w14:textId="77777777" w:rsidR="00676FB5" w:rsidRPr="00676FB5" w:rsidRDefault="00676FB5" w:rsidP="00676FB5">
            <w:pPr>
              <w:rPr>
                <w:rFonts w:cs="Arial"/>
                <w:sz w:val="22"/>
                <w:szCs w:val="22"/>
              </w:rPr>
            </w:pPr>
          </w:p>
          <w:p w14:paraId="666D2E74" w14:textId="77777777" w:rsidR="00676FB5" w:rsidRPr="00676FB5" w:rsidRDefault="00676FB5" w:rsidP="00676FB5">
            <w:pPr>
              <w:rPr>
                <w:rFonts w:cs="Arial"/>
                <w:sz w:val="22"/>
                <w:szCs w:val="22"/>
              </w:rPr>
            </w:pPr>
          </w:p>
          <w:p w14:paraId="059BF85A" w14:textId="77777777" w:rsidR="00676FB5" w:rsidRPr="00676FB5" w:rsidRDefault="00676FB5" w:rsidP="00676FB5">
            <w:pPr>
              <w:rPr>
                <w:rFonts w:cs="Arial"/>
                <w:b/>
                <w:sz w:val="22"/>
                <w:szCs w:val="22"/>
              </w:rPr>
            </w:pPr>
            <w:r w:rsidRPr="00676FB5">
              <w:rPr>
                <w:rFonts w:cs="Arial"/>
                <w:b/>
                <w:sz w:val="22"/>
                <w:szCs w:val="22"/>
              </w:rPr>
              <w:t>Module code</w:t>
            </w:r>
          </w:p>
        </w:tc>
        <w:tc>
          <w:tcPr>
            <w:tcW w:w="2258" w:type="dxa"/>
            <w:gridSpan w:val="4"/>
            <w:shd w:val="clear" w:color="auto" w:fill="DBE5F1"/>
          </w:tcPr>
          <w:p w14:paraId="4B9350DD" w14:textId="77777777" w:rsidR="00676FB5" w:rsidRPr="00676FB5" w:rsidRDefault="00676FB5" w:rsidP="00676FB5">
            <w:pPr>
              <w:jc w:val="center"/>
              <w:rPr>
                <w:rFonts w:cs="Arial"/>
                <w:b/>
                <w:sz w:val="22"/>
                <w:szCs w:val="22"/>
              </w:rPr>
            </w:pPr>
            <w:r w:rsidRPr="00676FB5">
              <w:rPr>
                <w:rFonts w:cs="Arial"/>
                <w:b/>
                <w:sz w:val="22"/>
                <w:szCs w:val="22"/>
              </w:rPr>
              <w:t>Level 4</w:t>
            </w:r>
          </w:p>
        </w:tc>
        <w:tc>
          <w:tcPr>
            <w:tcW w:w="2259" w:type="dxa"/>
            <w:gridSpan w:val="4"/>
            <w:shd w:val="clear" w:color="auto" w:fill="DBE5F1"/>
          </w:tcPr>
          <w:p w14:paraId="6D9202A7" w14:textId="77777777" w:rsidR="00676FB5" w:rsidRPr="00676FB5" w:rsidRDefault="00676FB5" w:rsidP="00676FB5">
            <w:pPr>
              <w:jc w:val="center"/>
              <w:rPr>
                <w:rFonts w:cs="Arial"/>
                <w:b/>
                <w:sz w:val="22"/>
                <w:szCs w:val="22"/>
              </w:rPr>
            </w:pPr>
            <w:r w:rsidRPr="00676FB5">
              <w:rPr>
                <w:rFonts w:cs="Arial"/>
                <w:b/>
                <w:sz w:val="22"/>
                <w:szCs w:val="22"/>
              </w:rPr>
              <w:t>Level 5</w:t>
            </w:r>
          </w:p>
        </w:tc>
        <w:tc>
          <w:tcPr>
            <w:tcW w:w="2259" w:type="dxa"/>
            <w:gridSpan w:val="4"/>
            <w:shd w:val="clear" w:color="auto" w:fill="DBE5F1"/>
          </w:tcPr>
          <w:p w14:paraId="157CAEBE" w14:textId="77777777" w:rsidR="00676FB5" w:rsidRPr="00676FB5" w:rsidRDefault="00676FB5" w:rsidP="00676FB5">
            <w:pPr>
              <w:jc w:val="center"/>
              <w:rPr>
                <w:rFonts w:cs="Arial"/>
                <w:b/>
                <w:sz w:val="22"/>
                <w:szCs w:val="22"/>
              </w:rPr>
            </w:pPr>
            <w:r w:rsidRPr="00676FB5">
              <w:rPr>
                <w:rFonts w:cs="Arial"/>
                <w:b/>
                <w:sz w:val="22"/>
                <w:szCs w:val="22"/>
              </w:rPr>
              <w:t>Level 6</w:t>
            </w:r>
          </w:p>
        </w:tc>
      </w:tr>
      <w:tr w:rsidR="00676FB5" w:rsidRPr="00676FB5" w14:paraId="6C2BD90A" w14:textId="77777777" w:rsidTr="00AE5BF1">
        <w:trPr>
          <w:cantSplit/>
          <w:trHeight w:val="1570"/>
        </w:trPr>
        <w:tc>
          <w:tcPr>
            <w:tcW w:w="2291" w:type="dxa"/>
            <w:gridSpan w:val="2"/>
            <w:vMerge/>
            <w:shd w:val="clear" w:color="auto" w:fill="auto"/>
          </w:tcPr>
          <w:p w14:paraId="5200654B" w14:textId="77777777" w:rsidR="00676FB5" w:rsidRPr="00676FB5" w:rsidRDefault="00676FB5" w:rsidP="00676FB5">
            <w:pPr>
              <w:rPr>
                <w:rFonts w:cs="Arial"/>
                <w:sz w:val="22"/>
                <w:szCs w:val="22"/>
              </w:rPr>
            </w:pPr>
          </w:p>
        </w:tc>
        <w:tc>
          <w:tcPr>
            <w:tcW w:w="564" w:type="dxa"/>
            <w:shd w:val="clear" w:color="auto" w:fill="auto"/>
            <w:textDirection w:val="btLr"/>
          </w:tcPr>
          <w:p w14:paraId="743AD0C6" w14:textId="77777777" w:rsidR="00676FB5" w:rsidRPr="00676FB5" w:rsidRDefault="00676FB5" w:rsidP="00676FB5">
            <w:pPr>
              <w:ind w:left="113" w:right="113"/>
              <w:rPr>
                <w:rFonts w:cs="Arial"/>
                <w:sz w:val="22"/>
                <w:szCs w:val="22"/>
              </w:rPr>
            </w:pPr>
            <w:r w:rsidRPr="00676FB5">
              <w:rPr>
                <w:rFonts w:cs="Arial"/>
                <w:sz w:val="22"/>
                <w:szCs w:val="22"/>
              </w:rPr>
              <w:t>B&amp;B 1</w:t>
            </w:r>
          </w:p>
        </w:tc>
        <w:tc>
          <w:tcPr>
            <w:tcW w:w="565" w:type="dxa"/>
            <w:shd w:val="clear" w:color="auto" w:fill="auto"/>
            <w:textDirection w:val="btLr"/>
          </w:tcPr>
          <w:p w14:paraId="0F6836AA" w14:textId="77777777" w:rsidR="00676FB5" w:rsidRPr="00676FB5" w:rsidRDefault="00676FB5" w:rsidP="00676FB5">
            <w:pPr>
              <w:ind w:left="113" w:right="113"/>
              <w:rPr>
                <w:rFonts w:cs="Arial"/>
                <w:sz w:val="22"/>
                <w:szCs w:val="22"/>
              </w:rPr>
            </w:pPr>
            <w:r w:rsidRPr="00676FB5">
              <w:rPr>
                <w:rFonts w:cs="Arial"/>
                <w:sz w:val="22"/>
                <w:szCs w:val="22"/>
              </w:rPr>
              <w:t>S&amp;P 1</w:t>
            </w:r>
          </w:p>
        </w:tc>
        <w:tc>
          <w:tcPr>
            <w:tcW w:w="565" w:type="dxa"/>
            <w:shd w:val="clear" w:color="auto" w:fill="auto"/>
            <w:textDirection w:val="btLr"/>
          </w:tcPr>
          <w:p w14:paraId="2C05DF9E" w14:textId="77777777" w:rsidR="00676FB5" w:rsidRPr="00676FB5" w:rsidRDefault="00676FB5" w:rsidP="00676FB5">
            <w:pPr>
              <w:ind w:left="113" w:right="113"/>
              <w:rPr>
                <w:rFonts w:cs="Arial"/>
                <w:sz w:val="22"/>
                <w:szCs w:val="22"/>
              </w:rPr>
            </w:pPr>
            <w:r w:rsidRPr="00676FB5">
              <w:rPr>
                <w:rFonts w:cs="Arial"/>
                <w:sz w:val="22"/>
                <w:szCs w:val="22"/>
              </w:rPr>
              <w:t>MP&amp;P 1a</w:t>
            </w:r>
          </w:p>
        </w:tc>
        <w:tc>
          <w:tcPr>
            <w:tcW w:w="564" w:type="dxa"/>
            <w:shd w:val="clear" w:color="auto" w:fill="auto"/>
            <w:textDirection w:val="btLr"/>
          </w:tcPr>
          <w:p w14:paraId="78606B4A" w14:textId="77777777" w:rsidR="00676FB5" w:rsidRPr="00676FB5" w:rsidRDefault="00676FB5" w:rsidP="00676FB5">
            <w:pPr>
              <w:ind w:left="113" w:right="113"/>
              <w:rPr>
                <w:rFonts w:cs="Arial"/>
                <w:sz w:val="22"/>
                <w:szCs w:val="22"/>
              </w:rPr>
            </w:pPr>
            <w:r w:rsidRPr="00676FB5">
              <w:rPr>
                <w:rFonts w:cs="Arial"/>
                <w:sz w:val="22"/>
                <w:szCs w:val="22"/>
              </w:rPr>
              <w:t>MP&amp;P 1b</w:t>
            </w:r>
          </w:p>
        </w:tc>
        <w:tc>
          <w:tcPr>
            <w:tcW w:w="565" w:type="dxa"/>
            <w:shd w:val="clear" w:color="auto" w:fill="auto"/>
            <w:textDirection w:val="btLr"/>
          </w:tcPr>
          <w:p w14:paraId="2600ED3F" w14:textId="77777777" w:rsidR="00676FB5" w:rsidRPr="00676FB5" w:rsidRDefault="00676FB5" w:rsidP="00676FB5">
            <w:pPr>
              <w:ind w:left="113" w:right="113"/>
              <w:rPr>
                <w:rFonts w:cs="Arial"/>
                <w:sz w:val="22"/>
                <w:szCs w:val="22"/>
              </w:rPr>
            </w:pPr>
            <w:r w:rsidRPr="00676FB5">
              <w:rPr>
                <w:rFonts w:cs="Arial"/>
                <w:sz w:val="22"/>
                <w:szCs w:val="22"/>
              </w:rPr>
              <w:t>B&amp;B 2</w:t>
            </w:r>
          </w:p>
        </w:tc>
        <w:tc>
          <w:tcPr>
            <w:tcW w:w="565" w:type="dxa"/>
            <w:shd w:val="clear" w:color="auto" w:fill="auto"/>
            <w:textDirection w:val="btLr"/>
          </w:tcPr>
          <w:p w14:paraId="0C9A4B01" w14:textId="77777777" w:rsidR="00676FB5" w:rsidRPr="00676FB5" w:rsidRDefault="00676FB5" w:rsidP="00676FB5">
            <w:pPr>
              <w:ind w:left="113" w:right="113"/>
              <w:rPr>
                <w:rFonts w:cs="Arial"/>
                <w:sz w:val="22"/>
                <w:szCs w:val="22"/>
              </w:rPr>
            </w:pPr>
            <w:r w:rsidRPr="00676FB5">
              <w:rPr>
                <w:rFonts w:cs="Arial"/>
                <w:sz w:val="22"/>
                <w:szCs w:val="22"/>
              </w:rPr>
              <w:t>S&amp;P 2</w:t>
            </w:r>
          </w:p>
        </w:tc>
        <w:tc>
          <w:tcPr>
            <w:tcW w:w="564" w:type="dxa"/>
            <w:shd w:val="clear" w:color="auto" w:fill="auto"/>
            <w:textDirection w:val="btLr"/>
          </w:tcPr>
          <w:p w14:paraId="163C12EC" w14:textId="77777777" w:rsidR="00676FB5" w:rsidRPr="00676FB5" w:rsidRDefault="00676FB5" w:rsidP="00676FB5">
            <w:pPr>
              <w:ind w:left="113" w:right="113"/>
              <w:rPr>
                <w:rFonts w:cs="Arial"/>
                <w:sz w:val="22"/>
                <w:szCs w:val="22"/>
              </w:rPr>
            </w:pPr>
            <w:r w:rsidRPr="00676FB5">
              <w:rPr>
                <w:rFonts w:cs="Arial"/>
                <w:sz w:val="22"/>
                <w:szCs w:val="22"/>
              </w:rPr>
              <w:t>MP&amp;P 2a</w:t>
            </w:r>
          </w:p>
        </w:tc>
        <w:tc>
          <w:tcPr>
            <w:tcW w:w="565" w:type="dxa"/>
            <w:shd w:val="clear" w:color="auto" w:fill="auto"/>
            <w:textDirection w:val="btLr"/>
          </w:tcPr>
          <w:p w14:paraId="19AEABFF" w14:textId="77777777" w:rsidR="00676FB5" w:rsidRPr="00676FB5" w:rsidRDefault="00676FB5" w:rsidP="00676FB5">
            <w:pPr>
              <w:ind w:left="113" w:right="113"/>
              <w:rPr>
                <w:rFonts w:cs="Arial"/>
                <w:sz w:val="22"/>
                <w:szCs w:val="22"/>
              </w:rPr>
            </w:pPr>
            <w:r w:rsidRPr="00676FB5">
              <w:rPr>
                <w:rFonts w:cs="Arial"/>
                <w:sz w:val="22"/>
                <w:szCs w:val="22"/>
              </w:rPr>
              <w:t>MP&amp;P 2b</w:t>
            </w:r>
          </w:p>
        </w:tc>
        <w:tc>
          <w:tcPr>
            <w:tcW w:w="565" w:type="dxa"/>
            <w:shd w:val="clear" w:color="auto" w:fill="auto"/>
            <w:textDirection w:val="btLr"/>
          </w:tcPr>
          <w:p w14:paraId="5D091B52" w14:textId="77777777" w:rsidR="00676FB5" w:rsidRPr="00676FB5" w:rsidRDefault="00676FB5" w:rsidP="00676FB5">
            <w:pPr>
              <w:ind w:left="113" w:right="113"/>
              <w:rPr>
                <w:rFonts w:cs="Arial"/>
                <w:sz w:val="22"/>
                <w:szCs w:val="22"/>
              </w:rPr>
            </w:pPr>
            <w:r w:rsidRPr="00676FB5">
              <w:rPr>
                <w:rFonts w:cs="Arial"/>
                <w:sz w:val="22"/>
                <w:szCs w:val="22"/>
              </w:rPr>
              <w:t>B&amp;B 3</w:t>
            </w:r>
          </w:p>
        </w:tc>
        <w:tc>
          <w:tcPr>
            <w:tcW w:w="564" w:type="dxa"/>
            <w:shd w:val="clear" w:color="auto" w:fill="auto"/>
            <w:textDirection w:val="btLr"/>
          </w:tcPr>
          <w:p w14:paraId="4169EFC8" w14:textId="77777777" w:rsidR="00676FB5" w:rsidRPr="00676FB5" w:rsidRDefault="00676FB5" w:rsidP="00676FB5">
            <w:pPr>
              <w:ind w:left="113" w:right="113"/>
              <w:rPr>
                <w:rFonts w:cs="Arial"/>
                <w:sz w:val="22"/>
                <w:szCs w:val="22"/>
              </w:rPr>
            </w:pPr>
            <w:r w:rsidRPr="00676FB5">
              <w:rPr>
                <w:rFonts w:cs="Arial"/>
                <w:sz w:val="22"/>
                <w:szCs w:val="22"/>
              </w:rPr>
              <w:t>S&amp;P 3</w:t>
            </w:r>
          </w:p>
        </w:tc>
        <w:tc>
          <w:tcPr>
            <w:tcW w:w="565" w:type="dxa"/>
            <w:shd w:val="clear" w:color="auto" w:fill="auto"/>
            <w:textDirection w:val="btLr"/>
          </w:tcPr>
          <w:p w14:paraId="1820A114" w14:textId="77777777" w:rsidR="00676FB5" w:rsidRPr="00676FB5" w:rsidRDefault="00676FB5" w:rsidP="00676FB5">
            <w:pPr>
              <w:ind w:left="113" w:right="113"/>
              <w:rPr>
                <w:rFonts w:cs="Arial"/>
                <w:sz w:val="22"/>
                <w:szCs w:val="22"/>
              </w:rPr>
            </w:pPr>
            <w:r w:rsidRPr="00676FB5">
              <w:rPr>
                <w:rFonts w:cs="Arial"/>
                <w:sz w:val="22"/>
                <w:szCs w:val="22"/>
              </w:rPr>
              <w:t>MP&amp;P 3a</w:t>
            </w:r>
          </w:p>
        </w:tc>
        <w:tc>
          <w:tcPr>
            <w:tcW w:w="565" w:type="dxa"/>
            <w:shd w:val="clear" w:color="auto" w:fill="auto"/>
            <w:textDirection w:val="btLr"/>
          </w:tcPr>
          <w:p w14:paraId="36D03271" w14:textId="77777777" w:rsidR="00676FB5" w:rsidRPr="00676FB5" w:rsidRDefault="00676FB5" w:rsidP="00676FB5">
            <w:pPr>
              <w:ind w:left="113" w:right="113"/>
              <w:rPr>
                <w:rFonts w:cs="Arial"/>
                <w:sz w:val="22"/>
                <w:szCs w:val="22"/>
              </w:rPr>
            </w:pPr>
            <w:r w:rsidRPr="00676FB5">
              <w:rPr>
                <w:rFonts w:cs="Arial"/>
                <w:sz w:val="22"/>
                <w:szCs w:val="22"/>
              </w:rPr>
              <w:t>MP&amp;P 3b</w:t>
            </w:r>
          </w:p>
        </w:tc>
      </w:tr>
      <w:tr w:rsidR="00676FB5" w:rsidRPr="00676FB5" w14:paraId="7A7ADFEF" w14:textId="77777777" w:rsidTr="00AE5BF1">
        <w:trPr>
          <w:trHeight w:val="261"/>
        </w:trPr>
        <w:tc>
          <w:tcPr>
            <w:tcW w:w="1769" w:type="dxa"/>
            <w:vMerge w:val="restart"/>
            <w:shd w:val="clear" w:color="auto" w:fill="auto"/>
          </w:tcPr>
          <w:p w14:paraId="6932331D" w14:textId="77777777" w:rsidR="00676FB5" w:rsidRPr="00676FB5" w:rsidRDefault="00676FB5" w:rsidP="00CF4AA7">
            <w:pPr>
              <w:jc w:val="left"/>
              <w:rPr>
                <w:rFonts w:cs="Arial"/>
                <w:b/>
                <w:sz w:val="22"/>
                <w:szCs w:val="22"/>
              </w:rPr>
            </w:pPr>
            <w:r w:rsidRPr="00676FB5">
              <w:rPr>
                <w:rFonts w:cs="Arial"/>
                <w:b/>
                <w:sz w:val="22"/>
                <w:szCs w:val="22"/>
              </w:rPr>
              <w:t>Knowledge &amp; Understanding</w:t>
            </w:r>
          </w:p>
        </w:tc>
        <w:tc>
          <w:tcPr>
            <w:tcW w:w="522" w:type="dxa"/>
            <w:shd w:val="clear" w:color="auto" w:fill="auto"/>
          </w:tcPr>
          <w:p w14:paraId="45DFE1B0" w14:textId="77777777" w:rsidR="00676FB5" w:rsidRPr="00676FB5" w:rsidRDefault="00676FB5" w:rsidP="00676FB5">
            <w:pPr>
              <w:rPr>
                <w:rFonts w:cs="Arial"/>
                <w:sz w:val="22"/>
                <w:szCs w:val="22"/>
              </w:rPr>
            </w:pPr>
            <w:r w:rsidRPr="00676FB5">
              <w:rPr>
                <w:rFonts w:cs="Arial"/>
                <w:sz w:val="22"/>
                <w:szCs w:val="22"/>
              </w:rPr>
              <w:t>A1</w:t>
            </w:r>
          </w:p>
        </w:tc>
        <w:tc>
          <w:tcPr>
            <w:tcW w:w="564" w:type="dxa"/>
            <w:shd w:val="clear" w:color="auto" w:fill="FF0000"/>
          </w:tcPr>
          <w:p w14:paraId="38E1E3F8" w14:textId="77777777" w:rsidR="00676FB5" w:rsidRPr="00676FB5" w:rsidRDefault="00676FB5" w:rsidP="00676FB5">
            <w:pPr>
              <w:rPr>
                <w:rFonts w:cs="Arial"/>
                <w:sz w:val="22"/>
                <w:szCs w:val="22"/>
              </w:rPr>
            </w:pPr>
          </w:p>
        </w:tc>
        <w:tc>
          <w:tcPr>
            <w:tcW w:w="565" w:type="dxa"/>
            <w:shd w:val="clear" w:color="auto" w:fill="auto"/>
          </w:tcPr>
          <w:p w14:paraId="4CF3826D" w14:textId="77777777" w:rsidR="00676FB5" w:rsidRPr="00676FB5" w:rsidRDefault="00676FB5" w:rsidP="00676FB5">
            <w:pPr>
              <w:rPr>
                <w:rFonts w:cs="Arial"/>
                <w:sz w:val="22"/>
                <w:szCs w:val="22"/>
              </w:rPr>
            </w:pPr>
          </w:p>
        </w:tc>
        <w:tc>
          <w:tcPr>
            <w:tcW w:w="565" w:type="dxa"/>
            <w:shd w:val="clear" w:color="auto" w:fill="auto"/>
          </w:tcPr>
          <w:p w14:paraId="34DF6791" w14:textId="77777777" w:rsidR="00676FB5" w:rsidRPr="00676FB5" w:rsidRDefault="00676FB5" w:rsidP="00676FB5">
            <w:pPr>
              <w:rPr>
                <w:rFonts w:cs="Arial"/>
                <w:sz w:val="22"/>
                <w:szCs w:val="22"/>
              </w:rPr>
            </w:pPr>
          </w:p>
        </w:tc>
        <w:tc>
          <w:tcPr>
            <w:tcW w:w="564" w:type="dxa"/>
            <w:shd w:val="clear" w:color="auto" w:fill="auto"/>
          </w:tcPr>
          <w:p w14:paraId="7994E297" w14:textId="77777777" w:rsidR="00676FB5" w:rsidRPr="00676FB5" w:rsidRDefault="00676FB5" w:rsidP="00676FB5">
            <w:pPr>
              <w:rPr>
                <w:rFonts w:cs="Arial"/>
                <w:sz w:val="22"/>
                <w:szCs w:val="22"/>
              </w:rPr>
            </w:pPr>
          </w:p>
        </w:tc>
        <w:tc>
          <w:tcPr>
            <w:tcW w:w="565" w:type="dxa"/>
            <w:shd w:val="clear" w:color="auto" w:fill="FF0000"/>
          </w:tcPr>
          <w:p w14:paraId="5FC5AE8B" w14:textId="77777777" w:rsidR="00676FB5" w:rsidRPr="00676FB5" w:rsidRDefault="00676FB5" w:rsidP="00676FB5">
            <w:pPr>
              <w:rPr>
                <w:rFonts w:cs="Arial"/>
                <w:sz w:val="22"/>
                <w:szCs w:val="22"/>
              </w:rPr>
            </w:pPr>
          </w:p>
        </w:tc>
        <w:tc>
          <w:tcPr>
            <w:tcW w:w="565" w:type="dxa"/>
            <w:shd w:val="clear" w:color="auto" w:fill="auto"/>
          </w:tcPr>
          <w:p w14:paraId="3DC5F5B8" w14:textId="77777777" w:rsidR="00676FB5" w:rsidRPr="00676FB5" w:rsidRDefault="00676FB5" w:rsidP="00676FB5">
            <w:pPr>
              <w:rPr>
                <w:rFonts w:cs="Arial"/>
                <w:sz w:val="22"/>
                <w:szCs w:val="22"/>
              </w:rPr>
            </w:pPr>
          </w:p>
        </w:tc>
        <w:tc>
          <w:tcPr>
            <w:tcW w:w="564" w:type="dxa"/>
            <w:shd w:val="clear" w:color="auto" w:fill="auto"/>
          </w:tcPr>
          <w:p w14:paraId="6E706AE8" w14:textId="77777777" w:rsidR="00676FB5" w:rsidRPr="00676FB5" w:rsidRDefault="00676FB5" w:rsidP="00676FB5">
            <w:pPr>
              <w:rPr>
                <w:rFonts w:cs="Arial"/>
                <w:sz w:val="22"/>
                <w:szCs w:val="22"/>
              </w:rPr>
            </w:pPr>
          </w:p>
        </w:tc>
        <w:tc>
          <w:tcPr>
            <w:tcW w:w="565" w:type="dxa"/>
            <w:shd w:val="clear" w:color="auto" w:fill="auto"/>
          </w:tcPr>
          <w:p w14:paraId="69C24907" w14:textId="77777777" w:rsidR="00676FB5" w:rsidRPr="00676FB5" w:rsidRDefault="00676FB5" w:rsidP="00676FB5">
            <w:pPr>
              <w:rPr>
                <w:rFonts w:cs="Arial"/>
                <w:sz w:val="22"/>
                <w:szCs w:val="22"/>
              </w:rPr>
            </w:pPr>
          </w:p>
        </w:tc>
        <w:tc>
          <w:tcPr>
            <w:tcW w:w="565" w:type="dxa"/>
            <w:shd w:val="clear" w:color="auto" w:fill="FF0000"/>
          </w:tcPr>
          <w:p w14:paraId="5D789065" w14:textId="77777777" w:rsidR="00676FB5" w:rsidRPr="00676FB5" w:rsidRDefault="00676FB5" w:rsidP="00676FB5">
            <w:pPr>
              <w:rPr>
                <w:rFonts w:cs="Arial"/>
                <w:sz w:val="22"/>
                <w:szCs w:val="22"/>
              </w:rPr>
            </w:pPr>
          </w:p>
        </w:tc>
        <w:tc>
          <w:tcPr>
            <w:tcW w:w="564" w:type="dxa"/>
            <w:shd w:val="clear" w:color="auto" w:fill="auto"/>
          </w:tcPr>
          <w:p w14:paraId="75486062" w14:textId="77777777" w:rsidR="00676FB5" w:rsidRPr="00676FB5" w:rsidRDefault="00676FB5" w:rsidP="00676FB5">
            <w:pPr>
              <w:rPr>
                <w:rFonts w:cs="Arial"/>
                <w:sz w:val="22"/>
                <w:szCs w:val="22"/>
              </w:rPr>
            </w:pPr>
          </w:p>
        </w:tc>
        <w:tc>
          <w:tcPr>
            <w:tcW w:w="565" w:type="dxa"/>
            <w:shd w:val="clear" w:color="auto" w:fill="auto"/>
          </w:tcPr>
          <w:p w14:paraId="74A68CCE" w14:textId="77777777" w:rsidR="00676FB5" w:rsidRPr="00676FB5" w:rsidRDefault="00676FB5" w:rsidP="00676FB5">
            <w:pPr>
              <w:rPr>
                <w:rFonts w:cs="Arial"/>
                <w:sz w:val="22"/>
                <w:szCs w:val="22"/>
              </w:rPr>
            </w:pPr>
          </w:p>
        </w:tc>
        <w:tc>
          <w:tcPr>
            <w:tcW w:w="565" w:type="dxa"/>
            <w:shd w:val="clear" w:color="auto" w:fill="auto"/>
          </w:tcPr>
          <w:p w14:paraId="3474A8C2" w14:textId="77777777" w:rsidR="00676FB5" w:rsidRPr="00676FB5" w:rsidRDefault="00676FB5" w:rsidP="00676FB5">
            <w:pPr>
              <w:rPr>
                <w:rFonts w:cs="Arial"/>
                <w:sz w:val="22"/>
                <w:szCs w:val="22"/>
              </w:rPr>
            </w:pPr>
          </w:p>
        </w:tc>
      </w:tr>
      <w:tr w:rsidR="00676FB5" w:rsidRPr="00676FB5" w14:paraId="0CB9F6D8" w14:textId="77777777" w:rsidTr="00AE5BF1">
        <w:tc>
          <w:tcPr>
            <w:tcW w:w="1769" w:type="dxa"/>
            <w:vMerge/>
            <w:shd w:val="clear" w:color="auto" w:fill="auto"/>
          </w:tcPr>
          <w:p w14:paraId="56EDBC46" w14:textId="77777777" w:rsidR="00676FB5" w:rsidRPr="00676FB5" w:rsidRDefault="00676FB5" w:rsidP="00CF4AA7">
            <w:pPr>
              <w:jc w:val="left"/>
              <w:rPr>
                <w:rFonts w:cs="Arial"/>
                <w:b/>
                <w:sz w:val="22"/>
                <w:szCs w:val="22"/>
              </w:rPr>
            </w:pPr>
          </w:p>
        </w:tc>
        <w:tc>
          <w:tcPr>
            <w:tcW w:w="522" w:type="dxa"/>
            <w:shd w:val="clear" w:color="auto" w:fill="auto"/>
          </w:tcPr>
          <w:p w14:paraId="795CAB5C" w14:textId="77777777" w:rsidR="00676FB5" w:rsidRPr="00676FB5" w:rsidRDefault="00676FB5" w:rsidP="00676FB5">
            <w:pPr>
              <w:rPr>
                <w:rFonts w:cs="Arial"/>
                <w:sz w:val="22"/>
                <w:szCs w:val="22"/>
              </w:rPr>
            </w:pPr>
            <w:r w:rsidRPr="00676FB5">
              <w:rPr>
                <w:rFonts w:cs="Arial"/>
                <w:sz w:val="22"/>
                <w:szCs w:val="22"/>
              </w:rPr>
              <w:t>A2</w:t>
            </w:r>
          </w:p>
        </w:tc>
        <w:tc>
          <w:tcPr>
            <w:tcW w:w="564" w:type="dxa"/>
            <w:shd w:val="clear" w:color="auto" w:fill="FF0000"/>
          </w:tcPr>
          <w:p w14:paraId="7326D1C5" w14:textId="77777777" w:rsidR="00676FB5" w:rsidRPr="00676FB5" w:rsidRDefault="00676FB5" w:rsidP="00676FB5">
            <w:pPr>
              <w:rPr>
                <w:rFonts w:cs="Arial"/>
                <w:sz w:val="22"/>
                <w:szCs w:val="22"/>
              </w:rPr>
            </w:pPr>
          </w:p>
        </w:tc>
        <w:tc>
          <w:tcPr>
            <w:tcW w:w="565" w:type="dxa"/>
            <w:shd w:val="clear" w:color="auto" w:fill="auto"/>
          </w:tcPr>
          <w:p w14:paraId="334A5B64" w14:textId="77777777" w:rsidR="00676FB5" w:rsidRPr="00676FB5" w:rsidRDefault="00676FB5" w:rsidP="00676FB5">
            <w:pPr>
              <w:rPr>
                <w:rFonts w:cs="Arial"/>
                <w:sz w:val="22"/>
                <w:szCs w:val="22"/>
              </w:rPr>
            </w:pPr>
          </w:p>
        </w:tc>
        <w:tc>
          <w:tcPr>
            <w:tcW w:w="565" w:type="dxa"/>
            <w:shd w:val="clear" w:color="auto" w:fill="auto"/>
          </w:tcPr>
          <w:p w14:paraId="46A0E9AA" w14:textId="77777777" w:rsidR="00676FB5" w:rsidRPr="00676FB5" w:rsidRDefault="00676FB5" w:rsidP="00676FB5">
            <w:pPr>
              <w:rPr>
                <w:rFonts w:cs="Arial"/>
                <w:sz w:val="22"/>
                <w:szCs w:val="22"/>
              </w:rPr>
            </w:pPr>
          </w:p>
        </w:tc>
        <w:tc>
          <w:tcPr>
            <w:tcW w:w="564" w:type="dxa"/>
            <w:shd w:val="clear" w:color="auto" w:fill="auto"/>
          </w:tcPr>
          <w:p w14:paraId="2630EC89" w14:textId="77777777" w:rsidR="00676FB5" w:rsidRPr="00676FB5" w:rsidRDefault="00676FB5" w:rsidP="00676FB5">
            <w:pPr>
              <w:rPr>
                <w:rFonts w:cs="Arial"/>
                <w:sz w:val="22"/>
                <w:szCs w:val="22"/>
              </w:rPr>
            </w:pPr>
          </w:p>
        </w:tc>
        <w:tc>
          <w:tcPr>
            <w:tcW w:w="565" w:type="dxa"/>
            <w:shd w:val="clear" w:color="auto" w:fill="FF0000"/>
          </w:tcPr>
          <w:p w14:paraId="3DEF0C13" w14:textId="77777777" w:rsidR="00676FB5" w:rsidRPr="00676FB5" w:rsidRDefault="00676FB5" w:rsidP="00676FB5">
            <w:pPr>
              <w:rPr>
                <w:rFonts w:cs="Arial"/>
                <w:sz w:val="22"/>
                <w:szCs w:val="22"/>
              </w:rPr>
            </w:pPr>
          </w:p>
        </w:tc>
        <w:tc>
          <w:tcPr>
            <w:tcW w:w="565" w:type="dxa"/>
            <w:shd w:val="clear" w:color="auto" w:fill="auto"/>
          </w:tcPr>
          <w:p w14:paraId="16AF199C" w14:textId="77777777" w:rsidR="00676FB5" w:rsidRPr="00676FB5" w:rsidRDefault="00676FB5" w:rsidP="00676FB5">
            <w:pPr>
              <w:rPr>
                <w:rFonts w:cs="Arial"/>
                <w:sz w:val="22"/>
                <w:szCs w:val="22"/>
              </w:rPr>
            </w:pPr>
          </w:p>
        </w:tc>
        <w:tc>
          <w:tcPr>
            <w:tcW w:w="564" w:type="dxa"/>
            <w:shd w:val="clear" w:color="auto" w:fill="auto"/>
          </w:tcPr>
          <w:p w14:paraId="56762DF1" w14:textId="77777777" w:rsidR="00676FB5" w:rsidRPr="00676FB5" w:rsidRDefault="00676FB5" w:rsidP="00676FB5">
            <w:pPr>
              <w:rPr>
                <w:rFonts w:cs="Arial"/>
                <w:sz w:val="22"/>
                <w:szCs w:val="22"/>
              </w:rPr>
            </w:pPr>
          </w:p>
        </w:tc>
        <w:tc>
          <w:tcPr>
            <w:tcW w:w="565" w:type="dxa"/>
            <w:shd w:val="clear" w:color="auto" w:fill="auto"/>
          </w:tcPr>
          <w:p w14:paraId="0ECD6034" w14:textId="77777777" w:rsidR="00676FB5" w:rsidRPr="00676FB5" w:rsidRDefault="00676FB5" w:rsidP="00676FB5">
            <w:pPr>
              <w:rPr>
                <w:rFonts w:cs="Arial"/>
                <w:sz w:val="22"/>
                <w:szCs w:val="22"/>
              </w:rPr>
            </w:pPr>
          </w:p>
        </w:tc>
        <w:tc>
          <w:tcPr>
            <w:tcW w:w="565" w:type="dxa"/>
            <w:shd w:val="clear" w:color="auto" w:fill="FF0000"/>
          </w:tcPr>
          <w:p w14:paraId="77F062B6" w14:textId="77777777" w:rsidR="00676FB5" w:rsidRPr="00676FB5" w:rsidRDefault="00676FB5" w:rsidP="00676FB5">
            <w:pPr>
              <w:rPr>
                <w:rFonts w:cs="Arial"/>
                <w:sz w:val="22"/>
                <w:szCs w:val="22"/>
              </w:rPr>
            </w:pPr>
          </w:p>
        </w:tc>
        <w:tc>
          <w:tcPr>
            <w:tcW w:w="564" w:type="dxa"/>
            <w:shd w:val="clear" w:color="auto" w:fill="auto"/>
          </w:tcPr>
          <w:p w14:paraId="5C07C651" w14:textId="77777777" w:rsidR="00676FB5" w:rsidRPr="00676FB5" w:rsidRDefault="00676FB5" w:rsidP="00676FB5">
            <w:pPr>
              <w:rPr>
                <w:rFonts w:cs="Arial"/>
                <w:sz w:val="22"/>
                <w:szCs w:val="22"/>
              </w:rPr>
            </w:pPr>
          </w:p>
        </w:tc>
        <w:tc>
          <w:tcPr>
            <w:tcW w:w="565" w:type="dxa"/>
            <w:shd w:val="clear" w:color="auto" w:fill="auto"/>
          </w:tcPr>
          <w:p w14:paraId="31500857" w14:textId="77777777" w:rsidR="00676FB5" w:rsidRPr="00676FB5" w:rsidRDefault="00676FB5" w:rsidP="00676FB5">
            <w:pPr>
              <w:rPr>
                <w:rFonts w:cs="Arial"/>
                <w:sz w:val="22"/>
                <w:szCs w:val="22"/>
              </w:rPr>
            </w:pPr>
          </w:p>
        </w:tc>
        <w:tc>
          <w:tcPr>
            <w:tcW w:w="565" w:type="dxa"/>
            <w:shd w:val="clear" w:color="auto" w:fill="auto"/>
          </w:tcPr>
          <w:p w14:paraId="665CAF32" w14:textId="77777777" w:rsidR="00676FB5" w:rsidRPr="00676FB5" w:rsidRDefault="00676FB5" w:rsidP="00676FB5">
            <w:pPr>
              <w:rPr>
                <w:rFonts w:cs="Arial"/>
                <w:sz w:val="22"/>
                <w:szCs w:val="22"/>
              </w:rPr>
            </w:pPr>
          </w:p>
        </w:tc>
      </w:tr>
      <w:tr w:rsidR="00676FB5" w:rsidRPr="00676FB5" w14:paraId="4D2B57E0" w14:textId="77777777" w:rsidTr="00AE5BF1">
        <w:tc>
          <w:tcPr>
            <w:tcW w:w="1769" w:type="dxa"/>
            <w:vMerge/>
            <w:shd w:val="clear" w:color="auto" w:fill="auto"/>
          </w:tcPr>
          <w:p w14:paraId="553F829A" w14:textId="77777777" w:rsidR="00676FB5" w:rsidRPr="00676FB5" w:rsidRDefault="00676FB5" w:rsidP="00CF4AA7">
            <w:pPr>
              <w:jc w:val="left"/>
              <w:rPr>
                <w:rFonts w:cs="Arial"/>
                <w:b/>
                <w:sz w:val="22"/>
                <w:szCs w:val="22"/>
              </w:rPr>
            </w:pPr>
          </w:p>
        </w:tc>
        <w:tc>
          <w:tcPr>
            <w:tcW w:w="522" w:type="dxa"/>
            <w:shd w:val="clear" w:color="auto" w:fill="auto"/>
          </w:tcPr>
          <w:p w14:paraId="00822863" w14:textId="77777777" w:rsidR="00676FB5" w:rsidRPr="00676FB5" w:rsidRDefault="00676FB5" w:rsidP="00676FB5">
            <w:pPr>
              <w:rPr>
                <w:rFonts w:cs="Arial"/>
                <w:sz w:val="22"/>
                <w:szCs w:val="22"/>
              </w:rPr>
            </w:pPr>
            <w:r w:rsidRPr="00676FB5">
              <w:rPr>
                <w:rFonts w:cs="Arial"/>
                <w:sz w:val="22"/>
                <w:szCs w:val="22"/>
              </w:rPr>
              <w:t>A3</w:t>
            </w:r>
          </w:p>
        </w:tc>
        <w:tc>
          <w:tcPr>
            <w:tcW w:w="564" w:type="dxa"/>
            <w:shd w:val="clear" w:color="auto" w:fill="auto"/>
          </w:tcPr>
          <w:p w14:paraId="1C541AA9" w14:textId="77777777" w:rsidR="00676FB5" w:rsidRPr="00676FB5" w:rsidRDefault="00676FB5" w:rsidP="00676FB5">
            <w:pPr>
              <w:rPr>
                <w:rFonts w:cs="Arial"/>
                <w:sz w:val="22"/>
                <w:szCs w:val="22"/>
              </w:rPr>
            </w:pPr>
          </w:p>
        </w:tc>
        <w:tc>
          <w:tcPr>
            <w:tcW w:w="565" w:type="dxa"/>
            <w:shd w:val="clear" w:color="auto" w:fill="FF0000"/>
          </w:tcPr>
          <w:p w14:paraId="618F7DD1" w14:textId="77777777" w:rsidR="00676FB5" w:rsidRPr="00676FB5" w:rsidRDefault="00676FB5" w:rsidP="00676FB5">
            <w:pPr>
              <w:rPr>
                <w:rFonts w:cs="Arial"/>
                <w:sz w:val="22"/>
                <w:szCs w:val="22"/>
              </w:rPr>
            </w:pPr>
          </w:p>
        </w:tc>
        <w:tc>
          <w:tcPr>
            <w:tcW w:w="565" w:type="dxa"/>
            <w:shd w:val="clear" w:color="auto" w:fill="auto"/>
          </w:tcPr>
          <w:p w14:paraId="58DA97A6" w14:textId="77777777" w:rsidR="00676FB5" w:rsidRPr="00676FB5" w:rsidRDefault="00676FB5" w:rsidP="00676FB5">
            <w:pPr>
              <w:rPr>
                <w:rFonts w:cs="Arial"/>
                <w:sz w:val="22"/>
                <w:szCs w:val="22"/>
              </w:rPr>
            </w:pPr>
          </w:p>
        </w:tc>
        <w:tc>
          <w:tcPr>
            <w:tcW w:w="564" w:type="dxa"/>
            <w:shd w:val="clear" w:color="auto" w:fill="auto"/>
          </w:tcPr>
          <w:p w14:paraId="54F89FDC" w14:textId="77777777" w:rsidR="00676FB5" w:rsidRPr="00676FB5" w:rsidRDefault="00676FB5" w:rsidP="00676FB5">
            <w:pPr>
              <w:rPr>
                <w:rFonts w:cs="Arial"/>
                <w:sz w:val="22"/>
                <w:szCs w:val="22"/>
              </w:rPr>
            </w:pPr>
          </w:p>
        </w:tc>
        <w:tc>
          <w:tcPr>
            <w:tcW w:w="565" w:type="dxa"/>
            <w:shd w:val="clear" w:color="auto" w:fill="auto"/>
          </w:tcPr>
          <w:p w14:paraId="61198B9E" w14:textId="77777777" w:rsidR="00676FB5" w:rsidRPr="00676FB5" w:rsidRDefault="00676FB5" w:rsidP="00676FB5">
            <w:pPr>
              <w:rPr>
                <w:rFonts w:cs="Arial"/>
                <w:sz w:val="22"/>
                <w:szCs w:val="22"/>
              </w:rPr>
            </w:pPr>
          </w:p>
        </w:tc>
        <w:tc>
          <w:tcPr>
            <w:tcW w:w="565" w:type="dxa"/>
            <w:shd w:val="clear" w:color="auto" w:fill="FF0000"/>
          </w:tcPr>
          <w:p w14:paraId="2C0E1E4A" w14:textId="77777777" w:rsidR="00676FB5" w:rsidRPr="00676FB5" w:rsidRDefault="00676FB5" w:rsidP="00676FB5">
            <w:pPr>
              <w:rPr>
                <w:rFonts w:cs="Arial"/>
                <w:sz w:val="22"/>
                <w:szCs w:val="22"/>
              </w:rPr>
            </w:pPr>
          </w:p>
        </w:tc>
        <w:tc>
          <w:tcPr>
            <w:tcW w:w="564" w:type="dxa"/>
            <w:shd w:val="clear" w:color="auto" w:fill="auto"/>
          </w:tcPr>
          <w:p w14:paraId="34ACDA52" w14:textId="77777777" w:rsidR="00676FB5" w:rsidRPr="00676FB5" w:rsidRDefault="00676FB5" w:rsidP="00676FB5">
            <w:pPr>
              <w:rPr>
                <w:rFonts w:cs="Arial"/>
                <w:sz w:val="22"/>
                <w:szCs w:val="22"/>
              </w:rPr>
            </w:pPr>
          </w:p>
        </w:tc>
        <w:tc>
          <w:tcPr>
            <w:tcW w:w="565" w:type="dxa"/>
            <w:shd w:val="clear" w:color="auto" w:fill="auto"/>
          </w:tcPr>
          <w:p w14:paraId="664042AB" w14:textId="77777777" w:rsidR="00676FB5" w:rsidRPr="00676FB5" w:rsidRDefault="00676FB5" w:rsidP="00676FB5">
            <w:pPr>
              <w:rPr>
                <w:rFonts w:cs="Arial"/>
                <w:sz w:val="22"/>
                <w:szCs w:val="22"/>
              </w:rPr>
            </w:pPr>
          </w:p>
        </w:tc>
        <w:tc>
          <w:tcPr>
            <w:tcW w:w="565" w:type="dxa"/>
            <w:shd w:val="clear" w:color="auto" w:fill="auto"/>
          </w:tcPr>
          <w:p w14:paraId="4A4A93E1" w14:textId="77777777" w:rsidR="00676FB5" w:rsidRPr="00676FB5" w:rsidRDefault="00676FB5" w:rsidP="00676FB5">
            <w:pPr>
              <w:rPr>
                <w:rFonts w:cs="Arial"/>
                <w:sz w:val="22"/>
                <w:szCs w:val="22"/>
              </w:rPr>
            </w:pPr>
          </w:p>
        </w:tc>
        <w:tc>
          <w:tcPr>
            <w:tcW w:w="564" w:type="dxa"/>
            <w:shd w:val="clear" w:color="auto" w:fill="FF0000"/>
          </w:tcPr>
          <w:p w14:paraId="2A17FEF3" w14:textId="77777777" w:rsidR="00676FB5" w:rsidRPr="00676FB5" w:rsidRDefault="00676FB5" w:rsidP="00676FB5">
            <w:pPr>
              <w:rPr>
                <w:rFonts w:cs="Arial"/>
                <w:sz w:val="22"/>
                <w:szCs w:val="22"/>
              </w:rPr>
            </w:pPr>
          </w:p>
        </w:tc>
        <w:tc>
          <w:tcPr>
            <w:tcW w:w="565" w:type="dxa"/>
            <w:shd w:val="clear" w:color="auto" w:fill="auto"/>
          </w:tcPr>
          <w:p w14:paraId="759C6C71" w14:textId="77777777" w:rsidR="00676FB5" w:rsidRPr="00676FB5" w:rsidRDefault="00676FB5" w:rsidP="00676FB5">
            <w:pPr>
              <w:rPr>
                <w:rFonts w:cs="Arial"/>
                <w:sz w:val="22"/>
                <w:szCs w:val="22"/>
              </w:rPr>
            </w:pPr>
          </w:p>
        </w:tc>
        <w:tc>
          <w:tcPr>
            <w:tcW w:w="565" w:type="dxa"/>
            <w:shd w:val="clear" w:color="auto" w:fill="auto"/>
          </w:tcPr>
          <w:p w14:paraId="0CF925C9" w14:textId="77777777" w:rsidR="00676FB5" w:rsidRPr="00676FB5" w:rsidRDefault="00676FB5" w:rsidP="00676FB5">
            <w:pPr>
              <w:rPr>
                <w:rFonts w:cs="Arial"/>
                <w:sz w:val="22"/>
                <w:szCs w:val="22"/>
              </w:rPr>
            </w:pPr>
          </w:p>
        </w:tc>
      </w:tr>
      <w:tr w:rsidR="00676FB5" w:rsidRPr="00676FB5" w14:paraId="4E8C57B5" w14:textId="77777777" w:rsidTr="00AE5BF1">
        <w:tc>
          <w:tcPr>
            <w:tcW w:w="1769" w:type="dxa"/>
            <w:vMerge/>
            <w:shd w:val="clear" w:color="auto" w:fill="auto"/>
          </w:tcPr>
          <w:p w14:paraId="12D70DA3" w14:textId="77777777" w:rsidR="00676FB5" w:rsidRPr="00676FB5" w:rsidRDefault="00676FB5" w:rsidP="00CF4AA7">
            <w:pPr>
              <w:jc w:val="left"/>
              <w:rPr>
                <w:rFonts w:cs="Arial"/>
                <w:b/>
                <w:sz w:val="22"/>
                <w:szCs w:val="22"/>
              </w:rPr>
            </w:pPr>
          </w:p>
        </w:tc>
        <w:tc>
          <w:tcPr>
            <w:tcW w:w="522" w:type="dxa"/>
            <w:shd w:val="clear" w:color="auto" w:fill="auto"/>
          </w:tcPr>
          <w:p w14:paraId="5F32D0D9" w14:textId="77777777" w:rsidR="00676FB5" w:rsidRPr="00676FB5" w:rsidRDefault="00676FB5" w:rsidP="00676FB5">
            <w:pPr>
              <w:rPr>
                <w:rFonts w:cs="Arial"/>
                <w:sz w:val="22"/>
                <w:szCs w:val="22"/>
              </w:rPr>
            </w:pPr>
            <w:r w:rsidRPr="00676FB5">
              <w:rPr>
                <w:rFonts w:cs="Arial"/>
                <w:sz w:val="22"/>
                <w:szCs w:val="22"/>
              </w:rPr>
              <w:t>A4</w:t>
            </w:r>
          </w:p>
        </w:tc>
        <w:tc>
          <w:tcPr>
            <w:tcW w:w="564" w:type="dxa"/>
            <w:shd w:val="clear" w:color="auto" w:fill="FF0000"/>
          </w:tcPr>
          <w:p w14:paraId="3B82FC3C" w14:textId="77777777" w:rsidR="00676FB5" w:rsidRPr="00676FB5" w:rsidRDefault="00676FB5" w:rsidP="00676FB5">
            <w:pPr>
              <w:rPr>
                <w:rFonts w:cs="Arial"/>
                <w:sz w:val="22"/>
                <w:szCs w:val="22"/>
              </w:rPr>
            </w:pPr>
          </w:p>
        </w:tc>
        <w:tc>
          <w:tcPr>
            <w:tcW w:w="565" w:type="dxa"/>
            <w:shd w:val="clear" w:color="auto" w:fill="auto"/>
          </w:tcPr>
          <w:p w14:paraId="2B1356C0" w14:textId="77777777" w:rsidR="00676FB5" w:rsidRPr="00676FB5" w:rsidRDefault="00676FB5" w:rsidP="00676FB5">
            <w:pPr>
              <w:rPr>
                <w:rFonts w:cs="Arial"/>
                <w:sz w:val="22"/>
                <w:szCs w:val="22"/>
              </w:rPr>
            </w:pPr>
          </w:p>
        </w:tc>
        <w:tc>
          <w:tcPr>
            <w:tcW w:w="565" w:type="dxa"/>
            <w:shd w:val="clear" w:color="auto" w:fill="auto"/>
          </w:tcPr>
          <w:p w14:paraId="1FF3CC22" w14:textId="77777777" w:rsidR="00676FB5" w:rsidRPr="00676FB5" w:rsidRDefault="00676FB5" w:rsidP="00676FB5">
            <w:pPr>
              <w:rPr>
                <w:rFonts w:cs="Arial"/>
                <w:sz w:val="22"/>
                <w:szCs w:val="22"/>
              </w:rPr>
            </w:pPr>
          </w:p>
        </w:tc>
        <w:tc>
          <w:tcPr>
            <w:tcW w:w="564" w:type="dxa"/>
            <w:shd w:val="clear" w:color="auto" w:fill="auto"/>
          </w:tcPr>
          <w:p w14:paraId="66EAF9A8" w14:textId="77777777" w:rsidR="00676FB5" w:rsidRPr="00676FB5" w:rsidRDefault="00676FB5" w:rsidP="00676FB5">
            <w:pPr>
              <w:rPr>
                <w:rFonts w:cs="Arial"/>
                <w:sz w:val="22"/>
                <w:szCs w:val="22"/>
              </w:rPr>
            </w:pPr>
          </w:p>
        </w:tc>
        <w:tc>
          <w:tcPr>
            <w:tcW w:w="565" w:type="dxa"/>
            <w:shd w:val="clear" w:color="auto" w:fill="FF0000"/>
          </w:tcPr>
          <w:p w14:paraId="5F78A2E8" w14:textId="77777777" w:rsidR="00676FB5" w:rsidRPr="00676FB5" w:rsidRDefault="00676FB5" w:rsidP="00676FB5">
            <w:pPr>
              <w:rPr>
                <w:rFonts w:cs="Arial"/>
                <w:sz w:val="22"/>
                <w:szCs w:val="22"/>
              </w:rPr>
            </w:pPr>
          </w:p>
        </w:tc>
        <w:tc>
          <w:tcPr>
            <w:tcW w:w="565" w:type="dxa"/>
            <w:shd w:val="clear" w:color="auto" w:fill="auto"/>
          </w:tcPr>
          <w:p w14:paraId="320E884E" w14:textId="77777777" w:rsidR="00676FB5" w:rsidRPr="00676FB5" w:rsidRDefault="00676FB5" w:rsidP="00676FB5">
            <w:pPr>
              <w:rPr>
                <w:rFonts w:cs="Arial"/>
                <w:sz w:val="22"/>
                <w:szCs w:val="22"/>
              </w:rPr>
            </w:pPr>
          </w:p>
        </w:tc>
        <w:tc>
          <w:tcPr>
            <w:tcW w:w="564" w:type="dxa"/>
            <w:shd w:val="clear" w:color="auto" w:fill="auto"/>
          </w:tcPr>
          <w:p w14:paraId="728FF2FF" w14:textId="77777777" w:rsidR="00676FB5" w:rsidRPr="00676FB5" w:rsidRDefault="00676FB5" w:rsidP="00676FB5">
            <w:pPr>
              <w:rPr>
                <w:rFonts w:cs="Arial"/>
                <w:sz w:val="22"/>
                <w:szCs w:val="22"/>
              </w:rPr>
            </w:pPr>
          </w:p>
        </w:tc>
        <w:tc>
          <w:tcPr>
            <w:tcW w:w="565" w:type="dxa"/>
            <w:shd w:val="clear" w:color="auto" w:fill="auto"/>
          </w:tcPr>
          <w:p w14:paraId="176A189A" w14:textId="77777777" w:rsidR="00676FB5" w:rsidRPr="00676FB5" w:rsidRDefault="00676FB5" w:rsidP="00676FB5">
            <w:pPr>
              <w:rPr>
                <w:rFonts w:cs="Arial"/>
                <w:sz w:val="22"/>
                <w:szCs w:val="22"/>
              </w:rPr>
            </w:pPr>
          </w:p>
        </w:tc>
        <w:tc>
          <w:tcPr>
            <w:tcW w:w="565" w:type="dxa"/>
            <w:shd w:val="clear" w:color="auto" w:fill="FF0000"/>
          </w:tcPr>
          <w:p w14:paraId="5C3E7814" w14:textId="77777777" w:rsidR="00676FB5" w:rsidRPr="00676FB5" w:rsidRDefault="00676FB5" w:rsidP="00676FB5">
            <w:pPr>
              <w:rPr>
                <w:rFonts w:cs="Arial"/>
                <w:sz w:val="22"/>
                <w:szCs w:val="22"/>
              </w:rPr>
            </w:pPr>
          </w:p>
        </w:tc>
        <w:tc>
          <w:tcPr>
            <w:tcW w:w="564" w:type="dxa"/>
            <w:shd w:val="clear" w:color="auto" w:fill="auto"/>
          </w:tcPr>
          <w:p w14:paraId="63917094" w14:textId="77777777" w:rsidR="00676FB5" w:rsidRPr="00676FB5" w:rsidRDefault="00676FB5" w:rsidP="00676FB5">
            <w:pPr>
              <w:rPr>
                <w:rFonts w:cs="Arial"/>
                <w:sz w:val="22"/>
                <w:szCs w:val="22"/>
              </w:rPr>
            </w:pPr>
          </w:p>
        </w:tc>
        <w:tc>
          <w:tcPr>
            <w:tcW w:w="565" w:type="dxa"/>
            <w:shd w:val="clear" w:color="auto" w:fill="auto"/>
          </w:tcPr>
          <w:p w14:paraId="5D98CB62" w14:textId="77777777" w:rsidR="00676FB5" w:rsidRPr="00676FB5" w:rsidRDefault="00676FB5" w:rsidP="00676FB5">
            <w:pPr>
              <w:rPr>
                <w:rFonts w:cs="Arial"/>
                <w:sz w:val="22"/>
                <w:szCs w:val="22"/>
              </w:rPr>
            </w:pPr>
          </w:p>
        </w:tc>
        <w:tc>
          <w:tcPr>
            <w:tcW w:w="565" w:type="dxa"/>
            <w:shd w:val="clear" w:color="auto" w:fill="auto"/>
          </w:tcPr>
          <w:p w14:paraId="49BF64D7" w14:textId="77777777" w:rsidR="00676FB5" w:rsidRPr="00676FB5" w:rsidRDefault="00676FB5" w:rsidP="00676FB5">
            <w:pPr>
              <w:rPr>
                <w:rFonts w:cs="Arial"/>
                <w:sz w:val="22"/>
                <w:szCs w:val="22"/>
              </w:rPr>
            </w:pPr>
          </w:p>
        </w:tc>
      </w:tr>
      <w:tr w:rsidR="00676FB5" w:rsidRPr="00676FB5" w14:paraId="0AD3A807" w14:textId="77777777" w:rsidTr="00AE5BF1">
        <w:tc>
          <w:tcPr>
            <w:tcW w:w="1769" w:type="dxa"/>
            <w:vMerge/>
            <w:shd w:val="clear" w:color="auto" w:fill="auto"/>
          </w:tcPr>
          <w:p w14:paraId="790D9F28" w14:textId="77777777" w:rsidR="00676FB5" w:rsidRPr="00676FB5" w:rsidRDefault="00676FB5" w:rsidP="00CF4AA7">
            <w:pPr>
              <w:jc w:val="left"/>
              <w:rPr>
                <w:rFonts w:cs="Arial"/>
                <w:b/>
                <w:sz w:val="22"/>
                <w:szCs w:val="22"/>
              </w:rPr>
            </w:pPr>
          </w:p>
        </w:tc>
        <w:tc>
          <w:tcPr>
            <w:tcW w:w="522" w:type="dxa"/>
            <w:shd w:val="clear" w:color="auto" w:fill="auto"/>
          </w:tcPr>
          <w:p w14:paraId="1A9FAAA9" w14:textId="77777777" w:rsidR="00676FB5" w:rsidRPr="00676FB5" w:rsidRDefault="00676FB5" w:rsidP="00676FB5">
            <w:pPr>
              <w:rPr>
                <w:rFonts w:cs="Arial"/>
                <w:sz w:val="22"/>
                <w:szCs w:val="22"/>
              </w:rPr>
            </w:pPr>
            <w:r w:rsidRPr="00676FB5">
              <w:rPr>
                <w:rFonts w:cs="Arial"/>
                <w:sz w:val="22"/>
                <w:szCs w:val="22"/>
              </w:rPr>
              <w:t>A5</w:t>
            </w:r>
          </w:p>
        </w:tc>
        <w:tc>
          <w:tcPr>
            <w:tcW w:w="564" w:type="dxa"/>
            <w:shd w:val="clear" w:color="auto" w:fill="auto"/>
          </w:tcPr>
          <w:p w14:paraId="7A62C2DF" w14:textId="77777777" w:rsidR="00676FB5" w:rsidRPr="00676FB5" w:rsidRDefault="00676FB5" w:rsidP="00676FB5">
            <w:pPr>
              <w:rPr>
                <w:rFonts w:cs="Arial"/>
                <w:sz w:val="22"/>
                <w:szCs w:val="22"/>
              </w:rPr>
            </w:pPr>
          </w:p>
        </w:tc>
        <w:tc>
          <w:tcPr>
            <w:tcW w:w="565" w:type="dxa"/>
            <w:shd w:val="clear" w:color="auto" w:fill="FF0000"/>
          </w:tcPr>
          <w:p w14:paraId="39DAEF08" w14:textId="77777777" w:rsidR="00676FB5" w:rsidRPr="00676FB5" w:rsidRDefault="00676FB5" w:rsidP="00676FB5">
            <w:pPr>
              <w:rPr>
                <w:rFonts w:cs="Arial"/>
                <w:sz w:val="22"/>
                <w:szCs w:val="22"/>
              </w:rPr>
            </w:pPr>
          </w:p>
        </w:tc>
        <w:tc>
          <w:tcPr>
            <w:tcW w:w="565" w:type="dxa"/>
            <w:shd w:val="clear" w:color="auto" w:fill="FF0000"/>
          </w:tcPr>
          <w:p w14:paraId="1F10CFDD" w14:textId="77777777" w:rsidR="00676FB5" w:rsidRPr="00676FB5" w:rsidRDefault="00676FB5" w:rsidP="00676FB5">
            <w:pPr>
              <w:rPr>
                <w:rFonts w:cs="Arial"/>
                <w:sz w:val="22"/>
                <w:szCs w:val="22"/>
              </w:rPr>
            </w:pPr>
          </w:p>
        </w:tc>
        <w:tc>
          <w:tcPr>
            <w:tcW w:w="564" w:type="dxa"/>
            <w:shd w:val="clear" w:color="auto" w:fill="auto"/>
          </w:tcPr>
          <w:p w14:paraId="63030F79" w14:textId="77777777" w:rsidR="00676FB5" w:rsidRPr="00676FB5" w:rsidRDefault="00676FB5" w:rsidP="00676FB5">
            <w:pPr>
              <w:rPr>
                <w:rFonts w:cs="Arial"/>
                <w:sz w:val="22"/>
                <w:szCs w:val="22"/>
              </w:rPr>
            </w:pPr>
          </w:p>
        </w:tc>
        <w:tc>
          <w:tcPr>
            <w:tcW w:w="565" w:type="dxa"/>
            <w:shd w:val="clear" w:color="auto" w:fill="auto"/>
          </w:tcPr>
          <w:p w14:paraId="07758C06" w14:textId="77777777" w:rsidR="00676FB5" w:rsidRPr="00676FB5" w:rsidRDefault="00676FB5" w:rsidP="00676FB5">
            <w:pPr>
              <w:rPr>
                <w:rFonts w:cs="Arial"/>
                <w:sz w:val="22"/>
                <w:szCs w:val="22"/>
              </w:rPr>
            </w:pPr>
          </w:p>
        </w:tc>
        <w:tc>
          <w:tcPr>
            <w:tcW w:w="565" w:type="dxa"/>
            <w:shd w:val="clear" w:color="auto" w:fill="FF0000"/>
          </w:tcPr>
          <w:p w14:paraId="43896758" w14:textId="77777777" w:rsidR="00676FB5" w:rsidRPr="00676FB5" w:rsidRDefault="00676FB5" w:rsidP="00676FB5">
            <w:pPr>
              <w:rPr>
                <w:rFonts w:cs="Arial"/>
                <w:sz w:val="22"/>
                <w:szCs w:val="22"/>
              </w:rPr>
            </w:pPr>
          </w:p>
        </w:tc>
        <w:tc>
          <w:tcPr>
            <w:tcW w:w="564" w:type="dxa"/>
            <w:shd w:val="clear" w:color="auto" w:fill="FF0000"/>
          </w:tcPr>
          <w:p w14:paraId="094E7868" w14:textId="77777777" w:rsidR="00676FB5" w:rsidRPr="00676FB5" w:rsidRDefault="00676FB5" w:rsidP="00676FB5">
            <w:pPr>
              <w:rPr>
                <w:rFonts w:cs="Arial"/>
                <w:sz w:val="22"/>
                <w:szCs w:val="22"/>
              </w:rPr>
            </w:pPr>
          </w:p>
        </w:tc>
        <w:tc>
          <w:tcPr>
            <w:tcW w:w="565" w:type="dxa"/>
            <w:shd w:val="clear" w:color="auto" w:fill="auto"/>
          </w:tcPr>
          <w:p w14:paraId="226DF4AA" w14:textId="77777777" w:rsidR="00676FB5" w:rsidRPr="00676FB5" w:rsidRDefault="00676FB5" w:rsidP="00676FB5">
            <w:pPr>
              <w:rPr>
                <w:rFonts w:cs="Arial"/>
                <w:sz w:val="22"/>
                <w:szCs w:val="22"/>
              </w:rPr>
            </w:pPr>
          </w:p>
        </w:tc>
        <w:tc>
          <w:tcPr>
            <w:tcW w:w="565" w:type="dxa"/>
            <w:shd w:val="clear" w:color="auto" w:fill="auto"/>
          </w:tcPr>
          <w:p w14:paraId="6F4FF127" w14:textId="77777777" w:rsidR="00676FB5" w:rsidRPr="00676FB5" w:rsidRDefault="00676FB5" w:rsidP="00676FB5">
            <w:pPr>
              <w:rPr>
                <w:rFonts w:cs="Arial"/>
                <w:sz w:val="22"/>
                <w:szCs w:val="22"/>
              </w:rPr>
            </w:pPr>
          </w:p>
        </w:tc>
        <w:tc>
          <w:tcPr>
            <w:tcW w:w="564" w:type="dxa"/>
            <w:shd w:val="clear" w:color="auto" w:fill="FF0000"/>
          </w:tcPr>
          <w:p w14:paraId="68E34560" w14:textId="77777777" w:rsidR="00676FB5" w:rsidRPr="00676FB5" w:rsidRDefault="00676FB5" w:rsidP="00676FB5">
            <w:pPr>
              <w:rPr>
                <w:rFonts w:cs="Arial"/>
                <w:sz w:val="22"/>
                <w:szCs w:val="22"/>
              </w:rPr>
            </w:pPr>
          </w:p>
        </w:tc>
        <w:tc>
          <w:tcPr>
            <w:tcW w:w="565" w:type="dxa"/>
            <w:shd w:val="clear" w:color="auto" w:fill="FF0000"/>
          </w:tcPr>
          <w:p w14:paraId="71E95667" w14:textId="77777777" w:rsidR="00676FB5" w:rsidRPr="00676FB5" w:rsidRDefault="00676FB5" w:rsidP="00676FB5">
            <w:pPr>
              <w:rPr>
                <w:rFonts w:cs="Arial"/>
                <w:sz w:val="22"/>
                <w:szCs w:val="22"/>
              </w:rPr>
            </w:pPr>
          </w:p>
        </w:tc>
        <w:tc>
          <w:tcPr>
            <w:tcW w:w="565" w:type="dxa"/>
            <w:shd w:val="clear" w:color="auto" w:fill="auto"/>
          </w:tcPr>
          <w:p w14:paraId="1FA4A827" w14:textId="77777777" w:rsidR="00676FB5" w:rsidRPr="00676FB5" w:rsidRDefault="00676FB5" w:rsidP="00676FB5">
            <w:pPr>
              <w:rPr>
                <w:rFonts w:cs="Arial"/>
                <w:sz w:val="22"/>
                <w:szCs w:val="22"/>
              </w:rPr>
            </w:pPr>
          </w:p>
        </w:tc>
      </w:tr>
      <w:tr w:rsidR="00676FB5" w:rsidRPr="00676FB5" w14:paraId="16B6D7D7" w14:textId="77777777" w:rsidTr="00AE5BF1">
        <w:tc>
          <w:tcPr>
            <w:tcW w:w="1769" w:type="dxa"/>
            <w:vMerge/>
            <w:shd w:val="clear" w:color="auto" w:fill="auto"/>
          </w:tcPr>
          <w:p w14:paraId="74E1CF6F" w14:textId="77777777" w:rsidR="00676FB5" w:rsidRPr="00676FB5" w:rsidRDefault="00676FB5" w:rsidP="00CF4AA7">
            <w:pPr>
              <w:jc w:val="left"/>
              <w:rPr>
                <w:rFonts w:cs="Arial"/>
                <w:b/>
                <w:sz w:val="22"/>
                <w:szCs w:val="22"/>
              </w:rPr>
            </w:pPr>
          </w:p>
        </w:tc>
        <w:tc>
          <w:tcPr>
            <w:tcW w:w="522" w:type="dxa"/>
            <w:shd w:val="clear" w:color="auto" w:fill="auto"/>
          </w:tcPr>
          <w:p w14:paraId="15DFCCB0" w14:textId="77777777" w:rsidR="00676FB5" w:rsidRPr="00676FB5" w:rsidRDefault="00676FB5" w:rsidP="00676FB5">
            <w:pPr>
              <w:rPr>
                <w:rFonts w:cs="Arial"/>
                <w:sz w:val="22"/>
                <w:szCs w:val="22"/>
              </w:rPr>
            </w:pPr>
            <w:r w:rsidRPr="00676FB5">
              <w:rPr>
                <w:rFonts w:cs="Arial"/>
                <w:sz w:val="22"/>
                <w:szCs w:val="22"/>
              </w:rPr>
              <w:t>A6</w:t>
            </w:r>
          </w:p>
        </w:tc>
        <w:tc>
          <w:tcPr>
            <w:tcW w:w="564" w:type="dxa"/>
            <w:shd w:val="clear" w:color="auto" w:fill="auto"/>
          </w:tcPr>
          <w:p w14:paraId="45BC3D0D" w14:textId="77777777" w:rsidR="00676FB5" w:rsidRPr="00676FB5" w:rsidRDefault="00676FB5" w:rsidP="00676FB5">
            <w:pPr>
              <w:rPr>
                <w:rFonts w:cs="Arial"/>
                <w:sz w:val="22"/>
                <w:szCs w:val="22"/>
              </w:rPr>
            </w:pPr>
          </w:p>
        </w:tc>
        <w:tc>
          <w:tcPr>
            <w:tcW w:w="565" w:type="dxa"/>
            <w:shd w:val="clear" w:color="auto" w:fill="FF0000"/>
          </w:tcPr>
          <w:p w14:paraId="617EEFA4" w14:textId="77777777" w:rsidR="00676FB5" w:rsidRPr="00676FB5" w:rsidRDefault="00676FB5" w:rsidP="00676FB5">
            <w:pPr>
              <w:rPr>
                <w:rFonts w:cs="Arial"/>
                <w:sz w:val="22"/>
                <w:szCs w:val="22"/>
              </w:rPr>
            </w:pPr>
          </w:p>
        </w:tc>
        <w:tc>
          <w:tcPr>
            <w:tcW w:w="565" w:type="dxa"/>
            <w:shd w:val="clear" w:color="auto" w:fill="auto"/>
          </w:tcPr>
          <w:p w14:paraId="5DBC5133" w14:textId="77777777" w:rsidR="00676FB5" w:rsidRPr="00676FB5" w:rsidRDefault="00676FB5" w:rsidP="00676FB5">
            <w:pPr>
              <w:rPr>
                <w:rFonts w:cs="Arial"/>
                <w:sz w:val="22"/>
                <w:szCs w:val="22"/>
              </w:rPr>
            </w:pPr>
          </w:p>
        </w:tc>
        <w:tc>
          <w:tcPr>
            <w:tcW w:w="564" w:type="dxa"/>
            <w:shd w:val="clear" w:color="auto" w:fill="auto"/>
          </w:tcPr>
          <w:p w14:paraId="1C83FD94" w14:textId="77777777" w:rsidR="00676FB5" w:rsidRPr="00676FB5" w:rsidRDefault="00676FB5" w:rsidP="00676FB5">
            <w:pPr>
              <w:rPr>
                <w:rFonts w:cs="Arial"/>
                <w:sz w:val="22"/>
                <w:szCs w:val="22"/>
              </w:rPr>
            </w:pPr>
          </w:p>
        </w:tc>
        <w:tc>
          <w:tcPr>
            <w:tcW w:w="565" w:type="dxa"/>
            <w:shd w:val="clear" w:color="auto" w:fill="auto"/>
          </w:tcPr>
          <w:p w14:paraId="0EA3C766" w14:textId="77777777" w:rsidR="00676FB5" w:rsidRPr="00676FB5" w:rsidRDefault="00676FB5" w:rsidP="00676FB5">
            <w:pPr>
              <w:rPr>
                <w:rFonts w:cs="Arial"/>
                <w:sz w:val="22"/>
                <w:szCs w:val="22"/>
              </w:rPr>
            </w:pPr>
          </w:p>
        </w:tc>
        <w:tc>
          <w:tcPr>
            <w:tcW w:w="565" w:type="dxa"/>
            <w:shd w:val="clear" w:color="auto" w:fill="FF0000"/>
          </w:tcPr>
          <w:p w14:paraId="3C25431C" w14:textId="77777777" w:rsidR="00676FB5" w:rsidRPr="00676FB5" w:rsidRDefault="00676FB5" w:rsidP="00676FB5">
            <w:pPr>
              <w:rPr>
                <w:rFonts w:cs="Arial"/>
                <w:sz w:val="22"/>
                <w:szCs w:val="22"/>
              </w:rPr>
            </w:pPr>
          </w:p>
        </w:tc>
        <w:tc>
          <w:tcPr>
            <w:tcW w:w="564" w:type="dxa"/>
            <w:shd w:val="clear" w:color="auto" w:fill="auto"/>
          </w:tcPr>
          <w:p w14:paraId="7C8C65B4" w14:textId="77777777" w:rsidR="00676FB5" w:rsidRPr="00676FB5" w:rsidRDefault="00676FB5" w:rsidP="00676FB5">
            <w:pPr>
              <w:rPr>
                <w:rFonts w:cs="Arial"/>
                <w:sz w:val="22"/>
                <w:szCs w:val="22"/>
              </w:rPr>
            </w:pPr>
          </w:p>
        </w:tc>
        <w:tc>
          <w:tcPr>
            <w:tcW w:w="565" w:type="dxa"/>
            <w:shd w:val="clear" w:color="auto" w:fill="auto"/>
          </w:tcPr>
          <w:p w14:paraId="3126B71B" w14:textId="77777777" w:rsidR="00676FB5" w:rsidRPr="00676FB5" w:rsidRDefault="00676FB5" w:rsidP="00676FB5">
            <w:pPr>
              <w:rPr>
                <w:rFonts w:cs="Arial"/>
                <w:sz w:val="22"/>
                <w:szCs w:val="22"/>
              </w:rPr>
            </w:pPr>
          </w:p>
        </w:tc>
        <w:tc>
          <w:tcPr>
            <w:tcW w:w="565" w:type="dxa"/>
            <w:shd w:val="clear" w:color="auto" w:fill="auto"/>
          </w:tcPr>
          <w:p w14:paraId="354B6572" w14:textId="77777777" w:rsidR="00676FB5" w:rsidRPr="00676FB5" w:rsidRDefault="00676FB5" w:rsidP="00676FB5">
            <w:pPr>
              <w:rPr>
                <w:rFonts w:cs="Arial"/>
                <w:sz w:val="22"/>
                <w:szCs w:val="22"/>
              </w:rPr>
            </w:pPr>
          </w:p>
        </w:tc>
        <w:tc>
          <w:tcPr>
            <w:tcW w:w="564" w:type="dxa"/>
            <w:shd w:val="clear" w:color="auto" w:fill="FF0000"/>
          </w:tcPr>
          <w:p w14:paraId="287F89B4" w14:textId="77777777" w:rsidR="00676FB5" w:rsidRPr="00676FB5" w:rsidRDefault="00676FB5" w:rsidP="00676FB5">
            <w:pPr>
              <w:rPr>
                <w:rFonts w:cs="Arial"/>
                <w:sz w:val="22"/>
                <w:szCs w:val="22"/>
              </w:rPr>
            </w:pPr>
          </w:p>
        </w:tc>
        <w:tc>
          <w:tcPr>
            <w:tcW w:w="565" w:type="dxa"/>
            <w:shd w:val="clear" w:color="auto" w:fill="auto"/>
          </w:tcPr>
          <w:p w14:paraId="3FD27636" w14:textId="77777777" w:rsidR="00676FB5" w:rsidRPr="00676FB5" w:rsidRDefault="00676FB5" w:rsidP="00676FB5">
            <w:pPr>
              <w:rPr>
                <w:rFonts w:cs="Arial"/>
                <w:sz w:val="22"/>
                <w:szCs w:val="22"/>
              </w:rPr>
            </w:pPr>
          </w:p>
        </w:tc>
        <w:tc>
          <w:tcPr>
            <w:tcW w:w="565" w:type="dxa"/>
            <w:shd w:val="clear" w:color="auto" w:fill="auto"/>
          </w:tcPr>
          <w:p w14:paraId="080DDBD3" w14:textId="77777777" w:rsidR="00676FB5" w:rsidRPr="00676FB5" w:rsidRDefault="00676FB5" w:rsidP="00676FB5">
            <w:pPr>
              <w:rPr>
                <w:rFonts w:cs="Arial"/>
                <w:sz w:val="22"/>
                <w:szCs w:val="22"/>
              </w:rPr>
            </w:pPr>
          </w:p>
        </w:tc>
      </w:tr>
      <w:tr w:rsidR="00676FB5" w:rsidRPr="00676FB5" w14:paraId="488912EE" w14:textId="77777777" w:rsidTr="00AE5BF1">
        <w:tc>
          <w:tcPr>
            <w:tcW w:w="1769" w:type="dxa"/>
            <w:vMerge w:val="restart"/>
            <w:shd w:val="clear" w:color="auto" w:fill="auto"/>
          </w:tcPr>
          <w:p w14:paraId="7F8310B1" w14:textId="77777777" w:rsidR="00676FB5" w:rsidRPr="00676FB5" w:rsidRDefault="00676FB5" w:rsidP="00CF4AA7">
            <w:pPr>
              <w:jc w:val="left"/>
              <w:rPr>
                <w:rFonts w:cs="Arial"/>
                <w:b/>
                <w:sz w:val="22"/>
                <w:szCs w:val="22"/>
              </w:rPr>
            </w:pPr>
            <w:r w:rsidRPr="00676FB5">
              <w:rPr>
                <w:rFonts w:cs="Arial"/>
                <w:b/>
                <w:sz w:val="22"/>
                <w:szCs w:val="22"/>
              </w:rPr>
              <w:t>Intellectual Skills</w:t>
            </w:r>
          </w:p>
        </w:tc>
        <w:tc>
          <w:tcPr>
            <w:tcW w:w="522" w:type="dxa"/>
            <w:shd w:val="clear" w:color="auto" w:fill="auto"/>
          </w:tcPr>
          <w:p w14:paraId="62246257" w14:textId="77777777" w:rsidR="00676FB5" w:rsidRPr="00676FB5" w:rsidRDefault="00676FB5" w:rsidP="00676FB5">
            <w:pPr>
              <w:rPr>
                <w:rFonts w:cs="Arial"/>
                <w:sz w:val="22"/>
                <w:szCs w:val="22"/>
              </w:rPr>
            </w:pPr>
            <w:r w:rsidRPr="00676FB5">
              <w:rPr>
                <w:rFonts w:cs="Arial"/>
                <w:sz w:val="22"/>
                <w:szCs w:val="22"/>
              </w:rPr>
              <w:t>B1</w:t>
            </w:r>
          </w:p>
        </w:tc>
        <w:tc>
          <w:tcPr>
            <w:tcW w:w="564" w:type="dxa"/>
            <w:shd w:val="clear" w:color="auto" w:fill="auto"/>
          </w:tcPr>
          <w:p w14:paraId="28DD902E" w14:textId="77777777" w:rsidR="00676FB5" w:rsidRPr="00676FB5" w:rsidRDefault="00676FB5" w:rsidP="00676FB5">
            <w:pPr>
              <w:rPr>
                <w:rFonts w:cs="Arial"/>
                <w:sz w:val="22"/>
                <w:szCs w:val="22"/>
              </w:rPr>
            </w:pPr>
          </w:p>
        </w:tc>
        <w:tc>
          <w:tcPr>
            <w:tcW w:w="565" w:type="dxa"/>
            <w:shd w:val="clear" w:color="auto" w:fill="auto"/>
          </w:tcPr>
          <w:p w14:paraId="56F0EFC1" w14:textId="77777777" w:rsidR="00676FB5" w:rsidRPr="00676FB5" w:rsidRDefault="00676FB5" w:rsidP="00676FB5">
            <w:pPr>
              <w:rPr>
                <w:rFonts w:cs="Arial"/>
                <w:sz w:val="22"/>
                <w:szCs w:val="22"/>
              </w:rPr>
            </w:pPr>
          </w:p>
        </w:tc>
        <w:tc>
          <w:tcPr>
            <w:tcW w:w="565" w:type="dxa"/>
            <w:shd w:val="clear" w:color="auto" w:fill="FF0000"/>
          </w:tcPr>
          <w:p w14:paraId="742A9E0B" w14:textId="77777777" w:rsidR="00676FB5" w:rsidRPr="00676FB5" w:rsidRDefault="00676FB5" w:rsidP="00676FB5">
            <w:pPr>
              <w:rPr>
                <w:rFonts w:cs="Arial"/>
                <w:sz w:val="22"/>
                <w:szCs w:val="22"/>
              </w:rPr>
            </w:pPr>
          </w:p>
        </w:tc>
        <w:tc>
          <w:tcPr>
            <w:tcW w:w="564" w:type="dxa"/>
            <w:shd w:val="clear" w:color="auto" w:fill="auto"/>
          </w:tcPr>
          <w:p w14:paraId="21FE1185" w14:textId="77777777" w:rsidR="00676FB5" w:rsidRPr="00676FB5" w:rsidRDefault="00676FB5" w:rsidP="00676FB5">
            <w:pPr>
              <w:rPr>
                <w:rFonts w:cs="Arial"/>
                <w:sz w:val="22"/>
                <w:szCs w:val="22"/>
              </w:rPr>
            </w:pPr>
          </w:p>
        </w:tc>
        <w:tc>
          <w:tcPr>
            <w:tcW w:w="565" w:type="dxa"/>
            <w:shd w:val="clear" w:color="auto" w:fill="auto"/>
          </w:tcPr>
          <w:p w14:paraId="2AF2E92B" w14:textId="77777777" w:rsidR="00676FB5" w:rsidRPr="00676FB5" w:rsidRDefault="00676FB5" w:rsidP="00676FB5">
            <w:pPr>
              <w:rPr>
                <w:rFonts w:cs="Arial"/>
                <w:sz w:val="22"/>
                <w:szCs w:val="22"/>
              </w:rPr>
            </w:pPr>
          </w:p>
        </w:tc>
        <w:tc>
          <w:tcPr>
            <w:tcW w:w="565" w:type="dxa"/>
            <w:shd w:val="clear" w:color="auto" w:fill="auto"/>
          </w:tcPr>
          <w:p w14:paraId="43E7E5E5" w14:textId="77777777" w:rsidR="00676FB5" w:rsidRPr="00676FB5" w:rsidRDefault="00676FB5" w:rsidP="00676FB5">
            <w:pPr>
              <w:rPr>
                <w:rFonts w:cs="Arial"/>
                <w:sz w:val="22"/>
                <w:szCs w:val="22"/>
              </w:rPr>
            </w:pPr>
          </w:p>
        </w:tc>
        <w:tc>
          <w:tcPr>
            <w:tcW w:w="564" w:type="dxa"/>
            <w:shd w:val="clear" w:color="auto" w:fill="FF0000"/>
          </w:tcPr>
          <w:p w14:paraId="326B62C6" w14:textId="77777777" w:rsidR="00676FB5" w:rsidRPr="00676FB5" w:rsidRDefault="00676FB5" w:rsidP="00676FB5">
            <w:pPr>
              <w:rPr>
                <w:rFonts w:cs="Arial"/>
                <w:sz w:val="22"/>
                <w:szCs w:val="22"/>
              </w:rPr>
            </w:pPr>
          </w:p>
        </w:tc>
        <w:tc>
          <w:tcPr>
            <w:tcW w:w="565" w:type="dxa"/>
            <w:shd w:val="clear" w:color="auto" w:fill="auto"/>
          </w:tcPr>
          <w:p w14:paraId="5CB924F0" w14:textId="77777777" w:rsidR="00676FB5" w:rsidRPr="00676FB5" w:rsidRDefault="00676FB5" w:rsidP="00676FB5">
            <w:pPr>
              <w:rPr>
                <w:rFonts w:cs="Arial"/>
                <w:sz w:val="22"/>
                <w:szCs w:val="22"/>
              </w:rPr>
            </w:pPr>
          </w:p>
        </w:tc>
        <w:tc>
          <w:tcPr>
            <w:tcW w:w="565" w:type="dxa"/>
            <w:shd w:val="clear" w:color="auto" w:fill="auto"/>
          </w:tcPr>
          <w:p w14:paraId="45CAF151" w14:textId="77777777" w:rsidR="00676FB5" w:rsidRPr="00676FB5" w:rsidRDefault="00676FB5" w:rsidP="00676FB5">
            <w:pPr>
              <w:rPr>
                <w:rFonts w:cs="Arial"/>
                <w:sz w:val="22"/>
                <w:szCs w:val="22"/>
              </w:rPr>
            </w:pPr>
          </w:p>
        </w:tc>
        <w:tc>
          <w:tcPr>
            <w:tcW w:w="564" w:type="dxa"/>
            <w:shd w:val="clear" w:color="auto" w:fill="auto"/>
          </w:tcPr>
          <w:p w14:paraId="15987A02" w14:textId="77777777" w:rsidR="00676FB5" w:rsidRPr="00676FB5" w:rsidRDefault="00676FB5" w:rsidP="00676FB5">
            <w:pPr>
              <w:rPr>
                <w:rFonts w:cs="Arial"/>
                <w:sz w:val="22"/>
                <w:szCs w:val="22"/>
              </w:rPr>
            </w:pPr>
          </w:p>
        </w:tc>
        <w:tc>
          <w:tcPr>
            <w:tcW w:w="565" w:type="dxa"/>
            <w:shd w:val="clear" w:color="auto" w:fill="FF0000"/>
          </w:tcPr>
          <w:p w14:paraId="158D6071" w14:textId="77777777" w:rsidR="00676FB5" w:rsidRPr="00676FB5" w:rsidRDefault="00676FB5" w:rsidP="00676FB5">
            <w:pPr>
              <w:rPr>
                <w:rFonts w:cs="Arial"/>
                <w:sz w:val="22"/>
                <w:szCs w:val="22"/>
              </w:rPr>
            </w:pPr>
          </w:p>
        </w:tc>
        <w:tc>
          <w:tcPr>
            <w:tcW w:w="565" w:type="dxa"/>
            <w:shd w:val="clear" w:color="auto" w:fill="auto"/>
          </w:tcPr>
          <w:p w14:paraId="6BB98DFD" w14:textId="77777777" w:rsidR="00676FB5" w:rsidRPr="00676FB5" w:rsidRDefault="00676FB5" w:rsidP="00676FB5">
            <w:pPr>
              <w:rPr>
                <w:rFonts w:cs="Arial"/>
                <w:sz w:val="22"/>
                <w:szCs w:val="22"/>
              </w:rPr>
            </w:pPr>
          </w:p>
        </w:tc>
      </w:tr>
      <w:tr w:rsidR="00676FB5" w:rsidRPr="00676FB5" w14:paraId="0CD2B11A" w14:textId="77777777" w:rsidTr="00AE5BF1">
        <w:tc>
          <w:tcPr>
            <w:tcW w:w="1769" w:type="dxa"/>
            <w:vMerge/>
            <w:shd w:val="clear" w:color="auto" w:fill="auto"/>
          </w:tcPr>
          <w:p w14:paraId="4DA7FD37" w14:textId="77777777" w:rsidR="00676FB5" w:rsidRPr="00676FB5" w:rsidRDefault="00676FB5" w:rsidP="00CF4AA7">
            <w:pPr>
              <w:jc w:val="left"/>
              <w:rPr>
                <w:rFonts w:cs="Arial"/>
                <w:b/>
                <w:sz w:val="22"/>
                <w:szCs w:val="22"/>
              </w:rPr>
            </w:pPr>
          </w:p>
        </w:tc>
        <w:tc>
          <w:tcPr>
            <w:tcW w:w="522" w:type="dxa"/>
            <w:shd w:val="clear" w:color="auto" w:fill="auto"/>
          </w:tcPr>
          <w:p w14:paraId="40AA0F22" w14:textId="77777777" w:rsidR="00676FB5" w:rsidRPr="00676FB5" w:rsidRDefault="00676FB5" w:rsidP="00676FB5">
            <w:pPr>
              <w:rPr>
                <w:rFonts w:cs="Arial"/>
                <w:sz w:val="22"/>
                <w:szCs w:val="22"/>
              </w:rPr>
            </w:pPr>
            <w:r w:rsidRPr="00676FB5">
              <w:rPr>
                <w:rFonts w:cs="Arial"/>
                <w:sz w:val="22"/>
                <w:szCs w:val="22"/>
              </w:rPr>
              <w:t>B2</w:t>
            </w:r>
          </w:p>
        </w:tc>
        <w:tc>
          <w:tcPr>
            <w:tcW w:w="564" w:type="dxa"/>
            <w:shd w:val="clear" w:color="auto" w:fill="FF0000"/>
          </w:tcPr>
          <w:p w14:paraId="57135142" w14:textId="77777777" w:rsidR="00676FB5" w:rsidRPr="00676FB5" w:rsidRDefault="00676FB5" w:rsidP="00676FB5">
            <w:pPr>
              <w:rPr>
                <w:rFonts w:cs="Arial"/>
                <w:sz w:val="22"/>
                <w:szCs w:val="22"/>
              </w:rPr>
            </w:pPr>
          </w:p>
        </w:tc>
        <w:tc>
          <w:tcPr>
            <w:tcW w:w="565" w:type="dxa"/>
            <w:shd w:val="clear" w:color="auto" w:fill="FF0000"/>
          </w:tcPr>
          <w:p w14:paraId="1B213CE0" w14:textId="77777777" w:rsidR="00676FB5" w:rsidRPr="00676FB5" w:rsidRDefault="00676FB5" w:rsidP="00676FB5">
            <w:pPr>
              <w:rPr>
                <w:rFonts w:cs="Arial"/>
                <w:sz w:val="22"/>
                <w:szCs w:val="22"/>
              </w:rPr>
            </w:pPr>
          </w:p>
        </w:tc>
        <w:tc>
          <w:tcPr>
            <w:tcW w:w="565" w:type="dxa"/>
            <w:shd w:val="clear" w:color="auto" w:fill="FF0000"/>
          </w:tcPr>
          <w:p w14:paraId="6529266E" w14:textId="77777777" w:rsidR="00676FB5" w:rsidRPr="00676FB5" w:rsidRDefault="00676FB5" w:rsidP="00676FB5">
            <w:pPr>
              <w:rPr>
                <w:rFonts w:cs="Arial"/>
                <w:sz w:val="22"/>
                <w:szCs w:val="22"/>
              </w:rPr>
            </w:pPr>
          </w:p>
        </w:tc>
        <w:tc>
          <w:tcPr>
            <w:tcW w:w="564" w:type="dxa"/>
            <w:shd w:val="clear" w:color="auto" w:fill="FF0000"/>
          </w:tcPr>
          <w:p w14:paraId="76B4279E" w14:textId="77777777" w:rsidR="00676FB5" w:rsidRPr="00676FB5" w:rsidRDefault="00676FB5" w:rsidP="00676FB5">
            <w:pPr>
              <w:rPr>
                <w:rFonts w:cs="Arial"/>
                <w:sz w:val="22"/>
                <w:szCs w:val="22"/>
              </w:rPr>
            </w:pPr>
          </w:p>
        </w:tc>
        <w:tc>
          <w:tcPr>
            <w:tcW w:w="565" w:type="dxa"/>
            <w:shd w:val="clear" w:color="auto" w:fill="FF0000"/>
          </w:tcPr>
          <w:p w14:paraId="7860DA8C" w14:textId="77777777" w:rsidR="00676FB5" w:rsidRPr="00676FB5" w:rsidRDefault="00676FB5" w:rsidP="00676FB5">
            <w:pPr>
              <w:rPr>
                <w:rFonts w:cs="Arial"/>
                <w:sz w:val="22"/>
                <w:szCs w:val="22"/>
              </w:rPr>
            </w:pPr>
          </w:p>
        </w:tc>
        <w:tc>
          <w:tcPr>
            <w:tcW w:w="565" w:type="dxa"/>
            <w:shd w:val="clear" w:color="auto" w:fill="FF0000"/>
          </w:tcPr>
          <w:p w14:paraId="36AD1A55" w14:textId="77777777" w:rsidR="00676FB5" w:rsidRPr="00676FB5" w:rsidRDefault="00676FB5" w:rsidP="00676FB5">
            <w:pPr>
              <w:rPr>
                <w:rFonts w:cs="Arial"/>
                <w:sz w:val="22"/>
                <w:szCs w:val="22"/>
              </w:rPr>
            </w:pPr>
          </w:p>
        </w:tc>
        <w:tc>
          <w:tcPr>
            <w:tcW w:w="564" w:type="dxa"/>
            <w:shd w:val="clear" w:color="auto" w:fill="FF0000"/>
          </w:tcPr>
          <w:p w14:paraId="29D7F0E4" w14:textId="77777777" w:rsidR="00676FB5" w:rsidRPr="00676FB5" w:rsidRDefault="00676FB5" w:rsidP="00676FB5">
            <w:pPr>
              <w:rPr>
                <w:rFonts w:cs="Arial"/>
                <w:sz w:val="22"/>
                <w:szCs w:val="22"/>
              </w:rPr>
            </w:pPr>
          </w:p>
        </w:tc>
        <w:tc>
          <w:tcPr>
            <w:tcW w:w="565" w:type="dxa"/>
            <w:shd w:val="clear" w:color="auto" w:fill="FF0000"/>
          </w:tcPr>
          <w:p w14:paraId="5C4135A4" w14:textId="77777777" w:rsidR="00676FB5" w:rsidRPr="00676FB5" w:rsidRDefault="00676FB5" w:rsidP="00676FB5">
            <w:pPr>
              <w:rPr>
                <w:rFonts w:cs="Arial"/>
                <w:sz w:val="22"/>
                <w:szCs w:val="22"/>
              </w:rPr>
            </w:pPr>
          </w:p>
        </w:tc>
        <w:tc>
          <w:tcPr>
            <w:tcW w:w="565" w:type="dxa"/>
            <w:shd w:val="clear" w:color="auto" w:fill="FF0000"/>
          </w:tcPr>
          <w:p w14:paraId="4CB3B41C" w14:textId="77777777" w:rsidR="00676FB5" w:rsidRPr="00676FB5" w:rsidRDefault="00676FB5" w:rsidP="00676FB5">
            <w:pPr>
              <w:rPr>
                <w:rFonts w:cs="Arial"/>
                <w:sz w:val="22"/>
                <w:szCs w:val="22"/>
              </w:rPr>
            </w:pPr>
          </w:p>
        </w:tc>
        <w:tc>
          <w:tcPr>
            <w:tcW w:w="564" w:type="dxa"/>
            <w:shd w:val="clear" w:color="auto" w:fill="FF0000"/>
          </w:tcPr>
          <w:p w14:paraId="251186B7" w14:textId="77777777" w:rsidR="00676FB5" w:rsidRPr="00676FB5" w:rsidRDefault="00676FB5" w:rsidP="00676FB5">
            <w:pPr>
              <w:rPr>
                <w:rFonts w:cs="Arial"/>
                <w:sz w:val="22"/>
                <w:szCs w:val="22"/>
              </w:rPr>
            </w:pPr>
          </w:p>
        </w:tc>
        <w:tc>
          <w:tcPr>
            <w:tcW w:w="565" w:type="dxa"/>
            <w:shd w:val="clear" w:color="auto" w:fill="FF0000"/>
          </w:tcPr>
          <w:p w14:paraId="2C69ED94" w14:textId="77777777" w:rsidR="00676FB5" w:rsidRPr="00676FB5" w:rsidRDefault="00676FB5" w:rsidP="00676FB5">
            <w:pPr>
              <w:rPr>
                <w:rFonts w:cs="Arial"/>
                <w:sz w:val="22"/>
                <w:szCs w:val="22"/>
              </w:rPr>
            </w:pPr>
          </w:p>
        </w:tc>
        <w:tc>
          <w:tcPr>
            <w:tcW w:w="565" w:type="dxa"/>
            <w:shd w:val="clear" w:color="auto" w:fill="FF0000"/>
          </w:tcPr>
          <w:p w14:paraId="76CC0B19" w14:textId="77777777" w:rsidR="00676FB5" w:rsidRPr="00676FB5" w:rsidRDefault="00676FB5" w:rsidP="00676FB5">
            <w:pPr>
              <w:rPr>
                <w:rFonts w:cs="Arial"/>
                <w:sz w:val="22"/>
                <w:szCs w:val="22"/>
              </w:rPr>
            </w:pPr>
          </w:p>
        </w:tc>
      </w:tr>
      <w:tr w:rsidR="00676FB5" w:rsidRPr="00676FB5" w14:paraId="0A847DCB" w14:textId="77777777" w:rsidTr="00AE5BF1">
        <w:tc>
          <w:tcPr>
            <w:tcW w:w="1769" w:type="dxa"/>
            <w:vMerge/>
            <w:shd w:val="clear" w:color="auto" w:fill="auto"/>
          </w:tcPr>
          <w:p w14:paraId="09E0DF08" w14:textId="77777777" w:rsidR="00676FB5" w:rsidRPr="00676FB5" w:rsidRDefault="00676FB5" w:rsidP="00CF4AA7">
            <w:pPr>
              <w:jc w:val="left"/>
              <w:rPr>
                <w:rFonts w:cs="Arial"/>
                <w:b/>
                <w:sz w:val="22"/>
                <w:szCs w:val="22"/>
              </w:rPr>
            </w:pPr>
          </w:p>
        </w:tc>
        <w:tc>
          <w:tcPr>
            <w:tcW w:w="522" w:type="dxa"/>
            <w:shd w:val="clear" w:color="auto" w:fill="auto"/>
          </w:tcPr>
          <w:p w14:paraId="12D8EC4F" w14:textId="77777777" w:rsidR="00676FB5" w:rsidRPr="00676FB5" w:rsidRDefault="00676FB5" w:rsidP="00676FB5">
            <w:pPr>
              <w:rPr>
                <w:rFonts w:cs="Arial"/>
                <w:sz w:val="22"/>
                <w:szCs w:val="22"/>
              </w:rPr>
            </w:pPr>
            <w:r w:rsidRPr="00676FB5">
              <w:rPr>
                <w:rFonts w:cs="Arial"/>
                <w:sz w:val="22"/>
                <w:szCs w:val="22"/>
              </w:rPr>
              <w:t>B3</w:t>
            </w:r>
          </w:p>
        </w:tc>
        <w:tc>
          <w:tcPr>
            <w:tcW w:w="564" w:type="dxa"/>
            <w:shd w:val="clear" w:color="auto" w:fill="FF0000"/>
          </w:tcPr>
          <w:p w14:paraId="26EE413B" w14:textId="77777777" w:rsidR="00676FB5" w:rsidRPr="00676FB5" w:rsidRDefault="00676FB5" w:rsidP="00676FB5">
            <w:pPr>
              <w:rPr>
                <w:rFonts w:cs="Arial"/>
                <w:sz w:val="22"/>
                <w:szCs w:val="22"/>
              </w:rPr>
            </w:pPr>
          </w:p>
        </w:tc>
        <w:tc>
          <w:tcPr>
            <w:tcW w:w="565" w:type="dxa"/>
            <w:shd w:val="clear" w:color="auto" w:fill="FF0000"/>
          </w:tcPr>
          <w:p w14:paraId="1D49468F" w14:textId="77777777" w:rsidR="00676FB5" w:rsidRPr="00676FB5" w:rsidRDefault="00676FB5" w:rsidP="00676FB5">
            <w:pPr>
              <w:rPr>
                <w:rFonts w:cs="Arial"/>
                <w:sz w:val="22"/>
                <w:szCs w:val="22"/>
              </w:rPr>
            </w:pPr>
          </w:p>
        </w:tc>
        <w:tc>
          <w:tcPr>
            <w:tcW w:w="565" w:type="dxa"/>
            <w:shd w:val="clear" w:color="auto" w:fill="FF0000"/>
          </w:tcPr>
          <w:p w14:paraId="1F24926D" w14:textId="77777777" w:rsidR="00676FB5" w:rsidRPr="00676FB5" w:rsidRDefault="00676FB5" w:rsidP="00676FB5">
            <w:pPr>
              <w:rPr>
                <w:rFonts w:cs="Arial"/>
                <w:sz w:val="22"/>
                <w:szCs w:val="22"/>
              </w:rPr>
            </w:pPr>
          </w:p>
        </w:tc>
        <w:tc>
          <w:tcPr>
            <w:tcW w:w="564" w:type="dxa"/>
            <w:shd w:val="clear" w:color="auto" w:fill="FF0000"/>
          </w:tcPr>
          <w:p w14:paraId="59121518" w14:textId="77777777" w:rsidR="00676FB5" w:rsidRPr="00676FB5" w:rsidRDefault="00676FB5" w:rsidP="00676FB5">
            <w:pPr>
              <w:rPr>
                <w:rFonts w:cs="Arial"/>
                <w:sz w:val="22"/>
                <w:szCs w:val="22"/>
              </w:rPr>
            </w:pPr>
          </w:p>
        </w:tc>
        <w:tc>
          <w:tcPr>
            <w:tcW w:w="565" w:type="dxa"/>
            <w:shd w:val="clear" w:color="auto" w:fill="FF0000"/>
          </w:tcPr>
          <w:p w14:paraId="25C02E16" w14:textId="77777777" w:rsidR="00676FB5" w:rsidRPr="00676FB5" w:rsidRDefault="00676FB5" w:rsidP="00676FB5">
            <w:pPr>
              <w:rPr>
                <w:rFonts w:cs="Arial"/>
                <w:sz w:val="22"/>
                <w:szCs w:val="22"/>
              </w:rPr>
            </w:pPr>
          </w:p>
        </w:tc>
        <w:tc>
          <w:tcPr>
            <w:tcW w:w="565" w:type="dxa"/>
            <w:shd w:val="clear" w:color="auto" w:fill="FF0000"/>
          </w:tcPr>
          <w:p w14:paraId="58B4B8D7" w14:textId="77777777" w:rsidR="00676FB5" w:rsidRPr="00676FB5" w:rsidRDefault="00676FB5" w:rsidP="00676FB5">
            <w:pPr>
              <w:rPr>
                <w:rFonts w:cs="Arial"/>
                <w:sz w:val="22"/>
                <w:szCs w:val="22"/>
              </w:rPr>
            </w:pPr>
          </w:p>
        </w:tc>
        <w:tc>
          <w:tcPr>
            <w:tcW w:w="564" w:type="dxa"/>
            <w:shd w:val="clear" w:color="auto" w:fill="FF0000"/>
          </w:tcPr>
          <w:p w14:paraId="2823E873" w14:textId="77777777" w:rsidR="00676FB5" w:rsidRPr="00676FB5" w:rsidRDefault="00676FB5" w:rsidP="00676FB5">
            <w:pPr>
              <w:rPr>
                <w:rFonts w:cs="Arial"/>
                <w:sz w:val="22"/>
                <w:szCs w:val="22"/>
              </w:rPr>
            </w:pPr>
          </w:p>
        </w:tc>
        <w:tc>
          <w:tcPr>
            <w:tcW w:w="565" w:type="dxa"/>
            <w:shd w:val="clear" w:color="auto" w:fill="FF0000"/>
          </w:tcPr>
          <w:p w14:paraId="04993D2D" w14:textId="77777777" w:rsidR="00676FB5" w:rsidRPr="00676FB5" w:rsidRDefault="00676FB5" w:rsidP="00676FB5">
            <w:pPr>
              <w:rPr>
                <w:rFonts w:cs="Arial"/>
                <w:sz w:val="22"/>
                <w:szCs w:val="22"/>
              </w:rPr>
            </w:pPr>
          </w:p>
        </w:tc>
        <w:tc>
          <w:tcPr>
            <w:tcW w:w="565" w:type="dxa"/>
            <w:shd w:val="clear" w:color="auto" w:fill="FF0000"/>
          </w:tcPr>
          <w:p w14:paraId="05CCA012" w14:textId="77777777" w:rsidR="00676FB5" w:rsidRPr="00676FB5" w:rsidRDefault="00676FB5" w:rsidP="00676FB5">
            <w:pPr>
              <w:rPr>
                <w:rFonts w:cs="Arial"/>
                <w:sz w:val="22"/>
                <w:szCs w:val="22"/>
              </w:rPr>
            </w:pPr>
          </w:p>
        </w:tc>
        <w:tc>
          <w:tcPr>
            <w:tcW w:w="564" w:type="dxa"/>
            <w:shd w:val="clear" w:color="auto" w:fill="FF0000"/>
          </w:tcPr>
          <w:p w14:paraId="16259946" w14:textId="77777777" w:rsidR="00676FB5" w:rsidRPr="00676FB5" w:rsidRDefault="00676FB5" w:rsidP="00676FB5">
            <w:pPr>
              <w:rPr>
                <w:rFonts w:cs="Arial"/>
                <w:sz w:val="22"/>
                <w:szCs w:val="22"/>
              </w:rPr>
            </w:pPr>
          </w:p>
        </w:tc>
        <w:tc>
          <w:tcPr>
            <w:tcW w:w="565" w:type="dxa"/>
            <w:shd w:val="clear" w:color="auto" w:fill="FF0000"/>
          </w:tcPr>
          <w:p w14:paraId="3B75D7E4" w14:textId="77777777" w:rsidR="00676FB5" w:rsidRPr="00676FB5" w:rsidRDefault="00676FB5" w:rsidP="00676FB5">
            <w:pPr>
              <w:rPr>
                <w:rFonts w:cs="Arial"/>
                <w:sz w:val="22"/>
                <w:szCs w:val="22"/>
              </w:rPr>
            </w:pPr>
          </w:p>
        </w:tc>
        <w:tc>
          <w:tcPr>
            <w:tcW w:w="565" w:type="dxa"/>
            <w:shd w:val="clear" w:color="auto" w:fill="FF0000"/>
          </w:tcPr>
          <w:p w14:paraId="32E807EA" w14:textId="77777777" w:rsidR="00676FB5" w:rsidRPr="00676FB5" w:rsidRDefault="00676FB5" w:rsidP="00676FB5">
            <w:pPr>
              <w:rPr>
                <w:rFonts w:cs="Arial"/>
                <w:sz w:val="22"/>
                <w:szCs w:val="22"/>
              </w:rPr>
            </w:pPr>
          </w:p>
        </w:tc>
      </w:tr>
      <w:tr w:rsidR="00676FB5" w:rsidRPr="00676FB5" w14:paraId="10A50BD2" w14:textId="77777777" w:rsidTr="00AE5BF1">
        <w:tc>
          <w:tcPr>
            <w:tcW w:w="1769" w:type="dxa"/>
            <w:vMerge/>
            <w:shd w:val="clear" w:color="auto" w:fill="auto"/>
          </w:tcPr>
          <w:p w14:paraId="17DA89CC" w14:textId="77777777" w:rsidR="00676FB5" w:rsidRPr="00676FB5" w:rsidRDefault="00676FB5" w:rsidP="00CF4AA7">
            <w:pPr>
              <w:jc w:val="left"/>
              <w:rPr>
                <w:rFonts w:cs="Arial"/>
                <w:b/>
                <w:sz w:val="22"/>
                <w:szCs w:val="22"/>
              </w:rPr>
            </w:pPr>
          </w:p>
        </w:tc>
        <w:tc>
          <w:tcPr>
            <w:tcW w:w="522" w:type="dxa"/>
            <w:shd w:val="clear" w:color="auto" w:fill="auto"/>
          </w:tcPr>
          <w:p w14:paraId="35E521AA" w14:textId="77777777" w:rsidR="00676FB5" w:rsidRPr="00676FB5" w:rsidRDefault="00676FB5" w:rsidP="00676FB5">
            <w:pPr>
              <w:rPr>
                <w:rFonts w:cs="Arial"/>
                <w:sz w:val="22"/>
                <w:szCs w:val="22"/>
              </w:rPr>
            </w:pPr>
            <w:r w:rsidRPr="00676FB5">
              <w:rPr>
                <w:rFonts w:cs="Arial"/>
                <w:sz w:val="22"/>
                <w:szCs w:val="22"/>
              </w:rPr>
              <w:t>B4</w:t>
            </w:r>
          </w:p>
        </w:tc>
        <w:tc>
          <w:tcPr>
            <w:tcW w:w="564" w:type="dxa"/>
            <w:shd w:val="clear" w:color="auto" w:fill="FF0000"/>
          </w:tcPr>
          <w:p w14:paraId="32494655" w14:textId="77777777" w:rsidR="00676FB5" w:rsidRPr="00676FB5" w:rsidRDefault="00676FB5" w:rsidP="00676FB5">
            <w:pPr>
              <w:rPr>
                <w:rFonts w:cs="Arial"/>
                <w:sz w:val="22"/>
                <w:szCs w:val="22"/>
              </w:rPr>
            </w:pPr>
          </w:p>
        </w:tc>
        <w:tc>
          <w:tcPr>
            <w:tcW w:w="565" w:type="dxa"/>
            <w:shd w:val="clear" w:color="auto" w:fill="FF0000"/>
          </w:tcPr>
          <w:p w14:paraId="401C00F9" w14:textId="77777777" w:rsidR="00676FB5" w:rsidRPr="00676FB5" w:rsidRDefault="00676FB5" w:rsidP="00676FB5">
            <w:pPr>
              <w:rPr>
                <w:rFonts w:cs="Arial"/>
                <w:sz w:val="22"/>
                <w:szCs w:val="22"/>
              </w:rPr>
            </w:pPr>
          </w:p>
        </w:tc>
        <w:tc>
          <w:tcPr>
            <w:tcW w:w="565" w:type="dxa"/>
            <w:shd w:val="clear" w:color="auto" w:fill="FF0000"/>
          </w:tcPr>
          <w:p w14:paraId="0D5E1EFC" w14:textId="77777777" w:rsidR="00676FB5" w:rsidRPr="00676FB5" w:rsidRDefault="00676FB5" w:rsidP="00676FB5">
            <w:pPr>
              <w:rPr>
                <w:rFonts w:cs="Arial"/>
                <w:sz w:val="22"/>
                <w:szCs w:val="22"/>
              </w:rPr>
            </w:pPr>
          </w:p>
        </w:tc>
        <w:tc>
          <w:tcPr>
            <w:tcW w:w="564" w:type="dxa"/>
            <w:shd w:val="clear" w:color="auto" w:fill="FF0000"/>
          </w:tcPr>
          <w:p w14:paraId="6ED76ACF" w14:textId="77777777" w:rsidR="00676FB5" w:rsidRPr="00676FB5" w:rsidRDefault="00676FB5" w:rsidP="00676FB5">
            <w:pPr>
              <w:rPr>
                <w:rFonts w:cs="Arial"/>
                <w:sz w:val="22"/>
                <w:szCs w:val="22"/>
              </w:rPr>
            </w:pPr>
          </w:p>
        </w:tc>
        <w:tc>
          <w:tcPr>
            <w:tcW w:w="565" w:type="dxa"/>
            <w:shd w:val="clear" w:color="auto" w:fill="FF0000"/>
          </w:tcPr>
          <w:p w14:paraId="5929690E" w14:textId="77777777" w:rsidR="00676FB5" w:rsidRPr="00676FB5" w:rsidRDefault="00676FB5" w:rsidP="00676FB5">
            <w:pPr>
              <w:rPr>
                <w:rFonts w:cs="Arial"/>
                <w:sz w:val="22"/>
                <w:szCs w:val="22"/>
              </w:rPr>
            </w:pPr>
          </w:p>
        </w:tc>
        <w:tc>
          <w:tcPr>
            <w:tcW w:w="565" w:type="dxa"/>
            <w:shd w:val="clear" w:color="auto" w:fill="FF0000"/>
          </w:tcPr>
          <w:p w14:paraId="24B0209E" w14:textId="77777777" w:rsidR="00676FB5" w:rsidRPr="00676FB5" w:rsidRDefault="00676FB5" w:rsidP="00676FB5">
            <w:pPr>
              <w:rPr>
                <w:rFonts w:cs="Arial"/>
                <w:sz w:val="22"/>
                <w:szCs w:val="22"/>
              </w:rPr>
            </w:pPr>
          </w:p>
        </w:tc>
        <w:tc>
          <w:tcPr>
            <w:tcW w:w="564" w:type="dxa"/>
            <w:shd w:val="clear" w:color="auto" w:fill="FF0000"/>
          </w:tcPr>
          <w:p w14:paraId="13E021C5" w14:textId="77777777" w:rsidR="00676FB5" w:rsidRPr="00676FB5" w:rsidRDefault="00676FB5" w:rsidP="00676FB5">
            <w:pPr>
              <w:rPr>
                <w:rFonts w:cs="Arial"/>
                <w:sz w:val="22"/>
                <w:szCs w:val="22"/>
              </w:rPr>
            </w:pPr>
          </w:p>
        </w:tc>
        <w:tc>
          <w:tcPr>
            <w:tcW w:w="565" w:type="dxa"/>
            <w:shd w:val="clear" w:color="auto" w:fill="FF0000"/>
          </w:tcPr>
          <w:p w14:paraId="187C4A47" w14:textId="77777777" w:rsidR="00676FB5" w:rsidRPr="00676FB5" w:rsidRDefault="00676FB5" w:rsidP="00676FB5">
            <w:pPr>
              <w:rPr>
                <w:rFonts w:cs="Arial"/>
                <w:sz w:val="22"/>
                <w:szCs w:val="22"/>
              </w:rPr>
            </w:pPr>
          </w:p>
        </w:tc>
        <w:tc>
          <w:tcPr>
            <w:tcW w:w="565" w:type="dxa"/>
            <w:shd w:val="clear" w:color="auto" w:fill="FF0000"/>
          </w:tcPr>
          <w:p w14:paraId="733A32BF" w14:textId="77777777" w:rsidR="00676FB5" w:rsidRPr="00676FB5" w:rsidRDefault="00676FB5" w:rsidP="00676FB5">
            <w:pPr>
              <w:rPr>
                <w:rFonts w:cs="Arial"/>
                <w:sz w:val="22"/>
                <w:szCs w:val="22"/>
              </w:rPr>
            </w:pPr>
          </w:p>
        </w:tc>
        <w:tc>
          <w:tcPr>
            <w:tcW w:w="564" w:type="dxa"/>
            <w:shd w:val="clear" w:color="auto" w:fill="FF0000"/>
          </w:tcPr>
          <w:p w14:paraId="1AB9C8FE" w14:textId="77777777" w:rsidR="00676FB5" w:rsidRPr="00676FB5" w:rsidRDefault="00676FB5" w:rsidP="00676FB5">
            <w:pPr>
              <w:rPr>
                <w:rFonts w:cs="Arial"/>
                <w:sz w:val="22"/>
                <w:szCs w:val="22"/>
              </w:rPr>
            </w:pPr>
          </w:p>
        </w:tc>
        <w:tc>
          <w:tcPr>
            <w:tcW w:w="565" w:type="dxa"/>
            <w:shd w:val="clear" w:color="auto" w:fill="FF0000"/>
          </w:tcPr>
          <w:p w14:paraId="646078A3" w14:textId="77777777" w:rsidR="00676FB5" w:rsidRPr="00676FB5" w:rsidRDefault="00676FB5" w:rsidP="00676FB5">
            <w:pPr>
              <w:rPr>
                <w:rFonts w:cs="Arial"/>
                <w:sz w:val="22"/>
                <w:szCs w:val="22"/>
              </w:rPr>
            </w:pPr>
          </w:p>
        </w:tc>
        <w:tc>
          <w:tcPr>
            <w:tcW w:w="565" w:type="dxa"/>
            <w:shd w:val="clear" w:color="auto" w:fill="FF0000"/>
          </w:tcPr>
          <w:p w14:paraId="6400E02D" w14:textId="77777777" w:rsidR="00676FB5" w:rsidRPr="00676FB5" w:rsidRDefault="00676FB5" w:rsidP="00676FB5">
            <w:pPr>
              <w:rPr>
                <w:rFonts w:cs="Arial"/>
                <w:sz w:val="22"/>
                <w:szCs w:val="22"/>
              </w:rPr>
            </w:pPr>
          </w:p>
        </w:tc>
      </w:tr>
      <w:tr w:rsidR="00676FB5" w:rsidRPr="00676FB5" w14:paraId="619853FC" w14:textId="77777777" w:rsidTr="00AE5BF1">
        <w:tc>
          <w:tcPr>
            <w:tcW w:w="1769" w:type="dxa"/>
            <w:vMerge/>
            <w:shd w:val="clear" w:color="auto" w:fill="auto"/>
          </w:tcPr>
          <w:p w14:paraId="26C3393A" w14:textId="77777777" w:rsidR="00676FB5" w:rsidRPr="00676FB5" w:rsidRDefault="00676FB5" w:rsidP="00CF4AA7">
            <w:pPr>
              <w:jc w:val="left"/>
              <w:rPr>
                <w:rFonts w:cs="Arial"/>
                <w:b/>
                <w:sz w:val="22"/>
                <w:szCs w:val="22"/>
              </w:rPr>
            </w:pPr>
          </w:p>
        </w:tc>
        <w:tc>
          <w:tcPr>
            <w:tcW w:w="522" w:type="dxa"/>
            <w:shd w:val="clear" w:color="auto" w:fill="auto"/>
          </w:tcPr>
          <w:p w14:paraId="2A7739EB" w14:textId="77777777" w:rsidR="00676FB5" w:rsidRPr="00676FB5" w:rsidRDefault="00676FB5" w:rsidP="00676FB5">
            <w:pPr>
              <w:rPr>
                <w:rFonts w:cs="Arial"/>
                <w:sz w:val="22"/>
                <w:szCs w:val="22"/>
              </w:rPr>
            </w:pPr>
            <w:r w:rsidRPr="00676FB5">
              <w:rPr>
                <w:rFonts w:cs="Arial"/>
                <w:sz w:val="22"/>
                <w:szCs w:val="22"/>
              </w:rPr>
              <w:t>B5</w:t>
            </w:r>
          </w:p>
        </w:tc>
        <w:tc>
          <w:tcPr>
            <w:tcW w:w="564" w:type="dxa"/>
            <w:shd w:val="clear" w:color="auto" w:fill="FF0000"/>
          </w:tcPr>
          <w:p w14:paraId="3AF5A9AA" w14:textId="77777777" w:rsidR="00676FB5" w:rsidRPr="00676FB5" w:rsidRDefault="00676FB5" w:rsidP="00676FB5">
            <w:pPr>
              <w:rPr>
                <w:rFonts w:cs="Arial"/>
                <w:sz w:val="22"/>
                <w:szCs w:val="22"/>
              </w:rPr>
            </w:pPr>
          </w:p>
        </w:tc>
        <w:tc>
          <w:tcPr>
            <w:tcW w:w="565" w:type="dxa"/>
            <w:shd w:val="clear" w:color="auto" w:fill="FF0000"/>
          </w:tcPr>
          <w:p w14:paraId="7D7AA88F" w14:textId="77777777" w:rsidR="00676FB5" w:rsidRPr="00676FB5" w:rsidRDefault="00676FB5" w:rsidP="00676FB5">
            <w:pPr>
              <w:rPr>
                <w:rFonts w:cs="Arial"/>
                <w:sz w:val="22"/>
                <w:szCs w:val="22"/>
              </w:rPr>
            </w:pPr>
          </w:p>
        </w:tc>
        <w:tc>
          <w:tcPr>
            <w:tcW w:w="565" w:type="dxa"/>
            <w:shd w:val="clear" w:color="auto" w:fill="FF0000"/>
          </w:tcPr>
          <w:p w14:paraId="65A172ED" w14:textId="77777777" w:rsidR="00676FB5" w:rsidRPr="00676FB5" w:rsidRDefault="00676FB5" w:rsidP="00676FB5">
            <w:pPr>
              <w:rPr>
                <w:rFonts w:cs="Arial"/>
                <w:sz w:val="22"/>
                <w:szCs w:val="22"/>
              </w:rPr>
            </w:pPr>
          </w:p>
        </w:tc>
        <w:tc>
          <w:tcPr>
            <w:tcW w:w="564" w:type="dxa"/>
            <w:shd w:val="clear" w:color="auto" w:fill="FF0000"/>
          </w:tcPr>
          <w:p w14:paraId="7DC2ED66" w14:textId="77777777" w:rsidR="00676FB5" w:rsidRPr="00676FB5" w:rsidRDefault="00676FB5" w:rsidP="00676FB5">
            <w:pPr>
              <w:rPr>
                <w:rFonts w:cs="Arial"/>
                <w:sz w:val="22"/>
                <w:szCs w:val="22"/>
              </w:rPr>
            </w:pPr>
          </w:p>
        </w:tc>
        <w:tc>
          <w:tcPr>
            <w:tcW w:w="565" w:type="dxa"/>
            <w:shd w:val="clear" w:color="auto" w:fill="FF0000"/>
          </w:tcPr>
          <w:p w14:paraId="3A1A5332" w14:textId="77777777" w:rsidR="00676FB5" w:rsidRPr="00676FB5" w:rsidRDefault="00676FB5" w:rsidP="00676FB5">
            <w:pPr>
              <w:rPr>
                <w:rFonts w:cs="Arial"/>
                <w:sz w:val="22"/>
                <w:szCs w:val="22"/>
              </w:rPr>
            </w:pPr>
          </w:p>
        </w:tc>
        <w:tc>
          <w:tcPr>
            <w:tcW w:w="565" w:type="dxa"/>
            <w:shd w:val="clear" w:color="auto" w:fill="FF0000"/>
          </w:tcPr>
          <w:p w14:paraId="1EF689CC" w14:textId="77777777" w:rsidR="00676FB5" w:rsidRPr="00676FB5" w:rsidRDefault="00676FB5" w:rsidP="00676FB5">
            <w:pPr>
              <w:rPr>
                <w:rFonts w:cs="Arial"/>
                <w:sz w:val="22"/>
                <w:szCs w:val="22"/>
              </w:rPr>
            </w:pPr>
          </w:p>
        </w:tc>
        <w:tc>
          <w:tcPr>
            <w:tcW w:w="564" w:type="dxa"/>
            <w:shd w:val="clear" w:color="auto" w:fill="FF0000"/>
          </w:tcPr>
          <w:p w14:paraId="73110869" w14:textId="77777777" w:rsidR="00676FB5" w:rsidRPr="00676FB5" w:rsidRDefault="00676FB5" w:rsidP="00676FB5">
            <w:pPr>
              <w:rPr>
                <w:rFonts w:cs="Arial"/>
                <w:sz w:val="22"/>
                <w:szCs w:val="22"/>
              </w:rPr>
            </w:pPr>
          </w:p>
        </w:tc>
        <w:tc>
          <w:tcPr>
            <w:tcW w:w="565" w:type="dxa"/>
            <w:shd w:val="clear" w:color="auto" w:fill="FF0000"/>
          </w:tcPr>
          <w:p w14:paraId="6F7C91E9" w14:textId="77777777" w:rsidR="00676FB5" w:rsidRPr="00676FB5" w:rsidRDefault="00676FB5" w:rsidP="00676FB5">
            <w:pPr>
              <w:rPr>
                <w:rFonts w:cs="Arial"/>
                <w:sz w:val="22"/>
                <w:szCs w:val="22"/>
              </w:rPr>
            </w:pPr>
          </w:p>
        </w:tc>
        <w:tc>
          <w:tcPr>
            <w:tcW w:w="565" w:type="dxa"/>
            <w:shd w:val="clear" w:color="auto" w:fill="FF0000"/>
          </w:tcPr>
          <w:p w14:paraId="18F69BE5" w14:textId="77777777" w:rsidR="00676FB5" w:rsidRPr="00676FB5" w:rsidRDefault="00676FB5" w:rsidP="00676FB5">
            <w:pPr>
              <w:rPr>
                <w:rFonts w:cs="Arial"/>
                <w:sz w:val="22"/>
                <w:szCs w:val="22"/>
              </w:rPr>
            </w:pPr>
          </w:p>
        </w:tc>
        <w:tc>
          <w:tcPr>
            <w:tcW w:w="564" w:type="dxa"/>
            <w:shd w:val="clear" w:color="auto" w:fill="FF0000"/>
          </w:tcPr>
          <w:p w14:paraId="47C76A98" w14:textId="77777777" w:rsidR="00676FB5" w:rsidRPr="00676FB5" w:rsidRDefault="00676FB5" w:rsidP="00676FB5">
            <w:pPr>
              <w:rPr>
                <w:rFonts w:cs="Arial"/>
                <w:sz w:val="22"/>
                <w:szCs w:val="22"/>
              </w:rPr>
            </w:pPr>
          </w:p>
        </w:tc>
        <w:tc>
          <w:tcPr>
            <w:tcW w:w="565" w:type="dxa"/>
            <w:shd w:val="clear" w:color="auto" w:fill="FF0000"/>
          </w:tcPr>
          <w:p w14:paraId="48513138" w14:textId="77777777" w:rsidR="00676FB5" w:rsidRPr="00676FB5" w:rsidRDefault="00676FB5" w:rsidP="00676FB5">
            <w:pPr>
              <w:rPr>
                <w:rFonts w:cs="Arial"/>
                <w:sz w:val="22"/>
                <w:szCs w:val="22"/>
              </w:rPr>
            </w:pPr>
          </w:p>
        </w:tc>
        <w:tc>
          <w:tcPr>
            <w:tcW w:w="565" w:type="dxa"/>
            <w:shd w:val="clear" w:color="auto" w:fill="FF0000"/>
          </w:tcPr>
          <w:p w14:paraId="6DDA0FAD" w14:textId="77777777" w:rsidR="00676FB5" w:rsidRPr="00676FB5" w:rsidRDefault="00676FB5" w:rsidP="00676FB5">
            <w:pPr>
              <w:rPr>
                <w:rFonts w:cs="Arial"/>
                <w:sz w:val="22"/>
                <w:szCs w:val="22"/>
              </w:rPr>
            </w:pPr>
          </w:p>
        </w:tc>
      </w:tr>
      <w:tr w:rsidR="00676FB5" w:rsidRPr="00676FB5" w14:paraId="2EFC9309" w14:textId="77777777" w:rsidTr="00AE5BF1">
        <w:tc>
          <w:tcPr>
            <w:tcW w:w="1769" w:type="dxa"/>
            <w:vMerge w:val="restart"/>
            <w:shd w:val="clear" w:color="auto" w:fill="auto"/>
          </w:tcPr>
          <w:p w14:paraId="2BDAD95E" w14:textId="77777777" w:rsidR="00676FB5" w:rsidRPr="00676FB5" w:rsidRDefault="00676FB5" w:rsidP="00CF4AA7">
            <w:pPr>
              <w:jc w:val="left"/>
              <w:rPr>
                <w:rFonts w:cs="Arial"/>
                <w:b/>
                <w:sz w:val="22"/>
                <w:szCs w:val="22"/>
              </w:rPr>
            </w:pPr>
            <w:r w:rsidRPr="00676FB5">
              <w:rPr>
                <w:rFonts w:cs="Arial"/>
                <w:b/>
                <w:sz w:val="22"/>
                <w:szCs w:val="22"/>
              </w:rPr>
              <w:t>Practical Skills</w:t>
            </w:r>
          </w:p>
        </w:tc>
        <w:tc>
          <w:tcPr>
            <w:tcW w:w="522" w:type="dxa"/>
            <w:shd w:val="clear" w:color="auto" w:fill="auto"/>
          </w:tcPr>
          <w:p w14:paraId="05D1B76E" w14:textId="77777777" w:rsidR="00676FB5" w:rsidRPr="00676FB5" w:rsidRDefault="00676FB5" w:rsidP="00676FB5">
            <w:pPr>
              <w:rPr>
                <w:rFonts w:cs="Arial"/>
                <w:sz w:val="22"/>
                <w:szCs w:val="22"/>
              </w:rPr>
            </w:pPr>
            <w:r w:rsidRPr="00676FB5">
              <w:rPr>
                <w:rFonts w:cs="Arial"/>
                <w:sz w:val="22"/>
                <w:szCs w:val="22"/>
              </w:rPr>
              <w:t>C1</w:t>
            </w:r>
          </w:p>
        </w:tc>
        <w:tc>
          <w:tcPr>
            <w:tcW w:w="564" w:type="dxa"/>
            <w:shd w:val="clear" w:color="auto" w:fill="auto"/>
          </w:tcPr>
          <w:p w14:paraId="5976A6FD" w14:textId="77777777" w:rsidR="00676FB5" w:rsidRPr="00676FB5" w:rsidRDefault="00676FB5" w:rsidP="00676FB5">
            <w:pPr>
              <w:rPr>
                <w:rFonts w:cs="Arial"/>
                <w:sz w:val="22"/>
                <w:szCs w:val="22"/>
              </w:rPr>
            </w:pPr>
          </w:p>
        </w:tc>
        <w:tc>
          <w:tcPr>
            <w:tcW w:w="565" w:type="dxa"/>
            <w:shd w:val="clear" w:color="auto" w:fill="auto"/>
          </w:tcPr>
          <w:p w14:paraId="37F1224F" w14:textId="77777777" w:rsidR="00676FB5" w:rsidRPr="00676FB5" w:rsidRDefault="00676FB5" w:rsidP="00676FB5">
            <w:pPr>
              <w:rPr>
                <w:rFonts w:cs="Arial"/>
                <w:sz w:val="22"/>
                <w:szCs w:val="22"/>
              </w:rPr>
            </w:pPr>
          </w:p>
        </w:tc>
        <w:tc>
          <w:tcPr>
            <w:tcW w:w="565" w:type="dxa"/>
            <w:shd w:val="clear" w:color="auto" w:fill="FF0000"/>
          </w:tcPr>
          <w:p w14:paraId="38BE07D7" w14:textId="77777777" w:rsidR="00676FB5" w:rsidRPr="00676FB5" w:rsidRDefault="00676FB5" w:rsidP="00676FB5">
            <w:pPr>
              <w:rPr>
                <w:rFonts w:cs="Arial"/>
                <w:sz w:val="22"/>
                <w:szCs w:val="22"/>
              </w:rPr>
            </w:pPr>
          </w:p>
        </w:tc>
        <w:tc>
          <w:tcPr>
            <w:tcW w:w="564" w:type="dxa"/>
            <w:shd w:val="clear" w:color="auto" w:fill="FF0000"/>
          </w:tcPr>
          <w:p w14:paraId="6D3FA675" w14:textId="77777777" w:rsidR="00676FB5" w:rsidRPr="00676FB5" w:rsidRDefault="00676FB5" w:rsidP="00676FB5">
            <w:pPr>
              <w:rPr>
                <w:rFonts w:cs="Arial"/>
                <w:sz w:val="22"/>
                <w:szCs w:val="22"/>
              </w:rPr>
            </w:pPr>
          </w:p>
        </w:tc>
        <w:tc>
          <w:tcPr>
            <w:tcW w:w="565" w:type="dxa"/>
            <w:shd w:val="clear" w:color="auto" w:fill="auto"/>
          </w:tcPr>
          <w:p w14:paraId="3DE1D129" w14:textId="77777777" w:rsidR="00676FB5" w:rsidRPr="00676FB5" w:rsidRDefault="00676FB5" w:rsidP="00676FB5">
            <w:pPr>
              <w:rPr>
                <w:rFonts w:cs="Arial"/>
                <w:sz w:val="22"/>
                <w:szCs w:val="22"/>
              </w:rPr>
            </w:pPr>
          </w:p>
        </w:tc>
        <w:tc>
          <w:tcPr>
            <w:tcW w:w="565" w:type="dxa"/>
            <w:shd w:val="clear" w:color="auto" w:fill="auto"/>
          </w:tcPr>
          <w:p w14:paraId="1B21F913" w14:textId="77777777" w:rsidR="00676FB5" w:rsidRPr="00676FB5" w:rsidRDefault="00676FB5" w:rsidP="00676FB5">
            <w:pPr>
              <w:rPr>
                <w:rFonts w:cs="Arial"/>
                <w:sz w:val="22"/>
                <w:szCs w:val="22"/>
              </w:rPr>
            </w:pPr>
          </w:p>
        </w:tc>
        <w:tc>
          <w:tcPr>
            <w:tcW w:w="564" w:type="dxa"/>
            <w:shd w:val="clear" w:color="auto" w:fill="FF0000"/>
          </w:tcPr>
          <w:p w14:paraId="015D05F4" w14:textId="77777777" w:rsidR="00676FB5" w:rsidRPr="00676FB5" w:rsidRDefault="00676FB5" w:rsidP="00676FB5">
            <w:pPr>
              <w:rPr>
                <w:rFonts w:cs="Arial"/>
                <w:sz w:val="22"/>
                <w:szCs w:val="22"/>
              </w:rPr>
            </w:pPr>
          </w:p>
        </w:tc>
        <w:tc>
          <w:tcPr>
            <w:tcW w:w="565" w:type="dxa"/>
            <w:shd w:val="clear" w:color="auto" w:fill="FF0000"/>
          </w:tcPr>
          <w:p w14:paraId="68BA1005" w14:textId="77777777" w:rsidR="00676FB5" w:rsidRPr="00676FB5" w:rsidRDefault="00676FB5" w:rsidP="00676FB5">
            <w:pPr>
              <w:rPr>
                <w:rFonts w:cs="Arial"/>
                <w:sz w:val="22"/>
                <w:szCs w:val="22"/>
              </w:rPr>
            </w:pPr>
          </w:p>
        </w:tc>
        <w:tc>
          <w:tcPr>
            <w:tcW w:w="565" w:type="dxa"/>
            <w:shd w:val="clear" w:color="auto" w:fill="auto"/>
          </w:tcPr>
          <w:p w14:paraId="45057A5E" w14:textId="77777777" w:rsidR="00676FB5" w:rsidRPr="00676FB5" w:rsidRDefault="00676FB5" w:rsidP="00676FB5">
            <w:pPr>
              <w:rPr>
                <w:rFonts w:cs="Arial"/>
                <w:sz w:val="22"/>
                <w:szCs w:val="22"/>
              </w:rPr>
            </w:pPr>
          </w:p>
        </w:tc>
        <w:tc>
          <w:tcPr>
            <w:tcW w:w="564" w:type="dxa"/>
            <w:shd w:val="clear" w:color="auto" w:fill="auto"/>
          </w:tcPr>
          <w:p w14:paraId="7E343253" w14:textId="77777777" w:rsidR="00676FB5" w:rsidRPr="00676FB5" w:rsidRDefault="00676FB5" w:rsidP="00676FB5">
            <w:pPr>
              <w:rPr>
                <w:rFonts w:cs="Arial"/>
                <w:sz w:val="22"/>
                <w:szCs w:val="22"/>
              </w:rPr>
            </w:pPr>
          </w:p>
        </w:tc>
        <w:tc>
          <w:tcPr>
            <w:tcW w:w="565" w:type="dxa"/>
            <w:shd w:val="clear" w:color="auto" w:fill="FF0000"/>
          </w:tcPr>
          <w:p w14:paraId="337B939D" w14:textId="77777777" w:rsidR="00676FB5" w:rsidRPr="00676FB5" w:rsidRDefault="00676FB5" w:rsidP="00676FB5">
            <w:pPr>
              <w:rPr>
                <w:rFonts w:cs="Arial"/>
                <w:sz w:val="22"/>
                <w:szCs w:val="22"/>
              </w:rPr>
            </w:pPr>
          </w:p>
        </w:tc>
        <w:tc>
          <w:tcPr>
            <w:tcW w:w="565" w:type="dxa"/>
            <w:shd w:val="clear" w:color="auto" w:fill="FF0000"/>
          </w:tcPr>
          <w:p w14:paraId="26DAB272" w14:textId="77777777" w:rsidR="00676FB5" w:rsidRPr="00676FB5" w:rsidRDefault="00676FB5" w:rsidP="00676FB5">
            <w:pPr>
              <w:rPr>
                <w:rFonts w:cs="Arial"/>
                <w:sz w:val="22"/>
                <w:szCs w:val="22"/>
              </w:rPr>
            </w:pPr>
          </w:p>
        </w:tc>
      </w:tr>
      <w:tr w:rsidR="00676FB5" w:rsidRPr="00676FB5" w14:paraId="65741EB4" w14:textId="77777777" w:rsidTr="00AE5BF1">
        <w:tc>
          <w:tcPr>
            <w:tcW w:w="1769" w:type="dxa"/>
            <w:vMerge/>
            <w:shd w:val="clear" w:color="auto" w:fill="auto"/>
          </w:tcPr>
          <w:p w14:paraId="2AA18F05" w14:textId="77777777" w:rsidR="00676FB5" w:rsidRPr="00676FB5" w:rsidRDefault="00676FB5" w:rsidP="00676FB5">
            <w:pPr>
              <w:rPr>
                <w:rFonts w:cs="Arial"/>
                <w:sz w:val="22"/>
                <w:szCs w:val="22"/>
              </w:rPr>
            </w:pPr>
          </w:p>
        </w:tc>
        <w:tc>
          <w:tcPr>
            <w:tcW w:w="522" w:type="dxa"/>
            <w:shd w:val="clear" w:color="auto" w:fill="auto"/>
          </w:tcPr>
          <w:p w14:paraId="12F888FD" w14:textId="77777777" w:rsidR="00676FB5" w:rsidRPr="00676FB5" w:rsidRDefault="00676FB5" w:rsidP="00676FB5">
            <w:pPr>
              <w:rPr>
                <w:rFonts w:cs="Arial"/>
                <w:sz w:val="22"/>
                <w:szCs w:val="22"/>
              </w:rPr>
            </w:pPr>
            <w:r w:rsidRPr="00676FB5">
              <w:rPr>
                <w:rFonts w:cs="Arial"/>
                <w:sz w:val="22"/>
                <w:szCs w:val="22"/>
              </w:rPr>
              <w:t>C2</w:t>
            </w:r>
          </w:p>
        </w:tc>
        <w:tc>
          <w:tcPr>
            <w:tcW w:w="564" w:type="dxa"/>
            <w:shd w:val="clear" w:color="auto" w:fill="auto"/>
          </w:tcPr>
          <w:p w14:paraId="63AC010A" w14:textId="77777777" w:rsidR="00676FB5" w:rsidRPr="00676FB5" w:rsidRDefault="00676FB5" w:rsidP="00676FB5">
            <w:pPr>
              <w:rPr>
                <w:rFonts w:cs="Arial"/>
                <w:sz w:val="22"/>
                <w:szCs w:val="22"/>
              </w:rPr>
            </w:pPr>
          </w:p>
        </w:tc>
        <w:tc>
          <w:tcPr>
            <w:tcW w:w="565" w:type="dxa"/>
            <w:shd w:val="clear" w:color="auto" w:fill="auto"/>
          </w:tcPr>
          <w:p w14:paraId="58B0C023" w14:textId="77777777" w:rsidR="00676FB5" w:rsidRPr="00676FB5" w:rsidRDefault="00676FB5" w:rsidP="00676FB5">
            <w:pPr>
              <w:rPr>
                <w:rFonts w:cs="Arial"/>
                <w:sz w:val="22"/>
                <w:szCs w:val="22"/>
              </w:rPr>
            </w:pPr>
          </w:p>
        </w:tc>
        <w:tc>
          <w:tcPr>
            <w:tcW w:w="565" w:type="dxa"/>
            <w:shd w:val="clear" w:color="auto" w:fill="auto"/>
          </w:tcPr>
          <w:p w14:paraId="0FC7E0F3" w14:textId="77777777" w:rsidR="00676FB5" w:rsidRPr="00676FB5" w:rsidRDefault="00676FB5" w:rsidP="00676FB5">
            <w:pPr>
              <w:rPr>
                <w:rFonts w:cs="Arial"/>
                <w:sz w:val="22"/>
                <w:szCs w:val="22"/>
              </w:rPr>
            </w:pPr>
          </w:p>
        </w:tc>
        <w:tc>
          <w:tcPr>
            <w:tcW w:w="564" w:type="dxa"/>
            <w:shd w:val="clear" w:color="auto" w:fill="FF0000"/>
          </w:tcPr>
          <w:p w14:paraId="020D82C7" w14:textId="77777777" w:rsidR="00676FB5" w:rsidRPr="00676FB5" w:rsidRDefault="00676FB5" w:rsidP="00676FB5">
            <w:pPr>
              <w:rPr>
                <w:rFonts w:cs="Arial"/>
                <w:sz w:val="22"/>
                <w:szCs w:val="22"/>
              </w:rPr>
            </w:pPr>
          </w:p>
        </w:tc>
        <w:tc>
          <w:tcPr>
            <w:tcW w:w="565" w:type="dxa"/>
            <w:shd w:val="clear" w:color="auto" w:fill="auto"/>
          </w:tcPr>
          <w:p w14:paraId="5B5EBE1E" w14:textId="77777777" w:rsidR="00676FB5" w:rsidRPr="00676FB5" w:rsidRDefault="00676FB5" w:rsidP="00676FB5">
            <w:pPr>
              <w:rPr>
                <w:rFonts w:cs="Arial"/>
                <w:sz w:val="22"/>
                <w:szCs w:val="22"/>
              </w:rPr>
            </w:pPr>
          </w:p>
        </w:tc>
        <w:tc>
          <w:tcPr>
            <w:tcW w:w="565" w:type="dxa"/>
            <w:shd w:val="clear" w:color="auto" w:fill="auto"/>
          </w:tcPr>
          <w:p w14:paraId="5CB07D16" w14:textId="77777777" w:rsidR="00676FB5" w:rsidRPr="00676FB5" w:rsidRDefault="00676FB5" w:rsidP="00676FB5">
            <w:pPr>
              <w:rPr>
                <w:rFonts w:cs="Arial"/>
                <w:sz w:val="22"/>
                <w:szCs w:val="22"/>
              </w:rPr>
            </w:pPr>
          </w:p>
        </w:tc>
        <w:tc>
          <w:tcPr>
            <w:tcW w:w="564" w:type="dxa"/>
            <w:shd w:val="clear" w:color="auto" w:fill="auto"/>
          </w:tcPr>
          <w:p w14:paraId="79BB8CF4" w14:textId="77777777" w:rsidR="00676FB5" w:rsidRPr="00676FB5" w:rsidRDefault="00676FB5" w:rsidP="00676FB5">
            <w:pPr>
              <w:rPr>
                <w:rFonts w:cs="Arial"/>
                <w:sz w:val="22"/>
                <w:szCs w:val="22"/>
              </w:rPr>
            </w:pPr>
          </w:p>
        </w:tc>
        <w:tc>
          <w:tcPr>
            <w:tcW w:w="565" w:type="dxa"/>
            <w:shd w:val="clear" w:color="auto" w:fill="FF0000"/>
          </w:tcPr>
          <w:p w14:paraId="2B1B7649" w14:textId="77777777" w:rsidR="00676FB5" w:rsidRPr="00676FB5" w:rsidRDefault="00676FB5" w:rsidP="00676FB5">
            <w:pPr>
              <w:rPr>
                <w:rFonts w:cs="Arial"/>
                <w:sz w:val="22"/>
                <w:szCs w:val="22"/>
              </w:rPr>
            </w:pPr>
          </w:p>
        </w:tc>
        <w:tc>
          <w:tcPr>
            <w:tcW w:w="565" w:type="dxa"/>
            <w:shd w:val="clear" w:color="auto" w:fill="auto"/>
          </w:tcPr>
          <w:p w14:paraId="57959BEB" w14:textId="77777777" w:rsidR="00676FB5" w:rsidRPr="00676FB5" w:rsidRDefault="00676FB5" w:rsidP="00676FB5">
            <w:pPr>
              <w:rPr>
                <w:rFonts w:cs="Arial"/>
                <w:sz w:val="22"/>
                <w:szCs w:val="22"/>
              </w:rPr>
            </w:pPr>
          </w:p>
        </w:tc>
        <w:tc>
          <w:tcPr>
            <w:tcW w:w="564" w:type="dxa"/>
            <w:shd w:val="clear" w:color="auto" w:fill="auto"/>
          </w:tcPr>
          <w:p w14:paraId="218B7890" w14:textId="77777777" w:rsidR="00676FB5" w:rsidRPr="00676FB5" w:rsidRDefault="00676FB5" w:rsidP="00676FB5">
            <w:pPr>
              <w:rPr>
                <w:rFonts w:cs="Arial"/>
                <w:sz w:val="22"/>
                <w:szCs w:val="22"/>
              </w:rPr>
            </w:pPr>
          </w:p>
        </w:tc>
        <w:tc>
          <w:tcPr>
            <w:tcW w:w="565" w:type="dxa"/>
            <w:shd w:val="clear" w:color="auto" w:fill="auto"/>
          </w:tcPr>
          <w:p w14:paraId="7E9CFF41" w14:textId="77777777" w:rsidR="00676FB5" w:rsidRPr="00676FB5" w:rsidRDefault="00676FB5" w:rsidP="00676FB5">
            <w:pPr>
              <w:rPr>
                <w:rFonts w:cs="Arial"/>
                <w:sz w:val="22"/>
                <w:szCs w:val="22"/>
              </w:rPr>
            </w:pPr>
          </w:p>
        </w:tc>
        <w:tc>
          <w:tcPr>
            <w:tcW w:w="565" w:type="dxa"/>
            <w:shd w:val="clear" w:color="auto" w:fill="FF0000"/>
          </w:tcPr>
          <w:p w14:paraId="67F963BC" w14:textId="77777777" w:rsidR="00676FB5" w:rsidRPr="00676FB5" w:rsidRDefault="00676FB5" w:rsidP="00676FB5">
            <w:pPr>
              <w:rPr>
                <w:rFonts w:cs="Arial"/>
                <w:sz w:val="22"/>
                <w:szCs w:val="22"/>
              </w:rPr>
            </w:pPr>
          </w:p>
        </w:tc>
      </w:tr>
      <w:tr w:rsidR="00676FB5" w:rsidRPr="00676FB5" w14:paraId="2826FC67" w14:textId="77777777" w:rsidTr="00AE5BF1">
        <w:tc>
          <w:tcPr>
            <w:tcW w:w="1769" w:type="dxa"/>
            <w:vMerge/>
            <w:shd w:val="clear" w:color="auto" w:fill="auto"/>
          </w:tcPr>
          <w:p w14:paraId="32CABF73" w14:textId="77777777" w:rsidR="00676FB5" w:rsidRPr="00676FB5" w:rsidRDefault="00676FB5" w:rsidP="00676FB5">
            <w:pPr>
              <w:rPr>
                <w:rFonts w:cs="Arial"/>
                <w:sz w:val="22"/>
                <w:szCs w:val="22"/>
              </w:rPr>
            </w:pPr>
          </w:p>
        </w:tc>
        <w:tc>
          <w:tcPr>
            <w:tcW w:w="522" w:type="dxa"/>
            <w:shd w:val="clear" w:color="auto" w:fill="auto"/>
          </w:tcPr>
          <w:p w14:paraId="271F7360" w14:textId="77777777" w:rsidR="00676FB5" w:rsidRPr="00676FB5" w:rsidRDefault="00676FB5" w:rsidP="00676FB5">
            <w:pPr>
              <w:rPr>
                <w:rFonts w:cs="Arial"/>
                <w:sz w:val="22"/>
                <w:szCs w:val="22"/>
              </w:rPr>
            </w:pPr>
            <w:r w:rsidRPr="00676FB5">
              <w:rPr>
                <w:rFonts w:cs="Arial"/>
                <w:sz w:val="22"/>
                <w:szCs w:val="22"/>
              </w:rPr>
              <w:t>C3</w:t>
            </w:r>
          </w:p>
        </w:tc>
        <w:tc>
          <w:tcPr>
            <w:tcW w:w="564" w:type="dxa"/>
            <w:shd w:val="clear" w:color="auto" w:fill="auto"/>
          </w:tcPr>
          <w:p w14:paraId="7C99E01F" w14:textId="77777777" w:rsidR="00676FB5" w:rsidRPr="00676FB5" w:rsidRDefault="00676FB5" w:rsidP="00676FB5">
            <w:pPr>
              <w:rPr>
                <w:rFonts w:cs="Arial"/>
                <w:sz w:val="22"/>
                <w:szCs w:val="22"/>
              </w:rPr>
            </w:pPr>
          </w:p>
        </w:tc>
        <w:tc>
          <w:tcPr>
            <w:tcW w:w="565" w:type="dxa"/>
            <w:shd w:val="clear" w:color="auto" w:fill="auto"/>
          </w:tcPr>
          <w:p w14:paraId="3637F295" w14:textId="77777777" w:rsidR="00676FB5" w:rsidRPr="00676FB5" w:rsidRDefault="00676FB5" w:rsidP="00676FB5">
            <w:pPr>
              <w:rPr>
                <w:rFonts w:cs="Arial"/>
                <w:sz w:val="22"/>
                <w:szCs w:val="22"/>
              </w:rPr>
            </w:pPr>
          </w:p>
        </w:tc>
        <w:tc>
          <w:tcPr>
            <w:tcW w:w="565" w:type="dxa"/>
            <w:shd w:val="clear" w:color="auto" w:fill="FF0000"/>
          </w:tcPr>
          <w:p w14:paraId="1B621892" w14:textId="77777777" w:rsidR="00676FB5" w:rsidRPr="00676FB5" w:rsidRDefault="00676FB5" w:rsidP="00676FB5">
            <w:pPr>
              <w:rPr>
                <w:rFonts w:cs="Arial"/>
                <w:sz w:val="22"/>
                <w:szCs w:val="22"/>
              </w:rPr>
            </w:pPr>
          </w:p>
        </w:tc>
        <w:tc>
          <w:tcPr>
            <w:tcW w:w="564" w:type="dxa"/>
            <w:shd w:val="clear" w:color="auto" w:fill="FF0000"/>
          </w:tcPr>
          <w:p w14:paraId="1D5555BC" w14:textId="77777777" w:rsidR="00676FB5" w:rsidRPr="00676FB5" w:rsidRDefault="00676FB5" w:rsidP="00676FB5">
            <w:pPr>
              <w:rPr>
                <w:rFonts w:cs="Arial"/>
                <w:sz w:val="22"/>
                <w:szCs w:val="22"/>
              </w:rPr>
            </w:pPr>
          </w:p>
        </w:tc>
        <w:tc>
          <w:tcPr>
            <w:tcW w:w="565" w:type="dxa"/>
            <w:shd w:val="clear" w:color="auto" w:fill="auto"/>
          </w:tcPr>
          <w:p w14:paraId="6DC6C5B7" w14:textId="77777777" w:rsidR="00676FB5" w:rsidRPr="00676FB5" w:rsidRDefault="00676FB5" w:rsidP="00676FB5">
            <w:pPr>
              <w:rPr>
                <w:rFonts w:cs="Arial"/>
                <w:sz w:val="22"/>
                <w:szCs w:val="22"/>
              </w:rPr>
            </w:pPr>
          </w:p>
        </w:tc>
        <w:tc>
          <w:tcPr>
            <w:tcW w:w="565" w:type="dxa"/>
            <w:shd w:val="clear" w:color="auto" w:fill="auto"/>
          </w:tcPr>
          <w:p w14:paraId="7D9BF510" w14:textId="77777777" w:rsidR="00676FB5" w:rsidRPr="00676FB5" w:rsidRDefault="00676FB5" w:rsidP="00676FB5">
            <w:pPr>
              <w:rPr>
                <w:rFonts w:cs="Arial"/>
                <w:sz w:val="22"/>
                <w:szCs w:val="22"/>
              </w:rPr>
            </w:pPr>
          </w:p>
        </w:tc>
        <w:tc>
          <w:tcPr>
            <w:tcW w:w="564" w:type="dxa"/>
            <w:shd w:val="clear" w:color="auto" w:fill="FF0000"/>
          </w:tcPr>
          <w:p w14:paraId="6315631E" w14:textId="77777777" w:rsidR="00676FB5" w:rsidRPr="00676FB5" w:rsidRDefault="00676FB5" w:rsidP="00676FB5">
            <w:pPr>
              <w:rPr>
                <w:rFonts w:cs="Arial"/>
                <w:sz w:val="22"/>
                <w:szCs w:val="22"/>
              </w:rPr>
            </w:pPr>
          </w:p>
        </w:tc>
        <w:tc>
          <w:tcPr>
            <w:tcW w:w="565" w:type="dxa"/>
            <w:shd w:val="clear" w:color="auto" w:fill="FF0000"/>
          </w:tcPr>
          <w:p w14:paraId="46885CED" w14:textId="77777777" w:rsidR="00676FB5" w:rsidRPr="00676FB5" w:rsidRDefault="00676FB5" w:rsidP="00676FB5">
            <w:pPr>
              <w:rPr>
                <w:rFonts w:cs="Arial"/>
                <w:sz w:val="22"/>
                <w:szCs w:val="22"/>
              </w:rPr>
            </w:pPr>
          </w:p>
        </w:tc>
        <w:tc>
          <w:tcPr>
            <w:tcW w:w="565" w:type="dxa"/>
            <w:shd w:val="clear" w:color="auto" w:fill="auto"/>
          </w:tcPr>
          <w:p w14:paraId="7861C091" w14:textId="77777777" w:rsidR="00676FB5" w:rsidRPr="00676FB5" w:rsidRDefault="00676FB5" w:rsidP="00676FB5">
            <w:pPr>
              <w:rPr>
                <w:rFonts w:cs="Arial"/>
                <w:sz w:val="22"/>
                <w:szCs w:val="22"/>
              </w:rPr>
            </w:pPr>
          </w:p>
        </w:tc>
        <w:tc>
          <w:tcPr>
            <w:tcW w:w="564" w:type="dxa"/>
            <w:shd w:val="clear" w:color="auto" w:fill="auto"/>
          </w:tcPr>
          <w:p w14:paraId="59257E06" w14:textId="77777777" w:rsidR="00676FB5" w:rsidRPr="00676FB5" w:rsidRDefault="00676FB5" w:rsidP="00676FB5">
            <w:pPr>
              <w:rPr>
                <w:rFonts w:cs="Arial"/>
                <w:sz w:val="22"/>
                <w:szCs w:val="22"/>
              </w:rPr>
            </w:pPr>
          </w:p>
        </w:tc>
        <w:tc>
          <w:tcPr>
            <w:tcW w:w="565" w:type="dxa"/>
            <w:shd w:val="clear" w:color="auto" w:fill="FF0000"/>
          </w:tcPr>
          <w:p w14:paraId="0E60960F" w14:textId="77777777" w:rsidR="00676FB5" w:rsidRPr="00676FB5" w:rsidRDefault="00676FB5" w:rsidP="00676FB5">
            <w:pPr>
              <w:rPr>
                <w:rFonts w:cs="Arial"/>
                <w:sz w:val="22"/>
                <w:szCs w:val="22"/>
              </w:rPr>
            </w:pPr>
          </w:p>
        </w:tc>
        <w:tc>
          <w:tcPr>
            <w:tcW w:w="565" w:type="dxa"/>
            <w:shd w:val="clear" w:color="auto" w:fill="FF0000"/>
          </w:tcPr>
          <w:p w14:paraId="2A6963D0" w14:textId="77777777" w:rsidR="00676FB5" w:rsidRPr="00676FB5" w:rsidRDefault="00676FB5" w:rsidP="00676FB5">
            <w:pPr>
              <w:rPr>
                <w:rFonts w:cs="Arial"/>
                <w:sz w:val="22"/>
                <w:szCs w:val="22"/>
              </w:rPr>
            </w:pPr>
          </w:p>
        </w:tc>
      </w:tr>
      <w:tr w:rsidR="00676FB5" w:rsidRPr="00676FB5" w14:paraId="58829C6C" w14:textId="77777777" w:rsidTr="00AE5BF1">
        <w:tc>
          <w:tcPr>
            <w:tcW w:w="1769" w:type="dxa"/>
            <w:vMerge/>
            <w:shd w:val="clear" w:color="auto" w:fill="auto"/>
          </w:tcPr>
          <w:p w14:paraId="7AADCD16" w14:textId="77777777" w:rsidR="00676FB5" w:rsidRPr="00676FB5" w:rsidRDefault="00676FB5" w:rsidP="00676FB5">
            <w:pPr>
              <w:rPr>
                <w:rFonts w:cs="Arial"/>
                <w:sz w:val="22"/>
                <w:szCs w:val="22"/>
              </w:rPr>
            </w:pPr>
          </w:p>
        </w:tc>
        <w:tc>
          <w:tcPr>
            <w:tcW w:w="522" w:type="dxa"/>
            <w:shd w:val="clear" w:color="auto" w:fill="auto"/>
          </w:tcPr>
          <w:p w14:paraId="78A1C4BE" w14:textId="77777777" w:rsidR="00676FB5" w:rsidRPr="00676FB5" w:rsidRDefault="00676FB5" w:rsidP="00676FB5">
            <w:pPr>
              <w:rPr>
                <w:rFonts w:cs="Arial"/>
                <w:sz w:val="22"/>
                <w:szCs w:val="22"/>
              </w:rPr>
            </w:pPr>
            <w:r w:rsidRPr="00676FB5">
              <w:rPr>
                <w:rFonts w:cs="Arial"/>
                <w:sz w:val="22"/>
                <w:szCs w:val="22"/>
              </w:rPr>
              <w:t>C4</w:t>
            </w:r>
          </w:p>
        </w:tc>
        <w:tc>
          <w:tcPr>
            <w:tcW w:w="564" w:type="dxa"/>
            <w:shd w:val="clear" w:color="auto" w:fill="auto"/>
          </w:tcPr>
          <w:p w14:paraId="7105A1AF" w14:textId="77777777" w:rsidR="00676FB5" w:rsidRPr="00676FB5" w:rsidRDefault="00676FB5" w:rsidP="00676FB5">
            <w:pPr>
              <w:rPr>
                <w:rFonts w:cs="Arial"/>
                <w:sz w:val="22"/>
                <w:szCs w:val="22"/>
              </w:rPr>
            </w:pPr>
          </w:p>
        </w:tc>
        <w:tc>
          <w:tcPr>
            <w:tcW w:w="565" w:type="dxa"/>
            <w:shd w:val="clear" w:color="auto" w:fill="auto"/>
          </w:tcPr>
          <w:p w14:paraId="0018AFBD" w14:textId="77777777" w:rsidR="00676FB5" w:rsidRPr="00676FB5" w:rsidRDefault="00676FB5" w:rsidP="00676FB5">
            <w:pPr>
              <w:rPr>
                <w:rFonts w:cs="Arial"/>
                <w:sz w:val="22"/>
                <w:szCs w:val="22"/>
              </w:rPr>
            </w:pPr>
          </w:p>
        </w:tc>
        <w:tc>
          <w:tcPr>
            <w:tcW w:w="565" w:type="dxa"/>
            <w:shd w:val="clear" w:color="auto" w:fill="auto"/>
          </w:tcPr>
          <w:p w14:paraId="4E1A8E32" w14:textId="77777777" w:rsidR="00676FB5" w:rsidRPr="00676FB5" w:rsidRDefault="00676FB5" w:rsidP="00676FB5">
            <w:pPr>
              <w:rPr>
                <w:rFonts w:cs="Arial"/>
                <w:sz w:val="22"/>
                <w:szCs w:val="22"/>
              </w:rPr>
            </w:pPr>
          </w:p>
        </w:tc>
        <w:tc>
          <w:tcPr>
            <w:tcW w:w="564" w:type="dxa"/>
            <w:shd w:val="clear" w:color="auto" w:fill="FF0000"/>
          </w:tcPr>
          <w:p w14:paraId="6BCDF844" w14:textId="77777777" w:rsidR="00676FB5" w:rsidRPr="00676FB5" w:rsidRDefault="00676FB5" w:rsidP="00676FB5">
            <w:pPr>
              <w:rPr>
                <w:rFonts w:cs="Arial"/>
                <w:sz w:val="22"/>
                <w:szCs w:val="22"/>
              </w:rPr>
            </w:pPr>
          </w:p>
        </w:tc>
        <w:tc>
          <w:tcPr>
            <w:tcW w:w="565" w:type="dxa"/>
            <w:shd w:val="clear" w:color="auto" w:fill="auto"/>
          </w:tcPr>
          <w:p w14:paraId="57BA49F4" w14:textId="77777777" w:rsidR="00676FB5" w:rsidRPr="00676FB5" w:rsidRDefault="00676FB5" w:rsidP="00676FB5">
            <w:pPr>
              <w:rPr>
                <w:rFonts w:cs="Arial"/>
                <w:sz w:val="22"/>
                <w:szCs w:val="22"/>
              </w:rPr>
            </w:pPr>
          </w:p>
        </w:tc>
        <w:tc>
          <w:tcPr>
            <w:tcW w:w="565" w:type="dxa"/>
            <w:shd w:val="clear" w:color="auto" w:fill="auto"/>
          </w:tcPr>
          <w:p w14:paraId="20B3FC38" w14:textId="77777777" w:rsidR="00676FB5" w:rsidRPr="00676FB5" w:rsidRDefault="00676FB5" w:rsidP="00676FB5">
            <w:pPr>
              <w:rPr>
                <w:rFonts w:cs="Arial"/>
                <w:sz w:val="22"/>
                <w:szCs w:val="22"/>
              </w:rPr>
            </w:pPr>
          </w:p>
        </w:tc>
        <w:tc>
          <w:tcPr>
            <w:tcW w:w="564" w:type="dxa"/>
            <w:shd w:val="clear" w:color="auto" w:fill="auto"/>
          </w:tcPr>
          <w:p w14:paraId="33DFBD5F" w14:textId="77777777" w:rsidR="00676FB5" w:rsidRPr="00676FB5" w:rsidRDefault="00676FB5" w:rsidP="00676FB5">
            <w:pPr>
              <w:rPr>
                <w:rFonts w:cs="Arial"/>
                <w:sz w:val="22"/>
                <w:szCs w:val="22"/>
              </w:rPr>
            </w:pPr>
          </w:p>
        </w:tc>
        <w:tc>
          <w:tcPr>
            <w:tcW w:w="565" w:type="dxa"/>
            <w:shd w:val="clear" w:color="auto" w:fill="FF0000"/>
          </w:tcPr>
          <w:p w14:paraId="2970B4DD" w14:textId="77777777" w:rsidR="00676FB5" w:rsidRPr="00676FB5" w:rsidRDefault="00676FB5" w:rsidP="00676FB5">
            <w:pPr>
              <w:rPr>
                <w:rFonts w:cs="Arial"/>
                <w:sz w:val="22"/>
                <w:szCs w:val="22"/>
              </w:rPr>
            </w:pPr>
          </w:p>
        </w:tc>
        <w:tc>
          <w:tcPr>
            <w:tcW w:w="565" w:type="dxa"/>
            <w:shd w:val="clear" w:color="auto" w:fill="auto"/>
          </w:tcPr>
          <w:p w14:paraId="63D74379" w14:textId="77777777" w:rsidR="00676FB5" w:rsidRPr="00676FB5" w:rsidRDefault="00676FB5" w:rsidP="00676FB5">
            <w:pPr>
              <w:rPr>
                <w:rFonts w:cs="Arial"/>
                <w:sz w:val="22"/>
                <w:szCs w:val="22"/>
              </w:rPr>
            </w:pPr>
          </w:p>
        </w:tc>
        <w:tc>
          <w:tcPr>
            <w:tcW w:w="564" w:type="dxa"/>
            <w:shd w:val="clear" w:color="auto" w:fill="auto"/>
          </w:tcPr>
          <w:p w14:paraId="544453D8" w14:textId="77777777" w:rsidR="00676FB5" w:rsidRPr="00676FB5" w:rsidRDefault="00676FB5" w:rsidP="00676FB5">
            <w:pPr>
              <w:rPr>
                <w:rFonts w:cs="Arial"/>
                <w:sz w:val="22"/>
                <w:szCs w:val="22"/>
              </w:rPr>
            </w:pPr>
          </w:p>
        </w:tc>
        <w:tc>
          <w:tcPr>
            <w:tcW w:w="565" w:type="dxa"/>
            <w:shd w:val="clear" w:color="auto" w:fill="auto"/>
          </w:tcPr>
          <w:p w14:paraId="5C516BF8" w14:textId="77777777" w:rsidR="00676FB5" w:rsidRPr="00676FB5" w:rsidRDefault="00676FB5" w:rsidP="00676FB5">
            <w:pPr>
              <w:rPr>
                <w:rFonts w:cs="Arial"/>
                <w:sz w:val="22"/>
                <w:szCs w:val="22"/>
              </w:rPr>
            </w:pPr>
          </w:p>
        </w:tc>
        <w:tc>
          <w:tcPr>
            <w:tcW w:w="565" w:type="dxa"/>
            <w:shd w:val="clear" w:color="auto" w:fill="FF0000"/>
          </w:tcPr>
          <w:p w14:paraId="3AA7F584" w14:textId="77777777" w:rsidR="00676FB5" w:rsidRPr="00676FB5" w:rsidRDefault="00676FB5" w:rsidP="00676FB5">
            <w:pPr>
              <w:rPr>
                <w:rFonts w:cs="Arial"/>
                <w:sz w:val="22"/>
                <w:szCs w:val="22"/>
              </w:rPr>
            </w:pPr>
          </w:p>
        </w:tc>
      </w:tr>
      <w:tr w:rsidR="00676FB5" w:rsidRPr="00676FB5" w14:paraId="06EDC42E" w14:textId="77777777" w:rsidTr="00AE5BF1">
        <w:tc>
          <w:tcPr>
            <w:tcW w:w="1769" w:type="dxa"/>
            <w:vMerge/>
            <w:shd w:val="clear" w:color="auto" w:fill="auto"/>
          </w:tcPr>
          <w:p w14:paraId="25B7C26A" w14:textId="77777777" w:rsidR="00676FB5" w:rsidRPr="00676FB5" w:rsidRDefault="00676FB5" w:rsidP="00676FB5">
            <w:pPr>
              <w:rPr>
                <w:rFonts w:cs="Arial"/>
                <w:sz w:val="22"/>
                <w:szCs w:val="22"/>
              </w:rPr>
            </w:pPr>
          </w:p>
        </w:tc>
        <w:tc>
          <w:tcPr>
            <w:tcW w:w="522" w:type="dxa"/>
            <w:shd w:val="clear" w:color="auto" w:fill="auto"/>
          </w:tcPr>
          <w:p w14:paraId="15AA148F" w14:textId="77777777" w:rsidR="00676FB5" w:rsidRPr="00676FB5" w:rsidRDefault="00676FB5" w:rsidP="00676FB5">
            <w:pPr>
              <w:rPr>
                <w:rFonts w:cs="Arial"/>
                <w:sz w:val="22"/>
                <w:szCs w:val="22"/>
              </w:rPr>
            </w:pPr>
            <w:r w:rsidRPr="00676FB5">
              <w:rPr>
                <w:rFonts w:cs="Arial"/>
                <w:sz w:val="22"/>
                <w:szCs w:val="22"/>
              </w:rPr>
              <w:t>C5</w:t>
            </w:r>
          </w:p>
        </w:tc>
        <w:tc>
          <w:tcPr>
            <w:tcW w:w="564" w:type="dxa"/>
            <w:shd w:val="clear" w:color="auto" w:fill="auto"/>
          </w:tcPr>
          <w:p w14:paraId="38E36055" w14:textId="77777777" w:rsidR="00676FB5" w:rsidRPr="00676FB5" w:rsidRDefault="00676FB5" w:rsidP="00676FB5">
            <w:pPr>
              <w:rPr>
                <w:rFonts w:cs="Arial"/>
                <w:sz w:val="22"/>
                <w:szCs w:val="22"/>
              </w:rPr>
            </w:pPr>
          </w:p>
        </w:tc>
        <w:tc>
          <w:tcPr>
            <w:tcW w:w="565" w:type="dxa"/>
            <w:shd w:val="clear" w:color="auto" w:fill="auto"/>
          </w:tcPr>
          <w:p w14:paraId="05F36111" w14:textId="77777777" w:rsidR="00676FB5" w:rsidRPr="00676FB5" w:rsidRDefault="00676FB5" w:rsidP="00676FB5">
            <w:pPr>
              <w:rPr>
                <w:rFonts w:cs="Arial"/>
                <w:sz w:val="22"/>
                <w:szCs w:val="22"/>
              </w:rPr>
            </w:pPr>
          </w:p>
        </w:tc>
        <w:tc>
          <w:tcPr>
            <w:tcW w:w="565" w:type="dxa"/>
            <w:shd w:val="clear" w:color="auto" w:fill="FF0000"/>
          </w:tcPr>
          <w:p w14:paraId="64DF87E4" w14:textId="77777777" w:rsidR="00676FB5" w:rsidRPr="00676FB5" w:rsidRDefault="00676FB5" w:rsidP="00676FB5">
            <w:pPr>
              <w:rPr>
                <w:rFonts w:cs="Arial"/>
                <w:sz w:val="22"/>
                <w:szCs w:val="22"/>
              </w:rPr>
            </w:pPr>
          </w:p>
        </w:tc>
        <w:tc>
          <w:tcPr>
            <w:tcW w:w="564" w:type="dxa"/>
            <w:shd w:val="clear" w:color="auto" w:fill="FF0000"/>
          </w:tcPr>
          <w:p w14:paraId="6E6D10F0" w14:textId="77777777" w:rsidR="00676FB5" w:rsidRPr="00676FB5" w:rsidRDefault="00676FB5" w:rsidP="00676FB5">
            <w:pPr>
              <w:rPr>
                <w:rFonts w:cs="Arial"/>
                <w:sz w:val="22"/>
                <w:szCs w:val="22"/>
              </w:rPr>
            </w:pPr>
          </w:p>
        </w:tc>
        <w:tc>
          <w:tcPr>
            <w:tcW w:w="565" w:type="dxa"/>
            <w:shd w:val="clear" w:color="auto" w:fill="auto"/>
          </w:tcPr>
          <w:p w14:paraId="692FC298" w14:textId="77777777" w:rsidR="00676FB5" w:rsidRPr="00676FB5" w:rsidRDefault="00676FB5" w:rsidP="00676FB5">
            <w:pPr>
              <w:rPr>
                <w:rFonts w:cs="Arial"/>
                <w:sz w:val="22"/>
                <w:szCs w:val="22"/>
              </w:rPr>
            </w:pPr>
          </w:p>
        </w:tc>
        <w:tc>
          <w:tcPr>
            <w:tcW w:w="565" w:type="dxa"/>
            <w:shd w:val="clear" w:color="auto" w:fill="auto"/>
          </w:tcPr>
          <w:p w14:paraId="6849215A" w14:textId="77777777" w:rsidR="00676FB5" w:rsidRPr="00676FB5" w:rsidRDefault="00676FB5" w:rsidP="00676FB5">
            <w:pPr>
              <w:rPr>
                <w:rFonts w:cs="Arial"/>
                <w:sz w:val="22"/>
                <w:szCs w:val="22"/>
              </w:rPr>
            </w:pPr>
          </w:p>
        </w:tc>
        <w:tc>
          <w:tcPr>
            <w:tcW w:w="564" w:type="dxa"/>
            <w:shd w:val="clear" w:color="auto" w:fill="FF0000"/>
          </w:tcPr>
          <w:p w14:paraId="58915542" w14:textId="77777777" w:rsidR="00676FB5" w:rsidRPr="00676FB5" w:rsidRDefault="00676FB5" w:rsidP="00676FB5">
            <w:pPr>
              <w:rPr>
                <w:rFonts w:cs="Arial"/>
                <w:sz w:val="22"/>
                <w:szCs w:val="22"/>
              </w:rPr>
            </w:pPr>
          </w:p>
        </w:tc>
        <w:tc>
          <w:tcPr>
            <w:tcW w:w="565" w:type="dxa"/>
            <w:shd w:val="clear" w:color="auto" w:fill="FF0000"/>
          </w:tcPr>
          <w:p w14:paraId="5A809D77" w14:textId="77777777" w:rsidR="00676FB5" w:rsidRPr="00676FB5" w:rsidRDefault="00676FB5" w:rsidP="00676FB5">
            <w:pPr>
              <w:rPr>
                <w:rFonts w:cs="Arial"/>
                <w:sz w:val="22"/>
                <w:szCs w:val="22"/>
              </w:rPr>
            </w:pPr>
          </w:p>
        </w:tc>
        <w:tc>
          <w:tcPr>
            <w:tcW w:w="565" w:type="dxa"/>
            <w:shd w:val="clear" w:color="auto" w:fill="auto"/>
          </w:tcPr>
          <w:p w14:paraId="1325CBEE" w14:textId="77777777" w:rsidR="00676FB5" w:rsidRPr="00676FB5" w:rsidRDefault="00676FB5" w:rsidP="00676FB5">
            <w:pPr>
              <w:rPr>
                <w:rFonts w:cs="Arial"/>
                <w:sz w:val="22"/>
                <w:szCs w:val="22"/>
              </w:rPr>
            </w:pPr>
          </w:p>
        </w:tc>
        <w:tc>
          <w:tcPr>
            <w:tcW w:w="564" w:type="dxa"/>
            <w:shd w:val="clear" w:color="auto" w:fill="auto"/>
          </w:tcPr>
          <w:p w14:paraId="2C0D19F1" w14:textId="77777777" w:rsidR="00676FB5" w:rsidRPr="00676FB5" w:rsidRDefault="00676FB5" w:rsidP="00676FB5">
            <w:pPr>
              <w:rPr>
                <w:rFonts w:cs="Arial"/>
                <w:sz w:val="22"/>
                <w:szCs w:val="22"/>
              </w:rPr>
            </w:pPr>
          </w:p>
        </w:tc>
        <w:tc>
          <w:tcPr>
            <w:tcW w:w="565" w:type="dxa"/>
            <w:shd w:val="clear" w:color="auto" w:fill="FF0000"/>
          </w:tcPr>
          <w:p w14:paraId="0DA8FA09" w14:textId="77777777" w:rsidR="00676FB5" w:rsidRPr="00676FB5" w:rsidRDefault="00676FB5" w:rsidP="00676FB5">
            <w:pPr>
              <w:rPr>
                <w:rFonts w:cs="Arial"/>
                <w:sz w:val="22"/>
                <w:szCs w:val="22"/>
              </w:rPr>
            </w:pPr>
          </w:p>
        </w:tc>
        <w:tc>
          <w:tcPr>
            <w:tcW w:w="565" w:type="dxa"/>
            <w:shd w:val="clear" w:color="auto" w:fill="FF0000"/>
          </w:tcPr>
          <w:p w14:paraId="268CE9B0" w14:textId="77777777" w:rsidR="00676FB5" w:rsidRPr="00676FB5" w:rsidRDefault="00676FB5" w:rsidP="00676FB5">
            <w:pPr>
              <w:rPr>
                <w:rFonts w:cs="Arial"/>
                <w:sz w:val="22"/>
                <w:szCs w:val="22"/>
              </w:rPr>
            </w:pPr>
          </w:p>
        </w:tc>
      </w:tr>
      <w:tr w:rsidR="00676FB5" w:rsidRPr="00676FB5" w14:paraId="1E69D938" w14:textId="77777777" w:rsidTr="00AE5BF1">
        <w:tc>
          <w:tcPr>
            <w:tcW w:w="1769" w:type="dxa"/>
            <w:vMerge/>
            <w:shd w:val="clear" w:color="auto" w:fill="auto"/>
          </w:tcPr>
          <w:p w14:paraId="6A8BD7E0" w14:textId="77777777" w:rsidR="00676FB5" w:rsidRPr="00676FB5" w:rsidRDefault="00676FB5" w:rsidP="00676FB5">
            <w:pPr>
              <w:rPr>
                <w:rFonts w:cs="Arial"/>
                <w:sz w:val="22"/>
                <w:szCs w:val="22"/>
              </w:rPr>
            </w:pPr>
          </w:p>
        </w:tc>
        <w:tc>
          <w:tcPr>
            <w:tcW w:w="522" w:type="dxa"/>
            <w:shd w:val="clear" w:color="auto" w:fill="auto"/>
          </w:tcPr>
          <w:p w14:paraId="11E58AF0" w14:textId="77777777" w:rsidR="00676FB5" w:rsidRPr="00676FB5" w:rsidRDefault="00676FB5" w:rsidP="00676FB5">
            <w:pPr>
              <w:rPr>
                <w:rFonts w:cs="Arial"/>
                <w:sz w:val="22"/>
                <w:szCs w:val="22"/>
              </w:rPr>
            </w:pPr>
            <w:r w:rsidRPr="00676FB5">
              <w:rPr>
                <w:rFonts w:cs="Arial"/>
                <w:sz w:val="22"/>
                <w:szCs w:val="22"/>
              </w:rPr>
              <w:t>C6</w:t>
            </w:r>
          </w:p>
        </w:tc>
        <w:tc>
          <w:tcPr>
            <w:tcW w:w="564" w:type="dxa"/>
            <w:shd w:val="clear" w:color="auto" w:fill="auto"/>
          </w:tcPr>
          <w:p w14:paraId="2E0FD582" w14:textId="77777777" w:rsidR="00676FB5" w:rsidRPr="00676FB5" w:rsidRDefault="00676FB5" w:rsidP="00676FB5">
            <w:pPr>
              <w:rPr>
                <w:rFonts w:cs="Arial"/>
                <w:sz w:val="22"/>
                <w:szCs w:val="22"/>
              </w:rPr>
            </w:pPr>
          </w:p>
        </w:tc>
        <w:tc>
          <w:tcPr>
            <w:tcW w:w="565" w:type="dxa"/>
            <w:shd w:val="clear" w:color="auto" w:fill="auto"/>
          </w:tcPr>
          <w:p w14:paraId="307E982C" w14:textId="77777777" w:rsidR="00676FB5" w:rsidRPr="00676FB5" w:rsidRDefault="00676FB5" w:rsidP="00676FB5">
            <w:pPr>
              <w:rPr>
                <w:rFonts w:cs="Arial"/>
                <w:sz w:val="22"/>
                <w:szCs w:val="22"/>
              </w:rPr>
            </w:pPr>
          </w:p>
        </w:tc>
        <w:tc>
          <w:tcPr>
            <w:tcW w:w="565" w:type="dxa"/>
            <w:shd w:val="clear" w:color="auto" w:fill="auto"/>
          </w:tcPr>
          <w:p w14:paraId="03A08F74" w14:textId="77777777" w:rsidR="00676FB5" w:rsidRPr="00676FB5" w:rsidRDefault="00676FB5" w:rsidP="00676FB5">
            <w:pPr>
              <w:rPr>
                <w:rFonts w:cs="Arial"/>
                <w:sz w:val="22"/>
                <w:szCs w:val="22"/>
              </w:rPr>
            </w:pPr>
          </w:p>
        </w:tc>
        <w:tc>
          <w:tcPr>
            <w:tcW w:w="564" w:type="dxa"/>
            <w:shd w:val="clear" w:color="auto" w:fill="FF0000"/>
          </w:tcPr>
          <w:p w14:paraId="41AC02D9" w14:textId="77777777" w:rsidR="00676FB5" w:rsidRPr="00676FB5" w:rsidRDefault="00676FB5" w:rsidP="00676FB5">
            <w:pPr>
              <w:rPr>
                <w:rFonts w:cs="Arial"/>
                <w:sz w:val="22"/>
                <w:szCs w:val="22"/>
              </w:rPr>
            </w:pPr>
          </w:p>
        </w:tc>
        <w:tc>
          <w:tcPr>
            <w:tcW w:w="565" w:type="dxa"/>
            <w:shd w:val="clear" w:color="auto" w:fill="auto"/>
          </w:tcPr>
          <w:p w14:paraId="7EF61106" w14:textId="77777777" w:rsidR="00676FB5" w:rsidRPr="00676FB5" w:rsidRDefault="00676FB5" w:rsidP="00676FB5">
            <w:pPr>
              <w:rPr>
                <w:rFonts w:cs="Arial"/>
                <w:sz w:val="22"/>
                <w:szCs w:val="22"/>
              </w:rPr>
            </w:pPr>
          </w:p>
        </w:tc>
        <w:tc>
          <w:tcPr>
            <w:tcW w:w="565" w:type="dxa"/>
            <w:shd w:val="clear" w:color="auto" w:fill="auto"/>
          </w:tcPr>
          <w:p w14:paraId="40F81D59" w14:textId="77777777" w:rsidR="00676FB5" w:rsidRPr="00676FB5" w:rsidRDefault="00676FB5" w:rsidP="00676FB5">
            <w:pPr>
              <w:rPr>
                <w:rFonts w:cs="Arial"/>
                <w:sz w:val="22"/>
                <w:szCs w:val="22"/>
              </w:rPr>
            </w:pPr>
          </w:p>
        </w:tc>
        <w:tc>
          <w:tcPr>
            <w:tcW w:w="564" w:type="dxa"/>
            <w:shd w:val="clear" w:color="auto" w:fill="auto"/>
          </w:tcPr>
          <w:p w14:paraId="098AB714" w14:textId="77777777" w:rsidR="00676FB5" w:rsidRPr="00676FB5" w:rsidRDefault="00676FB5" w:rsidP="00676FB5">
            <w:pPr>
              <w:rPr>
                <w:rFonts w:cs="Arial"/>
                <w:sz w:val="22"/>
                <w:szCs w:val="22"/>
              </w:rPr>
            </w:pPr>
          </w:p>
        </w:tc>
        <w:tc>
          <w:tcPr>
            <w:tcW w:w="565" w:type="dxa"/>
            <w:shd w:val="clear" w:color="auto" w:fill="FF0000"/>
          </w:tcPr>
          <w:p w14:paraId="299E2247" w14:textId="77777777" w:rsidR="00676FB5" w:rsidRPr="00676FB5" w:rsidRDefault="00676FB5" w:rsidP="00676FB5">
            <w:pPr>
              <w:rPr>
                <w:rFonts w:cs="Arial"/>
                <w:sz w:val="22"/>
                <w:szCs w:val="22"/>
              </w:rPr>
            </w:pPr>
          </w:p>
        </w:tc>
        <w:tc>
          <w:tcPr>
            <w:tcW w:w="565" w:type="dxa"/>
            <w:shd w:val="clear" w:color="auto" w:fill="auto"/>
          </w:tcPr>
          <w:p w14:paraId="3295D77C" w14:textId="77777777" w:rsidR="00676FB5" w:rsidRPr="00676FB5" w:rsidRDefault="00676FB5" w:rsidP="00676FB5">
            <w:pPr>
              <w:rPr>
                <w:rFonts w:cs="Arial"/>
                <w:sz w:val="22"/>
                <w:szCs w:val="22"/>
              </w:rPr>
            </w:pPr>
          </w:p>
        </w:tc>
        <w:tc>
          <w:tcPr>
            <w:tcW w:w="564" w:type="dxa"/>
            <w:shd w:val="clear" w:color="auto" w:fill="auto"/>
          </w:tcPr>
          <w:p w14:paraId="397873C8" w14:textId="77777777" w:rsidR="00676FB5" w:rsidRPr="00676FB5" w:rsidRDefault="00676FB5" w:rsidP="00676FB5">
            <w:pPr>
              <w:rPr>
                <w:rFonts w:cs="Arial"/>
                <w:sz w:val="22"/>
                <w:szCs w:val="22"/>
              </w:rPr>
            </w:pPr>
          </w:p>
        </w:tc>
        <w:tc>
          <w:tcPr>
            <w:tcW w:w="565" w:type="dxa"/>
            <w:shd w:val="clear" w:color="auto" w:fill="auto"/>
          </w:tcPr>
          <w:p w14:paraId="5CFEA149" w14:textId="77777777" w:rsidR="00676FB5" w:rsidRPr="00676FB5" w:rsidRDefault="00676FB5" w:rsidP="00676FB5">
            <w:pPr>
              <w:rPr>
                <w:rFonts w:cs="Arial"/>
                <w:sz w:val="22"/>
                <w:szCs w:val="22"/>
              </w:rPr>
            </w:pPr>
          </w:p>
        </w:tc>
        <w:tc>
          <w:tcPr>
            <w:tcW w:w="565" w:type="dxa"/>
            <w:shd w:val="clear" w:color="auto" w:fill="FF0000"/>
          </w:tcPr>
          <w:p w14:paraId="2F7E615C" w14:textId="77777777" w:rsidR="00676FB5" w:rsidRPr="00676FB5" w:rsidRDefault="00676FB5" w:rsidP="00676FB5">
            <w:pPr>
              <w:rPr>
                <w:rFonts w:cs="Arial"/>
                <w:sz w:val="22"/>
                <w:szCs w:val="22"/>
              </w:rPr>
            </w:pPr>
          </w:p>
        </w:tc>
      </w:tr>
    </w:tbl>
    <w:p w14:paraId="10D045B7" w14:textId="58A55AA5" w:rsidR="00676FB5" w:rsidRPr="00CF4AA7" w:rsidRDefault="00676FB5" w:rsidP="00CF4AA7">
      <w:pPr>
        <w:tabs>
          <w:tab w:val="left" w:pos="426"/>
        </w:tabs>
        <w:spacing w:line="480" w:lineRule="auto"/>
        <w:rPr>
          <w:rFonts w:cs="Arial"/>
          <w:b/>
          <w:sz w:val="22"/>
        </w:rPr>
      </w:pPr>
      <w:r w:rsidRPr="00676FB5">
        <w:rPr>
          <w:rFonts w:cs="Arial"/>
          <w:b/>
          <w:sz w:val="22"/>
        </w:rPr>
        <w:t>Students will be provided with formative assessment opportunities throughout the course to practise and develop their proficiency in the range of assessment methods utilis</w:t>
      </w:r>
      <w:r w:rsidR="00CF4AA7">
        <w:rPr>
          <w:rFonts w:cs="Arial"/>
          <w:b/>
          <w:sz w:val="22"/>
        </w:rPr>
        <w:t>ed.</w:t>
      </w:r>
    </w:p>
    <w:sectPr w:rsidR="00676FB5" w:rsidRPr="00CF4AA7" w:rsidSect="006577FB">
      <w:footerReference w:type="default" r:id="rId23"/>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39D3" w14:textId="77777777" w:rsidR="00AE4BE7" w:rsidRDefault="00AE4BE7" w:rsidP="00AC29D1">
      <w:r>
        <w:separator/>
      </w:r>
    </w:p>
  </w:endnote>
  <w:endnote w:type="continuationSeparator" w:id="0">
    <w:p w14:paraId="4E85628B" w14:textId="77777777" w:rsidR="00AE4BE7" w:rsidRDefault="00AE4BE7"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1852" w14:textId="77777777" w:rsidR="004D0B2E" w:rsidRDefault="004D0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14:paraId="6927CCDB" w14:textId="3DBC7D30"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2</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36EACC1E" w14:textId="77777777" w:rsidR="004D0B2E" w:rsidRPr="00236ACC" w:rsidRDefault="004D0B2E" w:rsidP="0097696A">
    <w:pPr>
      <w:pStyle w:val="Footer"/>
      <w:jc w:val="center"/>
      <w:rPr>
        <w:rFonts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338" w14:textId="3890D3BD" w:rsidR="004D0B2E" w:rsidRDefault="00B812D0" w:rsidP="006577FB">
    <w:pPr>
      <w:pStyle w:val="Footer"/>
      <w:tabs>
        <w:tab w:val="clear" w:pos="4513"/>
        <w:tab w:val="clear" w:pos="9026"/>
        <w:tab w:val="left" w:pos="3450"/>
      </w:tabs>
      <w:jc w:val="center"/>
    </w:pPr>
    <w:hyperlink r:id="rId1" w:history="1">
      <w:r w:rsidR="004D0B2E" w:rsidRPr="00BA49EA">
        <w:rPr>
          <w:rStyle w:val="Hyperlink"/>
          <w:rFonts w:cs="Arial"/>
          <w:sz w:val="28"/>
          <w:szCs w:val="28"/>
        </w:rPr>
        <w:t>www.healthcare.ac.uk</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14:paraId="74DCAAEF" w14:textId="77533C12"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8</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509690EE" w14:textId="77777777" w:rsidR="004D0B2E" w:rsidRPr="00236ACC" w:rsidRDefault="004D0B2E" w:rsidP="0097696A">
    <w:pPr>
      <w:pStyle w:val="Footer"/>
      <w:jc w:val="center"/>
      <w:rPr>
        <w:rFonts w:cs="Arial"/>
        <w:color w:val="0096DB"/>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14:paraId="0C22734E" w14:textId="474E8DFF" w:rsidR="004D0B2E" w:rsidRDefault="004D0B2E">
            <w:pPr>
              <w:pStyle w:val="Footer"/>
              <w:jc w:val="right"/>
            </w:pPr>
            <w:r w:rsidRPr="00676FB5">
              <w:rPr>
                <w:rFonts w:cs="Arial"/>
                <w:color w:val="808080" w:themeColor="background1" w:themeShade="80"/>
                <w:sz w:val="20"/>
                <w:szCs w:val="20"/>
              </w:rPr>
              <w:t>Programme Spec. BMid (3 year) FINA</w:t>
            </w:r>
            <w:r>
              <w:rPr>
                <w:rFonts w:cs="Arial"/>
                <w:color w:val="808080" w:themeColor="background1" w:themeShade="80"/>
                <w:sz w:val="20"/>
                <w:szCs w:val="20"/>
              </w:rPr>
              <w:t xml:space="preserve">L                                                                             </w:t>
            </w:r>
            <w:r w:rsidRPr="00676FB5">
              <w:rPr>
                <w:rFonts w:cs="Arial"/>
                <w:color w:val="808080" w:themeColor="background1" w:themeShade="80"/>
                <w:sz w:val="20"/>
                <w:szCs w:val="20"/>
              </w:rPr>
              <w:t xml:space="preserve">Page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PAGE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r w:rsidRPr="00676FB5">
              <w:rPr>
                <w:rFonts w:cs="Arial"/>
                <w:color w:val="808080" w:themeColor="background1" w:themeShade="80"/>
                <w:sz w:val="20"/>
                <w:szCs w:val="20"/>
              </w:rPr>
              <w:t xml:space="preserve"> of </w:t>
            </w:r>
            <w:r w:rsidRPr="00676FB5">
              <w:rPr>
                <w:rFonts w:cs="Arial"/>
                <w:b/>
                <w:bCs/>
                <w:color w:val="808080" w:themeColor="background1" w:themeShade="80"/>
                <w:sz w:val="20"/>
                <w:szCs w:val="20"/>
              </w:rPr>
              <w:fldChar w:fldCharType="begin"/>
            </w:r>
            <w:r w:rsidRPr="00676FB5">
              <w:rPr>
                <w:rFonts w:cs="Arial"/>
                <w:b/>
                <w:bCs/>
                <w:color w:val="808080" w:themeColor="background1" w:themeShade="80"/>
                <w:sz w:val="20"/>
                <w:szCs w:val="20"/>
              </w:rPr>
              <w:instrText xml:space="preserve"> NUMPAGES  </w:instrText>
            </w:r>
            <w:r w:rsidRPr="00676FB5">
              <w:rPr>
                <w:rFonts w:cs="Arial"/>
                <w:b/>
                <w:bCs/>
                <w:color w:val="808080" w:themeColor="background1" w:themeShade="80"/>
                <w:sz w:val="20"/>
                <w:szCs w:val="20"/>
              </w:rPr>
              <w:fldChar w:fldCharType="separate"/>
            </w:r>
            <w:r w:rsidR="00EC7A5D">
              <w:rPr>
                <w:rFonts w:cs="Arial"/>
                <w:b/>
                <w:bCs/>
                <w:noProof/>
                <w:color w:val="808080" w:themeColor="background1" w:themeShade="80"/>
                <w:sz w:val="20"/>
                <w:szCs w:val="20"/>
              </w:rPr>
              <w:t>17</w:t>
            </w:r>
            <w:r w:rsidRPr="00676FB5">
              <w:rPr>
                <w:rFonts w:cs="Arial"/>
                <w:b/>
                <w:bCs/>
                <w:color w:val="808080" w:themeColor="background1" w:themeShade="80"/>
                <w:sz w:val="20"/>
                <w:szCs w:val="20"/>
              </w:rPr>
              <w:fldChar w:fldCharType="end"/>
            </w:r>
          </w:p>
        </w:sdtContent>
      </w:sdt>
    </w:sdtContent>
  </w:sdt>
  <w:p w14:paraId="20AE36F4" w14:textId="77777777" w:rsidR="004D0B2E" w:rsidRPr="00236ACC" w:rsidRDefault="004D0B2E" w:rsidP="0097696A">
    <w:pPr>
      <w:pStyle w:val="Footer"/>
      <w:jc w:val="center"/>
      <w:rPr>
        <w:rFonts w:cs="Arial"/>
        <w:color w:val="0096D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6BAF" w14:textId="77777777" w:rsidR="00AE4BE7" w:rsidRDefault="00AE4BE7" w:rsidP="00AC29D1">
      <w:r>
        <w:separator/>
      </w:r>
    </w:p>
  </w:footnote>
  <w:footnote w:type="continuationSeparator" w:id="0">
    <w:p w14:paraId="19DDE5A0" w14:textId="77777777" w:rsidR="00AE4BE7" w:rsidRDefault="00AE4BE7" w:rsidP="00AC29D1">
      <w:r>
        <w:continuationSeparator/>
      </w:r>
    </w:p>
  </w:footnote>
  <w:footnote w:id="1">
    <w:p w14:paraId="7F5B4E02"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1" w:history="1">
        <w:r w:rsidRPr="00031789">
          <w:rPr>
            <w:rStyle w:val="Hyperlink"/>
            <w:rFonts w:cs="Arial"/>
          </w:rPr>
          <w:t xml:space="preserve">NMC </w:t>
        </w:r>
        <w:r>
          <w:rPr>
            <w:rStyle w:val="Hyperlink"/>
            <w:rFonts w:cs="Arial"/>
          </w:rPr>
          <w:t xml:space="preserve">(2020) </w:t>
        </w:r>
        <w:r w:rsidRPr="00031789">
          <w:rPr>
            <w:rStyle w:val="Hyperlink"/>
            <w:rFonts w:cs="Arial"/>
          </w:rPr>
          <w:t xml:space="preserve">Standards for pre-registration midwifery </w:t>
        </w:r>
        <w:r>
          <w:rPr>
            <w:rStyle w:val="Hyperlink"/>
            <w:rFonts w:cs="Arial"/>
          </w:rPr>
          <w:t>programmes</w:t>
        </w:r>
      </w:hyperlink>
    </w:p>
  </w:footnote>
  <w:footnote w:id="2">
    <w:p w14:paraId="6CCC9C7C" w14:textId="64A17CDF"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2" w:history="1">
        <w:r w:rsidRPr="00CE0A28">
          <w:rPr>
            <w:rStyle w:val="Hyperlink"/>
            <w:rFonts w:cs="Arial"/>
          </w:rPr>
          <w:t xml:space="preserve">QAA </w:t>
        </w:r>
        <w:r>
          <w:rPr>
            <w:rStyle w:val="Hyperlink"/>
            <w:rFonts w:cs="Arial"/>
          </w:rPr>
          <w:t xml:space="preserve">(2019) </w:t>
        </w:r>
        <w:r w:rsidRPr="00CE0A28">
          <w:rPr>
            <w:rStyle w:val="Hyperlink"/>
            <w:rFonts w:cs="Arial"/>
          </w:rPr>
          <w:t>Subject Benchmarks Statement</w:t>
        </w:r>
      </w:hyperlink>
    </w:p>
  </w:footnote>
  <w:footnote w:id="3">
    <w:p w14:paraId="009C2155" w14:textId="06A9F390"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3" w:history="1">
        <w:r w:rsidRPr="00CE0A28">
          <w:rPr>
            <w:rStyle w:val="Hyperlink"/>
            <w:rFonts w:cs="Arial"/>
          </w:rPr>
          <w:t xml:space="preserve">QAA </w:t>
        </w:r>
        <w:r>
          <w:rPr>
            <w:rStyle w:val="Hyperlink"/>
            <w:rFonts w:cs="Arial"/>
          </w:rPr>
          <w:t>(201</w:t>
        </w:r>
        <w:r w:rsidR="00DF731A">
          <w:rPr>
            <w:rStyle w:val="Hyperlink"/>
            <w:rFonts w:cs="Arial"/>
          </w:rPr>
          <w:t>8</w:t>
        </w:r>
        <w:r>
          <w:rPr>
            <w:rStyle w:val="Hyperlink"/>
            <w:rFonts w:cs="Arial"/>
          </w:rPr>
          <w:t xml:space="preserve">) </w:t>
        </w:r>
        <w:r w:rsidRPr="00CE0A28">
          <w:rPr>
            <w:rStyle w:val="Hyperlink"/>
            <w:rFonts w:cs="Arial"/>
          </w:rPr>
          <w:t>UK Quality Code for Higher Education</w:t>
        </w:r>
      </w:hyperlink>
    </w:p>
  </w:footnote>
  <w:footnote w:id="4">
    <w:p w14:paraId="00B77D18"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4" w:history="1">
        <w:r w:rsidRPr="00CD0D38">
          <w:rPr>
            <w:rStyle w:val="Hyperlink"/>
            <w:rFonts w:cs="Arial"/>
          </w:rPr>
          <w:t>NMC (2019) Standards framework for nursing and midwifery education</w:t>
        </w:r>
      </w:hyperlink>
    </w:p>
  </w:footnote>
  <w:footnote w:id="5">
    <w:p w14:paraId="1A46B293" w14:textId="77777777" w:rsidR="004D0B2E" w:rsidRPr="00CE0A28" w:rsidRDefault="004D0B2E" w:rsidP="00972D86">
      <w:pPr>
        <w:pStyle w:val="FootnoteText"/>
        <w:rPr>
          <w:rFonts w:cs="Arial"/>
        </w:rPr>
      </w:pPr>
      <w:r w:rsidRPr="00CE0A28">
        <w:rPr>
          <w:rStyle w:val="FootnoteReference"/>
          <w:rFonts w:cs="Arial"/>
        </w:rPr>
        <w:footnoteRef/>
      </w:r>
      <w:r w:rsidRPr="00CE0A28">
        <w:rPr>
          <w:rFonts w:cs="Arial"/>
        </w:rPr>
        <w:t xml:space="preserve"> </w:t>
      </w:r>
      <w:hyperlink r:id="rId5" w:history="1">
        <w:r w:rsidRPr="00CE0A28">
          <w:rPr>
            <w:rStyle w:val="Hyperlink"/>
            <w:rFonts w:cs="Arial"/>
          </w:rPr>
          <w:t xml:space="preserve">NMC </w:t>
        </w:r>
        <w:r>
          <w:rPr>
            <w:rStyle w:val="Hyperlink"/>
            <w:rFonts w:cs="Arial"/>
          </w:rPr>
          <w:t xml:space="preserve">(2019) </w:t>
        </w:r>
        <w:r w:rsidRPr="00CE0A28">
          <w:rPr>
            <w:rStyle w:val="Hyperlink"/>
            <w:rFonts w:cs="Arial"/>
          </w:rPr>
          <w:t>Standards for student supervision and assessment</w:t>
        </w:r>
      </w:hyperlink>
    </w:p>
  </w:footnote>
  <w:footnote w:id="6">
    <w:p w14:paraId="253D80DD" w14:textId="77777777" w:rsidR="004D0B2E" w:rsidRPr="00CE0A28" w:rsidRDefault="004D0B2E" w:rsidP="00676FB5">
      <w:pPr>
        <w:pStyle w:val="FootnoteText"/>
        <w:rPr>
          <w:rFonts w:cs="Arial"/>
        </w:rPr>
      </w:pPr>
      <w:r w:rsidRPr="00CE0A28">
        <w:rPr>
          <w:rStyle w:val="FootnoteReference"/>
          <w:rFonts w:cs="Arial"/>
        </w:rPr>
        <w:footnoteRef/>
      </w:r>
      <w:r w:rsidRPr="00CE0A28">
        <w:rPr>
          <w:rFonts w:cs="Arial"/>
        </w:rPr>
        <w:t xml:space="preserve"> </w:t>
      </w:r>
      <w:hyperlink r:id="rId6" w:history="1">
        <w:r>
          <w:rPr>
            <w:rStyle w:val="Hyperlink"/>
            <w:rFonts w:cs="Arial"/>
          </w:rPr>
          <w:t>NMC (2020</w:t>
        </w:r>
        <w:r w:rsidRPr="00EE3464">
          <w:rPr>
            <w:rStyle w:val="Hyperlink"/>
            <w:rFonts w:cs="Arial"/>
          </w:rPr>
          <w:t>) Standards for pre-registration midwifery programmes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C52A" w14:textId="77777777" w:rsidR="004D0B2E" w:rsidRDefault="004D0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8B69" w14:textId="77777777" w:rsidR="004D0B2E" w:rsidRDefault="004D0B2E" w:rsidP="00393D05">
    <w:pPr>
      <w:pStyle w:val="Header"/>
      <w:tabs>
        <w:tab w:val="clear" w:pos="4513"/>
        <w:tab w:val="clear" w:pos="9026"/>
        <w:tab w:val="left" w:pos="1088"/>
      </w:tabs>
    </w:pPr>
    <w:r>
      <w:tab/>
    </w:r>
  </w:p>
  <w:p w14:paraId="4491FCC8" w14:textId="77777777" w:rsidR="004D0B2E" w:rsidRDefault="004D0B2E" w:rsidP="00AA094E">
    <w:pPr>
      <w:ind w:left="4320" w:firstLine="720"/>
      <w:rPr>
        <w:rFonts w:ascii="Cambria" w:hAnsi="Cambria" w:cs="Arial"/>
        <w:sz w:val="20"/>
        <w:szCs w:val="20"/>
      </w:rPr>
    </w:pPr>
  </w:p>
  <w:p w14:paraId="2F9B62FE" w14:textId="77777777" w:rsidR="004D0B2E" w:rsidRDefault="004D0B2E" w:rsidP="00AA094E">
    <w:pPr>
      <w:ind w:left="4320" w:firstLine="720"/>
      <w:rPr>
        <w:rFonts w:ascii="Cambria" w:hAnsi="Cambria" w:cs="Arial"/>
        <w:sz w:val="20"/>
        <w:szCs w:val="20"/>
      </w:rPr>
    </w:pPr>
    <w:r>
      <w:rPr>
        <w:rFonts w:ascii="Cambria" w:hAnsi="Cambria" w:cs="Arial"/>
        <w:sz w:val="20"/>
        <w:szCs w:val="20"/>
      </w:rPr>
      <w:softHyphen/>
    </w:r>
  </w:p>
  <w:p w14:paraId="7731780C" w14:textId="77777777" w:rsidR="004D0B2E" w:rsidRPr="00236ACC" w:rsidRDefault="004D0B2E" w:rsidP="009D067E">
    <w:pP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7913" w14:textId="77777777" w:rsidR="004D0B2E" w:rsidRDefault="004D0B2E">
    <w:pPr>
      <w:pStyle w:val="Header"/>
    </w:pPr>
    <w:r>
      <w:rPr>
        <w:noProof/>
      </w:rPr>
      <w:drawing>
        <wp:anchor distT="0" distB="0" distL="114300" distR="114300" simplePos="0" relativeHeight="251658240" behindDoc="1" locked="0" layoutInCell="1" allowOverlap="1" wp14:anchorId="3F938C93" wp14:editId="1A84B0BB">
          <wp:simplePos x="0" y="0"/>
          <wp:positionH relativeFrom="column">
            <wp:posOffset>-1141095</wp:posOffset>
          </wp:positionH>
          <wp:positionV relativeFrom="paragraph">
            <wp:posOffset>-450215</wp:posOffset>
          </wp:positionV>
          <wp:extent cx="7755255" cy="2059940"/>
          <wp:effectExtent l="0" t="0" r="0" b="0"/>
          <wp:wrapTight wrapText="bothSides">
            <wp:wrapPolygon edited="0">
              <wp:start x="0" y="0"/>
              <wp:lineTo x="0" y="21374"/>
              <wp:lineTo x="21542" y="21374"/>
              <wp:lineTo x="21542"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81232"/>
                  <a:stretch>
                    <a:fillRect/>
                  </a:stretch>
                </pic:blipFill>
                <pic:spPr bwMode="auto">
                  <a:xfrm>
                    <a:off x="0" y="0"/>
                    <a:ext cx="7755255" cy="205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BC79" w14:textId="77777777" w:rsidR="004D0B2E" w:rsidRDefault="004D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03B75"/>
    <w:rsid w:val="00011B0B"/>
    <w:rsid w:val="00012FAE"/>
    <w:rsid w:val="00014B45"/>
    <w:rsid w:val="00020F0F"/>
    <w:rsid w:val="00021400"/>
    <w:rsid w:val="0002376D"/>
    <w:rsid w:val="00025C24"/>
    <w:rsid w:val="000271EE"/>
    <w:rsid w:val="00031470"/>
    <w:rsid w:val="00031789"/>
    <w:rsid w:val="0003261B"/>
    <w:rsid w:val="00047118"/>
    <w:rsid w:val="000502D9"/>
    <w:rsid w:val="00052D4A"/>
    <w:rsid w:val="000555AC"/>
    <w:rsid w:val="0006306E"/>
    <w:rsid w:val="000701C2"/>
    <w:rsid w:val="00072239"/>
    <w:rsid w:val="000748C5"/>
    <w:rsid w:val="00075AEF"/>
    <w:rsid w:val="000803C1"/>
    <w:rsid w:val="00083A5B"/>
    <w:rsid w:val="00084D40"/>
    <w:rsid w:val="0008526F"/>
    <w:rsid w:val="00087EC6"/>
    <w:rsid w:val="000900A6"/>
    <w:rsid w:val="000908A0"/>
    <w:rsid w:val="000919EE"/>
    <w:rsid w:val="000A1D83"/>
    <w:rsid w:val="000A1FBA"/>
    <w:rsid w:val="000A45B9"/>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DCA"/>
    <w:rsid w:val="00114A17"/>
    <w:rsid w:val="001157EE"/>
    <w:rsid w:val="00117893"/>
    <w:rsid w:val="001202CD"/>
    <w:rsid w:val="00124EEA"/>
    <w:rsid w:val="00126E5D"/>
    <w:rsid w:val="00130D3B"/>
    <w:rsid w:val="00142C2D"/>
    <w:rsid w:val="00143565"/>
    <w:rsid w:val="00146DC3"/>
    <w:rsid w:val="00151F57"/>
    <w:rsid w:val="00153CE8"/>
    <w:rsid w:val="00156B1B"/>
    <w:rsid w:val="001621ED"/>
    <w:rsid w:val="00176C25"/>
    <w:rsid w:val="0018221D"/>
    <w:rsid w:val="00194A18"/>
    <w:rsid w:val="001A334B"/>
    <w:rsid w:val="001B1E1B"/>
    <w:rsid w:val="001B1FE4"/>
    <w:rsid w:val="001B5102"/>
    <w:rsid w:val="001B67E0"/>
    <w:rsid w:val="001C11AC"/>
    <w:rsid w:val="001C1A69"/>
    <w:rsid w:val="001C3137"/>
    <w:rsid w:val="001D1849"/>
    <w:rsid w:val="001D795C"/>
    <w:rsid w:val="001E7E91"/>
    <w:rsid w:val="001F0BB4"/>
    <w:rsid w:val="001F0C60"/>
    <w:rsid w:val="001F2BF1"/>
    <w:rsid w:val="001F5138"/>
    <w:rsid w:val="0020003A"/>
    <w:rsid w:val="00201DBB"/>
    <w:rsid w:val="00204189"/>
    <w:rsid w:val="00212F5B"/>
    <w:rsid w:val="00214B28"/>
    <w:rsid w:val="00214BE7"/>
    <w:rsid w:val="00216AB0"/>
    <w:rsid w:val="00222585"/>
    <w:rsid w:val="00222DE7"/>
    <w:rsid w:val="00227DA4"/>
    <w:rsid w:val="00227DAA"/>
    <w:rsid w:val="00236ACC"/>
    <w:rsid w:val="0023700C"/>
    <w:rsid w:val="00241EB4"/>
    <w:rsid w:val="00246701"/>
    <w:rsid w:val="002610D6"/>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7709"/>
    <w:rsid w:val="002B0B42"/>
    <w:rsid w:val="002B1BBD"/>
    <w:rsid w:val="002B6BA8"/>
    <w:rsid w:val="002B7875"/>
    <w:rsid w:val="002B7AF7"/>
    <w:rsid w:val="002C09A0"/>
    <w:rsid w:val="002C5C0F"/>
    <w:rsid w:val="002C7437"/>
    <w:rsid w:val="002D477E"/>
    <w:rsid w:val="002D5921"/>
    <w:rsid w:val="002D6133"/>
    <w:rsid w:val="002E04B6"/>
    <w:rsid w:val="002E1E51"/>
    <w:rsid w:val="002E6529"/>
    <w:rsid w:val="002E687D"/>
    <w:rsid w:val="002E687F"/>
    <w:rsid w:val="00300AF5"/>
    <w:rsid w:val="00301A79"/>
    <w:rsid w:val="003048CE"/>
    <w:rsid w:val="00310CBF"/>
    <w:rsid w:val="003170B5"/>
    <w:rsid w:val="00317FC8"/>
    <w:rsid w:val="00320273"/>
    <w:rsid w:val="00321DF3"/>
    <w:rsid w:val="003231E1"/>
    <w:rsid w:val="00334539"/>
    <w:rsid w:val="00340A72"/>
    <w:rsid w:val="00342B49"/>
    <w:rsid w:val="00343ACD"/>
    <w:rsid w:val="00345CB6"/>
    <w:rsid w:val="003532ED"/>
    <w:rsid w:val="0035428E"/>
    <w:rsid w:val="00357895"/>
    <w:rsid w:val="00360CD8"/>
    <w:rsid w:val="0036507D"/>
    <w:rsid w:val="003650B2"/>
    <w:rsid w:val="00366BEC"/>
    <w:rsid w:val="0037227C"/>
    <w:rsid w:val="00376BE9"/>
    <w:rsid w:val="00384D69"/>
    <w:rsid w:val="003905AE"/>
    <w:rsid w:val="00393D05"/>
    <w:rsid w:val="003A3889"/>
    <w:rsid w:val="003A4F07"/>
    <w:rsid w:val="003A6655"/>
    <w:rsid w:val="003A7494"/>
    <w:rsid w:val="003B2418"/>
    <w:rsid w:val="003B34BF"/>
    <w:rsid w:val="003B5AEE"/>
    <w:rsid w:val="003B69CE"/>
    <w:rsid w:val="003C04EF"/>
    <w:rsid w:val="003C5780"/>
    <w:rsid w:val="003D41BA"/>
    <w:rsid w:val="003D5FB6"/>
    <w:rsid w:val="003D6CD5"/>
    <w:rsid w:val="003D7925"/>
    <w:rsid w:val="003E12DE"/>
    <w:rsid w:val="003E3A08"/>
    <w:rsid w:val="003E3EE4"/>
    <w:rsid w:val="003E7441"/>
    <w:rsid w:val="003F2D87"/>
    <w:rsid w:val="003F553E"/>
    <w:rsid w:val="003F7F3D"/>
    <w:rsid w:val="004136E3"/>
    <w:rsid w:val="0041495A"/>
    <w:rsid w:val="00417ADE"/>
    <w:rsid w:val="00420893"/>
    <w:rsid w:val="00421042"/>
    <w:rsid w:val="00421897"/>
    <w:rsid w:val="0042681C"/>
    <w:rsid w:val="00426CCE"/>
    <w:rsid w:val="0043289D"/>
    <w:rsid w:val="00454AB5"/>
    <w:rsid w:val="00460099"/>
    <w:rsid w:val="00466517"/>
    <w:rsid w:val="00470308"/>
    <w:rsid w:val="004730E2"/>
    <w:rsid w:val="00473D7F"/>
    <w:rsid w:val="00480228"/>
    <w:rsid w:val="004902B6"/>
    <w:rsid w:val="00490A67"/>
    <w:rsid w:val="00491E82"/>
    <w:rsid w:val="00492AD3"/>
    <w:rsid w:val="00495C2F"/>
    <w:rsid w:val="004A386A"/>
    <w:rsid w:val="004A4BE5"/>
    <w:rsid w:val="004B131E"/>
    <w:rsid w:val="004B18F4"/>
    <w:rsid w:val="004C0F0F"/>
    <w:rsid w:val="004C1B43"/>
    <w:rsid w:val="004C31B7"/>
    <w:rsid w:val="004D0B2E"/>
    <w:rsid w:val="004D4A7A"/>
    <w:rsid w:val="004D7068"/>
    <w:rsid w:val="004E151F"/>
    <w:rsid w:val="004E3DE5"/>
    <w:rsid w:val="004E46B9"/>
    <w:rsid w:val="004F7017"/>
    <w:rsid w:val="004F7D74"/>
    <w:rsid w:val="0050048F"/>
    <w:rsid w:val="005005A6"/>
    <w:rsid w:val="0050214B"/>
    <w:rsid w:val="0050732D"/>
    <w:rsid w:val="00510FF3"/>
    <w:rsid w:val="0051428B"/>
    <w:rsid w:val="00517336"/>
    <w:rsid w:val="00521F45"/>
    <w:rsid w:val="00522E9B"/>
    <w:rsid w:val="0052371F"/>
    <w:rsid w:val="00540904"/>
    <w:rsid w:val="0054135F"/>
    <w:rsid w:val="005445FC"/>
    <w:rsid w:val="00547054"/>
    <w:rsid w:val="005532C3"/>
    <w:rsid w:val="005544A7"/>
    <w:rsid w:val="00564DC1"/>
    <w:rsid w:val="00570684"/>
    <w:rsid w:val="0057399C"/>
    <w:rsid w:val="0057464A"/>
    <w:rsid w:val="0058251E"/>
    <w:rsid w:val="005937F4"/>
    <w:rsid w:val="005941B8"/>
    <w:rsid w:val="00594F79"/>
    <w:rsid w:val="00596130"/>
    <w:rsid w:val="005A1D26"/>
    <w:rsid w:val="005A6565"/>
    <w:rsid w:val="005A69EF"/>
    <w:rsid w:val="005B1A17"/>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4C21"/>
    <w:rsid w:val="0063727F"/>
    <w:rsid w:val="00643CA0"/>
    <w:rsid w:val="00644A9C"/>
    <w:rsid w:val="00645F01"/>
    <w:rsid w:val="006543D3"/>
    <w:rsid w:val="00654F78"/>
    <w:rsid w:val="006577FB"/>
    <w:rsid w:val="00660EE5"/>
    <w:rsid w:val="0066210D"/>
    <w:rsid w:val="006674C9"/>
    <w:rsid w:val="00670C44"/>
    <w:rsid w:val="00672310"/>
    <w:rsid w:val="00674103"/>
    <w:rsid w:val="00676FB5"/>
    <w:rsid w:val="0068131A"/>
    <w:rsid w:val="00684ABD"/>
    <w:rsid w:val="00686E49"/>
    <w:rsid w:val="0068788B"/>
    <w:rsid w:val="0069740C"/>
    <w:rsid w:val="006A0282"/>
    <w:rsid w:val="006A21EF"/>
    <w:rsid w:val="006A2C54"/>
    <w:rsid w:val="006B153C"/>
    <w:rsid w:val="006B737B"/>
    <w:rsid w:val="006D2D01"/>
    <w:rsid w:val="006D7B10"/>
    <w:rsid w:val="006E1496"/>
    <w:rsid w:val="006E1EBC"/>
    <w:rsid w:val="006E7EF7"/>
    <w:rsid w:val="006F3505"/>
    <w:rsid w:val="0070659F"/>
    <w:rsid w:val="0070715A"/>
    <w:rsid w:val="00707203"/>
    <w:rsid w:val="00707CC6"/>
    <w:rsid w:val="00727E4C"/>
    <w:rsid w:val="00731A14"/>
    <w:rsid w:val="00732976"/>
    <w:rsid w:val="00736FDC"/>
    <w:rsid w:val="00744B7C"/>
    <w:rsid w:val="00745205"/>
    <w:rsid w:val="00745815"/>
    <w:rsid w:val="00750035"/>
    <w:rsid w:val="00750FDE"/>
    <w:rsid w:val="007527BD"/>
    <w:rsid w:val="00753B02"/>
    <w:rsid w:val="00754393"/>
    <w:rsid w:val="00756D24"/>
    <w:rsid w:val="0076062F"/>
    <w:rsid w:val="00760BCB"/>
    <w:rsid w:val="00760BDF"/>
    <w:rsid w:val="00762EBE"/>
    <w:rsid w:val="00763377"/>
    <w:rsid w:val="00763D2D"/>
    <w:rsid w:val="00767968"/>
    <w:rsid w:val="00773FC0"/>
    <w:rsid w:val="007771AC"/>
    <w:rsid w:val="00777F25"/>
    <w:rsid w:val="007811A2"/>
    <w:rsid w:val="00782226"/>
    <w:rsid w:val="00783092"/>
    <w:rsid w:val="00787A3D"/>
    <w:rsid w:val="00794F45"/>
    <w:rsid w:val="00796B11"/>
    <w:rsid w:val="007974B6"/>
    <w:rsid w:val="00797A50"/>
    <w:rsid w:val="00797D7B"/>
    <w:rsid w:val="00797FA9"/>
    <w:rsid w:val="007B12AE"/>
    <w:rsid w:val="007B2DB1"/>
    <w:rsid w:val="007B2E46"/>
    <w:rsid w:val="007B4B61"/>
    <w:rsid w:val="007B5217"/>
    <w:rsid w:val="007B6AA5"/>
    <w:rsid w:val="007C1281"/>
    <w:rsid w:val="007C2419"/>
    <w:rsid w:val="007C3FFE"/>
    <w:rsid w:val="007C5E76"/>
    <w:rsid w:val="007D0B98"/>
    <w:rsid w:val="007D7EA8"/>
    <w:rsid w:val="007E15CE"/>
    <w:rsid w:val="007E2025"/>
    <w:rsid w:val="007F1928"/>
    <w:rsid w:val="007F22FD"/>
    <w:rsid w:val="0080299E"/>
    <w:rsid w:val="00807BF0"/>
    <w:rsid w:val="00812496"/>
    <w:rsid w:val="00814267"/>
    <w:rsid w:val="008154C1"/>
    <w:rsid w:val="00815827"/>
    <w:rsid w:val="00831ADB"/>
    <w:rsid w:val="00834C1E"/>
    <w:rsid w:val="00840191"/>
    <w:rsid w:val="0084110B"/>
    <w:rsid w:val="00842944"/>
    <w:rsid w:val="0084382A"/>
    <w:rsid w:val="008449CF"/>
    <w:rsid w:val="00845302"/>
    <w:rsid w:val="00845545"/>
    <w:rsid w:val="00850E37"/>
    <w:rsid w:val="008535D0"/>
    <w:rsid w:val="008539EE"/>
    <w:rsid w:val="00856236"/>
    <w:rsid w:val="00861B82"/>
    <w:rsid w:val="00864825"/>
    <w:rsid w:val="00867BD4"/>
    <w:rsid w:val="00871893"/>
    <w:rsid w:val="00880862"/>
    <w:rsid w:val="008819E3"/>
    <w:rsid w:val="00886129"/>
    <w:rsid w:val="0088644B"/>
    <w:rsid w:val="00886BEA"/>
    <w:rsid w:val="00886C4E"/>
    <w:rsid w:val="008B2A96"/>
    <w:rsid w:val="008C4409"/>
    <w:rsid w:val="008C485E"/>
    <w:rsid w:val="008D1867"/>
    <w:rsid w:val="008D4971"/>
    <w:rsid w:val="008D556C"/>
    <w:rsid w:val="008E3A18"/>
    <w:rsid w:val="008F1C04"/>
    <w:rsid w:val="008F2330"/>
    <w:rsid w:val="008F2385"/>
    <w:rsid w:val="008F563C"/>
    <w:rsid w:val="008F7673"/>
    <w:rsid w:val="0090432F"/>
    <w:rsid w:val="00905DD4"/>
    <w:rsid w:val="009167A2"/>
    <w:rsid w:val="00923BC8"/>
    <w:rsid w:val="009246A4"/>
    <w:rsid w:val="009354A8"/>
    <w:rsid w:val="00942077"/>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4B36"/>
    <w:rsid w:val="00996230"/>
    <w:rsid w:val="00997C9F"/>
    <w:rsid w:val="009A22E6"/>
    <w:rsid w:val="009A53D5"/>
    <w:rsid w:val="009B6F14"/>
    <w:rsid w:val="009B7A81"/>
    <w:rsid w:val="009C045B"/>
    <w:rsid w:val="009C1AEB"/>
    <w:rsid w:val="009C360F"/>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51E6A"/>
    <w:rsid w:val="00A52787"/>
    <w:rsid w:val="00A57053"/>
    <w:rsid w:val="00A5798A"/>
    <w:rsid w:val="00A646B3"/>
    <w:rsid w:val="00A65896"/>
    <w:rsid w:val="00A7377A"/>
    <w:rsid w:val="00A7412D"/>
    <w:rsid w:val="00A75260"/>
    <w:rsid w:val="00A7659A"/>
    <w:rsid w:val="00A875C8"/>
    <w:rsid w:val="00AA094E"/>
    <w:rsid w:val="00AA15A4"/>
    <w:rsid w:val="00AA3157"/>
    <w:rsid w:val="00AB0D16"/>
    <w:rsid w:val="00AB170C"/>
    <w:rsid w:val="00AB1C82"/>
    <w:rsid w:val="00AB2091"/>
    <w:rsid w:val="00AB610A"/>
    <w:rsid w:val="00AC29D1"/>
    <w:rsid w:val="00AC4BA7"/>
    <w:rsid w:val="00AE0271"/>
    <w:rsid w:val="00AE171A"/>
    <w:rsid w:val="00AE4BE7"/>
    <w:rsid w:val="00AE5BF1"/>
    <w:rsid w:val="00B02729"/>
    <w:rsid w:val="00B03802"/>
    <w:rsid w:val="00B0611D"/>
    <w:rsid w:val="00B16095"/>
    <w:rsid w:val="00B2138E"/>
    <w:rsid w:val="00B2505D"/>
    <w:rsid w:val="00B33662"/>
    <w:rsid w:val="00B46F0E"/>
    <w:rsid w:val="00B4759F"/>
    <w:rsid w:val="00B52AB1"/>
    <w:rsid w:val="00B54EA7"/>
    <w:rsid w:val="00B60A89"/>
    <w:rsid w:val="00B6201B"/>
    <w:rsid w:val="00B66DB5"/>
    <w:rsid w:val="00B71DAE"/>
    <w:rsid w:val="00B745A7"/>
    <w:rsid w:val="00B74D5D"/>
    <w:rsid w:val="00B755BE"/>
    <w:rsid w:val="00B75D27"/>
    <w:rsid w:val="00B772FC"/>
    <w:rsid w:val="00B805DF"/>
    <w:rsid w:val="00B812D0"/>
    <w:rsid w:val="00B8203A"/>
    <w:rsid w:val="00B82ECA"/>
    <w:rsid w:val="00B8547F"/>
    <w:rsid w:val="00B8648F"/>
    <w:rsid w:val="00B91194"/>
    <w:rsid w:val="00B91635"/>
    <w:rsid w:val="00B9181B"/>
    <w:rsid w:val="00B959EA"/>
    <w:rsid w:val="00B9662C"/>
    <w:rsid w:val="00BA1596"/>
    <w:rsid w:val="00BA1653"/>
    <w:rsid w:val="00BA49EA"/>
    <w:rsid w:val="00BA50BD"/>
    <w:rsid w:val="00BA5A30"/>
    <w:rsid w:val="00BB59A1"/>
    <w:rsid w:val="00BB5EB7"/>
    <w:rsid w:val="00BC0ABF"/>
    <w:rsid w:val="00BC2A62"/>
    <w:rsid w:val="00BD3A1B"/>
    <w:rsid w:val="00BD3C6D"/>
    <w:rsid w:val="00BD683E"/>
    <w:rsid w:val="00BD7E9A"/>
    <w:rsid w:val="00BE0B03"/>
    <w:rsid w:val="00BE25EC"/>
    <w:rsid w:val="00BF224F"/>
    <w:rsid w:val="00BF4091"/>
    <w:rsid w:val="00BF5C85"/>
    <w:rsid w:val="00C071FD"/>
    <w:rsid w:val="00C129E0"/>
    <w:rsid w:val="00C1487F"/>
    <w:rsid w:val="00C148AD"/>
    <w:rsid w:val="00C174A7"/>
    <w:rsid w:val="00C30027"/>
    <w:rsid w:val="00C308AA"/>
    <w:rsid w:val="00C31378"/>
    <w:rsid w:val="00C338DD"/>
    <w:rsid w:val="00C4056F"/>
    <w:rsid w:val="00C46000"/>
    <w:rsid w:val="00C46ADC"/>
    <w:rsid w:val="00C51545"/>
    <w:rsid w:val="00C54E7F"/>
    <w:rsid w:val="00C61530"/>
    <w:rsid w:val="00C62834"/>
    <w:rsid w:val="00C63F49"/>
    <w:rsid w:val="00C66802"/>
    <w:rsid w:val="00C67BFE"/>
    <w:rsid w:val="00C72354"/>
    <w:rsid w:val="00C7434B"/>
    <w:rsid w:val="00C87227"/>
    <w:rsid w:val="00C87360"/>
    <w:rsid w:val="00C9015C"/>
    <w:rsid w:val="00C979AC"/>
    <w:rsid w:val="00CA29CC"/>
    <w:rsid w:val="00CB02A8"/>
    <w:rsid w:val="00CB60A2"/>
    <w:rsid w:val="00CB6473"/>
    <w:rsid w:val="00CB798F"/>
    <w:rsid w:val="00CC251E"/>
    <w:rsid w:val="00CD0D38"/>
    <w:rsid w:val="00CD329C"/>
    <w:rsid w:val="00CE1209"/>
    <w:rsid w:val="00CF4AA7"/>
    <w:rsid w:val="00CF6074"/>
    <w:rsid w:val="00D02D96"/>
    <w:rsid w:val="00D14612"/>
    <w:rsid w:val="00D16323"/>
    <w:rsid w:val="00D222A4"/>
    <w:rsid w:val="00D23267"/>
    <w:rsid w:val="00D243F7"/>
    <w:rsid w:val="00D272A1"/>
    <w:rsid w:val="00D32D84"/>
    <w:rsid w:val="00D3709D"/>
    <w:rsid w:val="00D41000"/>
    <w:rsid w:val="00D42C52"/>
    <w:rsid w:val="00D47148"/>
    <w:rsid w:val="00D56987"/>
    <w:rsid w:val="00D64822"/>
    <w:rsid w:val="00D66B29"/>
    <w:rsid w:val="00D70377"/>
    <w:rsid w:val="00D7499F"/>
    <w:rsid w:val="00D80E8C"/>
    <w:rsid w:val="00D8531C"/>
    <w:rsid w:val="00D8714F"/>
    <w:rsid w:val="00D87401"/>
    <w:rsid w:val="00D87B16"/>
    <w:rsid w:val="00D91114"/>
    <w:rsid w:val="00DA1A3B"/>
    <w:rsid w:val="00DA25A2"/>
    <w:rsid w:val="00DA77D4"/>
    <w:rsid w:val="00DB0B45"/>
    <w:rsid w:val="00DB3E16"/>
    <w:rsid w:val="00DC2330"/>
    <w:rsid w:val="00DC6B6A"/>
    <w:rsid w:val="00DD0C5E"/>
    <w:rsid w:val="00DD361B"/>
    <w:rsid w:val="00DD43E7"/>
    <w:rsid w:val="00DD627F"/>
    <w:rsid w:val="00DD6BFE"/>
    <w:rsid w:val="00DE4602"/>
    <w:rsid w:val="00DF1066"/>
    <w:rsid w:val="00DF36CA"/>
    <w:rsid w:val="00DF37BC"/>
    <w:rsid w:val="00DF4C82"/>
    <w:rsid w:val="00DF4E76"/>
    <w:rsid w:val="00DF55EE"/>
    <w:rsid w:val="00DF731A"/>
    <w:rsid w:val="00DF7CE2"/>
    <w:rsid w:val="00E00532"/>
    <w:rsid w:val="00E017FD"/>
    <w:rsid w:val="00E03CB6"/>
    <w:rsid w:val="00E11384"/>
    <w:rsid w:val="00E13630"/>
    <w:rsid w:val="00E14A94"/>
    <w:rsid w:val="00E17B6B"/>
    <w:rsid w:val="00E21656"/>
    <w:rsid w:val="00E26218"/>
    <w:rsid w:val="00E263EA"/>
    <w:rsid w:val="00E27DBF"/>
    <w:rsid w:val="00E3426E"/>
    <w:rsid w:val="00E371E5"/>
    <w:rsid w:val="00E4060A"/>
    <w:rsid w:val="00E410FD"/>
    <w:rsid w:val="00E42AAE"/>
    <w:rsid w:val="00E43B71"/>
    <w:rsid w:val="00E475F9"/>
    <w:rsid w:val="00E47650"/>
    <w:rsid w:val="00E50911"/>
    <w:rsid w:val="00E5170B"/>
    <w:rsid w:val="00E51A0B"/>
    <w:rsid w:val="00E540FF"/>
    <w:rsid w:val="00E5482C"/>
    <w:rsid w:val="00E56BFF"/>
    <w:rsid w:val="00E60649"/>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E5E"/>
    <w:rsid w:val="00EC065D"/>
    <w:rsid w:val="00EC0C19"/>
    <w:rsid w:val="00EC3D90"/>
    <w:rsid w:val="00EC6189"/>
    <w:rsid w:val="00EC7A5D"/>
    <w:rsid w:val="00ED2B26"/>
    <w:rsid w:val="00ED2E5F"/>
    <w:rsid w:val="00ED4EE0"/>
    <w:rsid w:val="00ED51CC"/>
    <w:rsid w:val="00ED7279"/>
    <w:rsid w:val="00ED7DE3"/>
    <w:rsid w:val="00EE2AEA"/>
    <w:rsid w:val="00EE3464"/>
    <w:rsid w:val="00EF4EDC"/>
    <w:rsid w:val="00F003C5"/>
    <w:rsid w:val="00F0734F"/>
    <w:rsid w:val="00F12FA9"/>
    <w:rsid w:val="00F15CD9"/>
    <w:rsid w:val="00F17925"/>
    <w:rsid w:val="00F30331"/>
    <w:rsid w:val="00F315EA"/>
    <w:rsid w:val="00F330C7"/>
    <w:rsid w:val="00F43E4C"/>
    <w:rsid w:val="00F4542E"/>
    <w:rsid w:val="00F5006F"/>
    <w:rsid w:val="00F526F5"/>
    <w:rsid w:val="00F535FC"/>
    <w:rsid w:val="00F5743F"/>
    <w:rsid w:val="00F5746C"/>
    <w:rsid w:val="00F57676"/>
    <w:rsid w:val="00F6210E"/>
    <w:rsid w:val="00F63302"/>
    <w:rsid w:val="00F71B08"/>
    <w:rsid w:val="00F72DE3"/>
    <w:rsid w:val="00F74259"/>
    <w:rsid w:val="00F7687D"/>
    <w:rsid w:val="00F80169"/>
    <w:rsid w:val="00F8547D"/>
    <w:rsid w:val="00F940A0"/>
    <w:rsid w:val="00F95103"/>
    <w:rsid w:val="00F95D76"/>
    <w:rsid w:val="00F97CB4"/>
    <w:rsid w:val="00FA2282"/>
    <w:rsid w:val="00FA6247"/>
    <w:rsid w:val="00FA6635"/>
    <w:rsid w:val="00FB122E"/>
    <w:rsid w:val="00FB5030"/>
    <w:rsid w:val="00FC2174"/>
    <w:rsid w:val="00FC5476"/>
    <w:rsid w:val="00FE1CE4"/>
    <w:rsid w:val="00FE582B"/>
    <w:rsid w:val="00FF0BFA"/>
    <w:rsid w:val="00FF256C"/>
    <w:rsid w:val="1783A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7E475"/>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9EA"/>
    <w:pPr>
      <w:jc w:val="both"/>
    </w:pPr>
    <w:rPr>
      <w:rFonts w:ascii="Arial" w:hAnsi="Arial"/>
      <w:sz w:val="24"/>
      <w:szCs w:val="24"/>
    </w:rPr>
  </w:style>
  <w:style w:type="paragraph" w:styleId="Heading1">
    <w:name w:val="heading 1"/>
    <w:basedOn w:val="Normal"/>
    <w:next w:val="Normal"/>
    <w:link w:val="Heading1Char"/>
    <w:qFormat/>
    <w:rsid w:val="00972D86"/>
    <w:pPr>
      <w:keepNext/>
      <w:spacing w:before="240" w:after="60"/>
      <w:outlineLvl w:val="0"/>
    </w:pPr>
    <w:rPr>
      <w:rFonts w:eastAsiaTheme="majorEastAsia"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outlineLvl w:val="1"/>
    </w:pPr>
    <w:rPr>
      <w:rFonts w:eastAsiaTheme="majorEastAsia"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sz w:val="22"/>
    </w:rPr>
  </w:style>
  <w:style w:type="paragraph" w:styleId="TOC2">
    <w:name w:val="toc 2"/>
    <w:basedOn w:val="Normal"/>
    <w:next w:val="Normal"/>
    <w:autoRedefine/>
    <w:uiPriority w:val="39"/>
    <w:rsid w:val="00E17B6B"/>
    <w:pPr>
      <w:spacing w:after="100"/>
      <w:ind w:left="240"/>
    </w:pPr>
    <w:rPr>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Title">
    <w:name w:val="Title"/>
    <w:basedOn w:val="Normal"/>
    <w:next w:val="Normal"/>
    <w:link w:val="TitleChar"/>
    <w:qFormat/>
    <w:rsid w:val="00BA49EA"/>
    <w:pPr>
      <w:jc w:val="center"/>
    </w:pPr>
    <w:rPr>
      <w:rFonts w:cs="Arial"/>
      <w:sz w:val="56"/>
      <w:szCs w:val="56"/>
    </w:rPr>
  </w:style>
  <w:style w:type="character" w:customStyle="1" w:styleId="TitleChar">
    <w:name w:val="Title Char"/>
    <w:basedOn w:val="DefaultParagraphFont"/>
    <w:link w:val="Title"/>
    <w:rsid w:val="00BA49EA"/>
    <w:rPr>
      <w:rFonts w:ascii="Arial" w:hAnsi="Arial" w:cs="Arial"/>
      <w:sz w:val="56"/>
      <w:szCs w:val="56"/>
    </w:rPr>
  </w:style>
  <w:style w:type="character" w:styleId="FollowedHyperlink">
    <w:name w:val="FollowedHyperlink"/>
    <w:basedOn w:val="DefaultParagraphFont"/>
    <w:rsid w:val="00031789"/>
    <w:rPr>
      <w:color w:val="954F72" w:themeColor="followedHyperlink"/>
      <w:u w:val="single"/>
    </w:rPr>
  </w:style>
  <w:style w:type="paragraph" w:styleId="CommentSubject">
    <w:name w:val="annotation subject"/>
    <w:basedOn w:val="CommentText"/>
    <w:next w:val="CommentText"/>
    <w:link w:val="CommentSubjectChar"/>
    <w:rsid w:val="00031789"/>
    <w:rPr>
      <w:rFonts w:ascii="Arial" w:eastAsia="Times New Roman" w:hAnsi="Arial"/>
      <w:b/>
      <w:bCs/>
      <w:lang w:eastAsia="en-GB"/>
    </w:rPr>
  </w:style>
  <w:style w:type="character" w:customStyle="1" w:styleId="CommentSubjectChar">
    <w:name w:val="Comment Subject Char"/>
    <w:basedOn w:val="CommentTextChar"/>
    <w:link w:val="CommentSubject"/>
    <w:rsid w:val="00031789"/>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car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nmc.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ku52747\AppData\Local\Box\Box%20Edit\Documents\AvfxJCf6QE+woFKfNcHY3Q==\www.healthcar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 TargetMode="External"/><Relationship Id="rId2" Type="http://schemas.openxmlformats.org/officeDocument/2006/relationships/hyperlink" Target="https://www.qaa.ac.uk/quality-code/subject-benchmark-statements" TargetMode="External"/><Relationship Id="rId1" Type="http://schemas.openxmlformats.org/officeDocument/2006/relationships/hyperlink" Target="https://www.nmc.org.uk/standards/standards-for-midwives/standards-for-pre-registration-midwifery-programmes/" TargetMode="External"/><Relationship Id="rId6" Type="http://schemas.openxmlformats.org/officeDocument/2006/relationships/hyperlink" Target="https://www.nmc.org.uk/standards/standards-for-midwives/standards-for-pre-registration-midwifery-programmes/" TargetMode="External"/><Relationship Id="rId5" Type="http://schemas.openxmlformats.org/officeDocument/2006/relationships/hyperlink" Target="https://www.nmc.org.uk/standards-for-education-and-training/standards-for-student-supervision-and-assessment/" TargetMode="External"/><Relationship Id="rId4" Type="http://schemas.openxmlformats.org/officeDocument/2006/relationships/hyperlink" Target="https://www.nmc.org.uk/standards-for-education-and-training/standards-framework-for-nursing-and-midwifery-edu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3da374-7999-4f64-9a76-6e64994cf0e3"/>
    <PublishingExpirationDate xmlns="http://schemas.microsoft.com/sharepoint/v3" xsi:nil="true"/>
    <TaxKeywordTaxHTField xmlns="913da374-7999-4f64-9a76-6e64994cf0e3">
      <Terms xmlns="http://schemas.microsoft.com/office/infopath/2007/PartnerControl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725AFDB7BE8B4FA564889BBF499943" ma:contentTypeVersion="3" ma:contentTypeDescription="Create a new document." ma:contentTypeScope="" ma:versionID="5b4b7b69feef1fc3c851362a390706b1">
  <xsd:schema xmlns:xsd="http://www.w3.org/2001/XMLSchema" xmlns:xs="http://www.w3.org/2001/XMLSchema" xmlns:p="http://schemas.microsoft.com/office/2006/metadata/properties" xmlns:ns1="http://schemas.microsoft.com/sharepoint/v3" xmlns:ns2="913da374-7999-4f64-9a76-6e64994cf0e3" targetNamespace="http://schemas.microsoft.com/office/2006/metadata/properties" ma:root="true" ma:fieldsID="b39bf6eb263493688e2051d620a01784" ns1:_="" ns2:_="">
    <xsd:import namespace="http://schemas.microsoft.com/sharepoint/v3"/>
    <xsd:import namespace="913da374-7999-4f64-9a76-6e64994cf0e3"/>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a374-7999-4f64-9a76-6e64994cf0e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21d5170-0234-4b8c-bc44-fd0774125b9b}" ma:internalName="TaxCatchAll" ma:showField="CatchAllData" ma:web="913da374-7999-4f64-9a76-6e64994cf0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21d5170-0234-4b8c-bc44-fd0774125b9b}" ma:internalName="TaxCatchAllLabel" ma:readOnly="true" ma:showField="CatchAllDataLabel" ma:web="913da374-7999-4f64-9a76-6e64994cf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14E2-4ADA-4CE8-A1A4-DE29A66304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2.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3.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4.xml><?xml version="1.0" encoding="utf-8"?>
<ds:datastoreItem xmlns:ds="http://schemas.openxmlformats.org/officeDocument/2006/customXml" ds:itemID="{D162C5E2-CBDD-41AC-99AF-885D0A09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da374-7999-4f64-9a76-6e64994cf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998701-6A4A-44CD-9673-C19D1015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3974</Words>
  <Characters>24299</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rmurdie</dc:creator>
  <cp:keywords/>
  <cp:lastModifiedBy>Suleman, Zulaikha</cp:lastModifiedBy>
  <cp:revision>2</cp:revision>
  <cp:lastPrinted>2011-04-08T09:11:00Z</cp:lastPrinted>
  <dcterms:created xsi:type="dcterms:W3CDTF">2022-04-25T15:52:00Z</dcterms:created>
  <dcterms:modified xsi:type="dcterms:W3CDTF">2022-04-25T15:52:00Z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ies>
</file>