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362D" w14:textId="77777777" w:rsidR="00C742A4" w:rsidRPr="00A33652" w:rsidRDefault="00C742A4" w:rsidP="00C742A4">
      <w:pPr>
        <w:jc w:val="right"/>
        <w:rPr>
          <w:rFonts w:ascii="Arial" w:hAnsi="Arial" w:cs="Arial"/>
          <w:b/>
        </w:rPr>
      </w:pPr>
    </w:p>
    <w:p w14:paraId="4AC14360" w14:textId="77777777" w:rsidR="00C742A4" w:rsidRPr="00A33652" w:rsidRDefault="00C742A4" w:rsidP="00C742A4">
      <w:pPr>
        <w:jc w:val="right"/>
        <w:rPr>
          <w:rFonts w:ascii="Arial" w:hAnsi="Arial" w:cs="Arial"/>
          <w:b/>
        </w:rPr>
      </w:pPr>
    </w:p>
    <w:p w14:paraId="73428A58" w14:textId="5D815823" w:rsidR="00C742A4" w:rsidRPr="00A33652" w:rsidRDefault="00A33652" w:rsidP="00C742A4">
      <w:pPr>
        <w:rPr>
          <w:rFonts w:ascii="Arial" w:hAnsi="Arial" w:cs="Arial"/>
          <w:b/>
          <w:sz w:val="36"/>
          <w:szCs w:val="36"/>
        </w:rPr>
      </w:pPr>
      <w:r w:rsidRPr="00A33652">
        <w:rPr>
          <w:rFonts w:ascii="Arial" w:hAnsi="Arial" w:cs="Arial"/>
          <w:b/>
          <w:noProof/>
        </w:rPr>
        <w:drawing>
          <wp:inline distT="0" distB="0" distL="0" distR="0" wp14:anchorId="578513FE" wp14:editId="46D110E1">
            <wp:extent cx="1384300" cy="179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C25551" w14:textId="77777777" w:rsidR="00C742A4" w:rsidRPr="00A33652" w:rsidRDefault="00C742A4" w:rsidP="00C742A4">
      <w:pPr>
        <w:rPr>
          <w:rFonts w:ascii="Arial" w:hAnsi="Arial" w:cs="Arial"/>
          <w:b/>
          <w:sz w:val="36"/>
          <w:szCs w:val="36"/>
        </w:rPr>
      </w:pPr>
    </w:p>
    <w:p w14:paraId="6C4FEE4C" w14:textId="77777777" w:rsidR="00C742A4" w:rsidRPr="00A33652" w:rsidRDefault="00C742A4" w:rsidP="00C742A4">
      <w:pPr>
        <w:rPr>
          <w:rFonts w:ascii="Arial" w:hAnsi="Arial" w:cs="Arial"/>
          <w:b/>
          <w:sz w:val="36"/>
          <w:szCs w:val="36"/>
        </w:rPr>
      </w:pPr>
      <w:r w:rsidRPr="00A33652">
        <w:rPr>
          <w:rFonts w:ascii="Arial" w:hAnsi="Arial" w:cs="Arial"/>
          <w:b/>
          <w:sz w:val="36"/>
          <w:szCs w:val="36"/>
        </w:rPr>
        <w:t>Programme Specification</w:t>
      </w:r>
    </w:p>
    <w:p w14:paraId="5175CCB3" w14:textId="77777777" w:rsidR="00C742A4" w:rsidRPr="00A33652" w:rsidRDefault="00C742A4" w:rsidP="00C742A4">
      <w:pPr>
        <w:rPr>
          <w:rFonts w:ascii="Arial" w:hAnsi="Arial" w:cs="Arial"/>
          <w:b/>
          <w:sz w:val="36"/>
          <w:szCs w:val="36"/>
        </w:rPr>
      </w:pPr>
    </w:p>
    <w:p w14:paraId="2F3AC8DE" w14:textId="77777777" w:rsidR="00C742A4" w:rsidRPr="00A33652" w:rsidRDefault="00C742A4" w:rsidP="00A33652">
      <w:pPr>
        <w:ind w:left="3686" w:hanging="3686"/>
        <w:rPr>
          <w:rFonts w:ascii="Arial" w:hAnsi="Arial" w:cs="Arial"/>
          <w:b/>
        </w:rPr>
      </w:pPr>
      <w:r w:rsidRPr="00A33652">
        <w:rPr>
          <w:rFonts w:ascii="Arial" w:hAnsi="Arial" w:cs="Arial"/>
          <w:b/>
        </w:rPr>
        <w:t xml:space="preserve">Title of Course: </w:t>
      </w:r>
      <w:r w:rsidR="00784164" w:rsidRPr="00A33652">
        <w:rPr>
          <w:rFonts w:ascii="Arial" w:hAnsi="Arial" w:cs="Arial"/>
          <w:b/>
        </w:rPr>
        <w:tab/>
      </w:r>
      <w:r w:rsidRPr="00A33652">
        <w:rPr>
          <w:rFonts w:ascii="Arial" w:hAnsi="Arial" w:cs="Arial"/>
          <w:b/>
        </w:rPr>
        <w:t>MA Philosophy and Contemporary Critical Theory</w:t>
      </w:r>
    </w:p>
    <w:p w14:paraId="7D38BE51" w14:textId="77777777" w:rsidR="00C742A4" w:rsidRPr="00A33652" w:rsidRDefault="00C742A4" w:rsidP="00A33652">
      <w:pPr>
        <w:ind w:left="3686" w:hanging="3686"/>
        <w:rPr>
          <w:rFonts w:ascii="Arial" w:hAnsi="Arial" w:cs="Arial"/>
          <w:b/>
        </w:rPr>
      </w:pPr>
    </w:p>
    <w:p w14:paraId="04EA292F" w14:textId="397FAAD3" w:rsidR="00C742A4" w:rsidRPr="00A33652" w:rsidRDefault="00C742A4" w:rsidP="00A33652">
      <w:pPr>
        <w:ind w:left="3686" w:hanging="3686"/>
        <w:rPr>
          <w:rFonts w:ascii="Arial" w:hAnsi="Arial" w:cs="Arial"/>
          <w:b/>
        </w:rPr>
      </w:pPr>
      <w:r w:rsidRPr="00A33652">
        <w:rPr>
          <w:rFonts w:ascii="Arial" w:hAnsi="Arial" w:cs="Arial"/>
          <w:b/>
        </w:rPr>
        <w:t xml:space="preserve">Date Specification Produced: </w:t>
      </w:r>
      <w:r w:rsidR="00A33652">
        <w:rPr>
          <w:rFonts w:ascii="Arial" w:hAnsi="Arial" w:cs="Arial"/>
          <w:b/>
        </w:rPr>
        <w:tab/>
      </w:r>
      <w:r w:rsidRPr="00A33652">
        <w:rPr>
          <w:rFonts w:ascii="Arial" w:hAnsi="Arial" w:cs="Arial"/>
          <w:b/>
        </w:rPr>
        <w:t>October 2012</w:t>
      </w:r>
    </w:p>
    <w:p w14:paraId="263A9803" w14:textId="4FCC6DB8" w:rsidR="00C742A4" w:rsidRPr="00A33652" w:rsidRDefault="00C742A4" w:rsidP="00A33652">
      <w:pPr>
        <w:ind w:left="3686" w:hanging="3686"/>
        <w:rPr>
          <w:rFonts w:ascii="Arial" w:hAnsi="Arial" w:cs="Arial"/>
          <w:b/>
        </w:rPr>
      </w:pPr>
      <w:r w:rsidRPr="00A33652">
        <w:rPr>
          <w:rFonts w:ascii="Arial" w:hAnsi="Arial" w:cs="Arial"/>
          <w:b/>
        </w:rPr>
        <w:t xml:space="preserve">Date Specification Last Revised: </w:t>
      </w:r>
      <w:r w:rsidR="00784164" w:rsidRPr="00A33652">
        <w:rPr>
          <w:rFonts w:ascii="Arial" w:hAnsi="Arial" w:cs="Arial"/>
          <w:b/>
        </w:rPr>
        <w:tab/>
      </w:r>
      <w:r w:rsidR="006B6586" w:rsidRPr="00A33652">
        <w:rPr>
          <w:rFonts w:ascii="Arial" w:hAnsi="Arial" w:cs="Arial"/>
          <w:b/>
        </w:rPr>
        <w:t>March 202</w:t>
      </w:r>
      <w:r w:rsidR="00ED1B34">
        <w:rPr>
          <w:rFonts w:ascii="Arial" w:hAnsi="Arial" w:cs="Arial"/>
          <w:b/>
        </w:rPr>
        <w:t>1</w:t>
      </w:r>
    </w:p>
    <w:p w14:paraId="30E67DD0" w14:textId="77777777" w:rsidR="00C742A4" w:rsidRPr="00A33652" w:rsidRDefault="00C742A4" w:rsidP="00C742A4">
      <w:pPr>
        <w:rPr>
          <w:rFonts w:ascii="Arial" w:hAnsi="Arial" w:cs="Arial"/>
          <w:b/>
        </w:rPr>
      </w:pPr>
    </w:p>
    <w:p w14:paraId="15755C6C" w14:textId="77777777" w:rsidR="00C742A4" w:rsidRPr="00A33652" w:rsidRDefault="00C742A4" w:rsidP="00C742A4">
      <w:pPr>
        <w:rPr>
          <w:rFonts w:ascii="Arial" w:hAnsi="Arial" w:cs="Arial"/>
          <w:b/>
        </w:rPr>
      </w:pPr>
    </w:p>
    <w:p w14:paraId="52675621" w14:textId="77777777" w:rsidR="00C742A4" w:rsidRPr="00A33652" w:rsidRDefault="00C742A4" w:rsidP="00C742A4">
      <w:pPr>
        <w:rPr>
          <w:rFonts w:ascii="Arial" w:hAnsi="Arial" w:cs="Arial"/>
          <w:b/>
        </w:rPr>
      </w:pPr>
    </w:p>
    <w:p w14:paraId="616000FC" w14:textId="77777777" w:rsidR="00C742A4" w:rsidRPr="00A33652" w:rsidRDefault="00C742A4" w:rsidP="00C742A4">
      <w:pPr>
        <w:rPr>
          <w:rFonts w:ascii="Arial" w:hAnsi="Arial" w:cs="Arial"/>
          <w:b/>
        </w:rPr>
      </w:pPr>
    </w:p>
    <w:p w14:paraId="3B12AAF3" w14:textId="77777777" w:rsidR="00C742A4" w:rsidRPr="00A33652" w:rsidRDefault="00C742A4" w:rsidP="00C742A4">
      <w:pPr>
        <w:spacing w:after="0" w:line="240" w:lineRule="auto"/>
        <w:jc w:val="right"/>
        <w:rPr>
          <w:rFonts w:ascii="Arial" w:hAnsi="Arial" w:cs="Arial"/>
          <w:b/>
        </w:rPr>
      </w:pPr>
    </w:p>
    <w:p w14:paraId="5634F93A" w14:textId="77777777" w:rsidR="00C742A4" w:rsidRPr="00A33652" w:rsidRDefault="00C742A4" w:rsidP="00C742A4">
      <w:pPr>
        <w:spacing w:after="0" w:line="240" w:lineRule="auto"/>
        <w:jc w:val="both"/>
        <w:rPr>
          <w:rFonts w:ascii="Arial" w:hAnsi="Arial" w:cs="Arial"/>
        </w:rPr>
      </w:pPr>
    </w:p>
    <w:p w14:paraId="494A14D0" w14:textId="77777777" w:rsidR="00784164" w:rsidRPr="00A33652" w:rsidRDefault="00784164" w:rsidP="00784164">
      <w:pPr>
        <w:rPr>
          <w:rFonts w:ascii="Arial" w:hAnsi="Arial" w:cs="Arial"/>
          <w:szCs w:val="24"/>
        </w:rPr>
      </w:pPr>
      <w:r w:rsidRPr="00A33652">
        <w:rPr>
          <w:rFonts w:ascii="Arial" w:hAnsi="Arial" w:cs="Arial"/>
        </w:rPr>
        <w:br w:type="page"/>
      </w:r>
      <w:r w:rsidRPr="00A33652">
        <w:rPr>
          <w:rFonts w:ascii="Arial" w:hAnsi="Arial" w:cs="Arial"/>
          <w:szCs w:val="24"/>
        </w:rPr>
        <w:lastRenderedPageBreak/>
        <w:t>This Programme Specification</w:t>
      </w:r>
      <w:r w:rsidRPr="00A33652">
        <w:rPr>
          <w:rFonts w:ascii="Arial" w:hAnsi="Arial" w:cs="Arial"/>
          <w:szCs w:val="24"/>
        </w:rPr>
        <w:fldChar w:fldCharType="begin"/>
      </w:r>
      <w:r w:rsidRPr="00A33652">
        <w:rPr>
          <w:rFonts w:ascii="Arial" w:hAnsi="Arial"/>
        </w:rPr>
        <w:instrText xml:space="preserve"> XE "</w:instrText>
      </w:r>
      <w:r w:rsidRPr="00A33652">
        <w:rPr>
          <w:rFonts w:ascii="Arial" w:hAnsi="Arial" w:cs="Arial"/>
          <w:noProof/>
          <w:szCs w:val="24"/>
        </w:rPr>
        <w:instrText>Programme Specification</w:instrText>
      </w:r>
      <w:r w:rsidRPr="00A33652">
        <w:rPr>
          <w:rFonts w:ascii="Arial" w:hAnsi="Arial"/>
        </w:rPr>
        <w:instrText xml:space="preserve">" </w:instrText>
      </w:r>
      <w:r w:rsidRPr="00A33652">
        <w:rPr>
          <w:rFonts w:ascii="Arial" w:hAnsi="Arial" w:cs="Arial"/>
          <w:szCs w:val="24"/>
        </w:rPr>
        <w:fldChar w:fldCharType="end"/>
      </w:r>
      <w:r w:rsidRPr="00A33652">
        <w:rPr>
          <w:rFonts w:ascii="Arial" w:hAnsi="Arial" w:cs="Arial"/>
          <w:szCs w:val="24"/>
        </w:rPr>
        <w:t xml:space="preserve"> is designed for prospective students, current students, academic </w:t>
      </w:r>
      <w:proofErr w:type="gramStart"/>
      <w:r w:rsidRPr="00A33652">
        <w:rPr>
          <w:rFonts w:ascii="Arial" w:hAnsi="Arial" w:cs="Arial"/>
          <w:szCs w:val="24"/>
        </w:rPr>
        <w:t>staff</w:t>
      </w:r>
      <w:proofErr w:type="gramEnd"/>
      <w:r w:rsidRPr="00A33652">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A0D5B3C" w14:textId="77777777" w:rsidR="0076206B" w:rsidRPr="00A33652" w:rsidRDefault="0076206B" w:rsidP="00784164">
      <w:pPr>
        <w:rPr>
          <w:rFonts w:ascii="Arial" w:hAnsi="Arial" w:cs="Arial"/>
          <w:szCs w:val="24"/>
        </w:rPr>
      </w:pPr>
    </w:p>
    <w:p w14:paraId="2D71E750" w14:textId="77777777" w:rsidR="0076206B" w:rsidRPr="00A33652" w:rsidRDefault="0076206B" w:rsidP="00784164">
      <w:pPr>
        <w:rPr>
          <w:rFonts w:ascii="Arial" w:hAnsi="Arial" w:cs="Arial"/>
          <w:szCs w:val="24"/>
        </w:rPr>
        <w:sectPr w:rsidR="0076206B" w:rsidRPr="00A33652" w:rsidSect="0076206B">
          <w:headerReference w:type="default" r:id="rId12"/>
          <w:pgSz w:w="11906" w:h="16838"/>
          <w:pgMar w:top="1440" w:right="1077" w:bottom="1440" w:left="1077" w:header="709" w:footer="709" w:gutter="0"/>
          <w:pgNumType w:start="1"/>
          <w:cols w:space="708"/>
          <w:docGrid w:linePitch="360"/>
        </w:sectPr>
      </w:pPr>
    </w:p>
    <w:p w14:paraId="05C3ABBA" w14:textId="77777777" w:rsidR="00C742A4" w:rsidRPr="00A33652" w:rsidRDefault="00C742A4" w:rsidP="00C742A4">
      <w:pPr>
        <w:rPr>
          <w:rFonts w:ascii="Arial" w:hAnsi="Arial" w:cs="Arial"/>
          <w:b/>
        </w:rPr>
      </w:pPr>
      <w:r w:rsidRPr="00A33652">
        <w:rPr>
          <w:rFonts w:ascii="Arial" w:hAnsi="Arial" w:cs="Arial"/>
          <w:b/>
        </w:rPr>
        <w:lastRenderedPageBreak/>
        <w:t>SECTION 1:</w:t>
      </w:r>
      <w:r w:rsidRPr="00A33652">
        <w:rPr>
          <w:rFonts w:ascii="Arial" w:hAnsi="Arial" w:cs="Arial"/>
          <w:b/>
        </w:rPr>
        <w:tab/>
        <w:t>GENERAL INFORMATION</w:t>
      </w:r>
    </w:p>
    <w:tbl>
      <w:tblPr>
        <w:tblW w:w="0" w:type="auto"/>
        <w:tblLook w:val="04A0" w:firstRow="1" w:lastRow="0" w:firstColumn="1" w:lastColumn="0" w:noHBand="0" w:noVBand="1"/>
      </w:tblPr>
      <w:tblGrid>
        <w:gridCol w:w="3936"/>
        <w:gridCol w:w="5306"/>
      </w:tblGrid>
      <w:tr w:rsidR="00C742A4" w:rsidRPr="00A33652" w14:paraId="46908811" w14:textId="77777777">
        <w:tc>
          <w:tcPr>
            <w:tcW w:w="3936" w:type="dxa"/>
          </w:tcPr>
          <w:p w14:paraId="3E9FB2DF" w14:textId="77777777" w:rsidR="00C742A4" w:rsidRPr="00A33652" w:rsidRDefault="00C742A4" w:rsidP="00C742A4">
            <w:pPr>
              <w:spacing w:after="0" w:line="240" w:lineRule="auto"/>
              <w:rPr>
                <w:rFonts w:ascii="Arial" w:hAnsi="Arial" w:cs="Arial"/>
                <w:b/>
              </w:rPr>
            </w:pPr>
            <w:r w:rsidRPr="00A33652">
              <w:rPr>
                <w:rFonts w:ascii="Arial" w:hAnsi="Arial" w:cs="Arial"/>
                <w:b/>
              </w:rPr>
              <w:t>Title:</w:t>
            </w:r>
          </w:p>
        </w:tc>
        <w:tc>
          <w:tcPr>
            <w:tcW w:w="5306" w:type="dxa"/>
          </w:tcPr>
          <w:p w14:paraId="0F9DE69D"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p w14:paraId="37A4C118" w14:textId="77777777" w:rsidR="0076206B" w:rsidRPr="00A33652" w:rsidRDefault="0076206B" w:rsidP="00C742A4">
            <w:pPr>
              <w:spacing w:after="0" w:line="240" w:lineRule="auto"/>
              <w:rPr>
                <w:rFonts w:ascii="Arial" w:hAnsi="Arial" w:cs="Arial"/>
                <w:b/>
              </w:rPr>
            </w:pPr>
          </w:p>
        </w:tc>
      </w:tr>
      <w:tr w:rsidR="00C742A4" w:rsidRPr="00A33652" w14:paraId="70A7EA8B" w14:textId="77777777">
        <w:tc>
          <w:tcPr>
            <w:tcW w:w="3936" w:type="dxa"/>
          </w:tcPr>
          <w:p w14:paraId="31C0BF8E" w14:textId="77777777" w:rsidR="00C742A4" w:rsidRPr="00A33652" w:rsidRDefault="00C742A4" w:rsidP="00C742A4">
            <w:pPr>
              <w:spacing w:after="0" w:line="240" w:lineRule="auto"/>
              <w:rPr>
                <w:rFonts w:ascii="Arial" w:hAnsi="Arial" w:cs="Arial"/>
                <w:b/>
              </w:rPr>
            </w:pPr>
            <w:r w:rsidRPr="00A33652">
              <w:rPr>
                <w:rFonts w:ascii="Arial" w:hAnsi="Arial" w:cs="Arial"/>
                <w:b/>
              </w:rPr>
              <w:t>Awarding Institution:</w:t>
            </w:r>
          </w:p>
          <w:p w14:paraId="4A817A16" w14:textId="77777777" w:rsidR="00C742A4" w:rsidRPr="00A33652" w:rsidRDefault="00C742A4" w:rsidP="00C742A4">
            <w:pPr>
              <w:spacing w:after="0" w:line="240" w:lineRule="auto"/>
              <w:rPr>
                <w:rFonts w:ascii="Arial" w:hAnsi="Arial" w:cs="Arial"/>
                <w:b/>
              </w:rPr>
            </w:pPr>
          </w:p>
        </w:tc>
        <w:tc>
          <w:tcPr>
            <w:tcW w:w="5306" w:type="dxa"/>
          </w:tcPr>
          <w:p w14:paraId="64356D1D"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5A12A54D" w14:textId="77777777">
        <w:tc>
          <w:tcPr>
            <w:tcW w:w="3936" w:type="dxa"/>
          </w:tcPr>
          <w:p w14:paraId="74DDBDBF" w14:textId="77777777" w:rsidR="00C742A4" w:rsidRPr="00A33652" w:rsidRDefault="00C742A4" w:rsidP="00C742A4">
            <w:pPr>
              <w:spacing w:after="0" w:line="240" w:lineRule="auto"/>
              <w:rPr>
                <w:rFonts w:ascii="Arial" w:hAnsi="Arial" w:cs="Arial"/>
                <w:b/>
              </w:rPr>
            </w:pPr>
            <w:r w:rsidRPr="00A33652">
              <w:rPr>
                <w:rFonts w:ascii="Arial" w:hAnsi="Arial" w:cs="Arial"/>
                <w:b/>
              </w:rPr>
              <w:t>Teaching Institution:</w:t>
            </w:r>
          </w:p>
          <w:p w14:paraId="79C52DE9" w14:textId="77777777" w:rsidR="00C742A4" w:rsidRPr="00A33652" w:rsidRDefault="00C742A4" w:rsidP="00C742A4">
            <w:pPr>
              <w:spacing w:after="0" w:line="240" w:lineRule="auto"/>
              <w:rPr>
                <w:rFonts w:ascii="Arial" w:hAnsi="Arial" w:cs="Arial"/>
                <w:b/>
              </w:rPr>
            </w:pPr>
          </w:p>
        </w:tc>
        <w:tc>
          <w:tcPr>
            <w:tcW w:w="5306" w:type="dxa"/>
          </w:tcPr>
          <w:p w14:paraId="1C7F48A5" w14:textId="77777777" w:rsidR="00C742A4" w:rsidRPr="00A33652" w:rsidRDefault="00C742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University</w:t>
                </w:r>
              </w:smartTag>
            </w:smartTag>
          </w:p>
        </w:tc>
      </w:tr>
      <w:tr w:rsidR="00C742A4" w:rsidRPr="00A33652" w14:paraId="0BB0B249" w14:textId="77777777">
        <w:tc>
          <w:tcPr>
            <w:tcW w:w="3936" w:type="dxa"/>
          </w:tcPr>
          <w:p w14:paraId="185C6021" w14:textId="77777777" w:rsidR="00C742A4" w:rsidRPr="00A33652" w:rsidRDefault="00C742A4" w:rsidP="00C742A4">
            <w:pPr>
              <w:spacing w:after="0" w:line="240" w:lineRule="auto"/>
              <w:rPr>
                <w:rFonts w:ascii="Arial" w:hAnsi="Arial" w:cs="Arial"/>
                <w:b/>
              </w:rPr>
            </w:pPr>
            <w:r w:rsidRPr="00A33652">
              <w:rPr>
                <w:rFonts w:ascii="Arial" w:hAnsi="Arial" w:cs="Arial"/>
                <w:b/>
              </w:rPr>
              <w:t>Location:</w:t>
            </w:r>
          </w:p>
        </w:tc>
        <w:tc>
          <w:tcPr>
            <w:tcW w:w="5306" w:type="dxa"/>
          </w:tcPr>
          <w:p w14:paraId="2AE08DB5" w14:textId="77777777" w:rsidR="00C742A4" w:rsidRPr="00A33652" w:rsidRDefault="00C742A4" w:rsidP="00C742A4">
            <w:pPr>
              <w:spacing w:after="0" w:line="240" w:lineRule="auto"/>
              <w:rPr>
                <w:rFonts w:ascii="Arial" w:hAnsi="Arial" w:cs="Arial"/>
              </w:rPr>
            </w:pPr>
            <w:smartTag w:uri="urn:schemas-microsoft-com:office:smarttags" w:element="Street">
              <w:smartTag w:uri="urn:schemas-microsoft-com:office:smarttags" w:element="address">
                <w:r w:rsidRPr="00A33652">
                  <w:rPr>
                    <w:rFonts w:ascii="Arial" w:hAnsi="Arial" w:cs="Arial"/>
                  </w:rPr>
                  <w:t>Penrhyn Road</w:t>
                </w:r>
              </w:smartTag>
            </w:smartTag>
            <w:r w:rsidRPr="00A33652">
              <w:rPr>
                <w:rFonts w:ascii="Arial" w:hAnsi="Arial" w:cs="Arial"/>
              </w:rPr>
              <w:t>/</w:t>
            </w:r>
            <w:smartTag w:uri="urn:schemas-microsoft-com:office:smarttags" w:element="place">
              <w:smartTag w:uri="urn:schemas-microsoft-com:office:smarttags" w:element="PlaceName">
                <w:r w:rsidRPr="00A33652">
                  <w:rPr>
                    <w:rFonts w:ascii="Arial" w:hAnsi="Arial" w:cs="Arial"/>
                  </w:rPr>
                  <w:t>Knights</w:t>
                </w:r>
              </w:smartTag>
              <w:r w:rsidRPr="00A33652">
                <w:rPr>
                  <w:rFonts w:ascii="Arial" w:hAnsi="Arial" w:cs="Arial"/>
                </w:rPr>
                <w:t xml:space="preserve"> </w:t>
              </w:r>
              <w:smartTag w:uri="urn:schemas-microsoft-com:office:smarttags" w:element="PlaceType">
                <w:r w:rsidRPr="00A33652">
                  <w:rPr>
                    <w:rFonts w:ascii="Arial" w:hAnsi="Arial" w:cs="Arial"/>
                  </w:rPr>
                  <w:t>Park</w:t>
                </w:r>
              </w:smartTag>
            </w:smartTag>
          </w:p>
          <w:p w14:paraId="03A929AE" w14:textId="77777777" w:rsidR="00C742A4" w:rsidRPr="00A33652" w:rsidRDefault="00C742A4" w:rsidP="00C742A4">
            <w:pPr>
              <w:spacing w:after="0" w:line="240" w:lineRule="auto"/>
              <w:rPr>
                <w:rFonts w:ascii="Arial" w:hAnsi="Arial" w:cs="Arial"/>
              </w:rPr>
            </w:pPr>
          </w:p>
        </w:tc>
      </w:tr>
      <w:tr w:rsidR="00C742A4" w:rsidRPr="00A33652" w14:paraId="55EE51DB" w14:textId="77777777">
        <w:tc>
          <w:tcPr>
            <w:tcW w:w="3936" w:type="dxa"/>
          </w:tcPr>
          <w:p w14:paraId="14B4453B" w14:textId="77777777" w:rsidR="00C742A4" w:rsidRPr="00A33652" w:rsidRDefault="00C742A4" w:rsidP="00C742A4">
            <w:pPr>
              <w:spacing w:after="0" w:line="240" w:lineRule="auto"/>
              <w:rPr>
                <w:rFonts w:ascii="Arial" w:hAnsi="Arial" w:cs="Arial"/>
                <w:b/>
              </w:rPr>
            </w:pPr>
            <w:r w:rsidRPr="00A33652">
              <w:rPr>
                <w:rFonts w:ascii="Arial" w:hAnsi="Arial" w:cs="Arial"/>
                <w:b/>
              </w:rPr>
              <w:t>Programme Accredited by:</w:t>
            </w:r>
          </w:p>
          <w:p w14:paraId="62D0B070" w14:textId="77777777" w:rsidR="00C742A4" w:rsidRPr="00A33652" w:rsidRDefault="00C742A4" w:rsidP="00C742A4">
            <w:pPr>
              <w:spacing w:after="0" w:line="240" w:lineRule="auto"/>
              <w:rPr>
                <w:rFonts w:ascii="Arial" w:hAnsi="Arial" w:cs="Arial"/>
                <w:b/>
              </w:rPr>
            </w:pPr>
          </w:p>
        </w:tc>
        <w:tc>
          <w:tcPr>
            <w:tcW w:w="5306" w:type="dxa"/>
          </w:tcPr>
          <w:p w14:paraId="7B0DA7E1" w14:textId="77777777" w:rsidR="00C742A4" w:rsidRPr="00A33652" w:rsidRDefault="00C742A4" w:rsidP="00C742A4">
            <w:pPr>
              <w:spacing w:after="0" w:line="240" w:lineRule="auto"/>
              <w:rPr>
                <w:rFonts w:ascii="Arial" w:hAnsi="Arial" w:cs="Arial"/>
              </w:rPr>
            </w:pPr>
            <w:r w:rsidRPr="00A33652">
              <w:rPr>
                <w:rFonts w:ascii="Arial" w:hAnsi="Arial" w:cs="Arial"/>
              </w:rPr>
              <w:t>NA</w:t>
            </w:r>
          </w:p>
        </w:tc>
      </w:tr>
    </w:tbl>
    <w:p w14:paraId="32C726C9" w14:textId="77777777" w:rsidR="00C742A4" w:rsidRPr="00A33652" w:rsidRDefault="00C742A4" w:rsidP="00C742A4">
      <w:pPr>
        <w:spacing w:after="0" w:line="240" w:lineRule="auto"/>
        <w:rPr>
          <w:rFonts w:ascii="Arial" w:hAnsi="Arial" w:cs="Arial"/>
          <w:b/>
        </w:rPr>
      </w:pPr>
    </w:p>
    <w:p w14:paraId="1D27B9E6" w14:textId="77777777" w:rsidR="00C742A4" w:rsidRPr="00A33652" w:rsidRDefault="00C742A4" w:rsidP="00C742A4">
      <w:pPr>
        <w:spacing w:after="0" w:line="240" w:lineRule="auto"/>
        <w:rPr>
          <w:rFonts w:ascii="Arial" w:hAnsi="Arial" w:cs="Arial"/>
          <w:b/>
        </w:rPr>
      </w:pPr>
      <w:r w:rsidRPr="00A33652">
        <w:rPr>
          <w:rFonts w:ascii="Arial" w:hAnsi="Arial" w:cs="Arial"/>
          <w:b/>
        </w:rPr>
        <w:t>SECTION</w:t>
      </w:r>
      <w:r w:rsidR="006B6586" w:rsidRPr="00A33652">
        <w:rPr>
          <w:rFonts w:ascii="Arial" w:hAnsi="Arial" w:cs="Arial"/>
          <w:b/>
        </w:rPr>
        <w:t xml:space="preserve"> </w:t>
      </w:r>
      <w:r w:rsidRPr="00A33652">
        <w:rPr>
          <w:rFonts w:ascii="Arial" w:hAnsi="Arial" w:cs="Arial"/>
          <w:b/>
        </w:rPr>
        <w:t>2: THE PROGRAMME</w:t>
      </w:r>
    </w:p>
    <w:p w14:paraId="18136DF8" w14:textId="77777777" w:rsidR="00C742A4" w:rsidRPr="00A33652" w:rsidRDefault="00C742A4" w:rsidP="00C742A4">
      <w:pPr>
        <w:spacing w:after="0" w:line="240" w:lineRule="auto"/>
        <w:rPr>
          <w:rFonts w:ascii="Arial" w:hAnsi="Arial" w:cs="Arial"/>
          <w:b/>
        </w:rPr>
      </w:pPr>
    </w:p>
    <w:p w14:paraId="3C6E8C86" w14:textId="4FCB039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Programme Introduction</w:t>
      </w:r>
    </w:p>
    <w:p w14:paraId="3A559824" w14:textId="77777777" w:rsidR="00A33652" w:rsidRPr="00A33652" w:rsidRDefault="00A33652" w:rsidP="00A33652">
      <w:pPr>
        <w:pStyle w:val="ColorfulShading-Accent31"/>
        <w:spacing w:after="0" w:line="240" w:lineRule="auto"/>
        <w:ind w:left="360"/>
        <w:rPr>
          <w:rFonts w:ascii="Arial" w:hAnsi="Arial" w:cs="Arial"/>
        </w:rPr>
      </w:pPr>
    </w:p>
    <w:p w14:paraId="7811CAD1"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This programme provides students with the opportunity to explore the specifically philosophical aspects and significance of contemporary critical theory, where 'critical theory' refers to those traditions of 20th-century European thought within which philosophy opens out onto critical diagnoses of the historical present, including feminist theory. The MA in PCCT combines study of the two main traditions of critical theory, the Frankfurt School and French anti-humanism (and their background in Kant, Hegel, Marx and 19th-century European philosophy more generally), with a focus on work by thinkers who have become influential only in the last two decades, e.g. Agamben, </w:t>
      </w:r>
      <w:proofErr w:type="spellStart"/>
      <w:r w:rsidRPr="00A33652">
        <w:rPr>
          <w:rStyle w:val="tx1"/>
          <w:rFonts w:ascii="Arial" w:hAnsi="Arial" w:cs="Arial"/>
          <w:b w:val="0"/>
        </w:rPr>
        <w:t>Badiou</w:t>
      </w:r>
      <w:proofErr w:type="spellEnd"/>
      <w:r w:rsidRPr="00A33652">
        <w:rPr>
          <w:rStyle w:val="tx1"/>
          <w:rFonts w:ascii="Arial" w:hAnsi="Arial" w:cs="Arial"/>
          <w:b w:val="0"/>
        </w:rPr>
        <w:t>, Butler and Deleuze. The MA</w:t>
      </w:r>
      <w:r w:rsidRPr="00A33652">
        <w:rPr>
          <w:rFonts w:ascii="Arial" w:hAnsi="Arial" w:cs="Arial"/>
        </w:rPr>
        <w:t xml:space="preserve"> appeals both to students with a background in Philosophy, and to students with undergraduate degrees in related subjects like literature, politics and political theory, cultural studies, art history, and so on. It provides an ideal preparation for doctoral research in Philosophy and also in related fields in the humanities and social sciences. The MA also prepares graduates for a wide range of careers in education, the arts, politics and public policy.</w:t>
      </w:r>
    </w:p>
    <w:p w14:paraId="5D9EA178" w14:textId="77777777" w:rsidR="00C742A4" w:rsidRPr="00A33652" w:rsidRDefault="00C742A4" w:rsidP="00A33652">
      <w:pPr>
        <w:spacing w:after="0" w:line="240" w:lineRule="auto"/>
        <w:rPr>
          <w:rStyle w:val="tx1"/>
          <w:rFonts w:ascii="Arial" w:hAnsi="Arial" w:cs="Arial"/>
          <w:b w:val="0"/>
        </w:rPr>
      </w:pPr>
    </w:p>
    <w:p w14:paraId="29A56804" w14:textId="77777777" w:rsidR="00C742A4" w:rsidRPr="00A33652" w:rsidRDefault="00C742A4" w:rsidP="00A33652">
      <w:pPr>
        <w:spacing w:after="0" w:line="240" w:lineRule="auto"/>
        <w:rPr>
          <w:rFonts w:ascii="Arial" w:hAnsi="Arial" w:cs="Arial"/>
        </w:rPr>
      </w:pPr>
      <w:r w:rsidRPr="00A33652">
        <w:rPr>
          <w:rStyle w:val="tx1"/>
          <w:rFonts w:ascii="Arial" w:hAnsi="Arial" w:cs="Arial"/>
          <w:b w:val="0"/>
        </w:rPr>
        <w:t xml:space="preserve">The curriculum is designed to balance a focus on fundamental conceptual problems in the field with a wide range of options and opportunities to pursue topics of individual interest. The compulsory core module, 'Critique, Practice, Power' </w:t>
      </w:r>
      <w:r w:rsidRPr="00A33652">
        <w:rPr>
          <w:rFonts w:ascii="Arial" w:hAnsi="Arial" w:cs="Arial"/>
        </w:rPr>
        <w:t xml:space="preserve">provides a historical and philosophical introduction to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conceptions of critical theory. After introducing the field with reference to Kant's critical conception of philosophy on the one hand and Marx's critique of philosophy on the other, the module focuses on competing interpretations of the concepts of critique and enlightenment in </w:t>
      </w:r>
      <w:proofErr w:type="spellStart"/>
      <w:r w:rsidRPr="00A33652">
        <w:rPr>
          <w:rFonts w:ascii="Arial" w:hAnsi="Arial" w:cs="Arial"/>
        </w:rPr>
        <w:t>Lukács</w:t>
      </w:r>
      <w:proofErr w:type="spellEnd"/>
      <w:r w:rsidRPr="00A33652">
        <w:rPr>
          <w:rFonts w:ascii="Arial" w:hAnsi="Arial" w:cs="Arial"/>
        </w:rPr>
        <w:t>, Horkheimer and Adorno, Althusser, Foucault, and other more recent thinkers.</w:t>
      </w:r>
    </w:p>
    <w:p w14:paraId="499418C0" w14:textId="77777777" w:rsidR="00C742A4" w:rsidRPr="00A33652" w:rsidRDefault="00C742A4" w:rsidP="00A33652">
      <w:pPr>
        <w:spacing w:after="0" w:line="240" w:lineRule="auto"/>
        <w:rPr>
          <w:rFonts w:ascii="Arial" w:hAnsi="Arial"/>
        </w:rPr>
      </w:pPr>
    </w:p>
    <w:p w14:paraId="51865989" w14:textId="263BA829" w:rsidR="00C742A4" w:rsidRPr="00A33652" w:rsidRDefault="00C742A4" w:rsidP="00A33652">
      <w:pPr>
        <w:spacing w:after="0" w:line="240" w:lineRule="auto"/>
        <w:rPr>
          <w:rFonts w:ascii="Arial" w:hAnsi="Arial"/>
        </w:rPr>
      </w:pPr>
      <w:r w:rsidRPr="00A33652">
        <w:rPr>
          <w:rFonts w:ascii="Arial" w:hAnsi="Arial"/>
        </w:rPr>
        <w:t xml:space="preserve">The MA in Philosophy and Contemporary Critical Theory is taught by internationally recognized specialists at the </w:t>
      </w:r>
      <w:smartTag w:uri="urn:schemas-microsoft-com:office:smarttags" w:element="place">
        <w:smartTag w:uri="urn:schemas-microsoft-com:office:smarttags" w:element="country-region">
          <w:r w:rsidRPr="00A33652">
            <w:rPr>
              <w:rFonts w:ascii="Arial" w:hAnsi="Arial"/>
            </w:rPr>
            <w:t>UK</w:t>
          </w:r>
        </w:smartTag>
      </w:smartTag>
      <w:r w:rsidRPr="00A33652">
        <w:rPr>
          <w:rFonts w:ascii="Arial" w:hAnsi="Arial"/>
        </w:rPr>
        <w:t xml:space="preserve">'s most dynamic and inventive centre for research in modern European philosophy, the CRMEP. Since its inception in 1994, the CRMEP has developed a national and international reputation for teaching and research in the field of post-Kantian European philosophy, characterised by a strong emphasis on broad cultural and intellectual contexts and a distinctive sense of social and political engagement. The MA programme is enhanced by the CRMEP's lively and popular series of research events and CRMEP’s strong links with the Philosophy Department at the University of Paris 8, </w:t>
      </w:r>
      <w:r w:rsidR="00ED1B34">
        <w:rPr>
          <w:rFonts w:ascii="Arial" w:hAnsi="Arial"/>
        </w:rPr>
        <w:t>and continues to organise regular research events and collaborations with Paris-based colleagues</w:t>
      </w:r>
      <w:r w:rsidRPr="00A33652">
        <w:rPr>
          <w:rFonts w:ascii="Arial" w:hAnsi="Arial"/>
        </w:rPr>
        <w:t>.</w:t>
      </w:r>
    </w:p>
    <w:p w14:paraId="2A25CA2B" w14:textId="77777777" w:rsidR="00A85F43" w:rsidRPr="00A33652" w:rsidRDefault="00A85F43" w:rsidP="00A33652">
      <w:pPr>
        <w:spacing w:after="0" w:line="240" w:lineRule="auto"/>
        <w:rPr>
          <w:rFonts w:ascii="Arial" w:hAnsi="Arial"/>
        </w:rPr>
      </w:pPr>
    </w:p>
    <w:p w14:paraId="06C98E98" w14:textId="77777777" w:rsidR="0076206B" w:rsidRPr="00A33652" w:rsidRDefault="00DD30BF" w:rsidP="00A33652">
      <w:pPr>
        <w:spacing w:after="0" w:line="240" w:lineRule="auto"/>
        <w:rPr>
          <w:rFonts w:ascii="Arial" w:hAnsi="Arial"/>
        </w:rPr>
      </w:pPr>
      <w:r w:rsidRPr="00A33652">
        <w:rPr>
          <w:rFonts w:ascii="Arial" w:hAnsi="Arial"/>
        </w:rPr>
        <w:t xml:space="preserve">The course also includes an optional integrated work placement or placements, which enables students to further develop their professional skills and enhance their employability. </w:t>
      </w:r>
      <w:r w:rsidR="00D07E5D" w:rsidRPr="00A33652">
        <w:rPr>
          <w:rFonts w:ascii="Arial" w:hAnsi="Arial"/>
        </w:rPr>
        <w:t xml:space="preserve">From the start of </w:t>
      </w:r>
      <w:r w:rsidRPr="00A33652">
        <w:rPr>
          <w:rFonts w:ascii="Arial" w:hAnsi="Arial"/>
        </w:rPr>
        <w:t>the course, students who select this option</w:t>
      </w:r>
      <w:r w:rsidR="00D07E5D" w:rsidRPr="00A33652">
        <w:rPr>
          <w:rFonts w:ascii="Arial" w:hAnsi="Arial"/>
        </w:rPr>
        <w:t xml:space="preserve"> will begin to work to secure </w:t>
      </w:r>
      <w:r w:rsidR="0076206B" w:rsidRPr="00A33652">
        <w:rPr>
          <w:rFonts w:ascii="Arial" w:hAnsi="Arial"/>
        </w:rPr>
        <w:t>(a) placement(s) suitable for thei</w:t>
      </w:r>
      <w:r w:rsidR="00D07E5D" w:rsidRPr="00A33652">
        <w:rPr>
          <w:rFonts w:ascii="Arial" w:hAnsi="Arial"/>
        </w:rPr>
        <w:t xml:space="preserve">r course and career, </w:t>
      </w:r>
      <w:r w:rsidR="0076206B" w:rsidRPr="00A33652">
        <w:rPr>
          <w:rFonts w:ascii="Arial" w:hAnsi="Arial"/>
        </w:rPr>
        <w:t>supported and advised by the Careers and Employability Services team and t</w:t>
      </w:r>
      <w:r w:rsidR="00D07E5D" w:rsidRPr="00A33652">
        <w:rPr>
          <w:rFonts w:ascii="Arial" w:hAnsi="Arial"/>
        </w:rPr>
        <w:t xml:space="preserve">he Professional </w:t>
      </w:r>
      <w:r w:rsidR="0076206B" w:rsidRPr="00A33652">
        <w:rPr>
          <w:rFonts w:ascii="Arial" w:hAnsi="Arial"/>
        </w:rPr>
        <w:t xml:space="preserve">Placement Module Leader. Workshops are provided on CV creation, interview techniques and placement searching, with drop-in sessions to provide additional support. In order to </w:t>
      </w:r>
      <w:r w:rsidR="0076206B" w:rsidRPr="00A33652">
        <w:rPr>
          <w:rFonts w:ascii="Arial" w:hAnsi="Arial"/>
        </w:rPr>
        <w:lastRenderedPageBreak/>
        <w:t>take the Professional Placement module, students need to have arranged a placement, approved by the Course Leader, by the end the preceding teaching block. Students undertake the placement either before the final module</w:t>
      </w:r>
      <w:r w:rsidR="006B6586" w:rsidRPr="00A33652">
        <w:rPr>
          <w:rFonts w:ascii="Arial" w:hAnsi="Arial"/>
        </w:rPr>
        <w:t xml:space="preserve"> </w:t>
      </w:r>
      <w:r w:rsidR="0076206B" w:rsidRPr="00A33652">
        <w:rPr>
          <w:rFonts w:ascii="Arial" w:hAnsi="Arial"/>
        </w:rPr>
        <w:t>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D700ED1" w14:textId="77777777" w:rsidR="0076206B" w:rsidRPr="00A33652" w:rsidRDefault="0076206B" w:rsidP="00A33652">
      <w:pPr>
        <w:spacing w:after="0" w:line="240" w:lineRule="auto"/>
        <w:rPr>
          <w:rFonts w:ascii="Arial" w:hAnsi="Arial"/>
        </w:rPr>
      </w:pPr>
    </w:p>
    <w:p w14:paraId="4EF57192" w14:textId="77777777" w:rsidR="00A85F43" w:rsidRPr="00A33652" w:rsidRDefault="00A85F43" w:rsidP="00A33652">
      <w:pPr>
        <w:spacing w:after="0" w:line="240" w:lineRule="auto"/>
        <w:rPr>
          <w:rFonts w:ascii="Arial" w:hAnsi="Arial"/>
        </w:rPr>
      </w:pPr>
      <w:r w:rsidRPr="00A33652">
        <w:rPr>
          <w:rFonts w:ascii="Arial" w:hAnsi="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3912BB71" w14:textId="77777777" w:rsidR="00C742A4" w:rsidRPr="00A33652" w:rsidRDefault="00C742A4" w:rsidP="00A33652">
      <w:pPr>
        <w:spacing w:after="0" w:line="240" w:lineRule="auto"/>
        <w:rPr>
          <w:rFonts w:ascii="Arial" w:hAnsi="Arial" w:cs="Arial"/>
          <w:i/>
          <w:sz w:val="18"/>
          <w:szCs w:val="18"/>
        </w:rPr>
      </w:pPr>
    </w:p>
    <w:p w14:paraId="1EADA9E1" w14:textId="77777777" w:rsidR="00C742A4" w:rsidRPr="00A33652" w:rsidRDefault="00C742A4" w:rsidP="00A33652">
      <w:pPr>
        <w:pStyle w:val="ColorfulShading-Accent31"/>
        <w:numPr>
          <w:ilvl w:val="0"/>
          <w:numId w:val="1"/>
        </w:numPr>
        <w:spacing w:after="0" w:line="240" w:lineRule="auto"/>
        <w:rPr>
          <w:rFonts w:ascii="Arial" w:hAnsi="Arial" w:cs="Arial"/>
        </w:rPr>
      </w:pPr>
      <w:r w:rsidRPr="00A33652">
        <w:rPr>
          <w:rFonts w:ascii="Arial" w:hAnsi="Arial" w:cs="Arial"/>
          <w:b/>
        </w:rPr>
        <w:t>Aims of the Programme</w:t>
      </w:r>
    </w:p>
    <w:p w14:paraId="075AEFB0" w14:textId="77777777" w:rsidR="0076206B" w:rsidRPr="00A33652" w:rsidRDefault="0076206B" w:rsidP="00A33652">
      <w:pPr>
        <w:pStyle w:val="PlainText"/>
        <w:keepNext/>
        <w:rPr>
          <w:rFonts w:ascii="Arial" w:hAnsi="Arial" w:cs="Arial"/>
          <w:sz w:val="22"/>
          <w:szCs w:val="22"/>
        </w:rPr>
      </w:pPr>
    </w:p>
    <w:p w14:paraId="46A9E956" w14:textId="77777777" w:rsidR="00C742A4" w:rsidRPr="00A33652" w:rsidRDefault="00C742A4" w:rsidP="00A33652">
      <w:pPr>
        <w:pStyle w:val="PlainText"/>
        <w:keepNext/>
        <w:rPr>
          <w:rFonts w:ascii="Arial" w:hAnsi="Arial" w:cs="Arial"/>
          <w:sz w:val="22"/>
          <w:szCs w:val="22"/>
        </w:rPr>
      </w:pPr>
      <w:r w:rsidRPr="00A33652">
        <w:rPr>
          <w:rFonts w:ascii="Arial" w:hAnsi="Arial" w:cs="Arial"/>
          <w:sz w:val="22"/>
          <w:szCs w:val="22"/>
        </w:rPr>
        <w:t>The general aims of the Programme are:</w:t>
      </w:r>
    </w:p>
    <w:p w14:paraId="7F695D22" w14:textId="77777777" w:rsidR="00C742A4" w:rsidRPr="00A33652" w:rsidRDefault="00C742A4" w:rsidP="00A33652">
      <w:pPr>
        <w:keepNext/>
        <w:numPr>
          <w:ilvl w:val="0"/>
          <w:numId w:val="12"/>
        </w:numPr>
        <w:spacing w:after="0" w:line="240" w:lineRule="auto"/>
        <w:rPr>
          <w:rFonts w:ascii="Arial" w:hAnsi="Arial" w:cs="Arial"/>
        </w:rPr>
      </w:pPr>
      <w:r w:rsidRPr="00A33652">
        <w:rPr>
          <w:rFonts w:ascii="Arial" w:hAnsi="Arial" w:cs="Arial"/>
        </w:rPr>
        <w:t xml:space="preserve">to offer students the opportunity to study modern European philosophy and contemporary critical theory (in both the </w:t>
      </w:r>
      <w:smartTag w:uri="urn:schemas-microsoft-com:office:smarttags" w:element="place">
        <w:smartTag w:uri="urn:schemas-microsoft-com:office:smarttags" w:element="PlaceName">
          <w:r w:rsidRPr="00A33652">
            <w:rPr>
              <w:rFonts w:ascii="Arial" w:hAnsi="Arial" w:cs="Arial"/>
            </w:rPr>
            <w:t>German</w:t>
          </w:r>
        </w:smartTag>
        <w:r w:rsidRPr="00A33652">
          <w:rPr>
            <w:rFonts w:ascii="Arial" w:hAnsi="Arial" w:cs="Arial"/>
          </w:rPr>
          <w:t xml:space="preserve"> </w:t>
        </w:r>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French anti-humanist traditions) to an advanced level within a taught programme</w:t>
      </w:r>
    </w:p>
    <w:p w14:paraId="0826D9D7"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enhance students’ knowledge of the main lines of inquiry in contemporary critical theory, informed by an awareness of their grounding in the development of the post-Kantian philosophical tradition, notably in the work of Hegel, Marx, Nietzsche and Freud.</w:t>
      </w:r>
    </w:p>
    <w:p w14:paraId="557FC394"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enable students to develop an advanced understanding of current debates in the field of contemporary critical theory</w:t>
      </w:r>
    </w:p>
    <w:p w14:paraId="217EE0A1"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foster students’ ability to develop general philosophical skills, both in class discussions and in individual written work, of interpretation, analysis, criticism and argument</w:t>
      </w:r>
    </w:p>
    <w:p w14:paraId="1B7C4E7E"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training in advanced research skills and the use of research resources, both physical and electronic</w:t>
      </w:r>
    </w:p>
    <w:p w14:paraId="0ADBEEA0"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develop students’ ability to construct a complex argument and to express that argument in clear and accurate English prose</w:t>
      </w:r>
    </w:p>
    <w:p w14:paraId="325E221A" w14:textId="77777777" w:rsidR="00C742A4" w:rsidRPr="00A33652" w:rsidRDefault="00C742A4" w:rsidP="00A33652">
      <w:pPr>
        <w:numPr>
          <w:ilvl w:val="0"/>
          <w:numId w:val="12"/>
        </w:numPr>
        <w:spacing w:after="0" w:line="240" w:lineRule="auto"/>
        <w:rPr>
          <w:rFonts w:ascii="Arial" w:hAnsi="Arial" w:cs="Arial"/>
        </w:rPr>
      </w:pPr>
      <w:r w:rsidRPr="00A33652">
        <w:rPr>
          <w:rFonts w:ascii="Arial" w:hAnsi="Arial" w:cs="Arial"/>
        </w:rPr>
        <w:t>to provide students with a solid foundation for further postgraduate research or professional development.</w:t>
      </w:r>
    </w:p>
    <w:p w14:paraId="604F1F34" w14:textId="00BA6038" w:rsidR="00C742A4" w:rsidRDefault="00A85F43" w:rsidP="00A33652">
      <w:pPr>
        <w:numPr>
          <w:ilvl w:val="0"/>
          <w:numId w:val="12"/>
        </w:numPr>
        <w:spacing w:after="0" w:line="240" w:lineRule="auto"/>
        <w:contextualSpacing/>
        <w:rPr>
          <w:rFonts w:ascii="Arial" w:hAnsi="Arial" w:cs="Arial"/>
        </w:rPr>
      </w:pPr>
      <w:r w:rsidRPr="00A33652">
        <w:rPr>
          <w:rFonts w:ascii="Arial" w:hAnsi="Arial" w:cs="Arial"/>
        </w:rPr>
        <w:t xml:space="preserve">The </w:t>
      </w:r>
      <w:r w:rsidR="0076206B" w:rsidRPr="00A33652">
        <w:rPr>
          <w:rFonts w:ascii="Arial" w:hAnsi="Arial" w:cs="Arial"/>
        </w:rPr>
        <w:t>2-year</w:t>
      </w:r>
      <w:r w:rsidRPr="00A33652">
        <w:rPr>
          <w:rFonts w:ascii="Arial" w:hAnsi="Arial" w:cs="Arial"/>
        </w:rPr>
        <w:t xml:space="preserve"> programme with integrated placement(s) also provides students with an opportunity to enhance their professional skills, preparing them for higher levels of employment, further study and lifelong learning</w:t>
      </w:r>
    </w:p>
    <w:p w14:paraId="0909EE3B" w14:textId="77777777" w:rsidR="00A33652" w:rsidRPr="00A33652" w:rsidRDefault="00A33652" w:rsidP="00A33652">
      <w:pPr>
        <w:spacing w:after="0" w:line="240" w:lineRule="auto"/>
        <w:ind w:left="720"/>
        <w:contextualSpacing/>
        <w:rPr>
          <w:rFonts w:ascii="Arial" w:hAnsi="Arial" w:cs="Arial"/>
        </w:rPr>
      </w:pPr>
    </w:p>
    <w:p w14:paraId="566CECF9" w14:textId="77777777" w:rsidR="00C742A4" w:rsidRPr="00A33652" w:rsidRDefault="00C742A4" w:rsidP="00A33652">
      <w:pPr>
        <w:pStyle w:val="ColorfulShading-Accent31"/>
        <w:spacing w:after="0" w:line="240" w:lineRule="auto"/>
        <w:ind w:left="0"/>
        <w:rPr>
          <w:rFonts w:ascii="Arial" w:hAnsi="Arial" w:cs="Arial"/>
        </w:rPr>
      </w:pPr>
      <w:r w:rsidRPr="00A33652">
        <w:rPr>
          <w:rFonts w:ascii="Arial" w:hAnsi="Arial" w:cs="Arial"/>
        </w:rPr>
        <w:t>This programme allows for three exit qualifications: Masters (180 credits), post-graduate Diploma (120 credits), and post-graduate Certificate (60 credits).</w:t>
      </w:r>
    </w:p>
    <w:p w14:paraId="2BCBF98E" w14:textId="77777777" w:rsidR="00C742A4" w:rsidRPr="00A33652" w:rsidRDefault="00C742A4" w:rsidP="00A33652">
      <w:pPr>
        <w:pStyle w:val="ColorfulShading-Accent31"/>
        <w:spacing w:after="0" w:line="240" w:lineRule="auto"/>
        <w:ind w:left="0"/>
        <w:rPr>
          <w:rFonts w:ascii="Arial" w:hAnsi="Arial" w:cs="Arial"/>
        </w:rPr>
      </w:pPr>
    </w:p>
    <w:p w14:paraId="4B31820B" w14:textId="77777777" w:rsidR="00C742A4" w:rsidRPr="00A33652" w:rsidRDefault="0076206B" w:rsidP="00A33652">
      <w:pPr>
        <w:pStyle w:val="ColorfulShading-Accent31"/>
        <w:numPr>
          <w:ilvl w:val="0"/>
          <w:numId w:val="1"/>
        </w:numPr>
        <w:spacing w:after="0" w:line="240" w:lineRule="auto"/>
        <w:rPr>
          <w:rFonts w:ascii="Arial" w:hAnsi="Arial" w:cs="Arial"/>
        </w:rPr>
      </w:pPr>
      <w:r w:rsidRPr="00A33652">
        <w:rPr>
          <w:rFonts w:ascii="Arial" w:hAnsi="Arial" w:cs="Arial"/>
          <w:b/>
        </w:rPr>
        <w:br w:type="page"/>
      </w:r>
      <w:r w:rsidR="00C742A4" w:rsidRPr="00A33652">
        <w:rPr>
          <w:rFonts w:ascii="Arial" w:hAnsi="Arial" w:cs="Arial"/>
          <w:b/>
        </w:rPr>
        <w:lastRenderedPageBreak/>
        <w:t>Intended Learning Outcomes</w:t>
      </w:r>
    </w:p>
    <w:p w14:paraId="4556C872" w14:textId="77777777" w:rsidR="00C742A4" w:rsidRPr="00A33652" w:rsidRDefault="00C742A4" w:rsidP="00A33652">
      <w:pPr>
        <w:spacing w:after="0" w:line="240" w:lineRule="auto"/>
        <w:rPr>
          <w:rFonts w:ascii="Arial" w:hAnsi="Arial" w:cs="Arial"/>
        </w:rPr>
      </w:pPr>
    </w:p>
    <w:p w14:paraId="3B6906E5"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Pr>
          <w:rFonts w:ascii="Arial" w:hAnsi="Arial" w:cs="Arial"/>
          <w:lang w:val="en-US"/>
        </w:rPr>
        <w:t xml:space="preserve">, the </w:t>
      </w:r>
      <w:proofErr w:type="gramStart"/>
      <w:r>
        <w:rPr>
          <w:rFonts w:ascii="Arial" w:hAnsi="Arial" w:cs="Arial"/>
          <w:lang w:val="en-US"/>
        </w:rPr>
        <w:t>Master’s Degree</w:t>
      </w:r>
      <w:proofErr w:type="gramEnd"/>
      <w:r>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473A4C4B"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28DAF91"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30950ABE"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0C9F649" w14:textId="77777777" w:rsidR="00837B58" w:rsidRPr="00C341BB" w:rsidRDefault="00837B58" w:rsidP="00837B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632B2D5C" w14:textId="77777777" w:rsidR="0031380B" w:rsidRPr="00A33652" w:rsidRDefault="0031380B" w:rsidP="00C742A4">
      <w:pPr>
        <w:spacing w:after="0" w:line="240" w:lineRule="auto"/>
        <w:rPr>
          <w:rFonts w:ascii="Arial" w:hAnsi="Arial" w:cs="Arial"/>
        </w:rPr>
      </w:pPr>
    </w:p>
    <w:p w14:paraId="0A781EE2" w14:textId="77777777" w:rsidR="0031380B" w:rsidRPr="00A33652" w:rsidRDefault="0031380B" w:rsidP="00C742A4">
      <w:pPr>
        <w:spacing w:after="0" w:line="240" w:lineRule="auto"/>
        <w:rPr>
          <w:rFonts w:ascii="Arial" w:hAnsi="Arial" w:cs="Arial"/>
        </w:rPr>
      </w:pPr>
    </w:p>
    <w:p w14:paraId="3D456C43" w14:textId="77777777" w:rsidR="0031380B" w:rsidRPr="00A33652" w:rsidRDefault="0031380B" w:rsidP="00C742A4">
      <w:pPr>
        <w:spacing w:after="0" w:line="240" w:lineRule="auto"/>
        <w:rPr>
          <w:rFonts w:ascii="Arial" w:hAnsi="Arial" w:cs="Arial"/>
        </w:rPr>
      </w:pPr>
    </w:p>
    <w:p w14:paraId="2B572DF8" w14:textId="77777777" w:rsidR="00A85F43" w:rsidRPr="00A33652" w:rsidRDefault="00A85F43" w:rsidP="00A85F43">
      <w:pPr>
        <w:contextualSpacing/>
        <w:rPr>
          <w:rFonts w:ascii="Arial" w:hAnsi="Arial"/>
          <w:sz w:val="20"/>
          <w:szCs w:val="20"/>
        </w:rPr>
        <w:sectPr w:rsidR="00A85F43" w:rsidRPr="00A33652" w:rsidSect="0076206B">
          <w:headerReference w:type="default" r:id="rId13"/>
          <w:footerReference w:type="default" r:id="rId14"/>
          <w:pgSz w:w="11906" w:h="16838"/>
          <w:pgMar w:top="1440" w:right="1077" w:bottom="1440" w:left="1077" w:header="709" w:footer="709"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742A4" w:rsidRPr="00A33652" w14:paraId="5AECE2DF"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A8B3E96" w14:textId="77777777" w:rsidR="00C742A4" w:rsidRPr="00A33652" w:rsidRDefault="00C742A4" w:rsidP="00C742A4">
            <w:pPr>
              <w:spacing w:after="0" w:line="240" w:lineRule="auto"/>
              <w:jc w:val="center"/>
              <w:rPr>
                <w:rFonts w:ascii="Arial" w:hAnsi="Arial" w:cs="Arial"/>
                <w:b/>
                <w:sz w:val="20"/>
                <w:szCs w:val="20"/>
              </w:rPr>
            </w:pPr>
            <w:r w:rsidRPr="00A33652">
              <w:rPr>
                <w:rFonts w:ascii="Arial" w:hAnsi="Arial" w:cs="Arial"/>
                <w:b/>
                <w:sz w:val="20"/>
                <w:szCs w:val="20"/>
              </w:rPr>
              <w:lastRenderedPageBreak/>
              <w:t>Programme Learning Outcomes</w:t>
            </w:r>
          </w:p>
        </w:tc>
      </w:tr>
      <w:tr w:rsidR="00C742A4" w:rsidRPr="00A33652" w14:paraId="5601F000" w14:textId="77777777">
        <w:tc>
          <w:tcPr>
            <w:tcW w:w="675" w:type="dxa"/>
            <w:tcBorders>
              <w:left w:val="single" w:sz="4" w:space="0" w:color="auto"/>
              <w:bottom w:val="single" w:sz="4" w:space="0" w:color="auto"/>
              <w:right w:val="single" w:sz="4" w:space="0" w:color="auto"/>
            </w:tcBorders>
            <w:shd w:val="clear" w:color="auto" w:fill="DBE5F1"/>
          </w:tcPr>
          <w:p w14:paraId="4CC871CF"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0C2E226"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Knowledge and Understanding</w:t>
            </w:r>
          </w:p>
          <w:p w14:paraId="0F6A9E61" w14:textId="77777777" w:rsidR="00C742A4" w:rsidRPr="00A33652" w:rsidRDefault="00C742A4" w:rsidP="00C742A4">
            <w:pPr>
              <w:spacing w:after="0" w:line="240" w:lineRule="auto"/>
              <w:rPr>
                <w:rFonts w:ascii="Arial" w:hAnsi="Arial" w:cs="Arial"/>
                <w:b/>
                <w:sz w:val="20"/>
                <w:szCs w:val="20"/>
              </w:rPr>
            </w:pPr>
          </w:p>
          <w:p w14:paraId="084AA92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have advanced knowledge and understanding of:</w:t>
            </w:r>
          </w:p>
        </w:tc>
        <w:tc>
          <w:tcPr>
            <w:tcW w:w="709" w:type="dxa"/>
            <w:tcBorders>
              <w:left w:val="single" w:sz="4" w:space="0" w:color="auto"/>
              <w:bottom w:val="single" w:sz="4" w:space="0" w:color="auto"/>
              <w:right w:val="single" w:sz="4" w:space="0" w:color="auto"/>
            </w:tcBorders>
            <w:shd w:val="clear" w:color="auto" w:fill="DBE5F1"/>
          </w:tcPr>
          <w:p w14:paraId="33484D08" w14:textId="77777777" w:rsidR="00C742A4" w:rsidRPr="00A33652" w:rsidRDefault="00C742A4" w:rsidP="00C742A4">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7BFFC27" w14:textId="71C9370B"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Intellectual skills </w:t>
            </w:r>
          </w:p>
          <w:p w14:paraId="1B39529D" w14:textId="77777777" w:rsidR="00C742A4" w:rsidRPr="00A33652" w:rsidRDefault="00C742A4" w:rsidP="00C742A4">
            <w:pPr>
              <w:spacing w:after="0" w:line="240" w:lineRule="auto"/>
              <w:rPr>
                <w:rFonts w:ascii="Arial" w:hAnsi="Arial" w:cs="Arial"/>
                <w:b/>
                <w:sz w:val="20"/>
                <w:szCs w:val="20"/>
              </w:rPr>
            </w:pPr>
          </w:p>
          <w:p w14:paraId="012320FD"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BB5361E" w14:textId="77777777" w:rsidR="00C742A4" w:rsidRPr="00A33652" w:rsidRDefault="00C742A4" w:rsidP="00C742A4">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1E9FD2F" w14:textId="77777777" w:rsidR="00C742A4" w:rsidRPr="00A33652" w:rsidRDefault="00C742A4" w:rsidP="00C742A4">
            <w:pPr>
              <w:spacing w:after="0" w:line="240" w:lineRule="auto"/>
              <w:rPr>
                <w:rFonts w:ascii="Arial" w:hAnsi="Arial" w:cs="Arial"/>
                <w:b/>
                <w:sz w:val="20"/>
                <w:szCs w:val="20"/>
              </w:rPr>
            </w:pPr>
            <w:r w:rsidRPr="00A33652">
              <w:rPr>
                <w:rFonts w:ascii="Arial" w:hAnsi="Arial" w:cs="Arial"/>
                <w:b/>
                <w:sz w:val="20"/>
                <w:szCs w:val="20"/>
              </w:rPr>
              <w:t xml:space="preserve">Subject Practical skills </w:t>
            </w:r>
          </w:p>
          <w:p w14:paraId="78A2C2AC" w14:textId="77777777" w:rsidR="00C742A4" w:rsidRPr="00A33652" w:rsidRDefault="00C742A4" w:rsidP="00C742A4">
            <w:pPr>
              <w:spacing w:after="0" w:line="240" w:lineRule="auto"/>
              <w:rPr>
                <w:rFonts w:ascii="Arial" w:hAnsi="Arial" w:cs="Arial"/>
                <w:b/>
                <w:sz w:val="20"/>
                <w:szCs w:val="20"/>
              </w:rPr>
            </w:pPr>
          </w:p>
          <w:p w14:paraId="17132F15"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b/>
                <w:sz w:val="20"/>
                <w:szCs w:val="20"/>
              </w:rPr>
              <w:t>On completion of the course students will be able to:</w:t>
            </w:r>
          </w:p>
        </w:tc>
      </w:tr>
      <w:tr w:rsidR="00C742A4" w:rsidRPr="00A33652" w14:paraId="1FA400B3" w14:textId="77777777">
        <w:tc>
          <w:tcPr>
            <w:tcW w:w="675" w:type="dxa"/>
            <w:tcBorders>
              <w:top w:val="single" w:sz="4" w:space="0" w:color="auto"/>
              <w:left w:val="single" w:sz="4" w:space="0" w:color="auto"/>
              <w:bottom w:val="single" w:sz="4" w:space="0" w:color="auto"/>
              <w:right w:val="single" w:sz="4" w:space="0" w:color="auto"/>
            </w:tcBorders>
          </w:tcPr>
          <w:p w14:paraId="236112C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E195F63" w14:textId="77777777" w:rsidR="00C742A4" w:rsidRPr="00A33652" w:rsidRDefault="00C742A4" w:rsidP="00C742A4">
            <w:pPr>
              <w:spacing w:after="0" w:line="240" w:lineRule="auto"/>
              <w:rPr>
                <w:rFonts w:ascii="Arial" w:hAnsi="Arial" w:cs="Arial"/>
              </w:rPr>
            </w:pPr>
            <w:r w:rsidRPr="00A33652">
              <w:rPr>
                <w:rFonts w:ascii="Arial" w:hAnsi="Arial" w:cs="Arial"/>
              </w:rPr>
              <w:t>The central features of the two main traditions in twentieth-century critical theory (</w:t>
            </w:r>
            <w:smartTag w:uri="urn:schemas-microsoft-com:office:smarttags" w:element="place">
              <w:smartTag w:uri="urn:schemas-microsoft-com:office:smarttags" w:element="PlaceName">
                <w:r w:rsidRPr="00A33652">
                  <w:rPr>
                    <w:rFonts w:ascii="Arial" w:hAnsi="Arial" w:cs="Arial"/>
                  </w:rPr>
                  <w:t>Frankfurt</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and anti-humanist), in the light of recent and current critical debates</w:t>
            </w:r>
          </w:p>
        </w:tc>
        <w:tc>
          <w:tcPr>
            <w:tcW w:w="709" w:type="dxa"/>
            <w:tcBorders>
              <w:top w:val="single" w:sz="4" w:space="0" w:color="auto"/>
              <w:left w:val="single" w:sz="4" w:space="0" w:color="auto"/>
              <w:bottom w:val="single" w:sz="4" w:space="0" w:color="auto"/>
              <w:right w:val="single" w:sz="4" w:space="0" w:color="auto"/>
            </w:tcBorders>
          </w:tcPr>
          <w:p w14:paraId="0E6D3AAD"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0F70AC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Interpret and analyse complex and difficult philosophical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70A6F52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50170EEA"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Work independently and manage their time effectively</w:t>
            </w:r>
          </w:p>
        </w:tc>
      </w:tr>
      <w:tr w:rsidR="00C742A4" w:rsidRPr="00A33652" w14:paraId="659C7CB0" w14:textId="77777777">
        <w:tc>
          <w:tcPr>
            <w:tcW w:w="675" w:type="dxa"/>
            <w:tcBorders>
              <w:top w:val="single" w:sz="4" w:space="0" w:color="auto"/>
              <w:left w:val="single" w:sz="4" w:space="0" w:color="auto"/>
              <w:bottom w:val="single" w:sz="4" w:space="0" w:color="auto"/>
              <w:right w:val="single" w:sz="4" w:space="0" w:color="auto"/>
            </w:tcBorders>
          </w:tcPr>
          <w:p w14:paraId="71BB96C3"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4493987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The formative role of the post-Kantian philosophical tradition (especially Hegel, Marx and Nietzsche) in the development of critical theory</w:t>
            </w:r>
            <w:r w:rsidRPr="00A33652">
              <w:rPr>
                <w:rFonts w:ascii="Arial" w:hAnsi="Arial"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6D4D278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3F17FFE" w14:textId="77777777" w:rsidR="00C742A4" w:rsidRPr="00A33652" w:rsidRDefault="00C742A4" w:rsidP="00C742A4">
            <w:pPr>
              <w:spacing w:after="0" w:line="240" w:lineRule="auto"/>
              <w:rPr>
                <w:rFonts w:ascii="Arial" w:hAnsi="Arial" w:cs="Arial"/>
              </w:rPr>
            </w:pPr>
            <w:r w:rsidRPr="00A33652">
              <w:rPr>
                <w:rFonts w:ascii="Arial" w:hAnsi="Arial" w:cs="Arial"/>
              </w:rPr>
              <w:t>Consider and critically examine unfamiliar ideas and terminology</w:t>
            </w:r>
          </w:p>
          <w:p w14:paraId="22C7FE21"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6CFD1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09358784"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Prepare and deliver effective oral presentations of their work</w:t>
            </w:r>
          </w:p>
        </w:tc>
      </w:tr>
      <w:tr w:rsidR="00C742A4" w:rsidRPr="00A33652" w14:paraId="2BF9F55C" w14:textId="77777777">
        <w:tc>
          <w:tcPr>
            <w:tcW w:w="675" w:type="dxa"/>
            <w:tcBorders>
              <w:top w:val="single" w:sz="4" w:space="0" w:color="auto"/>
              <w:left w:val="single" w:sz="4" w:space="0" w:color="auto"/>
              <w:bottom w:val="single" w:sz="4" w:space="0" w:color="auto"/>
              <w:right w:val="single" w:sz="4" w:space="0" w:color="auto"/>
            </w:tcBorders>
          </w:tcPr>
          <w:p w14:paraId="3F684C7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632B1163" w14:textId="5D051584" w:rsidR="00C742A4" w:rsidRPr="00A33652" w:rsidRDefault="00C742A4" w:rsidP="00C742A4">
            <w:pPr>
              <w:spacing w:after="0" w:line="240" w:lineRule="auto"/>
              <w:rPr>
                <w:rFonts w:ascii="Arial" w:hAnsi="Arial" w:cs="Arial"/>
              </w:rPr>
            </w:pPr>
            <w:r w:rsidRPr="00A33652">
              <w:rPr>
                <w:rFonts w:ascii="Arial" w:hAnsi="Arial" w:cs="Arial"/>
              </w:rPr>
              <w:t>The main ideas and arguments of two or more major thinkers within the post-Kantian tradition of European philosophy, as presented in canonical texts</w:t>
            </w:r>
          </w:p>
        </w:tc>
        <w:tc>
          <w:tcPr>
            <w:tcW w:w="709" w:type="dxa"/>
            <w:tcBorders>
              <w:top w:val="single" w:sz="4" w:space="0" w:color="auto"/>
              <w:left w:val="single" w:sz="4" w:space="0" w:color="auto"/>
              <w:bottom w:val="single" w:sz="4" w:space="0" w:color="auto"/>
              <w:right w:val="single" w:sz="4" w:space="0" w:color="auto"/>
            </w:tcBorders>
          </w:tcPr>
          <w:p w14:paraId="0646F28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AD33700" w14:textId="77777777" w:rsidR="00C742A4" w:rsidRPr="00A33652" w:rsidRDefault="00C742A4" w:rsidP="00C742A4">
            <w:pPr>
              <w:spacing w:after="0" w:line="240" w:lineRule="auto"/>
              <w:rPr>
                <w:rFonts w:ascii="Arial" w:hAnsi="Arial" w:cs="Arial"/>
              </w:rPr>
            </w:pPr>
            <w:r w:rsidRPr="00A33652">
              <w:rPr>
                <w:rFonts w:ascii="Arial" w:hAnsi="Arial" w:cs="Arial"/>
              </w:rPr>
              <w:t xml:space="preserve">Recognize methodological errors, rhetorical devices and unnoticed assumptions </w:t>
            </w:r>
          </w:p>
          <w:p w14:paraId="43F1F4E9" w14:textId="77777777" w:rsidR="00C742A4" w:rsidRPr="00A33652" w:rsidRDefault="00C742A4" w:rsidP="00C742A4">
            <w:pPr>
              <w:spacing w:after="0" w:line="240" w:lineRule="auto"/>
              <w:rPr>
                <w:rFonts w:ascii="Arial" w:hAnsi="Arial"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44D568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15FC4DC3" w14:textId="77777777" w:rsidR="00C742A4" w:rsidRPr="00A33652" w:rsidRDefault="00C742A4" w:rsidP="00C742A4">
            <w:pPr>
              <w:spacing w:after="0" w:line="240" w:lineRule="auto"/>
              <w:rPr>
                <w:rFonts w:ascii="Arial" w:hAnsi="Arial" w:cs="Arial"/>
              </w:rPr>
            </w:pPr>
            <w:r w:rsidRPr="00A33652">
              <w:rPr>
                <w:rFonts w:ascii="Arial" w:hAnsi="Arial" w:cs="Arial"/>
              </w:rPr>
              <w:t>Locate appropriate electronic and physical research resources and plan a programme of library-based research appropriate to an MA dissertation</w:t>
            </w:r>
          </w:p>
          <w:p w14:paraId="0B3FDC7A" w14:textId="77777777" w:rsidR="00C742A4" w:rsidRPr="00A33652" w:rsidRDefault="00C742A4" w:rsidP="00C742A4">
            <w:pPr>
              <w:spacing w:after="0" w:line="240" w:lineRule="auto"/>
              <w:rPr>
                <w:rFonts w:ascii="Arial" w:hAnsi="Arial" w:cs="Arial"/>
                <w:sz w:val="20"/>
                <w:szCs w:val="20"/>
              </w:rPr>
            </w:pPr>
          </w:p>
        </w:tc>
      </w:tr>
      <w:tr w:rsidR="00C742A4" w:rsidRPr="00A33652" w14:paraId="380D6839" w14:textId="77777777">
        <w:tc>
          <w:tcPr>
            <w:tcW w:w="675" w:type="dxa"/>
            <w:tcBorders>
              <w:top w:val="single" w:sz="4" w:space="0" w:color="auto"/>
              <w:left w:val="single" w:sz="4" w:space="0" w:color="auto"/>
              <w:bottom w:val="single" w:sz="4" w:space="0" w:color="auto"/>
              <w:right w:val="single" w:sz="4" w:space="0" w:color="auto"/>
            </w:tcBorders>
          </w:tcPr>
          <w:p w14:paraId="2F469760"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22A0642"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The distinctive features and modes of argument and presentation of the post-Kantian philosophical tradition.</w:t>
            </w:r>
          </w:p>
        </w:tc>
        <w:tc>
          <w:tcPr>
            <w:tcW w:w="709" w:type="dxa"/>
            <w:tcBorders>
              <w:top w:val="single" w:sz="4" w:space="0" w:color="auto"/>
              <w:left w:val="single" w:sz="4" w:space="0" w:color="auto"/>
              <w:bottom w:val="single" w:sz="4" w:space="0" w:color="auto"/>
              <w:right w:val="single" w:sz="4" w:space="0" w:color="auto"/>
            </w:tcBorders>
          </w:tcPr>
          <w:p w14:paraId="613ED749"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2D5E608" w14:textId="77777777" w:rsidR="00C742A4" w:rsidRPr="00A33652" w:rsidRDefault="00C742A4" w:rsidP="00C742A4">
            <w:pPr>
              <w:spacing w:after="0" w:line="240" w:lineRule="auto"/>
              <w:rPr>
                <w:rFonts w:ascii="Arial" w:hAnsi="Arial" w:cs="Arial"/>
              </w:rPr>
            </w:pPr>
            <w:r w:rsidRPr="00A33652">
              <w:rPr>
                <w:rFonts w:ascii="Arial" w:hAnsi="Arial" w:cs="Arial"/>
              </w:rPr>
              <w:t xml:space="preserve">Construct and sustain complex arguments about matters of a fundamental and abstract </w:t>
            </w:r>
            <w:r w:rsidR="006B6586" w:rsidRPr="00A33652">
              <w:rPr>
                <w:rFonts w:ascii="Arial" w:hAnsi="Arial" w:cs="Arial"/>
              </w:rPr>
              <w:t>nature and</w:t>
            </w:r>
            <w:r w:rsidRPr="00A33652">
              <w:rPr>
                <w:rFonts w:ascii="Arial" w:hAnsi="Arial" w:cs="Arial"/>
              </w:rPr>
              <w:t xml:space="preserve">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22E6AAEF"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06384721" w14:textId="77777777" w:rsidR="00C742A4" w:rsidRPr="00A33652" w:rsidRDefault="00C742A4" w:rsidP="00C742A4">
            <w:pPr>
              <w:spacing w:after="0" w:line="240" w:lineRule="auto"/>
              <w:rPr>
                <w:rFonts w:ascii="Arial" w:hAnsi="Arial" w:cs="Arial"/>
                <w:sz w:val="20"/>
                <w:szCs w:val="20"/>
              </w:rPr>
            </w:pPr>
            <w:r w:rsidRPr="00A33652">
              <w:rPr>
                <w:rFonts w:ascii="Arial" w:hAnsi="Arial" w:cs="Arial"/>
              </w:rPr>
              <w:t>Organise and sustain wide-ranging research over a period of time and to structure and present a complex argument in a coherent fashion</w:t>
            </w:r>
          </w:p>
        </w:tc>
      </w:tr>
      <w:tr w:rsidR="00F57953" w:rsidRPr="00A33652" w14:paraId="2923A9FF" w14:textId="77777777">
        <w:tc>
          <w:tcPr>
            <w:tcW w:w="675" w:type="dxa"/>
            <w:tcBorders>
              <w:top w:val="single" w:sz="4" w:space="0" w:color="auto"/>
              <w:left w:val="single" w:sz="4" w:space="0" w:color="auto"/>
              <w:bottom w:val="single" w:sz="4" w:space="0" w:color="auto"/>
              <w:right w:val="single" w:sz="4" w:space="0" w:color="auto"/>
            </w:tcBorders>
          </w:tcPr>
          <w:p w14:paraId="75642520"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DF13556" w14:textId="77777777" w:rsidR="00F57953" w:rsidRPr="00A33652" w:rsidRDefault="00F57953" w:rsidP="00C742A4">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997EFB2" w14:textId="77777777" w:rsidR="00F57953" w:rsidRPr="00A33652" w:rsidRDefault="00F57953" w:rsidP="00C742A4">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4D35621" w14:textId="77777777" w:rsidR="00F57953" w:rsidRPr="00A33652" w:rsidRDefault="00F57953" w:rsidP="00C742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A9C215B" w14:textId="77777777" w:rsidR="00F57953" w:rsidRPr="00A33652" w:rsidRDefault="00F57953" w:rsidP="00C742A4">
            <w:pPr>
              <w:spacing w:after="0" w:line="240" w:lineRule="auto"/>
              <w:rPr>
                <w:rFonts w:ascii="Arial" w:hAnsi="Arial" w:cs="Arial"/>
                <w:sz w:val="20"/>
                <w:szCs w:val="20"/>
              </w:rPr>
            </w:pPr>
            <w:r w:rsidRPr="00A33652">
              <w:rPr>
                <w:rFonts w:ascii="Arial" w:hAnsi="Arial" w:cs="Arial"/>
                <w:sz w:val="20"/>
                <w:szCs w:val="20"/>
              </w:rPr>
              <w:t>C5</w:t>
            </w:r>
          </w:p>
        </w:tc>
        <w:tc>
          <w:tcPr>
            <w:tcW w:w="4110" w:type="dxa"/>
            <w:tcBorders>
              <w:top w:val="single" w:sz="4" w:space="0" w:color="auto"/>
              <w:left w:val="single" w:sz="4" w:space="0" w:color="auto"/>
              <w:bottom w:val="single" w:sz="4" w:space="0" w:color="auto"/>
              <w:right w:val="single" w:sz="4" w:space="0" w:color="auto"/>
            </w:tcBorders>
          </w:tcPr>
          <w:p w14:paraId="72B87314" w14:textId="77777777" w:rsidR="00F57953" w:rsidRPr="00A33652" w:rsidRDefault="00F57953" w:rsidP="00C742A4">
            <w:pPr>
              <w:spacing w:after="0" w:line="240" w:lineRule="auto"/>
              <w:rPr>
                <w:rFonts w:ascii="Arial" w:hAnsi="Arial" w:cs="Arial"/>
              </w:rPr>
            </w:pPr>
            <w:r w:rsidRPr="00A33652">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583D6C7C" w14:textId="77777777" w:rsidR="0076206B" w:rsidRPr="00A33652" w:rsidRDefault="0076206B" w:rsidP="00C742A4">
      <w:pPr>
        <w:spacing w:after="0" w:line="240" w:lineRule="auto"/>
        <w:rPr>
          <w:rFonts w:ascii="Arial" w:hAnsi="Arial" w:cs="Arial"/>
          <w:b/>
        </w:rPr>
      </w:pPr>
    </w:p>
    <w:p w14:paraId="4777AA83" w14:textId="77777777" w:rsidR="0076206B" w:rsidRPr="00A33652" w:rsidRDefault="0076206B" w:rsidP="0076206B">
      <w:pPr>
        <w:spacing w:after="0" w:line="240" w:lineRule="auto"/>
        <w:rPr>
          <w:rFonts w:ascii="Arial" w:hAnsi="Arial" w:cs="Arial"/>
        </w:rPr>
      </w:pPr>
      <w:r w:rsidRPr="00A33652">
        <w:rPr>
          <w:rFonts w:ascii="Arial" w:hAnsi="Arial" w:cs="Arial"/>
          <w:b/>
        </w:rPr>
        <w:br w:type="page"/>
      </w:r>
      <w:r w:rsidRPr="00A33652">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54D538C8" w14:textId="77777777" w:rsidR="0076206B" w:rsidRPr="00A33652" w:rsidRDefault="0076206B" w:rsidP="0076206B">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6206B" w:rsidRPr="00A33652" w14:paraId="25A05906" w14:textId="77777777" w:rsidTr="0076206B">
        <w:tc>
          <w:tcPr>
            <w:tcW w:w="15417" w:type="dxa"/>
            <w:gridSpan w:val="7"/>
            <w:shd w:val="clear" w:color="auto" w:fill="DBE5F1"/>
          </w:tcPr>
          <w:p w14:paraId="12F03EA7" w14:textId="77777777" w:rsidR="0076206B" w:rsidRPr="00A33652" w:rsidRDefault="0076206B" w:rsidP="00EC4AC1">
            <w:pPr>
              <w:spacing w:after="0" w:line="240" w:lineRule="auto"/>
              <w:jc w:val="center"/>
              <w:rPr>
                <w:rFonts w:ascii="Arial" w:hAnsi="Arial" w:cs="Arial"/>
                <w:b/>
                <w:sz w:val="20"/>
                <w:szCs w:val="20"/>
              </w:rPr>
            </w:pPr>
            <w:r w:rsidRPr="00A33652">
              <w:rPr>
                <w:rFonts w:ascii="Arial" w:hAnsi="Arial" w:cs="Arial"/>
                <w:b/>
                <w:sz w:val="20"/>
                <w:szCs w:val="20"/>
              </w:rPr>
              <w:t>Key Skills</w:t>
            </w:r>
          </w:p>
        </w:tc>
      </w:tr>
      <w:tr w:rsidR="0076206B" w:rsidRPr="00A33652" w14:paraId="0AD62C82" w14:textId="77777777" w:rsidTr="0076206B">
        <w:tc>
          <w:tcPr>
            <w:tcW w:w="2202" w:type="dxa"/>
            <w:shd w:val="clear" w:color="auto" w:fill="DBE5F1"/>
          </w:tcPr>
          <w:p w14:paraId="1383F22E"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Self-Awareness Skills</w:t>
            </w:r>
          </w:p>
        </w:tc>
        <w:tc>
          <w:tcPr>
            <w:tcW w:w="2202" w:type="dxa"/>
            <w:shd w:val="clear" w:color="auto" w:fill="DBE5F1"/>
          </w:tcPr>
          <w:p w14:paraId="47EE8EA0"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Communication Skills</w:t>
            </w:r>
          </w:p>
        </w:tc>
        <w:tc>
          <w:tcPr>
            <w:tcW w:w="2203" w:type="dxa"/>
            <w:shd w:val="clear" w:color="auto" w:fill="DBE5F1"/>
          </w:tcPr>
          <w:p w14:paraId="25E267A5"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Interpersonal Skills</w:t>
            </w:r>
          </w:p>
        </w:tc>
        <w:tc>
          <w:tcPr>
            <w:tcW w:w="2202" w:type="dxa"/>
            <w:shd w:val="clear" w:color="auto" w:fill="DBE5F1"/>
          </w:tcPr>
          <w:p w14:paraId="79AEDE69"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Research and information Literacy Skills</w:t>
            </w:r>
          </w:p>
        </w:tc>
        <w:tc>
          <w:tcPr>
            <w:tcW w:w="2203" w:type="dxa"/>
            <w:shd w:val="clear" w:color="auto" w:fill="DBE5F1"/>
          </w:tcPr>
          <w:p w14:paraId="44974832"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Numeracy Skills</w:t>
            </w:r>
          </w:p>
        </w:tc>
        <w:tc>
          <w:tcPr>
            <w:tcW w:w="2202" w:type="dxa"/>
            <w:shd w:val="clear" w:color="auto" w:fill="DBE5F1"/>
          </w:tcPr>
          <w:p w14:paraId="7AB98F4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b/>
                <w:sz w:val="20"/>
                <w:szCs w:val="20"/>
              </w:rPr>
              <w:t>Management &amp; Leadership Skills</w:t>
            </w:r>
          </w:p>
        </w:tc>
        <w:tc>
          <w:tcPr>
            <w:tcW w:w="2203" w:type="dxa"/>
            <w:shd w:val="clear" w:color="auto" w:fill="DBE5F1"/>
          </w:tcPr>
          <w:p w14:paraId="3BBADDA7" w14:textId="77777777" w:rsidR="0076206B" w:rsidRPr="00A33652" w:rsidRDefault="0076206B" w:rsidP="00EC4AC1">
            <w:pPr>
              <w:spacing w:after="0" w:line="240" w:lineRule="auto"/>
              <w:rPr>
                <w:rFonts w:ascii="Arial" w:hAnsi="Arial" w:cs="Arial"/>
                <w:b/>
                <w:sz w:val="20"/>
                <w:szCs w:val="20"/>
              </w:rPr>
            </w:pPr>
            <w:r w:rsidRPr="00A33652">
              <w:rPr>
                <w:rFonts w:ascii="Arial" w:hAnsi="Arial" w:cs="Arial"/>
                <w:b/>
                <w:sz w:val="20"/>
                <w:szCs w:val="20"/>
              </w:rPr>
              <w:t>Creativity and Problem Solving Skills</w:t>
            </w:r>
          </w:p>
        </w:tc>
      </w:tr>
      <w:tr w:rsidR="0076206B" w:rsidRPr="00A33652" w14:paraId="6C767718" w14:textId="77777777" w:rsidTr="0076206B">
        <w:tc>
          <w:tcPr>
            <w:tcW w:w="2202" w:type="dxa"/>
            <w:shd w:val="clear" w:color="auto" w:fill="auto"/>
          </w:tcPr>
          <w:p w14:paraId="55762CB9"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Take responsibility for  own learning and plan for and record own personal development</w:t>
            </w:r>
          </w:p>
        </w:tc>
        <w:tc>
          <w:tcPr>
            <w:tcW w:w="2202" w:type="dxa"/>
            <w:shd w:val="clear" w:color="auto" w:fill="auto"/>
          </w:tcPr>
          <w:p w14:paraId="319EA99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Express ideas clearly and unambiguously in writing and the spoken work</w:t>
            </w:r>
          </w:p>
        </w:tc>
        <w:tc>
          <w:tcPr>
            <w:tcW w:w="2203" w:type="dxa"/>
            <w:shd w:val="clear" w:color="auto" w:fill="auto"/>
          </w:tcPr>
          <w:p w14:paraId="2EDC234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well with others in a group or team</w:t>
            </w:r>
          </w:p>
        </w:tc>
        <w:tc>
          <w:tcPr>
            <w:tcW w:w="2202" w:type="dxa"/>
            <w:shd w:val="clear" w:color="auto" w:fill="auto"/>
          </w:tcPr>
          <w:p w14:paraId="4E41269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Search for and select relevant sources of information</w:t>
            </w:r>
          </w:p>
        </w:tc>
        <w:tc>
          <w:tcPr>
            <w:tcW w:w="2203" w:type="dxa"/>
            <w:shd w:val="clear" w:color="auto" w:fill="auto"/>
          </w:tcPr>
          <w:p w14:paraId="34724E9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03EBC1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Determine the scope of a task (or project)</w:t>
            </w:r>
          </w:p>
        </w:tc>
        <w:tc>
          <w:tcPr>
            <w:tcW w:w="2203" w:type="dxa"/>
            <w:shd w:val="clear" w:color="auto" w:fill="auto"/>
          </w:tcPr>
          <w:p w14:paraId="21C3B7F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scientific and other knowledge to analyse and evaluate information and data and to find solutions to problems</w:t>
            </w:r>
          </w:p>
        </w:tc>
      </w:tr>
      <w:tr w:rsidR="0076206B" w:rsidRPr="00A33652" w14:paraId="0126C374" w14:textId="77777777" w:rsidTr="0076206B">
        <w:tc>
          <w:tcPr>
            <w:tcW w:w="2202" w:type="dxa"/>
            <w:shd w:val="clear" w:color="auto" w:fill="auto"/>
          </w:tcPr>
          <w:p w14:paraId="17C3BC2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4B169F8D"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challenge and defend ideas and results effectively orally and in writing</w:t>
            </w:r>
          </w:p>
        </w:tc>
        <w:tc>
          <w:tcPr>
            <w:tcW w:w="2203" w:type="dxa"/>
            <w:shd w:val="clear" w:color="auto" w:fill="auto"/>
          </w:tcPr>
          <w:p w14:paraId="3DF3CD93"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flexibly and respond to change</w:t>
            </w:r>
          </w:p>
        </w:tc>
        <w:tc>
          <w:tcPr>
            <w:tcW w:w="2202" w:type="dxa"/>
            <w:shd w:val="clear" w:color="auto" w:fill="auto"/>
          </w:tcPr>
          <w:p w14:paraId="4D2242B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Critically evaluate information and use it appropriately</w:t>
            </w:r>
          </w:p>
        </w:tc>
        <w:tc>
          <w:tcPr>
            <w:tcW w:w="2203" w:type="dxa"/>
            <w:shd w:val="clear" w:color="auto" w:fill="auto"/>
          </w:tcPr>
          <w:p w14:paraId="366636C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Present and record data in appropriate formats</w:t>
            </w:r>
          </w:p>
        </w:tc>
        <w:tc>
          <w:tcPr>
            <w:tcW w:w="2202" w:type="dxa"/>
            <w:shd w:val="clear" w:color="auto" w:fill="auto"/>
          </w:tcPr>
          <w:p w14:paraId="0A514BE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Identify resources needed to undertake the task (or project) and to schedule and manage the resources</w:t>
            </w:r>
          </w:p>
        </w:tc>
        <w:tc>
          <w:tcPr>
            <w:tcW w:w="2203" w:type="dxa"/>
            <w:shd w:val="clear" w:color="auto" w:fill="auto"/>
          </w:tcPr>
          <w:p w14:paraId="6BD90F24"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with complex ideas and justify judgements made through effective use of evidence</w:t>
            </w:r>
          </w:p>
        </w:tc>
      </w:tr>
      <w:tr w:rsidR="0076206B" w:rsidRPr="00A33652" w14:paraId="4ED67B4C" w14:textId="77777777" w:rsidTr="0076206B">
        <w:tc>
          <w:tcPr>
            <w:tcW w:w="2202" w:type="dxa"/>
            <w:shd w:val="clear" w:color="auto" w:fill="auto"/>
          </w:tcPr>
          <w:p w14:paraId="4724F7D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04567A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Actively listen and respond appropriately to ideas of others</w:t>
            </w:r>
          </w:p>
        </w:tc>
        <w:tc>
          <w:tcPr>
            <w:tcW w:w="2203" w:type="dxa"/>
            <w:shd w:val="clear" w:color="auto" w:fill="auto"/>
          </w:tcPr>
          <w:p w14:paraId="31A711FE"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Discuss and debate with others and make concession to reach agreement</w:t>
            </w:r>
          </w:p>
        </w:tc>
        <w:tc>
          <w:tcPr>
            <w:tcW w:w="2202" w:type="dxa"/>
            <w:shd w:val="clear" w:color="auto" w:fill="auto"/>
          </w:tcPr>
          <w:p w14:paraId="716A15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Apply the ethical and legal requirements in both the access and use of information</w:t>
            </w:r>
          </w:p>
        </w:tc>
        <w:tc>
          <w:tcPr>
            <w:tcW w:w="2203" w:type="dxa"/>
            <w:shd w:val="clear" w:color="auto" w:fill="auto"/>
          </w:tcPr>
          <w:p w14:paraId="0DC08850"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Interpret and evaluate data to inform and justify arguments</w:t>
            </w:r>
          </w:p>
        </w:tc>
        <w:tc>
          <w:tcPr>
            <w:tcW w:w="2202" w:type="dxa"/>
            <w:shd w:val="clear" w:color="auto" w:fill="auto"/>
          </w:tcPr>
          <w:p w14:paraId="2E3A2E6B"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913920C" w14:textId="77777777" w:rsidR="0076206B" w:rsidRPr="00A33652" w:rsidRDefault="0076206B" w:rsidP="00EC4AC1">
            <w:pPr>
              <w:spacing w:after="0" w:line="240" w:lineRule="auto"/>
              <w:rPr>
                <w:rFonts w:ascii="Arial" w:hAnsi="Arial" w:cs="Arial"/>
                <w:sz w:val="20"/>
                <w:szCs w:val="20"/>
              </w:rPr>
            </w:pPr>
          </w:p>
        </w:tc>
      </w:tr>
      <w:tr w:rsidR="0076206B" w:rsidRPr="00A33652" w14:paraId="6643DF3B" w14:textId="77777777" w:rsidTr="0076206B">
        <w:tc>
          <w:tcPr>
            <w:tcW w:w="2202" w:type="dxa"/>
            <w:shd w:val="clear" w:color="auto" w:fill="auto"/>
          </w:tcPr>
          <w:p w14:paraId="1545018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Work effectively with limited supervision in unfamiliar contexts</w:t>
            </w:r>
          </w:p>
        </w:tc>
        <w:tc>
          <w:tcPr>
            <w:tcW w:w="2202" w:type="dxa"/>
            <w:shd w:val="clear" w:color="auto" w:fill="auto"/>
          </w:tcPr>
          <w:p w14:paraId="1357851D"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1F9A557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Give, accept and respond to constructive feedback</w:t>
            </w:r>
          </w:p>
        </w:tc>
        <w:tc>
          <w:tcPr>
            <w:tcW w:w="2202" w:type="dxa"/>
            <w:shd w:val="clear" w:color="auto" w:fill="auto"/>
          </w:tcPr>
          <w:p w14:paraId="7ECCBAD2"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Accurately cite and reference information sources</w:t>
            </w:r>
          </w:p>
        </w:tc>
        <w:tc>
          <w:tcPr>
            <w:tcW w:w="2203" w:type="dxa"/>
            <w:shd w:val="clear" w:color="auto" w:fill="auto"/>
          </w:tcPr>
          <w:p w14:paraId="0F2804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Be aware of issues of selection, accuracy and uncertainty in the collection and analysis of data</w:t>
            </w:r>
          </w:p>
        </w:tc>
        <w:tc>
          <w:tcPr>
            <w:tcW w:w="2202" w:type="dxa"/>
            <w:shd w:val="clear" w:color="auto" w:fill="auto"/>
          </w:tcPr>
          <w:p w14:paraId="0D38C02F"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Motivate and direct others to enable an effective contribution from all participants</w:t>
            </w:r>
          </w:p>
        </w:tc>
        <w:tc>
          <w:tcPr>
            <w:tcW w:w="2203" w:type="dxa"/>
            <w:shd w:val="clear" w:color="auto" w:fill="auto"/>
          </w:tcPr>
          <w:p w14:paraId="55317AE1" w14:textId="77777777" w:rsidR="0076206B" w:rsidRPr="00A33652" w:rsidRDefault="0076206B" w:rsidP="00EC4AC1">
            <w:pPr>
              <w:spacing w:after="0" w:line="240" w:lineRule="auto"/>
              <w:rPr>
                <w:rFonts w:ascii="Arial" w:hAnsi="Arial" w:cs="Arial"/>
                <w:sz w:val="20"/>
                <w:szCs w:val="20"/>
              </w:rPr>
            </w:pPr>
          </w:p>
        </w:tc>
      </w:tr>
      <w:tr w:rsidR="0076206B" w:rsidRPr="00A33652" w14:paraId="196B62F8" w14:textId="77777777" w:rsidTr="0076206B">
        <w:trPr>
          <w:trHeight w:val="564"/>
        </w:trPr>
        <w:tc>
          <w:tcPr>
            <w:tcW w:w="2202" w:type="dxa"/>
            <w:shd w:val="clear" w:color="auto" w:fill="auto"/>
          </w:tcPr>
          <w:p w14:paraId="54D7BDF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39E826A"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22FE21BC"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Show sensitivity and respect for diverse values and beliefs</w:t>
            </w:r>
          </w:p>
        </w:tc>
        <w:tc>
          <w:tcPr>
            <w:tcW w:w="2202" w:type="dxa"/>
            <w:shd w:val="clear" w:color="auto" w:fill="auto"/>
          </w:tcPr>
          <w:p w14:paraId="0A60DB47" w14:textId="77777777" w:rsidR="0076206B" w:rsidRPr="00A33652" w:rsidRDefault="0076206B" w:rsidP="00EC4AC1">
            <w:pPr>
              <w:spacing w:after="0" w:line="240" w:lineRule="auto"/>
              <w:rPr>
                <w:rFonts w:ascii="Arial" w:hAnsi="Arial" w:cs="Arial"/>
                <w:sz w:val="20"/>
                <w:szCs w:val="20"/>
              </w:rPr>
            </w:pPr>
            <w:r w:rsidRPr="00A33652">
              <w:rPr>
                <w:rFonts w:ascii="Arial" w:hAnsi="Arial" w:cs="Arial"/>
                <w:sz w:val="20"/>
                <w:szCs w:val="20"/>
              </w:rPr>
              <w:t>Use software and IT technology as appropriate</w:t>
            </w:r>
          </w:p>
        </w:tc>
        <w:tc>
          <w:tcPr>
            <w:tcW w:w="2203" w:type="dxa"/>
            <w:shd w:val="clear" w:color="auto" w:fill="auto"/>
          </w:tcPr>
          <w:p w14:paraId="40C8EC30" w14:textId="77777777" w:rsidR="0076206B" w:rsidRPr="00A33652" w:rsidRDefault="0076206B" w:rsidP="00EC4AC1">
            <w:pPr>
              <w:spacing w:after="0" w:line="240" w:lineRule="auto"/>
              <w:rPr>
                <w:rFonts w:ascii="Arial" w:hAnsi="Arial" w:cs="Arial"/>
                <w:sz w:val="20"/>
                <w:szCs w:val="20"/>
              </w:rPr>
            </w:pPr>
          </w:p>
        </w:tc>
        <w:tc>
          <w:tcPr>
            <w:tcW w:w="2202" w:type="dxa"/>
            <w:shd w:val="clear" w:color="auto" w:fill="auto"/>
          </w:tcPr>
          <w:p w14:paraId="7719CC85" w14:textId="77777777" w:rsidR="0076206B" w:rsidRPr="00A33652" w:rsidRDefault="0076206B" w:rsidP="00EC4AC1">
            <w:pPr>
              <w:spacing w:after="0" w:line="240" w:lineRule="auto"/>
              <w:rPr>
                <w:rFonts w:ascii="Arial" w:hAnsi="Arial" w:cs="Arial"/>
                <w:sz w:val="20"/>
                <w:szCs w:val="20"/>
              </w:rPr>
            </w:pPr>
          </w:p>
        </w:tc>
        <w:tc>
          <w:tcPr>
            <w:tcW w:w="2203" w:type="dxa"/>
            <w:shd w:val="clear" w:color="auto" w:fill="auto"/>
          </w:tcPr>
          <w:p w14:paraId="33C7F76A" w14:textId="77777777" w:rsidR="0076206B" w:rsidRPr="00A33652" w:rsidRDefault="0076206B" w:rsidP="00EC4AC1">
            <w:pPr>
              <w:spacing w:after="0" w:line="240" w:lineRule="auto"/>
              <w:rPr>
                <w:rFonts w:ascii="Arial" w:hAnsi="Arial" w:cs="Arial"/>
                <w:sz w:val="20"/>
                <w:szCs w:val="20"/>
              </w:rPr>
            </w:pPr>
          </w:p>
        </w:tc>
      </w:tr>
    </w:tbl>
    <w:p w14:paraId="47C0862E" w14:textId="77777777" w:rsidR="00C742A4" w:rsidRPr="00A33652" w:rsidRDefault="00C742A4" w:rsidP="00C742A4">
      <w:pPr>
        <w:spacing w:after="0" w:line="240" w:lineRule="auto"/>
        <w:rPr>
          <w:rFonts w:ascii="Arial" w:hAnsi="Arial" w:cs="Arial"/>
          <w:b/>
        </w:rPr>
        <w:sectPr w:rsidR="00C742A4" w:rsidRPr="00A33652" w:rsidSect="00A85F43">
          <w:pgSz w:w="16838" w:h="11906" w:orient="landscape"/>
          <w:pgMar w:top="1440" w:right="1440" w:bottom="1440" w:left="1440" w:header="709" w:footer="709" w:gutter="0"/>
          <w:cols w:space="708"/>
          <w:docGrid w:linePitch="360"/>
        </w:sectPr>
      </w:pPr>
    </w:p>
    <w:p w14:paraId="3FE8747E" w14:textId="77777777" w:rsidR="00C742A4" w:rsidRPr="00A33652" w:rsidRDefault="00C742A4" w:rsidP="00C742A4">
      <w:pPr>
        <w:numPr>
          <w:ilvl w:val="0"/>
          <w:numId w:val="1"/>
        </w:numPr>
        <w:spacing w:after="0" w:line="240" w:lineRule="auto"/>
        <w:rPr>
          <w:rFonts w:ascii="Arial" w:hAnsi="Arial" w:cs="Arial"/>
        </w:rPr>
      </w:pPr>
      <w:r w:rsidRPr="00A33652">
        <w:rPr>
          <w:rFonts w:ascii="Arial" w:hAnsi="Arial" w:cs="Arial"/>
          <w:b/>
        </w:rPr>
        <w:lastRenderedPageBreak/>
        <w:t>Entry Requirements</w:t>
      </w:r>
    </w:p>
    <w:p w14:paraId="53C9E12F" w14:textId="77777777" w:rsidR="00C742A4" w:rsidRPr="00A33652" w:rsidRDefault="00C742A4" w:rsidP="00A33652">
      <w:pPr>
        <w:spacing w:after="0" w:line="240" w:lineRule="auto"/>
        <w:rPr>
          <w:rFonts w:ascii="Arial" w:hAnsi="Arial" w:cs="Arial"/>
          <w:b/>
        </w:rPr>
      </w:pPr>
    </w:p>
    <w:p w14:paraId="02D0B8FF" w14:textId="77777777" w:rsidR="00C742A4" w:rsidRPr="00A33652" w:rsidRDefault="00C742A4" w:rsidP="00A33652">
      <w:pPr>
        <w:spacing w:after="0" w:line="240" w:lineRule="auto"/>
        <w:rPr>
          <w:rFonts w:ascii="Arial" w:hAnsi="Arial" w:cs="Arial"/>
        </w:rPr>
      </w:pPr>
      <w:r w:rsidRPr="00A33652">
        <w:rPr>
          <w:rFonts w:ascii="Arial" w:hAnsi="Arial" w:cs="Arial"/>
        </w:rPr>
        <w:t>The minimum entry qualifications for the programme are:</w:t>
      </w:r>
    </w:p>
    <w:p w14:paraId="1C55B7DA" w14:textId="77777777" w:rsidR="00C742A4" w:rsidRPr="00A33652" w:rsidRDefault="00C742A4" w:rsidP="00A33652">
      <w:pPr>
        <w:spacing w:after="0" w:line="240" w:lineRule="auto"/>
        <w:rPr>
          <w:rFonts w:ascii="Arial" w:hAnsi="Arial" w:cs="Arial"/>
        </w:rPr>
      </w:pPr>
    </w:p>
    <w:p w14:paraId="1F7AD5EE" w14:textId="77777777" w:rsidR="00C742A4" w:rsidRPr="00A33652" w:rsidRDefault="00C742A4" w:rsidP="00A33652">
      <w:pPr>
        <w:spacing w:after="0" w:line="240" w:lineRule="auto"/>
        <w:rPr>
          <w:rFonts w:ascii="Arial" w:hAnsi="Arial" w:cs="Arial"/>
        </w:rPr>
      </w:pPr>
      <w:r w:rsidRPr="00A33652">
        <w:rPr>
          <w:rFonts w:ascii="Arial" w:hAnsi="Arial" w:cs="Arial"/>
        </w:rPr>
        <w:t>From BA: Normally a good (2:1 or upper-second class honours,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466DCAA0" w14:textId="77777777" w:rsidR="00C742A4" w:rsidRPr="00A33652" w:rsidRDefault="00C742A4" w:rsidP="00A33652">
      <w:pPr>
        <w:spacing w:after="0" w:line="240" w:lineRule="auto"/>
        <w:rPr>
          <w:rFonts w:ascii="Arial" w:hAnsi="Arial" w:cs="Arial"/>
        </w:rPr>
      </w:pPr>
    </w:p>
    <w:p w14:paraId="7D033AAE" w14:textId="77777777" w:rsidR="00C742A4" w:rsidRPr="00A33652" w:rsidRDefault="00C742A4" w:rsidP="00A33652">
      <w:pPr>
        <w:spacing w:after="0" w:line="240" w:lineRule="auto"/>
        <w:rPr>
          <w:rFonts w:ascii="Arial" w:hAnsi="Arial" w:cs="Arial"/>
        </w:rPr>
      </w:pPr>
      <w:r w:rsidRPr="00A33652">
        <w:rPr>
          <w:rFonts w:ascii="Arial" w:hAnsi="Arial" w:cs="Arial"/>
        </w:rPr>
        <w:t>A minimum, overall IELTS score of 6.5 or equivalent is required for those for whom English is not their first language.</w:t>
      </w:r>
    </w:p>
    <w:p w14:paraId="7FEF2E40" w14:textId="77777777" w:rsidR="00C742A4" w:rsidRPr="00A33652" w:rsidRDefault="00C742A4" w:rsidP="00A33652">
      <w:pPr>
        <w:spacing w:after="0" w:line="240" w:lineRule="auto"/>
        <w:rPr>
          <w:rFonts w:ascii="Arial" w:hAnsi="Arial" w:cs="Arial"/>
        </w:rPr>
      </w:pPr>
      <w:r w:rsidRPr="00A33652">
        <w:rPr>
          <w:rFonts w:ascii="Arial" w:hAnsi="Arial" w:cs="Arial"/>
          <w:b/>
        </w:rPr>
        <w:tab/>
      </w:r>
      <w:r w:rsidRPr="00A33652">
        <w:rPr>
          <w:rFonts w:ascii="Arial" w:hAnsi="Arial" w:cs="Arial"/>
          <w:b/>
        </w:rPr>
        <w:tab/>
      </w:r>
    </w:p>
    <w:p w14:paraId="15CE55FF" w14:textId="77777777" w:rsidR="00C742A4" w:rsidRPr="00A33652" w:rsidRDefault="00C742A4" w:rsidP="00A33652">
      <w:pPr>
        <w:numPr>
          <w:ilvl w:val="0"/>
          <w:numId w:val="1"/>
        </w:numPr>
        <w:spacing w:after="0" w:line="240" w:lineRule="auto"/>
        <w:rPr>
          <w:rFonts w:ascii="Arial" w:hAnsi="Arial" w:cs="Arial"/>
          <w:b/>
        </w:rPr>
      </w:pPr>
      <w:r w:rsidRPr="00A33652">
        <w:rPr>
          <w:rFonts w:ascii="Arial" w:hAnsi="Arial" w:cs="Arial"/>
          <w:b/>
        </w:rPr>
        <w:t>Programme Structure</w:t>
      </w:r>
    </w:p>
    <w:p w14:paraId="27C5DE25" w14:textId="77777777" w:rsidR="0076206B" w:rsidRPr="00A33652" w:rsidRDefault="0076206B" w:rsidP="00A33652">
      <w:pPr>
        <w:pStyle w:val="PlainText"/>
        <w:rPr>
          <w:rFonts w:ascii="Arial" w:eastAsia="Calibri" w:hAnsi="Arial" w:cs="Arial"/>
          <w:b/>
          <w:sz w:val="22"/>
          <w:szCs w:val="22"/>
          <w:lang w:eastAsia="en-US"/>
        </w:rPr>
      </w:pPr>
    </w:p>
    <w:p w14:paraId="6CE8085B"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This pr</w:t>
      </w:r>
      <w:r w:rsidR="0076206B" w:rsidRPr="00A33652">
        <w:rPr>
          <w:rFonts w:ascii="Arial" w:hAnsi="Arial" w:cs="Arial"/>
          <w:sz w:val="22"/>
          <w:szCs w:val="22"/>
        </w:rPr>
        <w:t xml:space="preserve">ogramme is offered in full-time, </w:t>
      </w:r>
      <w:r w:rsidRPr="00A33652">
        <w:rPr>
          <w:rFonts w:ascii="Arial" w:hAnsi="Arial" w:cs="Arial"/>
          <w:sz w:val="22"/>
          <w:szCs w:val="22"/>
        </w:rPr>
        <w:t>part-time</w:t>
      </w:r>
      <w:r w:rsidR="0076206B" w:rsidRPr="00A33652">
        <w:rPr>
          <w:rFonts w:ascii="Arial" w:hAnsi="Arial" w:cs="Arial"/>
          <w:sz w:val="22"/>
          <w:szCs w:val="22"/>
        </w:rPr>
        <w:t xml:space="preserve"> and ‘with professional placement’</w:t>
      </w:r>
      <w:r w:rsidRPr="00A33652">
        <w:rPr>
          <w:rFonts w:ascii="Arial" w:hAnsi="Arial" w:cs="Arial"/>
          <w:sz w:val="22"/>
          <w:szCs w:val="22"/>
        </w:rPr>
        <w:t xml:space="preserve"> mode, and leads to the award of MA Philosophy and Contemporary Critical Theory (interim awards: PG Cert Philosophy and Contemporary Critical Theory; PG Dip Philosophy and Contemporary Critical Theory).</w:t>
      </w:r>
    </w:p>
    <w:p w14:paraId="1C957FE0" w14:textId="77777777" w:rsidR="0076206B" w:rsidRPr="00A33652" w:rsidRDefault="0076206B" w:rsidP="00A33652">
      <w:pPr>
        <w:pStyle w:val="PlainText"/>
        <w:rPr>
          <w:rFonts w:ascii="Arial" w:hAnsi="Arial" w:cs="Arial"/>
          <w:sz w:val="22"/>
          <w:szCs w:val="22"/>
        </w:rPr>
      </w:pPr>
    </w:p>
    <w:p w14:paraId="2E576EBF" w14:textId="77777777" w:rsidR="00C742A4" w:rsidRPr="00A33652" w:rsidRDefault="00C742A4" w:rsidP="00A33652">
      <w:pPr>
        <w:pStyle w:val="PlainText"/>
        <w:rPr>
          <w:rFonts w:ascii="Arial" w:hAnsi="Arial" w:cs="Arial"/>
          <w:color w:val="FF0000"/>
          <w:sz w:val="22"/>
          <w:szCs w:val="22"/>
        </w:rPr>
      </w:pPr>
      <w:r w:rsidRPr="00A33652">
        <w:rPr>
          <w:rFonts w:ascii="Arial" w:hAnsi="Arial" w:cs="Arial"/>
          <w:sz w:val="22"/>
          <w:szCs w:val="22"/>
        </w:rPr>
        <w:t>Entry is normally at level 7 with BA or equivalent qualifications (See section D).  Transfer from a similar programme is possible at level 7 with good passes in comparable level 7 modules</w:t>
      </w:r>
      <w:r w:rsidR="006B6586" w:rsidRPr="00A33652">
        <w:rPr>
          <w:rFonts w:ascii="Arial" w:hAnsi="Arial" w:cs="Arial"/>
          <w:sz w:val="22"/>
          <w:szCs w:val="22"/>
        </w:rPr>
        <w:t xml:space="preserve"> </w:t>
      </w:r>
      <w:r w:rsidRPr="00A33652">
        <w:rPr>
          <w:rFonts w:ascii="Arial" w:hAnsi="Arial" w:cs="Arial"/>
          <w:sz w:val="22"/>
          <w:szCs w:val="22"/>
        </w:rPr>
        <w:t>but is at the discretion of the course team. Intake is normally in September.</w:t>
      </w:r>
    </w:p>
    <w:p w14:paraId="6B405BF8" w14:textId="77777777" w:rsidR="00C742A4" w:rsidRPr="00A33652" w:rsidRDefault="00C742A4" w:rsidP="00A33652">
      <w:pPr>
        <w:spacing w:after="0" w:line="240" w:lineRule="auto"/>
        <w:rPr>
          <w:rFonts w:ascii="Arial" w:hAnsi="Arial" w:cs="Arial"/>
        </w:rPr>
      </w:pPr>
    </w:p>
    <w:p w14:paraId="1F1516FB" w14:textId="77777777" w:rsidR="00C742A4" w:rsidRPr="00A33652" w:rsidRDefault="00C742A4" w:rsidP="00A33652">
      <w:pPr>
        <w:spacing w:after="0" w:line="240" w:lineRule="auto"/>
        <w:rPr>
          <w:rFonts w:ascii="Arial" w:hAnsi="Arial" w:cs="Arial"/>
          <w:b/>
        </w:rPr>
      </w:pPr>
      <w:r w:rsidRPr="00A33652">
        <w:rPr>
          <w:rFonts w:ascii="Arial" w:hAnsi="Arial" w:cs="Arial"/>
          <w:b/>
        </w:rPr>
        <w:t>E1.</w:t>
      </w:r>
      <w:r w:rsidRPr="00A33652">
        <w:rPr>
          <w:rFonts w:ascii="Arial" w:hAnsi="Arial" w:cs="Arial"/>
          <w:b/>
        </w:rPr>
        <w:tab/>
        <w:t>Professional and Statutory Regulatory Bodies</w:t>
      </w:r>
    </w:p>
    <w:p w14:paraId="071F6597" w14:textId="77777777" w:rsidR="0076206B" w:rsidRPr="00A33652" w:rsidRDefault="0076206B" w:rsidP="00A33652">
      <w:pPr>
        <w:spacing w:after="0" w:line="240" w:lineRule="auto"/>
        <w:rPr>
          <w:rFonts w:ascii="Arial" w:hAnsi="Arial" w:cs="Arial"/>
        </w:rPr>
      </w:pPr>
    </w:p>
    <w:p w14:paraId="5A89137E" w14:textId="77777777" w:rsidR="00C742A4" w:rsidRPr="00A33652" w:rsidRDefault="00C742A4" w:rsidP="00A33652">
      <w:pPr>
        <w:spacing w:after="0" w:line="240" w:lineRule="auto"/>
        <w:rPr>
          <w:rFonts w:ascii="Arial" w:hAnsi="Arial" w:cs="Arial"/>
        </w:rPr>
      </w:pPr>
      <w:r w:rsidRPr="00A33652">
        <w:rPr>
          <w:rFonts w:ascii="Arial" w:hAnsi="Arial" w:cs="Arial"/>
        </w:rPr>
        <w:t>N/A</w:t>
      </w:r>
    </w:p>
    <w:p w14:paraId="57BDA71B" w14:textId="77777777" w:rsidR="00C742A4" w:rsidRPr="00A33652" w:rsidRDefault="00C742A4" w:rsidP="00A33652">
      <w:pPr>
        <w:spacing w:after="0" w:line="240" w:lineRule="auto"/>
        <w:rPr>
          <w:rFonts w:ascii="Arial" w:hAnsi="Arial" w:cs="Arial"/>
        </w:rPr>
      </w:pPr>
    </w:p>
    <w:p w14:paraId="21C0AAF3" w14:textId="77777777" w:rsidR="0031380B" w:rsidRPr="00A33652" w:rsidRDefault="0076206B" w:rsidP="00A33652">
      <w:pPr>
        <w:spacing w:after="0" w:line="240" w:lineRule="auto"/>
        <w:rPr>
          <w:rFonts w:ascii="Arial" w:hAnsi="Arial" w:cs="Arial"/>
        </w:rPr>
      </w:pPr>
      <w:r w:rsidRPr="00A33652">
        <w:rPr>
          <w:rFonts w:ascii="Arial" w:hAnsi="Arial" w:cs="Arial"/>
          <w:b/>
        </w:rPr>
        <w:t>E2.</w:t>
      </w:r>
      <w:r w:rsidRPr="00A33652">
        <w:rPr>
          <w:rFonts w:ascii="Arial" w:hAnsi="Arial" w:cs="Arial"/>
          <w:b/>
        </w:rPr>
        <w:tab/>
        <w:t>Work-based learning</w:t>
      </w:r>
    </w:p>
    <w:p w14:paraId="776AF495" w14:textId="77777777" w:rsidR="0031380B" w:rsidRPr="00A33652" w:rsidRDefault="0031380B" w:rsidP="00A33652">
      <w:pPr>
        <w:spacing w:after="0" w:line="240" w:lineRule="auto"/>
        <w:ind w:left="720"/>
        <w:rPr>
          <w:rFonts w:ascii="Arial" w:hAnsi="Arial" w:cs="Arial"/>
        </w:rPr>
      </w:pPr>
    </w:p>
    <w:p w14:paraId="5D35DCD5" w14:textId="38ADC948" w:rsidR="0031380B" w:rsidRDefault="0031380B" w:rsidP="00A33652">
      <w:pPr>
        <w:spacing w:after="0" w:line="240" w:lineRule="auto"/>
        <w:jc w:val="both"/>
        <w:rPr>
          <w:rFonts w:ascii="Arial" w:hAnsi="Arial" w:cs="Arial"/>
        </w:rPr>
      </w:pPr>
      <w:r w:rsidRPr="00A33652">
        <w:rPr>
          <w:rFonts w:ascii="Arial" w:hAnsi="Arial" w:cs="Arial"/>
        </w:rPr>
        <w:t xml:space="preserve">Work placement is an integral part of the </w:t>
      </w:r>
      <w:r w:rsidR="0076206B" w:rsidRPr="00A33652">
        <w:rPr>
          <w:rFonts w:ascii="Arial" w:hAnsi="Arial" w:cs="Arial"/>
        </w:rPr>
        <w:t>2-year</w:t>
      </w:r>
      <w:r w:rsidRPr="00A33652">
        <w:rPr>
          <w:rFonts w:ascii="Arial" w:hAnsi="Arial" w:cs="Arial"/>
        </w:rPr>
        <w:t xml:space="preserve"> programme and students will receive support</w:t>
      </w:r>
      <w:r w:rsidR="001E4CA4" w:rsidRPr="00A33652">
        <w:rPr>
          <w:rFonts w:ascii="Arial" w:hAnsi="Arial" w:cs="Arial"/>
        </w:rPr>
        <w:t xml:space="preserve"> from the </w:t>
      </w:r>
      <w:r w:rsidR="006B6586" w:rsidRPr="00A33652">
        <w:rPr>
          <w:rFonts w:ascii="Arial" w:hAnsi="Arial" w:cs="Arial"/>
        </w:rPr>
        <w:t>award-winning</w:t>
      </w:r>
      <w:r w:rsidR="001E4CA4" w:rsidRPr="00A33652">
        <w:rPr>
          <w:rFonts w:ascii="Arial" w:hAnsi="Arial" w:cs="Arial"/>
        </w:rPr>
        <w:t xml:space="preserve"> Careers and Employability Services</w:t>
      </w:r>
      <w:r w:rsidRPr="00A33652">
        <w:rPr>
          <w:rFonts w:ascii="Arial" w:hAnsi="Arial" w:cs="Arial"/>
        </w:rPr>
        <w:t xml:space="preserve"> team.</w:t>
      </w:r>
    </w:p>
    <w:p w14:paraId="7E0F931D" w14:textId="77777777" w:rsidR="00A33652" w:rsidRPr="00A33652" w:rsidRDefault="00A33652" w:rsidP="00A33652">
      <w:pPr>
        <w:spacing w:after="0" w:line="240" w:lineRule="auto"/>
        <w:jc w:val="both"/>
        <w:rPr>
          <w:rFonts w:ascii="Arial" w:hAnsi="Arial" w:cs="Arial"/>
        </w:rPr>
      </w:pPr>
    </w:p>
    <w:p w14:paraId="7665B603" w14:textId="38DF9DF5" w:rsidR="0031380B" w:rsidRDefault="0031380B" w:rsidP="00A33652">
      <w:pPr>
        <w:spacing w:after="0" w:line="240" w:lineRule="auto"/>
        <w:rPr>
          <w:rFonts w:ascii="Arial" w:hAnsi="Arial" w:cs="Arial"/>
        </w:rPr>
      </w:pPr>
      <w:r w:rsidRPr="00A33652">
        <w:rPr>
          <w:rFonts w:ascii="Arial" w:hAnsi="Arial" w:cs="Arial"/>
        </w:rPr>
        <w:t>While it is the responsibility of individual students to secure appr</w:t>
      </w:r>
      <w:r w:rsidR="001E4CA4" w:rsidRPr="00A33652">
        <w:rPr>
          <w:rFonts w:ascii="Arial" w:hAnsi="Arial" w:cs="Arial"/>
        </w:rPr>
        <w:t>opriate placements, the Careers and Employability Services</w:t>
      </w:r>
      <w:r w:rsidRPr="00A33652">
        <w:rPr>
          <w:rFonts w:ascii="Arial" w:hAnsi="Arial"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w:t>
      </w:r>
      <w:r w:rsidR="006B6586" w:rsidRPr="00A33652">
        <w:rPr>
          <w:rFonts w:ascii="Arial" w:hAnsi="Arial" w:cs="Arial"/>
        </w:rPr>
        <w:t>give</w:t>
      </w:r>
      <w:r w:rsidRPr="00A33652">
        <w:rPr>
          <w:rFonts w:ascii="Arial" w:hAnsi="Arial" w:cs="Arial"/>
        </w:rPr>
        <w:t xml:space="preserve"> students the opportunity to experience a competitive job application process.</w:t>
      </w:r>
    </w:p>
    <w:p w14:paraId="75BB9771" w14:textId="77777777" w:rsidR="00A33652" w:rsidRPr="00A33652" w:rsidRDefault="00A33652" w:rsidP="00A33652">
      <w:pPr>
        <w:spacing w:after="0" w:line="240" w:lineRule="auto"/>
        <w:rPr>
          <w:rFonts w:ascii="Arial" w:hAnsi="Arial" w:cs="Arial"/>
        </w:rPr>
      </w:pPr>
    </w:p>
    <w:p w14:paraId="37047ABD" w14:textId="77777777" w:rsidR="0031380B" w:rsidRPr="00A33652" w:rsidRDefault="0031380B" w:rsidP="00A33652">
      <w:pPr>
        <w:spacing w:after="0" w:line="240" w:lineRule="auto"/>
        <w:rPr>
          <w:rFonts w:ascii="Arial" w:hAnsi="Arial" w:cs="Arial"/>
        </w:rPr>
      </w:pPr>
      <w:r w:rsidRPr="00A33652">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41E582FF" w14:textId="77777777" w:rsidR="00C742A4" w:rsidRPr="00A33652" w:rsidRDefault="00C742A4" w:rsidP="00A33652">
      <w:pPr>
        <w:spacing w:after="0" w:line="240" w:lineRule="auto"/>
        <w:rPr>
          <w:rFonts w:ascii="Arial" w:hAnsi="Arial" w:cs="Arial"/>
        </w:rPr>
      </w:pPr>
    </w:p>
    <w:p w14:paraId="1CDF3E6A" w14:textId="77777777" w:rsidR="00C742A4" w:rsidRPr="00A33652" w:rsidRDefault="00C742A4" w:rsidP="00A33652">
      <w:pPr>
        <w:spacing w:after="0" w:line="240" w:lineRule="auto"/>
        <w:rPr>
          <w:rFonts w:ascii="Arial" w:hAnsi="Arial" w:cs="Arial"/>
          <w:b/>
        </w:rPr>
      </w:pPr>
      <w:r w:rsidRPr="00A33652">
        <w:rPr>
          <w:rFonts w:ascii="Arial" w:hAnsi="Arial" w:cs="Arial"/>
          <w:b/>
        </w:rPr>
        <w:t>E3.</w:t>
      </w:r>
      <w:r w:rsidRPr="00A33652">
        <w:rPr>
          <w:rFonts w:ascii="Arial" w:hAnsi="Arial" w:cs="Arial"/>
          <w:b/>
        </w:rPr>
        <w:tab/>
        <w:t>Outline Programme Structure</w:t>
      </w:r>
    </w:p>
    <w:p w14:paraId="3B6A30D0" w14:textId="77777777" w:rsidR="00C742A4" w:rsidRPr="00A33652" w:rsidRDefault="00C742A4" w:rsidP="00A33652">
      <w:pPr>
        <w:spacing w:after="0" w:line="240" w:lineRule="auto"/>
        <w:rPr>
          <w:rFonts w:ascii="Arial" w:hAnsi="Arial" w:cs="Arial"/>
          <w:i/>
        </w:rPr>
      </w:pPr>
    </w:p>
    <w:p w14:paraId="73DF8043" w14:textId="27174441" w:rsidR="00C742A4"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The degree consists of 180 credits, four modules of 30 credits each and a final dissertation of 60 credits. </w:t>
      </w:r>
    </w:p>
    <w:p w14:paraId="42A244EF" w14:textId="77777777" w:rsidR="00A33652" w:rsidRPr="00A33652" w:rsidRDefault="00A33652" w:rsidP="00A33652">
      <w:pPr>
        <w:pStyle w:val="NormalWeb"/>
        <w:spacing w:beforeLines="0" w:afterLines="0" w:after="0"/>
        <w:rPr>
          <w:rFonts w:ascii="Arial" w:hAnsi="Arial"/>
          <w:sz w:val="22"/>
          <w:szCs w:val="22"/>
        </w:rPr>
      </w:pPr>
    </w:p>
    <w:p w14:paraId="60488F56" w14:textId="77777777" w:rsidR="00C742A4" w:rsidRPr="00A33652" w:rsidRDefault="00C742A4" w:rsidP="00A33652">
      <w:pPr>
        <w:pStyle w:val="NormalWeb"/>
        <w:spacing w:beforeLines="0" w:afterLines="0" w:after="0"/>
        <w:rPr>
          <w:rFonts w:ascii="Arial" w:hAnsi="Arial"/>
          <w:sz w:val="22"/>
          <w:szCs w:val="22"/>
        </w:rPr>
      </w:pPr>
      <w:r w:rsidRPr="00A33652">
        <w:rPr>
          <w:rFonts w:ascii="Arial" w:hAnsi="Arial"/>
          <w:sz w:val="22"/>
          <w:szCs w:val="22"/>
        </w:rPr>
        <w:t xml:space="preserve">All students will be provided with the University regulations. Full details of each module will be provided in module descriptors and student module guides. </w:t>
      </w:r>
    </w:p>
    <w:p w14:paraId="5AAFBFF7" w14:textId="77777777" w:rsidR="00962308" w:rsidRPr="00A33652" w:rsidRDefault="00962308" w:rsidP="00A33652">
      <w:pPr>
        <w:spacing w:after="0" w:line="240" w:lineRule="auto"/>
        <w:rPr>
          <w:rFonts w:ascii="Arial" w:hAnsi="Arial" w:cs="Arial"/>
        </w:rPr>
      </w:pPr>
    </w:p>
    <w:p w14:paraId="23644BE3" w14:textId="77777777" w:rsidR="00C742A4" w:rsidRPr="00A33652" w:rsidRDefault="00962308" w:rsidP="00A33652">
      <w:pPr>
        <w:spacing w:after="0" w:line="240" w:lineRule="auto"/>
        <w:rPr>
          <w:rFonts w:ascii="Arial" w:hAnsi="Arial" w:cs="Arial"/>
        </w:rPr>
      </w:pPr>
      <w:r w:rsidRPr="00A33652">
        <w:rPr>
          <w:rFonts w:ascii="Arial" w:hAnsi="Arial" w:cs="Arial"/>
        </w:rPr>
        <w:lastRenderedPageBreak/>
        <w:t xml:space="preserve">Students on the </w:t>
      </w:r>
      <w:r w:rsidR="0076206B" w:rsidRPr="00A33652">
        <w:rPr>
          <w:rFonts w:ascii="Arial" w:hAnsi="Arial" w:cs="Arial"/>
        </w:rPr>
        <w:t>2-year</w:t>
      </w:r>
      <w:r w:rsidRPr="00A33652">
        <w:rPr>
          <w:rFonts w:ascii="Arial" w:hAnsi="Arial" w:cs="Arial"/>
        </w:rPr>
        <w:t xml:space="preserve">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59BFFF2E" w14:textId="77777777" w:rsidR="006B6586" w:rsidRPr="00A33652" w:rsidRDefault="006B6586" w:rsidP="00A33652">
      <w:pPr>
        <w:spacing w:after="0" w:line="240" w:lineRule="auto"/>
        <w:rPr>
          <w:rFonts w:ascii="Arial" w:hAnsi="Arial" w:cs="Arial"/>
        </w:rPr>
      </w:pPr>
    </w:p>
    <w:p w14:paraId="35AD7EFF" w14:textId="77777777" w:rsidR="006B6586" w:rsidRPr="00A33652" w:rsidRDefault="006B6586" w:rsidP="00A33652">
      <w:pPr>
        <w:spacing w:after="0" w:line="240" w:lineRule="auto"/>
        <w:rPr>
          <w:rFonts w:ascii="Arial" w:hAnsi="Arial" w:cs="Calibri"/>
        </w:rPr>
      </w:pPr>
      <w:r w:rsidRPr="00A33652">
        <w:rPr>
          <w:rStyle w:val="hotkey-layer"/>
          <w:rFonts w:ascii="Arial" w:hAnsi="Arial" w:cs="Calibri"/>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BEDDD11" w14:textId="77777777" w:rsidR="00962308" w:rsidRPr="00A33652" w:rsidRDefault="00962308" w:rsidP="00C742A4">
      <w:pPr>
        <w:spacing w:after="0" w:line="240" w:lineRule="auto"/>
        <w:rPr>
          <w:rFonts w:ascii="Arial" w:hAnsi="Arial" w:cs="Arial"/>
        </w:rPr>
      </w:pPr>
    </w:p>
    <w:tbl>
      <w:tblPr>
        <w:tblW w:w="86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992"/>
        <w:gridCol w:w="850"/>
        <w:gridCol w:w="1420"/>
      </w:tblGrid>
      <w:tr w:rsidR="00A33652" w:rsidRPr="00A33652" w14:paraId="087D408F" w14:textId="77777777" w:rsidTr="00A33652">
        <w:tc>
          <w:tcPr>
            <w:tcW w:w="8649" w:type="dxa"/>
            <w:gridSpan w:val="5"/>
            <w:shd w:val="clear" w:color="auto" w:fill="D9E2F3" w:themeFill="accent1" w:themeFillTint="33"/>
          </w:tcPr>
          <w:p w14:paraId="2E5EDE27" w14:textId="29F3E252" w:rsidR="00A33652" w:rsidRPr="00A33652" w:rsidRDefault="00A33652" w:rsidP="00A33652">
            <w:pPr>
              <w:spacing w:after="0" w:line="240" w:lineRule="auto"/>
              <w:rPr>
                <w:rFonts w:ascii="Arial" w:hAnsi="Arial" w:cs="Arial"/>
                <w:b/>
                <w:szCs w:val="20"/>
              </w:rPr>
            </w:pPr>
            <w:bookmarkStart w:id="0" w:name="_Hlk71634181"/>
            <w:bookmarkStart w:id="1" w:name="_Hlk71634843"/>
            <w:r w:rsidRPr="00A33652">
              <w:rPr>
                <w:rFonts w:ascii="Arial" w:hAnsi="Arial" w:cs="Arial"/>
                <w:b/>
                <w:szCs w:val="20"/>
              </w:rPr>
              <w:t>Level 7</w:t>
            </w:r>
          </w:p>
        </w:tc>
      </w:tr>
      <w:tr w:rsidR="00A33652" w:rsidRPr="00A33652" w14:paraId="3B5C34E7" w14:textId="77777777" w:rsidTr="00ED1B34">
        <w:tc>
          <w:tcPr>
            <w:tcW w:w="4253" w:type="dxa"/>
          </w:tcPr>
          <w:p w14:paraId="122B4DD4" w14:textId="77777777" w:rsidR="00A33652" w:rsidRPr="00A33652" w:rsidRDefault="00A33652" w:rsidP="00C742A4">
            <w:pPr>
              <w:spacing w:after="0" w:line="240" w:lineRule="auto"/>
              <w:rPr>
                <w:rFonts w:ascii="Arial" w:hAnsi="Arial" w:cs="Arial"/>
                <w:b/>
                <w:szCs w:val="20"/>
              </w:rPr>
            </w:pPr>
            <w:r w:rsidRPr="00A33652">
              <w:rPr>
                <w:rFonts w:ascii="Arial" w:hAnsi="Arial" w:cs="Arial"/>
                <w:b/>
                <w:szCs w:val="20"/>
              </w:rPr>
              <w:t>Compulsory modules</w:t>
            </w:r>
          </w:p>
          <w:p w14:paraId="225586C6" w14:textId="77777777" w:rsidR="00A33652" w:rsidRPr="00A33652" w:rsidRDefault="00A33652" w:rsidP="00C742A4">
            <w:pPr>
              <w:spacing w:after="0" w:line="240" w:lineRule="auto"/>
              <w:rPr>
                <w:rFonts w:ascii="Arial" w:hAnsi="Arial" w:cs="Arial"/>
                <w:b/>
                <w:szCs w:val="20"/>
              </w:rPr>
            </w:pPr>
          </w:p>
        </w:tc>
        <w:tc>
          <w:tcPr>
            <w:tcW w:w="1134" w:type="dxa"/>
          </w:tcPr>
          <w:p w14:paraId="46201BB7"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Module code</w:t>
            </w:r>
          </w:p>
        </w:tc>
        <w:tc>
          <w:tcPr>
            <w:tcW w:w="992" w:type="dxa"/>
          </w:tcPr>
          <w:p w14:paraId="58D427C0"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Credit </w:t>
            </w:r>
          </w:p>
          <w:p w14:paraId="5E05DCA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Value</w:t>
            </w:r>
          </w:p>
        </w:tc>
        <w:tc>
          <w:tcPr>
            <w:tcW w:w="850" w:type="dxa"/>
          </w:tcPr>
          <w:p w14:paraId="21EE955D"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 xml:space="preserve">Level </w:t>
            </w:r>
          </w:p>
        </w:tc>
        <w:tc>
          <w:tcPr>
            <w:tcW w:w="1420" w:type="dxa"/>
          </w:tcPr>
          <w:p w14:paraId="58E4C815" w14:textId="77777777" w:rsidR="00A33652" w:rsidRPr="00A33652" w:rsidRDefault="00A33652" w:rsidP="00C742A4">
            <w:pPr>
              <w:spacing w:after="0" w:line="240" w:lineRule="auto"/>
              <w:jc w:val="center"/>
              <w:rPr>
                <w:rFonts w:ascii="Arial" w:hAnsi="Arial" w:cs="Arial"/>
                <w:b/>
                <w:szCs w:val="20"/>
              </w:rPr>
            </w:pPr>
            <w:r w:rsidRPr="00A33652">
              <w:rPr>
                <w:rFonts w:ascii="Arial" w:hAnsi="Arial" w:cs="Arial"/>
                <w:b/>
                <w:szCs w:val="20"/>
              </w:rPr>
              <w:t>Teaching Block</w:t>
            </w:r>
          </w:p>
        </w:tc>
      </w:tr>
      <w:tr w:rsidR="00A33652" w:rsidRPr="00A33652" w14:paraId="47FC13F6" w14:textId="77777777" w:rsidTr="00ED1B34">
        <w:tc>
          <w:tcPr>
            <w:tcW w:w="4253" w:type="dxa"/>
          </w:tcPr>
          <w:p w14:paraId="5B66634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Critique, Practice, Power</w:t>
            </w:r>
          </w:p>
        </w:tc>
        <w:tc>
          <w:tcPr>
            <w:tcW w:w="1134" w:type="dxa"/>
          </w:tcPr>
          <w:p w14:paraId="01FA66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PH7901</w:t>
            </w:r>
          </w:p>
        </w:tc>
        <w:tc>
          <w:tcPr>
            <w:tcW w:w="992" w:type="dxa"/>
          </w:tcPr>
          <w:p w14:paraId="7E302F4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991EAA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0DE47E1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1E65491B" w14:textId="77777777" w:rsidTr="00ED1B34">
        <w:tc>
          <w:tcPr>
            <w:tcW w:w="4253" w:type="dxa"/>
          </w:tcPr>
          <w:p w14:paraId="2C969D1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Dissertation</w:t>
            </w:r>
          </w:p>
        </w:tc>
        <w:tc>
          <w:tcPr>
            <w:tcW w:w="1134" w:type="dxa"/>
          </w:tcPr>
          <w:p w14:paraId="29150AD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PH7001</w:t>
            </w:r>
          </w:p>
        </w:tc>
        <w:tc>
          <w:tcPr>
            <w:tcW w:w="992" w:type="dxa"/>
          </w:tcPr>
          <w:p w14:paraId="274EB12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60</w:t>
            </w:r>
          </w:p>
        </w:tc>
        <w:tc>
          <w:tcPr>
            <w:tcW w:w="850" w:type="dxa"/>
          </w:tcPr>
          <w:p w14:paraId="10EE079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16A62C6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 and 3</w:t>
            </w:r>
          </w:p>
        </w:tc>
      </w:tr>
      <w:tr w:rsidR="00A33652" w:rsidRPr="00A33652" w14:paraId="47FB5429" w14:textId="77777777" w:rsidTr="00A33652">
        <w:tc>
          <w:tcPr>
            <w:tcW w:w="8649" w:type="dxa"/>
            <w:gridSpan w:val="5"/>
            <w:shd w:val="clear" w:color="auto" w:fill="D9E2F3" w:themeFill="accent1" w:themeFillTint="33"/>
          </w:tcPr>
          <w:p w14:paraId="65A36234" w14:textId="4205B8DF" w:rsidR="00A33652" w:rsidRPr="00A33652" w:rsidRDefault="00A33652" w:rsidP="00A33652">
            <w:pPr>
              <w:spacing w:after="0" w:line="240" w:lineRule="auto"/>
              <w:rPr>
                <w:rFonts w:ascii="Arial" w:hAnsi="Arial" w:cs="Arial"/>
                <w:szCs w:val="20"/>
              </w:rPr>
            </w:pPr>
            <w:r w:rsidRPr="00A33652">
              <w:rPr>
                <w:rFonts w:ascii="Arial" w:hAnsi="Arial" w:cs="Arial"/>
                <w:b/>
                <w:bCs/>
                <w:szCs w:val="20"/>
              </w:rPr>
              <w:t>Option modules</w:t>
            </w:r>
          </w:p>
        </w:tc>
      </w:tr>
      <w:tr w:rsidR="00A33652" w:rsidRPr="00A33652" w14:paraId="14638AAF" w14:textId="77777777" w:rsidTr="00ED1B34">
        <w:tc>
          <w:tcPr>
            <w:tcW w:w="4253" w:type="dxa"/>
          </w:tcPr>
          <w:p w14:paraId="1ECB975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the Aesthetic Tradition</w:t>
            </w:r>
          </w:p>
        </w:tc>
        <w:tc>
          <w:tcPr>
            <w:tcW w:w="1134" w:type="dxa"/>
          </w:tcPr>
          <w:p w14:paraId="037899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PH7701</w:t>
            </w:r>
          </w:p>
        </w:tc>
        <w:tc>
          <w:tcPr>
            <w:tcW w:w="992" w:type="dxa"/>
          </w:tcPr>
          <w:p w14:paraId="44ABD66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0F4DF69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3CFAD3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6CB19454" w14:textId="77777777" w:rsidTr="00ED1B34">
        <w:tc>
          <w:tcPr>
            <w:tcW w:w="4253" w:type="dxa"/>
          </w:tcPr>
          <w:p w14:paraId="73D2D16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Art Theory: Modernist, Avant-garde, Contemporary</w:t>
            </w:r>
          </w:p>
        </w:tc>
        <w:tc>
          <w:tcPr>
            <w:tcW w:w="1134" w:type="dxa"/>
          </w:tcPr>
          <w:p w14:paraId="79B82F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PH7703</w:t>
            </w:r>
          </w:p>
        </w:tc>
        <w:tc>
          <w:tcPr>
            <w:tcW w:w="992" w:type="dxa"/>
          </w:tcPr>
          <w:p w14:paraId="2A022F7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30E3C1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2C81FF3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49614C72" w14:textId="77777777" w:rsidTr="00ED1B34">
        <w:tc>
          <w:tcPr>
            <w:tcW w:w="4253" w:type="dxa"/>
          </w:tcPr>
          <w:p w14:paraId="73944270"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Plasticity and Form</w:t>
            </w:r>
          </w:p>
        </w:tc>
        <w:tc>
          <w:tcPr>
            <w:tcW w:w="1134" w:type="dxa"/>
          </w:tcPr>
          <w:p w14:paraId="19C5C0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PH7704</w:t>
            </w:r>
          </w:p>
        </w:tc>
        <w:tc>
          <w:tcPr>
            <w:tcW w:w="992" w:type="dxa"/>
          </w:tcPr>
          <w:p w14:paraId="52767AB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264E894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2DF48D75" w14:textId="4515074C" w:rsidR="00A33652" w:rsidRPr="00A33652" w:rsidRDefault="00234C47" w:rsidP="00C742A4">
            <w:pPr>
              <w:spacing w:after="0" w:line="240" w:lineRule="auto"/>
              <w:jc w:val="center"/>
              <w:rPr>
                <w:rFonts w:ascii="Arial" w:hAnsi="Arial" w:cs="Arial"/>
                <w:szCs w:val="20"/>
              </w:rPr>
            </w:pPr>
            <w:r>
              <w:rPr>
                <w:rFonts w:ascii="Arial" w:hAnsi="Arial" w:cs="Arial"/>
                <w:szCs w:val="20"/>
              </w:rPr>
              <w:t xml:space="preserve">1 </w:t>
            </w:r>
            <w:r w:rsidRPr="00234C47">
              <w:rPr>
                <w:rFonts w:ascii="Arial" w:hAnsi="Arial" w:cs="Arial"/>
                <w:szCs w:val="20"/>
                <w:u w:val="single"/>
              </w:rPr>
              <w:t>or</w:t>
            </w:r>
            <w:r>
              <w:rPr>
                <w:rFonts w:ascii="Arial" w:hAnsi="Arial" w:cs="Arial"/>
                <w:szCs w:val="20"/>
              </w:rPr>
              <w:t xml:space="preserve"> </w:t>
            </w:r>
            <w:r w:rsidR="00A33652" w:rsidRPr="00A33652">
              <w:rPr>
                <w:rFonts w:ascii="Arial" w:hAnsi="Arial" w:cs="Arial"/>
                <w:szCs w:val="20"/>
              </w:rPr>
              <w:t>2</w:t>
            </w:r>
          </w:p>
        </w:tc>
      </w:tr>
      <w:tr w:rsidR="00A33652" w:rsidRPr="00A33652" w14:paraId="74D4B83B" w14:textId="77777777" w:rsidTr="00ED1B34">
        <w:tc>
          <w:tcPr>
            <w:tcW w:w="4253" w:type="dxa"/>
          </w:tcPr>
          <w:p w14:paraId="34BE8E7A"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Philosophy of Art History</w:t>
            </w:r>
          </w:p>
        </w:tc>
        <w:tc>
          <w:tcPr>
            <w:tcW w:w="1134" w:type="dxa"/>
          </w:tcPr>
          <w:p w14:paraId="0D6CA8B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PH7705</w:t>
            </w:r>
          </w:p>
        </w:tc>
        <w:tc>
          <w:tcPr>
            <w:tcW w:w="992" w:type="dxa"/>
          </w:tcPr>
          <w:p w14:paraId="1C91A93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B15349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178F52A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1F055D9" w14:textId="77777777" w:rsidTr="00ED1B34">
        <w:tc>
          <w:tcPr>
            <w:tcW w:w="4253" w:type="dxa"/>
          </w:tcPr>
          <w:p w14:paraId="1FACB46F"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Kant and His Legacy</w:t>
            </w:r>
          </w:p>
        </w:tc>
        <w:tc>
          <w:tcPr>
            <w:tcW w:w="1134" w:type="dxa"/>
          </w:tcPr>
          <w:p w14:paraId="3F92C9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PH7801</w:t>
            </w:r>
          </w:p>
        </w:tc>
        <w:tc>
          <w:tcPr>
            <w:tcW w:w="992" w:type="dxa"/>
          </w:tcPr>
          <w:p w14:paraId="7D5023B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067778A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305C6FA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333BD34B" w14:textId="77777777" w:rsidTr="00ED1B34">
        <w:tc>
          <w:tcPr>
            <w:tcW w:w="4253" w:type="dxa"/>
          </w:tcPr>
          <w:p w14:paraId="6C1A2E3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Hegel and His Legacy</w:t>
            </w:r>
          </w:p>
        </w:tc>
        <w:tc>
          <w:tcPr>
            <w:tcW w:w="1134" w:type="dxa"/>
          </w:tcPr>
          <w:p w14:paraId="436BB94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PH7802</w:t>
            </w:r>
          </w:p>
        </w:tc>
        <w:tc>
          <w:tcPr>
            <w:tcW w:w="992" w:type="dxa"/>
          </w:tcPr>
          <w:p w14:paraId="16B0267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EC0BA95"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42C2E30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01080510" w14:textId="77777777" w:rsidTr="00ED1B34">
        <w:tc>
          <w:tcPr>
            <w:tcW w:w="4253" w:type="dxa"/>
          </w:tcPr>
          <w:p w14:paraId="1925C43B"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Nietzsche and Heidegger</w:t>
            </w:r>
          </w:p>
        </w:tc>
        <w:tc>
          <w:tcPr>
            <w:tcW w:w="1134" w:type="dxa"/>
          </w:tcPr>
          <w:p w14:paraId="58E5D90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PH7803</w:t>
            </w:r>
          </w:p>
        </w:tc>
        <w:tc>
          <w:tcPr>
            <w:tcW w:w="992" w:type="dxa"/>
          </w:tcPr>
          <w:p w14:paraId="04C4F53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2FED2A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54E454EA"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28AB1D37" w14:textId="77777777" w:rsidTr="00ED1B34">
        <w:tc>
          <w:tcPr>
            <w:tcW w:w="4253" w:type="dxa"/>
          </w:tcPr>
          <w:p w14:paraId="2BB6F2E8"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French Philosophy</w:t>
            </w:r>
          </w:p>
        </w:tc>
        <w:tc>
          <w:tcPr>
            <w:tcW w:w="1134" w:type="dxa"/>
          </w:tcPr>
          <w:p w14:paraId="24917BA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PH7804</w:t>
            </w:r>
          </w:p>
        </w:tc>
        <w:tc>
          <w:tcPr>
            <w:tcW w:w="992" w:type="dxa"/>
          </w:tcPr>
          <w:p w14:paraId="7C42BF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27C8E28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60A698E0"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3448699D" w14:textId="77777777" w:rsidTr="00ED1B34">
        <w:tc>
          <w:tcPr>
            <w:tcW w:w="4253" w:type="dxa"/>
          </w:tcPr>
          <w:p w14:paraId="478C802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Topics in Modern European Philosophy</w:t>
            </w:r>
          </w:p>
        </w:tc>
        <w:tc>
          <w:tcPr>
            <w:tcW w:w="1134" w:type="dxa"/>
          </w:tcPr>
          <w:p w14:paraId="741D225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PH7805</w:t>
            </w:r>
          </w:p>
        </w:tc>
        <w:tc>
          <w:tcPr>
            <w:tcW w:w="992" w:type="dxa"/>
          </w:tcPr>
          <w:p w14:paraId="1CBB836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60ADD75E"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082C2B2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751A9229" w14:textId="77777777" w:rsidTr="00ED1B34">
        <w:tc>
          <w:tcPr>
            <w:tcW w:w="4253" w:type="dxa"/>
          </w:tcPr>
          <w:p w14:paraId="59088187"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Political Philosophy</w:t>
            </w:r>
          </w:p>
        </w:tc>
        <w:tc>
          <w:tcPr>
            <w:tcW w:w="1134" w:type="dxa"/>
          </w:tcPr>
          <w:p w14:paraId="365DFB8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PH7806</w:t>
            </w:r>
          </w:p>
        </w:tc>
        <w:tc>
          <w:tcPr>
            <w:tcW w:w="992" w:type="dxa"/>
          </w:tcPr>
          <w:p w14:paraId="4E880C1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5444AD37"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69B5EF2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07608E93" w14:textId="77777777" w:rsidTr="00ED1B34">
        <w:tc>
          <w:tcPr>
            <w:tcW w:w="4253" w:type="dxa"/>
          </w:tcPr>
          <w:p w14:paraId="17661B3E"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Modes of Subjection</w:t>
            </w:r>
          </w:p>
        </w:tc>
        <w:tc>
          <w:tcPr>
            <w:tcW w:w="1134" w:type="dxa"/>
          </w:tcPr>
          <w:p w14:paraId="432FE62D"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PH7907</w:t>
            </w:r>
          </w:p>
        </w:tc>
        <w:tc>
          <w:tcPr>
            <w:tcW w:w="992" w:type="dxa"/>
          </w:tcPr>
          <w:p w14:paraId="1F9E1F38"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10207D2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496D80B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5CADFDBA" w14:textId="77777777" w:rsidTr="00ED1B34">
        <w:tc>
          <w:tcPr>
            <w:tcW w:w="4253" w:type="dxa"/>
          </w:tcPr>
          <w:p w14:paraId="1E4A4125"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Recent Italian Philosophy</w:t>
            </w:r>
          </w:p>
        </w:tc>
        <w:tc>
          <w:tcPr>
            <w:tcW w:w="1134" w:type="dxa"/>
          </w:tcPr>
          <w:p w14:paraId="21B1F492"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PH7903</w:t>
            </w:r>
          </w:p>
        </w:tc>
        <w:tc>
          <w:tcPr>
            <w:tcW w:w="992" w:type="dxa"/>
          </w:tcPr>
          <w:p w14:paraId="43004D7F"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DA9CD69"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763A31E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1</w:t>
            </w:r>
          </w:p>
        </w:tc>
      </w:tr>
      <w:tr w:rsidR="00A33652" w:rsidRPr="00A33652" w14:paraId="4D5A2B0A" w14:textId="77777777" w:rsidTr="00ED1B34">
        <w:tc>
          <w:tcPr>
            <w:tcW w:w="4253" w:type="dxa"/>
          </w:tcPr>
          <w:p w14:paraId="19EBAEC6"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German Critical Theory</w:t>
            </w:r>
          </w:p>
        </w:tc>
        <w:tc>
          <w:tcPr>
            <w:tcW w:w="1134" w:type="dxa"/>
          </w:tcPr>
          <w:p w14:paraId="019CB27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PH7904</w:t>
            </w:r>
          </w:p>
        </w:tc>
        <w:tc>
          <w:tcPr>
            <w:tcW w:w="992" w:type="dxa"/>
          </w:tcPr>
          <w:p w14:paraId="7377D646"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5764211C"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375700E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A33652" w:rsidRPr="00A33652" w14:paraId="173C9FF2" w14:textId="77777777" w:rsidTr="00ED1B34">
        <w:tc>
          <w:tcPr>
            <w:tcW w:w="4253" w:type="dxa"/>
          </w:tcPr>
          <w:p w14:paraId="1731EAC3" w14:textId="77777777" w:rsidR="00A33652" w:rsidRPr="00A33652" w:rsidRDefault="00A33652" w:rsidP="00C742A4">
            <w:pPr>
              <w:spacing w:after="0" w:line="240" w:lineRule="auto"/>
              <w:rPr>
                <w:rFonts w:ascii="Arial" w:hAnsi="Arial" w:cs="Arial"/>
                <w:szCs w:val="20"/>
              </w:rPr>
            </w:pPr>
            <w:r w:rsidRPr="00A33652">
              <w:rPr>
                <w:rFonts w:ascii="Arial" w:hAnsi="Arial" w:cs="Arial"/>
                <w:szCs w:val="20"/>
              </w:rPr>
              <w:t>Marx and His Legacy</w:t>
            </w:r>
          </w:p>
        </w:tc>
        <w:tc>
          <w:tcPr>
            <w:tcW w:w="1134" w:type="dxa"/>
          </w:tcPr>
          <w:p w14:paraId="7108034B"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PH7905</w:t>
            </w:r>
          </w:p>
        </w:tc>
        <w:tc>
          <w:tcPr>
            <w:tcW w:w="992" w:type="dxa"/>
          </w:tcPr>
          <w:p w14:paraId="5B7346E3"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0734901"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11C4A3B4" w14:textId="77777777" w:rsidR="00A33652" w:rsidRPr="00A33652" w:rsidRDefault="00A33652" w:rsidP="00C742A4">
            <w:pPr>
              <w:spacing w:after="0" w:line="240" w:lineRule="auto"/>
              <w:jc w:val="center"/>
              <w:rPr>
                <w:rFonts w:ascii="Arial" w:hAnsi="Arial" w:cs="Arial"/>
                <w:szCs w:val="20"/>
              </w:rPr>
            </w:pPr>
            <w:r w:rsidRPr="00A33652">
              <w:rPr>
                <w:rFonts w:ascii="Arial" w:hAnsi="Arial" w:cs="Arial"/>
                <w:szCs w:val="20"/>
              </w:rPr>
              <w:t>2</w:t>
            </w:r>
          </w:p>
        </w:tc>
      </w:tr>
      <w:tr w:rsidR="00ED1B34" w:rsidRPr="00A33652" w14:paraId="71950006" w14:textId="77777777" w:rsidTr="00ED1B34">
        <w:tc>
          <w:tcPr>
            <w:tcW w:w="4253" w:type="dxa"/>
          </w:tcPr>
          <w:p w14:paraId="0BD0CBED" w14:textId="77777777" w:rsidR="00ED1B34" w:rsidRPr="00A33652" w:rsidRDefault="00ED1B34" w:rsidP="00ED1B34">
            <w:pPr>
              <w:spacing w:after="0" w:line="240" w:lineRule="auto"/>
              <w:rPr>
                <w:rFonts w:ascii="Arial" w:hAnsi="Arial" w:cs="Arial"/>
                <w:szCs w:val="20"/>
              </w:rPr>
            </w:pPr>
            <w:r w:rsidRPr="00A33652">
              <w:rPr>
                <w:rFonts w:ascii="Arial" w:hAnsi="Arial" w:cs="Arial"/>
                <w:szCs w:val="20"/>
              </w:rPr>
              <w:t>Philosophy and Psychoanalysis</w:t>
            </w:r>
          </w:p>
        </w:tc>
        <w:tc>
          <w:tcPr>
            <w:tcW w:w="1134" w:type="dxa"/>
          </w:tcPr>
          <w:p w14:paraId="642C01BC" w14:textId="77777777"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PH7906</w:t>
            </w:r>
          </w:p>
        </w:tc>
        <w:tc>
          <w:tcPr>
            <w:tcW w:w="992" w:type="dxa"/>
          </w:tcPr>
          <w:p w14:paraId="074B83CF" w14:textId="41F86C9F"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770C4EFF" w14:textId="726BF164"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2E3F92AF" w14:textId="4494BB30" w:rsidR="00ED1B34" w:rsidRPr="00A33652" w:rsidRDefault="00234C47" w:rsidP="00ED1B34">
            <w:pPr>
              <w:spacing w:after="0" w:line="240" w:lineRule="auto"/>
              <w:jc w:val="center"/>
              <w:rPr>
                <w:rFonts w:ascii="Arial" w:hAnsi="Arial" w:cs="Arial"/>
                <w:szCs w:val="20"/>
              </w:rPr>
            </w:pPr>
            <w:r>
              <w:rPr>
                <w:rFonts w:ascii="Arial" w:hAnsi="Arial" w:cs="Arial"/>
                <w:szCs w:val="20"/>
              </w:rPr>
              <w:t xml:space="preserve">1 </w:t>
            </w:r>
            <w:r w:rsidRPr="00234C47">
              <w:rPr>
                <w:rFonts w:ascii="Arial" w:hAnsi="Arial" w:cs="Arial"/>
                <w:szCs w:val="20"/>
                <w:u w:val="single"/>
              </w:rPr>
              <w:t>or</w:t>
            </w:r>
            <w:r>
              <w:rPr>
                <w:rFonts w:ascii="Arial" w:hAnsi="Arial" w:cs="Arial"/>
                <w:szCs w:val="20"/>
              </w:rPr>
              <w:t xml:space="preserve"> </w:t>
            </w:r>
            <w:r w:rsidR="00515BFF">
              <w:rPr>
                <w:rFonts w:ascii="Arial" w:hAnsi="Arial" w:cs="Arial"/>
                <w:szCs w:val="20"/>
              </w:rPr>
              <w:t>2</w:t>
            </w:r>
          </w:p>
        </w:tc>
      </w:tr>
      <w:tr w:rsidR="00ED1B34" w:rsidRPr="00A33652" w14:paraId="02C20D0A" w14:textId="77777777" w:rsidTr="00ED1B34">
        <w:tc>
          <w:tcPr>
            <w:tcW w:w="4253" w:type="dxa"/>
          </w:tcPr>
          <w:p w14:paraId="620092E6" w14:textId="7B9DDEB7" w:rsidR="00ED1B34" w:rsidRPr="00A33652" w:rsidRDefault="00ED1B34" w:rsidP="00ED1B34">
            <w:pPr>
              <w:spacing w:after="0" w:line="240" w:lineRule="auto"/>
              <w:rPr>
                <w:rFonts w:ascii="Arial" w:hAnsi="Arial" w:cs="Arial"/>
                <w:szCs w:val="20"/>
              </w:rPr>
            </w:pPr>
            <w:r>
              <w:rPr>
                <w:rFonts w:ascii="Arial" w:hAnsi="Arial" w:cs="Arial"/>
                <w:szCs w:val="20"/>
              </w:rPr>
              <w:t>Planetary Aesthetics</w:t>
            </w:r>
          </w:p>
        </w:tc>
        <w:tc>
          <w:tcPr>
            <w:tcW w:w="1134" w:type="dxa"/>
          </w:tcPr>
          <w:p w14:paraId="4B1059BF" w14:textId="500B1DFF" w:rsidR="00ED1B34" w:rsidRPr="00A33652" w:rsidRDefault="00ED1B34" w:rsidP="00ED1B34">
            <w:pPr>
              <w:spacing w:after="0" w:line="240" w:lineRule="auto"/>
              <w:jc w:val="center"/>
              <w:rPr>
                <w:rFonts w:ascii="Arial" w:hAnsi="Arial" w:cs="Arial"/>
                <w:szCs w:val="20"/>
              </w:rPr>
            </w:pPr>
            <w:r>
              <w:rPr>
                <w:rFonts w:ascii="Arial" w:hAnsi="Arial" w:cs="Arial"/>
                <w:szCs w:val="20"/>
              </w:rPr>
              <w:t>PH7706</w:t>
            </w:r>
          </w:p>
        </w:tc>
        <w:tc>
          <w:tcPr>
            <w:tcW w:w="992" w:type="dxa"/>
          </w:tcPr>
          <w:p w14:paraId="4D4FC635" w14:textId="5FC8CD2E"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30</w:t>
            </w:r>
          </w:p>
        </w:tc>
        <w:tc>
          <w:tcPr>
            <w:tcW w:w="850" w:type="dxa"/>
          </w:tcPr>
          <w:p w14:paraId="0873C695" w14:textId="35744064"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5C96081C" w14:textId="32187D2B" w:rsidR="00ED1B34" w:rsidRPr="00A33652" w:rsidRDefault="00ED1B34" w:rsidP="00ED1B34">
            <w:pPr>
              <w:spacing w:after="0" w:line="240" w:lineRule="auto"/>
              <w:jc w:val="center"/>
              <w:rPr>
                <w:rFonts w:ascii="Arial" w:hAnsi="Arial" w:cs="Arial"/>
                <w:szCs w:val="20"/>
              </w:rPr>
            </w:pPr>
            <w:r>
              <w:rPr>
                <w:rFonts w:ascii="Arial" w:hAnsi="Arial" w:cs="Arial"/>
                <w:szCs w:val="20"/>
              </w:rPr>
              <w:t>2</w:t>
            </w:r>
          </w:p>
        </w:tc>
      </w:tr>
      <w:tr w:rsidR="00ED1B34" w:rsidRPr="00A33652" w14:paraId="609F0ECF" w14:textId="77777777" w:rsidTr="00ED1B34">
        <w:tc>
          <w:tcPr>
            <w:tcW w:w="4253" w:type="dxa"/>
          </w:tcPr>
          <w:p w14:paraId="7C2ECD81" w14:textId="77777777" w:rsidR="00ED1B34" w:rsidRPr="00A33652" w:rsidRDefault="00ED1B34" w:rsidP="00ED1B34">
            <w:pPr>
              <w:spacing w:after="0" w:line="240" w:lineRule="auto"/>
              <w:rPr>
                <w:rFonts w:ascii="Arial" w:hAnsi="Arial" w:cs="Arial"/>
                <w:szCs w:val="20"/>
              </w:rPr>
            </w:pPr>
            <w:r w:rsidRPr="00A33652">
              <w:rPr>
                <w:rFonts w:ascii="Arial" w:hAnsi="Arial" w:cs="Arial"/>
                <w:szCs w:val="20"/>
              </w:rPr>
              <w:t>Professional Placement</w:t>
            </w:r>
          </w:p>
        </w:tc>
        <w:tc>
          <w:tcPr>
            <w:tcW w:w="1134" w:type="dxa"/>
          </w:tcPr>
          <w:p w14:paraId="2A8EBA49" w14:textId="77777777"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HU7100</w:t>
            </w:r>
          </w:p>
        </w:tc>
        <w:tc>
          <w:tcPr>
            <w:tcW w:w="992" w:type="dxa"/>
          </w:tcPr>
          <w:p w14:paraId="408D5611" w14:textId="77777777"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120</w:t>
            </w:r>
          </w:p>
        </w:tc>
        <w:tc>
          <w:tcPr>
            <w:tcW w:w="850" w:type="dxa"/>
          </w:tcPr>
          <w:p w14:paraId="092B91F6" w14:textId="77777777" w:rsidR="00ED1B34" w:rsidRPr="00A33652" w:rsidRDefault="00ED1B34" w:rsidP="00ED1B34">
            <w:pPr>
              <w:spacing w:after="0" w:line="240" w:lineRule="auto"/>
              <w:jc w:val="center"/>
              <w:rPr>
                <w:rFonts w:ascii="Arial" w:hAnsi="Arial" w:cs="Arial"/>
                <w:szCs w:val="20"/>
              </w:rPr>
            </w:pPr>
            <w:r w:rsidRPr="00A33652">
              <w:rPr>
                <w:rFonts w:ascii="Arial" w:hAnsi="Arial" w:cs="Arial"/>
                <w:szCs w:val="20"/>
              </w:rPr>
              <w:t>7</w:t>
            </w:r>
          </w:p>
        </w:tc>
        <w:tc>
          <w:tcPr>
            <w:tcW w:w="1420" w:type="dxa"/>
          </w:tcPr>
          <w:p w14:paraId="678B3E4A" w14:textId="77777777" w:rsidR="00ED1B34" w:rsidRPr="00A33652" w:rsidRDefault="00ED1B34" w:rsidP="00ED1B34">
            <w:pPr>
              <w:spacing w:after="0" w:line="240" w:lineRule="auto"/>
              <w:rPr>
                <w:rFonts w:ascii="Arial" w:hAnsi="Arial" w:cs="Arial"/>
                <w:szCs w:val="20"/>
              </w:rPr>
            </w:pPr>
            <w:r w:rsidRPr="00A33652">
              <w:rPr>
                <w:rFonts w:ascii="Arial" w:hAnsi="Arial" w:cs="Arial"/>
                <w:szCs w:val="20"/>
              </w:rPr>
              <w:t>TB3 (</w:t>
            </w:r>
            <w:proofErr w:type="spellStart"/>
            <w:r w:rsidRPr="00A33652">
              <w:rPr>
                <w:rFonts w:ascii="Arial" w:hAnsi="Arial" w:cs="Arial"/>
                <w:szCs w:val="20"/>
              </w:rPr>
              <w:t>Yr</w:t>
            </w:r>
            <w:proofErr w:type="spellEnd"/>
            <w:r w:rsidRPr="00A33652">
              <w:rPr>
                <w:rFonts w:ascii="Arial" w:hAnsi="Arial" w:cs="Arial"/>
                <w:szCs w:val="20"/>
              </w:rPr>
              <w:t xml:space="preserve"> 1) and TB1 &amp; TB2 (</w:t>
            </w:r>
            <w:proofErr w:type="spellStart"/>
            <w:r w:rsidRPr="00A33652">
              <w:rPr>
                <w:rFonts w:ascii="Arial" w:hAnsi="Arial" w:cs="Arial"/>
                <w:szCs w:val="20"/>
              </w:rPr>
              <w:t>Yr</w:t>
            </w:r>
            <w:proofErr w:type="spellEnd"/>
            <w:r w:rsidRPr="00A33652">
              <w:rPr>
                <w:rFonts w:ascii="Arial" w:hAnsi="Arial" w:cs="Arial"/>
                <w:szCs w:val="20"/>
              </w:rPr>
              <w:t xml:space="preserve"> 2)</w:t>
            </w:r>
          </w:p>
        </w:tc>
      </w:tr>
      <w:bookmarkEnd w:id="0"/>
    </w:tbl>
    <w:p w14:paraId="51081209" w14:textId="77777777" w:rsidR="00C742A4" w:rsidRPr="00A33652" w:rsidRDefault="00C742A4" w:rsidP="00C742A4">
      <w:pPr>
        <w:spacing w:after="0" w:line="240" w:lineRule="auto"/>
        <w:rPr>
          <w:rFonts w:ascii="Arial" w:hAnsi="Arial" w:cs="Arial"/>
        </w:rPr>
      </w:pPr>
    </w:p>
    <w:bookmarkEnd w:id="1"/>
    <w:p w14:paraId="3DA8C042" w14:textId="77777777" w:rsidR="0076206B" w:rsidRPr="00A33652" w:rsidRDefault="0076206B" w:rsidP="0076206B">
      <w:pPr>
        <w:spacing w:after="0" w:line="240" w:lineRule="auto"/>
        <w:rPr>
          <w:rFonts w:ascii="Arial" w:hAnsi="Arial" w:cs="Arial"/>
          <w:szCs w:val="20"/>
        </w:rPr>
      </w:pPr>
      <w:r w:rsidRPr="00A33652">
        <w:rPr>
          <w:rFonts w:ascii="Arial" w:hAnsi="Arial" w:cs="Arial"/>
          <w:szCs w:val="20"/>
        </w:rPr>
        <w:t>Students must choose ONE of the following modules: PH7802 Hegel and His Legacy, PH7806 Political Philosophy, PH7903 Recent Italian Philosophy, PH7904 German Critical Theory, PH7905 Marx and His Legacy, PH7906 Philosophy and Psychoanalysis.</w:t>
      </w:r>
    </w:p>
    <w:p w14:paraId="0DE4676A" w14:textId="77777777" w:rsidR="0076206B" w:rsidRPr="00A33652" w:rsidRDefault="0076206B" w:rsidP="0076206B">
      <w:pPr>
        <w:spacing w:after="0" w:line="240" w:lineRule="auto"/>
        <w:rPr>
          <w:rFonts w:ascii="Arial" w:hAnsi="Arial" w:cs="Arial"/>
          <w:szCs w:val="20"/>
        </w:rPr>
      </w:pPr>
    </w:p>
    <w:p w14:paraId="0E601345" w14:textId="77777777" w:rsidR="0076206B" w:rsidRPr="00A33652" w:rsidRDefault="0076206B" w:rsidP="0076206B">
      <w:pPr>
        <w:spacing w:after="0" w:line="240" w:lineRule="auto"/>
        <w:rPr>
          <w:rFonts w:ascii="Arial" w:hAnsi="Arial" w:cs="Arial"/>
          <w:szCs w:val="20"/>
        </w:rPr>
      </w:pPr>
      <w:r w:rsidRPr="00A33652">
        <w:rPr>
          <w:rFonts w:ascii="Arial" w:hAnsi="Arial" w:cs="Arial"/>
          <w:szCs w:val="20"/>
        </w:rPr>
        <w:t>Students exiting the programme with 60 credits are eligible for the award of PgCert in Philosophy and Contemporary Critical Theory.</w:t>
      </w:r>
    </w:p>
    <w:p w14:paraId="16CFF5AB" w14:textId="77777777" w:rsidR="0076206B" w:rsidRPr="00A33652" w:rsidRDefault="0076206B" w:rsidP="0076206B">
      <w:pPr>
        <w:spacing w:after="0" w:line="240" w:lineRule="auto"/>
        <w:rPr>
          <w:rFonts w:ascii="Arial" w:hAnsi="Arial" w:cs="Arial"/>
          <w:szCs w:val="20"/>
        </w:rPr>
      </w:pPr>
    </w:p>
    <w:p w14:paraId="43104C0E" w14:textId="77777777" w:rsidR="0076206B" w:rsidRPr="00A33652" w:rsidRDefault="0076206B" w:rsidP="0076206B">
      <w:pPr>
        <w:spacing w:after="0" w:line="240" w:lineRule="auto"/>
        <w:rPr>
          <w:rFonts w:ascii="Arial" w:hAnsi="Arial" w:cs="Arial"/>
          <w:szCs w:val="20"/>
        </w:rPr>
      </w:pPr>
      <w:r w:rsidRPr="00A33652">
        <w:rPr>
          <w:rFonts w:ascii="Arial" w:hAnsi="Arial" w:cs="Arial"/>
          <w:szCs w:val="20"/>
        </w:rPr>
        <w:t xml:space="preserve">Students exiting the programme with 120 credits are eligible for the award of </w:t>
      </w:r>
      <w:proofErr w:type="spellStart"/>
      <w:r w:rsidRPr="00A33652">
        <w:rPr>
          <w:rFonts w:ascii="Arial" w:hAnsi="Arial" w:cs="Arial"/>
          <w:szCs w:val="20"/>
        </w:rPr>
        <w:t>PgDip</w:t>
      </w:r>
      <w:proofErr w:type="spellEnd"/>
      <w:r w:rsidRPr="00A33652">
        <w:rPr>
          <w:rFonts w:ascii="Arial" w:hAnsi="Arial" w:cs="Arial"/>
          <w:szCs w:val="20"/>
        </w:rPr>
        <w:t xml:space="preserve"> in Philosophy and Contemporary Critical Theory.</w:t>
      </w:r>
    </w:p>
    <w:p w14:paraId="634291FF" w14:textId="77777777" w:rsidR="0076206B" w:rsidRPr="00A33652" w:rsidRDefault="0076206B" w:rsidP="00C742A4">
      <w:pPr>
        <w:spacing w:after="0" w:line="240" w:lineRule="auto"/>
        <w:rPr>
          <w:rFonts w:ascii="Arial" w:hAnsi="Arial" w:cs="Arial"/>
        </w:rPr>
      </w:pPr>
    </w:p>
    <w:p w14:paraId="0BE7C678"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 xml:space="preserve">Principles of Teaching Learning and Assessment </w:t>
      </w:r>
    </w:p>
    <w:p w14:paraId="55B5B379" w14:textId="77777777" w:rsidR="00C742A4" w:rsidRPr="00A33652" w:rsidRDefault="00C742A4" w:rsidP="00C742A4">
      <w:pPr>
        <w:spacing w:after="0" w:line="240" w:lineRule="auto"/>
        <w:rPr>
          <w:rFonts w:ascii="Arial" w:hAnsi="Arial" w:cs="Arial"/>
        </w:rPr>
      </w:pPr>
    </w:p>
    <w:p w14:paraId="36B3068B" w14:textId="77777777" w:rsidR="00C742A4" w:rsidRPr="00A33652" w:rsidRDefault="00C742A4" w:rsidP="00C742A4">
      <w:pPr>
        <w:spacing w:after="0" w:line="240" w:lineRule="auto"/>
        <w:rPr>
          <w:rFonts w:ascii="Arial" w:hAnsi="Arial" w:cs="Arial"/>
        </w:rPr>
      </w:pPr>
      <w:r w:rsidRPr="00A33652">
        <w:rPr>
          <w:rFonts w:ascii="Arial" w:hAnsi="Arial" w:cs="Arial"/>
          <w:szCs w:val="18"/>
        </w:rPr>
        <w:t xml:space="preserve">The Programme has been designed to take account of the KU Curriculum Design principles. The Programme uses a range of teaching and learning methods that encourage students’ </w:t>
      </w:r>
      <w:r w:rsidRPr="00A33652">
        <w:rPr>
          <w:rFonts w:ascii="Arial" w:hAnsi="Arial" w:cs="Arial"/>
          <w:szCs w:val="18"/>
        </w:rPr>
        <w:lastRenderedPageBreak/>
        <w:t xml:space="preserve">active engagement throughout. Teaching and learning methods are designed to suit the content and learning outcomes of the modules. </w:t>
      </w:r>
      <w:r w:rsidRPr="00A33652">
        <w:rPr>
          <w:rFonts w:ascii="Arial" w:hAnsi="Arial" w:cs="Arial"/>
          <w:szCs w:val="18"/>
          <w:u w:val="single"/>
        </w:rPr>
        <w:t>Lectures</w:t>
      </w:r>
      <w:r w:rsidRPr="00A33652">
        <w:rPr>
          <w:rFonts w:ascii="Arial" w:hAnsi="Arial" w:cs="Arial"/>
          <w:szCs w:val="18"/>
        </w:rPr>
        <w:t xml:space="preserve"> are knowledge focussed, explaining core aspects of the syllabus and its intellectual context, as well as offering models of interpretation and commentary. </w:t>
      </w:r>
      <w:r w:rsidRPr="00A33652">
        <w:rPr>
          <w:rFonts w:ascii="Arial" w:hAnsi="Arial" w:cs="Arial"/>
          <w:u w:val="single"/>
        </w:rPr>
        <w:t>Seminar discussions</w:t>
      </w:r>
      <w:r w:rsidRPr="00A33652">
        <w:rPr>
          <w:rFonts w:ascii="Arial" w:hAnsi="Arial" w:cs="Arial"/>
        </w:rPr>
        <w:t xml:space="preserve"> explore the understanding of set texts and lecture materials and develop skills of exegesis, argumentation and oral presentation. Brief (formatively assessed) </w:t>
      </w:r>
      <w:r w:rsidRPr="00A33652">
        <w:rPr>
          <w:rFonts w:ascii="Arial" w:hAnsi="Arial" w:cs="Arial"/>
          <w:u w:val="single"/>
        </w:rPr>
        <w:t>oral presentations</w:t>
      </w:r>
      <w:r w:rsidRPr="00A33652">
        <w:rPr>
          <w:rFonts w:ascii="Arial" w:hAnsi="Arial" w:cs="Arial"/>
        </w:rPr>
        <w:t xml:space="preserve"> help students develop their own understanding of the essentials of particular texts and topics and help students gain confidence in public speaking and response. As both presenters and respondents students engage in peer review and develop critical questioning skills. </w:t>
      </w:r>
      <w:r w:rsidRPr="00A33652">
        <w:rPr>
          <w:rFonts w:ascii="Arial" w:hAnsi="Arial" w:cs="Arial"/>
          <w:u w:val="single"/>
        </w:rPr>
        <w:t>Individual and group tutorials</w:t>
      </w:r>
      <w:r w:rsidRPr="00A33652">
        <w:rPr>
          <w:rFonts w:ascii="Arial" w:hAnsi="Arial" w:cs="Arial"/>
        </w:rPr>
        <w:t xml:space="preserve"> offer opportunities to discuss essay topics and any issues students may find particularly difficult on the modules</w:t>
      </w:r>
      <w:r w:rsidR="006B6586" w:rsidRPr="00A33652">
        <w:rPr>
          <w:rFonts w:ascii="Arial" w:hAnsi="Arial" w:cs="Arial"/>
        </w:rPr>
        <w:t xml:space="preserve"> </w:t>
      </w:r>
      <w:r w:rsidRPr="00A33652">
        <w:rPr>
          <w:rFonts w:ascii="Arial" w:hAnsi="Arial" w:cs="Arial"/>
        </w:rPr>
        <w:t xml:space="preserve">and are used to receive detailed feedback on assessed written work. Individual and group tutorials are arranged with module tutors; on core modules and some option modules doctoral Teaching Assistants (CRMEP PhD students) also run tutorials. Students also </w:t>
      </w:r>
      <w:r w:rsidRPr="00A33652">
        <w:rPr>
          <w:rFonts w:ascii="Arial" w:hAnsi="Arial" w:cs="Arial"/>
          <w:u w:val="single"/>
        </w:rPr>
        <w:t>learn autonomously</w:t>
      </w:r>
      <w:r w:rsidRPr="00A33652">
        <w:rPr>
          <w:rFonts w:ascii="Arial" w:hAnsi="Arial" w:cs="Arial"/>
        </w:rPr>
        <w:t xml:space="preserve"> through independent study of set texts, library research, peer engagement and discussion both inside and outside the class, and through individual writing. Development of academic skills is threaded throughout the whole course.</w:t>
      </w:r>
    </w:p>
    <w:p w14:paraId="0D0ED751" w14:textId="77777777" w:rsidR="00C742A4" w:rsidRPr="00A33652" w:rsidRDefault="00C742A4" w:rsidP="00C742A4">
      <w:pPr>
        <w:spacing w:after="0" w:line="240" w:lineRule="auto"/>
        <w:rPr>
          <w:rFonts w:ascii="Arial" w:hAnsi="Arial" w:cs="Arial"/>
        </w:rPr>
      </w:pPr>
    </w:p>
    <w:p w14:paraId="05BF74BC" w14:textId="69B33CFD" w:rsidR="00ED1B34" w:rsidRDefault="00C742A4" w:rsidP="00C742A4">
      <w:pPr>
        <w:spacing w:after="0" w:line="240" w:lineRule="auto"/>
        <w:rPr>
          <w:rFonts w:ascii="Arial" w:hAnsi="Arial" w:cs="Arial"/>
        </w:rPr>
      </w:pPr>
      <w:r w:rsidRPr="00A33652">
        <w:rPr>
          <w:rFonts w:ascii="Arial" w:hAnsi="Arial" w:cs="Arial"/>
        </w:rPr>
        <w:t xml:space="preserve">The regular </w:t>
      </w:r>
      <w:proofErr w:type="spellStart"/>
      <w:r w:rsidRPr="00A33652">
        <w:rPr>
          <w:rFonts w:ascii="Arial" w:hAnsi="Arial" w:cs="Arial"/>
          <w:u w:val="single"/>
        </w:rPr>
        <w:t>extra curricular</w:t>
      </w:r>
      <w:proofErr w:type="spellEnd"/>
      <w:r w:rsidRPr="00A33652">
        <w:rPr>
          <w:rFonts w:ascii="Arial" w:hAnsi="Arial" w:cs="Arial"/>
          <w:u w:val="single"/>
        </w:rPr>
        <w:t xml:space="preserve"> research events</w:t>
      </w:r>
      <w:r w:rsidRPr="00A33652">
        <w:rPr>
          <w:rFonts w:ascii="Arial" w:hAnsi="Arial" w:cs="Arial"/>
        </w:rPr>
        <w:t xml:space="preserve"> schedule is also partly designed to complement and extend formal teaching and learning on the MA. (See </w:t>
      </w:r>
      <w:hyperlink r:id="rId15" w:history="1">
        <w:r w:rsidR="00ED1B34" w:rsidRPr="00ED1B34">
          <w:rPr>
            <w:rStyle w:val="Hyperlink"/>
            <w:rFonts w:ascii="Arial" w:hAnsi="Arial" w:cs="Arial"/>
          </w:rPr>
          <w:t>Centre for Research in Modern European Philosophy (CRMEP) - Kingston School of Art – Kingston University</w:t>
        </w:r>
      </w:hyperlink>
      <w:r w:rsidRPr="00A33652">
        <w:rPr>
          <w:rFonts w:ascii="Arial" w:hAnsi="Arial" w:cs="Arial"/>
        </w:rPr>
        <w:t xml:space="preserve">)  Research seminars, lectures, conferences and workshops include topics relevant to the MA and offer students the opportunity to engage with a wider national and international research community. An annual CRMEP </w:t>
      </w:r>
      <w:r w:rsidRPr="00A33652">
        <w:rPr>
          <w:rFonts w:ascii="Arial" w:hAnsi="Arial" w:cs="Arial"/>
          <w:u w:val="single"/>
        </w:rPr>
        <w:t>Graduate Conference</w:t>
      </w:r>
      <w:r w:rsidRPr="00A33652">
        <w:rPr>
          <w:rFonts w:ascii="Arial" w:hAnsi="Arial" w:cs="Arial"/>
        </w:rPr>
        <w:t xml:space="preserve">, organised by a team of PhD and MA students, allows students to participate in organisational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r w:rsidR="00ED1B34">
        <w:rPr>
          <w:rFonts w:ascii="Arial" w:hAnsi="Arial" w:cs="Arial"/>
        </w:rPr>
        <w:t xml:space="preserve"> </w:t>
      </w:r>
    </w:p>
    <w:p w14:paraId="739A9A01" w14:textId="77777777" w:rsidR="00ED1B34" w:rsidRDefault="00ED1B34" w:rsidP="00C742A4">
      <w:pPr>
        <w:spacing w:after="0" w:line="240" w:lineRule="auto"/>
        <w:rPr>
          <w:rFonts w:ascii="Arial" w:hAnsi="Arial" w:cs="Arial"/>
        </w:rPr>
      </w:pPr>
    </w:p>
    <w:p w14:paraId="31D4460A" w14:textId="19394AE9" w:rsidR="00ED1B34" w:rsidRPr="00ED1B34" w:rsidRDefault="00C742A4" w:rsidP="00ED1B34">
      <w:pPr>
        <w:pStyle w:val="paragraph"/>
        <w:spacing w:before="0" w:beforeAutospacing="0" w:after="0" w:afterAutospacing="0"/>
        <w:textAlignment w:val="baseline"/>
        <w:rPr>
          <w:rFonts w:ascii="Segoe UI" w:hAnsi="Segoe UI" w:cs="Segoe UI"/>
          <w:color w:val="000000"/>
          <w:sz w:val="18"/>
          <w:szCs w:val="18"/>
        </w:rPr>
      </w:pPr>
      <w:r w:rsidRPr="00A33652">
        <w:rPr>
          <w:rFonts w:ascii="Arial" w:hAnsi="Arial" w:cs="Arial"/>
        </w:rPr>
        <w:t xml:space="preserve">Online learning technologies </w:t>
      </w:r>
      <w:r w:rsidR="00ED1B34">
        <w:rPr>
          <w:rFonts w:ascii="Arial" w:hAnsi="Arial" w:cs="Arial"/>
        </w:rPr>
        <w:t xml:space="preserve">delivered via the Canvas virtual learning environment platform </w:t>
      </w:r>
      <w:r w:rsidRPr="00A33652">
        <w:rPr>
          <w:rFonts w:ascii="Arial" w:hAnsi="Arial" w:cs="Arial"/>
        </w:rPr>
        <w:t>are also used throughout the course, to communicate with students, to make learning materials available to students and to foster on-line learning where appropriate.</w:t>
      </w:r>
      <w:r w:rsidR="00ED1B34">
        <w:rPr>
          <w:rFonts w:ascii="Arial" w:hAnsi="Arial" w:cs="Arial"/>
        </w:rPr>
        <w:t xml:space="preserve"> </w:t>
      </w:r>
      <w:r w:rsidR="00ED1B34" w:rsidRPr="00ED1B34">
        <w:rPr>
          <w:rStyle w:val="normaltextrun"/>
          <w:rFonts w:ascii="Arial" w:hAnsi="Arial" w:cs="Arial"/>
          <w:color w:val="000000"/>
          <w:sz w:val="22"/>
          <w:szCs w:val="22"/>
        </w:rPr>
        <w:t>Students are also encouraged to draw on the wide range of video tutorials addressing software, technological and creative topics provided via LinkedIn Learning (via </w:t>
      </w:r>
      <w:hyperlink r:id="rId16" w:tgtFrame="_blank" w:history="1">
        <w:r w:rsidR="00ED1B34" w:rsidRPr="00ED1B34">
          <w:rPr>
            <w:rStyle w:val="Hyperlink"/>
            <w:rFonts w:ascii="Arial" w:eastAsia="Calibri" w:hAnsi="Arial" w:cs="Arial"/>
            <w:sz w:val="22"/>
            <w:szCs w:val="22"/>
            <w:lang w:eastAsia="en-US"/>
          </w:rPr>
          <w:t>linkedinlearning.kingston.ac.uk)</w:t>
        </w:r>
      </w:hyperlink>
      <w:r w:rsidR="00ED1B34" w:rsidRPr="00ED1B34">
        <w:rPr>
          <w:rStyle w:val="eop"/>
          <w:rFonts w:ascii="Arial" w:hAnsi="Arial" w:cs="Arial"/>
          <w:color w:val="000000"/>
          <w:sz w:val="22"/>
          <w:szCs w:val="22"/>
        </w:rPr>
        <w:t> </w:t>
      </w:r>
    </w:p>
    <w:p w14:paraId="378FCC31" w14:textId="77777777" w:rsidR="00ED1B34" w:rsidRPr="00ED1B34" w:rsidRDefault="00ED1B34" w:rsidP="00ED1B34">
      <w:pPr>
        <w:pStyle w:val="paragraph"/>
        <w:spacing w:before="0" w:beforeAutospacing="0" w:after="0" w:afterAutospacing="0"/>
        <w:textAlignment w:val="baseline"/>
        <w:rPr>
          <w:rFonts w:ascii="Segoe UI" w:hAnsi="Segoe UI" w:cs="Segoe UI"/>
          <w:color w:val="000000"/>
          <w:sz w:val="18"/>
          <w:szCs w:val="18"/>
        </w:rPr>
      </w:pPr>
      <w:r w:rsidRPr="00ED1B34">
        <w:rPr>
          <w:rStyle w:val="eop"/>
          <w:rFonts w:ascii="Arial" w:hAnsi="Arial" w:cs="Arial"/>
          <w:color w:val="000000"/>
          <w:sz w:val="22"/>
          <w:szCs w:val="22"/>
        </w:rPr>
        <w:t> </w:t>
      </w:r>
    </w:p>
    <w:p w14:paraId="2299567C" w14:textId="77777777" w:rsidR="00ED1B34" w:rsidRPr="00ED1B34" w:rsidRDefault="00ED1B34" w:rsidP="00ED1B34">
      <w:pPr>
        <w:pStyle w:val="paragraph"/>
        <w:spacing w:before="0" w:beforeAutospacing="0" w:after="0" w:afterAutospacing="0"/>
        <w:textAlignment w:val="baseline"/>
        <w:rPr>
          <w:rFonts w:ascii="Arial" w:hAnsi="Arial" w:cs="Arial"/>
          <w:sz w:val="22"/>
          <w:szCs w:val="22"/>
        </w:rPr>
      </w:pPr>
      <w:r w:rsidRPr="00ED1B34">
        <w:rPr>
          <w:rFonts w:ascii="Arial" w:hAnsi="Arial" w:cs="Arial"/>
          <w:sz w:val="22"/>
          <w:szCs w:val="22"/>
        </w:rPr>
        <w:t>All Philosophy modules are designed and taught in keeping with the principles outlined in Kingston’s Inclusive Curriculum </w:t>
      </w:r>
      <w:proofErr w:type="gramStart"/>
      <w:r w:rsidRPr="00ED1B34">
        <w:rPr>
          <w:rFonts w:ascii="Arial" w:hAnsi="Arial" w:cs="Arial"/>
          <w:sz w:val="22"/>
          <w:szCs w:val="22"/>
        </w:rPr>
        <w:t>Framework, and</w:t>
      </w:r>
      <w:proofErr w:type="gramEnd"/>
      <w:r w:rsidRPr="00ED1B34">
        <w:rPr>
          <w:rFonts w:ascii="Arial" w:hAnsi="Arial" w:cs="Arial"/>
          <w:sz w:val="22"/>
          <w:szCs w:val="22"/>
        </w:rPr>
        <w:t>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political engagement that is characteristic of the work and research undertaken in the CRMEP. </w:t>
      </w:r>
    </w:p>
    <w:p w14:paraId="0D670995" w14:textId="6F978EFD" w:rsidR="00C742A4" w:rsidRPr="00A33652" w:rsidRDefault="00C742A4" w:rsidP="00C742A4">
      <w:pPr>
        <w:spacing w:after="0" w:line="240" w:lineRule="auto"/>
        <w:rPr>
          <w:rFonts w:ascii="Arial" w:hAnsi="Arial" w:cs="Arial"/>
        </w:rPr>
      </w:pPr>
    </w:p>
    <w:p w14:paraId="7983BBB1" w14:textId="77777777" w:rsidR="00C742A4" w:rsidRPr="00A33652" w:rsidRDefault="00C742A4" w:rsidP="00C742A4">
      <w:pPr>
        <w:spacing w:after="0" w:line="240" w:lineRule="auto"/>
        <w:rPr>
          <w:rFonts w:ascii="Arial" w:hAnsi="Arial" w:cs="Arial"/>
        </w:rPr>
      </w:pPr>
      <w:r w:rsidRPr="00A33652">
        <w:rPr>
          <w:rFonts w:ascii="Arial" w:hAnsi="Arial" w:cs="Arial"/>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A33652">
        <w:rPr>
          <w:rFonts w:ascii="Arial" w:hAnsi="Arial" w:cs="Arial"/>
        </w:rPr>
        <w:t>summatively</w:t>
      </w:r>
      <w:proofErr w:type="spellEnd"/>
      <w:r w:rsidRPr="00A33652">
        <w:rPr>
          <w:rFonts w:ascii="Arial" w:hAnsi="Arial" w:cs="Arial"/>
        </w:rPr>
        <w:t xml:space="preserve">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w:t>
      </w:r>
      <w:r w:rsidRPr="00A33652">
        <w:rPr>
          <w:rFonts w:ascii="Arial" w:hAnsi="Arial" w:cs="Arial"/>
        </w:rPr>
        <w:lastRenderedPageBreak/>
        <w:t xml:space="preserve">Individual feedback tutorials in which the written exercise are discussed also allow staff and teaching assistants to provide formative guidance and advice in preparation for the 3000-word essay. The longer essays </w:t>
      </w:r>
      <w:r w:rsidR="006B6586" w:rsidRPr="00A33652">
        <w:rPr>
          <w:rFonts w:ascii="Arial" w:hAnsi="Arial" w:cs="Arial"/>
        </w:rPr>
        <w:t>give</w:t>
      </w:r>
      <w:r w:rsidRPr="00A33652">
        <w:rPr>
          <w:rFonts w:ascii="Arial" w:hAnsi="Arial" w:cs="Arial"/>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4DC46D2F" w14:textId="77777777" w:rsidR="00C742A4" w:rsidRPr="00A33652" w:rsidRDefault="00C742A4" w:rsidP="00C742A4">
      <w:pPr>
        <w:spacing w:after="0" w:line="240" w:lineRule="auto"/>
        <w:rPr>
          <w:rFonts w:ascii="Arial" w:hAnsi="Arial" w:cs="Arial"/>
        </w:rPr>
      </w:pPr>
    </w:p>
    <w:p w14:paraId="039D95E5" w14:textId="77777777" w:rsidR="00C742A4" w:rsidRPr="00A33652" w:rsidRDefault="00C742A4" w:rsidP="00C742A4">
      <w:pPr>
        <w:spacing w:after="0" w:line="240" w:lineRule="auto"/>
        <w:rPr>
          <w:rFonts w:ascii="Arial" w:hAnsi="Arial" w:cs="Arial"/>
        </w:rPr>
      </w:pPr>
      <w:r w:rsidRPr="00A33652">
        <w:rPr>
          <w:rFonts w:ascii="Arial" w:hAnsi="Arial" w:cs="Arial"/>
        </w:rPr>
        <w:t>Formative assessment and peer engagement are also prominent features of the four Research Skills 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w:t>
      </w:r>
      <w:r w:rsidR="0091750D" w:rsidRPr="00A33652">
        <w:rPr>
          <w:rFonts w:ascii="Arial" w:hAnsi="Arial" w:cs="Arial"/>
        </w:rPr>
        <w:t xml:space="preserve"> (12–15000 words)</w:t>
      </w:r>
      <w:r w:rsidRPr="00A33652">
        <w:rPr>
          <w:rFonts w:ascii="Arial" w:hAnsi="Arial" w:cs="Arial"/>
        </w:rPr>
        <w:t>.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w:t>
      </w:r>
    </w:p>
    <w:p w14:paraId="4F8C224B" w14:textId="77777777" w:rsidR="00C742A4" w:rsidRPr="00A33652" w:rsidRDefault="00C742A4" w:rsidP="00C742A4">
      <w:pPr>
        <w:spacing w:after="0" w:line="240" w:lineRule="auto"/>
        <w:rPr>
          <w:rFonts w:ascii="Arial" w:hAnsi="Arial" w:cs="Arial"/>
        </w:rPr>
      </w:pPr>
    </w:p>
    <w:p w14:paraId="4E0C889D"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Support for Students and their Learning</w:t>
      </w:r>
    </w:p>
    <w:p w14:paraId="51E1C20E" w14:textId="77777777" w:rsidR="00C742A4" w:rsidRPr="00A33652" w:rsidRDefault="00C742A4" w:rsidP="00C742A4">
      <w:pPr>
        <w:spacing w:after="0" w:line="240" w:lineRule="auto"/>
        <w:rPr>
          <w:rFonts w:ascii="Arial" w:hAnsi="Arial" w:cs="Arial"/>
          <w:b/>
        </w:rPr>
      </w:pPr>
    </w:p>
    <w:p w14:paraId="5CDE76D0" w14:textId="1CBE7852" w:rsidR="00C742A4" w:rsidRPr="00A33652" w:rsidRDefault="00C742A4" w:rsidP="00C742A4">
      <w:pPr>
        <w:spacing w:after="0" w:line="240" w:lineRule="auto"/>
        <w:rPr>
          <w:rFonts w:ascii="Arial" w:hAnsi="Arial" w:cs="Arial"/>
        </w:rPr>
      </w:pPr>
      <w:r w:rsidRPr="00A33652">
        <w:rPr>
          <w:rFonts w:ascii="Arial" w:hAnsi="Arial" w:cs="Arial"/>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normally the tutor teaching the core module or the Philosophy </w:t>
      </w:r>
      <w:r w:rsidR="00ED1B34">
        <w:rPr>
          <w:rFonts w:ascii="Arial" w:hAnsi="Arial" w:cs="Arial"/>
        </w:rPr>
        <w:t>Course Leader</w:t>
      </w:r>
      <w:r w:rsidRPr="00A33652">
        <w:rPr>
          <w:rFonts w:ascii="Arial" w:hAnsi="Arial" w:cs="Arial"/>
        </w:rPr>
        <w:t xml:space="preserve">. </w:t>
      </w:r>
      <w:r w:rsidR="00ED1B34">
        <w:rPr>
          <w:rFonts w:ascii="Arial" w:hAnsi="Arial" w:cs="Arial"/>
        </w:rPr>
        <w:t xml:space="preserve"> P</w:t>
      </w:r>
      <w:r w:rsidR="00ED1B34">
        <w:rPr>
          <w:rStyle w:val="normaltextrun"/>
          <w:rFonts w:ascii="Arial" w:hAnsi="Arial" w:cs="Arial"/>
          <w:color w:val="000000"/>
        </w:rPr>
        <w:t>ersonal tutorials are arranged with the Module Leader of the core module in the first teaching block of an academic </w:t>
      </w:r>
      <w:proofErr w:type="gramStart"/>
      <w:r w:rsidR="00ED1B34">
        <w:rPr>
          <w:rStyle w:val="normaltextrun"/>
          <w:rFonts w:ascii="Arial" w:hAnsi="Arial" w:cs="Arial"/>
          <w:color w:val="000000"/>
        </w:rPr>
        <w:t>year, and</w:t>
      </w:r>
      <w:proofErr w:type="gramEnd"/>
      <w:r w:rsidR="00ED1B34">
        <w:rPr>
          <w:rStyle w:val="normaltextrun"/>
          <w:rFonts w:ascii="Arial" w:hAnsi="Arial" w:cs="Arial"/>
          <w:color w:val="000000"/>
        </w:rPr>
        <w:t xml:space="preserve"> are then organised directly with the tutor in subsequent teaching blocks.  </w:t>
      </w:r>
      <w:r w:rsidRPr="00A33652">
        <w:rPr>
          <w:rFonts w:ascii="Arial" w:hAnsi="Arial" w:cs="Arial"/>
        </w:rPr>
        <w:t>In addition to help and advice from module tutors</w:t>
      </w:r>
      <w:r w:rsidR="00EA273A">
        <w:rPr>
          <w:rFonts w:ascii="Arial" w:hAnsi="Arial" w:cs="Arial"/>
        </w:rPr>
        <w:t>,</w:t>
      </w:r>
      <w:r w:rsidRPr="00A33652">
        <w:rPr>
          <w:rFonts w:ascii="Arial" w:hAnsi="Arial" w:cs="Arial"/>
        </w:rPr>
        <w:t xml:space="preserve"> the personal tutor tracks tutees’ achievement, makes any appropriate recommendation for further support, and acts as the first contact for academic support and advice of all kinds. Provision is made for students to change personal tutor if necessary.</w:t>
      </w:r>
    </w:p>
    <w:p w14:paraId="5D8100B2" w14:textId="77777777" w:rsidR="001E4CA4" w:rsidRPr="00A33652" w:rsidRDefault="001E4CA4" w:rsidP="00C742A4">
      <w:pPr>
        <w:spacing w:after="0" w:line="240" w:lineRule="auto"/>
        <w:rPr>
          <w:rFonts w:ascii="Arial" w:hAnsi="Arial" w:cs="Arial"/>
        </w:rPr>
      </w:pPr>
    </w:p>
    <w:p w14:paraId="3904A586" w14:textId="77777777" w:rsidR="001E4CA4" w:rsidRPr="00A33652" w:rsidRDefault="001E4CA4" w:rsidP="001E4CA4">
      <w:pPr>
        <w:widowControl w:val="0"/>
        <w:autoSpaceDE w:val="0"/>
        <w:autoSpaceDN w:val="0"/>
        <w:adjustRightInd w:val="0"/>
        <w:spacing w:after="0" w:line="240" w:lineRule="auto"/>
        <w:jc w:val="both"/>
        <w:rPr>
          <w:rFonts w:ascii="Arial" w:hAnsi="Arial" w:cs="Calibri"/>
        </w:rPr>
      </w:pPr>
      <w:r w:rsidRPr="00A33652">
        <w:rPr>
          <w:rFonts w:ascii="Arial" w:hAnsi="Arial" w:cs="Calibri"/>
        </w:rPr>
        <w:t>Students are supported by:</w:t>
      </w:r>
    </w:p>
    <w:p w14:paraId="024EDF00" w14:textId="77777777" w:rsidR="001E4CA4" w:rsidRPr="00A33652" w:rsidRDefault="001E4CA4" w:rsidP="001E4CA4">
      <w:pPr>
        <w:widowControl w:val="0"/>
        <w:autoSpaceDE w:val="0"/>
        <w:autoSpaceDN w:val="0"/>
        <w:adjustRightInd w:val="0"/>
        <w:spacing w:after="0" w:line="240" w:lineRule="auto"/>
        <w:jc w:val="both"/>
        <w:rPr>
          <w:rFonts w:ascii="Arial" w:hAnsi="Arial" w:cs="Calibri"/>
        </w:rPr>
      </w:pPr>
    </w:p>
    <w:p w14:paraId="26CDA3E5"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Module Leader for each module</w:t>
      </w:r>
    </w:p>
    <w:p w14:paraId="3A155811"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Course Leader to help students understand the programme structure</w:t>
      </w:r>
    </w:p>
    <w:p w14:paraId="5FE066C8"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Personal Tutors to provide academic and personal support</w:t>
      </w:r>
    </w:p>
    <w:p w14:paraId="3ED3E1FF"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placement tutor to give general advice on placements</w:t>
      </w:r>
    </w:p>
    <w:p w14:paraId="6191B738"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Technical support to advise students on IT and the use of software</w:t>
      </w:r>
    </w:p>
    <w:p w14:paraId="2E2ED967"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designated Course Administrator</w:t>
      </w:r>
    </w:p>
    <w:p w14:paraId="56571A23"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An induction week at the beginning of each new academic session</w:t>
      </w:r>
    </w:p>
    <w:p w14:paraId="669282C2"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Staff Student Consultative Committee</w:t>
      </w:r>
    </w:p>
    <w:p w14:paraId="1DAF48B6"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bCs/>
        </w:rPr>
        <w:t>VLE/Canvas – a versatile online interactive intranet and learning environment accessible both on and off-site</w:t>
      </w:r>
    </w:p>
    <w:p w14:paraId="688527BC"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bCs/>
        </w:rPr>
        <w:lastRenderedPageBreak/>
        <w:t>L</w:t>
      </w:r>
      <w:r w:rsidR="009D569A" w:rsidRPr="00A33652">
        <w:rPr>
          <w:rFonts w:ascii="Arial" w:hAnsi="Arial" w:cs="Calibri"/>
          <w:bCs/>
        </w:rPr>
        <w:t>inkedIn Learning</w:t>
      </w:r>
      <w:r w:rsidRPr="00A33652">
        <w:rPr>
          <w:rFonts w:ascii="Arial" w:hAnsi="Arial" w:cs="Calibri"/>
          <w:bCs/>
        </w:rPr>
        <w:t xml:space="preserve"> – an online platform offering self-paced software tutorials</w:t>
      </w:r>
    </w:p>
    <w:p w14:paraId="57524B49" w14:textId="77777777" w:rsidR="001E4CA4" w:rsidRPr="00A33652" w:rsidRDefault="009D569A"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An Academic Success</w:t>
      </w:r>
      <w:r w:rsidR="001E4CA4" w:rsidRPr="00A33652">
        <w:rPr>
          <w:rFonts w:ascii="Arial" w:hAnsi="Arial" w:cs="Calibri"/>
        </w:rPr>
        <w:t xml:space="preserve"> Centre that provides academic skills support for both UG and PG students </w:t>
      </w:r>
    </w:p>
    <w:p w14:paraId="0B1F1041"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Student support facilities that provide advice on issues such as finance, regulations, legal matters, accommodation, international student support etc.</w:t>
      </w:r>
    </w:p>
    <w:p w14:paraId="41BF5432"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 Student Achievement Officer who provides pastoral support</w:t>
      </w:r>
    </w:p>
    <w:p w14:paraId="640DE00C"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 xml:space="preserve">Support for students with disabilities  </w:t>
      </w:r>
    </w:p>
    <w:p w14:paraId="03591D0E" w14:textId="77777777" w:rsidR="001E4CA4" w:rsidRPr="00A33652" w:rsidRDefault="001E4CA4" w:rsidP="001E4C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 xml:space="preserve">The Union of </w:t>
      </w:r>
      <w:smartTag w:uri="urn:schemas-microsoft-com:office:smarttags" w:element="place">
        <w:smartTag w:uri="urn:schemas-microsoft-com:office:smarttags" w:element="City">
          <w:r w:rsidRPr="00A33652">
            <w:rPr>
              <w:rFonts w:ascii="Arial" w:hAnsi="Arial" w:cs="Calibri"/>
            </w:rPr>
            <w:t>Kingston</w:t>
          </w:r>
        </w:smartTag>
      </w:smartTag>
      <w:r w:rsidRPr="00A33652">
        <w:rPr>
          <w:rFonts w:ascii="Arial" w:hAnsi="Arial" w:cs="Calibri"/>
        </w:rPr>
        <w:t xml:space="preserve"> Students</w:t>
      </w:r>
    </w:p>
    <w:p w14:paraId="0CBC5CC2" w14:textId="77777777" w:rsidR="001E4CA4" w:rsidRPr="00A33652" w:rsidRDefault="001E4CA4" w:rsidP="00C742A4">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 xml:space="preserve">Careers </w:t>
      </w:r>
      <w:r w:rsidR="0076206B" w:rsidRPr="00A33652">
        <w:rPr>
          <w:rFonts w:ascii="Arial" w:hAnsi="Arial" w:cs="Calibri"/>
        </w:rPr>
        <w:t xml:space="preserve">and Employability Services team, who </w:t>
      </w:r>
      <w:r w:rsidRPr="00A33652">
        <w:rPr>
          <w:rFonts w:ascii="Arial" w:hAnsi="Arial" w:cs="Calibri"/>
        </w:rPr>
        <w:t>will provide support for students prior to undertaking work placement(s).</w:t>
      </w:r>
    </w:p>
    <w:p w14:paraId="313F3A92" w14:textId="77777777" w:rsidR="00C742A4" w:rsidRPr="00A33652" w:rsidRDefault="00C742A4" w:rsidP="00C742A4">
      <w:pPr>
        <w:spacing w:after="0" w:line="240" w:lineRule="auto"/>
        <w:rPr>
          <w:rFonts w:ascii="Arial" w:hAnsi="Arial" w:cs="Arial"/>
        </w:rPr>
      </w:pPr>
    </w:p>
    <w:p w14:paraId="61B6C070"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Ensuring and Enhancing the Quality of the Course</w:t>
      </w:r>
    </w:p>
    <w:p w14:paraId="3B017AE1" w14:textId="77777777" w:rsidR="00C742A4" w:rsidRPr="00A33652" w:rsidRDefault="00C742A4" w:rsidP="00C742A4">
      <w:pPr>
        <w:spacing w:after="0" w:line="240" w:lineRule="auto"/>
        <w:rPr>
          <w:rFonts w:ascii="Arial" w:hAnsi="Arial" w:cs="Arial"/>
        </w:rPr>
      </w:pPr>
    </w:p>
    <w:p w14:paraId="42D3DCAF" w14:textId="77777777" w:rsidR="00C742A4" w:rsidRPr="00A33652" w:rsidRDefault="00C742A4" w:rsidP="00C742A4">
      <w:pPr>
        <w:spacing w:after="0" w:line="240" w:lineRule="auto"/>
        <w:rPr>
          <w:rFonts w:ascii="Arial" w:hAnsi="Arial" w:cs="Arial"/>
        </w:rPr>
      </w:pPr>
      <w:r w:rsidRPr="00A33652">
        <w:rPr>
          <w:rFonts w:ascii="Arial" w:hAnsi="Arial" w:cs="Arial"/>
        </w:rPr>
        <w:t>The University has several methods for evaluating and improving the quality and standards of its provision.  These include:</w:t>
      </w:r>
    </w:p>
    <w:p w14:paraId="54C60256" w14:textId="77777777" w:rsidR="00C742A4" w:rsidRPr="00A33652" w:rsidRDefault="00C742A4" w:rsidP="00C742A4">
      <w:pPr>
        <w:spacing w:after="0" w:line="240" w:lineRule="auto"/>
        <w:ind w:left="360"/>
        <w:rPr>
          <w:rFonts w:ascii="Arial" w:hAnsi="Arial" w:cs="Arial"/>
        </w:rPr>
      </w:pPr>
    </w:p>
    <w:p w14:paraId="4B547223"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External Examiners</w:t>
      </w:r>
    </w:p>
    <w:p w14:paraId="01AB7AD7"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Boards of Study with student representation</w:t>
      </w:r>
    </w:p>
    <w:p w14:paraId="2A944094"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Annual Monitoring and Enhancement</w:t>
      </w:r>
    </w:p>
    <w:p w14:paraId="147E49A2"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Periodic review undertaken at subject level</w:t>
      </w:r>
    </w:p>
    <w:p w14:paraId="4BDB8A7E"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Student evaluation including MEQs</w:t>
      </w:r>
      <w:r w:rsidR="009D569A" w:rsidRPr="00A33652">
        <w:rPr>
          <w:rFonts w:ascii="Arial" w:hAnsi="Arial" w:cs="Calibri"/>
        </w:rPr>
        <w:t xml:space="preserve"> (module evaluation questionnaires), and a postgraduate survey</w:t>
      </w:r>
    </w:p>
    <w:p w14:paraId="405CD7EB"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Moderation</w:t>
      </w:r>
      <w:r w:rsidRPr="00A33652">
        <w:rPr>
          <w:rFonts w:ascii="Arial" w:hAnsi="Arial" w:cs="Calibri"/>
        </w:rPr>
        <w:fldChar w:fldCharType="begin"/>
      </w:r>
      <w:r w:rsidRPr="00A33652">
        <w:rPr>
          <w:rFonts w:ascii="Arial" w:hAnsi="Arial" w:cs="Calibri"/>
        </w:rPr>
        <w:instrText xml:space="preserve"> XE "Moderation" </w:instrText>
      </w:r>
      <w:r w:rsidRPr="00A33652">
        <w:rPr>
          <w:rFonts w:ascii="Arial" w:hAnsi="Arial" w:cs="Calibri"/>
        </w:rPr>
        <w:fldChar w:fldCharType="end"/>
      </w:r>
      <w:r w:rsidRPr="00A33652">
        <w:rPr>
          <w:rFonts w:ascii="Arial" w:hAnsi="Arial" w:cs="Calibri"/>
        </w:rPr>
        <w:t xml:space="preserve"> policies</w:t>
      </w:r>
    </w:p>
    <w:p w14:paraId="44D42B89" w14:textId="77777777" w:rsidR="0076206B" w:rsidRPr="00A33652" w:rsidRDefault="0076206B" w:rsidP="0076206B">
      <w:pPr>
        <w:numPr>
          <w:ilvl w:val="0"/>
          <w:numId w:val="9"/>
        </w:numPr>
        <w:tabs>
          <w:tab w:val="left" w:pos="851"/>
        </w:tabs>
        <w:spacing w:after="0" w:line="240" w:lineRule="auto"/>
        <w:ind w:left="851" w:hanging="425"/>
        <w:jc w:val="both"/>
        <w:rPr>
          <w:rFonts w:ascii="Arial" w:hAnsi="Arial" w:cs="Calibri"/>
        </w:rPr>
      </w:pPr>
      <w:r w:rsidRPr="00A33652">
        <w:rPr>
          <w:rFonts w:ascii="Arial" w:hAnsi="Arial" w:cs="Calibri"/>
        </w:rPr>
        <w:t>Feedback from employers</w:t>
      </w:r>
    </w:p>
    <w:p w14:paraId="1A970675" w14:textId="77777777" w:rsidR="00C742A4" w:rsidRPr="00A33652" w:rsidRDefault="00C742A4" w:rsidP="00C742A4">
      <w:pPr>
        <w:spacing w:after="0" w:line="240" w:lineRule="auto"/>
        <w:rPr>
          <w:rFonts w:ascii="Arial" w:hAnsi="Arial" w:cs="Arial"/>
        </w:rPr>
      </w:pPr>
    </w:p>
    <w:p w14:paraId="2EDF6842"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 xml:space="preserve">Employability Statement </w:t>
      </w:r>
    </w:p>
    <w:p w14:paraId="4BAF76D4" w14:textId="77777777" w:rsidR="001E4CA4" w:rsidRPr="00A33652" w:rsidRDefault="001E4CA4" w:rsidP="001E4CA4">
      <w:pPr>
        <w:spacing w:after="0" w:line="240" w:lineRule="auto"/>
        <w:rPr>
          <w:rFonts w:ascii="Arial" w:hAnsi="Arial" w:cs="Arial"/>
          <w:b/>
        </w:rPr>
      </w:pPr>
    </w:p>
    <w:p w14:paraId="256E8E77" w14:textId="77777777" w:rsidR="00C742A4" w:rsidRPr="00A33652" w:rsidRDefault="00C742A4" w:rsidP="00C742A4">
      <w:pPr>
        <w:pStyle w:val="PlainText"/>
        <w:rPr>
          <w:rFonts w:ascii="Arial" w:hAnsi="Arial" w:cs="Arial"/>
          <w:sz w:val="22"/>
          <w:szCs w:val="22"/>
        </w:rPr>
      </w:pPr>
      <w:r w:rsidRPr="00A33652">
        <w:rPr>
          <w:rFonts w:ascii="Arial" w:hAnsi="Arial" w:cs="Arial"/>
          <w:sz w:val="22"/>
          <w:szCs w:val="22"/>
        </w:rPr>
        <w:t>The MA Philosophy and Contemporary Critical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1D5C30D7" w14:textId="77777777" w:rsidR="00C742A4" w:rsidRPr="00A33652" w:rsidRDefault="00C742A4" w:rsidP="00C742A4">
      <w:pPr>
        <w:spacing w:after="0" w:line="240" w:lineRule="auto"/>
        <w:rPr>
          <w:rFonts w:ascii="Arial" w:hAnsi="Arial" w:cs="Arial"/>
        </w:rPr>
      </w:pPr>
    </w:p>
    <w:p w14:paraId="74CA7820" w14:textId="77777777" w:rsidR="00C742A4" w:rsidRPr="00A33652" w:rsidRDefault="00C742A4" w:rsidP="00C742A4">
      <w:pPr>
        <w:spacing w:after="0" w:line="240" w:lineRule="auto"/>
        <w:rPr>
          <w:rFonts w:ascii="Arial" w:hAnsi="Arial" w:cs="Arial"/>
        </w:rPr>
      </w:pPr>
      <w:r w:rsidRPr="00A33652">
        <w:rPr>
          <w:rFonts w:ascii="Arial" w:hAnsi="Arial" w:cs="Arial"/>
        </w:rPr>
        <w:t>While some MA Philosophy and Contemporary Critical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166F6388" w14:textId="77777777" w:rsidR="00962308" w:rsidRPr="00A33652" w:rsidRDefault="00962308" w:rsidP="00C742A4">
      <w:pPr>
        <w:spacing w:after="0" w:line="240" w:lineRule="auto"/>
        <w:rPr>
          <w:rFonts w:ascii="Arial" w:hAnsi="Arial" w:cs="Arial"/>
        </w:rPr>
      </w:pPr>
    </w:p>
    <w:p w14:paraId="4A4A0E48" w14:textId="77777777" w:rsidR="00C742A4" w:rsidRPr="00A33652" w:rsidRDefault="00962308" w:rsidP="00C742A4">
      <w:pPr>
        <w:spacing w:after="0" w:line="240" w:lineRule="auto"/>
        <w:rPr>
          <w:rFonts w:ascii="Arial" w:hAnsi="Arial" w:cs="Arial"/>
        </w:rPr>
      </w:pPr>
      <w:r w:rsidRPr="00A33652">
        <w:rPr>
          <w:rFonts w:ascii="Arial" w:hAnsi="Arial" w:cs="Arial"/>
        </w:rPr>
        <w:t xml:space="preserve">The </w:t>
      </w:r>
      <w:r w:rsidR="0076206B" w:rsidRPr="00A33652">
        <w:rPr>
          <w:rFonts w:ascii="Arial" w:hAnsi="Arial" w:cs="Arial"/>
        </w:rPr>
        <w:t>2-year</w:t>
      </w:r>
      <w:r w:rsidRPr="00A33652">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1E4CA4" w:rsidRPr="00A33652">
        <w:rPr>
          <w:rFonts w:ascii="Arial" w:hAnsi="Arial" w:cs="Arial"/>
        </w:rPr>
        <w:t xml:space="preserve"> by the services of the Careers and Employability Services</w:t>
      </w:r>
      <w:r w:rsidRPr="00A33652">
        <w:rPr>
          <w:rFonts w:ascii="Arial" w:hAnsi="Arial" w:cs="Arial"/>
        </w:rPr>
        <w:t xml:space="preserve"> team, providing drop-in and scheduled events to support students in the preparation of CVs, applications, and preparation for interviews and assessment centres.</w:t>
      </w:r>
    </w:p>
    <w:p w14:paraId="1612AAA3" w14:textId="77777777" w:rsidR="00E54FB7" w:rsidRPr="00A33652" w:rsidRDefault="00E54FB7" w:rsidP="00C742A4">
      <w:pPr>
        <w:spacing w:after="0" w:line="240" w:lineRule="auto"/>
        <w:rPr>
          <w:rFonts w:ascii="Arial" w:hAnsi="Arial" w:cs="Arial"/>
        </w:rPr>
      </w:pPr>
    </w:p>
    <w:p w14:paraId="6FB80D80" w14:textId="3CD845FE" w:rsidR="00C742A4" w:rsidRDefault="00C742A4" w:rsidP="00A33652">
      <w:pPr>
        <w:spacing w:after="0" w:line="240" w:lineRule="auto"/>
      </w:pPr>
      <w:r w:rsidRPr="00A33652">
        <w:rPr>
          <w:rFonts w:ascii="Arial" w:hAnsi="Arial" w:cs="Arial"/>
        </w:rPr>
        <w:t xml:space="preserve">Achievements of recent alumni of the Programme can be seen at </w:t>
      </w:r>
      <w:hyperlink r:id="rId17" w:history="1">
        <w:r w:rsidR="00A33652" w:rsidRPr="00A33652">
          <w:rPr>
            <w:rStyle w:val="Hyperlink"/>
            <w:rFonts w:ascii="Arial" w:hAnsi="Arial"/>
          </w:rPr>
          <w:t>https://www.kingston.ac.uk/faculties/kingston-school-of-art/research-and-innovation/crmep/recent-alumni/</w:t>
        </w:r>
      </w:hyperlink>
    </w:p>
    <w:p w14:paraId="5001F378" w14:textId="77777777" w:rsidR="00A33652" w:rsidRPr="00A33652" w:rsidRDefault="00A33652" w:rsidP="00A33652">
      <w:pPr>
        <w:spacing w:after="0" w:line="240" w:lineRule="auto"/>
        <w:rPr>
          <w:rFonts w:ascii="Arial" w:hAnsi="Arial" w:cs="Arial"/>
        </w:rPr>
      </w:pPr>
    </w:p>
    <w:p w14:paraId="621F14E4" w14:textId="77777777" w:rsidR="00EA273A" w:rsidRDefault="00EA273A">
      <w:pPr>
        <w:spacing w:after="0" w:line="240" w:lineRule="auto"/>
        <w:rPr>
          <w:rFonts w:ascii="Arial" w:hAnsi="Arial" w:cs="Arial"/>
          <w:b/>
        </w:rPr>
      </w:pPr>
      <w:r>
        <w:rPr>
          <w:rFonts w:ascii="Arial" w:hAnsi="Arial" w:cs="Arial"/>
          <w:b/>
        </w:rPr>
        <w:br w:type="page"/>
      </w:r>
    </w:p>
    <w:p w14:paraId="02EADC04" w14:textId="521A9DA8"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lastRenderedPageBreak/>
        <w:t>Approved Variants from th</w:t>
      </w:r>
      <w:r w:rsidR="00E54FB7" w:rsidRPr="00A33652">
        <w:rPr>
          <w:rFonts w:ascii="Arial" w:hAnsi="Arial" w:cs="Arial"/>
          <w:b/>
        </w:rPr>
        <w:t xml:space="preserve">e Postgraduate Regulations </w:t>
      </w:r>
    </w:p>
    <w:p w14:paraId="07074A51" w14:textId="77777777" w:rsidR="00C742A4" w:rsidRPr="00A33652" w:rsidRDefault="00C742A4" w:rsidP="00C742A4">
      <w:pPr>
        <w:spacing w:after="0" w:line="240" w:lineRule="auto"/>
        <w:rPr>
          <w:rFonts w:ascii="Arial" w:hAnsi="Arial" w:cs="Arial"/>
          <w:b/>
        </w:rPr>
      </w:pPr>
    </w:p>
    <w:p w14:paraId="3DBAB622" w14:textId="77777777" w:rsidR="00C742A4" w:rsidRPr="00A33652" w:rsidRDefault="00C742A4" w:rsidP="00C14984">
      <w:pPr>
        <w:spacing w:after="0" w:line="240" w:lineRule="auto"/>
        <w:rPr>
          <w:rFonts w:ascii="Arial" w:hAnsi="Arial" w:cs="Arial"/>
        </w:rPr>
      </w:pPr>
      <w:r w:rsidRPr="00A33652">
        <w:rPr>
          <w:rFonts w:ascii="Arial" w:hAnsi="Arial" w:cs="Arial"/>
        </w:rPr>
        <w:t>N/A</w:t>
      </w:r>
    </w:p>
    <w:p w14:paraId="3EEA035E" w14:textId="77777777" w:rsidR="0076206B" w:rsidRPr="00A33652" w:rsidRDefault="0076206B" w:rsidP="0076206B">
      <w:pPr>
        <w:spacing w:after="0" w:line="240" w:lineRule="auto"/>
        <w:ind w:left="360"/>
        <w:rPr>
          <w:rFonts w:ascii="Arial" w:hAnsi="Arial" w:cs="Arial"/>
          <w:b/>
        </w:rPr>
      </w:pPr>
    </w:p>
    <w:p w14:paraId="32901394" w14:textId="77777777" w:rsidR="00C742A4" w:rsidRPr="00A33652" w:rsidRDefault="00C742A4" w:rsidP="00C742A4">
      <w:pPr>
        <w:numPr>
          <w:ilvl w:val="0"/>
          <w:numId w:val="1"/>
        </w:numPr>
        <w:spacing w:after="0" w:line="240" w:lineRule="auto"/>
        <w:rPr>
          <w:rFonts w:ascii="Arial" w:hAnsi="Arial" w:cs="Arial"/>
          <w:b/>
        </w:rPr>
      </w:pPr>
      <w:r w:rsidRPr="00A33652">
        <w:rPr>
          <w:rFonts w:ascii="Arial" w:hAnsi="Arial" w:cs="Arial"/>
          <w:b/>
        </w:rPr>
        <w:t>Other sources of information that you may wish to consult</w:t>
      </w:r>
    </w:p>
    <w:p w14:paraId="5C4BD3DB" w14:textId="77777777" w:rsidR="00E54FB7" w:rsidRPr="00A33652" w:rsidRDefault="00E54FB7" w:rsidP="0076206B">
      <w:pPr>
        <w:spacing w:after="0" w:line="240" w:lineRule="auto"/>
        <w:ind w:firstLine="360"/>
        <w:rPr>
          <w:rFonts w:ascii="Arial" w:hAnsi="Arial" w:cs="Arial"/>
        </w:rPr>
      </w:pPr>
    </w:p>
    <w:p w14:paraId="640B5026" w14:textId="77777777" w:rsidR="00E12078" w:rsidRPr="00A33652" w:rsidRDefault="00E12078" w:rsidP="00C14984">
      <w:pPr>
        <w:spacing w:after="0" w:line="240" w:lineRule="auto"/>
        <w:rPr>
          <w:rFonts w:ascii="Arial" w:hAnsi="Arial" w:cs="Arial"/>
          <w:b/>
        </w:rPr>
      </w:pPr>
      <w:r w:rsidRPr="00A33652">
        <w:rPr>
          <w:rFonts w:ascii="Arial" w:hAnsi="Arial" w:cs="Arial"/>
          <w:b/>
        </w:rPr>
        <w:t>Course page on the KU website</w:t>
      </w:r>
    </w:p>
    <w:p w14:paraId="210EA89C" w14:textId="77777777" w:rsidR="00C742A4" w:rsidRPr="00A33652" w:rsidRDefault="00801288" w:rsidP="00C14984">
      <w:pPr>
        <w:spacing w:after="0" w:line="240" w:lineRule="auto"/>
        <w:rPr>
          <w:rFonts w:ascii="Arial" w:hAnsi="Arial" w:cs="Arial"/>
        </w:rPr>
      </w:pPr>
      <w:hyperlink r:id="rId18" w:history="1">
        <w:r w:rsidR="00E12078" w:rsidRPr="00A33652">
          <w:rPr>
            <w:rStyle w:val="Hyperlink"/>
            <w:rFonts w:ascii="Arial" w:hAnsi="Arial" w:cs="Arial"/>
          </w:rPr>
          <w:t>https://www.kingston.ac.uk/postgraduate-course/philosophy-contemporary-critical-theory-ma/</w:t>
        </w:r>
      </w:hyperlink>
      <w:r w:rsidR="00E12078" w:rsidRPr="00A33652">
        <w:rPr>
          <w:rFonts w:ascii="Arial" w:hAnsi="Arial" w:cs="Arial"/>
        </w:rPr>
        <w:t xml:space="preserve">  </w:t>
      </w:r>
      <w:r w:rsidR="00C742A4" w:rsidRPr="00A33652">
        <w:rPr>
          <w:rFonts w:ascii="Arial" w:hAnsi="Arial" w:cs="Arial"/>
        </w:rPr>
        <w:tab/>
      </w:r>
    </w:p>
    <w:p w14:paraId="4A67243D" w14:textId="77777777" w:rsidR="0076206B" w:rsidRPr="00A33652" w:rsidRDefault="0076206B" w:rsidP="00C742A4">
      <w:pPr>
        <w:spacing w:after="0" w:line="240" w:lineRule="auto"/>
        <w:ind w:left="360"/>
        <w:rPr>
          <w:rFonts w:ascii="Arial" w:hAnsi="Arial" w:cs="Arial"/>
          <w:b/>
        </w:rPr>
      </w:pPr>
    </w:p>
    <w:p w14:paraId="71E62182" w14:textId="77777777" w:rsidR="0076206B" w:rsidRPr="00A33652" w:rsidRDefault="0076206B" w:rsidP="00C742A4">
      <w:pPr>
        <w:spacing w:after="0" w:line="240" w:lineRule="auto"/>
        <w:ind w:left="360"/>
        <w:rPr>
          <w:rFonts w:ascii="Arial" w:hAnsi="Arial" w:cs="Arial"/>
          <w:b/>
        </w:rPr>
        <w:sectPr w:rsidR="0076206B" w:rsidRPr="00A33652" w:rsidSect="00962308">
          <w:pgSz w:w="11906" w:h="16838"/>
          <w:pgMar w:top="1440" w:right="1440" w:bottom="1440" w:left="1440" w:header="709" w:footer="709" w:gutter="0"/>
          <w:cols w:space="708"/>
          <w:docGrid w:linePitch="360"/>
        </w:sectPr>
      </w:pPr>
    </w:p>
    <w:p w14:paraId="24A060E7" w14:textId="77777777" w:rsidR="00C742A4" w:rsidRPr="00A33652" w:rsidRDefault="00C742A4" w:rsidP="0076206B">
      <w:pPr>
        <w:spacing w:after="0" w:line="240" w:lineRule="auto"/>
        <w:ind w:firstLine="426"/>
        <w:rPr>
          <w:rFonts w:ascii="Arial" w:hAnsi="Arial" w:cs="Arial"/>
          <w:b/>
        </w:rPr>
      </w:pPr>
      <w:r w:rsidRPr="00A33652">
        <w:rPr>
          <w:rFonts w:ascii="Arial" w:hAnsi="Arial" w:cs="Arial"/>
          <w:b/>
        </w:rPr>
        <w:lastRenderedPageBreak/>
        <w:t>Development of Programme Learning Outcomes in Modules</w:t>
      </w:r>
    </w:p>
    <w:p w14:paraId="37B24E51" w14:textId="77777777" w:rsidR="00C742A4" w:rsidRPr="00A33652" w:rsidRDefault="00C742A4" w:rsidP="00C742A4">
      <w:pPr>
        <w:spacing w:after="0" w:line="240" w:lineRule="auto"/>
        <w:rPr>
          <w:rFonts w:ascii="Arial" w:hAnsi="Arial" w:cs="Arial"/>
          <w:b/>
        </w:rPr>
      </w:pPr>
    </w:p>
    <w:p w14:paraId="4E734F71" w14:textId="77777777" w:rsidR="0076206B" w:rsidRPr="00A33652" w:rsidRDefault="0076206B" w:rsidP="0076206B">
      <w:pPr>
        <w:spacing w:after="0" w:line="240" w:lineRule="auto"/>
        <w:ind w:left="426" w:right="827"/>
        <w:rPr>
          <w:rFonts w:ascii="Arial" w:hAnsi="Arial" w:cs="Arial"/>
        </w:rPr>
      </w:pPr>
      <w:r w:rsidRPr="00A33652">
        <w:rPr>
          <w:rFonts w:ascii="Arial" w:hAnsi="Arial" w:cs="Arial"/>
          <w:szCs w:val="24"/>
        </w:rPr>
        <w:t xml:space="preserve">This map identifies where the field/course learning outcomes are </w:t>
      </w:r>
      <w:proofErr w:type="spellStart"/>
      <w:r w:rsidRPr="00A33652">
        <w:rPr>
          <w:rFonts w:ascii="Arial" w:hAnsi="Arial" w:cs="Arial"/>
          <w:b/>
          <w:szCs w:val="24"/>
        </w:rPr>
        <w:t>summatively</w:t>
      </w:r>
      <w:proofErr w:type="spellEnd"/>
      <w:r w:rsidRPr="00A33652">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8BB8FF9" w14:textId="77777777" w:rsidR="00C742A4" w:rsidRPr="00A33652" w:rsidRDefault="00C742A4" w:rsidP="00C742A4">
      <w:pPr>
        <w:spacing w:after="0" w:line="240" w:lineRule="auto"/>
        <w:rPr>
          <w:rFonts w:ascii="Arial" w:hAnsi="Arial" w:cs="Arial"/>
        </w:rPr>
      </w:pPr>
    </w:p>
    <w:tbl>
      <w:tblPr>
        <w:tblW w:w="13455" w:type="dxa"/>
        <w:tblInd w:w="534" w:type="dxa"/>
        <w:tblLayout w:type="fixed"/>
        <w:tblLook w:val="04A0" w:firstRow="1" w:lastRow="0" w:firstColumn="1" w:lastColumn="0" w:noHBand="0" w:noVBand="1"/>
      </w:tblPr>
      <w:tblGrid>
        <w:gridCol w:w="835"/>
        <w:gridCol w:w="3492"/>
        <w:gridCol w:w="677"/>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tblGrid>
      <w:tr w:rsidR="00A33652" w:rsidRPr="00A33652" w14:paraId="24430467" w14:textId="77777777" w:rsidTr="00A33652">
        <w:trPr>
          <w:cantSplit/>
          <w:trHeight w:val="299"/>
        </w:trPr>
        <w:tc>
          <w:tcPr>
            <w:tcW w:w="835" w:type="dxa"/>
          </w:tcPr>
          <w:p w14:paraId="764477BE" w14:textId="77777777" w:rsidR="00A33652" w:rsidRPr="00A33652" w:rsidRDefault="00A33652" w:rsidP="006B6586">
            <w:pPr>
              <w:spacing w:after="0" w:line="240" w:lineRule="auto"/>
              <w:rPr>
                <w:rFonts w:ascii="Arial" w:hAnsi="Arial" w:cs="Arial"/>
                <w:b/>
                <w:sz w:val="20"/>
                <w:szCs w:val="20"/>
              </w:rPr>
            </w:pPr>
          </w:p>
        </w:tc>
        <w:tc>
          <w:tcPr>
            <w:tcW w:w="3492" w:type="dxa"/>
            <w:tcBorders>
              <w:bottom w:val="single" w:sz="4" w:space="0" w:color="auto"/>
              <w:right w:val="single" w:sz="4" w:space="0" w:color="auto"/>
            </w:tcBorders>
            <w:shd w:val="clear" w:color="auto" w:fill="auto"/>
            <w:vAlign w:val="center"/>
          </w:tcPr>
          <w:p w14:paraId="3BB29CB3" w14:textId="77777777" w:rsidR="00A33652" w:rsidRPr="00A33652" w:rsidRDefault="00A33652"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324F6D" w14:textId="77777777" w:rsidR="00A33652" w:rsidRPr="00A33652" w:rsidRDefault="00A33652" w:rsidP="006B6586">
            <w:pPr>
              <w:spacing w:after="0" w:line="240" w:lineRule="auto"/>
              <w:rPr>
                <w:rFonts w:ascii="Arial" w:hAnsi="Arial" w:cs="Arial"/>
                <w:sz w:val="20"/>
                <w:szCs w:val="20"/>
              </w:rPr>
            </w:pPr>
          </w:p>
        </w:tc>
        <w:tc>
          <w:tcPr>
            <w:tcW w:w="8451" w:type="dxa"/>
            <w:gridSpan w:val="19"/>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74FE0C" w14:textId="12084B63" w:rsidR="00A33652" w:rsidRPr="00A33652" w:rsidRDefault="00A33652" w:rsidP="00A33652">
            <w:pPr>
              <w:spacing w:after="0" w:line="240" w:lineRule="auto"/>
              <w:jc w:val="center"/>
              <w:rPr>
                <w:rFonts w:ascii="Arial" w:hAnsi="Arial" w:cs="Arial"/>
                <w:b/>
                <w:bCs/>
                <w:sz w:val="20"/>
                <w:szCs w:val="20"/>
              </w:rPr>
            </w:pPr>
            <w:r w:rsidRPr="00A33652">
              <w:rPr>
                <w:rFonts w:ascii="Arial" w:hAnsi="Arial" w:cs="Arial"/>
                <w:b/>
                <w:bCs/>
                <w:sz w:val="20"/>
                <w:szCs w:val="20"/>
              </w:rPr>
              <w:t>Level 7</w:t>
            </w:r>
          </w:p>
        </w:tc>
      </w:tr>
      <w:tr w:rsidR="006B6586" w:rsidRPr="00A33652" w14:paraId="3E103DD4" w14:textId="77777777" w:rsidTr="00A33652">
        <w:trPr>
          <w:cantSplit/>
          <w:trHeight w:val="1278"/>
        </w:trPr>
        <w:tc>
          <w:tcPr>
            <w:tcW w:w="835" w:type="dxa"/>
            <w:tcBorders>
              <w:bottom w:val="single" w:sz="4" w:space="0" w:color="auto"/>
              <w:right w:val="single" w:sz="4" w:space="0" w:color="auto"/>
            </w:tcBorders>
          </w:tcPr>
          <w:p w14:paraId="0E8F08D8" w14:textId="77777777" w:rsidR="006B6586" w:rsidRPr="00A33652" w:rsidRDefault="006B6586" w:rsidP="006B6586">
            <w:pPr>
              <w:spacing w:after="0" w:line="240" w:lineRule="auto"/>
              <w:rPr>
                <w:rFonts w:ascii="Arial" w:hAnsi="Arial" w:cs="Arial"/>
                <w:b/>
                <w:sz w:val="20"/>
                <w:szCs w:val="20"/>
              </w:rPr>
            </w:pPr>
          </w:p>
        </w:tc>
        <w:tc>
          <w:tcPr>
            <w:tcW w:w="3492" w:type="dxa"/>
            <w:tcBorders>
              <w:top w:val="single" w:sz="4" w:space="0" w:color="auto"/>
              <w:left w:val="single" w:sz="4" w:space="0" w:color="auto"/>
              <w:bottom w:val="single" w:sz="4" w:space="0" w:color="auto"/>
              <w:right w:val="single" w:sz="4" w:space="0" w:color="auto"/>
            </w:tcBorders>
            <w:shd w:val="clear" w:color="auto" w:fill="DBE5F1"/>
            <w:vAlign w:val="center"/>
          </w:tcPr>
          <w:p w14:paraId="20530197"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Module Code</w:t>
            </w:r>
          </w:p>
        </w:tc>
        <w:tc>
          <w:tcPr>
            <w:tcW w:w="677" w:type="dxa"/>
            <w:tcBorders>
              <w:top w:val="single" w:sz="4" w:space="0" w:color="auto"/>
              <w:left w:val="single" w:sz="4" w:space="0" w:color="auto"/>
              <w:bottom w:val="single" w:sz="4" w:space="0" w:color="auto"/>
              <w:right w:val="single" w:sz="4" w:space="0" w:color="auto"/>
            </w:tcBorders>
          </w:tcPr>
          <w:p w14:paraId="2B70BD65" w14:textId="77777777" w:rsidR="006B6586" w:rsidRPr="00A33652" w:rsidRDefault="006B6586" w:rsidP="006B6586">
            <w:pPr>
              <w:spacing w:after="0" w:line="240" w:lineRule="auto"/>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extDirection w:val="btLr"/>
          </w:tcPr>
          <w:p w14:paraId="1F1EA6BB"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PH7001</w:t>
            </w:r>
          </w:p>
        </w:tc>
        <w:tc>
          <w:tcPr>
            <w:tcW w:w="444" w:type="dxa"/>
            <w:tcBorders>
              <w:top w:val="single" w:sz="4" w:space="0" w:color="auto"/>
              <w:left w:val="single" w:sz="4" w:space="0" w:color="auto"/>
              <w:bottom w:val="single" w:sz="4" w:space="0" w:color="auto"/>
              <w:right w:val="single" w:sz="4" w:space="0" w:color="auto"/>
            </w:tcBorders>
            <w:textDirection w:val="btLr"/>
          </w:tcPr>
          <w:p w14:paraId="75EF2202"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PH7701</w:t>
            </w:r>
          </w:p>
        </w:tc>
        <w:tc>
          <w:tcPr>
            <w:tcW w:w="444" w:type="dxa"/>
            <w:tcBorders>
              <w:top w:val="single" w:sz="4" w:space="0" w:color="auto"/>
              <w:left w:val="single" w:sz="4" w:space="0" w:color="auto"/>
              <w:bottom w:val="single" w:sz="4" w:space="0" w:color="auto"/>
              <w:right w:val="single" w:sz="4" w:space="0" w:color="auto"/>
            </w:tcBorders>
            <w:textDirection w:val="btLr"/>
          </w:tcPr>
          <w:p w14:paraId="71F88AE7" w14:textId="5DBE5CA3"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w:t>
            </w:r>
            <w:r w:rsidR="00EA273A">
              <w:rPr>
                <w:rFonts w:ascii="Arial" w:hAnsi="Arial" w:cs="Arial"/>
                <w:sz w:val="20"/>
                <w:szCs w:val="20"/>
              </w:rPr>
              <w:t>6</w:t>
            </w:r>
          </w:p>
        </w:tc>
        <w:tc>
          <w:tcPr>
            <w:tcW w:w="444" w:type="dxa"/>
            <w:tcBorders>
              <w:top w:val="single" w:sz="4" w:space="0" w:color="auto"/>
              <w:left w:val="single" w:sz="4" w:space="0" w:color="auto"/>
              <w:bottom w:val="single" w:sz="4" w:space="0" w:color="auto"/>
              <w:right w:val="single" w:sz="4" w:space="0" w:color="auto"/>
            </w:tcBorders>
            <w:textDirection w:val="btLr"/>
          </w:tcPr>
          <w:p w14:paraId="66F5BA93"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PH7703</w:t>
            </w:r>
          </w:p>
        </w:tc>
        <w:tc>
          <w:tcPr>
            <w:tcW w:w="445" w:type="dxa"/>
            <w:tcBorders>
              <w:top w:val="single" w:sz="4" w:space="0" w:color="auto"/>
              <w:left w:val="single" w:sz="4" w:space="0" w:color="auto"/>
              <w:bottom w:val="single" w:sz="4" w:space="0" w:color="auto"/>
              <w:right w:val="single" w:sz="4" w:space="0" w:color="auto"/>
            </w:tcBorders>
            <w:textDirection w:val="btLr"/>
          </w:tcPr>
          <w:p w14:paraId="7C038093"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PH7704</w:t>
            </w:r>
          </w:p>
        </w:tc>
        <w:tc>
          <w:tcPr>
            <w:tcW w:w="445" w:type="dxa"/>
            <w:tcBorders>
              <w:top w:val="single" w:sz="4" w:space="0" w:color="auto"/>
              <w:left w:val="single" w:sz="4" w:space="0" w:color="auto"/>
              <w:bottom w:val="single" w:sz="4" w:space="0" w:color="auto"/>
              <w:right w:val="single" w:sz="4" w:space="0" w:color="auto"/>
            </w:tcBorders>
            <w:textDirection w:val="btLr"/>
          </w:tcPr>
          <w:p w14:paraId="2D688C2D"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PH7705</w:t>
            </w:r>
          </w:p>
        </w:tc>
        <w:tc>
          <w:tcPr>
            <w:tcW w:w="445" w:type="dxa"/>
            <w:tcBorders>
              <w:top w:val="single" w:sz="4" w:space="0" w:color="auto"/>
              <w:left w:val="single" w:sz="4" w:space="0" w:color="auto"/>
              <w:bottom w:val="single" w:sz="4" w:space="0" w:color="auto"/>
              <w:right w:val="single" w:sz="4" w:space="0" w:color="auto"/>
            </w:tcBorders>
            <w:textDirection w:val="btLr"/>
          </w:tcPr>
          <w:p w14:paraId="1ED66F18"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PH7801</w:t>
            </w:r>
          </w:p>
        </w:tc>
        <w:tc>
          <w:tcPr>
            <w:tcW w:w="445" w:type="dxa"/>
            <w:tcBorders>
              <w:top w:val="single" w:sz="4" w:space="0" w:color="auto"/>
              <w:left w:val="single" w:sz="4" w:space="0" w:color="auto"/>
              <w:bottom w:val="single" w:sz="4" w:space="0" w:color="auto"/>
              <w:right w:val="single" w:sz="4" w:space="0" w:color="auto"/>
            </w:tcBorders>
            <w:textDirection w:val="btLr"/>
          </w:tcPr>
          <w:p w14:paraId="2370AFE8"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PH7802</w:t>
            </w:r>
          </w:p>
        </w:tc>
        <w:tc>
          <w:tcPr>
            <w:tcW w:w="445" w:type="dxa"/>
            <w:tcBorders>
              <w:top w:val="single" w:sz="4" w:space="0" w:color="auto"/>
              <w:left w:val="single" w:sz="4" w:space="0" w:color="auto"/>
              <w:bottom w:val="single" w:sz="4" w:space="0" w:color="auto"/>
              <w:right w:val="single" w:sz="4" w:space="0" w:color="auto"/>
            </w:tcBorders>
            <w:textDirection w:val="btLr"/>
          </w:tcPr>
          <w:p w14:paraId="351915FF"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PH7803</w:t>
            </w:r>
          </w:p>
        </w:tc>
        <w:tc>
          <w:tcPr>
            <w:tcW w:w="445" w:type="dxa"/>
            <w:tcBorders>
              <w:top w:val="single" w:sz="4" w:space="0" w:color="auto"/>
              <w:left w:val="single" w:sz="4" w:space="0" w:color="auto"/>
              <w:bottom w:val="single" w:sz="4" w:space="0" w:color="auto"/>
              <w:right w:val="single" w:sz="4" w:space="0" w:color="auto"/>
            </w:tcBorders>
            <w:textDirection w:val="btLr"/>
          </w:tcPr>
          <w:p w14:paraId="1E6DB2C0"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PH7804</w:t>
            </w:r>
          </w:p>
        </w:tc>
        <w:tc>
          <w:tcPr>
            <w:tcW w:w="445" w:type="dxa"/>
            <w:tcBorders>
              <w:top w:val="single" w:sz="4" w:space="0" w:color="auto"/>
              <w:left w:val="single" w:sz="4" w:space="0" w:color="auto"/>
              <w:bottom w:val="single" w:sz="4" w:space="0" w:color="auto"/>
              <w:right w:val="single" w:sz="4" w:space="0" w:color="auto"/>
            </w:tcBorders>
            <w:textDirection w:val="btLr"/>
          </w:tcPr>
          <w:p w14:paraId="716F44CA"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PH7805</w:t>
            </w:r>
          </w:p>
        </w:tc>
        <w:tc>
          <w:tcPr>
            <w:tcW w:w="445" w:type="dxa"/>
            <w:tcBorders>
              <w:top w:val="single" w:sz="4" w:space="0" w:color="auto"/>
              <w:left w:val="single" w:sz="4" w:space="0" w:color="auto"/>
              <w:bottom w:val="single" w:sz="4" w:space="0" w:color="auto"/>
              <w:right w:val="single" w:sz="4" w:space="0" w:color="auto"/>
            </w:tcBorders>
            <w:textDirection w:val="btLr"/>
          </w:tcPr>
          <w:p w14:paraId="54AEFFCE"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PH7806</w:t>
            </w:r>
          </w:p>
        </w:tc>
        <w:tc>
          <w:tcPr>
            <w:tcW w:w="445" w:type="dxa"/>
            <w:tcBorders>
              <w:top w:val="single" w:sz="4" w:space="0" w:color="auto"/>
              <w:left w:val="single" w:sz="4" w:space="0" w:color="auto"/>
              <w:bottom w:val="single" w:sz="4" w:space="0" w:color="auto"/>
              <w:right w:val="single" w:sz="4" w:space="0" w:color="auto"/>
            </w:tcBorders>
            <w:textDirection w:val="btLr"/>
          </w:tcPr>
          <w:p w14:paraId="58985694"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PH7907</w:t>
            </w:r>
          </w:p>
        </w:tc>
        <w:tc>
          <w:tcPr>
            <w:tcW w:w="445" w:type="dxa"/>
            <w:tcBorders>
              <w:top w:val="single" w:sz="4" w:space="0" w:color="auto"/>
              <w:left w:val="single" w:sz="4" w:space="0" w:color="auto"/>
              <w:bottom w:val="single" w:sz="4" w:space="0" w:color="auto"/>
              <w:right w:val="single" w:sz="4" w:space="0" w:color="auto"/>
            </w:tcBorders>
            <w:textDirection w:val="btLr"/>
          </w:tcPr>
          <w:p w14:paraId="673E5650"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PH7901</w:t>
            </w:r>
          </w:p>
        </w:tc>
        <w:tc>
          <w:tcPr>
            <w:tcW w:w="445" w:type="dxa"/>
            <w:tcBorders>
              <w:top w:val="single" w:sz="4" w:space="0" w:color="auto"/>
              <w:left w:val="single" w:sz="4" w:space="0" w:color="auto"/>
              <w:bottom w:val="single" w:sz="4" w:space="0" w:color="auto"/>
              <w:right w:val="single" w:sz="4" w:space="0" w:color="auto"/>
            </w:tcBorders>
            <w:textDirection w:val="btLr"/>
          </w:tcPr>
          <w:p w14:paraId="5D822024"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PH7903</w:t>
            </w:r>
          </w:p>
        </w:tc>
        <w:tc>
          <w:tcPr>
            <w:tcW w:w="445" w:type="dxa"/>
            <w:tcBorders>
              <w:top w:val="single" w:sz="4" w:space="0" w:color="auto"/>
              <w:left w:val="single" w:sz="4" w:space="0" w:color="auto"/>
              <w:bottom w:val="single" w:sz="4" w:space="0" w:color="auto"/>
              <w:right w:val="single" w:sz="4" w:space="0" w:color="auto"/>
            </w:tcBorders>
            <w:textDirection w:val="btLr"/>
          </w:tcPr>
          <w:p w14:paraId="6417E030"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PH7904</w:t>
            </w:r>
          </w:p>
        </w:tc>
        <w:tc>
          <w:tcPr>
            <w:tcW w:w="445" w:type="dxa"/>
            <w:tcBorders>
              <w:top w:val="single" w:sz="4" w:space="0" w:color="auto"/>
              <w:left w:val="single" w:sz="4" w:space="0" w:color="auto"/>
              <w:bottom w:val="single" w:sz="4" w:space="0" w:color="auto"/>
              <w:right w:val="single" w:sz="4" w:space="0" w:color="auto"/>
            </w:tcBorders>
            <w:textDirection w:val="btLr"/>
          </w:tcPr>
          <w:p w14:paraId="03008CD9"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PH7905</w:t>
            </w:r>
          </w:p>
        </w:tc>
        <w:tc>
          <w:tcPr>
            <w:tcW w:w="445" w:type="dxa"/>
            <w:tcBorders>
              <w:top w:val="single" w:sz="4" w:space="0" w:color="auto"/>
              <w:left w:val="single" w:sz="4" w:space="0" w:color="auto"/>
              <w:bottom w:val="single" w:sz="4" w:space="0" w:color="auto"/>
              <w:right w:val="single" w:sz="4" w:space="0" w:color="auto"/>
            </w:tcBorders>
            <w:textDirection w:val="btLr"/>
          </w:tcPr>
          <w:p w14:paraId="47281A87"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PH7906</w:t>
            </w:r>
          </w:p>
        </w:tc>
        <w:tc>
          <w:tcPr>
            <w:tcW w:w="445" w:type="dxa"/>
            <w:tcBorders>
              <w:top w:val="single" w:sz="4" w:space="0" w:color="auto"/>
              <w:left w:val="single" w:sz="4" w:space="0" w:color="auto"/>
              <w:bottom w:val="single" w:sz="4" w:space="0" w:color="auto"/>
              <w:right w:val="single" w:sz="4" w:space="0" w:color="auto"/>
            </w:tcBorders>
            <w:textDirection w:val="btLr"/>
          </w:tcPr>
          <w:p w14:paraId="688E81A3" w14:textId="77777777" w:rsidR="006B6586" w:rsidRPr="00A33652" w:rsidRDefault="006B6586" w:rsidP="006B6586">
            <w:pPr>
              <w:spacing w:after="0" w:line="240" w:lineRule="auto"/>
              <w:ind w:left="113" w:right="113"/>
              <w:rPr>
                <w:rFonts w:ascii="Arial" w:hAnsi="Arial" w:cs="Arial"/>
                <w:sz w:val="20"/>
                <w:szCs w:val="20"/>
              </w:rPr>
            </w:pPr>
            <w:r w:rsidRPr="00A33652">
              <w:rPr>
                <w:rFonts w:ascii="Arial" w:hAnsi="Arial" w:cs="Arial"/>
                <w:sz w:val="20"/>
                <w:szCs w:val="20"/>
              </w:rPr>
              <w:t>HU7100</w:t>
            </w:r>
          </w:p>
        </w:tc>
      </w:tr>
      <w:tr w:rsidR="006B6586" w:rsidRPr="00A33652" w14:paraId="5BE7458D" w14:textId="77777777" w:rsidTr="00A33652">
        <w:tc>
          <w:tcPr>
            <w:tcW w:w="835" w:type="dxa"/>
            <w:vMerge w:val="restart"/>
            <w:tcBorders>
              <w:top w:val="single" w:sz="4" w:space="0" w:color="auto"/>
              <w:left w:val="single" w:sz="4" w:space="0" w:color="auto"/>
              <w:right w:val="single" w:sz="4" w:space="0" w:color="auto"/>
            </w:tcBorders>
            <w:shd w:val="clear" w:color="auto" w:fill="DBE5F1"/>
            <w:textDirection w:val="btLr"/>
            <w:vAlign w:val="center"/>
          </w:tcPr>
          <w:p w14:paraId="1020D246" w14:textId="77777777" w:rsidR="006B6586" w:rsidRPr="00A33652" w:rsidRDefault="006B6586" w:rsidP="006B6586">
            <w:pPr>
              <w:spacing w:after="0" w:line="240" w:lineRule="auto"/>
              <w:ind w:left="113" w:right="113"/>
              <w:jc w:val="center"/>
              <w:rPr>
                <w:rFonts w:ascii="Arial" w:hAnsi="Arial" w:cs="Arial"/>
                <w:sz w:val="20"/>
                <w:szCs w:val="20"/>
              </w:rPr>
            </w:pPr>
            <w:r w:rsidRPr="00A33652">
              <w:rPr>
                <w:rFonts w:ascii="Arial" w:hAnsi="Arial" w:cs="Arial"/>
                <w:b/>
                <w:sz w:val="20"/>
                <w:szCs w:val="20"/>
              </w:rPr>
              <w:t>Programme Learning Outcomes</w:t>
            </w:r>
          </w:p>
        </w:tc>
        <w:tc>
          <w:tcPr>
            <w:tcW w:w="3492" w:type="dxa"/>
            <w:vMerge w:val="restart"/>
            <w:tcBorders>
              <w:top w:val="single" w:sz="4" w:space="0" w:color="auto"/>
              <w:left w:val="single" w:sz="4" w:space="0" w:color="auto"/>
              <w:bottom w:val="single" w:sz="4" w:space="0" w:color="auto"/>
              <w:right w:val="single" w:sz="4" w:space="0" w:color="auto"/>
            </w:tcBorders>
          </w:tcPr>
          <w:p w14:paraId="562F7C41"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Knowledge &amp; Understanding</w:t>
            </w:r>
          </w:p>
        </w:tc>
        <w:tc>
          <w:tcPr>
            <w:tcW w:w="677" w:type="dxa"/>
            <w:tcBorders>
              <w:top w:val="single" w:sz="4" w:space="0" w:color="auto"/>
              <w:left w:val="single" w:sz="4" w:space="0" w:color="auto"/>
              <w:bottom w:val="single" w:sz="4" w:space="0" w:color="auto"/>
              <w:right w:val="single" w:sz="4" w:space="0" w:color="auto"/>
            </w:tcBorders>
          </w:tcPr>
          <w:p w14:paraId="76BEA59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A1</w:t>
            </w:r>
          </w:p>
        </w:tc>
        <w:tc>
          <w:tcPr>
            <w:tcW w:w="444" w:type="dxa"/>
            <w:tcBorders>
              <w:top w:val="single" w:sz="4" w:space="0" w:color="auto"/>
              <w:left w:val="single" w:sz="4" w:space="0" w:color="auto"/>
              <w:bottom w:val="single" w:sz="4" w:space="0" w:color="auto"/>
              <w:right w:val="single" w:sz="4" w:space="0" w:color="auto"/>
            </w:tcBorders>
          </w:tcPr>
          <w:p w14:paraId="0AE4C71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5B585DC"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FDD029E"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CBA3BF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F9C5BE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C7DDA6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313B9A"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2C838D2"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6389AC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496572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69B2A7E"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BA191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3623265"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93423C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04CA5D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83E7B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A5CA4C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295B1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097D587"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7870B08B" w14:textId="77777777" w:rsidTr="00A33652">
        <w:tc>
          <w:tcPr>
            <w:tcW w:w="835" w:type="dxa"/>
            <w:vMerge/>
            <w:tcBorders>
              <w:left w:val="single" w:sz="4" w:space="0" w:color="auto"/>
              <w:right w:val="single" w:sz="4" w:space="0" w:color="auto"/>
            </w:tcBorders>
            <w:shd w:val="clear" w:color="auto" w:fill="DBE5F1"/>
          </w:tcPr>
          <w:p w14:paraId="52642430"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66CD354E"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982D2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A2</w:t>
            </w:r>
          </w:p>
        </w:tc>
        <w:tc>
          <w:tcPr>
            <w:tcW w:w="444" w:type="dxa"/>
            <w:tcBorders>
              <w:top w:val="single" w:sz="4" w:space="0" w:color="auto"/>
              <w:left w:val="single" w:sz="4" w:space="0" w:color="auto"/>
              <w:bottom w:val="single" w:sz="4" w:space="0" w:color="auto"/>
              <w:right w:val="single" w:sz="4" w:space="0" w:color="auto"/>
            </w:tcBorders>
          </w:tcPr>
          <w:p w14:paraId="5AD02279"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DC76B99"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6677BF25"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AECE44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FF537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31A88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A90D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C336D7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FBFEA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D65D10B"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611748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6B1323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E15974"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E3184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ADF4B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91C96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E9363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D27B5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1D2361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5006B5D" w14:textId="77777777" w:rsidTr="00A33652">
        <w:tc>
          <w:tcPr>
            <w:tcW w:w="835" w:type="dxa"/>
            <w:vMerge/>
            <w:tcBorders>
              <w:left w:val="single" w:sz="4" w:space="0" w:color="auto"/>
              <w:right w:val="single" w:sz="4" w:space="0" w:color="auto"/>
            </w:tcBorders>
            <w:shd w:val="clear" w:color="auto" w:fill="DBE5F1"/>
          </w:tcPr>
          <w:p w14:paraId="1631AF33"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0B1AF4E6"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2431C5F7"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A3</w:t>
            </w:r>
          </w:p>
        </w:tc>
        <w:tc>
          <w:tcPr>
            <w:tcW w:w="444" w:type="dxa"/>
            <w:tcBorders>
              <w:top w:val="single" w:sz="4" w:space="0" w:color="auto"/>
              <w:left w:val="single" w:sz="4" w:space="0" w:color="auto"/>
              <w:bottom w:val="single" w:sz="4" w:space="0" w:color="auto"/>
              <w:right w:val="single" w:sz="4" w:space="0" w:color="auto"/>
            </w:tcBorders>
          </w:tcPr>
          <w:p w14:paraId="2484673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678F564" w14:textId="77777777" w:rsidR="006B6586" w:rsidRPr="00A33652" w:rsidRDefault="006B6586" w:rsidP="006B6586">
            <w:pPr>
              <w:spacing w:before="40" w:after="40" w:line="240" w:lineRule="auto"/>
              <w:jc w:val="center"/>
              <w:rPr>
                <w:rFonts w:ascii="Arial" w:hAnsi="Arial"/>
              </w:rPr>
            </w:pPr>
          </w:p>
        </w:tc>
        <w:tc>
          <w:tcPr>
            <w:tcW w:w="444" w:type="dxa"/>
            <w:tcBorders>
              <w:top w:val="single" w:sz="4" w:space="0" w:color="auto"/>
              <w:left w:val="single" w:sz="4" w:space="0" w:color="auto"/>
              <w:bottom w:val="single" w:sz="4" w:space="0" w:color="auto"/>
              <w:right w:val="single" w:sz="4" w:space="0" w:color="auto"/>
            </w:tcBorders>
          </w:tcPr>
          <w:p w14:paraId="696A9E3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3A44C09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A9CDFB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3FED5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80E5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EC1A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DD465E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8573C4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AFF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9AEB72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B590F6"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870AE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5B9279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B309B3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BF017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A726F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8DABB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06660D9" w14:textId="77777777" w:rsidTr="00A33652">
        <w:tc>
          <w:tcPr>
            <w:tcW w:w="835" w:type="dxa"/>
            <w:vMerge/>
            <w:tcBorders>
              <w:left w:val="single" w:sz="4" w:space="0" w:color="auto"/>
              <w:right w:val="single" w:sz="4" w:space="0" w:color="auto"/>
            </w:tcBorders>
            <w:shd w:val="clear" w:color="auto" w:fill="DBE5F1"/>
          </w:tcPr>
          <w:p w14:paraId="7C237BF7"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7857A0DF"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54C38BD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A4</w:t>
            </w:r>
          </w:p>
        </w:tc>
        <w:tc>
          <w:tcPr>
            <w:tcW w:w="444" w:type="dxa"/>
            <w:tcBorders>
              <w:top w:val="single" w:sz="4" w:space="0" w:color="auto"/>
              <w:left w:val="single" w:sz="4" w:space="0" w:color="auto"/>
              <w:bottom w:val="single" w:sz="4" w:space="0" w:color="auto"/>
              <w:right w:val="single" w:sz="4" w:space="0" w:color="auto"/>
            </w:tcBorders>
          </w:tcPr>
          <w:p w14:paraId="6CD78DB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463A50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DBFD75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3B4E27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D61FD5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340352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144683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85E1B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D43C09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4047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041A5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7487A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85D788"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AAA54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7963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2EC43D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CF3EE2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04B7A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1060E7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1ED21B3D" w14:textId="77777777" w:rsidTr="00A33652">
        <w:tc>
          <w:tcPr>
            <w:tcW w:w="835" w:type="dxa"/>
            <w:vMerge/>
            <w:tcBorders>
              <w:left w:val="single" w:sz="4" w:space="0" w:color="auto"/>
              <w:right w:val="single" w:sz="4" w:space="0" w:color="auto"/>
            </w:tcBorders>
            <w:shd w:val="clear" w:color="auto" w:fill="DBE5F1"/>
          </w:tcPr>
          <w:p w14:paraId="129E2858" w14:textId="77777777" w:rsidR="006B6586" w:rsidRPr="00A33652" w:rsidRDefault="006B6586" w:rsidP="006B6586">
            <w:pPr>
              <w:spacing w:after="0" w:line="240" w:lineRule="auto"/>
              <w:rPr>
                <w:rFonts w:ascii="Arial" w:hAnsi="Arial" w:cs="Arial"/>
                <w:b/>
                <w:sz w:val="20"/>
                <w:szCs w:val="20"/>
              </w:rPr>
            </w:pPr>
          </w:p>
        </w:tc>
        <w:tc>
          <w:tcPr>
            <w:tcW w:w="3492" w:type="dxa"/>
            <w:vMerge w:val="restart"/>
            <w:tcBorders>
              <w:top w:val="single" w:sz="4" w:space="0" w:color="auto"/>
              <w:left w:val="single" w:sz="4" w:space="0" w:color="auto"/>
              <w:bottom w:val="single" w:sz="4" w:space="0" w:color="auto"/>
              <w:right w:val="single" w:sz="4" w:space="0" w:color="auto"/>
            </w:tcBorders>
          </w:tcPr>
          <w:p w14:paraId="587E84B2"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Intellectual Skills</w:t>
            </w:r>
          </w:p>
        </w:tc>
        <w:tc>
          <w:tcPr>
            <w:tcW w:w="677" w:type="dxa"/>
            <w:tcBorders>
              <w:top w:val="single" w:sz="4" w:space="0" w:color="auto"/>
              <w:left w:val="single" w:sz="4" w:space="0" w:color="auto"/>
              <w:bottom w:val="single" w:sz="4" w:space="0" w:color="auto"/>
              <w:right w:val="single" w:sz="4" w:space="0" w:color="auto"/>
            </w:tcBorders>
          </w:tcPr>
          <w:p w14:paraId="08B57A8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B1</w:t>
            </w:r>
          </w:p>
        </w:tc>
        <w:tc>
          <w:tcPr>
            <w:tcW w:w="444" w:type="dxa"/>
            <w:tcBorders>
              <w:top w:val="single" w:sz="4" w:space="0" w:color="auto"/>
              <w:left w:val="single" w:sz="4" w:space="0" w:color="auto"/>
              <w:bottom w:val="single" w:sz="4" w:space="0" w:color="auto"/>
              <w:right w:val="single" w:sz="4" w:space="0" w:color="auto"/>
            </w:tcBorders>
          </w:tcPr>
          <w:p w14:paraId="35297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301F92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DC0681F"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967390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8031A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A19CED7"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2108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62A78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CC2BDB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F5DC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41D74E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19F9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982A5D"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9E084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5AF709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680307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ED13C7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09BA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8C59E"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652AB66F" w14:textId="77777777" w:rsidTr="00A33652">
        <w:tc>
          <w:tcPr>
            <w:tcW w:w="835" w:type="dxa"/>
            <w:vMerge/>
            <w:tcBorders>
              <w:left w:val="single" w:sz="4" w:space="0" w:color="auto"/>
              <w:right w:val="single" w:sz="4" w:space="0" w:color="auto"/>
            </w:tcBorders>
            <w:shd w:val="clear" w:color="auto" w:fill="DBE5F1"/>
          </w:tcPr>
          <w:p w14:paraId="7D6BA8A8"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26322966"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D6AE4F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B2</w:t>
            </w:r>
          </w:p>
        </w:tc>
        <w:tc>
          <w:tcPr>
            <w:tcW w:w="444" w:type="dxa"/>
            <w:tcBorders>
              <w:top w:val="single" w:sz="4" w:space="0" w:color="auto"/>
              <w:left w:val="single" w:sz="4" w:space="0" w:color="auto"/>
              <w:bottom w:val="single" w:sz="4" w:space="0" w:color="auto"/>
              <w:right w:val="single" w:sz="4" w:space="0" w:color="auto"/>
            </w:tcBorders>
          </w:tcPr>
          <w:p w14:paraId="38DF2A2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4600FA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4444C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B3AD9B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BEA5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BE415A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1EB81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D89858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FD45B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0D4321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92F7F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C3FCD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8AEC2"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BE539D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E8E6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F2D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D38ED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31C13D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32065B"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307DA87" w14:textId="77777777" w:rsidTr="00A33652">
        <w:tc>
          <w:tcPr>
            <w:tcW w:w="835" w:type="dxa"/>
            <w:vMerge/>
            <w:tcBorders>
              <w:left w:val="single" w:sz="4" w:space="0" w:color="auto"/>
              <w:right w:val="single" w:sz="4" w:space="0" w:color="auto"/>
            </w:tcBorders>
            <w:shd w:val="clear" w:color="auto" w:fill="DBE5F1"/>
          </w:tcPr>
          <w:p w14:paraId="32A5B750"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1A763CA0"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45008152"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B3</w:t>
            </w:r>
          </w:p>
        </w:tc>
        <w:tc>
          <w:tcPr>
            <w:tcW w:w="444" w:type="dxa"/>
            <w:tcBorders>
              <w:top w:val="single" w:sz="4" w:space="0" w:color="auto"/>
              <w:left w:val="single" w:sz="4" w:space="0" w:color="auto"/>
              <w:bottom w:val="single" w:sz="4" w:space="0" w:color="auto"/>
              <w:right w:val="single" w:sz="4" w:space="0" w:color="auto"/>
            </w:tcBorders>
          </w:tcPr>
          <w:p w14:paraId="3F6DED4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735538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3D2307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19B328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9ED6BC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4DC21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1B906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A7F5A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2C716A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ABC391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1E6107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1203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17DCBA"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7BB28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7C88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E81542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28752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66D1F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92EFD7"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8B7E4FF" w14:textId="77777777" w:rsidTr="00A33652">
        <w:tc>
          <w:tcPr>
            <w:tcW w:w="835" w:type="dxa"/>
            <w:vMerge/>
            <w:tcBorders>
              <w:left w:val="single" w:sz="4" w:space="0" w:color="auto"/>
              <w:right w:val="single" w:sz="4" w:space="0" w:color="auto"/>
            </w:tcBorders>
            <w:shd w:val="clear" w:color="auto" w:fill="DBE5F1"/>
          </w:tcPr>
          <w:p w14:paraId="6F575B8F" w14:textId="77777777" w:rsidR="006B6586" w:rsidRPr="00A33652" w:rsidRDefault="006B6586" w:rsidP="006B6586">
            <w:pPr>
              <w:spacing w:after="0" w:line="240" w:lineRule="auto"/>
              <w:rPr>
                <w:rFonts w:ascii="Arial" w:hAnsi="Arial" w:cs="Arial"/>
                <w:b/>
                <w:sz w:val="20"/>
                <w:szCs w:val="20"/>
              </w:rPr>
            </w:pPr>
          </w:p>
        </w:tc>
        <w:tc>
          <w:tcPr>
            <w:tcW w:w="3492" w:type="dxa"/>
            <w:vMerge/>
            <w:tcBorders>
              <w:top w:val="single" w:sz="4" w:space="0" w:color="auto"/>
              <w:left w:val="single" w:sz="4" w:space="0" w:color="auto"/>
              <w:bottom w:val="single" w:sz="4" w:space="0" w:color="auto"/>
              <w:right w:val="single" w:sz="4" w:space="0" w:color="auto"/>
            </w:tcBorders>
          </w:tcPr>
          <w:p w14:paraId="05607A15"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138384A"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B4</w:t>
            </w:r>
          </w:p>
        </w:tc>
        <w:tc>
          <w:tcPr>
            <w:tcW w:w="444" w:type="dxa"/>
            <w:tcBorders>
              <w:top w:val="single" w:sz="4" w:space="0" w:color="auto"/>
              <w:left w:val="single" w:sz="4" w:space="0" w:color="auto"/>
              <w:bottom w:val="single" w:sz="4" w:space="0" w:color="auto"/>
              <w:right w:val="single" w:sz="4" w:space="0" w:color="auto"/>
            </w:tcBorders>
          </w:tcPr>
          <w:p w14:paraId="44D465B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34F20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2DAB4ED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1FFB6DB0"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ABB08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4A04911"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41FEE1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7FDA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8A8FC8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5ECCB2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83A06D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52502A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7E3A260"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2D9115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7A457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B56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D88169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D6E88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7A38F28"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30ADD4A0" w14:textId="77777777" w:rsidTr="00A33652">
        <w:tc>
          <w:tcPr>
            <w:tcW w:w="835" w:type="dxa"/>
            <w:vMerge/>
            <w:tcBorders>
              <w:left w:val="single" w:sz="4" w:space="0" w:color="auto"/>
              <w:right w:val="single" w:sz="4" w:space="0" w:color="auto"/>
            </w:tcBorders>
            <w:shd w:val="clear" w:color="auto" w:fill="DBE5F1"/>
          </w:tcPr>
          <w:p w14:paraId="01D8E0F5" w14:textId="77777777" w:rsidR="006B6586" w:rsidRPr="00A33652" w:rsidRDefault="006B6586" w:rsidP="006B6586">
            <w:pPr>
              <w:spacing w:after="0" w:line="240" w:lineRule="auto"/>
              <w:rPr>
                <w:rFonts w:ascii="Arial" w:hAnsi="Arial" w:cs="Arial"/>
                <w:b/>
                <w:sz w:val="20"/>
                <w:szCs w:val="20"/>
              </w:rPr>
            </w:pPr>
          </w:p>
        </w:tc>
        <w:tc>
          <w:tcPr>
            <w:tcW w:w="3492" w:type="dxa"/>
            <w:vMerge w:val="restart"/>
            <w:tcBorders>
              <w:top w:val="single" w:sz="4" w:space="0" w:color="auto"/>
              <w:left w:val="single" w:sz="4" w:space="0" w:color="auto"/>
              <w:right w:val="single" w:sz="4" w:space="0" w:color="auto"/>
            </w:tcBorders>
          </w:tcPr>
          <w:p w14:paraId="783AD411" w14:textId="77777777" w:rsidR="006B6586" w:rsidRPr="00A33652" w:rsidRDefault="006B6586" w:rsidP="006B6586">
            <w:pPr>
              <w:spacing w:after="0" w:line="240" w:lineRule="auto"/>
              <w:rPr>
                <w:rFonts w:ascii="Arial" w:hAnsi="Arial" w:cs="Arial"/>
                <w:b/>
                <w:sz w:val="20"/>
                <w:szCs w:val="20"/>
              </w:rPr>
            </w:pPr>
            <w:r w:rsidRPr="00A33652">
              <w:rPr>
                <w:rFonts w:ascii="Arial" w:hAnsi="Arial" w:cs="Arial"/>
                <w:b/>
                <w:sz w:val="20"/>
                <w:szCs w:val="20"/>
              </w:rPr>
              <w:t>Practical Skills</w:t>
            </w:r>
          </w:p>
        </w:tc>
        <w:tc>
          <w:tcPr>
            <w:tcW w:w="677" w:type="dxa"/>
            <w:tcBorders>
              <w:top w:val="single" w:sz="4" w:space="0" w:color="auto"/>
              <w:left w:val="single" w:sz="4" w:space="0" w:color="auto"/>
              <w:bottom w:val="single" w:sz="4" w:space="0" w:color="auto"/>
              <w:right w:val="single" w:sz="4" w:space="0" w:color="auto"/>
            </w:tcBorders>
          </w:tcPr>
          <w:p w14:paraId="03E691C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C1</w:t>
            </w:r>
          </w:p>
        </w:tc>
        <w:tc>
          <w:tcPr>
            <w:tcW w:w="444" w:type="dxa"/>
            <w:tcBorders>
              <w:top w:val="single" w:sz="4" w:space="0" w:color="auto"/>
              <w:left w:val="single" w:sz="4" w:space="0" w:color="auto"/>
              <w:bottom w:val="single" w:sz="4" w:space="0" w:color="auto"/>
              <w:right w:val="single" w:sz="4" w:space="0" w:color="auto"/>
            </w:tcBorders>
          </w:tcPr>
          <w:p w14:paraId="3F745F88"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E81BA1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1CE2FAD"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E07AF6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7E1CF8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CE434BB"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C7C1F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F6957B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75683F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11399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8DB9C7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C0F558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352030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C4AE03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F893C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EE5F15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668DFA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58573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17B600"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2C1BD740" w14:textId="77777777" w:rsidTr="00A33652">
        <w:tc>
          <w:tcPr>
            <w:tcW w:w="835" w:type="dxa"/>
            <w:vMerge/>
            <w:tcBorders>
              <w:left w:val="single" w:sz="4" w:space="0" w:color="auto"/>
              <w:right w:val="single" w:sz="4" w:space="0" w:color="auto"/>
            </w:tcBorders>
            <w:shd w:val="clear" w:color="auto" w:fill="DBE5F1"/>
          </w:tcPr>
          <w:p w14:paraId="17C2C190"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right w:val="single" w:sz="4" w:space="0" w:color="auto"/>
            </w:tcBorders>
          </w:tcPr>
          <w:p w14:paraId="25887713"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7F4CCB7F"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C2</w:t>
            </w:r>
          </w:p>
        </w:tc>
        <w:tc>
          <w:tcPr>
            <w:tcW w:w="444" w:type="dxa"/>
            <w:tcBorders>
              <w:top w:val="single" w:sz="4" w:space="0" w:color="auto"/>
              <w:left w:val="single" w:sz="4" w:space="0" w:color="auto"/>
              <w:bottom w:val="single" w:sz="4" w:space="0" w:color="auto"/>
              <w:right w:val="single" w:sz="4" w:space="0" w:color="auto"/>
            </w:tcBorders>
          </w:tcPr>
          <w:p w14:paraId="4027BEC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4FCF7518"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4CC0384"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01AFCB1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00E75D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CC7095"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07F80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FC397C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A1DE8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5E3580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DB412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039870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9FE6B37"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063FBFE"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6C6FF0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B32EC3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6B9CBBB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76D95AA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0B7895EA"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771795CC" w14:textId="77777777" w:rsidTr="00A33652">
        <w:tc>
          <w:tcPr>
            <w:tcW w:w="835" w:type="dxa"/>
            <w:vMerge/>
            <w:tcBorders>
              <w:left w:val="single" w:sz="4" w:space="0" w:color="auto"/>
              <w:right w:val="single" w:sz="4" w:space="0" w:color="auto"/>
            </w:tcBorders>
            <w:shd w:val="clear" w:color="auto" w:fill="DBE5F1"/>
          </w:tcPr>
          <w:p w14:paraId="431D704A"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right w:val="single" w:sz="4" w:space="0" w:color="auto"/>
            </w:tcBorders>
          </w:tcPr>
          <w:p w14:paraId="5B69B001"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00921080"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C3</w:t>
            </w:r>
          </w:p>
        </w:tc>
        <w:tc>
          <w:tcPr>
            <w:tcW w:w="444" w:type="dxa"/>
            <w:tcBorders>
              <w:top w:val="single" w:sz="4" w:space="0" w:color="auto"/>
              <w:left w:val="single" w:sz="4" w:space="0" w:color="auto"/>
              <w:bottom w:val="single" w:sz="4" w:space="0" w:color="auto"/>
              <w:right w:val="single" w:sz="4" w:space="0" w:color="auto"/>
            </w:tcBorders>
          </w:tcPr>
          <w:p w14:paraId="7E8FB4D2"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6A18D094"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5069F8C"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7A239945"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2BBDCFC"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C197F32"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9317E3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3AC4417A"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610A6F6"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7E1E357"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FDB4E61"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B5ACDE9"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59A21FC" w14:textId="77777777" w:rsidR="006B6586" w:rsidRPr="00A33652" w:rsidRDefault="006B6586" w:rsidP="006B6586">
            <w:pPr>
              <w:spacing w:after="0" w:line="240" w:lineRule="auto"/>
              <w:jc w:val="center"/>
              <w:rPr>
                <w:rFonts w:ascii="Arial" w:hAnsi="Arial" w:cs="Arial"/>
                <w:sz w:val="20"/>
                <w:szCs w:val="20"/>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5169F2F"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FE5915D"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4506549B"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1EE8A48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5DFC0623" w14:textId="77777777" w:rsidR="006B6586" w:rsidRPr="00A33652" w:rsidRDefault="006B6586" w:rsidP="006B6586">
            <w:pPr>
              <w:spacing w:before="40" w:after="40" w:line="240" w:lineRule="auto"/>
              <w:jc w:val="center"/>
              <w:rPr>
                <w:rFonts w:ascii="Arial" w:hAnsi="Arial"/>
              </w:rPr>
            </w:pPr>
            <w:r w:rsidRPr="00A33652">
              <w:rPr>
                <w:rFonts w:ascii="Arial" w:hAnsi="Arial" w:cs="Arial"/>
                <w:sz w:val="20"/>
                <w:szCs w:val="20"/>
              </w:rPr>
              <w:t>S</w:t>
            </w:r>
          </w:p>
        </w:tc>
        <w:tc>
          <w:tcPr>
            <w:tcW w:w="445" w:type="dxa"/>
            <w:tcBorders>
              <w:top w:val="single" w:sz="4" w:space="0" w:color="auto"/>
              <w:left w:val="single" w:sz="4" w:space="0" w:color="auto"/>
              <w:bottom w:val="single" w:sz="4" w:space="0" w:color="auto"/>
              <w:right w:val="single" w:sz="4" w:space="0" w:color="auto"/>
            </w:tcBorders>
          </w:tcPr>
          <w:p w14:paraId="288450AC"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03C95A6D" w14:textId="77777777" w:rsidTr="00A33652">
        <w:tc>
          <w:tcPr>
            <w:tcW w:w="835" w:type="dxa"/>
            <w:vMerge/>
            <w:tcBorders>
              <w:left w:val="single" w:sz="4" w:space="0" w:color="auto"/>
              <w:right w:val="single" w:sz="4" w:space="0" w:color="auto"/>
            </w:tcBorders>
            <w:shd w:val="clear" w:color="auto" w:fill="DBE5F1"/>
          </w:tcPr>
          <w:p w14:paraId="5EDA9F9B"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right w:val="single" w:sz="4" w:space="0" w:color="auto"/>
            </w:tcBorders>
          </w:tcPr>
          <w:p w14:paraId="0429D7C0"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54469D71"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C4</w:t>
            </w:r>
          </w:p>
        </w:tc>
        <w:tc>
          <w:tcPr>
            <w:tcW w:w="444" w:type="dxa"/>
            <w:tcBorders>
              <w:top w:val="single" w:sz="4" w:space="0" w:color="auto"/>
              <w:left w:val="single" w:sz="4" w:space="0" w:color="auto"/>
              <w:bottom w:val="single" w:sz="4" w:space="0" w:color="auto"/>
              <w:right w:val="single" w:sz="4" w:space="0" w:color="auto"/>
            </w:tcBorders>
          </w:tcPr>
          <w:p w14:paraId="3412D6D6"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c>
          <w:tcPr>
            <w:tcW w:w="444" w:type="dxa"/>
            <w:tcBorders>
              <w:top w:val="single" w:sz="4" w:space="0" w:color="auto"/>
              <w:left w:val="single" w:sz="4" w:space="0" w:color="auto"/>
              <w:bottom w:val="single" w:sz="4" w:space="0" w:color="auto"/>
              <w:right w:val="single" w:sz="4" w:space="0" w:color="auto"/>
            </w:tcBorders>
          </w:tcPr>
          <w:p w14:paraId="51C8A0F7"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8D3F9AD"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171E227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A1BEC3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C40F4E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30051B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E4B560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30637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A64FF6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FA6382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6C4288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extDirection w:val="btLr"/>
          </w:tcPr>
          <w:p w14:paraId="1E54658B" w14:textId="77777777" w:rsidR="006B6586" w:rsidRPr="00A33652" w:rsidRDefault="006B6586" w:rsidP="006B6586">
            <w:pPr>
              <w:spacing w:after="0" w:line="240" w:lineRule="auto"/>
              <w:ind w:left="113" w:right="113"/>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C84171"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34B8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26F4DB06"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A8347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5BD16C"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27DEBBD" w14:textId="77777777" w:rsidR="006B6586" w:rsidRPr="00A33652" w:rsidRDefault="006B6586" w:rsidP="006B6586">
            <w:pPr>
              <w:spacing w:before="40" w:after="40" w:line="240" w:lineRule="auto"/>
              <w:jc w:val="center"/>
              <w:rPr>
                <w:rFonts w:ascii="Arial" w:hAnsi="Arial" w:cs="Arial"/>
                <w:sz w:val="20"/>
                <w:szCs w:val="20"/>
              </w:rPr>
            </w:pPr>
          </w:p>
        </w:tc>
      </w:tr>
      <w:tr w:rsidR="006B6586" w:rsidRPr="00A33652" w14:paraId="599E704A" w14:textId="77777777" w:rsidTr="00A33652">
        <w:tc>
          <w:tcPr>
            <w:tcW w:w="835" w:type="dxa"/>
            <w:vMerge/>
            <w:tcBorders>
              <w:left w:val="single" w:sz="4" w:space="0" w:color="auto"/>
              <w:bottom w:val="single" w:sz="4" w:space="0" w:color="auto"/>
              <w:right w:val="single" w:sz="4" w:space="0" w:color="auto"/>
            </w:tcBorders>
            <w:shd w:val="clear" w:color="auto" w:fill="DBE5F1"/>
          </w:tcPr>
          <w:p w14:paraId="5E9EB3E1" w14:textId="77777777" w:rsidR="006B6586" w:rsidRPr="00A33652" w:rsidRDefault="006B6586" w:rsidP="006B6586">
            <w:pPr>
              <w:spacing w:after="0" w:line="240" w:lineRule="auto"/>
              <w:rPr>
                <w:rFonts w:ascii="Arial" w:hAnsi="Arial" w:cs="Arial"/>
                <w:b/>
                <w:sz w:val="20"/>
                <w:szCs w:val="20"/>
              </w:rPr>
            </w:pPr>
          </w:p>
        </w:tc>
        <w:tc>
          <w:tcPr>
            <w:tcW w:w="3492" w:type="dxa"/>
            <w:vMerge/>
            <w:tcBorders>
              <w:left w:val="single" w:sz="4" w:space="0" w:color="auto"/>
              <w:bottom w:val="single" w:sz="4" w:space="0" w:color="auto"/>
              <w:right w:val="single" w:sz="4" w:space="0" w:color="auto"/>
            </w:tcBorders>
          </w:tcPr>
          <w:p w14:paraId="0967A5FE" w14:textId="77777777" w:rsidR="006B6586" w:rsidRPr="00A33652" w:rsidRDefault="006B6586" w:rsidP="006B6586">
            <w:pPr>
              <w:spacing w:after="0" w:line="240" w:lineRule="auto"/>
              <w:rPr>
                <w:rFonts w:ascii="Arial" w:hAnsi="Arial" w:cs="Arial"/>
                <w:b/>
                <w:sz w:val="20"/>
                <w:szCs w:val="20"/>
              </w:rPr>
            </w:pPr>
          </w:p>
        </w:tc>
        <w:tc>
          <w:tcPr>
            <w:tcW w:w="677" w:type="dxa"/>
            <w:tcBorders>
              <w:top w:val="single" w:sz="4" w:space="0" w:color="auto"/>
              <w:left w:val="single" w:sz="4" w:space="0" w:color="auto"/>
              <w:bottom w:val="single" w:sz="4" w:space="0" w:color="auto"/>
              <w:right w:val="single" w:sz="4" w:space="0" w:color="auto"/>
            </w:tcBorders>
          </w:tcPr>
          <w:p w14:paraId="6857C049" w14:textId="77777777" w:rsidR="006B6586" w:rsidRPr="00A33652" w:rsidRDefault="006B6586" w:rsidP="006B6586">
            <w:pPr>
              <w:spacing w:after="0" w:line="240" w:lineRule="auto"/>
              <w:rPr>
                <w:rFonts w:ascii="Arial" w:hAnsi="Arial" w:cs="Arial"/>
                <w:sz w:val="20"/>
                <w:szCs w:val="20"/>
              </w:rPr>
            </w:pPr>
            <w:r w:rsidRPr="00A33652">
              <w:rPr>
                <w:rFonts w:ascii="Arial" w:hAnsi="Arial" w:cs="Arial"/>
                <w:sz w:val="20"/>
                <w:szCs w:val="20"/>
              </w:rPr>
              <w:t>C5</w:t>
            </w:r>
          </w:p>
        </w:tc>
        <w:tc>
          <w:tcPr>
            <w:tcW w:w="444" w:type="dxa"/>
            <w:tcBorders>
              <w:top w:val="single" w:sz="4" w:space="0" w:color="auto"/>
              <w:left w:val="single" w:sz="4" w:space="0" w:color="auto"/>
              <w:bottom w:val="single" w:sz="4" w:space="0" w:color="auto"/>
              <w:right w:val="single" w:sz="4" w:space="0" w:color="auto"/>
            </w:tcBorders>
          </w:tcPr>
          <w:p w14:paraId="0978A782"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74BEEAC8"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5B420293" w14:textId="77777777" w:rsidR="006B6586" w:rsidRPr="00A33652" w:rsidRDefault="006B6586" w:rsidP="006B6586">
            <w:pPr>
              <w:spacing w:before="40" w:after="40" w:line="240" w:lineRule="auto"/>
              <w:jc w:val="center"/>
              <w:rPr>
                <w:rFonts w:ascii="Arial" w:hAnsi="Arial" w:cs="Arial"/>
                <w:sz w:val="20"/>
                <w:szCs w:val="20"/>
              </w:rPr>
            </w:pPr>
          </w:p>
        </w:tc>
        <w:tc>
          <w:tcPr>
            <w:tcW w:w="444" w:type="dxa"/>
            <w:tcBorders>
              <w:top w:val="single" w:sz="4" w:space="0" w:color="auto"/>
              <w:left w:val="single" w:sz="4" w:space="0" w:color="auto"/>
              <w:bottom w:val="single" w:sz="4" w:space="0" w:color="auto"/>
              <w:right w:val="single" w:sz="4" w:space="0" w:color="auto"/>
            </w:tcBorders>
          </w:tcPr>
          <w:p w14:paraId="0E69AE6D"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7554A1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E081A90"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47EFE7B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9995CC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6B891D73"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63BB8D8"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C2EF7E2"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0E86287"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1E18D58C" w14:textId="77777777" w:rsidR="006B6586" w:rsidRPr="00A33652" w:rsidRDefault="006B6586" w:rsidP="006B6586">
            <w:pPr>
              <w:spacing w:after="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39C5231E"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5AE105C5"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5A74889"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D966DCF"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0EFF8754" w14:textId="77777777" w:rsidR="006B6586" w:rsidRPr="00A33652" w:rsidRDefault="006B6586" w:rsidP="006B6586">
            <w:pPr>
              <w:spacing w:before="40" w:after="40" w:line="240" w:lineRule="auto"/>
              <w:jc w:val="center"/>
              <w:rPr>
                <w:rFonts w:ascii="Arial" w:hAnsi="Arial" w:cs="Arial"/>
                <w:sz w:val="20"/>
                <w:szCs w:val="20"/>
              </w:rPr>
            </w:pPr>
          </w:p>
        </w:tc>
        <w:tc>
          <w:tcPr>
            <w:tcW w:w="445" w:type="dxa"/>
            <w:tcBorders>
              <w:top w:val="single" w:sz="4" w:space="0" w:color="auto"/>
              <w:left w:val="single" w:sz="4" w:space="0" w:color="auto"/>
              <w:bottom w:val="single" w:sz="4" w:space="0" w:color="auto"/>
              <w:right w:val="single" w:sz="4" w:space="0" w:color="auto"/>
            </w:tcBorders>
          </w:tcPr>
          <w:p w14:paraId="7BF74EFE" w14:textId="77777777" w:rsidR="006B6586" w:rsidRPr="00A33652" w:rsidRDefault="006B6586" w:rsidP="006B6586">
            <w:pPr>
              <w:spacing w:before="40" w:after="40" w:line="240" w:lineRule="auto"/>
              <w:jc w:val="center"/>
              <w:rPr>
                <w:rFonts w:ascii="Arial" w:hAnsi="Arial" w:cs="Arial"/>
                <w:sz w:val="20"/>
                <w:szCs w:val="20"/>
              </w:rPr>
            </w:pPr>
            <w:r w:rsidRPr="00A33652">
              <w:rPr>
                <w:rFonts w:ascii="Arial" w:hAnsi="Arial" w:cs="Arial"/>
                <w:sz w:val="20"/>
                <w:szCs w:val="20"/>
              </w:rPr>
              <w:t>S</w:t>
            </w:r>
          </w:p>
        </w:tc>
      </w:tr>
    </w:tbl>
    <w:p w14:paraId="2E46B734" w14:textId="77777777" w:rsidR="00C742A4" w:rsidRPr="00A33652" w:rsidRDefault="00C742A4" w:rsidP="00C742A4">
      <w:pPr>
        <w:spacing w:after="0" w:line="240" w:lineRule="auto"/>
        <w:rPr>
          <w:rFonts w:ascii="Arial" w:hAnsi="Arial" w:cs="Arial"/>
        </w:rPr>
      </w:pPr>
    </w:p>
    <w:p w14:paraId="117C6A54" w14:textId="4428EC93" w:rsidR="00C742A4" w:rsidRPr="00A33652" w:rsidRDefault="00D0172C" w:rsidP="00A33652">
      <w:pPr>
        <w:tabs>
          <w:tab w:val="left" w:pos="426"/>
        </w:tabs>
        <w:ind w:left="426" w:right="543"/>
        <w:rPr>
          <w:rFonts w:ascii="Arial" w:hAnsi="Arial" w:cs="Arial"/>
          <w:b/>
        </w:rPr>
      </w:pPr>
      <w:r w:rsidRPr="00A33652">
        <w:rPr>
          <w:rFonts w:ascii="Arial" w:hAnsi="Arial" w:cs="Arial"/>
          <w:b/>
        </w:rPr>
        <w:t xml:space="preserve">Students will be provided with formative assessment opportunities throughout the course to practise and develop their proficiency in the range of assessment methods utilised.  </w:t>
      </w:r>
    </w:p>
    <w:p w14:paraId="6D07E40A" w14:textId="77777777" w:rsidR="00C742A4" w:rsidRPr="00A33652" w:rsidRDefault="00C742A4" w:rsidP="00C742A4">
      <w:pPr>
        <w:spacing w:after="0" w:line="240" w:lineRule="auto"/>
        <w:rPr>
          <w:rFonts w:ascii="Arial" w:hAnsi="Arial" w:cs="Arial"/>
          <w:b/>
        </w:rPr>
      </w:pPr>
    </w:p>
    <w:p w14:paraId="62C4576E" w14:textId="77777777" w:rsidR="00D0172C" w:rsidRPr="00A33652" w:rsidRDefault="00D0172C" w:rsidP="00C742A4">
      <w:pPr>
        <w:spacing w:after="0" w:line="240" w:lineRule="auto"/>
        <w:rPr>
          <w:rFonts w:ascii="Arial" w:hAnsi="Arial" w:cs="Arial"/>
        </w:rPr>
        <w:sectPr w:rsidR="00D0172C" w:rsidRPr="00A33652" w:rsidSect="00962308">
          <w:pgSz w:w="16838" w:h="11906" w:orient="landscape"/>
          <w:pgMar w:top="1440" w:right="1440" w:bottom="1440" w:left="1440" w:header="709" w:footer="709" w:gutter="0"/>
          <w:cols w:space="708"/>
          <w:docGrid w:linePitch="360"/>
        </w:sectPr>
      </w:pPr>
    </w:p>
    <w:p w14:paraId="215B0449" w14:textId="77777777" w:rsidR="00C742A4" w:rsidRPr="00A33652" w:rsidRDefault="00C742A4" w:rsidP="00C742A4">
      <w:pPr>
        <w:spacing w:after="0" w:line="240" w:lineRule="auto"/>
        <w:rPr>
          <w:rFonts w:ascii="Arial" w:hAnsi="Arial" w:cs="Arial"/>
          <w:b/>
        </w:rPr>
      </w:pPr>
      <w:r w:rsidRPr="00A33652">
        <w:rPr>
          <w:rFonts w:ascii="Arial" w:hAnsi="Arial" w:cs="Arial"/>
          <w:b/>
        </w:rPr>
        <w:lastRenderedPageBreak/>
        <w:t>Technical Annex</w:t>
      </w:r>
    </w:p>
    <w:p w14:paraId="3BC01885" w14:textId="77777777" w:rsidR="00C742A4" w:rsidRPr="00A33652" w:rsidRDefault="00C742A4" w:rsidP="00C742A4">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C742A4" w:rsidRPr="00A33652" w14:paraId="4795628A" w14:textId="77777777">
        <w:tc>
          <w:tcPr>
            <w:tcW w:w="3936" w:type="dxa"/>
          </w:tcPr>
          <w:p w14:paraId="53798267" w14:textId="77777777" w:rsidR="00C742A4" w:rsidRPr="00A33652" w:rsidRDefault="00C742A4" w:rsidP="00C742A4">
            <w:pPr>
              <w:spacing w:after="0" w:line="240" w:lineRule="auto"/>
              <w:rPr>
                <w:rFonts w:ascii="Arial" w:hAnsi="Arial" w:cs="Arial"/>
                <w:b/>
              </w:rPr>
            </w:pPr>
            <w:r w:rsidRPr="00A33652">
              <w:rPr>
                <w:rFonts w:ascii="Arial" w:hAnsi="Arial" w:cs="Arial"/>
                <w:b/>
              </w:rPr>
              <w:t>Final Award(s):</w:t>
            </w:r>
          </w:p>
          <w:p w14:paraId="778C8C52" w14:textId="77777777" w:rsidR="00C742A4" w:rsidRPr="00A33652" w:rsidRDefault="00C742A4" w:rsidP="00C742A4">
            <w:pPr>
              <w:spacing w:after="0" w:line="240" w:lineRule="auto"/>
              <w:rPr>
                <w:rFonts w:ascii="Arial" w:hAnsi="Arial" w:cs="Arial"/>
                <w:b/>
              </w:rPr>
            </w:pPr>
          </w:p>
        </w:tc>
        <w:tc>
          <w:tcPr>
            <w:tcW w:w="5306" w:type="dxa"/>
          </w:tcPr>
          <w:p w14:paraId="65F01CFF" w14:textId="77777777" w:rsidR="00C742A4" w:rsidRPr="00A33652" w:rsidRDefault="00C742A4" w:rsidP="00C742A4">
            <w:pPr>
              <w:spacing w:after="0" w:line="240" w:lineRule="auto"/>
              <w:rPr>
                <w:rFonts w:ascii="Arial" w:hAnsi="Arial" w:cs="Arial"/>
              </w:rPr>
            </w:pPr>
            <w:r w:rsidRPr="00A33652">
              <w:rPr>
                <w:rFonts w:ascii="Arial" w:hAnsi="Arial" w:cs="Arial"/>
              </w:rPr>
              <w:t>MA Philosophy and Contemporary Critical Theory</w:t>
            </w:r>
          </w:p>
        </w:tc>
      </w:tr>
      <w:tr w:rsidR="00C742A4" w:rsidRPr="00A33652" w14:paraId="6F3C382F" w14:textId="77777777">
        <w:tc>
          <w:tcPr>
            <w:tcW w:w="3936" w:type="dxa"/>
          </w:tcPr>
          <w:p w14:paraId="48F2244B" w14:textId="77777777" w:rsidR="00C742A4" w:rsidRPr="00A33652" w:rsidRDefault="00C742A4" w:rsidP="00C742A4">
            <w:pPr>
              <w:spacing w:after="0" w:line="240" w:lineRule="auto"/>
              <w:rPr>
                <w:rFonts w:ascii="Arial" w:hAnsi="Arial" w:cs="Arial"/>
                <w:b/>
              </w:rPr>
            </w:pPr>
            <w:r w:rsidRPr="00A33652">
              <w:rPr>
                <w:rFonts w:ascii="Arial" w:hAnsi="Arial" w:cs="Arial"/>
                <w:b/>
              </w:rPr>
              <w:t>Intermediate Award(s):</w:t>
            </w:r>
          </w:p>
          <w:p w14:paraId="0C673B20" w14:textId="77777777" w:rsidR="00C742A4" w:rsidRPr="00A33652" w:rsidRDefault="00C742A4" w:rsidP="00C742A4">
            <w:pPr>
              <w:spacing w:after="0" w:line="240" w:lineRule="auto"/>
              <w:rPr>
                <w:rFonts w:ascii="Arial" w:hAnsi="Arial" w:cs="Arial"/>
                <w:b/>
              </w:rPr>
            </w:pPr>
          </w:p>
        </w:tc>
        <w:tc>
          <w:tcPr>
            <w:tcW w:w="5306" w:type="dxa"/>
          </w:tcPr>
          <w:p w14:paraId="6F53E0FC" w14:textId="77777777" w:rsidR="00D0172C" w:rsidRPr="00A33652" w:rsidRDefault="00C742A4" w:rsidP="00C742A4">
            <w:pPr>
              <w:spacing w:after="0" w:line="240" w:lineRule="auto"/>
              <w:rPr>
                <w:rFonts w:ascii="Arial" w:hAnsi="Arial" w:cs="Arial"/>
              </w:rPr>
            </w:pPr>
            <w:r w:rsidRPr="00A33652">
              <w:rPr>
                <w:rFonts w:ascii="Arial" w:hAnsi="Arial" w:cs="Arial"/>
              </w:rPr>
              <w:t>Postgraduate Diploma in Philosophy a</w:t>
            </w:r>
            <w:r w:rsidR="00D0172C" w:rsidRPr="00A33652">
              <w:rPr>
                <w:rFonts w:ascii="Arial" w:hAnsi="Arial" w:cs="Arial"/>
              </w:rPr>
              <w:t>nd Contemporary Critical Theory</w:t>
            </w:r>
            <w:r w:rsidRPr="00A33652">
              <w:rPr>
                <w:rFonts w:ascii="Arial" w:hAnsi="Arial" w:cs="Arial"/>
              </w:rPr>
              <w:t xml:space="preserve"> </w:t>
            </w:r>
          </w:p>
          <w:p w14:paraId="7FEB23BF" w14:textId="77777777" w:rsidR="00D0172C" w:rsidRPr="00A33652" w:rsidRDefault="00C742A4" w:rsidP="00C742A4">
            <w:pPr>
              <w:spacing w:after="0" w:line="240" w:lineRule="auto"/>
              <w:rPr>
                <w:rFonts w:ascii="Arial" w:hAnsi="Arial" w:cs="Arial"/>
              </w:rPr>
            </w:pPr>
            <w:r w:rsidRPr="00A33652">
              <w:rPr>
                <w:rFonts w:ascii="Arial" w:hAnsi="Arial" w:cs="Arial"/>
              </w:rPr>
              <w:t xml:space="preserve">Postgraduate Certificate in Philosophy </w:t>
            </w:r>
          </w:p>
          <w:p w14:paraId="7AC74E7E" w14:textId="77777777" w:rsidR="00C742A4" w:rsidRPr="00A33652" w:rsidRDefault="00C742A4" w:rsidP="00C742A4">
            <w:pPr>
              <w:spacing w:after="0" w:line="240" w:lineRule="auto"/>
              <w:rPr>
                <w:rFonts w:ascii="Arial" w:hAnsi="Arial" w:cs="Arial"/>
              </w:rPr>
            </w:pPr>
            <w:r w:rsidRPr="00A33652">
              <w:rPr>
                <w:rFonts w:ascii="Arial" w:hAnsi="Arial" w:cs="Arial"/>
              </w:rPr>
              <w:t>and Contemporary Critical Theory</w:t>
            </w:r>
          </w:p>
          <w:p w14:paraId="4B1B3E92" w14:textId="77777777" w:rsidR="00D0172C" w:rsidRPr="00A33652" w:rsidRDefault="00D0172C" w:rsidP="00C742A4">
            <w:pPr>
              <w:spacing w:after="0" w:line="240" w:lineRule="auto"/>
              <w:rPr>
                <w:rFonts w:ascii="Arial" w:hAnsi="Arial" w:cs="Arial"/>
              </w:rPr>
            </w:pPr>
          </w:p>
        </w:tc>
      </w:tr>
      <w:tr w:rsidR="00D0172C" w:rsidRPr="00A33652" w14:paraId="2EEDEA50" w14:textId="77777777">
        <w:tc>
          <w:tcPr>
            <w:tcW w:w="3936" w:type="dxa"/>
          </w:tcPr>
          <w:p w14:paraId="74445869" w14:textId="77777777" w:rsidR="00D0172C" w:rsidRPr="00A33652" w:rsidRDefault="00D0172C" w:rsidP="00D0172C">
            <w:pPr>
              <w:spacing w:after="0" w:line="240" w:lineRule="auto"/>
              <w:rPr>
                <w:rFonts w:ascii="Arial" w:hAnsi="Arial" w:cs="Arial"/>
                <w:b/>
              </w:rPr>
            </w:pPr>
            <w:r w:rsidRPr="00A33652">
              <w:rPr>
                <w:rFonts w:ascii="Arial" w:hAnsi="Arial" w:cs="Arial"/>
                <w:b/>
              </w:rPr>
              <w:t>Minimum period of registration:</w:t>
            </w:r>
          </w:p>
        </w:tc>
        <w:tc>
          <w:tcPr>
            <w:tcW w:w="5306" w:type="dxa"/>
          </w:tcPr>
          <w:p w14:paraId="7D009F5D" w14:textId="77777777" w:rsidR="00D0172C" w:rsidRPr="00A33652" w:rsidRDefault="00D0172C" w:rsidP="00D0172C">
            <w:pPr>
              <w:spacing w:after="0" w:line="240" w:lineRule="auto"/>
              <w:rPr>
                <w:rFonts w:ascii="Arial" w:hAnsi="Arial" w:cs="Arial"/>
              </w:rPr>
            </w:pPr>
            <w:r w:rsidRPr="00A33652">
              <w:rPr>
                <w:rFonts w:ascii="Arial" w:hAnsi="Arial" w:cs="Arial"/>
              </w:rPr>
              <w:t>1 year full-time, 2 years full-time (with Professional Placement); 2 years part-time</w:t>
            </w:r>
          </w:p>
          <w:p w14:paraId="1BEEB04B" w14:textId="77777777" w:rsidR="00C14984" w:rsidRPr="00A33652" w:rsidRDefault="00C14984" w:rsidP="00D0172C">
            <w:pPr>
              <w:spacing w:after="0" w:line="240" w:lineRule="auto"/>
              <w:rPr>
                <w:rFonts w:ascii="Arial" w:hAnsi="Arial" w:cs="Arial"/>
              </w:rPr>
            </w:pPr>
          </w:p>
        </w:tc>
      </w:tr>
      <w:tr w:rsidR="00D0172C" w:rsidRPr="00A33652" w14:paraId="4201C3D6" w14:textId="77777777">
        <w:tc>
          <w:tcPr>
            <w:tcW w:w="3936" w:type="dxa"/>
          </w:tcPr>
          <w:p w14:paraId="7842DA52" w14:textId="77777777" w:rsidR="00D0172C" w:rsidRPr="00A33652" w:rsidRDefault="00D0172C" w:rsidP="00D0172C">
            <w:pPr>
              <w:spacing w:after="0" w:line="240" w:lineRule="auto"/>
              <w:rPr>
                <w:rFonts w:ascii="Arial" w:hAnsi="Arial" w:cs="Arial"/>
                <w:b/>
              </w:rPr>
            </w:pPr>
            <w:r w:rsidRPr="00A33652">
              <w:rPr>
                <w:rFonts w:ascii="Arial" w:hAnsi="Arial" w:cs="Arial"/>
                <w:b/>
              </w:rPr>
              <w:t>Maximum period of registration:</w:t>
            </w:r>
          </w:p>
        </w:tc>
        <w:tc>
          <w:tcPr>
            <w:tcW w:w="5306" w:type="dxa"/>
          </w:tcPr>
          <w:p w14:paraId="37BE8522" w14:textId="77777777" w:rsidR="00D0172C" w:rsidRPr="00A33652" w:rsidRDefault="00D0172C" w:rsidP="00D0172C">
            <w:pPr>
              <w:spacing w:after="0" w:line="240" w:lineRule="auto"/>
              <w:rPr>
                <w:rFonts w:ascii="Arial" w:hAnsi="Arial" w:cs="Arial"/>
              </w:rPr>
            </w:pPr>
            <w:r w:rsidRPr="00A33652">
              <w:rPr>
                <w:rFonts w:ascii="Arial" w:hAnsi="Arial" w:cs="Arial"/>
              </w:rPr>
              <w:t>2 years full-time, 3 years full-time (with Professional Placement); 4 years part-time</w:t>
            </w:r>
          </w:p>
          <w:p w14:paraId="2306413F" w14:textId="77777777" w:rsidR="00D0172C" w:rsidRPr="00A33652" w:rsidRDefault="00D0172C" w:rsidP="00D0172C">
            <w:pPr>
              <w:spacing w:after="0" w:line="240" w:lineRule="auto"/>
              <w:rPr>
                <w:rFonts w:ascii="Arial" w:hAnsi="Arial" w:cs="Arial"/>
              </w:rPr>
            </w:pPr>
          </w:p>
        </w:tc>
      </w:tr>
      <w:tr w:rsidR="00C742A4" w:rsidRPr="00A33652" w14:paraId="256B59CD" w14:textId="77777777">
        <w:tc>
          <w:tcPr>
            <w:tcW w:w="3936" w:type="dxa"/>
          </w:tcPr>
          <w:p w14:paraId="58C2BA30" w14:textId="77777777" w:rsidR="00C742A4" w:rsidRPr="00A33652" w:rsidRDefault="00C742A4" w:rsidP="00C742A4">
            <w:pPr>
              <w:spacing w:after="0" w:line="240" w:lineRule="auto"/>
              <w:rPr>
                <w:rFonts w:ascii="Arial" w:hAnsi="Arial" w:cs="Arial"/>
                <w:b/>
              </w:rPr>
            </w:pPr>
            <w:r w:rsidRPr="00A33652">
              <w:rPr>
                <w:rFonts w:ascii="Arial" w:hAnsi="Arial" w:cs="Arial"/>
                <w:b/>
              </w:rPr>
              <w:t>FHEQ Level for the Final Award:</w:t>
            </w:r>
          </w:p>
          <w:p w14:paraId="416DAE49" w14:textId="77777777" w:rsidR="00C742A4" w:rsidRPr="00A33652" w:rsidRDefault="00C742A4" w:rsidP="00C742A4">
            <w:pPr>
              <w:spacing w:after="0" w:line="240" w:lineRule="auto"/>
              <w:rPr>
                <w:rFonts w:ascii="Arial" w:hAnsi="Arial" w:cs="Arial"/>
                <w:b/>
              </w:rPr>
            </w:pPr>
          </w:p>
        </w:tc>
        <w:tc>
          <w:tcPr>
            <w:tcW w:w="5306" w:type="dxa"/>
          </w:tcPr>
          <w:p w14:paraId="27C4011C" w14:textId="77777777" w:rsidR="00C742A4" w:rsidRPr="00A33652" w:rsidRDefault="00C742A4" w:rsidP="00C742A4">
            <w:pPr>
              <w:rPr>
                <w:rFonts w:ascii="Arial" w:hAnsi="Arial" w:cs="Arial"/>
                <w:b/>
              </w:rPr>
            </w:pPr>
            <w:r w:rsidRPr="00A33652">
              <w:rPr>
                <w:rFonts w:ascii="Arial" w:hAnsi="Arial" w:cs="Arial"/>
              </w:rPr>
              <w:t>Masters</w:t>
            </w:r>
          </w:p>
        </w:tc>
      </w:tr>
      <w:tr w:rsidR="00C742A4" w:rsidRPr="00A33652" w14:paraId="0C9A7752" w14:textId="77777777">
        <w:tc>
          <w:tcPr>
            <w:tcW w:w="3936" w:type="dxa"/>
          </w:tcPr>
          <w:p w14:paraId="2260E404" w14:textId="77777777" w:rsidR="00C742A4" w:rsidRPr="00A33652" w:rsidRDefault="00C742A4" w:rsidP="00C742A4">
            <w:pPr>
              <w:spacing w:after="0" w:line="240" w:lineRule="auto"/>
              <w:rPr>
                <w:rFonts w:ascii="Arial" w:hAnsi="Arial" w:cs="Arial"/>
                <w:b/>
              </w:rPr>
            </w:pPr>
            <w:r w:rsidRPr="00A33652">
              <w:rPr>
                <w:rFonts w:ascii="Arial" w:hAnsi="Arial" w:cs="Arial"/>
                <w:b/>
              </w:rPr>
              <w:t>QAA Subject Benchmark:</w:t>
            </w:r>
          </w:p>
        </w:tc>
        <w:tc>
          <w:tcPr>
            <w:tcW w:w="5306" w:type="dxa"/>
          </w:tcPr>
          <w:p w14:paraId="7A183F6C" w14:textId="77777777" w:rsidR="00C742A4" w:rsidRPr="00A33652" w:rsidRDefault="00C742A4" w:rsidP="00C742A4">
            <w:pPr>
              <w:spacing w:after="0" w:line="240" w:lineRule="auto"/>
              <w:rPr>
                <w:rFonts w:ascii="Arial" w:hAnsi="Arial" w:cs="Arial"/>
              </w:rPr>
            </w:pPr>
            <w:r w:rsidRPr="00A33652">
              <w:rPr>
                <w:rFonts w:ascii="Arial" w:hAnsi="Arial" w:cs="Arial"/>
              </w:rPr>
              <w:t>There is currently no benchmarking statement specific to Philosophy at postgraduate level.</w:t>
            </w:r>
          </w:p>
          <w:p w14:paraId="0F460780" w14:textId="77777777" w:rsidR="00D0172C" w:rsidRPr="00A33652" w:rsidRDefault="00D0172C" w:rsidP="00C742A4">
            <w:pPr>
              <w:spacing w:after="0" w:line="240" w:lineRule="auto"/>
              <w:rPr>
                <w:rFonts w:ascii="Arial" w:hAnsi="Arial" w:cs="Arial"/>
              </w:rPr>
            </w:pPr>
          </w:p>
        </w:tc>
      </w:tr>
      <w:tr w:rsidR="00C742A4" w:rsidRPr="00A33652" w14:paraId="2B33F5B9" w14:textId="77777777">
        <w:tc>
          <w:tcPr>
            <w:tcW w:w="3936" w:type="dxa"/>
          </w:tcPr>
          <w:p w14:paraId="1CE032A6" w14:textId="77777777" w:rsidR="00C742A4" w:rsidRPr="00A33652" w:rsidRDefault="00C742A4" w:rsidP="00C742A4">
            <w:pPr>
              <w:spacing w:after="0" w:line="240" w:lineRule="auto"/>
              <w:rPr>
                <w:rFonts w:ascii="Arial" w:hAnsi="Arial" w:cs="Arial"/>
                <w:b/>
              </w:rPr>
            </w:pPr>
            <w:r w:rsidRPr="00A33652">
              <w:rPr>
                <w:rFonts w:ascii="Arial" w:hAnsi="Arial" w:cs="Arial"/>
                <w:b/>
              </w:rPr>
              <w:t>Modes of Delivery:</w:t>
            </w:r>
          </w:p>
        </w:tc>
        <w:tc>
          <w:tcPr>
            <w:tcW w:w="5306" w:type="dxa"/>
          </w:tcPr>
          <w:p w14:paraId="6003C413" w14:textId="77777777" w:rsidR="00C742A4" w:rsidRPr="00A33652" w:rsidRDefault="00C742A4" w:rsidP="00D0172C">
            <w:pPr>
              <w:spacing w:after="0" w:line="240" w:lineRule="auto"/>
              <w:rPr>
                <w:rFonts w:ascii="Arial" w:hAnsi="Arial" w:cs="Arial"/>
              </w:rPr>
            </w:pPr>
            <w:r w:rsidRPr="00A33652">
              <w:rPr>
                <w:rFonts w:ascii="Arial" w:hAnsi="Arial" w:cs="Arial"/>
              </w:rPr>
              <w:t xml:space="preserve">Full-time, </w:t>
            </w:r>
            <w:r w:rsidR="00D0172C" w:rsidRPr="00A33652">
              <w:rPr>
                <w:rFonts w:ascii="Arial" w:hAnsi="Arial" w:cs="Arial"/>
              </w:rPr>
              <w:t>P</w:t>
            </w:r>
            <w:r w:rsidRPr="00A33652">
              <w:rPr>
                <w:rFonts w:ascii="Arial" w:hAnsi="Arial" w:cs="Arial"/>
              </w:rPr>
              <w:t>art-time</w:t>
            </w:r>
            <w:r w:rsidR="00D0172C" w:rsidRPr="00A33652">
              <w:rPr>
                <w:rFonts w:ascii="Arial" w:hAnsi="Arial" w:cs="Arial"/>
              </w:rPr>
              <w:t xml:space="preserve"> and ‘with Professional Placement’</w:t>
            </w:r>
          </w:p>
          <w:p w14:paraId="0B85E878" w14:textId="77777777" w:rsidR="00D0172C" w:rsidRPr="00A33652" w:rsidRDefault="00D0172C" w:rsidP="00D0172C">
            <w:pPr>
              <w:spacing w:after="0" w:line="240" w:lineRule="auto"/>
              <w:rPr>
                <w:rFonts w:ascii="Arial" w:hAnsi="Arial" w:cs="Arial"/>
              </w:rPr>
            </w:pPr>
          </w:p>
        </w:tc>
      </w:tr>
      <w:tr w:rsidR="00C742A4" w:rsidRPr="00A33652" w14:paraId="721A1DC0" w14:textId="77777777">
        <w:tc>
          <w:tcPr>
            <w:tcW w:w="3936" w:type="dxa"/>
          </w:tcPr>
          <w:p w14:paraId="0366818B" w14:textId="77777777" w:rsidR="00C742A4" w:rsidRPr="00A33652" w:rsidRDefault="00C742A4" w:rsidP="00C742A4">
            <w:pPr>
              <w:spacing w:after="0" w:line="240" w:lineRule="auto"/>
              <w:rPr>
                <w:rFonts w:ascii="Arial" w:hAnsi="Arial" w:cs="Arial"/>
                <w:b/>
              </w:rPr>
            </w:pPr>
            <w:r w:rsidRPr="00A33652">
              <w:rPr>
                <w:rFonts w:ascii="Arial" w:hAnsi="Arial" w:cs="Arial"/>
                <w:b/>
              </w:rPr>
              <w:t>Language of Delivery:</w:t>
            </w:r>
          </w:p>
        </w:tc>
        <w:tc>
          <w:tcPr>
            <w:tcW w:w="5306" w:type="dxa"/>
          </w:tcPr>
          <w:p w14:paraId="0E8461FA" w14:textId="77777777" w:rsidR="00C742A4" w:rsidRPr="00A33652" w:rsidRDefault="00C742A4" w:rsidP="00C742A4">
            <w:pPr>
              <w:spacing w:after="0" w:line="240" w:lineRule="auto"/>
              <w:rPr>
                <w:rFonts w:ascii="Arial" w:hAnsi="Arial" w:cs="Arial"/>
              </w:rPr>
            </w:pPr>
            <w:r w:rsidRPr="00A33652">
              <w:rPr>
                <w:rFonts w:ascii="Arial" w:hAnsi="Arial" w:cs="Arial"/>
              </w:rPr>
              <w:t>English</w:t>
            </w:r>
          </w:p>
          <w:p w14:paraId="07AF7B4E" w14:textId="77777777" w:rsidR="00D0172C" w:rsidRPr="00A33652" w:rsidRDefault="00D0172C" w:rsidP="00C742A4">
            <w:pPr>
              <w:spacing w:after="0" w:line="240" w:lineRule="auto"/>
              <w:rPr>
                <w:rFonts w:ascii="Arial" w:hAnsi="Arial" w:cs="Arial"/>
              </w:rPr>
            </w:pPr>
          </w:p>
        </w:tc>
      </w:tr>
      <w:tr w:rsidR="00C742A4" w:rsidRPr="00A33652" w14:paraId="4EED0E41" w14:textId="77777777">
        <w:tc>
          <w:tcPr>
            <w:tcW w:w="3936" w:type="dxa"/>
          </w:tcPr>
          <w:p w14:paraId="6EF4345A" w14:textId="77777777" w:rsidR="00C742A4" w:rsidRPr="00A33652" w:rsidRDefault="00C742A4" w:rsidP="00C742A4">
            <w:pPr>
              <w:spacing w:after="0" w:line="240" w:lineRule="auto"/>
              <w:rPr>
                <w:rFonts w:ascii="Arial" w:hAnsi="Arial" w:cs="Arial"/>
                <w:b/>
              </w:rPr>
            </w:pPr>
            <w:r w:rsidRPr="00A33652">
              <w:rPr>
                <w:rFonts w:ascii="Arial" w:hAnsi="Arial" w:cs="Arial"/>
                <w:b/>
              </w:rPr>
              <w:t>Faculty:</w:t>
            </w:r>
          </w:p>
        </w:tc>
        <w:tc>
          <w:tcPr>
            <w:tcW w:w="5306" w:type="dxa"/>
          </w:tcPr>
          <w:p w14:paraId="2989463A" w14:textId="77777777" w:rsidR="00C742A4" w:rsidRPr="00A33652" w:rsidRDefault="001E4CA4" w:rsidP="00C742A4">
            <w:pPr>
              <w:spacing w:after="0" w:line="240" w:lineRule="auto"/>
              <w:rPr>
                <w:rFonts w:ascii="Arial" w:hAnsi="Arial" w:cs="Arial"/>
              </w:rPr>
            </w:pPr>
            <w:smartTag w:uri="urn:schemas-microsoft-com:office:smarttags" w:element="place">
              <w:smartTag w:uri="urn:schemas-microsoft-com:office:smarttags" w:element="PlaceName">
                <w:r w:rsidRPr="00A33652">
                  <w:rPr>
                    <w:rFonts w:ascii="Arial" w:hAnsi="Arial" w:cs="Arial"/>
                  </w:rPr>
                  <w:t>Kingston</w:t>
                </w:r>
              </w:smartTag>
              <w:r w:rsidRPr="00A33652">
                <w:rPr>
                  <w:rFonts w:ascii="Arial" w:hAnsi="Arial" w:cs="Arial"/>
                </w:rPr>
                <w:t xml:space="preserve"> </w:t>
              </w:r>
              <w:smartTag w:uri="urn:schemas-microsoft-com:office:smarttags" w:element="PlaceType">
                <w:r w:rsidRPr="00A33652">
                  <w:rPr>
                    <w:rFonts w:ascii="Arial" w:hAnsi="Arial" w:cs="Arial"/>
                  </w:rPr>
                  <w:t>School</w:t>
                </w:r>
              </w:smartTag>
            </w:smartTag>
            <w:r w:rsidRPr="00A33652">
              <w:rPr>
                <w:rFonts w:ascii="Arial" w:hAnsi="Arial" w:cs="Arial"/>
              </w:rPr>
              <w:t xml:space="preserve"> of Art</w:t>
            </w:r>
          </w:p>
          <w:p w14:paraId="1257D758" w14:textId="77777777" w:rsidR="00D0172C" w:rsidRPr="00A33652" w:rsidRDefault="00D0172C" w:rsidP="00C742A4">
            <w:pPr>
              <w:spacing w:after="0" w:line="240" w:lineRule="auto"/>
              <w:rPr>
                <w:rFonts w:ascii="Arial" w:hAnsi="Arial" w:cs="Arial"/>
              </w:rPr>
            </w:pPr>
          </w:p>
        </w:tc>
      </w:tr>
      <w:tr w:rsidR="00D0172C" w:rsidRPr="00A33652" w14:paraId="18016AA1" w14:textId="77777777">
        <w:tc>
          <w:tcPr>
            <w:tcW w:w="3936" w:type="dxa"/>
          </w:tcPr>
          <w:p w14:paraId="7748B1CC" w14:textId="77777777" w:rsidR="00D0172C" w:rsidRPr="00A33652" w:rsidRDefault="00D0172C" w:rsidP="00C742A4">
            <w:pPr>
              <w:spacing w:after="0" w:line="240" w:lineRule="auto"/>
              <w:rPr>
                <w:rFonts w:ascii="Arial" w:hAnsi="Arial" w:cs="Arial"/>
                <w:b/>
              </w:rPr>
            </w:pPr>
            <w:r w:rsidRPr="00A33652">
              <w:rPr>
                <w:rFonts w:ascii="Arial" w:hAnsi="Arial" w:cs="Arial"/>
                <w:b/>
              </w:rPr>
              <w:t>School:</w:t>
            </w:r>
          </w:p>
        </w:tc>
        <w:tc>
          <w:tcPr>
            <w:tcW w:w="5306" w:type="dxa"/>
          </w:tcPr>
          <w:p w14:paraId="3AD9C550" w14:textId="77777777" w:rsidR="00D0172C" w:rsidRPr="00A33652" w:rsidRDefault="00D0172C" w:rsidP="00C742A4">
            <w:pPr>
              <w:spacing w:after="0" w:line="240" w:lineRule="auto"/>
              <w:rPr>
                <w:rFonts w:ascii="Arial" w:hAnsi="Arial" w:cs="Arial"/>
              </w:rPr>
            </w:pPr>
            <w:r w:rsidRPr="00A33652">
              <w:rPr>
                <w:rFonts w:ascii="Arial" w:hAnsi="Arial" w:cs="Arial"/>
              </w:rPr>
              <w:t>Arts, Culture and Communication</w:t>
            </w:r>
          </w:p>
          <w:p w14:paraId="4F735E9C" w14:textId="77777777" w:rsidR="00D0172C" w:rsidRPr="00A33652" w:rsidRDefault="00D0172C" w:rsidP="00C742A4">
            <w:pPr>
              <w:spacing w:after="0" w:line="240" w:lineRule="auto"/>
              <w:rPr>
                <w:rFonts w:ascii="Arial" w:hAnsi="Arial" w:cs="Arial"/>
              </w:rPr>
            </w:pPr>
          </w:p>
        </w:tc>
      </w:tr>
      <w:tr w:rsidR="00C742A4" w:rsidRPr="00A33652" w14:paraId="5FFA6189" w14:textId="77777777">
        <w:tc>
          <w:tcPr>
            <w:tcW w:w="3936" w:type="dxa"/>
          </w:tcPr>
          <w:p w14:paraId="096461CE" w14:textId="77777777" w:rsidR="00C742A4" w:rsidRPr="00A33652" w:rsidRDefault="00D0172C" w:rsidP="00C742A4">
            <w:pPr>
              <w:spacing w:after="0" w:line="240" w:lineRule="auto"/>
              <w:rPr>
                <w:rFonts w:ascii="Arial" w:hAnsi="Arial" w:cs="Arial"/>
                <w:b/>
              </w:rPr>
            </w:pPr>
            <w:r w:rsidRPr="00A33652">
              <w:rPr>
                <w:rFonts w:ascii="Arial" w:hAnsi="Arial" w:cs="Arial"/>
                <w:b/>
              </w:rPr>
              <w:t>Department</w:t>
            </w:r>
            <w:r w:rsidR="00C742A4" w:rsidRPr="00A33652">
              <w:rPr>
                <w:rFonts w:ascii="Arial" w:hAnsi="Arial" w:cs="Arial"/>
                <w:b/>
              </w:rPr>
              <w:t>:</w:t>
            </w:r>
          </w:p>
        </w:tc>
        <w:tc>
          <w:tcPr>
            <w:tcW w:w="5306" w:type="dxa"/>
          </w:tcPr>
          <w:p w14:paraId="6B08E1F7" w14:textId="77777777" w:rsidR="00C742A4" w:rsidRPr="00A33652" w:rsidRDefault="00C742A4" w:rsidP="00C742A4">
            <w:pPr>
              <w:spacing w:after="0" w:line="240" w:lineRule="auto"/>
              <w:rPr>
                <w:rFonts w:ascii="Arial" w:hAnsi="Arial" w:cs="Arial"/>
              </w:rPr>
            </w:pPr>
            <w:r w:rsidRPr="00A33652">
              <w:rPr>
                <w:rFonts w:ascii="Arial" w:hAnsi="Arial" w:cs="Arial"/>
              </w:rPr>
              <w:t>Humanities</w:t>
            </w:r>
          </w:p>
          <w:p w14:paraId="4ED1C188" w14:textId="77777777" w:rsidR="00D0172C" w:rsidRPr="00A33652" w:rsidRDefault="00D0172C" w:rsidP="00C742A4">
            <w:pPr>
              <w:spacing w:after="0" w:line="240" w:lineRule="auto"/>
              <w:rPr>
                <w:rFonts w:ascii="Arial" w:hAnsi="Arial" w:cs="Arial"/>
              </w:rPr>
            </w:pPr>
          </w:p>
        </w:tc>
      </w:tr>
      <w:tr w:rsidR="00C742A4" w:rsidRPr="00A33652" w14:paraId="2C068C31" w14:textId="77777777">
        <w:tc>
          <w:tcPr>
            <w:tcW w:w="3936" w:type="dxa"/>
          </w:tcPr>
          <w:p w14:paraId="1C485F3B" w14:textId="77777777" w:rsidR="00C742A4" w:rsidRPr="00A33652" w:rsidRDefault="00C742A4" w:rsidP="00C742A4">
            <w:pPr>
              <w:spacing w:after="0" w:line="240" w:lineRule="auto"/>
              <w:rPr>
                <w:rFonts w:ascii="Arial" w:hAnsi="Arial" w:cs="Arial"/>
                <w:b/>
              </w:rPr>
            </w:pPr>
            <w:r w:rsidRPr="00A33652">
              <w:rPr>
                <w:rFonts w:ascii="Arial" w:hAnsi="Arial" w:cs="Arial"/>
                <w:b/>
              </w:rPr>
              <w:t>Course</w:t>
            </w:r>
            <w:r w:rsidR="00D0172C" w:rsidRPr="00A33652">
              <w:rPr>
                <w:rFonts w:ascii="Arial" w:hAnsi="Arial" w:cs="Arial"/>
                <w:b/>
              </w:rPr>
              <w:t>/Route</w:t>
            </w:r>
            <w:r w:rsidRPr="00A33652">
              <w:rPr>
                <w:rFonts w:ascii="Arial" w:hAnsi="Arial" w:cs="Arial"/>
                <w:b/>
              </w:rPr>
              <w:t xml:space="preserve"> Code:</w:t>
            </w:r>
          </w:p>
        </w:tc>
        <w:tc>
          <w:tcPr>
            <w:tcW w:w="5306" w:type="dxa"/>
          </w:tcPr>
          <w:p w14:paraId="1F7A25BD" w14:textId="77777777" w:rsidR="00C742A4" w:rsidRPr="00A33652" w:rsidRDefault="00E16371" w:rsidP="00C742A4">
            <w:pPr>
              <w:spacing w:after="0" w:line="240" w:lineRule="auto"/>
              <w:rPr>
                <w:rFonts w:ascii="Arial" w:hAnsi="Arial" w:cs="Arial"/>
              </w:rPr>
            </w:pPr>
            <w:r w:rsidRPr="00A33652">
              <w:rPr>
                <w:rFonts w:ascii="Arial" w:hAnsi="Arial" w:cs="Arial"/>
              </w:rPr>
              <w:t>PFPTH1PTH02</w:t>
            </w:r>
          </w:p>
        </w:tc>
      </w:tr>
      <w:tr w:rsidR="00C742A4" w:rsidRPr="00A33652" w14:paraId="33DF651E" w14:textId="77777777">
        <w:tc>
          <w:tcPr>
            <w:tcW w:w="3936" w:type="dxa"/>
          </w:tcPr>
          <w:p w14:paraId="123D070D" w14:textId="77777777" w:rsidR="00C742A4" w:rsidRPr="00A33652" w:rsidRDefault="00C742A4" w:rsidP="00C742A4">
            <w:pPr>
              <w:spacing w:after="0" w:line="240" w:lineRule="auto"/>
              <w:rPr>
                <w:rFonts w:ascii="Arial" w:hAnsi="Arial" w:cs="Arial"/>
                <w:b/>
              </w:rPr>
            </w:pPr>
          </w:p>
        </w:tc>
        <w:tc>
          <w:tcPr>
            <w:tcW w:w="5306" w:type="dxa"/>
          </w:tcPr>
          <w:p w14:paraId="4A4429A1" w14:textId="77777777" w:rsidR="00C742A4" w:rsidRPr="00A33652" w:rsidRDefault="00E16371" w:rsidP="00C742A4">
            <w:pPr>
              <w:spacing w:after="0" w:line="240" w:lineRule="auto"/>
              <w:rPr>
                <w:rFonts w:ascii="Arial" w:hAnsi="Arial" w:cs="Arial"/>
              </w:rPr>
            </w:pPr>
            <w:r w:rsidRPr="00A33652">
              <w:rPr>
                <w:rFonts w:ascii="Arial" w:hAnsi="Arial" w:cs="Arial"/>
              </w:rPr>
              <w:t>PFPTH1PTH99</w:t>
            </w:r>
          </w:p>
          <w:p w14:paraId="33FDF043" w14:textId="77777777" w:rsidR="00E16371" w:rsidRPr="00A33652" w:rsidRDefault="00E16371" w:rsidP="00C742A4">
            <w:pPr>
              <w:spacing w:after="0" w:line="240" w:lineRule="auto"/>
              <w:rPr>
                <w:rFonts w:ascii="Arial" w:hAnsi="Arial" w:cs="Arial"/>
              </w:rPr>
            </w:pPr>
            <w:r w:rsidRPr="00A33652">
              <w:rPr>
                <w:rFonts w:ascii="Arial" w:hAnsi="Arial" w:cs="Arial"/>
              </w:rPr>
              <w:t>PPPTH1PTH02</w:t>
            </w:r>
          </w:p>
          <w:p w14:paraId="2FF70DF6" w14:textId="77777777" w:rsidR="00E16371" w:rsidRPr="00A33652" w:rsidRDefault="00E16371" w:rsidP="00C742A4">
            <w:pPr>
              <w:spacing w:after="0" w:line="240" w:lineRule="auto"/>
              <w:rPr>
                <w:rFonts w:ascii="Arial" w:hAnsi="Arial" w:cs="Arial"/>
              </w:rPr>
            </w:pPr>
          </w:p>
        </w:tc>
      </w:tr>
    </w:tbl>
    <w:p w14:paraId="1C370612" w14:textId="77777777" w:rsidR="00C742A4" w:rsidRPr="00A33652" w:rsidRDefault="00C742A4" w:rsidP="00C742A4">
      <w:pPr>
        <w:rPr>
          <w:rFonts w:ascii="Arial" w:hAnsi="Arial"/>
        </w:rPr>
      </w:pPr>
    </w:p>
    <w:p w14:paraId="05F08FAC" w14:textId="77777777" w:rsidR="00C742A4" w:rsidRPr="00A33652" w:rsidRDefault="00C742A4" w:rsidP="00C742A4">
      <w:pPr>
        <w:rPr>
          <w:rFonts w:ascii="Arial" w:hAnsi="Arial"/>
        </w:rPr>
      </w:pPr>
    </w:p>
    <w:p w14:paraId="78C4769F" w14:textId="77777777" w:rsidR="00C742A4" w:rsidRPr="00A33652" w:rsidRDefault="00C742A4" w:rsidP="00C742A4">
      <w:pPr>
        <w:rPr>
          <w:rFonts w:ascii="Arial" w:hAnsi="Arial"/>
        </w:rPr>
      </w:pPr>
    </w:p>
    <w:p w14:paraId="2407BA5C" w14:textId="77777777" w:rsidR="00C742A4" w:rsidRPr="00A33652" w:rsidRDefault="00C742A4">
      <w:pPr>
        <w:rPr>
          <w:rFonts w:ascii="Arial" w:hAnsi="Arial"/>
        </w:rPr>
      </w:pPr>
    </w:p>
    <w:sectPr w:rsidR="00C742A4" w:rsidRPr="00A33652" w:rsidSect="00D0172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8785B" w14:textId="77777777" w:rsidR="00801288" w:rsidRDefault="00801288" w:rsidP="00C742A4">
      <w:pPr>
        <w:spacing w:after="0" w:line="240" w:lineRule="auto"/>
      </w:pPr>
      <w:r>
        <w:separator/>
      </w:r>
    </w:p>
  </w:endnote>
  <w:endnote w:type="continuationSeparator" w:id="0">
    <w:p w14:paraId="5C2EBCEE" w14:textId="77777777" w:rsidR="00801288" w:rsidRDefault="00801288" w:rsidP="00C74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FBF0" w14:textId="77777777" w:rsidR="00234C47" w:rsidRPr="0076206B" w:rsidRDefault="00234C47" w:rsidP="0076206B">
    <w:pPr>
      <w:pStyle w:val="Footer"/>
      <w:jc w:val="right"/>
      <w:rPr>
        <w:sz w:val="18"/>
      </w:rPr>
    </w:pPr>
    <w:r w:rsidRPr="0076206B">
      <w:rPr>
        <w:sz w:val="18"/>
      </w:rPr>
      <w:t xml:space="preserve">Page | </w:t>
    </w:r>
    <w:r w:rsidRPr="0076206B">
      <w:rPr>
        <w:sz w:val="18"/>
      </w:rPr>
      <w:fldChar w:fldCharType="begin"/>
    </w:r>
    <w:r w:rsidRPr="0076206B">
      <w:rPr>
        <w:sz w:val="18"/>
      </w:rPr>
      <w:instrText xml:space="preserve"> PAGE   \* MERGEFORMAT </w:instrText>
    </w:r>
    <w:r w:rsidRPr="0076206B">
      <w:rPr>
        <w:sz w:val="18"/>
      </w:rPr>
      <w:fldChar w:fldCharType="separate"/>
    </w:r>
    <w:r>
      <w:rPr>
        <w:noProof/>
        <w:sz w:val="18"/>
      </w:rPr>
      <w:t>12</w:t>
    </w:r>
    <w:r w:rsidRPr="0076206B">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A4FA" w14:textId="77777777" w:rsidR="00801288" w:rsidRDefault="00801288" w:rsidP="00C742A4">
      <w:pPr>
        <w:spacing w:after="0" w:line="240" w:lineRule="auto"/>
      </w:pPr>
      <w:r>
        <w:separator/>
      </w:r>
    </w:p>
  </w:footnote>
  <w:footnote w:type="continuationSeparator" w:id="0">
    <w:p w14:paraId="54B3F7EB" w14:textId="77777777" w:rsidR="00801288" w:rsidRDefault="00801288" w:rsidP="00C74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A080" w14:textId="77777777" w:rsidR="00234C47" w:rsidRDefault="00234C47" w:rsidP="00027FD8">
    <w:pP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1DBC" w14:textId="77777777" w:rsidR="00234C47" w:rsidRPr="00411B71" w:rsidRDefault="00234C47" w:rsidP="0076206B">
    <w:pPr>
      <w:pStyle w:val="Header"/>
      <w:spacing w:after="0" w:line="240" w:lineRule="auto"/>
      <w:rPr>
        <w:b/>
        <w:sz w:val="18"/>
        <w:szCs w:val="18"/>
      </w:rPr>
    </w:pPr>
    <w:r w:rsidRPr="00411B71">
      <w:rPr>
        <w:b/>
        <w:sz w:val="18"/>
        <w:szCs w:val="18"/>
      </w:rPr>
      <w:t>PROGRAMME SPECIFICATION</w:t>
    </w:r>
  </w:p>
  <w:p w14:paraId="10807D9B" w14:textId="6B616781" w:rsidR="00234C47" w:rsidRDefault="00234C47" w:rsidP="0076206B">
    <w:pPr>
      <w:pBdr>
        <w:bottom w:val="single" w:sz="4" w:space="1" w:color="auto"/>
      </w:pBdr>
      <w:spacing w:line="360" w:lineRule="auto"/>
    </w:pPr>
    <w:r>
      <w:rPr>
        <w:sz w:val="18"/>
        <w:szCs w:val="18"/>
      </w:rPr>
      <w:t>MA Philosophy and Contemporary Critical Theory –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F2D5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DC4A20"/>
    <w:multiLevelType w:val="hybridMultilevel"/>
    <w:tmpl w:val="D5B63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7B1934"/>
    <w:multiLevelType w:val="hybridMultilevel"/>
    <w:tmpl w:val="063A210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FC4D35"/>
    <w:multiLevelType w:val="hybridMultilevel"/>
    <w:tmpl w:val="3A600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8B5F0D"/>
    <w:multiLevelType w:val="hybridMultilevel"/>
    <w:tmpl w:val="FA4A8F02"/>
    <w:lvl w:ilvl="0" w:tplc="04090001">
      <w:start w:val="1"/>
      <w:numFmt w:val="bullet"/>
      <w:lvlText w:val=""/>
      <w:lvlJc w:val="left"/>
      <w:pPr>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84F59"/>
    <w:multiLevelType w:val="hybridMultilevel"/>
    <w:tmpl w:val="950A1A4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C76DD"/>
    <w:multiLevelType w:val="hybridMultilevel"/>
    <w:tmpl w:val="8D103272"/>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02668CB"/>
    <w:multiLevelType w:val="hybridMultilevel"/>
    <w:tmpl w:val="070CA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35261"/>
    <w:multiLevelType w:val="hybridMultilevel"/>
    <w:tmpl w:val="642A1F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8936C32"/>
    <w:multiLevelType w:val="hybridMultilevel"/>
    <w:tmpl w:val="1C984D6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1"/>
  </w:num>
  <w:num w:numId="6">
    <w:abstractNumId w:val="15"/>
  </w:num>
  <w:num w:numId="7">
    <w:abstractNumId w:val="7"/>
  </w:num>
  <w:num w:numId="8">
    <w:abstractNumId w:val="2"/>
  </w:num>
  <w:num w:numId="9">
    <w:abstractNumId w:val="18"/>
  </w:num>
  <w:num w:numId="10">
    <w:abstractNumId w:val="16"/>
  </w:num>
  <w:num w:numId="11">
    <w:abstractNumId w:val="20"/>
  </w:num>
  <w:num w:numId="12">
    <w:abstractNumId w:val="12"/>
  </w:num>
  <w:num w:numId="13">
    <w:abstractNumId w:val="8"/>
  </w:num>
  <w:num w:numId="14">
    <w:abstractNumId w:val="21"/>
  </w:num>
  <w:num w:numId="15">
    <w:abstractNumId w:val="13"/>
  </w:num>
  <w:num w:numId="16">
    <w:abstractNumId w:val="4"/>
  </w:num>
  <w:num w:numId="17">
    <w:abstractNumId w:val="17"/>
  </w:num>
  <w:num w:numId="18">
    <w:abstractNumId w:val="11"/>
  </w:num>
  <w:num w:numId="19">
    <w:abstractNumId w:val="19"/>
  </w:num>
  <w:num w:numId="20">
    <w:abstractNumId w:val="1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tbAwMzY3MzM3NTRR0lEKTi0uzszPAykwrAUAueC5qSwAAAA="/>
  </w:docVars>
  <w:rsids>
    <w:rsidRoot w:val="00F31801"/>
    <w:rsid w:val="00027FD8"/>
    <w:rsid w:val="000D1EA9"/>
    <w:rsid w:val="000F66CB"/>
    <w:rsid w:val="000F791E"/>
    <w:rsid w:val="0019630E"/>
    <w:rsid w:val="001E4CA4"/>
    <w:rsid w:val="001E78B8"/>
    <w:rsid w:val="00234C47"/>
    <w:rsid w:val="002A6B98"/>
    <w:rsid w:val="002F614D"/>
    <w:rsid w:val="0031380B"/>
    <w:rsid w:val="003522BD"/>
    <w:rsid w:val="003A6A77"/>
    <w:rsid w:val="004354FC"/>
    <w:rsid w:val="004B1ED4"/>
    <w:rsid w:val="005024C0"/>
    <w:rsid w:val="00515BFF"/>
    <w:rsid w:val="005267AA"/>
    <w:rsid w:val="00552151"/>
    <w:rsid w:val="005A7226"/>
    <w:rsid w:val="00641309"/>
    <w:rsid w:val="00655CE0"/>
    <w:rsid w:val="006A2E89"/>
    <w:rsid w:val="006B6586"/>
    <w:rsid w:val="006B66AC"/>
    <w:rsid w:val="006F1850"/>
    <w:rsid w:val="00740A31"/>
    <w:rsid w:val="007463C6"/>
    <w:rsid w:val="0075259D"/>
    <w:rsid w:val="0076206B"/>
    <w:rsid w:val="00784164"/>
    <w:rsid w:val="00796E42"/>
    <w:rsid w:val="00801288"/>
    <w:rsid w:val="0082679C"/>
    <w:rsid w:val="00830C54"/>
    <w:rsid w:val="00837B58"/>
    <w:rsid w:val="00894567"/>
    <w:rsid w:val="0091750D"/>
    <w:rsid w:val="00962308"/>
    <w:rsid w:val="009C0E7A"/>
    <w:rsid w:val="009D569A"/>
    <w:rsid w:val="009E43E5"/>
    <w:rsid w:val="009F7CB9"/>
    <w:rsid w:val="00A33652"/>
    <w:rsid w:val="00A85F43"/>
    <w:rsid w:val="00AA76EB"/>
    <w:rsid w:val="00AC51A7"/>
    <w:rsid w:val="00C14984"/>
    <w:rsid w:val="00C70068"/>
    <w:rsid w:val="00C742A4"/>
    <w:rsid w:val="00D0172C"/>
    <w:rsid w:val="00D07E5D"/>
    <w:rsid w:val="00D27998"/>
    <w:rsid w:val="00DD30BF"/>
    <w:rsid w:val="00DE2E8D"/>
    <w:rsid w:val="00E12078"/>
    <w:rsid w:val="00E16371"/>
    <w:rsid w:val="00E30313"/>
    <w:rsid w:val="00E54FB7"/>
    <w:rsid w:val="00EA273A"/>
    <w:rsid w:val="00EC4AC1"/>
    <w:rsid w:val="00ED1B34"/>
    <w:rsid w:val="00F12AF4"/>
    <w:rsid w:val="00F31801"/>
    <w:rsid w:val="00F3462A"/>
    <w:rsid w:val="00F57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E4CE85"/>
  <w15:chartTrackingRefBased/>
  <w15:docId w15:val="{835ABC3B-3292-47FE-991C-A30ED110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801"/>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F31801"/>
    <w:pPr>
      <w:ind w:left="720"/>
      <w:contextualSpacing/>
    </w:pPr>
  </w:style>
  <w:style w:type="character" w:styleId="Hyperlink">
    <w:name w:val="Hyperlink"/>
    <w:uiPriority w:val="99"/>
    <w:unhideWhenUsed/>
    <w:rsid w:val="00F31801"/>
    <w:rPr>
      <w:color w:val="0000FF"/>
      <w:u w:val="single"/>
    </w:rPr>
  </w:style>
  <w:style w:type="paragraph" w:customStyle="1" w:styleId="Default">
    <w:name w:val="Default"/>
    <w:rsid w:val="00F31801"/>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31801"/>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F31801"/>
    <w:rPr>
      <w:rFonts w:ascii="Tahoma" w:eastAsia="Calibri" w:hAnsi="Tahoma" w:cs="Tahoma"/>
      <w:sz w:val="16"/>
      <w:szCs w:val="16"/>
      <w:lang w:val="en-GB"/>
    </w:rPr>
  </w:style>
  <w:style w:type="table" w:styleId="TableGrid">
    <w:name w:val="Table Grid"/>
    <w:basedOn w:val="TableNormal"/>
    <w:uiPriority w:val="59"/>
    <w:rsid w:val="00F3180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F31801"/>
    <w:rPr>
      <w:sz w:val="16"/>
      <w:szCs w:val="16"/>
    </w:rPr>
  </w:style>
  <w:style w:type="paragraph" w:styleId="CommentText">
    <w:name w:val="annotation text"/>
    <w:basedOn w:val="Normal"/>
    <w:link w:val="CommentTextChar"/>
    <w:uiPriority w:val="99"/>
    <w:semiHidden/>
    <w:unhideWhenUsed/>
    <w:rsid w:val="00F31801"/>
    <w:rPr>
      <w:sz w:val="20"/>
      <w:szCs w:val="20"/>
      <w:lang w:eastAsia="x-none"/>
    </w:rPr>
  </w:style>
  <w:style w:type="character" w:customStyle="1" w:styleId="CommentTextChar">
    <w:name w:val="Comment Text Char"/>
    <w:link w:val="CommentText"/>
    <w:uiPriority w:val="99"/>
    <w:semiHidden/>
    <w:rsid w:val="00F31801"/>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1801"/>
    <w:rPr>
      <w:b/>
      <w:bCs/>
    </w:rPr>
  </w:style>
  <w:style w:type="character" w:customStyle="1" w:styleId="CommentSubjectChar">
    <w:name w:val="Comment Subject Char"/>
    <w:link w:val="CommentSubject"/>
    <w:uiPriority w:val="99"/>
    <w:semiHidden/>
    <w:rsid w:val="00F31801"/>
    <w:rPr>
      <w:rFonts w:ascii="Calibri" w:eastAsia="Calibri" w:hAnsi="Calibri" w:cs="Times New Roman"/>
      <w:b/>
      <w:bCs/>
      <w:sz w:val="20"/>
      <w:szCs w:val="20"/>
      <w:lang w:val="en-GB"/>
    </w:rPr>
  </w:style>
  <w:style w:type="paragraph" w:styleId="BodyTextIndent2">
    <w:name w:val="Body Text Indent 2"/>
    <w:basedOn w:val="Normal"/>
    <w:link w:val="BodyTextIndent2Char"/>
    <w:rsid w:val="00F31801"/>
    <w:pPr>
      <w:spacing w:after="0" w:line="240" w:lineRule="auto"/>
      <w:ind w:left="720" w:hanging="720"/>
      <w:jc w:val="both"/>
    </w:pPr>
    <w:rPr>
      <w:rFonts w:ascii="Times New Roman" w:eastAsia="Times New Roman" w:hAnsi="Times New Roman"/>
      <w:b/>
      <w:sz w:val="28"/>
      <w:szCs w:val="20"/>
      <w:lang w:val="x-none" w:eastAsia="x-none"/>
    </w:rPr>
  </w:style>
  <w:style w:type="character" w:customStyle="1" w:styleId="BodyTextIndent2Char">
    <w:name w:val="Body Text Indent 2 Char"/>
    <w:link w:val="BodyTextIndent2"/>
    <w:rsid w:val="00F31801"/>
    <w:rPr>
      <w:rFonts w:ascii="Times New Roman" w:eastAsia="Times New Roman" w:hAnsi="Times New Roman" w:cs="Times New Roman"/>
      <w:b/>
      <w:sz w:val="28"/>
      <w:szCs w:val="20"/>
    </w:rPr>
  </w:style>
  <w:style w:type="paragraph" w:styleId="PlainText">
    <w:name w:val="Plain Text"/>
    <w:basedOn w:val="Normal"/>
    <w:link w:val="PlainTextChar"/>
    <w:rsid w:val="00F31801"/>
    <w:pPr>
      <w:overflowPunct w:val="0"/>
      <w:autoSpaceDE w:val="0"/>
      <w:autoSpaceDN w:val="0"/>
      <w:adjustRightInd w:val="0"/>
      <w:spacing w:after="0" w:line="240" w:lineRule="auto"/>
      <w:textAlignment w:val="baseline"/>
    </w:pPr>
    <w:rPr>
      <w:rFonts w:ascii="Courier New" w:eastAsia="Times New Roman" w:hAnsi="Courier New"/>
      <w:sz w:val="20"/>
      <w:szCs w:val="20"/>
      <w:lang w:eastAsia="x-none"/>
    </w:rPr>
  </w:style>
  <w:style w:type="character" w:customStyle="1" w:styleId="PlainTextChar">
    <w:name w:val="Plain Text Char"/>
    <w:link w:val="PlainText"/>
    <w:rsid w:val="00F31801"/>
    <w:rPr>
      <w:rFonts w:ascii="Courier New" w:eastAsia="Times New Roman" w:hAnsi="Courier New" w:cs="Times New Roman"/>
      <w:sz w:val="20"/>
      <w:szCs w:val="20"/>
      <w:lang w:val="en-GB"/>
    </w:rPr>
  </w:style>
  <w:style w:type="character" w:customStyle="1" w:styleId="tx1">
    <w:name w:val="tx1"/>
    <w:rsid w:val="00F31801"/>
    <w:rPr>
      <w:b/>
      <w:bCs/>
    </w:rPr>
  </w:style>
  <w:style w:type="character" w:styleId="Strong">
    <w:name w:val="Strong"/>
    <w:qFormat/>
    <w:rsid w:val="00F31801"/>
    <w:rPr>
      <w:b/>
      <w:bCs/>
    </w:rPr>
  </w:style>
  <w:style w:type="paragraph" w:styleId="NormalWeb">
    <w:name w:val="Normal (Web)"/>
    <w:basedOn w:val="Normal"/>
    <w:uiPriority w:val="99"/>
    <w:rsid w:val="00F31801"/>
    <w:pPr>
      <w:spacing w:beforeLines="1" w:afterLines="1" w:line="240" w:lineRule="auto"/>
    </w:pPr>
    <w:rPr>
      <w:rFonts w:ascii="Times" w:eastAsia="Cambria" w:hAnsi="Times"/>
      <w:sz w:val="20"/>
      <w:szCs w:val="20"/>
    </w:rPr>
  </w:style>
  <w:style w:type="paragraph" w:styleId="Header">
    <w:name w:val="header"/>
    <w:basedOn w:val="Normal"/>
    <w:link w:val="HeaderChar"/>
    <w:uiPriority w:val="99"/>
    <w:unhideWhenUsed/>
    <w:rsid w:val="000C4871"/>
    <w:pPr>
      <w:tabs>
        <w:tab w:val="center" w:pos="4513"/>
        <w:tab w:val="right" w:pos="9026"/>
      </w:tabs>
    </w:pPr>
    <w:rPr>
      <w:lang w:val="x-none"/>
    </w:rPr>
  </w:style>
  <w:style w:type="character" w:customStyle="1" w:styleId="HeaderChar">
    <w:name w:val="Header Char"/>
    <w:link w:val="Header"/>
    <w:uiPriority w:val="99"/>
    <w:rsid w:val="000C4871"/>
    <w:rPr>
      <w:rFonts w:ascii="Calibri" w:eastAsia="Calibri" w:hAnsi="Calibri"/>
      <w:sz w:val="22"/>
      <w:szCs w:val="22"/>
      <w:lang w:eastAsia="en-US"/>
    </w:rPr>
  </w:style>
  <w:style w:type="paragraph" w:styleId="Footer">
    <w:name w:val="footer"/>
    <w:basedOn w:val="Normal"/>
    <w:link w:val="FooterChar"/>
    <w:uiPriority w:val="99"/>
    <w:unhideWhenUsed/>
    <w:rsid w:val="000C4871"/>
    <w:pPr>
      <w:tabs>
        <w:tab w:val="center" w:pos="4513"/>
        <w:tab w:val="right" w:pos="9026"/>
      </w:tabs>
    </w:pPr>
    <w:rPr>
      <w:lang w:val="x-none"/>
    </w:rPr>
  </w:style>
  <w:style w:type="character" w:customStyle="1" w:styleId="FooterChar">
    <w:name w:val="Footer Char"/>
    <w:link w:val="Footer"/>
    <w:uiPriority w:val="99"/>
    <w:rsid w:val="000C4871"/>
    <w:rPr>
      <w:rFonts w:ascii="Calibri" w:eastAsia="Calibri" w:hAnsi="Calibri"/>
      <w:sz w:val="22"/>
      <w:szCs w:val="22"/>
      <w:lang w:eastAsia="en-US"/>
    </w:rPr>
  </w:style>
  <w:style w:type="paragraph" w:styleId="Subtitle">
    <w:name w:val="Subtitle"/>
    <w:basedOn w:val="Normal"/>
    <w:next w:val="Normal"/>
    <w:link w:val="SubtitleChar"/>
    <w:uiPriority w:val="11"/>
    <w:qFormat/>
    <w:rsid w:val="001E4CA4"/>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1E4CA4"/>
    <w:rPr>
      <w:rFonts w:ascii="Calibri" w:eastAsia="Times New Roman" w:hAnsi="Calibri"/>
      <w:color w:val="5A5A5A"/>
      <w:spacing w:val="15"/>
      <w:sz w:val="22"/>
      <w:szCs w:val="22"/>
      <w:lang w:eastAsia="en-US"/>
    </w:rPr>
  </w:style>
  <w:style w:type="paragraph" w:styleId="BodyText2">
    <w:name w:val="Body Text 2"/>
    <w:basedOn w:val="Normal"/>
    <w:link w:val="BodyText2Char"/>
    <w:uiPriority w:val="99"/>
    <w:semiHidden/>
    <w:unhideWhenUsed/>
    <w:rsid w:val="0076206B"/>
    <w:pPr>
      <w:spacing w:after="120" w:line="480" w:lineRule="auto"/>
    </w:pPr>
    <w:rPr>
      <w:lang w:val="x-none"/>
    </w:rPr>
  </w:style>
  <w:style w:type="character" w:customStyle="1" w:styleId="BodyText2Char">
    <w:name w:val="Body Text 2 Char"/>
    <w:link w:val="BodyText2"/>
    <w:uiPriority w:val="99"/>
    <w:semiHidden/>
    <w:rsid w:val="0076206B"/>
    <w:rPr>
      <w:rFonts w:ascii="Calibri" w:eastAsia="Calibri" w:hAnsi="Calibri"/>
      <w:sz w:val="22"/>
      <w:szCs w:val="22"/>
      <w:lang w:val="x-none" w:eastAsia="en-US"/>
    </w:rPr>
  </w:style>
  <w:style w:type="character" w:styleId="FollowedHyperlink">
    <w:name w:val="FollowedHyperlink"/>
    <w:uiPriority w:val="99"/>
    <w:semiHidden/>
    <w:unhideWhenUsed/>
    <w:rsid w:val="0076206B"/>
    <w:rPr>
      <w:color w:val="954F72"/>
      <w:u w:val="single"/>
    </w:rPr>
  </w:style>
  <w:style w:type="character" w:customStyle="1" w:styleId="hotkey-layer">
    <w:name w:val="hotkey-layer"/>
    <w:rsid w:val="006B6586"/>
  </w:style>
  <w:style w:type="paragraph" w:customStyle="1" w:styleId="paragraph">
    <w:name w:val="paragraph"/>
    <w:basedOn w:val="Normal"/>
    <w:rsid w:val="00ED1B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D1B34"/>
  </w:style>
  <w:style w:type="character" w:customStyle="1" w:styleId="eop">
    <w:name w:val="eop"/>
    <w:basedOn w:val="DefaultParagraphFont"/>
    <w:rsid w:val="00ED1B34"/>
  </w:style>
  <w:style w:type="paragraph" w:customStyle="1" w:styleId="Body">
    <w:name w:val="Body"/>
    <w:uiPriority w:val="99"/>
    <w:rsid w:val="00837B58"/>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66600">
      <w:bodyDiv w:val="1"/>
      <w:marLeft w:val="0"/>
      <w:marRight w:val="0"/>
      <w:marTop w:val="0"/>
      <w:marBottom w:val="0"/>
      <w:divBdr>
        <w:top w:val="none" w:sz="0" w:space="0" w:color="auto"/>
        <w:left w:val="none" w:sz="0" w:space="0" w:color="auto"/>
        <w:bottom w:val="none" w:sz="0" w:space="0" w:color="auto"/>
        <w:right w:val="none" w:sz="0" w:space="0" w:color="auto"/>
      </w:divBdr>
      <w:divsChild>
        <w:div w:id="1432507715">
          <w:marLeft w:val="0"/>
          <w:marRight w:val="0"/>
          <w:marTop w:val="0"/>
          <w:marBottom w:val="0"/>
          <w:divBdr>
            <w:top w:val="none" w:sz="0" w:space="0" w:color="auto"/>
            <w:left w:val="none" w:sz="0" w:space="0" w:color="auto"/>
            <w:bottom w:val="none" w:sz="0" w:space="0" w:color="auto"/>
            <w:right w:val="none" w:sz="0" w:space="0" w:color="auto"/>
          </w:divBdr>
        </w:div>
        <w:div w:id="2081058718">
          <w:marLeft w:val="0"/>
          <w:marRight w:val="0"/>
          <w:marTop w:val="0"/>
          <w:marBottom w:val="0"/>
          <w:divBdr>
            <w:top w:val="none" w:sz="0" w:space="0" w:color="auto"/>
            <w:left w:val="none" w:sz="0" w:space="0" w:color="auto"/>
            <w:bottom w:val="none" w:sz="0" w:space="0" w:color="auto"/>
            <w:right w:val="none" w:sz="0" w:space="0" w:color="auto"/>
          </w:divBdr>
        </w:div>
        <w:div w:id="762411744">
          <w:marLeft w:val="0"/>
          <w:marRight w:val="0"/>
          <w:marTop w:val="0"/>
          <w:marBottom w:val="0"/>
          <w:divBdr>
            <w:top w:val="none" w:sz="0" w:space="0" w:color="auto"/>
            <w:left w:val="none" w:sz="0" w:space="0" w:color="auto"/>
            <w:bottom w:val="none" w:sz="0" w:space="0" w:color="auto"/>
            <w:right w:val="none" w:sz="0" w:space="0" w:color="auto"/>
          </w:divBdr>
        </w:div>
      </w:divsChild>
    </w:div>
    <w:div w:id="853618756">
      <w:bodyDiv w:val="1"/>
      <w:marLeft w:val="0"/>
      <w:marRight w:val="0"/>
      <w:marTop w:val="0"/>
      <w:marBottom w:val="0"/>
      <w:divBdr>
        <w:top w:val="none" w:sz="0" w:space="0" w:color="auto"/>
        <w:left w:val="none" w:sz="0" w:space="0" w:color="auto"/>
        <w:bottom w:val="none" w:sz="0" w:space="0" w:color="auto"/>
        <w:right w:val="none" w:sz="0" w:space="0" w:color="auto"/>
      </w:divBdr>
      <w:divsChild>
        <w:div w:id="1641034938">
          <w:marLeft w:val="0"/>
          <w:marRight w:val="0"/>
          <w:marTop w:val="0"/>
          <w:marBottom w:val="0"/>
          <w:divBdr>
            <w:top w:val="none" w:sz="0" w:space="0" w:color="auto"/>
            <w:left w:val="none" w:sz="0" w:space="0" w:color="auto"/>
            <w:bottom w:val="none" w:sz="0" w:space="0" w:color="auto"/>
            <w:right w:val="none" w:sz="0" w:space="0" w:color="auto"/>
          </w:divBdr>
        </w:div>
        <w:div w:id="1495536947">
          <w:marLeft w:val="0"/>
          <w:marRight w:val="0"/>
          <w:marTop w:val="0"/>
          <w:marBottom w:val="0"/>
          <w:divBdr>
            <w:top w:val="none" w:sz="0" w:space="0" w:color="auto"/>
            <w:left w:val="none" w:sz="0" w:space="0" w:color="auto"/>
            <w:bottom w:val="none" w:sz="0" w:space="0" w:color="auto"/>
            <w:right w:val="none" w:sz="0" w:space="0" w:color="auto"/>
          </w:divBdr>
        </w:div>
        <w:div w:id="141226796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ingston.ac.uk/postgraduate-course/philosophy-contemporary-critical-theory-ma/" TargetMode="Externa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kingston.ac.uk/faculties/kingston-school-of-art/research-and-innovation/crmep/recent-alumni/" TargetMode="External"/><Relationship Id="rId2" Type="http://schemas.openxmlformats.org/officeDocument/2006/relationships/customXml" Target="../customXml/item2.xml"/><Relationship Id="rId16" Type="http://schemas.openxmlformats.org/officeDocument/2006/relationships/hyperlink" Target="http://linkedinlearning.kingston.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ingston.ac.uk/faculties/kingston-school-of-art/research-and-innovation/crme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Q2KYXEJVSEAZ-1359712358-4626</_dlc_DocId>
    <_dlc_DocIdUrl xmlns="aad4ebfb-e12b-4649-9fe9-c2cfaad05fb6">
      <Url>https://happywiredcraig.sharepoint.com/sites/kingstonuni-curriculum-management-dev1/_layouts/15/DocIdRedir.aspx?ID=Q2KYXEJVSEAZ-1359712358-4626</Url>
      <Description>Q2KYXEJVSEAZ-1359712358-4626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396A7A-CFDF-4762-A016-3E7039BCEEB5}">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0A0AAE1F-3C0A-4098-9F88-A918B32B90B0}">
  <ds:schemaRefs>
    <ds:schemaRef ds:uri="http://schemas.microsoft.com/sharepoint/v3/contenttype/forms"/>
  </ds:schemaRefs>
</ds:datastoreItem>
</file>

<file path=customXml/itemProps3.xml><?xml version="1.0" encoding="utf-8"?>
<ds:datastoreItem xmlns:ds="http://schemas.openxmlformats.org/officeDocument/2006/customXml" ds:itemID="{1BBBD0F4-8827-48AE-9CFB-2A90B651AEEE}">
  <ds:schemaRefs>
    <ds:schemaRef ds:uri="http://schemas.microsoft.com/office/2006/metadata/longProperties"/>
  </ds:schemaRefs>
</ds:datastoreItem>
</file>

<file path=customXml/itemProps4.xml><?xml version="1.0" encoding="utf-8"?>
<ds:datastoreItem xmlns:ds="http://schemas.openxmlformats.org/officeDocument/2006/customXml" ds:itemID="{8509F178-7FD9-4CF0-BB7B-7D12EFE4B3A8}"/>
</file>

<file path=customXml/itemProps5.xml><?xml version="1.0" encoding="utf-8"?>
<ds:datastoreItem xmlns:ds="http://schemas.openxmlformats.org/officeDocument/2006/customXml" ds:itemID="{B3B33C8A-E4A6-4820-9B85-DCC3CA21D7FF}"/>
</file>

<file path=docProps/app.xml><?xml version="1.0" encoding="utf-8"?>
<Properties xmlns="http://schemas.openxmlformats.org/officeDocument/2006/extended-properties" xmlns:vt="http://schemas.openxmlformats.org/officeDocument/2006/docPropsVTypes">
  <Template>Normal</Template>
  <TotalTime>1</TotalTime>
  <Pages>15</Pages>
  <Words>4708</Words>
  <Characters>26837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31483</CharactersWithSpaces>
  <SharedDoc>false</SharedDoc>
  <HLinks>
    <vt:vector size="18" baseType="variant">
      <vt:variant>
        <vt:i4>6750304</vt:i4>
      </vt:variant>
      <vt:variant>
        <vt:i4>6</vt:i4>
      </vt:variant>
      <vt:variant>
        <vt:i4>0</vt:i4>
      </vt:variant>
      <vt:variant>
        <vt:i4>5</vt:i4>
      </vt:variant>
      <vt:variant>
        <vt:lpwstr>https://www.kingston.ac.uk/postgraduate-course/philosophy-contemporary-critical-theory-ma/</vt:lpwstr>
      </vt:variant>
      <vt:variant>
        <vt:lpwstr/>
      </vt:variant>
      <vt:variant>
        <vt:i4>6029323</vt:i4>
      </vt:variant>
      <vt:variant>
        <vt:i4>3</vt:i4>
      </vt:variant>
      <vt:variant>
        <vt:i4>0</vt:i4>
      </vt:variant>
      <vt:variant>
        <vt:i4>5</vt:i4>
      </vt:variant>
      <vt:variant>
        <vt:lpwstr>http://fass.kingston.ac.uk/research/crmep/alumni/</vt:lpwstr>
      </vt:variant>
      <vt:variant>
        <vt:lpwstr/>
      </vt:variant>
      <vt:variant>
        <vt:i4>6225925</vt:i4>
      </vt:variant>
      <vt:variant>
        <vt:i4>0</vt:i4>
      </vt:variant>
      <vt:variant>
        <vt:i4>0</vt:i4>
      </vt:variant>
      <vt:variant>
        <vt:i4>5</vt:i4>
      </vt:variant>
      <vt:variant>
        <vt:lpwstr>http://fass.kingston.ac.uk/research/crmep/events/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Sandford</dc:creator>
  <cp:keywords/>
  <cp:lastModifiedBy>Bissoli Warwick, Nidia P</cp:lastModifiedBy>
  <cp:revision>3</cp:revision>
  <dcterms:created xsi:type="dcterms:W3CDTF">2021-05-11T13:36:00Z</dcterms:created>
  <dcterms:modified xsi:type="dcterms:W3CDTF">2021-05-27T06:23:00Z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8fe71ca1-3a2d-4ca9-8fa7-7d6183bc669c</vt:lpwstr>
  </property>
</Properties>
</file>