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7FB67" w14:textId="77777777" w:rsidR="00066E7B" w:rsidRDefault="00066E7B">
      <w:pPr>
        <w:pStyle w:val="BodyA"/>
        <w:rPr>
          <w:rFonts w:ascii="Arial" w:eastAsia="Arial" w:hAnsi="Arial" w:cs="Arial"/>
        </w:rPr>
      </w:pPr>
    </w:p>
    <w:p w14:paraId="2CD48A2B" w14:textId="77777777" w:rsidR="00066E7B" w:rsidRDefault="00AF4A9C">
      <w:pPr>
        <w:pStyle w:val="BodyA"/>
        <w:rPr>
          <w:rFonts w:ascii="Arial" w:eastAsia="Arial" w:hAnsi="Arial" w:cs="Arial"/>
        </w:rPr>
      </w:pPr>
      <w:r w:rsidRPr="000B7585">
        <w:rPr>
          <w:rFonts w:ascii="Arial" w:hAnsi="Arial" w:cs="Arial"/>
          <w:b/>
          <w:noProof/>
          <w:szCs w:val="24"/>
          <w:lang w:val="en-GB"/>
        </w:rPr>
        <w:drawing>
          <wp:inline distT="0" distB="0" distL="0" distR="0" wp14:anchorId="6439675B" wp14:editId="093F07AC">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70C54EBD" w14:textId="77777777" w:rsidR="00066E7B" w:rsidRDefault="00066E7B">
      <w:pPr>
        <w:pStyle w:val="BodyA"/>
        <w:rPr>
          <w:rFonts w:ascii="Arial" w:eastAsia="Arial" w:hAnsi="Arial" w:cs="Arial"/>
        </w:rPr>
      </w:pPr>
    </w:p>
    <w:p w14:paraId="5C6A8E90" w14:textId="77777777" w:rsidR="00AF4A9C" w:rsidRDefault="00AF4A9C">
      <w:pPr>
        <w:pStyle w:val="BodyA"/>
        <w:rPr>
          <w:rFonts w:ascii="Arial" w:eastAsia="Arial" w:hAnsi="Arial" w:cs="Arial"/>
        </w:rPr>
      </w:pPr>
    </w:p>
    <w:p w14:paraId="7EEC0559" w14:textId="77777777" w:rsidR="00AF4A9C" w:rsidRDefault="00AF4A9C">
      <w:pPr>
        <w:pStyle w:val="BodyA"/>
        <w:rPr>
          <w:rFonts w:ascii="Arial" w:eastAsia="Arial" w:hAnsi="Arial" w:cs="Arial"/>
        </w:rPr>
      </w:pPr>
    </w:p>
    <w:p w14:paraId="3F961BC5" w14:textId="77777777" w:rsidR="00AF4A9C" w:rsidRDefault="00AF4A9C">
      <w:pPr>
        <w:pStyle w:val="BodyA"/>
        <w:rPr>
          <w:rFonts w:ascii="Arial" w:eastAsia="Arial" w:hAnsi="Arial" w:cs="Arial"/>
        </w:rPr>
      </w:pPr>
    </w:p>
    <w:p w14:paraId="7CB438E4" w14:textId="77777777" w:rsidR="00AF4A9C" w:rsidRDefault="00AF4A9C">
      <w:pPr>
        <w:pStyle w:val="BodyA"/>
        <w:rPr>
          <w:rFonts w:ascii="Arial" w:eastAsia="Arial" w:hAnsi="Arial" w:cs="Arial"/>
        </w:rPr>
      </w:pPr>
    </w:p>
    <w:p w14:paraId="28F78B59" w14:textId="77777777" w:rsidR="00066E7B" w:rsidRDefault="00AF4A9C">
      <w:pPr>
        <w:pStyle w:val="BodyA"/>
        <w:rPr>
          <w:rFonts w:ascii="Arial" w:eastAsia="Arial" w:hAnsi="Arial" w:cs="Arial"/>
        </w:rPr>
      </w:pPr>
      <w:r w:rsidRPr="006669C8">
        <w:rPr>
          <w:rFonts w:ascii="Arial" w:hAnsi="Arial" w:cs="Arial"/>
          <w:b/>
          <w:noProof/>
          <w:lang w:val="en-GB"/>
        </w:rPr>
        <w:drawing>
          <wp:anchor distT="0" distB="0" distL="114300" distR="114300" simplePos="0" relativeHeight="251661312" behindDoc="1" locked="0" layoutInCell="1" allowOverlap="1" wp14:anchorId="5215FD64" wp14:editId="30A6D01A">
            <wp:simplePos x="0" y="0"/>
            <wp:positionH relativeFrom="column">
              <wp:posOffset>0</wp:posOffset>
            </wp:positionH>
            <wp:positionV relativeFrom="paragraph">
              <wp:posOffset>-635</wp:posOffset>
            </wp:positionV>
            <wp:extent cx="1390650" cy="1800225"/>
            <wp:effectExtent l="0" t="0" r="0" b="9525"/>
            <wp:wrapNone/>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A9AD60" w14:textId="77777777" w:rsidR="00066E7B" w:rsidRDefault="000F7A3A">
      <w:pPr>
        <w:pStyle w:val="BodyA"/>
        <w:rPr>
          <w:rFonts w:ascii="Arial" w:eastAsia="Arial" w:hAnsi="Arial" w:cs="Arial"/>
          <w:sz w:val="28"/>
          <w:szCs w:val="28"/>
          <w:lang w:val="it-IT"/>
        </w:rPr>
      </w:pPr>
      <w:r>
        <w:rPr>
          <w:rFonts w:ascii="Arial" w:hAnsi="Arial"/>
          <w:b/>
          <w:bCs/>
          <w:sz w:val="36"/>
          <w:szCs w:val="36"/>
          <w:lang w:val="it-IT"/>
        </w:rPr>
        <w:t>Programme Specification</w:t>
      </w:r>
    </w:p>
    <w:p w14:paraId="776CFFC2" w14:textId="7EA0BD2B" w:rsidR="00066E7B" w:rsidRDefault="00066E7B">
      <w:pPr>
        <w:pStyle w:val="BodyA"/>
        <w:rPr>
          <w:rFonts w:ascii="Arial" w:eastAsia="Arial" w:hAnsi="Arial" w:cs="Arial"/>
          <w:sz w:val="28"/>
          <w:szCs w:val="28"/>
        </w:rPr>
      </w:pPr>
    </w:p>
    <w:p w14:paraId="778607F0" w14:textId="77777777" w:rsidR="00641229" w:rsidRDefault="00641229">
      <w:pPr>
        <w:pStyle w:val="BodyA"/>
        <w:rPr>
          <w:rFonts w:ascii="Arial" w:eastAsia="Arial" w:hAnsi="Arial" w:cs="Arial"/>
          <w:sz w:val="28"/>
          <w:szCs w:val="28"/>
        </w:rPr>
      </w:pPr>
    </w:p>
    <w:p w14:paraId="2B9CA50C" w14:textId="77777777" w:rsidR="00066E7B" w:rsidRDefault="00066E7B">
      <w:pPr>
        <w:pStyle w:val="BodyA"/>
        <w:rPr>
          <w:rFonts w:ascii="Arial" w:eastAsia="Arial" w:hAnsi="Arial" w:cs="Arial"/>
          <w:sz w:val="28"/>
          <w:szCs w:val="28"/>
        </w:rPr>
      </w:pPr>
    </w:p>
    <w:p w14:paraId="337482AB" w14:textId="77777777" w:rsidR="00066E7B" w:rsidRPr="00AF4A9C" w:rsidRDefault="000F7A3A" w:rsidP="00AF4A9C">
      <w:pPr>
        <w:pStyle w:val="BodyA"/>
        <w:ind w:left="3969" w:hanging="3969"/>
        <w:rPr>
          <w:rFonts w:ascii="Arial" w:eastAsia="Arial" w:hAnsi="Arial" w:cs="Arial"/>
          <w:sz w:val="24"/>
          <w:szCs w:val="28"/>
          <w:lang w:val="en-US"/>
        </w:rPr>
      </w:pPr>
      <w:r w:rsidRPr="00AF4A9C">
        <w:rPr>
          <w:rFonts w:ascii="Arial" w:hAnsi="Arial"/>
          <w:b/>
          <w:bCs/>
          <w:sz w:val="24"/>
          <w:szCs w:val="28"/>
          <w:lang w:val="en-US"/>
        </w:rPr>
        <w:t xml:space="preserve">Title of Course: </w:t>
      </w:r>
      <w:r w:rsidR="00AF4A9C">
        <w:rPr>
          <w:rFonts w:ascii="Arial" w:hAnsi="Arial"/>
          <w:b/>
          <w:bCs/>
          <w:sz w:val="24"/>
          <w:szCs w:val="28"/>
          <w:lang w:val="en-US"/>
        </w:rPr>
        <w:tab/>
      </w:r>
      <w:r w:rsidRPr="00AF4A9C">
        <w:rPr>
          <w:rFonts w:ascii="Arial" w:hAnsi="Arial"/>
          <w:b/>
          <w:bCs/>
          <w:sz w:val="24"/>
          <w:szCs w:val="21"/>
          <w:lang w:val="en-US"/>
        </w:rPr>
        <w:t>BA (Hons) in Collaborative Theatre (Top-up)</w:t>
      </w:r>
    </w:p>
    <w:p w14:paraId="17C5B4A3" w14:textId="77777777" w:rsidR="00066E7B" w:rsidRPr="00AF4A9C" w:rsidRDefault="00066E7B" w:rsidP="00AF4A9C">
      <w:pPr>
        <w:pStyle w:val="BodyA"/>
        <w:ind w:left="3969" w:hanging="3969"/>
        <w:rPr>
          <w:rFonts w:ascii="Arial" w:eastAsia="Arial" w:hAnsi="Arial" w:cs="Arial"/>
          <w:sz w:val="24"/>
          <w:szCs w:val="28"/>
        </w:rPr>
      </w:pPr>
    </w:p>
    <w:p w14:paraId="16AF94E1" w14:textId="77777777" w:rsidR="00066E7B" w:rsidRPr="00AF4A9C" w:rsidRDefault="000F7A3A" w:rsidP="00AF4A9C">
      <w:pPr>
        <w:pStyle w:val="BodyA"/>
        <w:ind w:left="3969" w:hanging="3969"/>
        <w:rPr>
          <w:rFonts w:ascii="Arial" w:eastAsia="Arial" w:hAnsi="Arial" w:cs="Arial"/>
          <w:sz w:val="24"/>
          <w:szCs w:val="28"/>
        </w:rPr>
      </w:pPr>
      <w:r w:rsidRPr="00AF4A9C">
        <w:rPr>
          <w:rFonts w:ascii="Arial" w:hAnsi="Arial"/>
          <w:b/>
          <w:bCs/>
          <w:sz w:val="24"/>
          <w:szCs w:val="28"/>
          <w:lang w:val="en-US"/>
        </w:rPr>
        <w:t xml:space="preserve">Date Specification Produced: </w:t>
      </w:r>
      <w:r w:rsidR="00AF4A9C">
        <w:rPr>
          <w:rFonts w:ascii="Arial" w:hAnsi="Arial"/>
          <w:b/>
          <w:bCs/>
          <w:sz w:val="24"/>
          <w:szCs w:val="28"/>
          <w:lang w:val="en-US"/>
        </w:rPr>
        <w:tab/>
      </w:r>
      <w:r w:rsidRPr="00AF4A9C">
        <w:rPr>
          <w:rFonts w:ascii="Arial" w:hAnsi="Arial"/>
          <w:b/>
          <w:bCs/>
          <w:sz w:val="24"/>
          <w:szCs w:val="28"/>
          <w:lang w:val="en-US"/>
        </w:rPr>
        <w:t>June</w:t>
      </w:r>
      <w:r w:rsidRPr="00AF4A9C">
        <w:rPr>
          <w:rFonts w:ascii="Arial" w:hAnsi="Arial"/>
          <w:b/>
          <w:bCs/>
          <w:sz w:val="24"/>
          <w:szCs w:val="28"/>
        </w:rPr>
        <w:t xml:space="preserve"> 2017</w:t>
      </w:r>
    </w:p>
    <w:p w14:paraId="68EF3009" w14:textId="77777777" w:rsidR="00066E7B" w:rsidRPr="00AF4A9C" w:rsidRDefault="00066E7B" w:rsidP="00AF4A9C">
      <w:pPr>
        <w:pStyle w:val="BodyA"/>
        <w:ind w:left="3969" w:hanging="3969"/>
        <w:rPr>
          <w:rFonts w:ascii="Arial" w:eastAsia="Arial" w:hAnsi="Arial" w:cs="Arial"/>
          <w:sz w:val="24"/>
          <w:szCs w:val="28"/>
        </w:rPr>
      </w:pPr>
    </w:p>
    <w:p w14:paraId="3B12C13B" w14:textId="2891048B" w:rsidR="00066E7B" w:rsidRPr="00AF4A9C" w:rsidRDefault="000F7A3A" w:rsidP="00AF4A9C">
      <w:pPr>
        <w:pStyle w:val="BodyA"/>
        <w:ind w:left="3969" w:hanging="3969"/>
        <w:rPr>
          <w:rFonts w:ascii="Arial" w:eastAsia="Arial" w:hAnsi="Arial" w:cs="Arial"/>
          <w:sz w:val="24"/>
          <w:szCs w:val="28"/>
        </w:rPr>
      </w:pPr>
      <w:r w:rsidRPr="00AF4A9C">
        <w:rPr>
          <w:rFonts w:ascii="Arial" w:hAnsi="Arial"/>
          <w:b/>
          <w:bCs/>
          <w:sz w:val="24"/>
          <w:szCs w:val="28"/>
          <w:lang w:val="en-US"/>
        </w:rPr>
        <w:t xml:space="preserve">Date Specification Last Revised: </w:t>
      </w:r>
      <w:r w:rsidR="00AF4A9C">
        <w:rPr>
          <w:rFonts w:ascii="Arial" w:hAnsi="Arial"/>
          <w:b/>
          <w:bCs/>
          <w:sz w:val="24"/>
          <w:szCs w:val="28"/>
          <w:lang w:val="en-US"/>
        </w:rPr>
        <w:tab/>
      </w:r>
      <w:r w:rsidR="00795394">
        <w:rPr>
          <w:rFonts w:ascii="Arial" w:hAnsi="Arial"/>
          <w:b/>
          <w:bCs/>
          <w:sz w:val="24"/>
          <w:szCs w:val="28"/>
          <w:lang w:val="en-US"/>
        </w:rPr>
        <w:t>June 2020</w:t>
      </w:r>
    </w:p>
    <w:p w14:paraId="598BC6DA" w14:textId="77777777" w:rsidR="00066E7B" w:rsidRPr="00AF4A9C" w:rsidRDefault="00066E7B">
      <w:pPr>
        <w:pStyle w:val="BodyA"/>
        <w:rPr>
          <w:rFonts w:ascii="Arial" w:eastAsia="Arial" w:hAnsi="Arial" w:cs="Arial"/>
          <w:sz w:val="24"/>
        </w:rPr>
      </w:pPr>
    </w:p>
    <w:p w14:paraId="625891E7" w14:textId="77777777" w:rsidR="00066E7B" w:rsidRDefault="00066E7B">
      <w:pPr>
        <w:pStyle w:val="BodyA"/>
        <w:rPr>
          <w:rFonts w:ascii="Arial" w:eastAsia="Arial" w:hAnsi="Arial" w:cs="Arial"/>
        </w:rPr>
      </w:pPr>
    </w:p>
    <w:p w14:paraId="7AE23CA8" w14:textId="77777777" w:rsidR="00066E7B" w:rsidRDefault="00066E7B">
      <w:pPr>
        <w:pStyle w:val="BodyA"/>
        <w:rPr>
          <w:rFonts w:ascii="Arial" w:eastAsia="Arial" w:hAnsi="Arial" w:cs="Arial"/>
        </w:rPr>
      </w:pPr>
    </w:p>
    <w:p w14:paraId="543DEEE4" w14:textId="77777777" w:rsidR="00066E7B" w:rsidRDefault="000F7A3A">
      <w:pPr>
        <w:pStyle w:val="BodyA"/>
        <w:rPr>
          <w:rFonts w:ascii="Arial" w:eastAsia="Arial" w:hAnsi="Arial" w:cs="Arial"/>
          <w:color w:val="FF0000"/>
          <w:u w:color="FF0000"/>
        </w:rPr>
      </w:pPr>
      <w:r>
        <w:rPr>
          <w:rFonts w:ascii="Arial" w:hAnsi="Arial"/>
          <w:i/>
          <w:iCs/>
          <w:color w:val="FF0000"/>
          <w:u w:color="FF0000"/>
        </w:rPr>
        <w:t xml:space="preserve"> </w:t>
      </w:r>
    </w:p>
    <w:p w14:paraId="67029663" w14:textId="77777777" w:rsidR="00D83D4A" w:rsidRDefault="000F7A3A">
      <w:pPr>
        <w:rPr>
          <w:rFonts w:ascii="Calibri" w:eastAsia="Calibri" w:hAnsi="Calibri" w:cs="Calibri"/>
          <w:color w:val="000000"/>
          <w:sz w:val="22"/>
          <w:szCs w:val="22"/>
          <w:u w:color="000000"/>
          <w:shd w:val="clear" w:color="auto" w:fill="FFFFFF"/>
          <w:lang w:val="de-DE" w:eastAsia="en-GB"/>
        </w:rPr>
      </w:pPr>
      <w:r>
        <w:br w:type="page"/>
      </w:r>
    </w:p>
    <w:p w14:paraId="695053F1" w14:textId="77777777" w:rsidR="00066E7B" w:rsidRDefault="00D83D4A">
      <w:pPr>
        <w:pStyle w:val="BodyA"/>
        <w:rPr>
          <w:rFonts w:ascii="Arial" w:hAnsi="Arial" w:cs="Arial"/>
          <w:szCs w:val="24"/>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49B127AE" w14:textId="77777777" w:rsidR="00D83D4A" w:rsidRDefault="00D83D4A">
      <w:pPr>
        <w:pStyle w:val="BodyA"/>
      </w:pPr>
    </w:p>
    <w:p w14:paraId="2C4C23F7" w14:textId="77777777" w:rsidR="00D83D4A" w:rsidRDefault="00D83D4A">
      <w:pPr>
        <w:pStyle w:val="BodyA"/>
        <w:rPr>
          <w:rFonts w:ascii="Arial" w:hAnsi="Arial"/>
          <w:b/>
          <w:bCs/>
          <w:sz w:val="24"/>
          <w:szCs w:val="24"/>
        </w:rPr>
        <w:sectPr w:rsidR="00D83D4A" w:rsidSect="00D83D4A">
          <w:footerReference w:type="default" r:id="rId8"/>
          <w:pgSz w:w="11900" w:h="16840"/>
          <w:pgMar w:top="1567" w:right="1440" w:bottom="1440" w:left="1440" w:header="0" w:footer="720" w:gutter="0"/>
          <w:pgNumType w:start="1"/>
          <w:cols w:space="720"/>
        </w:sectPr>
      </w:pPr>
    </w:p>
    <w:p w14:paraId="000C87D6" w14:textId="77777777" w:rsidR="00066E7B" w:rsidRDefault="000F7A3A">
      <w:pPr>
        <w:pStyle w:val="BodyA"/>
        <w:rPr>
          <w:rFonts w:ascii="Arial" w:eastAsia="Arial" w:hAnsi="Arial" w:cs="Arial"/>
          <w:sz w:val="24"/>
          <w:szCs w:val="24"/>
        </w:rPr>
      </w:pPr>
      <w:r>
        <w:rPr>
          <w:rFonts w:ascii="Arial" w:hAnsi="Arial"/>
          <w:b/>
          <w:bCs/>
          <w:sz w:val="24"/>
          <w:szCs w:val="24"/>
        </w:rPr>
        <w:lastRenderedPageBreak/>
        <w:t>SECTION 1:</w:t>
      </w:r>
      <w:r>
        <w:rPr>
          <w:rFonts w:ascii="Arial" w:hAnsi="Arial"/>
          <w:b/>
          <w:bCs/>
          <w:sz w:val="24"/>
          <w:szCs w:val="24"/>
        </w:rPr>
        <w:tab/>
        <w:t>GENERAL INFORMATION</w:t>
      </w:r>
    </w:p>
    <w:p w14:paraId="7BC3CCB1" w14:textId="77777777" w:rsidR="00066E7B" w:rsidRDefault="00066E7B">
      <w:pPr>
        <w:pStyle w:val="BodyA"/>
        <w:rPr>
          <w:rFonts w:ascii="Arial" w:eastAsia="Arial" w:hAnsi="Arial" w:cs="Arial"/>
          <w:sz w:val="24"/>
          <w:szCs w:val="24"/>
        </w:rPr>
      </w:pPr>
    </w:p>
    <w:tbl>
      <w:tblPr>
        <w:tblW w:w="9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5732"/>
      </w:tblGrid>
      <w:tr w:rsidR="00066E7B" w14:paraId="73C5FC10"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2190AC19" w14:textId="77777777" w:rsidR="00066E7B" w:rsidRPr="009B17D3" w:rsidRDefault="000F7A3A">
            <w:pPr>
              <w:pStyle w:val="BodyA"/>
            </w:pPr>
            <w:r w:rsidRPr="009B17D3">
              <w:rPr>
                <w:rFonts w:ascii="Arial" w:hAnsi="Arial"/>
                <w:b/>
                <w:bCs/>
                <w:lang w:val="en-US"/>
              </w:rPr>
              <w:t>Title:</w:t>
            </w:r>
          </w:p>
        </w:tc>
        <w:tc>
          <w:tcPr>
            <w:tcW w:w="5732" w:type="dxa"/>
            <w:tcBorders>
              <w:top w:val="nil"/>
              <w:left w:val="nil"/>
              <w:bottom w:val="nil"/>
              <w:right w:val="nil"/>
            </w:tcBorders>
            <w:shd w:val="clear" w:color="auto" w:fill="auto"/>
            <w:tcMar>
              <w:top w:w="80" w:type="dxa"/>
              <w:left w:w="80" w:type="dxa"/>
              <w:bottom w:w="80" w:type="dxa"/>
              <w:right w:w="80" w:type="dxa"/>
            </w:tcMar>
          </w:tcPr>
          <w:p w14:paraId="4626FDB1" w14:textId="77777777" w:rsidR="00066E7B" w:rsidRPr="009B17D3" w:rsidRDefault="000F7A3A" w:rsidP="00AF4A9C">
            <w:pPr>
              <w:pStyle w:val="BodyA"/>
              <w:rPr>
                <w:rFonts w:ascii="Arial" w:hAnsi="Arial"/>
                <w:lang w:val="en-US"/>
              </w:rPr>
            </w:pPr>
            <w:r w:rsidRPr="009B17D3">
              <w:rPr>
                <w:rFonts w:ascii="Arial" w:hAnsi="Arial"/>
                <w:lang w:val="en-US"/>
              </w:rPr>
              <w:t>BA(Hons) in Collaborative Theatre (Top-up)</w:t>
            </w:r>
          </w:p>
          <w:p w14:paraId="60DF5B7F" w14:textId="77777777" w:rsidR="00AF4A9C" w:rsidRPr="009B17D3" w:rsidRDefault="00AF4A9C" w:rsidP="00AF4A9C">
            <w:pPr>
              <w:pStyle w:val="BodyA"/>
            </w:pPr>
          </w:p>
        </w:tc>
      </w:tr>
      <w:tr w:rsidR="00066E7B" w14:paraId="06ABF732"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0D63E55B" w14:textId="77777777" w:rsidR="00066E7B" w:rsidRPr="009B17D3" w:rsidRDefault="000F7A3A">
            <w:pPr>
              <w:pStyle w:val="BodyA"/>
            </w:pPr>
            <w:r w:rsidRPr="009B17D3">
              <w:rPr>
                <w:rFonts w:ascii="Arial" w:hAnsi="Arial"/>
                <w:b/>
                <w:bCs/>
                <w:lang w:val="en-US"/>
              </w:rPr>
              <w:t>Awarding Institution:</w:t>
            </w:r>
          </w:p>
        </w:tc>
        <w:tc>
          <w:tcPr>
            <w:tcW w:w="5732" w:type="dxa"/>
            <w:tcBorders>
              <w:top w:val="nil"/>
              <w:left w:val="nil"/>
              <w:bottom w:val="nil"/>
              <w:right w:val="nil"/>
            </w:tcBorders>
            <w:shd w:val="clear" w:color="auto" w:fill="auto"/>
            <w:tcMar>
              <w:top w:w="80" w:type="dxa"/>
              <w:left w:w="80" w:type="dxa"/>
              <w:bottom w:w="80" w:type="dxa"/>
              <w:right w:w="80" w:type="dxa"/>
            </w:tcMar>
          </w:tcPr>
          <w:p w14:paraId="4C628B21" w14:textId="77777777" w:rsidR="00066E7B" w:rsidRPr="009B17D3" w:rsidRDefault="000F7A3A">
            <w:pPr>
              <w:pStyle w:val="BodyA"/>
              <w:rPr>
                <w:rFonts w:ascii="Arial" w:hAnsi="Arial"/>
                <w:lang w:val="en-US"/>
              </w:rPr>
            </w:pPr>
            <w:r w:rsidRPr="009B17D3">
              <w:rPr>
                <w:rFonts w:ascii="Arial" w:hAnsi="Arial"/>
                <w:lang w:val="en-US"/>
              </w:rPr>
              <w:t>Kingston University</w:t>
            </w:r>
          </w:p>
          <w:p w14:paraId="7B805E3B" w14:textId="77777777" w:rsidR="00AF4A9C" w:rsidRPr="009B17D3" w:rsidRDefault="00AF4A9C">
            <w:pPr>
              <w:pStyle w:val="BodyA"/>
            </w:pPr>
          </w:p>
        </w:tc>
      </w:tr>
      <w:tr w:rsidR="00066E7B" w14:paraId="5CEEEC51"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0E36F316" w14:textId="77777777" w:rsidR="00066E7B" w:rsidRPr="009B17D3" w:rsidRDefault="000F7A3A">
            <w:pPr>
              <w:pStyle w:val="BodyA"/>
            </w:pPr>
            <w:r w:rsidRPr="009B17D3">
              <w:rPr>
                <w:rFonts w:ascii="Arial" w:hAnsi="Arial"/>
                <w:b/>
                <w:bCs/>
                <w:lang w:val="en-US"/>
              </w:rPr>
              <w:t>Teaching Institution:</w:t>
            </w:r>
          </w:p>
        </w:tc>
        <w:tc>
          <w:tcPr>
            <w:tcW w:w="5732" w:type="dxa"/>
            <w:tcBorders>
              <w:top w:val="nil"/>
              <w:left w:val="nil"/>
              <w:bottom w:val="nil"/>
              <w:right w:val="nil"/>
            </w:tcBorders>
            <w:shd w:val="clear" w:color="auto" w:fill="auto"/>
            <w:tcMar>
              <w:top w:w="80" w:type="dxa"/>
              <w:left w:w="80" w:type="dxa"/>
              <w:bottom w:w="80" w:type="dxa"/>
              <w:right w:w="80" w:type="dxa"/>
            </w:tcMar>
          </w:tcPr>
          <w:p w14:paraId="6D185620" w14:textId="77777777" w:rsidR="00066E7B" w:rsidRPr="009B17D3" w:rsidRDefault="000F7A3A">
            <w:pPr>
              <w:pStyle w:val="BodyA"/>
              <w:rPr>
                <w:rFonts w:ascii="Arial" w:hAnsi="Arial"/>
                <w:lang w:val="en-US"/>
              </w:rPr>
            </w:pPr>
            <w:proofErr w:type="spellStart"/>
            <w:r w:rsidRPr="009B17D3">
              <w:rPr>
                <w:rFonts w:ascii="Arial" w:hAnsi="Arial"/>
                <w:lang w:val="en-US"/>
              </w:rPr>
              <w:t>Nescot</w:t>
            </w:r>
            <w:proofErr w:type="spellEnd"/>
            <w:r w:rsidRPr="009B17D3">
              <w:rPr>
                <w:rFonts w:ascii="Arial" w:hAnsi="Arial"/>
                <w:lang w:val="en-US"/>
              </w:rPr>
              <w:t xml:space="preserve"> College</w:t>
            </w:r>
          </w:p>
          <w:p w14:paraId="59AD003C" w14:textId="77777777" w:rsidR="00AF4A9C" w:rsidRPr="009B17D3" w:rsidRDefault="00AF4A9C">
            <w:pPr>
              <w:pStyle w:val="BodyA"/>
            </w:pPr>
          </w:p>
        </w:tc>
      </w:tr>
      <w:tr w:rsidR="00066E7B" w14:paraId="4B5D219D"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54ECB631" w14:textId="77777777" w:rsidR="00066E7B" w:rsidRPr="009B17D3" w:rsidRDefault="000F7A3A">
            <w:pPr>
              <w:pStyle w:val="BodyA"/>
            </w:pPr>
            <w:r w:rsidRPr="009B17D3">
              <w:rPr>
                <w:rFonts w:ascii="Arial" w:hAnsi="Arial"/>
                <w:b/>
                <w:bCs/>
                <w:lang w:val="en-US"/>
              </w:rPr>
              <w:t>Location:</w:t>
            </w:r>
          </w:p>
        </w:tc>
        <w:tc>
          <w:tcPr>
            <w:tcW w:w="5732" w:type="dxa"/>
            <w:tcBorders>
              <w:top w:val="nil"/>
              <w:left w:val="nil"/>
              <w:bottom w:val="nil"/>
              <w:right w:val="nil"/>
            </w:tcBorders>
            <w:shd w:val="clear" w:color="auto" w:fill="auto"/>
            <w:tcMar>
              <w:top w:w="80" w:type="dxa"/>
              <w:left w:w="80" w:type="dxa"/>
              <w:bottom w:w="80" w:type="dxa"/>
              <w:right w:w="80" w:type="dxa"/>
            </w:tcMar>
          </w:tcPr>
          <w:p w14:paraId="18165CAE" w14:textId="77777777" w:rsidR="00066E7B" w:rsidRPr="009B17D3" w:rsidRDefault="000F7A3A">
            <w:pPr>
              <w:pStyle w:val="BodyA"/>
              <w:rPr>
                <w:rFonts w:ascii="Arial" w:hAnsi="Arial"/>
                <w:lang w:val="en-US"/>
              </w:rPr>
            </w:pPr>
            <w:proofErr w:type="spellStart"/>
            <w:r w:rsidRPr="009B17D3">
              <w:rPr>
                <w:rFonts w:ascii="Arial" w:hAnsi="Arial"/>
                <w:lang w:val="en-US"/>
              </w:rPr>
              <w:t>Nescot</w:t>
            </w:r>
            <w:proofErr w:type="spellEnd"/>
            <w:r w:rsidRPr="009B17D3">
              <w:rPr>
                <w:rFonts w:ascii="Arial" w:hAnsi="Arial"/>
                <w:lang w:val="en-US"/>
              </w:rPr>
              <w:t xml:space="preserve"> College, Reigate Road, Epsom KT17 3DS</w:t>
            </w:r>
          </w:p>
          <w:p w14:paraId="2CEE41C0" w14:textId="77777777" w:rsidR="00AF4A9C" w:rsidRPr="009B17D3" w:rsidRDefault="00AF4A9C">
            <w:pPr>
              <w:pStyle w:val="BodyA"/>
            </w:pPr>
          </w:p>
        </w:tc>
      </w:tr>
      <w:tr w:rsidR="00066E7B" w14:paraId="5F04AA23"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4EDF6D16" w14:textId="77777777" w:rsidR="00066E7B" w:rsidRPr="009B17D3" w:rsidRDefault="000F7A3A">
            <w:pPr>
              <w:pStyle w:val="BodyA"/>
            </w:pPr>
            <w:proofErr w:type="spellStart"/>
            <w:r w:rsidRPr="009B17D3">
              <w:rPr>
                <w:rFonts w:ascii="Arial" w:hAnsi="Arial"/>
                <w:b/>
                <w:bCs/>
                <w:lang w:val="en-US"/>
              </w:rPr>
              <w:t>Programme</w:t>
            </w:r>
            <w:proofErr w:type="spellEnd"/>
            <w:r w:rsidRPr="009B17D3">
              <w:rPr>
                <w:rFonts w:ascii="Arial" w:hAnsi="Arial"/>
                <w:b/>
                <w:bCs/>
                <w:lang w:val="en-US"/>
              </w:rPr>
              <w:t xml:space="preserve"> Accredited by:</w:t>
            </w:r>
          </w:p>
        </w:tc>
        <w:tc>
          <w:tcPr>
            <w:tcW w:w="5732" w:type="dxa"/>
            <w:tcBorders>
              <w:top w:val="nil"/>
              <w:left w:val="nil"/>
              <w:bottom w:val="nil"/>
              <w:right w:val="nil"/>
            </w:tcBorders>
            <w:shd w:val="clear" w:color="auto" w:fill="auto"/>
            <w:tcMar>
              <w:top w:w="80" w:type="dxa"/>
              <w:left w:w="80" w:type="dxa"/>
              <w:bottom w:w="80" w:type="dxa"/>
              <w:right w:w="80" w:type="dxa"/>
            </w:tcMar>
          </w:tcPr>
          <w:p w14:paraId="6C68B1CB" w14:textId="77777777" w:rsidR="00066E7B" w:rsidRPr="009B17D3" w:rsidRDefault="00AF4A9C">
            <w:pPr>
              <w:rPr>
                <w:rFonts w:ascii="Arial" w:eastAsia="Calibri" w:hAnsi="Arial" w:cs="Calibri"/>
                <w:color w:val="000000"/>
                <w:sz w:val="22"/>
                <w:szCs w:val="22"/>
                <w:u w:color="000000"/>
                <w:shd w:val="clear" w:color="auto" w:fill="FFFFFF"/>
                <w:lang w:eastAsia="en-GB"/>
              </w:rPr>
            </w:pPr>
            <w:r w:rsidRPr="009B17D3">
              <w:rPr>
                <w:rFonts w:ascii="Arial" w:eastAsia="Calibri" w:hAnsi="Arial" w:cs="Calibri"/>
                <w:color w:val="000000"/>
                <w:sz w:val="22"/>
                <w:szCs w:val="22"/>
                <w:u w:color="000000"/>
                <w:shd w:val="clear" w:color="auto" w:fill="FFFFFF"/>
                <w:lang w:eastAsia="en-GB"/>
              </w:rPr>
              <w:t>N/A</w:t>
            </w:r>
          </w:p>
          <w:p w14:paraId="0779998F" w14:textId="77777777" w:rsidR="00AF4A9C" w:rsidRPr="009B17D3" w:rsidRDefault="00AF4A9C">
            <w:pPr>
              <w:rPr>
                <w:sz w:val="22"/>
                <w:szCs w:val="22"/>
              </w:rPr>
            </w:pPr>
          </w:p>
        </w:tc>
      </w:tr>
    </w:tbl>
    <w:p w14:paraId="50FFDA7A" w14:textId="77777777" w:rsidR="00066E7B" w:rsidRDefault="00066E7B">
      <w:pPr>
        <w:pStyle w:val="BodyA"/>
        <w:widowControl w:val="0"/>
        <w:ind w:left="216" w:hanging="216"/>
        <w:rPr>
          <w:rFonts w:ascii="Arial" w:eastAsia="Arial" w:hAnsi="Arial" w:cs="Arial"/>
          <w:sz w:val="24"/>
          <w:szCs w:val="24"/>
        </w:rPr>
      </w:pPr>
    </w:p>
    <w:p w14:paraId="026D6B64" w14:textId="77777777" w:rsidR="00066E7B" w:rsidRDefault="000F7A3A">
      <w:pPr>
        <w:pStyle w:val="BodyA"/>
        <w:rPr>
          <w:rFonts w:ascii="Arial" w:eastAsia="Arial" w:hAnsi="Arial" w:cs="Arial"/>
          <w:sz w:val="24"/>
          <w:szCs w:val="24"/>
          <w:lang w:val="en-US"/>
        </w:rPr>
      </w:pPr>
      <w:r>
        <w:rPr>
          <w:rFonts w:ascii="Arial" w:hAnsi="Arial"/>
          <w:b/>
          <w:bCs/>
          <w:sz w:val="24"/>
          <w:szCs w:val="24"/>
          <w:lang w:val="en-US"/>
        </w:rPr>
        <w:t>SECTION2: THE PROGRAMME</w:t>
      </w:r>
    </w:p>
    <w:p w14:paraId="3ABD927A" w14:textId="77777777" w:rsidR="00066E7B" w:rsidRDefault="00066E7B">
      <w:pPr>
        <w:pStyle w:val="BodyA"/>
        <w:rPr>
          <w:rFonts w:ascii="Arial" w:eastAsia="Arial" w:hAnsi="Arial" w:cs="Arial"/>
          <w:sz w:val="24"/>
          <w:szCs w:val="24"/>
        </w:rPr>
      </w:pPr>
    </w:p>
    <w:p w14:paraId="15A9202D" w14:textId="77777777" w:rsidR="00066E7B" w:rsidRPr="00531252" w:rsidRDefault="000F7A3A" w:rsidP="00531252">
      <w:pPr>
        <w:pStyle w:val="BodyA"/>
        <w:numPr>
          <w:ilvl w:val="0"/>
          <w:numId w:val="12"/>
        </w:numPr>
        <w:rPr>
          <w:rFonts w:ascii="Arial" w:hAnsi="Arial"/>
          <w:b/>
          <w:bCs/>
          <w:sz w:val="24"/>
          <w:szCs w:val="24"/>
          <w:lang w:val="en-US"/>
        </w:rPr>
      </w:pPr>
      <w:proofErr w:type="spellStart"/>
      <w:r w:rsidRPr="00531252">
        <w:rPr>
          <w:rFonts w:ascii="Arial" w:hAnsi="Arial"/>
          <w:b/>
          <w:bCs/>
          <w:sz w:val="24"/>
          <w:szCs w:val="24"/>
          <w:lang w:val="en-US"/>
        </w:rPr>
        <w:t>Programme</w:t>
      </w:r>
      <w:proofErr w:type="spellEnd"/>
      <w:r w:rsidRPr="00531252">
        <w:rPr>
          <w:rFonts w:ascii="Arial" w:hAnsi="Arial"/>
          <w:b/>
          <w:bCs/>
          <w:sz w:val="24"/>
          <w:szCs w:val="24"/>
          <w:lang w:val="en-US"/>
        </w:rPr>
        <w:t xml:space="preserve"> Introduction</w:t>
      </w:r>
    </w:p>
    <w:p w14:paraId="14441E44" w14:textId="77777777" w:rsidR="00066E7B" w:rsidRDefault="00066E7B">
      <w:pPr>
        <w:pStyle w:val="BodyA"/>
        <w:rPr>
          <w:rFonts w:ascii="Arial" w:eastAsia="Arial" w:hAnsi="Arial" w:cs="Arial"/>
          <w:sz w:val="24"/>
          <w:szCs w:val="24"/>
        </w:rPr>
      </w:pPr>
    </w:p>
    <w:p w14:paraId="1449C7DC" w14:textId="77777777" w:rsidR="00066E7B" w:rsidRPr="009B17D3" w:rsidRDefault="000F7A3A">
      <w:pPr>
        <w:pStyle w:val="BodyA"/>
        <w:spacing w:after="180"/>
        <w:rPr>
          <w:rFonts w:ascii="Times New Roman" w:eastAsia="Times New Roman" w:hAnsi="Times New Roman" w:cs="Times New Roman"/>
        </w:rPr>
      </w:pPr>
      <w:r w:rsidRPr="009B17D3">
        <w:rPr>
          <w:rFonts w:ascii="Arial" w:hAnsi="Arial"/>
          <w:lang w:val="en-US"/>
        </w:rPr>
        <w:t xml:space="preserve">The BA (Hons) top-up in Collaborative Theatre course is designed to ensure students become reactive to the </w:t>
      </w:r>
      <w:proofErr w:type="spellStart"/>
      <w:r w:rsidRPr="009B17D3">
        <w:rPr>
          <w:rFonts w:ascii="Arial" w:hAnsi="Arial"/>
          <w:lang w:val="en-US"/>
        </w:rPr>
        <w:t>industr</w:t>
      </w:r>
      <w:proofErr w:type="spellEnd"/>
      <w:r w:rsidRPr="009B17D3">
        <w:rPr>
          <w:rFonts w:ascii="Arial" w:hAnsi="Arial"/>
        </w:rPr>
        <w:t>y</w:t>
      </w:r>
      <w:r w:rsidRPr="009B17D3">
        <w:rPr>
          <w:rFonts w:ascii="Arial" w:hAnsi="Arial"/>
          <w:lang w:val="en-US"/>
        </w:rPr>
        <w:t>’</w:t>
      </w:r>
      <w:r w:rsidRPr="009B17D3">
        <w:rPr>
          <w:rFonts w:ascii="Arial" w:hAnsi="Arial"/>
        </w:rPr>
        <w:t>s</w:t>
      </w:r>
      <w:r w:rsidRPr="009B17D3">
        <w:rPr>
          <w:rFonts w:ascii="Arial" w:hAnsi="Arial"/>
          <w:lang w:val="en-US"/>
        </w:rPr>
        <w:t xml:space="preserve"> ever</w:t>
      </w:r>
      <w:r w:rsidR="00AF4A9C" w:rsidRPr="009B17D3">
        <w:rPr>
          <w:rFonts w:ascii="Arial" w:hAnsi="Arial"/>
          <w:lang w:val="en-US"/>
        </w:rPr>
        <w:t>-</w:t>
      </w:r>
      <w:r w:rsidRPr="009B17D3">
        <w:rPr>
          <w:rFonts w:ascii="Arial" w:hAnsi="Arial"/>
          <w:lang w:val="en-US"/>
        </w:rPr>
        <w:t xml:space="preserve">changing landscape, championing skills which will allow the students to collaborate in order to create, market and produce their own professional work. Students will become lateral thinkers, widening their approaches to problem solving and gaining an ability to form and articulate their own </w:t>
      </w:r>
      <w:r w:rsidR="002225AE" w:rsidRPr="009B17D3">
        <w:rPr>
          <w:rFonts w:ascii="Arial" w:hAnsi="Arial"/>
          <w:lang w:val="en-US"/>
        </w:rPr>
        <w:t>opinions that</w:t>
      </w:r>
      <w:r w:rsidRPr="009B17D3">
        <w:rPr>
          <w:rFonts w:ascii="Arial" w:hAnsi="Arial"/>
          <w:lang w:val="en-US"/>
        </w:rPr>
        <w:t xml:space="preserve"> will shape their future artistic practice. </w:t>
      </w:r>
    </w:p>
    <w:p w14:paraId="6D84FC64" w14:textId="77777777" w:rsidR="00066E7B" w:rsidRPr="009B17D3" w:rsidRDefault="000F7A3A">
      <w:pPr>
        <w:pStyle w:val="BodyA"/>
        <w:rPr>
          <w:rFonts w:ascii="Times New Roman" w:eastAsia="Times New Roman" w:hAnsi="Times New Roman" w:cs="Times New Roman"/>
          <w:lang w:val="en-US"/>
        </w:rPr>
      </w:pPr>
      <w:r w:rsidRPr="009B17D3">
        <w:rPr>
          <w:rFonts w:ascii="Arial" w:hAnsi="Arial"/>
          <w:lang w:val="en-US"/>
        </w:rPr>
        <w:t xml:space="preserve">In choosing this course, students will join an established Performing Arts department known for </w:t>
      </w:r>
      <w:r w:rsidR="002225AE" w:rsidRPr="009B17D3">
        <w:rPr>
          <w:rFonts w:ascii="Arial" w:hAnsi="Arial"/>
          <w:lang w:val="en-US"/>
        </w:rPr>
        <w:t>its</w:t>
      </w:r>
      <w:r w:rsidRPr="009B17D3">
        <w:rPr>
          <w:rFonts w:ascii="Arial" w:hAnsi="Arial"/>
          <w:lang w:val="en-US"/>
        </w:rPr>
        <w:t xml:space="preserve"> industry-facing, research-informed and practice-led provision. Students will have the opportunity to study with industry professionals in the field, thereby gaining insights, </w:t>
      </w:r>
      <w:proofErr w:type="gramStart"/>
      <w:r w:rsidRPr="009B17D3">
        <w:rPr>
          <w:rFonts w:ascii="Arial" w:hAnsi="Arial"/>
          <w:lang w:val="en-US"/>
        </w:rPr>
        <w:t>experience</w:t>
      </w:r>
      <w:proofErr w:type="gramEnd"/>
      <w:r w:rsidRPr="009B17D3">
        <w:rPr>
          <w:rFonts w:ascii="Arial" w:hAnsi="Arial"/>
          <w:lang w:val="en-US"/>
        </w:rPr>
        <w:t xml:space="preserve"> and knowledge in order to develop collaborative practice, industry skills and networks. </w:t>
      </w:r>
    </w:p>
    <w:p w14:paraId="21D36E62" w14:textId="77777777" w:rsidR="00066E7B" w:rsidRPr="009B17D3" w:rsidRDefault="00066E7B">
      <w:pPr>
        <w:pStyle w:val="BodyA"/>
        <w:rPr>
          <w:rFonts w:ascii="Times New Roman" w:eastAsia="Times New Roman" w:hAnsi="Times New Roman" w:cs="Times New Roman"/>
        </w:rPr>
      </w:pPr>
    </w:p>
    <w:p w14:paraId="473E685D" w14:textId="77777777" w:rsidR="00066E7B" w:rsidRPr="009B17D3" w:rsidRDefault="000F7A3A">
      <w:pPr>
        <w:pStyle w:val="BodyA"/>
        <w:rPr>
          <w:rFonts w:ascii="Times New Roman" w:eastAsia="Times New Roman" w:hAnsi="Times New Roman" w:cs="Times New Roman"/>
          <w:lang w:val="en-US"/>
        </w:rPr>
      </w:pPr>
      <w:r w:rsidRPr="009B17D3">
        <w:rPr>
          <w:rFonts w:ascii="Arial" w:hAnsi="Arial"/>
          <w:lang w:val="en-US"/>
        </w:rPr>
        <w:t>Students will benefit from intensive practical performance projects with the colleges BA Theatre Company</w:t>
      </w:r>
      <w:r w:rsidRPr="009B17D3">
        <w:rPr>
          <w:rFonts w:ascii="Arial" w:hAnsi="Arial"/>
          <w:i/>
          <w:lang w:val="en-US"/>
        </w:rPr>
        <w:t>: (e)merge</w:t>
      </w:r>
      <w:r w:rsidRPr="009B17D3">
        <w:rPr>
          <w:rFonts w:ascii="Arial" w:hAnsi="Arial"/>
          <w:lang w:val="en-US"/>
        </w:rPr>
        <w:t xml:space="preserve"> and from engaging practical seminars with leading industry professionals involved in production, project management and funding. Embedded digital learning activities will further support students’ development as a collaborative practitioners and independent artists, helping them to develop additional skills in digital interaction and supporting flexible and innovative approaches to learning.</w:t>
      </w:r>
    </w:p>
    <w:p w14:paraId="40368B8E" w14:textId="77777777" w:rsidR="00066E7B" w:rsidRPr="009B17D3" w:rsidRDefault="00066E7B">
      <w:pPr>
        <w:pStyle w:val="BodyA"/>
        <w:rPr>
          <w:rFonts w:ascii="Times New Roman" w:eastAsia="Times New Roman" w:hAnsi="Times New Roman" w:cs="Times New Roman"/>
        </w:rPr>
      </w:pPr>
    </w:p>
    <w:p w14:paraId="0794A347" w14:textId="77777777" w:rsidR="00066E7B" w:rsidRPr="009B17D3" w:rsidRDefault="000F7A3A">
      <w:pPr>
        <w:pStyle w:val="BodyA"/>
        <w:rPr>
          <w:rFonts w:ascii="Arial" w:eastAsia="Arial" w:hAnsi="Arial" w:cs="Arial"/>
          <w:lang w:val="en-US"/>
        </w:rPr>
      </w:pPr>
      <w:r w:rsidRPr="009B17D3">
        <w:rPr>
          <w:rFonts w:ascii="Arial" w:hAnsi="Arial"/>
          <w:lang w:val="en-US"/>
        </w:rPr>
        <w:t>Emphasis is placed upon the development of skills central to collaborative theatre making. The module</w:t>
      </w:r>
      <w:r w:rsidR="002225AE" w:rsidRPr="009B17D3">
        <w:rPr>
          <w:rFonts w:ascii="Arial" w:hAnsi="Arial"/>
          <w:lang w:val="en-US"/>
        </w:rPr>
        <w:t>s</w:t>
      </w:r>
      <w:r w:rsidRPr="009B17D3">
        <w:rPr>
          <w:rFonts w:ascii="Arial" w:hAnsi="Arial"/>
          <w:lang w:val="en-US"/>
        </w:rPr>
        <w:t xml:space="preserve"> ha</w:t>
      </w:r>
      <w:r w:rsidR="002225AE" w:rsidRPr="009B17D3">
        <w:rPr>
          <w:rFonts w:ascii="Arial" w:hAnsi="Arial"/>
          <w:lang w:val="en-US"/>
        </w:rPr>
        <w:t>ve</w:t>
      </w:r>
      <w:r w:rsidRPr="009B17D3">
        <w:rPr>
          <w:rFonts w:ascii="Arial" w:hAnsi="Arial"/>
          <w:lang w:val="en-US"/>
        </w:rPr>
        <w:t xml:space="preserve"> been designed to simultaneously develop your practical, </w:t>
      </w:r>
      <w:proofErr w:type="gramStart"/>
      <w:r w:rsidRPr="009B17D3">
        <w:rPr>
          <w:rFonts w:ascii="Arial" w:hAnsi="Arial"/>
          <w:lang w:val="en-US"/>
        </w:rPr>
        <w:t>theoretical</w:t>
      </w:r>
      <w:proofErr w:type="gramEnd"/>
      <w:r w:rsidRPr="009B17D3">
        <w:rPr>
          <w:rFonts w:ascii="Arial" w:hAnsi="Arial"/>
          <w:lang w:val="en-US"/>
        </w:rPr>
        <w:t xml:space="preserve"> and professional practice skills while offering you the opportunity to create your own individual pathway of specialism</w:t>
      </w:r>
      <w:r w:rsidR="002225AE" w:rsidRPr="009B17D3">
        <w:rPr>
          <w:rFonts w:ascii="Arial" w:hAnsi="Arial"/>
          <w:lang w:val="en-US"/>
        </w:rPr>
        <w:t>.</w:t>
      </w:r>
    </w:p>
    <w:p w14:paraId="6C48825A" w14:textId="77777777" w:rsidR="00066E7B" w:rsidRPr="009B17D3" w:rsidRDefault="00066E7B">
      <w:pPr>
        <w:pStyle w:val="BodyA"/>
        <w:rPr>
          <w:rFonts w:ascii="Times New Roman" w:eastAsia="Times New Roman" w:hAnsi="Times New Roman" w:cs="Times New Roman"/>
        </w:rPr>
      </w:pPr>
    </w:p>
    <w:p w14:paraId="34BDB34D" w14:textId="77777777" w:rsidR="00066E7B" w:rsidRPr="009B17D3" w:rsidRDefault="000F7A3A">
      <w:pPr>
        <w:pStyle w:val="BodyA"/>
        <w:rPr>
          <w:rFonts w:ascii="Arial" w:eastAsia="Arial" w:hAnsi="Arial" w:cs="Arial"/>
          <w:lang w:val="en-US"/>
        </w:rPr>
      </w:pPr>
      <w:r w:rsidRPr="009B17D3">
        <w:rPr>
          <w:rFonts w:ascii="Arial" w:hAnsi="Arial"/>
          <w:lang w:val="en-US"/>
        </w:rPr>
        <w:t xml:space="preserve">Other key areas of study include: skill acquisition in collaborative theatre making, drawing on the working practices of Practitioners Jacques </w:t>
      </w:r>
      <w:proofErr w:type="spellStart"/>
      <w:r w:rsidRPr="009B17D3">
        <w:rPr>
          <w:rFonts w:ascii="Arial" w:hAnsi="Arial"/>
          <w:lang w:val="en-US"/>
        </w:rPr>
        <w:t>Leqoc</w:t>
      </w:r>
      <w:proofErr w:type="spellEnd"/>
      <w:r w:rsidRPr="009B17D3">
        <w:rPr>
          <w:rFonts w:ascii="Arial" w:hAnsi="Arial"/>
          <w:lang w:val="en-US"/>
        </w:rPr>
        <w:t xml:space="preserve"> &amp; Frantic Assembly, intensive collaborative performance making periods, culminating in public performances at an established performance venues; contemporary theatre theories and concepts; reflective practice strategies; professional level approaches to project management, and an artistic enterprising philosophy embedded throughout the core modules.</w:t>
      </w:r>
    </w:p>
    <w:p w14:paraId="6C946D82" w14:textId="77777777" w:rsidR="00066E7B" w:rsidRPr="009B17D3" w:rsidRDefault="00066E7B">
      <w:pPr>
        <w:pStyle w:val="BodyA"/>
        <w:rPr>
          <w:rFonts w:ascii="Arial" w:eastAsia="Arial" w:hAnsi="Arial" w:cs="Arial"/>
        </w:rPr>
      </w:pPr>
    </w:p>
    <w:p w14:paraId="1539FA95" w14:textId="77777777" w:rsidR="00066E7B" w:rsidRPr="009B17D3" w:rsidRDefault="000F7A3A">
      <w:pPr>
        <w:pStyle w:val="BodyA"/>
        <w:rPr>
          <w:rFonts w:ascii="Times New Roman" w:eastAsia="Times New Roman" w:hAnsi="Times New Roman" w:cs="Times New Roman"/>
        </w:rPr>
      </w:pPr>
      <w:r w:rsidRPr="009B17D3">
        <w:rPr>
          <w:rFonts w:ascii="Arial" w:hAnsi="Arial"/>
          <w:lang w:val="en-US"/>
        </w:rPr>
        <w:lastRenderedPageBreak/>
        <w:t>An essential component is the creative rehearsal and practice time that students need to accrue for the four modules:</w:t>
      </w:r>
      <w:r w:rsidRPr="009B17D3">
        <w:rPr>
          <w:rFonts w:ascii="Arial" w:hAnsi="Arial"/>
        </w:rPr>
        <w:t xml:space="preserve"> </w:t>
      </w:r>
      <w:r w:rsidRPr="009B17D3">
        <w:rPr>
          <w:rFonts w:ascii="Arial" w:hAnsi="Arial"/>
          <w:lang w:val="en-US"/>
        </w:rPr>
        <w:t xml:space="preserve">Establishing Collaborative Practice, Collaborative Commissions, Final Major Collaborative Project (FMCP) and the Creative Enterprise module. The college BA Company </w:t>
      </w:r>
      <w:r w:rsidRPr="009B17D3">
        <w:rPr>
          <w:rFonts w:ascii="Arial" w:hAnsi="Arial"/>
          <w:i/>
          <w:lang w:val="en-US"/>
        </w:rPr>
        <w:t>(e)merge</w:t>
      </w:r>
      <w:r w:rsidRPr="009B17D3">
        <w:rPr>
          <w:rFonts w:ascii="Arial" w:hAnsi="Arial"/>
          <w:lang w:val="en-US"/>
        </w:rPr>
        <w:t xml:space="preserve"> will provide the necessary simulated placement for all modules, through </w:t>
      </w:r>
      <w:proofErr w:type="gramStart"/>
      <w:r w:rsidRPr="009B17D3">
        <w:rPr>
          <w:rFonts w:ascii="Arial" w:hAnsi="Arial"/>
          <w:lang w:val="en-US"/>
        </w:rPr>
        <w:t>live-briefs</w:t>
      </w:r>
      <w:proofErr w:type="gramEnd"/>
      <w:r w:rsidRPr="009B17D3">
        <w:rPr>
          <w:rFonts w:ascii="Arial" w:hAnsi="Arial"/>
          <w:lang w:val="en-US"/>
        </w:rPr>
        <w:t xml:space="preserve">. Students will be provided with collaborative commissions in order to facilitate the creation of </w:t>
      </w:r>
      <w:proofErr w:type="gramStart"/>
      <w:r w:rsidRPr="009B17D3">
        <w:rPr>
          <w:rFonts w:ascii="Arial" w:hAnsi="Arial"/>
          <w:lang w:val="en-US"/>
        </w:rPr>
        <w:t>theatre based</w:t>
      </w:r>
      <w:proofErr w:type="gramEnd"/>
      <w:r w:rsidRPr="009B17D3">
        <w:rPr>
          <w:rFonts w:ascii="Arial" w:hAnsi="Arial"/>
          <w:lang w:val="en-US"/>
        </w:rPr>
        <w:t xml:space="preserve"> project work.</w:t>
      </w:r>
    </w:p>
    <w:p w14:paraId="6C4EDE66" w14:textId="77777777" w:rsidR="00066E7B" w:rsidRDefault="00066E7B">
      <w:pPr>
        <w:pStyle w:val="BodyA"/>
        <w:rPr>
          <w:rFonts w:ascii="Times New Roman" w:eastAsia="Times New Roman" w:hAnsi="Times New Roman" w:cs="Times New Roman"/>
          <w:sz w:val="24"/>
          <w:szCs w:val="24"/>
        </w:rPr>
      </w:pPr>
    </w:p>
    <w:p w14:paraId="28B6D8B5" w14:textId="77777777" w:rsidR="00066E7B" w:rsidRDefault="00066E7B">
      <w:pPr>
        <w:pStyle w:val="BodyA"/>
        <w:rPr>
          <w:rFonts w:ascii="Times New Roman" w:eastAsia="Times New Roman" w:hAnsi="Times New Roman" w:cs="Times New Roman"/>
          <w:color w:val="FF0000"/>
          <w:sz w:val="24"/>
          <w:szCs w:val="24"/>
          <w:u w:color="FF0000"/>
        </w:rPr>
      </w:pPr>
    </w:p>
    <w:p w14:paraId="09A44FBB" w14:textId="77777777" w:rsidR="00066E7B" w:rsidRPr="00531252" w:rsidRDefault="000F7A3A" w:rsidP="00531252">
      <w:pPr>
        <w:pStyle w:val="BodyA"/>
        <w:numPr>
          <w:ilvl w:val="0"/>
          <w:numId w:val="12"/>
        </w:numPr>
        <w:rPr>
          <w:rFonts w:ascii="Arial" w:hAnsi="Arial"/>
          <w:b/>
          <w:bCs/>
          <w:sz w:val="24"/>
          <w:szCs w:val="24"/>
          <w:lang w:val="en-US"/>
        </w:rPr>
      </w:pPr>
      <w:r>
        <w:rPr>
          <w:rFonts w:ascii="Arial" w:hAnsi="Arial"/>
          <w:b/>
          <w:bCs/>
          <w:sz w:val="24"/>
          <w:szCs w:val="24"/>
          <w:lang w:val="en-US"/>
        </w:rPr>
        <w:t xml:space="preserve">Aims of </w:t>
      </w:r>
      <w:proofErr w:type="gramStart"/>
      <w:r>
        <w:rPr>
          <w:rFonts w:ascii="Arial" w:hAnsi="Arial"/>
          <w:b/>
          <w:bCs/>
          <w:sz w:val="24"/>
          <w:szCs w:val="24"/>
          <w:lang w:val="en-US"/>
        </w:rPr>
        <w:t>the  Field</w:t>
      </w:r>
      <w:proofErr w:type="gramEnd"/>
      <w:r>
        <w:rPr>
          <w:rFonts w:ascii="Arial" w:hAnsi="Arial"/>
          <w:b/>
          <w:bCs/>
          <w:sz w:val="24"/>
          <w:szCs w:val="24"/>
          <w:lang w:val="en-US"/>
        </w:rPr>
        <w:t>/Course</w:t>
      </w:r>
    </w:p>
    <w:p w14:paraId="7F936058" w14:textId="77777777" w:rsidR="00066E7B" w:rsidRDefault="00066E7B">
      <w:pPr>
        <w:pStyle w:val="BodyA"/>
        <w:rPr>
          <w:rFonts w:ascii="Arial" w:eastAsia="Arial" w:hAnsi="Arial" w:cs="Arial"/>
          <w:sz w:val="24"/>
          <w:szCs w:val="24"/>
        </w:rPr>
      </w:pPr>
    </w:p>
    <w:p w14:paraId="53E3FEA3" w14:textId="77777777" w:rsidR="00066E7B" w:rsidRPr="00531252" w:rsidRDefault="000F7A3A">
      <w:pPr>
        <w:pStyle w:val="BodyA"/>
        <w:rPr>
          <w:rFonts w:ascii="Times New Roman" w:eastAsia="Times New Roman" w:hAnsi="Times New Roman" w:cs="Times New Roman"/>
          <w:lang w:val="en-US"/>
        </w:rPr>
      </w:pPr>
      <w:r w:rsidRPr="00531252">
        <w:rPr>
          <w:rFonts w:ascii="Arial" w:hAnsi="Arial"/>
          <w:lang w:val="en-US"/>
        </w:rPr>
        <w:t xml:space="preserve">The BA (Hons) in Collaborative Theatre (Top-up) </w:t>
      </w:r>
      <w:proofErr w:type="spellStart"/>
      <w:r w:rsidRPr="00531252">
        <w:rPr>
          <w:rFonts w:ascii="Arial" w:hAnsi="Arial"/>
          <w:lang w:val="en-US"/>
        </w:rPr>
        <w:t>programme</w:t>
      </w:r>
      <w:proofErr w:type="spellEnd"/>
      <w:r w:rsidRPr="00531252">
        <w:rPr>
          <w:rFonts w:ascii="Arial" w:hAnsi="Arial"/>
          <w:lang w:val="en-US"/>
        </w:rPr>
        <w:t xml:space="preserve"> has been specifically designed to develop the practical, </w:t>
      </w:r>
      <w:proofErr w:type="gramStart"/>
      <w:r w:rsidRPr="00531252">
        <w:rPr>
          <w:rFonts w:ascii="Arial" w:hAnsi="Arial"/>
          <w:lang w:val="en-US"/>
        </w:rPr>
        <w:t>collaborative</w:t>
      </w:r>
      <w:proofErr w:type="gramEnd"/>
      <w:r w:rsidRPr="00531252">
        <w:rPr>
          <w:rFonts w:ascii="Arial" w:hAnsi="Arial"/>
          <w:lang w:val="en-US"/>
        </w:rPr>
        <w:t xml:space="preserve"> and professional skills required for a theatre-maker. The aims of the course are:</w:t>
      </w:r>
    </w:p>
    <w:p w14:paraId="6CAC97FE" w14:textId="77777777" w:rsidR="00066E7B" w:rsidRPr="00531252" w:rsidRDefault="00066E7B">
      <w:pPr>
        <w:pStyle w:val="BodyA"/>
        <w:rPr>
          <w:rFonts w:ascii="Times New Roman" w:eastAsia="Times New Roman" w:hAnsi="Times New Roman" w:cs="Times New Roman"/>
        </w:rPr>
      </w:pPr>
    </w:p>
    <w:p w14:paraId="344FD0E1" w14:textId="77777777" w:rsidR="00066E7B" w:rsidRPr="007B0745" w:rsidRDefault="000F7A3A" w:rsidP="00D83D4A">
      <w:pPr>
        <w:pStyle w:val="BodyA"/>
        <w:ind w:left="284" w:hanging="284"/>
        <w:rPr>
          <w:rFonts w:ascii="Arial" w:eastAsia="Arial" w:hAnsi="Arial" w:cs="Arial"/>
        </w:rPr>
      </w:pPr>
      <w:r w:rsidRPr="007B0745">
        <w:rPr>
          <w:rFonts w:ascii="Arial" w:hAnsi="Arial"/>
        </w:rPr>
        <w:t xml:space="preserve">1) To </w:t>
      </w:r>
      <w:r w:rsidRPr="007B0745">
        <w:rPr>
          <w:rFonts w:ascii="Arial" w:hAnsi="Arial"/>
          <w:lang w:val="en-US"/>
        </w:rPr>
        <w:t>develop the lateral mind set needed to create innovative, provocative and challenging work of a collaborative nature.</w:t>
      </w:r>
    </w:p>
    <w:p w14:paraId="750D06E6" w14:textId="77777777" w:rsidR="00066E7B" w:rsidRPr="007B0745" w:rsidRDefault="00066E7B" w:rsidP="00D83D4A">
      <w:pPr>
        <w:pStyle w:val="BodyA"/>
        <w:ind w:left="284" w:hanging="284"/>
        <w:rPr>
          <w:rFonts w:ascii="Times New Roman" w:eastAsia="Times New Roman" w:hAnsi="Times New Roman" w:cs="Times New Roman"/>
        </w:rPr>
      </w:pPr>
    </w:p>
    <w:p w14:paraId="0FCEAA7B" w14:textId="77777777" w:rsidR="00066E7B" w:rsidRPr="007B0745" w:rsidRDefault="000F7A3A" w:rsidP="00D83D4A">
      <w:pPr>
        <w:pStyle w:val="BodyA"/>
        <w:ind w:left="284" w:hanging="284"/>
        <w:rPr>
          <w:rFonts w:ascii="Times New Roman" w:eastAsia="Times New Roman" w:hAnsi="Times New Roman" w:cs="Times New Roman"/>
          <w:lang w:val="en-US"/>
        </w:rPr>
      </w:pPr>
      <w:r w:rsidRPr="007B0745">
        <w:rPr>
          <w:rFonts w:ascii="Arial" w:hAnsi="Arial"/>
          <w:lang w:val="en-US"/>
        </w:rPr>
        <w:t>2) To explore the students’ individual artistic voice, in a group context.</w:t>
      </w:r>
    </w:p>
    <w:p w14:paraId="066EED28" w14:textId="77777777" w:rsidR="00066E7B" w:rsidRPr="007B0745" w:rsidRDefault="00066E7B" w:rsidP="00D83D4A">
      <w:pPr>
        <w:pStyle w:val="BodyA"/>
        <w:ind w:left="284" w:hanging="284"/>
        <w:rPr>
          <w:rFonts w:ascii="Times New Roman" w:eastAsia="Times New Roman" w:hAnsi="Times New Roman" w:cs="Times New Roman"/>
        </w:rPr>
      </w:pPr>
    </w:p>
    <w:p w14:paraId="688CBB0C" w14:textId="77777777" w:rsidR="00066E7B" w:rsidRPr="007B0745" w:rsidRDefault="000F7A3A" w:rsidP="00D83D4A">
      <w:pPr>
        <w:pStyle w:val="BodyA"/>
        <w:ind w:left="284" w:hanging="284"/>
        <w:rPr>
          <w:rFonts w:ascii="Times New Roman" w:eastAsia="Times New Roman" w:hAnsi="Times New Roman" w:cs="Times New Roman"/>
        </w:rPr>
      </w:pPr>
      <w:r w:rsidRPr="007B0745">
        <w:rPr>
          <w:rFonts w:ascii="Arial" w:hAnsi="Arial"/>
        </w:rPr>
        <w:t xml:space="preserve">3) To </w:t>
      </w:r>
      <w:r w:rsidRPr="007B0745">
        <w:rPr>
          <w:rFonts w:ascii="Arial" w:hAnsi="Arial"/>
          <w:lang w:val="en-US"/>
        </w:rPr>
        <w:t>prepare students with the skill set required to create and develop theatre companies.</w:t>
      </w:r>
    </w:p>
    <w:p w14:paraId="79F098F1" w14:textId="77777777" w:rsidR="00066E7B" w:rsidRPr="007B0745" w:rsidRDefault="00066E7B" w:rsidP="00D83D4A">
      <w:pPr>
        <w:pStyle w:val="BodyA"/>
        <w:ind w:left="284" w:hanging="284"/>
        <w:rPr>
          <w:rFonts w:ascii="Times New Roman" w:eastAsia="Times New Roman" w:hAnsi="Times New Roman" w:cs="Times New Roman"/>
        </w:rPr>
      </w:pPr>
    </w:p>
    <w:p w14:paraId="1E2850BC" w14:textId="77777777" w:rsidR="00066E7B" w:rsidRPr="007B0745" w:rsidRDefault="000F7A3A" w:rsidP="00D83D4A">
      <w:pPr>
        <w:pStyle w:val="BodyA"/>
        <w:ind w:left="284" w:hanging="284"/>
        <w:rPr>
          <w:rFonts w:ascii="Times New Roman" w:eastAsia="Times New Roman" w:hAnsi="Times New Roman" w:cs="Times New Roman"/>
          <w:lang w:val="en-US"/>
        </w:rPr>
      </w:pPr>
      <w:r w:rsidRPr="007B0745">
        <w:rPr>
          <w:rFonts w:ascii="Arial" w:hAnsi="Arial"/>
          <w:lang w:val="en-US"/>
        </w:rPr>
        <w:t>4) To provide a diverse training for students that enables an active engagement to the contemporary industry landscape.</w:t>
      </w:r>
    </w:p>
    <w:p w14:paraId="0BAE0774" w14:textId="77777777" w:rsidR="00066E7B" w:rsidRPr="007B0745" w:rsidRDefault="00066E7B" w:rsidP="00D83D4A">
      <w:pPr>
        <w:pStyle w:val="BodyA"/>
        <w:ind w:left="284" w:hanging="284"/>
        <w:rPr>
          <w:rFonts w:ascii="Times New Roman" w:eastAsia="Times New Roman" w:hAnsi="Times New Roman" w:cs="Times New Roman"/>
        </w:rPr>
      </w:pPr>
    </w:p>
    <w:p w14:paraId="2E60A7BC" w14:textId="77777777" w:rsidR="00066E7B" w:rsidRPr="007B0745" w:rsidRDefault="000F7A3A" w:rsidP="00D83D4A">
      <w:pPr>
        <w:pStyle w:val="BodyA"/>
        <w:ind w:left="284" w:hanging="284"/>
        <w:rPr>
          <w:rFonts w:ascii="Times New Roman" w:eastAsia="Times New Roman" w:hAnsi="Times New Roman" w:cs="Times New Roman"/>
        </w:rPr>
      </w:pPr>
      <w:r w:rsidRPr="007B0745">
        <w:rPr>
          <w:rFonts w:ascii="Arial" w:hAnsi="Arial"/>
        </w:rPr>
        <w:t xml:space="preserve">5) To </w:t>
      </w:r>
      <w:r w:rsidRPr="007B0745">
        <w:rPr>
          <w:rFonts w:ascii="Arial" w:hAnsi="Arial"/>
          <w:lang w:val="en-US"/>
        </w:rPr>
        <w:t>foster students’ understanding of collaborative methodologies and</w:t>
      </w:r>
      <w:r w:rsidRPr="007B0745">
        <w:rPr>
          <w:rFonts w:ascii="Arial" w:hAnsi="Arial"/>
          <w:lang w:val="pt-PT"/>
        </w:rPr>
        <w:t xml:space="preserve"> processes.</w:t>
      </w:r>
    </w:p>
    <w:p w14:paraId="4D0FB2C9" w14:textId="77777777" w:rsidR="00066E7B" w:rsidRPr="007B0745" w:rsidRDefault="00066E7B" w:rsidP="00D83D4A">
      <w:pPr>
        <w:pStyle w:val="BodyA"/>
        <w:ind w:left="284" w:hanging="284"/>
        <w:rPr>
          <w:rFonts w:ascii="Times New Roman" w:eastAsia="Times New Roman" w:hAnsi="Times New Roman" w:cs="Times New Roman"/>
        </w:rPr>
      </w:pPr>
    </w:p>
    <w:p w14:paraId="6E4A9A8A" w14:textId="77777777" w:rsidR="00066E7B" w:rsidRPr="007B0745" w:rsidRDefault="000F7A3A" w:rsidP="00D83D4A">
      <w:pPr>
        <w:pStyle w:val="BodyA"/>
        <w:ind w:left="284" w:hanging="284"/>
        <w:rPr>
          <w:rFonts w:ascii="Times New Roman" w:eastAsia="Times New Roman" w:hAnsi="Times New Roman" w:cs="Times New Roman"/>
          <w:lang w:val="en-US"/>
        </w:rPr>
      </w:pPr>
      <w:r w:rsidRPr="007B0745">
        <w:rPr>
          <w:rFonts w:ascii="Arial" w:hAnsi="Arial"/>
          <w:lang w:val="en-US"/>
        </w:rPr>
        <w:t xml:space="preserve">6) To prepare students for industry, employment, postgraduate </w:t>
      </w:r>
      <w:proofErr w:type="gramStart"/>
      <w:r w:rsidRPr="007B0745">
        <w:rPr>
          <w:rFonts w:ascii="Arial" w:hAnsi="Arial"/>
          <w:lang w:val="en-US"/>
        </w:rPr>
        <w:t>study</w:t>
      </w:r>
      <w:proofErr w:type="gramEnd"/>
      <w:r w:rsidRPr="007B0745">
        <w:rPr>
          <w:rFonts w:ascii="Arial" w:hAnsi="Arial"/>
          <w:lang w:val="en-US"/>
        </w:rPr>
        <w:t xml:space="preserve"> and life-long learning.</w:t>
      </w:r>
    </w:p>
    <w:p w14:paraId="3F1791F3" w14:textId="77777777" w:rsidR="00066E7B" w:rsidRDefault="00066E7B">
      <w:pPr>
        <w:pStyle w:val="BodyA"/>
        <w:rPr>
          <w:rFonts w:ascii="Arial" w:eastAsia="Arial" w:hAnsi="Arial" w:cs="Arial"/>
        </w:rPr>
      </w:pPr>
    </w:p>
    <w:p w14:paraId="0646EDD3" w14:textId="77777777" w:rsidR="009B17D3" w:rsidRPr="00531252" w:rsidRDefault="009B17D3">
      <w:pPr>
        <w:pStyle w:val="BodyA"/>
        <w:rPr>
          <w:rFonts w:ascii="Arial" w:eastAsia="Arial" w:hAnsi="Arial" w:cs="Arial"/>
        </w:rPr>
      </w:pPr>
    </w:p>
    <w:p w14:paraId="6A1E6342" w14:textId="77777777" w:rsidR="00066E7B" w:rsidRPr="00531252" w:rsidRDefault="000F7A3A" w:rsidP="00531252">
      <w:pPr>
        <w:pStyle w:val="BodyA"/>
        <w:numPr>
          <w:ilvl w:val="0"/>
          <w:numId w:val="12"/>
        </w:numPr>
        <w:rPr>
          <w:rFonts w:ascii="Arial" w:hAnsi="Arial"/>
          <w:b/>
          <w:bCs/>
          <w:lang w:val="en-US"/>
        </w:rPr>
      </w:pPr>
      <w:r w:rsidRPr="00531252">
        <w:rPr>
          <w:rFonts w:ascii="Arial" w:hAnsi="Arial"/>
          <w:b/>
          <w:bCs/>
          <w:lang w:val="en-US"/>
        </w:rPr>
        <w:t>Intended Learning Outcomes</w:t>
      </w:r>
    </w:p>
    <w:p w14:paraId="2AD2D03E" w14:textId="77777777" w:rsidR="00066E7B" w:rsidRPr="00531252" w:rsidRDefault="00066E7B">
      <w:pPr>
        <w:pStyle w:val="BodyA"/>
        <w:rPr>
          <w:rFonts w:ascii="Arial" w:eastAsia="Arial" w:hAnsi="Arial" w:cs="Arial"/>
        </w:rPr>
      </w:pPr>
    </w:p>
    <w:p w14:paraId="748B9843" w14:textId="77777777" w:rsidR="00066E7B" w:rsidRPr="00531252" w:rsidRDefault="000F7A3A">
      <w:pPr>
        <w:pStyle w:val="BodyA"/>
        <w:rPr>
          <w:rFonts w:ascii="Arial" w:eastAsia="Arial" w:hAnsi="Arial" w:cs="Arial"/>
          <w:lang w:val="en-US"/>
        </w:rPr>
      </w:pPr>
      <w:r w:rsidRPr="00531252">
        <w:rPr>
          <w:rFonts w:ascii="Arial" w:hAnsi="Arial"/>
          <w:lang w:val="en-US"/>
        </w:rPr>
        <w:t xml:space="preserve">The program provides opportunities for students to develop and demonstrate knowledge and understanding specific to the subject, key </w:t>
      </w:r>
      <w:proofErr w:type="gramStart"/>
      <w:r w:rsidRPr="00531252">
        <w:rPr>
          <w:rFonts w:ascii="Arial" w:hAnsi="Arial"/>
          <w:lang w:val="en-US"/>
        </w:rPr>
        <w:t>skills</w:t>
      </w:r>
      <w:proofErr w:type="gramEnd"/>
      <w:r w:rsidRPr="00531252">
        <w:rPr>
          <w:rFonts w:ascii="Arial" w:hAnsi="Arial"/>
          <w:lang w:val="en-US"/>
        </w:rPr>
        <w:t xml:space="preserve"> and graduate attributes in the following areas.  The </w:t>
      </w:r>
      <w:proofErr w:type="spellStart"/>
      <w:r w:rsidRPr="00531252">
        <w:rPr>
          <w:rFonts w:ascii="Arial" w:hAnsi="Arial"/>
          <w:lang w:val="en-US"/>
        </w:rPr>
        <w:t>programme</w:t>
      </w:r>
      <w:proofErr w:type="spellEnd"/>
      <w:r w:rsidRPr="00531252">
        <w:rPr>
          <w:rFonts w:ascii="Arial" w:hAnsi="Arial"/>
          <w:lang w:val="en-US"/>
        </w:rPr>
        <w:t xml:space="preserve"> outcomes are referenced to the QAA subject benchmarks </w:t>
      </w:r>
      <w:r w:rsidR="00D83D4A" w:rsidRPr="00531252">
        <w:rPr>
          <w:rFonts w:ascii="Arial" w:hAnsi="Arial"/>
          <w:lang w:val="en-US"/>
        </w:rPr>
        <w:t xml:space="preserve">in </w:t>
      </w:r>
      <w:r w:rsidRPr="00531252">
        <w:rPr>
          <w:rFonts w:ascii="Arial" w:hAnsi="Arial"/>
          <w:lang w:val="en-US"/>
        </w:rPr>
        <w:t>Dance, Drama and Performance</w:t>
      </w:r>
      <w:r w:rsidR="00D83D4A" w:rsidRPr="00531252">
        <w:rPr>
          <w:rFonts w:ascii="Arial" w:hAnsi="Arial"/>
          <w:lang w:val="en-US"/>
        </w:rPr>
        <w:t>,</w:t>
      </w:r>
      <w:r w:rsidRPr="00531252">
        <w:rPr>
          <w:rFonts w:ascii="Arial" w:hAnsi="Arial"/>
          <w:lang w:val="en-US"/>
        </w:rPr>
        <w:t xml:space="preserve"> the</w:t>
      </w:r>
      <w:r w:rsidR="00D83D4A" w:rsidRPr="00531252">
        <w:rPr>
          <w:rFonts w:ascii="Arial" w:hAnsi="Arial"/>
          <w:lang w:val="en-US"/>
        </w:rPr>
        <w:t xml:space="preserve"> Frameworks for Higher Education Qualifications of UK Degree-Awarding Bodies (2014</w:t>
      </w:r>
      <w:proofErr w:type="gramStart"/>
      <w:r w:rsidR="00D83D4A" w:rsidRPr="00531252">
        <w:rPr>
          <w:rFonts w:ascii="Arial" w:hAnsi="Arial"/>
          <w:lang w:val="en-US"/>
        </w:rPr>
        <w:t>)</w:t>
      </w:r>
      <w:r w:rsidRPr="00531252">
        <w:rPr>
          <w:rFonts w:ascii="Arial" w:hAnsi="Arial"/>
          <w:lang w:val="en-US"/>
        </w:rPr>
        <w:t>, and</w:t>
      </w:r>
      <w:proofErr w:type="gramEnd"/>
      <w:r w:rsidRPr="00531252">
        <w:rPr>
          <w:rFonts w:ascii="Arial" w:hAnsi="Arial"/>
          <w:lang w:val="en-US"/>
        </w:rPr>
        <w:t xml:space="preserve"> relate to the typical student.</w:t>
      </w:r>
    </w:p>
    <w:p w14:paraId="2A5D35F5" w14:textId="77777777" w:rsidR="00066E7B" w:rsidRDefault="00066E7B">
      <w:pPr>
        <w:pStyle w:val="BodyA"/>
        <w:widowControl w:val="0"/>
        <w:spacing w:line="276" w:lineRule="auto"/>
        <w:sectPr w:rsidR="00066E7B" w:rsidSect="00D83D4A">
          <w:headerReference w:type="default" r:id="rId9"/>
          <w:pgSz w:w="11900" w:h="16840" w:code="9"/>
          <w:pgMar w:top="1565" w:right="1440" w:bottom="1440" w:left="1440" w:header="737" w:footer="720" w:gutter="0"/>
          <w:pgNumType w:start="1"/>
          <w:cols w:space="720"/>
        </w:sectPr>
      </w:pPr>
    </w:p>
    <w:p w14:paraId="54EBB5F8" w14:textId="77777777" w:rsidR="00066E7B" w:rsidRDefault="00066E7B">
      <w:pPr>
        <w:pStyle w:val="BodyA"/>
      </w:pPr>
    </w:p>
    <w:tbl>
      <w:tblPr>
        <w:tblW w:w="901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
        <w:gridCol w:w="2587"/>
        <w:gridCol w:w="446"/>
        <w:gridCol w:w="2586"/>
        <w:gridCol w:w="445"/>
        <w:gridCol w:w="2524"/>
      </w:tblGrid>
      <w:tr w:rsidR="00DD2E6A" w:rsidRPr="00976B5E" w14:paraId="26BEE825" w14:textId="77777777" w:rsidTr="00DD2E6A">
        <w:trPr>
          <w:trHeight w:val="20"/>
        </w:trPr>
        <w:tc>
          <w:tcPr>
            <w:tcW w:w="9013"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71B0CD3F" w14:textId="77777777" w:rsidR="00DD2E6A" w:rsidRPr="00976B5E" w:rsidRDefault="00DD2E6A" w:rsidP="00976B5E">
            <w:pPr>
              <w:jc w:val="center"/>
              <w:rPr>
                <w:rFonts w:ascii="Arial" w:hAnsi="Arial" w:cs="Arial"/>
                <w:b/>
                <w:sz w:val="20"/>
                <w:szCs w:val="20"/>
              </w:rPr>
            </w:pPr>
            <w:proofErr w:type="spellStart"/>
            <w:r w:rsidRPr="00976B5E">
              <w:rPr>
                <w:rFonts w:ascii="Arial" w:hAnsi="Arial" w:cs="Arial"/>
                <w:b/>
                <w:sz w:val="20"/>
                <w:szCs w:val="20"/>
              </w:rPr>
              <w:t>Programme</w:t>
            </w:r>
            <w:proofErr w:type="spellEnd"/>
            <w:r w:rsidRPr="00976B5E">
              <w:rPr>
                <w:rFonts w:ascii="Arial" w:hAnsi="Arial" w:cs="Arial"/>
                <w:b/>
                <w:sz w:val="20"/>
                <w:szCs w:val="20"/>
              </w:rPr>
              <w:t xml:space="preserve"> Learning Outcomes</w:t>
            </w:r>
          </w:p>
        </w:tc>
      </w:tr>
      <w:tr w:rsidR="00DD2E6A" w:rsidRPr="00976B5E" w14:paraId="1071E597"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04DC8978" w14:textId="77777777" w:rsidR="00DD2E6A" w:rsidRPr="00976B5E" w:rsidRDefault="00DD2E6A" w:rsidP="00976B5E">
            <w:pPr>
              <w:rPr>
                <w:rFonts w:ascii="Arial" w:hAnsi="Arial" w:cs="Arial"/>
                <w:b/>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1B9272A6" w14:textId="77777777" w:rsidR="00DD2E6A" w:rsidRPr="00976B5E" w:rsidRDefault="00DD2E6A" w:rsidP="00976B5E">
            <w:pPr>
              <w:rPr>
                <w:rFonts w:ascii="Arial" w:hAnsi="Arial" w:cs="Arial"/>
                <w:b/>
                <w:sz w:val="20"/>
                <w:szCs w:val="20"/>
              </w:rPr>
            </w:pPr>
            <w:r w:rsidRPr="00976B5E">
              <w:rPr>
                <w:rFonts w:ascii="Arial" w:hAnsi="Arial" w:cs="Arial"/>
                <w:b/>
                <w:sz w:val="20"/>
                <w:szCs w:val="20"/>
              </w:rPr>
              <w:t>Knowledge and Understanding</w:t>
            </w:r>
          </w:p>
          <w:p w14:paraId="5C450AAB" w14:textId="77777777" w:rsidR="00DD2E6A" w:rsidRPr="00976B5E" w:rsidRDefault="00DD2E6A" w:rsidP="00976B5E">
            <w:pPr>
              <w:rPr>
                <w:rFonts w:ascii="Arial" w:hAnsi="Arial" w:cs="Arial"/>
                <w:b/>
                <w:sz w:val="20"/>
                <w:szCs w:val="20"/>
              </w:rPr>
            </w:pPr>
            <w:r w:rsidRPr="00976B5E">
              <w:rPr>
                <w:rFonts w:ascii="Arial" w:hAnsi="Arial" w:cs="Arial"/>
                <w:b/>
                <w:sz w:val="20"/>
                <w:szCs w:val="20"/>
              </w:rPr>
              <w:t>On completion of the course students will be able to:</w:t>
            </w:r>
          </w:p>
        </w:tc>
        <w:tc>
          <w:tcPr>
            <w:tcW w:w="44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5FB71D15" w14:textId="77777777" w:rsidR="00DD2E6A" w:rsidRPr="00976B5E" w:rsidRDefault="00DD2E6A" w:rsidP="00976B5E">
            <w:pPr>
              <w:rPr>
                <w:rFonts w:ascii="Arial" w:hAnsi="Arial" w:cs="Arial"/>
                <w:b/>
                <w:sz w:val="20"/>
                <w:szCs w:val="20"/>
              </w:rPr>
            </w:pPr>
          </w:p>
        </w:tc>
        <w:tc>
          <w:tcPr>
            <w:tcW w:w="258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0EE39C1A" w14:textId="77777777" w:rsidR="00DD2E6A" w:rsidRPr="00976B5E" w:rsidRDefault="00DD2E6A" w:rsidP="00976B5E">
            <w:pPr>
              <w:rPr>
                <w:rFonts w:ascii="Arial" w:hAnsi="Arial" w:cs="Arial"/>
                <w:b/>
                <w:sz w:val="20"/>
                <w:szCs w:val="20"/>
              </w:rPr>
            </w:pPr>
            <w:r w:rsidRPr="00976B5E">
              <w:rPr>
                <w:rFonts w:ascii="Arial" w:hAnsi="Arial" w:cs="Arial"/>
                <w:b/>
                <w:sz w:val="20"/>
                <w:szCs w:val="20"/>
              </w:rPr>
              <w:t>Intellectual skills – able to:</w:t>
            </w:r>
          </w:p>
          <w:p w14:paraId="4CE85362" w14:textId="77777777" w:rsidR="00DD2E6A" w:rsidRPr="00976B5E" w:rsidRDefault="00DD2E6A" w:rsidP="00976B5E">
            <w:pPr>
              <w:rPr>
                <w:rFonts w:ascii="Arial" w:hAnsi="Arial" w:cs="Arial"/>
                <w:b/>
                <w:sz w:val="20"/>
                <w:szCs w:val="20"/>
              </w:rPr>
            </w:pPr>
            <w:r w:rsidRPr="00976B5E">
              <w:rPr>
                <w:rFonts w:ascii="Arial" w:hAnsi="Arial" w:cs="Arial"/>
                <w:b/>
                <w:sz w:val="20"/>
                <w:szCs w:val="20"/>
              </w:rPr>
              <w:t>On completion of the course students will be able to:</w:t>
            </w:r>
          </w:p>
        </w:tc>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07D3AA73" w14:textId="77777777" w:rsidR="00DD2E6A" w:rsidRPr="00976B5E" w:rsidRDefault="00DD2E6A" w:rsidP="00976B5E">
            <w:pPr>
              <w:rPr>
                <w:rFonts w:ascii="Arial" w:hAnsi="Arial" w:cs="Arial"/>
                <w:b/>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5E3EBB11" w14:textId="77777777" w:rsidR="00DD2E6A" w:rsidRPr="00976B5E" w:rsidRDefault="00DD2E6A" w:rsidP="00976B5E">
            <w:pPr>
              <w:rPr>
                <w:rFonts w:ascii="Arial" w:hAnsi="Arial" w:cs="Arial"/>
                <w:b/>
                <w:sz w:val="20"/>
                <w:szCs w:val="20"/>
              </w:rPr>
            </w:pPr>
            <w:r w:rsidRPr="00976B5E">
              <w:rPr>
                <w:rFonts w:ascii="Arial" w:hAnsi="Arial" w:cs="Arial"/>
                <w:b/>
                <w:sz w:val="20"/>
                <w:szCs w:val="20"/>
              </w:rPr>
              <w:t xml:space="preserve">Subject Practical skills </w:t>
            </w:r>
          </w:p>
          <w:p w14:paraId="279B6B58" w14:textId="77777777" w:rsidR="00DD2E6A" w:rsidRPr="00976B5E" w:rsidRDefault="00DD2E6A" w:rsidP="00976B5E">
            <w:pPr>
              <w:rPr>
                <w:rFonts w:ascii="Arial" w:hAnsi="Arial" w:cs="Arial"/>
                <w:b/>
                <w:sz w:val="20"/>
                <w:szCs w:val="20"/>
              </w:rPr>
            </w:pPr>
            <w:r w:rsidRPr="00976B5E">
              <w:rPr>
                <w:rFonts w:ascii="Arial" w:hAnsi="Arial" w:cs="Arial"/>
                <w:b/>
                <w:sz w:val="20"/>
                <w:szCs w:val="20"/>
              </w:rPr>
              <w:t>On completion of the course students will be able to:</w:t>
            </w:r>
          </w:p>
        </w:tc>
      </w:tr>
      <w:tr w:rsidR="00066E7B" w:rsidRPr="00DD2E6A" w14:paraId="5A3FCA6E"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1846E" w14:textId="77777777" w:rsidR="00066E7B" w:rsidRPr="00DD2E6A" w:rsidRDefault="000F7A3A">
            <w:pPr>
              <w:pStyle w:val="BodyA"/>
              <w:rPr>
                <w:sz w:val="18"/>
                <w:szCs w:val="18"/>
              </w:rPr>
            </w:pPr>
            <w:r w:rsidRPr="00DD2E6A">
              <w:rPr>
                <w:rFonts w:ascii="Arial" w:hAnsi="Arial"/>
                <w:sz w:val="18"/>
                <w:szCs w:val="18"/>
                <w:lang w:val="en-US"/>
              </w:rPr>
              <w:t>A1</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2611B" w14:textId="19EF8E6E" w:rsidR="00066E7B" w:rsidRPr="00DD2E6A" w:rsidRDefault="000F7A3A">
            <w:pPr>
              <w:pStyle w:val="BodyA"/>
            </w:pPr>
            <w:r w:rsidRPr="00DD2E6A">
              <w:rPr>
                <w:rFonts w:ascii="Arial" w:hAnsi="Arial"/>
                <w:lang w:val="en-US"/>
              </w:rPr>
              <w:t xml:space="preserve">Demonstrate a systematic understanding of the processes by which performance is created, </w:t>
            </w:r>
            <w:proofErr w:type="spellStart"/>
            <w:r w:rsidRPr="00DD2E6A">
              <w:rPr>
                <w:rFonts w:ascii="Arial" w:hAnsi="Arial"/>
                <w:lang w:val="en-US"/>
              </w:rPr>
              <w:t>realised</w:t>
            </w:r>
            <w:proofErr w:type="spellEnd"/>
            <w:r w:rsidRPr="00DD2E6A">
              <w:rPr>
                <w:rFonts w:ascii="Arial" w:hAnsi="Arial"/>
                <w:lang w:val="en-US"/>
              </w:rPr>
              <w:t xml:space="preserve">, managed, </w:t>
            </w:r>
            <w:proofErr w:type="gramStart"/>
            <w:r w:rsidRPr="00DD2E6A">
              <w:rPr>
                <w:rFonts w:ascii="Arial" w:hAnsi="Arial"/>
                <w:lang w:val="en-US"/>
              </w:rPr>
              <w:t>distributed</w:t>
            </w:r>
            <w:proofErr w:type="gramEnd"/>
            <w:r w:rsidRPr="00DD2E6A">
              <w:rPr>
                <w:rFonts w:ascii="Arial" w:hAnsi="Arial"/>
                <w:lang w:val="en-US"/>
              </w:rPr>
              <w:t xml:space="preserve"> and documented.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40713" w14:textId="77777777" w:rsidR="00066E7B" w:rsidRPr="00DD2E6A" w:rsidRDefault="000F7A3A">
            <w:pPr>
              <w:pStyle w:val="BodyA"/>
              <w:rPr>
                <w:sz w:val="18"/>
                <w:szCs w:val="18"/>
              </w:rPr>
            </w:pPr>
            <w:r w:rsidRPr="00DD2E6A">
              <w:rPr>
                <w:rFonts w:ascii="Arial" w:hAnsi="Arial"/>
                <w:sz w:val="18"/>
                <w:szCs w:val="18"/>
                <w:lang w:val="en-US"/>
              </w:rPr>
              <w:t>B1</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03B92" w14:textId="77777777" w:rsidR="00066E7B" w:rsidRPr="00DD2E6A" w:rsidRDefault="000F7A3A">
            <w:pPr>
              <w:pStyle w:val="BodyA"/>
            </w:pPr>
            <w:r w:rsidRPr="00DD2E6A">
              <w:rPr>
                <w:rFonts w:ascii="Arial" w:hAnsi="Arial"/>
                <w:lang w:val="en-US"/>
              </w:rPr>
              <w:t xml:space="preserve">Operate and think reflexively, creatively, </w:t>
            </w:r>
            <w:proofErr w:type="gramStart"/>
            <w:r w:rsidRPr="00DD2E6A">
              <w:rPr>
                <w:rFonts w:ascii="Arial" w:hAnsi="Arial"/>
                <w:lang w:val="en-US"/>
              </w:rPr>
              <w:t>critically</w:t>
            </w:r>
            <w:proofErr w:type="gramEnd"/>
            <w:r w:rsidRPr="00DD2E6A">
              <w:rPr>
                <w:rFonts w:ascii="Arial" w:hAnsi="Arial"/>
                <w:lang w:val="en-US"/>
              </w:rPr>
              <w:t xml:space="preserve"> and technically to develop ideas and construct arguments.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A1772" w14:textId="77777777" w:rsidR="00066E7B" w:rsidRPr="00DD2E6A" w:rsidRDefault="000F7A3A">
            <w:pPr>
              <w:pStyle w:val="BodyA"/>
              <w:rPr>
                <w:sz w:val="18"/>
                <w:szCs w:val="18"/>
              </w:rPr>
            </w:pPr>
            <w:r w:rsidRPr="00DD2E6A">
              <w:rPr>
                <w:rFonts w:ascii="Arial" w:hAnsi="Arial"/>
                <w:sz w:val="18"/>
                <w:szCs w:val="18"/>
                <w:lang w:val="en-US"/>
              </w:rPr>
              <w:t>C1</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24E3A" w14:textId="77777777" w:rsidR="00066E7B" w:rsidRPr="00DD2E6A" w:rsidRDefault="000F7A3A">
            <w:pPr>
              <w:pStyle w:val="BodyA"/>
            </w:pPr>
            <w:r w:rsidRPr="00DD2E6A">
              <w:rPr>
                <w:rFonts w:ascii="Arial" w:hAnsi="Arial"/>
                <w:lang w:val="en-US"/>
              </w:rPr>
              <w:t xml:space="preserve">Engage in performance and production based on acquisition and understanding of appropriate performance and production vocabularies, skills, structures, working methods and research paradigms. </w:t>
            </w:r>
          </w:p>
        </w:tc>
      </w:tr>
      <w:tr w:rsidR="00066E7B" w:rsidRPr="00DD2E6A" w14:paraId="34FD4C7B"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5C31D" w14:textId="77777777" w:rsidR="00066E7B" w:rsidRPr="00DD2E6A" w:rsidRDefault="000F7A3A">
            <w:pPr>
              <w:pStyle w:val="BodyA"/>
              <w:rPr>
                <w:sz w:val="18"/>
                <w:szCs w:val="18"/>
              </w:rPr>
            </w:pPr>
            <w:r w:rsidRPr="00DD2E6A">
              <w:rPr>
                <w:rFonts w:ascii="Arial" w:hAnsi="Arial"/>
                <w:sz w:val="18"/>
                <w:szCs w:val="18"/>
                <w:lang w:val="en-US"/>
              </w:rPr>
              <w:t>A2</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B119D" w14:textId="77777777" w:rsidR="00066E7B" w:rsidRPr="00DD2E6A" w:rsidRDefault="000F7A3A">
            <w:pPr>
              <w:pStyle w:val="BodyA"/>
            </w:pPr>
            <w:r w:rsidRPr="00DD2E6A">
              <w:rPr>
                <w:rFonts w:ascii="Arial" w:hAnsi="Arial"/>
                <w:lang w:val="en-US"/>
              </w:rPr>
              <w:t xml:space="preserve">Synthesize key components of performance within the discipline to include for example: ideational sources, body, space, image, sound, text, movement, and environment.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FAB52" w14:textId="77777777" w:rsidR="00066E7B" w:rsidRPr="00DD2E6A" w:rsidRDefault="000F7A3A">
            <w:pPr>
              <w:pStyle w:val="BodyA"/>
              <w:rPr>
                <w:sz w:val="18"/>
                <w:szCs w:val="18"/>
              </w:rPr>
            </w:pPr>
            <w:r w:rsidRPr="00DD2E6A">
              <w:rPr>
                <w:rFonts w:ascii="Arial" w:hAnsi="Arial"/>
                <w:sz w:val="18"/>
                <w:szCs w:val="18"/>
                <w:lang w:val="en-US"/>
              </w:rPr>
              <w:t>B2</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C4939" w14:textId="77777777" w:rsidR="00066E7B" w:rsidRPr="00DD2E6A" w:rsidRDefault="000F7A3A">
            <w:pPr>
              <w:pStyle w:val="BodyA"/>
              <w:tabs>
                <w:tab w:val="left" w:pos="1134"/>
              </w:tabs>
            </w:pPr>
            <w:r w:rsidRPr="00DD2E6A">
              <w:rPr>
                <w:rFonts w:ascii="Arial" w:hAnsi="Arial"/>
                <w:lang w:val="en-US"/>
              </w:rPr>
              <w:t xml:space="preserve">Research and examine information, </w:t>
            </w:r>
            <w:proofErr w:type="gramStart"/>
            <w:r w:rsidRPr="00DD2E6A">
              <w:rPr>
                <w:rFonts w:ascii="Arial" w:hAnsi="Arial"/>
                <w:lang w:val="en-US"/>
              </w:rPr>
              <w:t>materials</w:t>
            </w:r>
            <w:proofErr w:type="gramEnd"/>
            <w:r w:rsidRPr="00DD2E6A">
              <w:rPr>
                <w:rFonts w:ascii="Arial" w:hAnsi="Arial"/>
                <w:lang w:val="en-US"/>
              </w:rPr>
              <w:t xml:space="preserve"> and experiences, formulate independent judgements, and articulate reasoned arguments from competing perspectives through reflection, review and evaluation.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1E0DC" w14:textId="77777777" w:rsidR="00066E7B" w:rsidRPr="00DD2E6A" w:rsidRDefault="000F7A3A">
            <w:pPr>
              <w:pStyle w:val="BodyA"/>
              <w:rPr>
                <w:sz w:val="18"/>
                <w:szCs w:val="18"/>
              </w:rPr>
            </w:pPr>
            <w:r w:rsidRPr="00DD2E6A">
              <w:rPr>
                <w:rFonts w:ascii="Arial" w:hAnsi="Arial"/>
                <w:sz w:val="18"/>
                <w:szCs w:val="18"/>
                <w:lang w:val="en-US"/>
              </w:rPr>
              <w:t>C2</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C0089" w14:textId="77777777" w:rsidR="00066E7B" w:rsidRPr="00DD2E6A" w:rsidRDefault="000F7A3A">
            <w:pPr>
              <w:pStyle w:val="BodyA"/>
            </w:pPr>
            <w:r w:rsidRPr="00DD2E6A">
              <w:rPr>
                <w:rFonts w:ascii="Arial" w:hAnsi="Arial"/>
                <w:lang w:val="en-US"/>
              </w:rPr>
              <w:t xml:space="preserve">Develop a repertoire of interpretive skills, practices and making techniques (physical/ aural/spatial) and ply them effectively to engage with an audience/performance. </w:t>
            </w:r>
          </w:p>
        </w:tc>
      </w:tr>
      <w:tr w:rsidR="00066E7B" w:rsidRPr="00DD2E6A" w14:paraId="29044540"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BEAD0" w14:textId="77777777" w:rsidR="00066E7B" w:rsidRPr="00DD2E6A" w:rsidRDefault="000F7A3A">
            <w:pPr>
              <w:pStyle w:val="BodyA"/>
              <w:rPr>
                <w:sz w:val="18"/>
                <w:szCs w:val="18"/>
              </w:rPr>
            </w:pPr>
            <w:r w:rsidRPr="00DD2E6A">
              <w:rPr>
                <w:rFonts w:ascii="Arial" w:hAnsi="Arial"/>
                <w:sz w:val="18"/>
                <w:szCs w:val="18"/>
                <w:lang w:val="en-US"/>
              </w:rPr>
              <w:t>A3</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C2F7C" w14:textId="77777777" w:rsidR="00066E7B" w:rsidRPr="00DD2E6A" w:rsidRDefault="000F7A3A">
            <w:pPr>
              <w:pStyle w:val="BodyA"/>
            </w:pPr>
            <w:r w:rsidRPr="00DD2E6A">
              <w:rPr>
                <w:rFonts w:ascii="Arial" w:hAnsi="Arial"/>
                <w:lang w:val="en-US"/>
              </w:rPr>
              <w:t xml:space="preserve">Demonstrate a critical awareness of research methodologies and methods used to investigate the fields of study.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6A70D" w14:textId="77777777" w:rsidR="00066E7B" w:rsidRPr="00DD2E6A" w:rsidRDefault="000F7A3A">
            <w:pPr>
              <w:pStyle w:val="BodyA"/>
              <w:rPr>
                <w:sz w:val="18"/>
                <w:szCs w:val="18"/>
              </w:rPr>
            </w:pPr>
            <w:r w:rsidRPr="00DD2E6A">
              <w:rPr>
                <w:rFonts w:ascii="Arial" w:hAnsi="Arial"/>
                <w:sz w:val="18"/>
                <w:szCs w:val="18"/>
                <w:lang w:val="en-US"/>
              </w:rPr>
              <w:t>B3</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37312" w14:textId="77777777" w:rsidR="00066E7B" w:rsidRPr="00DD2E6A" w:rsidRDefault="000F7A3A">
            <w:pPr>
              <w:pStyle w:val="BodyA"/>
            </w:pPr>
            <w:r w:rsidRPr="00DD2E6A">
              <w:rPr>
                <w:rFonts w:ascii="Arial" w:hAnsi="Arial"/>
                <w:lang w:val="en-US"/>
              </w:rPr>
              <w:t xml:space="preserve">Take responsibility for own learning and development using reflection. Formulate reasoned responses to the critical judgements of others and using this to develop plans to implement actions.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228BF" w14:textId="77777777" w:rsidR="00066E7B" w:rsidRPr="00DD2E6A" w:rsidRDefault="000F7A3A">
            <w:pPr>
              <w:pStyle w:val="BodyA"/>
              <w:rPr>
                <w:sz w:val="18"/>
                <w:szCs w:val="18"/>
              </w:rPr>
            </w:pPr>
            <w:r w:rsidRPr="00DD2E6A">
              <w:rPr>
                <w:rFonts w:ascii="Arial" w:hAnsi="Arial"/>
                <w:sz w:val="18"/>
                <w:szCs w:val="18"/>
                <w:lang w:val="en-US"/>
              </w:rPr>
              <w:t>C3</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1EB7E" w14:textId="1637C391" w:rsidR="00066E7B" w:rsidRPr="00DD2E6A" w:rsidRDefault="000F7A3A">
            <w:pPr>
              <w:pStyle w:val="BodyA"/>
            </w:pPr>
            <w:r w:rsidRPr="00DD2E6A">
              <w:rPr>
                <w:rFonts w:ascii="Arial" w:hAnsi="Arial"/>
                <w:lang w:val="en-US"/>
              </w:rPr>
              <w:t xml:space="preserve">Contribute to the production of performance, for example through direction, choreography, dramaturgy, stage management, </w:t>
            </w:r>
            <w:proofErr w:type="spellStart"/>
            <w:r w:rsidRPr="00DD2E6A">
              <w:rPr>
                <w:rFonts w:ascii="Arial" w:hAnsi="Arial"/>
                <w:lang w:val="en-US"/>
              </w:rPr>
              <w:t>sceneography</w:t>
            </w:r>
            <w:proofErr w:type="spellEnd"/>
            <w:r w:rsidRPr="00DD2E6A">
              <w:rPr>
                <w:rFonts w:ascii="Arial" w:hAnsi="Arial"/>
                <w:lang w:val="en-US"/>
              </w:rPr>
              <w:t xml:space="preserve">, sound and lighting production, media, promotion, administration, funding. </w:t>
            </w:r>
          </w:p>
        </w:tc>
      </w:tr>
      <w:tr w:rsidR="00066E7B" w:rsidRPr="00DD2E6A" w14:paraId="59CB581A"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17833" w14:textId="77777777" w:rsidR="00066E7B" w:rsidRPr="00DD2E6A" w:rsidRDefault="000F7A3A">
            <w:pPr>
              <w:pStyle w:val="BodyA"/>
              <w:rPr>
                <w:sz w:val="18"/>
                <w:szCs w:val="18"/>
              </w:rPr>
            </w:pPr>
            <w:r w:rsidRPr="00DD2E6A">
              <w:rPr>
                <w:rFonts w:ascii="Arial" w:hAnsi="Arial"/>
                <w:sz w:val="18"/>
                <w:szCs w:val="18"/>
                <w:lang w:val="en-US"/>
              </w:rPr>
              <w:t>A4</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D0F1A" w14:textId="77777777" w:rsidR="00066E7B" w:rsidRPr="00DD2E6A" w:rsidRDefault="000F7A3A">
            <w:pPr>
              <w:pStyle w:val="BodyA"/>
            </w:pPr>
            <w:r w:rsidRPr="00DD2E6A">
              <w:rPr>
                <w:rFonts w:ascii="Arial" w:hAnsi="Arial"/>
                <w:lang w:val="en-US"/>
              </w:rPr>
              <w:t xml:space="preserve">Confidently demonstrate an interplay between creative and critical modes of enquiry in the discipline.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9125E" w14:textId="77777777" w:rsidR="00066E7B" w:rsidRPr="00DD2E6A" w:rsidRDefault="000F7A3A">
            <w:pPr>
              <w:pStyle w:val="BodyA"/>
              <w:rPr>
                <w:sz w:val="18"/>
                <w:szCs w:val="18"/>
              </w:rPr>
            </w:pPr>
            <w:r w:rsidRPr="00DD2E6A">
              <w:rPr>
                <w:rFonts w:ascii="Arial" w:hAnsi="Arial"/>
                <w:sz w:val="18"/>
                <w:szCs w:val="18"/>
                <w:lang w:val="en-US"/>
              </w:rPr>
              <w:t>B4</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26349" w14:textId="77777777" w:rsidR="00066E7B" w:rsidRPr="00DD2E6A" w:rsidRDefault="000F7A3A">
            <w:pPr>
              <w:pStyle w:val="BodyA"/>
            </w:pPr>
            <w:r w:rsidRPr="00DD2E6A">
              <w:rPr>
                <w:rFonts w:ascii="Arial" w:hAnsi="Arial"/>
                <w:lang w:val="en-US"/>
              </w:rPr>
              <w:t>Engage interdisciplinary approaches and has a systematic understanding of different theories or paradigms of knowledge.</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7B7C5" w14:textId="77777777" w:rsidR="00066E7B" w:rsidRPr="00DD2E6A" w:rsidRDefault="000F7A3A">
            <w:pPr>
              <w:pStyle w:val="BodyA"/>
              <w:rPr>
                <w:sz w:val="18"/>
                <w:szCs w:val="18"/>
              </w:rPr>
            </w:pPr>
            <w:r w:rsidRPr="00DD2E6A">
              <w:rPr>
                <w:rFonts w:ascii="Arial" w:hAnsi="Arial"/>
                <w:sz w:val="18"/>
                <w:szCs w:val="18"/>
                <w:lang w:val="en-US"/>
              </w:rPr>
              <w:t>C4</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1C8A6" w14:textId="77777777" w:rsidR="00066E7B" w:rsidRPr="00DD2E6A" w:rsidRDefault="000F7A3A">
            <w:pPr>
              <w:pStyle w:val="BodyA"/>
            </w:pPr>
            <w:proofErr w:type="spellStart"/>
            <w:r w:rsidRPr="00DD2E6A">
              <w:rPr>
                <w:rFonts w:ascii="Arial" w:hAnsi="Arial"/>
                <w:lang w:val="en-US"/>
              </w:rPr>
              <w:t>Realise</w:t>
            </w:r>
            <w:proofErr w:type="spellEnd"/>
            <w:r w:rsidRPr="00DD2E6A">
              <w:rPr>
                <w:rFonts w:ascii="Arial" w:hAnsi="Arial"/>
                <w:lang w:val="en-US"/>
              </w:rPr>
              <w:t xml:space="preserve"> the performance possibilities of a script, score and other textual and documentary sources and/ or create new work using skills and crafts of performance making/ writing. </w:t>
            </w:r>
          </w:p>
        </w:tc>
      </w:tr>
      <w:tr w:rsidR="00066E7B" w:rsidRPr="00DD2E6A" w14:paraId="303421BF"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FC871" w14:textId="77777777" w:rsidR="00066E7B" w:rsidRPr="00DD2E6A" w:rsidRDefault="000F7A3A">
            <w:pPr>
              <w:pStyle w:val="BodyA"/>
              <w:rPr>
                <w:sz w:val="18"/>
                <w:szCs w:val="18"/>
              </w:rPr>
            </w:pPr>
            <w:r w:rsidRPr="00DD2E6A">
              <w:rPr>
                <w:rFonts w:ascii="Arial" w:hAnsi="Arial"/>
                <w:sz w:val="18"/>
                <w:szCs w:val="18"/>
                <w:lang w:val="en-US"/>
              </w:rPr>
              <w:lastRenderedPageBreak/>
              <w:t>A5</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97F94" w14:textId="77777777" w:rsidR="00066E7B" w:rsidRPr="00DD2E6A" w:rsidRDefault="000F7A3A">
            <w:pPr>
              <w:pStyle w:val="BodyA"/>
            </w:pPr>
            <w:r w:rsidRPr="00DD2E6A">
              <w:rPr>
                <w:rFonts w:ascii="Arial" w:hAnsi="Arial"/>
                <w:lang w:val="en-US"/>
              </w:rPr>
              <w:t xml:space="preserve">Seeks and applies new techniques and processes to demonstrate the use of performance and production skills to facilitate audience engagement and participation.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01326" w14:textId="77777777" w:rsidR="00066E7B" w:rsidRPr="00DD2E6A" w:rsidRDefault="000F7A3A">
            <w:pPr>
              <w:pStyle w:val="BodyA"/>
              <w:rPr>
                <w:sz w:val="18"/>
                <w:szCs w:val="18"/>
              </w:rPr>
            </w:pPr>
            <w:r w:rsidRPr="00DD2E6A">
              <w:rPr>
                <w:rFonts w:ascii="Arial" w:hAnsi="Arial"/>
                <w:sz w:val="18"/>
                <w:szCs w:val="18"/>
                <w:lang w:val="en-US"/>
              </w:rPr>
              <w:t>B5</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B9676" w14:textId="77777777" w:rsidR="00066E7B" w:rsidRPr="00DD2E6A" w:rsidRDefault="000F7A3A" w:rsidP="00976B5E">
            <w:pPr>
              <w:pStyle w:val="BodyA"/>
            </w:pPr>
            <w:r w:rsidRPr="00DD2E6A">
              <w:rPr>
                <w:rFonts w:ascii="Arial" w:hAnsi="Arial"/>
                <w:lang w:val="en-US"/>
              </w:rPr>
              <w:t xml:space="preserve">Identify personal strengths and </w:t>
            </w:r>
            <w:proofErr w:type="gramStart"/>
            <w:r w:rsidRPr="00DD2E6A">
              <w:rPr>
                <w:rFonts w:ascii="Arial" w:hAnsi="Arial"/>
                <w:lang w:val="en-US"/>
              </w:rPr>
              <w:t>needs, and</w:t>
            </w:r>
            <w:proofErr w:type="gramEnd"/>
            <w:r w:rsidRPr="00DD2E6A">
              <w:rPr>
                <w:rFonts w:ascii="Arial" w:hAnsi="Arial"/>
                <w:lang w:val="en-US"/>
              </w:rPr>
              <w:t xml:space="preserve"> justify and reflect on personal development and opportunities for lifelong learning.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7F7CC" w14:textId="77777777" w:rsidR="00066E7B" w:rsidRPr="00DD2E6A" w:rsidRDefault="000F7A3A">
            <w:pPr>
              <w:pStyle w:val="BodyA"/>
              <w:rPr>
                <w:sz w:val="18"/>
                <w:szCs w:val="18"/>
              </w:rPr>
            </w:pPr>
            <w:r w:rsidRPr="00DD2E6A">
              <w:rPr>
                <w:rFonts w:ascii="Arial" w:hAnsi="Arial"/>
                <w:sz w:val="18"/>
                <w:szCs w:val="18"/>
                <w:lang w:val="en-US"/>
              </w:rPr>
              <w:t xml:space="preserve">C5 </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A192A" w14:textId="77777777" w:rsidR="00066E7B" w:rsidRPr="00DD2E6A" w:rsidRDefault="000F7A3A">
            <w:pPr>
              <w:pStyle w:val="BodyA"/>
            </w:pPr>
            <w:r w:rsidRPr="00DD2E6A">
              <w:rPr>
                <w:rFonts w:ascii="Arial" w:hAnsi="Arial"/>
                <w:lang w:val="en-US"/>
              </w:rPr>
              <w:t xml:space="preserve">Use technologies such as Computer Aided Design, television, and sound editing, sampling and composition, digital and media arts in the </w:t>
            </w:r>
            <w:proofErr w:type="spellStart"/>
            <w:r w:rsidRPr="00DD2E6A">
              <w:rPr>
                <w:rFonts w:ascii="Arial" w:hAnsi="Arial"/>
                <w:lang w:val="en-US"/>
              </w:rPr>
              <w:t>realisation</w:t>
            </w:r>
            <w:proofErr w:type="spellEnd"/>
            <w:r w:rsidRPr="00DD2E6A">
              <w:rPr>
                <w:rFonts w:ascii="Arial" w:hAnsi="Arial"/>
                <w:lang w:val="en-US"/>
              </w:rPr>
              <w:t xml:space="preserve"> and execution of performance. </w:t>
            </w:r>
          </w:p>
        </w:tc>
      </w:tr>
      <w:tr w:rsidR="00066E7B" w:rsidRPr="00DD2E6A" w14:paraId="0B4CF43C"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F6CC9" w14:textId="77777777" w:rsidR="00066E7B" w:rsidRPr="00DD2E6A" w:rsidRDefault="00DD2E6A">
            <w:pPr>
              <w:pStyle w:val="BodyA"/>
              <w:rPr>
                <w:sz w:val="18"/>
                <w:szCs w:val="18"/>
              </w:rPr>
            </w:pPr>
            <w:r w:rsidRPr="00DD2E6A">
              <w:rPr>
                <w:rFonts w:ascii="Times New Roman" w:eastAsia="Arial Unicode MS" w:hAnsi="Times New Roman" w:cs="Times New Roman"/>
                <w:color w:val="auto"/>
                <w:sz w:val="18"/>
                <w:szCs w:val="18"/>
                <w:shd w:val="clear" w:color="auto" w:fill="auto"/>
                <w:lang w:val="en-US" w:eastAsia="en-US"/>
              </w:rPr>
              <w:br w:type="page"/>
            </w:r>
            <w:r w:rsidR="000F7A3A" w:rsidRPr="00DD2E6A">
              <w:rPr>
                <w:rFonts w:ascii="Arial" w:hAnsi="Arial"/>
                <w:sz w:val="18"/>
                <w:szCs w:val="18"/>
                <w:lang w:val="en-US"/>
              </w:rPr>
              <w:t>A6</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D310A" w14:textId="77777777" w:rsidR="00066E7B" w:rsidRPr="00DD2E6A" w:rsidRDefault="000F7A3A" w:rsidP="00976B5E">
            <w:pPr>
              <w:pStyle w:val="BodyA"/>
            </w:pPr>
            <w:r w:rsidRPr="00DD2E6A">
              <w:rPr>
                <w:rFonts w:ascii="Arial" w:hAnsi="Arial"/>
                <w:lang w:val="en-US"/>
              </w:rPr>
              <w:t>Demonstrate the effective use of group processes in the creation of work including, for example working collectively, ensemble, co-</w:t>
            </w:r>
            <w:proofErr w:type="gramStart"/>
            <w:r w:rsidRPr="00DD2E6A">
              <w:rPr>
                <w:rFonts w:ascii="Arial" w:hAnsi="Arial"/>
                <w:lang w:val="en-US"/>
              </w:rPr>
              <w:t>creation</w:t>
            </w:r>
            <w:proofErr w:type="gramEnd"/>
            <w:r w:rsidRPr="00DD2E6A">
              <w:rPr>
                <w:rFonts w:ascii="Arial" w:hAnsi="Arial"/>
                <w:lang w:val="en-US"/>
              </w:rPr>
              <w:t xml:space="preserve"> and hierarchical and no</w:t>
            </w:r>
            <w:r w:rsidR="00976B5E">
              <w:rPr>
                <w:rFonts w:ascii="Arial" w:hAnsi="Arial"/>
                <w:lang w:val="en-US"/>
              </w:rPr>
              <w:t>n-</w:t>
            </w:r>
            <w:r w:rsidRPr="00DD2E6A">
              <w:rPr>
                <w:rFonts w:ascii="Arial" w:hAnsi="Arial"/>
                <w:lang w:val="en-US"/>
              </w:rPr>
              <w:t xml:space="preserve"> hierarchical structures, negotiating in a professional context and managing conflict effectively.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F1430" w14:textId="77777777" w:rsidR="00066E7B" w:rsidRPr="00DD2E6A" w:rsidRDefault="000F7A3A">
            <w:pPr>
              <w:pStyle w:val="BodyA"/>
              <w:rPr>
                <w:sz w:val="18"/>
                <w:szCs w:val="18"/>
              </w:rPr>
            </w:pPr>
            <w:r w:rsidRPr="00DD2E6A">
              <w:rPr>
                <w:rFonts w:ascii="Arial" w:hAnsi="Arial"/>
                <w:sz w:val="18"/>
                <w:szCs w:val="18"/>
                <w:lang w:val="en-US"/>
              </w:rPr>
              <w:t>B6</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6612F" w14:textId="77777777" w:rsidR="00066E7B" w:rsidRPr="00DD2E6A" w:rsidRDefault="000F7A3A">
            <w:pPr>
              <w:pStyle w:val="BodyA"/>
            </w:pPr>
            <w:r w:rsidRPr="00DD2E6A">
              <w:rPr>
                <w:rFonts w:ascii="Arial" w:hAnsi="Arial"/>
                <w:lang w:val="en-US"/>
              </w:rPr>
              <w:t xml:space="preserve">Categorize the group dynamics needed to operate collaboratively within collective, </w:t>
            </w:r>
            <w:proofErr w:type="gramStart"/>
            <w:r w:rsidRPr="00DD2E6A">
              <w:rPr>
                <w:rFonts w:ascii="Arial" w:hAnsi="Arial"/>
                <w:lang w:val="en-US"/>
              </w:rPr>
              <w:t>creative</w:t>
            </w:r>
            <w:proofErr w:type="gramEnd"/>
            <w:r w:rsidRPr="00DD2E6A">
              <w:rPr>
                <w:rFonts w:ascii="Arial" w:hAnsi="Arial"/>
                <w:lang w:val="en-US"/>
              </w:rPr>
              <w:t xml:space="preserve"> and professional contexts and apply these to generate and pursue shared goals</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B29B5" w14:textId="77777777" w:rsidR="00066E7B" w:rsidRPr="00DD2E6A" w:rsidRDefault="00066E7B">
            <w:pPr>
              <w:rPr>
                <w:sz w:val="22"/>
                <w:szCs w:val="22"/>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BD23B" w14:textId="77777777" w:rsidR="00066E7B" w:rsidRPr="00DD2E6A" w:rsidRDefault="00066E7B">
            <w:pPr>
              <w:rPr>
                <w:sz w:val="22"/>
                <w:szCs w:val="22"/>
              </w:rPr>
            </w:pPr>
          </w:p>
        </w:tc>
      </w:tr>
      <w:tr w:rsidR="00066E7B" w:rsidRPr="00DD2E6A" w14:paraId="5209E560" w14:textId="77777777" w:rsidTr="00DD2E6A">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24A43" w14:textId="77777777" w:rsidR="00066E7B" w:rsidRPr="00DD2E6A" w:rsidRDefault="000F7A3A">
            <w:pPr>
              <w:pStyle w:val="BodyA"/>
              <w:rPr>
                <w:sz w:val="18"/>
                <w:szCs w:val="18"/>
              </w:rPr>
            </w:pPr>
            <w:r w:rsidRPr="00DD2E6A">
              <w:rPr>
                <w:rFonts w:ascii="Arial" w:hAnsi="Arial"/>
                <w:sz w:val="18"/>
                <w:szCs w:val="18"/>
                <w:lang w:val="en-US"/>
              </w:rPr>
              <w:t>A7</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7A31C" w14:textId="77777777" w:rsidR="00066E7B" w:rsidRPr="00DD2E6A" w:rsidRDefault="000F7A3A">
            <w:pPr>
              <w:pStyle w:val="BodyA"/>
            </w:pPr>
            <w:r w:rsidRPr="00DD2E6A">
              <w:rPr>
                <w:rFonts w:ascii="Arial" w:hAnsi="Arial"/>
                <w:lang w:val="en-US"/>
              </w:rPr>
              <w:t xml:space="preserve">Demonstrate the interdisciplinary elements of dance, drama, performance, and apply appropriate knowledge, </w:t>
            </w:r>
            <w:proofErr w:type="gramStart"/>
            <w:r w:rsidRPr="00DD2E6A">
              <w:rPr>
                <w:rFonts w:ascii="Arial" w:hAnsi="Arial"/>
                <w:lang w:val="en-US"/>
              </w:rPr>
              <w:t>concepts</w:t>
            </w:r>
            <w:proofErr w:type="gramEnd"/>
            <w:r w:rsidRPr="00DD2E6A">
              <w:rPr>
                <w:rFonts w:ascii="Arial" w:hAnsi="Arial"/>
                <w:lang w:val="en-US"/>
              </w:rPr>
              <w:t xml:space="preserve"> and skills from other disciplines, </w:t>
            </w:r>
            <w:proofErr w:type="spellStart"/>
            <w:r w:rsidRPr="00DD2E6A">
              <w:rPr>
                <w:rFonts w:ascii="Arial" w:hAnsi="Arial"/>
                <w:lang w:val="en-US"/>
              </w:rPr>
              <w:t>synthesise</w:t>
            </w:r>
            <w:proofErr w:type="spellEnd"/>
            <w:r w:rsidRPr="00DD2E6A">
              <w:rPr>
                <w:rFonts w:ascii="Arial" w:hAnsi="Arial"/>
                <w:lang w:val="en-US"/>
              </w:rPr>
              <w:t xml:space="preserve"> ideas and information to generate a coherent body of work.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960E8" w14:textId="77777777" w:rsidR="00066E7B" w:rsidRPr="00DD2E6A" w:rsidRDefault="000F7A3A">
            <w:pPr>
              <w:pStyle w:val="BodyA"/>
              <w:rPr>
                <w:sz w:val="18"/>
                <w:szCs w:val="18"/>
              </w:rPr>
            </w:pPr>
            <w:r w:rsidRPr="00DD2E6A">
              <w:rPr>
                <w:rFonts w:ascii="Arial" w:hAnsi="Arial"/>
                <w:sz w:val="18"/>
                <w:szCs w:val="18"/>
                <w:lang w:val="en-US"/>
              </w:rPr>
              <w:t>B7</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78828" w14:textId="77777777" w:rsidR="00066E7B" w:rsidRPr="00DD2E6A" w:rsidRDefault="000F7A3A">
            <w:pPr>
              <w:pStyle w:val="BodyA"/>
            </w:pPr>
            <w:proofErr w:type="spellStart"/>
            <w:r w:rsidRPr="00DD2E6A">
              <w:rPr>
                <w:rFonts w:ascii="Arial" w:hAnsi="Arial"/>
                <w:lang w:val="en-US"/>
              </w:rPr>
              <w:t>Recognise</w:t>
            </w:r>
            <w:proofErr w:type="spellEnd"/>
            <w:r w:rsidRPr="00DD2E6A">
              <w:rPr>
                <w:rFonts w:ascii="Arial" w:hAnsi="Arial"/>
                <w:lang w:val="en-US"/>
              </w:rPr>
              <w:t xml:space="preserve"> situational and interpersonal factors and how these can be effectively accommodated to facilitate productive working relationships.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F6B9A" w14:textId="77777777" w:rsidR="00066E7B" w:rsidRPr="00DD2E6A" w:rsidRDefault="00066E7B">
            <w:pPr>
              <w:rPr>
                <w:sz w:val="22"/>
                <w:szCs w:val="22"/>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FE38F" w14:textId="77777777" w:rsidR="00066E7B" w:rsidRPr="00DD2E6A" w:rsidRDefault="00066E7B">
            <w:pPr>
              <w:rPr>
                <w:sz w:val="22"/>
                <w:szCs w:val="22"/>
              </w:rPr>
            </w:pPr>
          </w:p>
        </w:tc>
      </w:tr>
    </w:tbl>
    <w:p w14:paraId="60B17A9A" w14:textId="77777777" w:rsidR="00066E7B" w:rsidRDefault="00066E7B">
      <w:pPr>
        <w:pStyle w:val="BodyA"/>
        <w:widowControl w:val="0"/>
        <w:ind w:left="216" w:hanging="216"/>
      </w:pPr>
    </w:p>
    <w:p w14:paraId="13B940E9" w14:textId="77777777" w:rsidR="00066E7B" w:rsidRDefault="00066E7B">
      <w:pPr>
        <w:pStyle w:val="BodyA"/>
        <w:widowControl w:val="0"/>
        <w:ind w:left="108" w:hanging="108"/>
      </w:pPr>
    </w:p>
    <w:p w14:paraId="44FBF1C0" w14:textId="77777777" w:rsidR="00066E7B" w:rsidRDefault="00066E7B">
      <w:pPr>
        <w:pStyle w:val="BodyA"/>
        <w:widowControl w:val="0"/>
      </w:pPr>
    </w:p>
    <w:p w14:paraId="10763B0E" w14:textId="77777777" w:rsidR="00D83D4A" w:rsidRDefault="00D83D4A">
      <w:pPr>
        <w:rPr>
          <w:rFonts w:ascii="Calibri" w:eastAsia="Calibri" w:hAnsi="Calibri" w:cs="Calibri"/>
          <w:color w:val="000000"/>
          <w:sz w:val="22"/>
          <w:szCs w:val="22"/>
          <w:u w:color="000000"/>
          <w:shd w:val="clear" w:color="auto" w:fill="FFFFFF"/>
          <w:lang w:val="de-DE" w:eastAsia="en-GB"/>
        </w:rPr>
        <w:sectPr w:rsidR="00D83D4A" w:rsidSect="00D83D4A">
          <w:pgSz w:w="11900" w:h="16840"/>
          <w:pgMar w:top="1440" w:right="1440" w:bottom="1440" w:left="1440" w:header="720" w:footer="720" w:gutter="0"/>
          <w:cols w:space="720"/>
          <w:docGrid w:linePitch="326"/>
        </w:sectPr>
      </w:pPr>
    </w:p>
    <w:p w14:paraId="22C43592" w14:textId="77777777" w:rsidR="00066E7B" w:rsidRDefault="000F7A3A">
      <w:pPr>
        <w:pStyle w:val="BodyA"/>
        <w:rPr>
          <w:rFonts w:ascii="Arial" w:eastAsia="Arial" w:hAnsi="Arial" w:cs="Arial"/>
          <w:lang w:val="en-US"/>
        </w:rPr>
      </w:pPr>
      <w:r>
        <w:rPr>
          <w:rFonts w:ascii="Arial" w:hAnsi="Arial"/>
          <w:lang w:val="en-US"/>
        </w:rPr>
        <w:lastRenderedPageBreak/>
        <w:t xml:space="preserve">In addition to the </w:t>
      </w:r>
      <w:proofErr w:type="spellStart"/>
      <w:r>
        <w:rPr>
          <w:rFonts w:ascii="Arial" w:hAnsi="Arial"/>
          <w:lang w:val="en-US"/>
        </w:rPr>
        <w:t>programme</w:t>
      </w:r>
      <w:proofErr w:type="spellEnd"/>
      <w:r>
        <w:rPr>
          <w:rFonts w:ascii="Arial" w:hAnsi="Arial"/>
          <w:lang w:val="en-US"/>
        </w:rPr>
        <w:t xml:space="preserve"> learning outcomes identified overleaf, the </w:t>
      </w:r>
      <w:proofErr w:type="spellStart"/>
      <w:r>
        <w:rPr>
          <w:rFonts w:ascii="Arial" w:hAnsi="Arial"/>
          <w:lang w:val="en-US"/>
        </w:rPr>
        <w:t>programme</w:t>
      </w:r>
      <w:proofErr w:type="spellEnd"/>
      <w:r>
        <w:rPr>
          <w:rFonts w:ascii="Arial" w:hAnsi="Arial"/>
          <w:lang w:val="en-US"/>
        </w:rPr>
        <w:t xml:space="preserve"> of study defined in this </w:t>
      </w:r>
      <w:proofErr w:type="spellStart"/>
      <w:r>
        <w:rPr>
          <w:rFonts w:ascii="Arial" w:hAnsi="Arial"/>
          <w:lang w:val="en-US"/>
        </w:rPr>
        <w:t>programme</w:t>
      </w:r>
      <w:proofErr w:type="spellEnd"/>
      <w:r>
        <w:rPr>
          <w:rFonts w:ascii="Arial" w:hAnsi="Arial"/>
          <w:lang w:val="en-US"/>
        </w:rPr>
        <w:t xml:space="preserve"> specification will allow students to develop a range of Key Skills as follows:</w:t>
      </w:r>
    </w:p>
    <w:p w14:paraId="5C47DF54" w14:textId="77777777" w:rsidR="00066E7B" w:rsidRDefault="00066E7B">
      <w:pPr>
        <w:pStyle w:val="BodyA"/>
        <w:rPr>
          <w:rFonts w:ascii="Arial" w:eastAsia="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D2E6A" w:rsidRPr="00B55861" w14:paraId="2261D532" w14:textId="77777777" w:rsidTr="00DD2E6A">
        <w:tc>
          <w:tcPr>
            <w:tcW w:w="15417" w:type="dxa"/>
            <w:gridSpan w:val="7"/>
            <w:shd w:val="clear" w:color="auto" w:fill="DBE5F1"/>
          </w:tcPr>
          <w:p w14:paraId="4C4F89AF" w14:textId="77777777" w:rsidR="00DD2E6A" w:rsidRPr="00B55861" w:rsidRDefault="00DD2E6A" w:rsidP="00F220F9">
            <w:pPr>
              <w:jc w:val="center"/>
              <w:rPr>
                <w:rFonts w:ascii="Arial" w:hAnsi="Arial" w:cs="Arial"/>
                <w:b/>
                <w:sz w:val="20"/>
                <w:szCs w:val="20"/>
              </w:rPr>
            </w:pPr>
            <w:r w:rsidRPr="00B55861">
              <w:rPr>
                <w:rFonts w:ascii="Arial" w:hAnsi="Arial" w:cs="Arial"/>
                <w:b/>
                <w:sz w:val="20"/>
                <w:szCs w:val="20"/>
              </w:rPr>
              <w:t>Key Skills</w:t>
            </w:r>
          </w:p>
        </w:tc>
      </w:tr>
      <w:tr w:rsidR="00DD2E6A" w:rsidRPr="00B55861" w14:paraId="176CB5C9" w14:textId="77777777" w:rsidTr="00DD2E6A">
        <w:tc>
          <w:tcPr>
            <w:tcW w:w="2202" w:type="dxa"/>
            <w:shd w:val="clear" w:color="auto" w:fill="DBE5F1"/>
          </w:tcPr>
          <w:p w14:paraId="1E3C91BE" w14:textId="77777777" w:rsidR="00DD2E6A" w:rsidRPr="00B55861" w:rsidRDefault="00DD2E6A" w:rsidP="00F220F9">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14AFF0CE" w14:textId="77777777" w:rsidR="00DD2E6A" w:rsidRPr="00B55861" w:rsidRDefault="00DD2E6A" w:rsidP="00F220F9">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3CB5CCF4" w14:textId="77777777" w:rsidR="00DD2E6A" w:rsidRPr="00B55861" w:rsidRDefault="00DD2E6A" w:rsidP="00F220F9">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2584765F" w14:textId="77777777" w:rsidR="00DD2E6A" w:rsidRPr="00B55861" w:rsidRDefault="00DD2E6A" w:rsidP="00F220F9">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5BDEA29" w14:textId="77777777" w:rsidR="00DD2E6A" w:rsidRPr="00B55861" w:rsidRDefault="00DD2E6A" w:rsidP="00F220F9">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41CD03F5" w14:textId="77777777" w:rsidR="00DD2E6A" w:rsidRPr="00B55861" w:rsidRDefault="00DD2E6A" w:rsidP="00F220F9">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711D9868" w14:textId="77777777" w:rsidR="00DD2E6A" w:rsidRPr="00B55861" w:rsidRDefault="00DD2E6A" w:rsidP="00F220F9">
            <w:pP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DD2E6A" w:rsidRPr="00B55861" w14:paraId="5AAAFF35" w14:textId="77777777" w:rsidTr="00DD2E6A">
        <w:tc>
          <w:tcPr>
            <w:tcW w:w="2202" w:type="dxa"/>
            <w:shd w:val="clear" w:color="auto" w:fill="auto"/>
          </w:tcPr>
          <w:p w14:paraId="408697FE" w14:textId="77777777" w:rsidR="00DD2E6A" w:rsidRPr="00B55861" w:rsidRDefault="00DD2E6A" w:rsidP="00F220F9">
            <w:pP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tcPr>
          <w:p w14:paraId="0681B90E" w14:textId="77777777" w:rsidR="00DD2E6A" w:rsidRPr="00B55861" w:rsidRDefault="00DD2E6A" w:rsidP="00F220F9">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39A4F007" w14:textId="77777777" w:rsidR="00DD2E6A" w:rsidRPr="00B55861" w:rsidRDefault="00DD2E6A" w:rsidP="00F220F9">
            <w:pP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tcPr>
          <w:p w14:paraId="07992140" w14:textId="77777777" w:rsidR="00DD2E6A" w:rsidRPr="00B55861" w:rsidRDefault="00DD2E6A" w:rsidP="00F220F9">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189D4C86" w14:textId="77777777" w:rsidR="00DD2E6A" w:rsidRPr="00B55861" w:rsidRDefault="00DD2E6A" w:rsidP="00F220F9">
            <w:pPr>
              <w:rPr>
                <w:rFonts w:ascii="Arial" w:hAnsi="Arial" w:cs="Arial"/>
                <w:sz w:val="20"/>
                <w:szCs w:val="20"/>
              </w:rPr>
            </w:pPr>
            <w:r w:rsidRPr="00B55861">
              <w:rPr>
                <w:rFonts w:ascii="Arial" w:hAnsi="Arial" w:cs="Arial"/>
                <w:sz w:val="20"/>
                <w:szCs w:val="20"/>
              </w:rPr>
              <w:t xml:space="preserve">Collect data from primary and secondary sources and use appropriate methods to manipulate and </w:t>
            </w:r>
            <w:proofErr w:type="spellStart"/>
            <w:r w:rsidRPr="00B55861">
              <w:rPr>
                <w:rFonts w:ascii="Arial" w:hAnsi="Arial" w:cs="Arial"/>
                <w:sz w:val="20"/>
                <w:szCs w:val="20"/>
              </w:rPr>
              <w:t>analyse</w:t>
            </w:r>
            <w:proofErr w:type="spellEnd"/>
            <w:r w:rsidRPr="00B55861">
              <w:rPr>
                <w:rFonts w:ascii="Arial" w:hAnsi="Arial" w:cs="Arial"/>
                <w:sz w:val="20"/>
                <w:szCs w:val="20"/>
              </w:rPr>
              <w:t xml:space="preserve"> this data</w:t>
            </w:r>
          </w:p>
        </w:tc>
        <w:tc>
          <w:tcPr>
            <w:tcW w:w="2202" w:type="dxa"/>
            <w:shd w:val="clear" w:color="auto" w:fill="auto"/>
          </w:tcPr>
          <w:p w14:paraId="658D73F7" w14:textId="77777777" w:rsidR="00DD2E6A" w:rsidRPr="00B55861" w:rsidRDefault="00DD2E6A" w:rsidP="00F220F9">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7EA6A8E9" w14:textId="77777777" w:rsidR="00DD2E6A" w:rsidRPr="00B55861" w:rsidRDefault="00DD2E6A" w:rsidP="00F220F9">
            <w:pPr>
              <w:rPr>
                <w:rFonts w:ascii="Arial" w:hAnsi="Arial" w:cs="Arial"/>
                <w:sz w:val="20"/>
                <w:szCs w:val="20"/>
              </w:rPr>
            </w:pPr>
            <w:r w:rsidRPr="00B55861">
              <w:rPr>
                <w:rFonts w:ascii="Arial" w:hAnsi="Arial" w:cs="Arial"/>
                <w:sz w:val="20"/>
                <w:szCs w:val="20"/>
              </w:rPr>
              <w:t xml:space="preserve">Apply scientific and other knowledge to </w:t>
            </w:r>
            <w:proofErr w:type="spellStart"/>
            <w:r w:rsidRPr="00B55861">
              <w:rPr>
                <w:rFonts w:ascii="Arial" w:hAnsi="Arial" w:cs="Arial"/>
                <w:sz w:val="20"/>
                <w:szCs w:val="20"/>
              </w:rPr>
              <w:t>analyse</w:t>
            </w:r>
            <w:proofErr w:type="spellEnd"/>
            <w:r w:rsidRPr="00B55861">
              <w:rPr>
                <w:rFonts w:ascii="Arial" w:hAnsi="Arial" w:cs="Arial"/>
                <w:sz w:val="20"/>
                <w:szCs w:val="20"/>
              </w:rPr>
              <w:t xml:space="preserve"> and evaluate information and data and to find solutions to problems</w:t>
            </w:r>
          </w:p>
        </w:tc>
      </w:tr>
      <w:tr w:rsidR="00DD2E6A" w:rsidRPr="00B55861" w14:paraId="2992395A" w14:textId="77777777" w:rsidTr="00DD2E6A">
        <w:tc>
          <w:tcPr>
            <w:tcW w:w="2202" w:type="dxa"/>
            <w:shd w:val="clear" w:color="auto" w:fill="auto"/>
          </w:tcPr>
          <w:p w14:paraId="6D0D8B2A" w14:textId="77777777" w:rsidR="00DD2E6A" w:rsidRPr="00B55861" w:rsidRDefault="00DD2E6A" w:rsidP="00F220F9">
            <w:pPr>
              <w:rPr>
                <w:rFonts w:ascii="Arial" w:hAnsi="Arial" w:cs="Arial"/>
                <w:sz w:val="20"/>
                <w:szCs w:val="20"/>
              </w:rPr>
            </w:pPr>
            <w:proofErr w:type="spellStart"/>
            <w:r w:rsidRPr="00B55861">
              <w:rPr>
                <w:rFonts w:ascii="Arial" w:hAnsi="Arial" w:cs="Arial"/>
                <w:sz w:val="20"/>
                <w:szCs w:val="20"/>
              </w:rPr>
              <w:t>Recognise</w:t>
            </w:r>
            <w:proofErr w:type="spellEnd"/>
            <w:r w:rsidRPr="00B55861">
              <w:rPr>
                <w:rFonts w:ascii="Arial" w:hAnsi="Arial" w:cs="Arial"/>
                <w:sz w:val="20"/>
                <w:szCs w:val="20"/>
              </w:rPr>
              <w:t xml:space="preserve"> own academic strengths and weaknesses, reflect on performance and progress and respond to feedback</w:t>
            </w:r>
          </w:p>
        </w:tc>
        <w:tc>
          <w:tcPr>
            <w:tcW w:w="2202" w:type="dxa"/>
            <w:shd w:val="clear" w:color="auto" w:fill="auto"/>
          </w:tcPr>
          <w:p w14:paraId="3BA0AE36" w14:textId="77777777" w:rsidR="00DD2E6A" w:rsidRPr="00B55861" w:rsidRDefault="00DD2E6A" w:rsidP="00F220F9">
            <w:pP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tcPr>
          <w:p w14:paraId="1E483372" w14:textId="77777777" w:rsidR="00DD2E6A" w:rsidRPr="00B55861" w:rsidRDefault="00DD2E6A" w:rsidP="00F220F9">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52EA707C" w14:textId="77777777" w:rsidR="00DD2E6A" w:rsidRPr="00B55861" w:rsidRDefault="00DD2E6A" w:rsidP="00F220F9">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06EA173F" w14:textId="77777777" w:rsidR="00DD2E6A" w:rsidRPr="00B55861" w:rsidRDefault="00DD2E6A" w:rsidP="00F220F9">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5D8A8954" w14:textId="77777777" w:rsidR="00DD2E6A" w:rsidRPr="00B55861" w:rsidRDefault="00DD2E6A" w:rsidP="00F220F9">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26C33342" w14:textId="77777777" w:rsidR="00DD2E6A" w:rsidRPr="00B55861" w:rsidRDefault="00DD2E6A" w:rsidP="00F220F9">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D2E6A" w:rsidRPr="00B55861" w14:paraId="3329345F" w14:textId="77777777" w:rsidTr="00DD2E6A">
        <w:tc>
          <w:tcPr>
            <w:tcW w:w="2202" w:type="dxa"/>
            <w:shd w:val="clear" w:color="auto" w:fill="auto"/>
          </w:tcPr>
          <w:p w14:paraId="69AF0B62" w14:textId="77777777" w:rsidR="00DD2E6A" w:rsidRPr="00B55861" w:rsidRDefault="00DD2E6A" w:rsidP="00F220F9">
            <w:pPr>
              <w:rPr>
                <w:rFonts w:ascii="Arial" w:hAnsi="Arial" w:cs="Arial"/>
                <w:sz w:val="20"/>
                <w:szCs w:val="20"/>
              </w:rPr>
            </w:pPr>
            <w:proofErr w:type="spellStart"/>
            <w:r w:rsidRPr="00B55861">
              <w:rPr>
                <w:rFonts w:ascii="Arial" w:hAnsi="Arial" w:cs="Arial"/>
                <w:sz w:val="20"/>
                <w:szCs w:val="20"/>
              </w:rPr>
              <w:t>Organise</w:t>
            </w:r>
            <w:proofErr w:type="spellEnd"/>
            <w:r w:rsidRPr="00B55861">
              <w:rPr>
                <w:rFonts w:ascii="Arial" w:hAnsi="Arial" w:cs="Arial"/>
                <w:sz w:val="20"/>
                <w:szCs w:val="20"/>
              </w:rPr>
              <w:t xml:space="preserve"> self effectively, agreeing and setting realistic targets, accessing support where appropriate and managing time to achieve targets</w:t>
            </w:r>
          </w:p>
        </w:tc>
        <w:tc>
          <w:tcPr>
            <w:tcW w:w="2202" w:type="dxa"/>
            <w:shd w:val="clear" w:color="auto" w:fill="auto"/>
          </w:tcPr>
          <w:p w14:paraId="7B5498B2" w14:textId="77777777" w:rsidR="00DD2E6A" w:rsidRPr="00B55861" w:rsidRDefault="00DD2E6A" w:rsidP="00F220F9">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7772ECA8" w14:textId="77777777" w:rsidR="00DD2E6A" w:rsidRPr="00B55861" w:rsidRDefault="00DD2E6A" w:rsidP="00F220F9">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0EEDDCF3" w14:textId="77777777" w:rsidR="00DD2E6A" w:rsidRPr="00B55861" w:rsidRDefault="00DD2E6A" w:rsidP="00F220F9">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564209C1" w14:textId="77777777" w:rsidR="00DD2E6A" w:rsidRPr="00B55861" w:rsidRDefault="00DD2E6A" w:rsidP="00F220F9">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3E7D02C9" w14:textId="77777777" w:rsidR="00DD2E6A" w:rsidRPr="00B55861" w:rsidRDefault="00DD2E6A" w:rsidP="00F220F9">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CE0B268" w14:textId="77777777" w:rsidR="00DD2E6A" w:rsidRPr="00B55861" w:rsidRDefault="00DD2E6A" w:rsidP="00F220F9">
            <w:pPr>
              <w:rPr>
                <w:rFonts w:ascii="Arial" w:hAnsi="Arial" w:cs="Arial"/>
                <w:sz w:val="20"/>
                <w:szCs w:val="20"/>
              </w:rPr>
            </w:pPr>
          </w:p>
        </w:tc>
      </w:tr>
      <w:tr w:rsidR="00DD2E6A" w:rsidRPr="00B55861" w14:paraId="6B557F3E" w14:textId="77777777" w:rsidTr="00DD2E6A">
        <w:tc>
          <w:tcPr>
            <w:tcW w:w="2202" w:type="dxa"/>
            <w:shd w:val="clear" w:color="auto" w:fill="auto"/>
          </w:tcPr>
          <w:p w14:paraId="4ECAEC43" w14:textId="77777777" w:rsidR="00DD2E6A" w:rsidRPr="00B55861" w:rsidRDefault="00DD2E6A" w:rsidP="00F220F9">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59D6B8AE" w14:textId="77777777" w:rsidR="00DD2E6A" w:rsidRPr="00B55861" w:rsidRDefault="00DD2E6A" w:rsidP="00F220F9">
            <w:pPr>
              <w:rPr>
                <w:rFonts w:ascii="Arial" w:hAnsi="Arial" w:cs="Arial"/>
                <w:sz w:val="20"/>
                <w:szCs w:val="20"/>
              </w:rPr>
            </w:pPr>
          </w:p>
        </w:tc>
        <w:tc>
          <w:tcPr>
            <w:tcW w:w="2203" w:type="dxa"/>
            <w:shd w:val="clear" w:color="auto" w:fill="auto"/>
          </w:tcPr>
          <w:p w14:paraId="1D77CC18" w14:textId="77777777" w:rsidR="00DD2E6A" w:rsidRPr="00B55861" w:rsidRDefault="00DD2E6A" w:rsidP="00F220F9">
            <w:pP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tcPr>
          <w:p w14:paraId="17DD893E" w14:textId="77777777" w:rsidR="00DD2E6A" w:rsidRPr="00B55861" w:rsidRDefault="00DD2E6A" w:rsidP="00F220F9">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28E6BECE" w14:textId="77777777" w:rsidR="00DD2E6A" w:rsidRPr="00B55861" w:rsidRDefault="00DD2E6A" w:rsidP="00F220F9">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3732AFEA" w14:textId="77777777" w:rsidR="00DD2E6A" w:rsidRPr="00B55861" w:rsidRDefault="00DD2E6A" w:rsidP="00F220F9">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2E937E00" w14:textId="77777777" w:rsidR="00DD2E6A" w:rsidRPr="00B55861" w:rsidRDefault="00DD2E6A" w:rsidP="00F220F9">
            <w:pPr>
              <w:rPr>
                <w:rFonts w:ascii="Arial" w:hAnsi="Arial" w:cs="Arial"/>
                <w:sz w:val="20"/>
                <w:szCs w:val="20"/>
              </w:rPr>
            </w:pPr>
          </w:p>
        </w:tc>
      </w:tr>
      <w:tr w:rsidR="00DD2E6A" w:rsidRPr="00B55861" w14:paraId="5DBAF8E3" w14:textId="77777777" w:rsidTr="00DD2E6A">
        <w:trPr>
          <w:trHeight w:val="564"/>
        </w:trPr>
        <w:tc>
          <w:tcPr>
            <w:tcW w:w="2202" w:type="dxa"/>
            <w:shd w:val="clear" w:color="auto" w:fill="auto"/>
          </w:tcPr>
          <w:p w14:paraId="49FF6509" w14:textId="77777777" w:rsidR="00DD2E6A" w:rsidRPr="00B55861" w:rsidRDefault="00DD2E6A" w:rsidP="00F220F9">
            <w:pPr>
              <w:rPr>
                <w:rFonts w:ascii="Arial" w:hAnsi="Arial" w:cs="Arial"/>
                <w:sz w:val="20"/>
                <w:szCs w:val="20"/>
              </w:rPr>
            </w:pPr>
          </w:p>
        </w:tc>
        <w:tc>
          <w:tcPr>
            <w:tcW w:w="2202" w:type="dxa"/>
            <w:shd w:val="clear" w:color="auto" w:fill="auto"/>
          </w:tcPr>
          <w:p w14:paraId="65D3D951" w14:textId="77777777" w:rsidR="00DD2E6A" w:rsidRPr="00B55861" w:rsidRDefault="00DD2E6A" w:rsidP="00F220F9">
            <w:pPr>
              <w:rPr>
                <w:rFonts w:ascii="Arial" w:hAnsi="Arial" w:cs="Arial"/>
                <w:sz w:val="20"/>
                <w:szCs w:val="20"/>
              </w:rPr>
            </w:pPr>
          </w:p>
        </w:tc>
        <w:tc>
          <w:tcPr>
            <w:tcW w:w="2203" w:type="dxa"/>
            <w:shd w:val="clear" w:color="auto" w:fill="auto"/>
          </w:tcPr>
          <w:p w14:paraId="0B44EA78" w14:textId="77777777" w:rsidR="00DD2E6A" w:rsidRPr="00B55861" w:rsidRDefault="00DD2E6A" w:rsidP="00F220F9">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6DE3C29A" w14:textId="77777777" w:rsidR="00DD2E6A" w:rsidRPr="00B55861" w:rsidRDefault="00DD2E6A" w:rsidP="00F220F9">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5AD72F3" w14:textId="77777777" w:rsidR="00DD2E6A" w:rsidRPr="00B55861" w:rsidRDefault="00DD2E6A" w:rsidP="00F220F9">
            <w:pPr>
              <w:rPr>
                <w:rFonts w:ascii="Arial" w:hAnsi="Arial" w:cs="Arial"/>
                <w:sz w:val="20"/>
                <w:szCs w:val="20"/>
              </w:rPr>
            </w:pPr>
          </w:p>
        </w:tc>
        <w:tc>
          <w:tcPr>
            <w:tcW w:w="2202" w:type="dxa"/>
            <w:shd w:val="clear" w:color="auto" w:fill="auto"/>
          </w:tcPr>
          <w:p w14:paraId="7A1FA86B" w14:textId="77777777" w:rsidR="00DD2E6A" w:rsidRPr="00B55861" w:rsidRDefault="00DD2E6A" w:rsidP="00F220F9">
            <w:pPr>
              <w:rPr>
                <w:rFonts w:ascii="Arial" w:hAnsi="Arial" w:cs="Arial"/>
                <w:sz w:val="20"/>
                <w:szCs w:val="20"/>
              </w:rPr>
            </w:pPr>
          </w:p>
        </w:tc>
        <w:tc>
          <w:tcPr>
            <w:tcW w:w="2203" w:type="dxa"/>
            <w:shd w:val="clear" w:color="auto" w:fill="auto"/>
          </w:tcPr>
          <w:p w14:paraId="2B8D1067" w14:textId="77777777" w:rsidR="00DD2E6A" w:rsidRPr="00B55861" w:rsidRDefault="00DD2E6A" w:rsidP="00F220F9">
            <w:pPr>
              <w:rPr>
                <w:rFonts w:ascii="Arial" w:hAnsi="Arial" w:cs="Arial"/>
                <w:sz w:val="20"/>
                <w:szCs w:val="20"/>
              </w:rPr>
            </w:pPr>
          </w:p>
        </w:tc>
      </w:tr>
    </w:tbl>
    <w:p w14:paraId="68EB0284" w14:textId="77777777" w:rsidR="003E06B1" w:rsidRDefault="003E06B1">
      <w:pPr>
        <w:pStyle w:val="BodyA"/>
        <w:widowControl w:val="0"/>
        <w:ind w:left="108" w:hanging="108"/>
        <w:rPr>
          <w:rFonts w:ascii="Arial" w:eastAsia="Arial" w:hAnsi="Arial" w:cs="Arial"/>
        </w:rPr>
      </w:pPr>
      <w:r>
        <w:rPr>
          <w:rFonts w:ascii="Arial" w:eastAsia="Arial" w:hAnsi="Arial" w:cs="Arial"/>
        </w:rPr>
        <w:br w:type="page"/>
      </w:r>
    </w:p>
    <w:p w14:paraId="1ACC6AEE" w14:textId="77777777" w:rsidR="003E06B1" w:rsidRDefault="003E06B1">
      <w:pPr>
        <w:pStyle w:val="BodyA"/>
        <w:widowControl w:val="0"/>
        <w:ind w:left="108" w:hanging="108"/>
        <w:rPr>
          <w:rFonts w:ascii="Arial" w:eastAsia="Arial" w:hAnsi="Arial" w:cs="Arial"/>
        </w:rPr>
        <w:sectPr w:rsidR="003E06B1" w:rsidSect="00D83D4A">
          <w:pgSz w:w="16840" w:h="11900" w:orient="landscape"/>
          <w:pgMar w:top="1440" w:right="1440" w:bottom="1440" w:left="1440" w:header="720" w:footer="720" w:gutter="0"/>
          <w:cols w:space="720"/>
          <w:docGrid w:linePitch="326"/>
        </w:sectPr>
      </w:pPr>
    </w:p>
    <w:p w14:paraId="2F2EF24C" w14:textId="77777777" w:rsidR="00066E7B" w:rsidRDefault="00066E7B">
      <w:pPr>
        <w:pStyle w:val="BodyA"/>
        <w:widowControl w:val="0"/>
        <w:ind w:left="108" w:hanging="108"/>
        <w:rPr>
          <w:rFonts w:ascii="Arial" w:eastAsia="Arial" w:hAnsi="Arial" w:cs="Arial"/>
        </w:rPr>
      </w:pPr>
    </w:p>
    <w:p w14:paraId="37120C2D" w14:textId="77777777"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Entry Requirements</w:t>
      </w:r>
    </w:p>
    <w:p w14:paraId="4A69E786" w14:textId="77777777" w:rsidR="00066E7B" w:rsidRDefault="00066E7B">
      <w:pPr>
        <w:pStyle w:val="BodyA"/>
        <w:rPr>
          <w:rFonts w:ascii="Arial" w:eastAsia="Arial" w:hAnsi="Arial" w:cs="Arial"/>
        </w:rPr>
      </w:pPr>
    </w:p>
    <w:p w14:paraId="5BE3DCF7" w14:textId="77777777" w:rsidR="00066E7B" w:rsidRDefault="000F7A3A">
      <w:pPr>
        <w:pStyle w:val="BodyA"/>
        <w:rPr>
          <w:rFonts w:ascii="Arial" w:eastAsia="Arial" w:hAnsi="Arial" w:cs="Arial"/>
          <w:sz w:val="24"/>
          <w:szCs w:val="24"/>
          <w:lang w:val="en-US"/>
        </w:rPr>
      </w:pPr>
      <w:r>
        <w:rPr>
          <w:rFonts w:ascii="Arial" w:hAnsi="Arial"/>
          <w:sz w:val="24"/>
          <w:szCs w:val="24"/>
          <w:lang w:val="en-US"/>
        </w:rPr>
        <w:t>Individual offers may vary. All students who are invited to interview/audition and should have one of the following:</w:t>
      </w:r>
    </w:p>
    <w:p w14:paraId="4FA0CF0A" w14:textId="77777777" w:rsidR="00066E7B" w:rsidRDefault="000F7A3A" w:rsidP="00345671">
      <w:pPr>
        <w:pStyle w:val="BodyA"/>
        <w:numPr>
          <w:ilvl w:val="0"/>
          <w:numId w:val="14"/>
        </w:numPr>
        <w:rPr>
          <w:rFonts w:ascii="Arial" w:eastAsia="Arial" w:hAnsi="Arial" w:cs="Arial"/>
          <w:sz w:val="24"/>
          <w:szCs w:val="24"/>
          <w:lang w:val="en-US"/>
        </w:rPr>
      </w:pPr>
      <w:proofErr w:type="spellStart"/>
      <w:r>
        <w:rPr>
          <w:rFonts w:ascii="Arial" w:hAnsi="Arial"/>
          <w:sz w:val="24"/>
          <w:szCs w:val="24"/>
          <w:lang w:val="en-US"/>
        </w:rPr>
        <w:t>FdA</w:t>
      </w:r>
      <w:proofErr w:type="spellEnd"/>
      <w:r>
        <w:rPr>
          <w:rFonts w:ascii="Arial" w:hAnsi="Arial"/>
          <w:sz w:val="24"/>
          <w:szCs w:val="24"/>
          <w:lang w:val="en-US"/>
        </w:rPr>
        <w:t xml:space="preserve"> in a theatre subject</w:t>
      </w:r>
    </w:p>
    <w:p w14:paraId="67338E45" w14:textId="77777777" w:rsidR="00066E7B" w:rsidRDefault="000F7A3A" w:rsidP="00345671">
      <w:pPr>
        <w:pStyle w:val="BodyA"/>
        <w:numPr>
          <w:ilvl w:val="0"/>
          <w:numId w:val="14"/>
        </w:numPr>
        <w:rPr>
          <w:rFonts w:ascii="Arial" w:eastAsia="Arial" w:hAnsi="Arial" w:cs="Arial"/>
          <w:sz w:val="24"/>
          <w:szCs w:val="24"/>
          <w:lang w:val="en-US"/>
        </w:rPr>
      </w:pPr>
      <w:r>
        <w:rPr>
          <w:rFonts w:ascii="Arial" w:hAnsi="Arial"/>
          <w:sz w:val="24"/>
          <w:szCs w:val="24"/>
          <w:lang w:val="en-US"/>
        </w:rPr>
        <w:t>HND in Theatre, Drama, Performing Arts, Stage Management or Theatre Design, with merit/distinction profile</w:t>
      </w:r>
    </w:p>
    <w:p w14:paraId="3FE5CC86" w14:textId="77777777" w:rsidR="00066E7B" w:rsidRDefault="000F7A3A" w:rsidP="00345671">
      <w:pPr>
        <w:pStyle w:val="BodyA"/>
        <w:numPr>
          <w:ilvl w:val="0"/>
          <w:numId w:val="14"/>
        </w:numPr>
        <w:rPr>
          <w:rFonts w:ascii="Arial" w:eastAsia="Arial" w:hAnsi="Arial" w:cs="Arial"/>
          <w:sz w:val="24"/>
          <w:szCs w:val="24"/>
          <w:lang w:val="en-US"/>
        </w:rPr>
      </w:pPr>
      <w:r>
        <w:rPr>
          <w:rFonts w:ascii="Arial" w:hAnsi="Arial"/>
          <w:sz w:val="24"/>
          <w:szCs w:val="24"/>
          <w:lang w:val="en-US"/>
        </w:rPr>
        <w:t>An equivalent overseas qualification together with a proven ability in spoken and written English (IELTS 6 overall)</w:t>
      </w:r>
    </w:p>
    <w:p w14:paraId="6DE41A40" w14:textId="77777777" w:rsidR="00066E7B" w:rsidRDefault="000F7A3A">
      <w:pPr>
        <w:pStyle w:val="BodyA"/>
        <w:rPr>
          <w:rFonts w:ascii="Arial" w:eastAsia="Arial" w:hAnsi="Arial" w:cs="Arial"/>
          <w:sz w:val="24"/>
          <w:szCs w:val="24"/>
          <w:lang w:val="en-US"/>
        </w:rPr>
      </w:pPr>
      <w:r>
        <w:rPr>
          <w:rFonts w:ascii="Arial" w:hAnsi="Arial"/>
          <w:sz w:val="24"/>
          <w:szCs w:val="24"/>
          <w:lang w:val="en-US"/>
        </w:rPr>
        <w:t> </w:t>
      </w:r>
    </w:p>
    <w:p w14:paraId="62D006D4" w14:textId="77777777" w:rsidR="00066E7B" w:rsidRDefault="000F7A3A">
      <w:pPr>
        <w:pStyle w:val="BodyA"/>
        <w:rPr>
          <w:rFonts w:ascii="Arial" w:eastAsia="Arial" w:hAnsi="Arial" w:cs="Arial"/>
          <w:sz w:val="24"/>
          <w:szCs w:val="24"/>
          <w:lang w:val="en-US"/>
        </w:rPr>
      </w:pPr>
      <w:r>
        <w:rPr>
          <w:rFonts w:ascii="Arial" w:hAnsi="Arial"/>
          <w:sz w:val="24"/>
          <w:szCs w:val="24"/>
          <w:lang w:val="en-US"/>
        </w:rPr>
        <w:t>Alternative qualifications and industrial experience would be considered and discussed at interview.</w:t>
      </w:r>
    </w:p>
    <w:p w14:paraId="61A2DD56" w14:textId="77777777" w:rsidR="00066E7B" w:rsidRDefault="00066E7B">
      <w:pPr>
        <w:pStyle w:val="BodyA"/>
        <w:rPr>
          <w:rFonts w:ascii="Arial" w:eastAsia="Arial" w:hAnsi="Arial" w:cs="Arial"/>
          <w:sz w:val="24"/>
          <w:szCs w:val="24"/>
        </w:rPr>
      </w:pPr>
    </w:p>
    <w:p w14:paraId="401222C7" w14:textId="4F30588D" w:rsidR="00066E7B" w:rsidRDefault="000F7A3A">
      <w:pPr>
        <w:pStyle w:val="BodyA"/>
        <w:rPr>
          <w:rFonts w:ascii="Arial" w:eastAsia="Arial" w:hAnsi="Arial" w:cs="Arial"/>
          <w:sz w:val="24"/>
          <w:szCs w:val="24"/>
          <w:lang w:val="en-US"/>
        </w:rPr>
      </w:pPr>
      <w:r>
        <w:rPr>
          <w:rFonts w:ascii="Arial" w:hAnsi="Arial"/>
          <w:sz w:val="24"/>
          <w:szCs w:val="24"/>
          <w:lang w:val="en-US"/>
        </w:rPr>
        <w:t>It is strongly advised that all Higher Education applicants wi</w:t>
      </w:r>
      <w:r w:rsidR="00345671">
        <w:rPr>
          <w:rFonts w:ascii="Arial" w:hAnsi="Arial"/>
          <w:sz w:val="24"/>
          <w:szCs w:val="24"/>
          <w:lang w:val="en-US"/>
        </w:rPr>
        <w:t>ll have successfully achieved a</w:t>
      </w:r>
      <w:r>
        <w:rPr>
          <w:rFonts w:ascii="Arial" w:hAnsi="Arial"/>
          <w:sz w:val="24"/>
          <w:szCs w:val="24"/>
          <w:lang w:val="en-US"/>
        </w:rPr>
        <w:t xml:space="preserve"> </w:t>
      </w:r>
      <w:r w:rsidR="00345671">
        <w:rPr>
          <w:rFonts w:ascii="Arial" w:hAnsi="Arial"/>
          <w:sz w:val="24"/>
          <w:szCs w:val="24"/>
          <w:lang w:val="en-US"/>
        </w:rPr>
        <w:t>9-4</w:t>
      </w:r>
      <w:r>
        <w:rPr>
          <w:rFonts w:ascii="Arial" w:hAnsi="Arial"/>
          <w:sz w:val="24"/>
          <w:szCs w:val="24"/>
          <w:lang w:val="en-US"/>
        </w:rPr>
        <w:t xml:space="preserve"> grade in both GCSE English (or equivalent qualification), to enable them to successfully complete their studies at </w:t>
      </w:r>
      <w:proofErr w:type="spellStart"/>
      <w:r>
        <w:rPr>
          <w:rFonts w:ascii="Arial" w:hAnsi="Arial"/>
          <w:sz w:val="24"/>
          <w:szCs w:val="24"/>
          <w:lang w:val="en-US"/>
        </w:rPr>
        <w:t>Nescot</w:t>
      </w:r>
      <w:proofErr w:type="spellEnd"/>
      <w:r>
        <w:rPr>
          <w:rFonts w:ascii="Arial" w:hAnsi="Arial"/>
          <w:sz w:val="24"/>
          <w:szCs w:val="24"/>
          <w:lang w:val="en-US"/>
        </w:rPr>
        <w:t xml:space="preserve"> College and enhance their future career prospects.</w:t>
      </w:r>
    </w:p>
    <w:p w14:paraId="12CD13C6" w14:textId="77777777" w:rsidR="00066E7B" w:rsidRDefault="000F7A3A">
      <w:pPr>
        <w:pStyle w:val="BodyA"/>
        <w:rPr>
          <w:rFonts w:ascii="Arial" w:eastAsia="Arial" w:hAnsi="Arial" w:cs="Arial"/>
          <w:sz w:val="24"/>
          <w:szCs w:val="24"/>
          <w:lang w:val="en-US"/>
        </w:rPr>
      </w:pPr>
      <w:r>
        <w:rPr>
          <w:rFonts w:ascii="Arial" w:hAnsi="Arial"/>
          <w:b/>
          <w:bCs/>
          <w:sz w:val="24"/>
          <w:szCs w:val="24"/>
          <w:lang w:val="en-US"/>
        </w:rPr>
        <w:t xml:space="preserve">    </w:t>
      </w:r>
    </w:p>
    <w:p w14:paraId="607C407C" w14:textId="77777777" w:rsidR="00066E7B" w:rsidRDefault="000F7A3A">
      <w:pPr>
        <w:pStyle w:val="BodyA"/>
        <w:rPr>
          <w:rFonts w:ascii="Arial" w:eastAsia="Arial" w:hAnsi="Arial" w:cs="Arial"/>
          <w:lang w:val="en-US"/>
        </w:rPr>
      </w:pPr>
      <w:r>
        <w:rPr>
          <w:rFonts w:ascii="Arial" w:hAnsi="Arial"/>
          <w:sz w:val="24"/>
          <w:szCs w:val="24"/>
          <w:lang w:val="en-US"/>
        </w:rPr>
        <w:t xml:space="preserve">Applicants with qualifications that do not meet these requirements, but with significant professional experience, may also be considered. </w:t>
      </w:r>
    </w:p>
    <w:p w14:paraId="19C2BFAC" w14:textId="77777777" w:rsidR="00066E7B" w:rsidRDefault="00066E7B">
      <w:pPr>
        <w:pStyle w:val="BodyA"/>
        <w:rPr>
          <w:rFonts w:ascii="Arial" w:eastAsia="Arial" w:hAnsi="Arial" w:cs="Arial"/>
        </w:rPr>
      </w:pPr>
    </w:p>
    <w:p w14:paraId="5F3FEF2B" w14:textId="77777777" w:rsidR="009B17D3" w:rsidRDefault="009B17D3">
      <w:pPr>
        <w:pStyle w:val="BodyA"/>
        <w:rPr>
          <w:rFonts w:ascii="Arial" w:eastAsia="Arial" w:hAnsi="Arial" w:cs="Arial"/>
        </w:rPr>
      </w:pPr>
    </w:p>
    <w:p w14:paraId="32C71B9D" w14:textId="06EBC8E6"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Course Structure</w:t>
      </w:r>
    </w:p>
    <w:p w14:paraId="1B7B2B75" w14:textId="77777777" w:rsidR="00DD2E6A" w:rsidRDefault="00DD2E6A" w:rsidP="00DD2E6A">
      <w:pPr>
        <w:pStyle w:val="BodyA"/>
        <w:rPr>
          <w:rFonts w:ascii="Arial" w:eastAsia="Arial" w:hAnsi="Arial" w:cs="Arial"/>
          <w:sz w:val="24"/>
          <w:szCs w:val="24"/>
        </w:rPr>
      </w:pPr>
    </w:p>
    <w:p w14:paraId="5F3EDDAD" w14:textId="77777777" w:rsidR="00066E7B" w:rsidRDefault="000F7A3A">
      <w:pPr>
        <w:pStyle w:val="BodyA"/>
        <w:rPr>
          <w:rFonts w:ascii="Arial" w:eastAsia="Arial" w:hAnsi="Arial" w:cs="Arial"/>
          <w:sz w:val="24"/>
          <w:szCs w:val="24"/>
          <w:lang w:val="en-US"/>
        </w:rPr>
      </w:pPr>
      <w:r>
        <w:rPr>
          <w:rFonts w:ascii="Arial" w:hAnsi="Arial"/>
          <w:sz w:val="24"/>
          <w:szCs w:val="24"/>
          <w:lang w:val="en-US"/>
        </w:rPr>
        <w:t xml:space="preserve">This </w:t>
      </w:r>
      <w:proofErr w:type="spellStart"/>
      <w:r>
        <w:rPr>
          <w:rFonts w:ascii="Arial" w:hAnsi="Arial"/>
          <w:sz w:val="24"/>
          <w:szCs w:val="24"/>
          <w:lang w:val="en-US"/>
        </w:rPr>
        <w:t>programme</w:t>
      </w:r>
      <w:proofErr w:type="spellEnd"/>
      <w:r>
        <w:rPr>
          <w:rFonts w:ascii="Arial" w:hAnsi="Arial"/>
          <w:sz w:val="24"/>
          <w:szCs w:val="24"/>
          <w:lang w:val="en-US"/>
        </w:rPr>
        <w:t xml:space="preserve"> is offered in full-time </w:t>
      </w:r>
      <w:proofErr w:type="gramStart"/>
      <w:r>
        <w:rPr>
          <w:rFonts w:ascii="Arial" w:hAnsi="Arial"/>
          <w:sz w:val="24"/>
          <w:szCs w:val="24"/>
          <w:lang w:val="en-US"/>
        </w:rPr>
        <w:t>mode, and</w:t>
      </w:r>
      <w:proofErr w:type="gramEnd"/>
      <w:r>
        <w:rPr>
          <w:rFonts w:ascii="Arial" w:hAnsi="Arial"/>
          <w:sz w:val="24"/>
          <w:szCs w:val="24"/>
          <w:lang w:val="en-US"/>
        </w:rPr>
        <w:t xml:space="preserve"> leads to the award of BA (Hons) Collaborative Theatre.  </w:t>
      </w:r>
    </w:p>
    <w:p w14:paraId="09CB1C34" w14:textId="77777777" w:rsidR="00066E7B" w:rsidRDefault="00066E7B">
      <w:pPr>
        <w:pStyle w:val="BodyA"/>
        <w:rPr>
          <w:rFonts w:ascii="Arial" w:eastAsia="Arial" w:hAnsi="Arial" w:cs="Arial"/>
          <w:sz w:val="24"/>
          <w:szCs w:val="24"/>
        </w:rPr>
      </w:pPr>
    </w:p>
    <w:p w14:paraId="5005AF03" w14:textId="77777777" w:rsidR="00066E7B" w:rsidRPr="009B17D3" w:rsidRDefault="000F7A3A">
      <w:pPr>
        <w:pStyle w:val="BodyA"/>
        <w:rPr>
          <w:rFonts w:ascii="Arial" w:eastAsia="Arial" w:hAnsi="Arial" w:cs="Arial"/>
          <w:lang w:val="en-US"/>
        </w:rPr>
      </w:pPr>
      <w:r w:rsidRPr="009B17D3">
        <w:rPr>
          <w:rFonts w:ascii="Arial" w:hAnsi="Arial"/>
          <w:b/>
          <w:bCs/>
          <w:lang w:val="en-US"/>
        </w:rPr>
        <w:t>E1.</w:t>
      </w:r>
      <w:r w:rsidRPr="009B17D3">
        <w:rPr>
          <w:rFonts w:ascii="Arial" w:hAnsi="Arial"/>
          <w:b/>
          <w:bCs/>
          <w:lang w:val="en-US"/>
        </w:rPr>
        <w:tab/>
        <w:t>Professional and Statutory Regulatory Bodies</w:t>
      </w:r>
    </w:p>
    <w:p w14:paraId="0517E1CE" w14:textId="77777777" w:rsidR="009B17D3" w:rsidRDefault="009B17D3">
      <w:pPr>
        <w:pStyle w:val="BodyA"/>
        <w:rPr>
          <w:rFonts w:ascii="Arial" w:eastAsia="Arial" w:hAnsi="Arial" w:cs="Arial"/>
          <w:i/>
          <w:iCs/>
        </w:rPr>
      </w:pPr>
    </w:p>
    <w:p w14:paraId="003E5BE7" w14:textId="77777777" w:rsidR="00066E7B" w:rsidRPr="009B17D3" w:rsidRDefault="000F7A3A">
      <w:pPr>
        <w:pStyle w:val="BodyA"/>
        <w:rPr>
          <w:rFonts w:ascii="Arial" w:eastAsia="Arial" w:hAnsi="Arial" w:cs="Arial"/>
        </w:rPr>
      </w:pPr>
      <w:r w:rsidRPr="009B17D3">
        <w:rPr>
          <w:rFonts w:ascii="Arial" w:eastAsia="Arial" w:hAnsi="Arial" w:cs="Arial"/>
          <w:iCs/>
        </w:rPr>
        <w:t>N/A</w:t>
      </w:r>
    </w:p>
    <w:p w14:paraId="73586C01" w14:textId="77777777" w:rsidR="00066E7B" w:rsidRPr="009B17D3" w:rsidRDefault="00066E7B">
      <w:pPr>
        <w:pStyle w:val="BodyA"/>
        <w:rPr>
          <w:rFonts w:ascii="Arial" w:eastAsia="Arial" w:hAnsi="Arial" w:cs="Arial"/>
        </w:rPr>
      </w:pPr>
    </w:p>
    <w:p w14:paraId="22346052" w14:textId="77777777" w:rsidR="00066E7B" w:rsidRPr="009B17D3" w:rsidRDefault="000F7A3A">
      <w:pPr>
        <w:pStyle w:val="BodyA"/>
        <w:rPr>
          <w:rFonts w:ascii="Arial" w:eastAsia="Arial" w:hAnsi="Arial" w:cs="Arial"/>
        </w:rPr>
      </w:pPr>
      <w:r w:rsidRPr="009B17D3">
        <w:rPr>
          <w:rFonts w:ascii="Arial" w:hAnsi="Arial"/>
          <w:b/>
          <w:bCs/>
          <w:lang w:val="en-US"/>
        </w:rPr>
        <w:t>E2.</w:t>
      </w:r>
      <w:r w:rsidRPr="009B17D3">
        <w:rPr>
          <w:rFonts w:ascii="Arial" w:hAnsi="Arial"/>
          <w:b/>
          <w:bCs/>
          <w:lang w:val="en-US"/>
        </w:rPr>
        <w:tab/>
        <w:t>Work-based Learning</w:t>
      </w:r>
    </w:p>
    <w:p w14:paraId="4E5FF8B0" w14:textId="77777777" w:rsidR="00066E7B" w:rsidRPr="009B17D3" w:rsidRDefault="00066E7B">
      <w:pPr>
        <w:pStyle w:val="BodyA"/>
        <w:ind w:left="540"/>
        <w:rPr>
          <w:rFonts w:ascii="Arial" w:eastAsia="Arial" w:hAnsi="Arial" w:cs="Arial"/>
        </w:rPr>
      </w:pPr>
    </w:p>
    <w:p w14:paraId="52D45C0A" w14:textId="77777777" w:rsidR="00C906CD" w:rsidRPr="00C906CD" w:rsidRDefault="00C906CD" w:rsidP="00C906CD">
      <w:pPr>
        <w:rPr>
          <w:rFonts w:ascii="Arial" w:hAnsi="Arial" w:cs="Arial"/>
          <w:sz w:val="22"/>
          <w:szCs w:val="22"/>
        </w:rPr>
      </w:pPr>
      <w:r w:rsidRPr="000F1435">
        <w:rPr>
          <w:rFonts w:ascii="Arial" w:hAnsi="Arial" w:cs="Arial"/>
          <w:sz w:val="22"/>
          <w:szCs w:val="22"/>
        </w:rPr>
        <w:t>Work placements are actively encouraged,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7DBDF3F" w14:textId="77777777" w:rsidR="00C906CD" w:rsidRDefault="00C906CD" w:rsidP="00DD2E6A">
      <w:pPr>
        <w:pStyle w:val="BodyA"/>
        <w:rPr>
          <w:rFonts w:ascii="Times New Roman" w:eastAsia="Times New Roman" w:hAnsi="Times New Roman" w:cs="Times New Roman"/>
        </w:rPr>
      </w:pPr>
    </w:p>
    <w:p w14:paraId="09105825" w14:textId="58DCD7C6" w:rsidR="00C906CD" w:rsidRDefault="00C906CD" w:rsidP="00C906CD">
      <w:pPr>
        <w:pStyle w:val="BodyA"/>
        <w:rPr>
          <w:rFonts w:ascii="Arial" w:hAnsi="Arial"/>
        </w:rPr>
      </w:pPr>
      <w:r w:rsidRPr="009B17D3">
        <w:rPr>
          <w:rFonts w:ascii="Arial" w:hAnsi="Arial"/>
          <w:lang w:val="en-US"/>
        </w:rPr>
        <w:t xml:space="preserve">The Top-up course has a substantial emphasis </w:t>
      </w:r>
      <w:r w:rsidR="000F1435">
        <w:rPr>
          <w:rFonts w:ascii="Arial" w:hAnsi="Arial"/>
          <w:lang w:val="en-US"/>
        </w:rPr>
        <w:t>on practical or simulated ‘work-</w:t>
      </w:r>
      <w:r w:rsidRPr="009B17D3">
        <w:rPr>
          <w:rFonts w:ascii="Arial" w:hAnsi="Arial"/>
          <w:lang w:val="en-US"/>
        </w:rPr>
        <w:t>based learning’ elements, which are embedded in</w:t>
      </w:r>
      <w:r w:rsidRPr="009B17D3">
        <w:rPr>
          <w:rFonts w:ascii="Arial" w:hAnsi="Arial"/>
        </w:rPr>
        <w:t xml:space="preserve"> all modules.</w:t>
      </w:r>
    </w:p>
    <w:p w14:paraId="53123844" w14:textId="77777777" w:rsidR="00C906CD" w:rsidRPr="009B17D3" w:rsidRDefault="00C906CD" w:rsidP="00DD2E6A">
      <w:pPr>
        <w:pStyle w:val="BodyA"/>
        <w:rPr>
          <w:rFonts w:ascii="Times New Roman" w:eastAsia="Times New Roman" w:hAnsi="Times New Roman" w:cs="Times New Roman"/>
        </w:rPr>
      </w:pPr>
    </w:p>
    <w:p w14:paraId="52F59C6B" w14:textId="77777777" w:rsidR="00066E7B" w:rsidRPr="009B17D3" w:rsidRDefault="000F7A3A">
      <w:pPr>
        <w:pStyle w:val="BodyA"/>
        <w:rPr>
          <w:rFonts w:ascii="Arial" w:eastAsia="Arial" w:hAnsi="Arial" w:cs="Arial"/>
        </w:rPr>
      </w:pPr>
      <w:r w:rsidRPr="009B17D3">
        <w:rPr>
          <w:rFonts w:ascii="Arial" w:hAnsi="Arial"/>
          <w:b/>
          <w:bCs/>
        </w:rPr>
        <w:t>E3.</w:t>
      </w:r>
      <w:r w:rsidRPr="009B17D3">
        <w:rPr>
          <w:rFonts w:ascii="Arial" w:hAnsi="Arial"/>
          <w:b/>
          <w:bCs/>
        </w:rPr>
        <w:tab/>
        <w:t>Outline Programme Structure</w:t>
      </w:r>
    </w:p>
    <w:p w14:paraId="337E89EA" w14:textId="77777777" w:rsidR="00066E7B" w:rsidRDefault="00066E7B">
      <w:pPr>
        <w:pStyle w:val="BodyA"/>
        <w:rPr>
          <w:rFonts w:ascii="Arial" w:eastAsia="Arial" w:hAnsi="Arial" w:cs="Arial"/>
        </w:rPr>
      </w:pPr>
    </w:p>
    <w:p w14:paraId="187DB612" w14:textId="77777777" w:rsidR="00066E7B" w:rsidRDefault="000F7A3A" w:rsidP="00976B5E">
      <w:pPr>
        <w:pStyle w:val="BodyA"/>
        <w:jc w:val="both"/>
        <w:rPr>
          <w:rFonts w:ascii="Arial" w:eastAsia="Arial" w:hAnsi="Arial" w:cs="Arial"/>
          <w:sz w:val="24"/>
          <w:szCs w:val="24"/>
          <w:lang w:val="en-US"/>
        </w:rPr>
      </w:pPr>
      <w:r>
        <w:rPr>
          <w:rFonts w:ascii="Arial" w:hAnsi="Arial"/>
          <w:sz w:val="24"/>
          <w:szCs w:val="24"/>
          <w:lang w:val="en-US"/>
        </w:rPr>
        <w:t>The course is made up of four modules each worth 30 credits.  A student must com</w:t>
      </w:r>
      <w:r w:rsidR="00976B5E">
        <w:rPr>
          <w:rFonts w:ascii="Arial" w:hAnsi="Arial"/>
          <w:sz w:val="24"/>
          <w:szCs w:val="24"/>
          <w:lang w:val="en-US"/>
        </w:rPr>
        <w:t>p</w:t>
      </w:r>
      <w:r>
        <w:rPr>
          <w:rFonts w:ascii="Arial" w:hAnsi="Arial"/>
          <w:sz w:val="24"/>
          <w:szCs w:val="24"/>
          <w:lang w:val="en-US"/>
        </w:rPr>
        <w:t xml:space="preserve">lete 120 credits at level 6. Students will be provided with the university regulations. Full details of each module will be provided in module descriptors and student module guides. </w:t>
      </w:r>
    </w:p>
    <w:p w14:paraId="29BE7EC6" w14:textId="77777777" w:rsidR="00066E7B" w:rsidRDefault="00066E7B">
      <w:pPr>
        <w:pStyle w:val="BodyA"/>
        <w:rPr>
          <w:rFonts w:ascii="Times New Roman" w:eastAsia="Times New Roman" w:hAnsi="Times New Roman" w:cs="Times New Roman"/>
          <w:sz w:val="24"/>
          <w:szCs w:val="24"/>
        </w:rPr>
      </w:pPr>
    </w:p>
    <w:p w14:paraId="0C12282E" w14:textId="77777777" w:rsidR="00531252" w:rsidRDefault="00531252">
      <w:r>
        <w:br w:type="page"/>
      </w:r>
    </w:p>
    <w:tbl>
      <w:tblPr>
        <w:tblW w:w="850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49"/>
        <w:gridCol w:w="1080"/>
        <w:gridCol w:w="1046"/>
        <w:gridCol w:w="860"/>
        <w:gridCol w:w="1134"/>
        <w:gridCol w:w="37"/>
      </w:tblGrid>
      <w:tr w:rsidR="00066E7B" w14:paraId="1677017D" w14:textId="77777777" w:rsidTr="00976B5E">
        <w:tc>
          <w:tcPr>
            <w:tcW w:w="850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2F9C33AB" w14:textId="77777777" w:rsidR="00066E7B" w:rsidRPr="00531252" w:rsidRDefault="000F7A3A" w:rsidP="00976B5E">
            <w:pPr>
              <w:rPr>
                <w:rFonts w:ascii="Arial" w:hAnsi="Arial" w:cs="Arial"/>
                <w:b/>
                <w:sz w:val="22"/>
                <w:szCs w:val="22"/>
              </w:rPr>
            </w:pPr>
            <w:r w:rsidRPr="00531252">
              <w:rPr>
                <w:rFonts w:ascii="Arial" w:hAnsi="Arial" w:cs="Arial"/>
                <w:b/>
                <w:sz w:val="22"/>
                <w:szCs w:val="22"/>
              </w:rPr>
              <w:lastRenderedPageBreak/>
              <w:t>Level 6 (all core)</w:t>
            </w:r>
          </w:p>
        </w:tc>
      </w:tr>
      <w:tr w:rsidR="00066E7B" w14:paraId="596CE60C" w14:textId="77777777" w:rsidTr="00976B5E">
        <w:trPr>
          <w:gridAfter w:val="1"/>
          <w:wAfter w:w="37" w:type="dxa"/>
          <w:trHeight w:val="530"/>
        </w:trPr>
        <w:tc>
          <w:tcPr>
            <w:tcW w:w="434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6E80CE22" w14:textId="77777777" w:rsidR="00066E7B" w:rsidRPr="00531252" w:rsidRDefault="000F7A3A" w:rsidP="00976B5E">
            <w:pPr>
              <w:rPr>
                <w:rFonts w:ascii="Arial" w:hAnsi="Arial" w:cs="Arial"/>
                <w:b/>
                <w:sz w:val="22"/>
                <w:szCs w:val="22"/>
              </w:rPr>
            </w:pPr>
            <w:r w:rsidRPr="00531252">
              <w:rPr>
                <w:rFonts w:ascii="Arial" w:hAnsi="Arial" w:cs="Arial"/>
                <w:b/>
                <w:sz w:val="22"/>
                <w:szCs w:val="22"/>
              </w:rPr>
              <w:t>Compulsory modules</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5E70D141"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Module code</w:t>
            </w:r>
          </w:p>
        </w:tc>
        <w:tc>
          <w:tcPr>
            <w:tcW w:w="104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2918A1D3"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Credit</w:t>
            </w:r>
          </w:p>
          <w:p w14:paraId="3104F51E"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Value</w:t>
            </w:r>
          </w:p>
        </w:tc>
        <w:tc>
          <w:tcPr>
            <w:tcW w:w="86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263C5518"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Level</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73994159"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Teaching Block</w:t>
            </w:r>
          </w:p>
        </w:tc>
      </w:tr>
      <w:tr w:rsidR="00066E7B" w14:paraId="5D5247BA" w14:textId="77777777" w:rsidTr="00976B5E">
        <w:trPr>
          <w:gridAfter w:val="1"/>
          <w:wAfter w:w="37" w:type="dxa"/>
          <w:trHeight w:val="5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1C237CC" w14:textId="77777777" w:rsidR="00066E7B" w:rsidRPr="00531252" w:rsidRDefault="000F7A3A">
            <w:pPr>
              <w:pStyle w:val="BodyA"/>
              <w:rPr>
                <w:rFonts w:ascii="Arial" w:hAnsi="Arial" w:cs="Arial"/>
              </w:rPr>
            </w:pPr>
            <w:r w:rsidRPr="00531252">
              <w:rPr>
                <w:rFonts w:ascii="Arial" w:hAnsi="Arial" w:cs="Arial"/>
                <w:b/>
                <w:bCs/>
                <w:lang w:val="en-US"/>
              </w:rPr>
              <w:t>Establishing Collaborative Practice</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2E353FE" w14:textId="77777777" w:rsidR="00066E7B" w:rsidRPr="00531252" w:rsidRDefault="000F7A3A">
            <w:pPr>
              <w:pStyle w:val="BodyA"/>
              <w:jc w:val="center"/>
              <w:rPr>
                <w:rFonts w:ascii="Arial" w:hAnsi="Arial" w:cs="Arial"/>
              </w:rPr>
            </w:pPr>
            <w:r w:rsidRPr="00531252">
              <w:rPr>
                <w:rFonts w:ascii="Arial" w:hAnsi="Arial" w:cs="Arial"/>
                <w:lang w:val="en-US"/>
              </w:rPr>
              <w:t>DA6701</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1A0AAA"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182254"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8E9D30D" w14:textId="77777777" w:rsidR="00066E7B" w:rsidRPr="00531252" w:rsidRDefault="000F7A3A">
            <w:pPr>
              <w:pStyle w:val="BodyA"/>
              <w:jc w:val="center"/>
              <w:rPr>
                <w:rFonts w:ascii="Arial" w:hAnsi="Arial" w:cs="Arial"/>
              </w:rPr>
            </w:pPr>
            <w:r w:rsidRPr="00531252">
              <w:rPr>
                <w:rFonts w:ascii="Arial" w:hAnsi="Arial" w:cs="Arial"/>
                <w:lang w:val="en-US"/>
              </w:rPr>
              <w:t>1</w:t>
            </w:r>
          </w:p>
        </w:tc>
      </w:tr>
      <w:tr w:rsidR="00066E7B" w14:paraId="4E2A36F3" w14:textId="77777777" w:rsidTr="00976B5E">
        <w:trPr>
          <w:gridAfter w:val="1"/>
          <w:wAfter w:w="37" w:type="dxa"/>
          <w:trHeight w:val="3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89698A4" w14:textId="77777777" w:rsidR="00066E7B" w:rsidRPr="00531252" w:rsidRDefault="000F7A3A">
            <w:pPr>
              <w:pStyle w:val="BodyA"/>
              <w:rPr>
                <w:rFonts w:ascii="Arial" w:hAnsi="Arial" w:cs="Arial"/>
              </w:rPr>
            </w:pPr>
            <w:r w:rsidRPr="00531252">
              <w:rPr>
                <w:rFonts w:ascii="Arial" w:hAnsi="Arial" w:cs="Arial"/>
                <w:b/>
                <w:bCs/>
                <w:lang w:val="en-US"/>
              </w:rPr>
              <w:t>Creative Enterprise</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6A9EE7" w14:textId="77777777" w:rsidR="00066E7B" w:rsidRPr="00531252" w:rsidRDefault="000F7A3A">
            <w:pPr>
              <w:pStyle w:val="BodyA"/>
              <w:jc w:val="center"/>
              <w:rPr>
                <w:rFonts w:ascii="Arial" w:hAnsi="Arial" w:cs="Arial"/>
              </w:rPr>
            </w:pPr>
            <w:r w:rsidRPr="00531252">
              <w:rPr>
                <w:rFonts w:ascii="Arial" w:hAnsi="Arial" w:cs="Arial"/>
                <w:lang w:val="en-US"/>
              </w:rPr>
              <w:t>DA6702</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5EB6CC"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977067"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BFCD0C" w14:textId="77777777" w:rsidR="00066E7B" w:rsidRPr="00531252" w:rsidRDefault="000F7A3A">
            <w:pPr>
              <w:pStyle w:val="BodyA"/>
              <w:jc w:val="center"/>
              <w:rPr>
                <w:rFonts w:ascii="Arial" w:hAnsi="Arial" w:cs="Arial"/>
              </w:rPr>
            </w:pPr>
            <w:r w:rsidRPr="00531252">
              <w:rPr>
                <w:rFonts w:ascii="Arial" w:hAnsi="Arial" w:cs="Arial"/>
                <w:lang w:val="en-US"/>
              </w:rPr>
              <w:t>1&amp;2</w:t>
            </w:r>
          </w:p>
        </w:tc>
      </w:tr>
      <w:tr w:rsidR="00066E7B" w14:paraId="497A7530" w14:textId="77777777" w:rsidTr="00976B5E">
        <w:trPr>
          <w:gridAfter w:val="1"/>
          <w:wAfter w:w="37" w:type="dxa"/>
          <w:trHeight w:val="5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48AF034" w14:textId="77777777" w:rsidR="00066E7B" w:rsidRPr="00531252" w:rsidRDefault="000F7A3A">
            <w:pPr>
              <w:pStyle w:val="BodyA"/>
              <w:rPr>
                <w:rFonts w:ascii="Arial" w:hAnsi="Arial" w:cs="Arial"/>
              </w:rPr>
            </w:pPr>
            <w:r w:rsidRPr="00531252">
              <w:rPr>
                <w:rFonts w:ascii="Arial" w:hAnsi="Arial" w:cs="Arial"/>
                <w:b/>
                <w:bCs/>
                <w:lang w:val="en-US"/>
              </w:rPr>
              <w:t>Collaborative Commissions</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12DD242" w14:textId="77777777" w:rsidR="00066E7B" w:rsidRPr="00531252" w:rsidRDefault="000F7A3A">
            <w:pPr>
              <w:pStyle w:val="BodyA"/>
              <w:jc w:val="center"/>
              <w:rPr>
                <w:rFonts w:ascii="Arial" w:hAnsi="Arial" w:cs="Arial"/>
              </w:rPr>
            </w:pPr>
            <w:r w:rsidRPr="00531252">
              <w:rPr>
                <w:rFonts w:ascii="Arial" w:hAnsi="Arial" w:cs="Arial"/>
                <w:lang w:val="en-US"/>
              </w:rPr>
              <w:t>DA6703</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E7FFDF"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4FFC4E"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8F248F" w14:textId="77777777" w:rsidR="00066E7B" w:rsidRPr="00531252" w:rsidRDefault="000F7A3A">
            <w:pPr>
              <w:pStyle w:val="BodyA"/>
              <w:jc w:val="center"/>
              <w:rPr>
                <w:rFonts w:ascii="Arial" w:hAnsi="Arial" w:cs="Arial"/>
              </w:rPr>
            </w:pPr>
            <w:r w:rsidRPr="00531252">
              <w:rPr>
                <w:rFonts w:ascii="Arial" w:hAnsi="Arial" w:cs="Arial"/>
                <w:lang w:val="en-US"/>
              </w:rPr>
              <w:t>1&amp;2</w:t>
            </w:r>
          </w:p>
        </w:tc>
      </w:tr>
      <w:tr w:rsidR="00066E7B" w14:paraId="7F2BB99F" w14:textId="77777777" w:rsidTr="00976B5E">
        <w:trPr>
          <w:gridAfter w:val="1"/>
          <w:wAfter w:w="37" w:type="dxa"/>
          <w:trHeight w:val="5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EE9A5C" w14:textId="77777777" w:rsidR="00066E7B" w:rsidRPr="00531252" w:rsidRDefault="000F7A3A">
            <w:pPr>
              <w:pStyle w:val="BodyA"/>
              <w:rPr>
                <w:rFonts w:ascii="Arial" w:hAnsi="Arial" w:cs="Arial"/>
              </w:rPr>
            </w:pPr>
            <w:r w:rsidRPr="00531252">
              <w:rPr>
                <w:rFonts w:ascii="Arial" w:hAnsi="Arial" w:cs="Arial"/>
                <w:b/>
                <w:bCs/>
                <w:lang w:val="en-US"/>
              </w:rPr>
              <w:t>FMCP – Final Major Collaborative Project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1A4B927" w14:textId="77777777" w:rsidR="00066E7B" w:rsidRPr="00531252" w:rsidRDefault="000F7A3A">
            <w:pPr>
              <w:pStyle w:val="BodyA"/>
              <w:jc w:val="center"/>
              <w:rPr>
                <w:rFonts w:ascii="Arial" w:hAnsi="Arial" w:cs="Arial"/>
              </w:rPr>
            </w:pPr>
            <w:r w:rsidRPr="00531252">
              <w:rPr>
                <w:rFonts w:ascii="Arial" w:hAnsi="Arial" w:cs="Arial"/>
                <w:lang w:val="en-US"/>
              </w:rPr>
              <w:t>DA6704</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75FDF37"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40316D8"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59062D1" w14:textId="77777777" w:rsidR="00066E7B" w:rsidRPr="00531252" w:rsidRDefault="000F7A3A">
            <w:pPr>
              <w:pStyle w:val="BodyA"/>
              <w:jc w:val="center"/>
              <w:rPr>
                <w:rFonts w:ascii="Arial" w:hAnsi="Arial" w:cs="Arial"/>
              </w:rPr>
            </w:pPr>
            <w:r w:rsidRPr="00531252">
              <w:rPr>
                <w:rFonts w:ascii="Arial" w:hAnsi="Arial" w:cs="Arial"/>
                <w:lang w:val="en-US"/>
              </w:rPr>
              <w:t>2</w:t>
            </w:r>
          </w:p>
        </w:tc>
      </w:tr>
    </w:tbl>
    <w:p w14:paraId="4B7D16D3" w14:textId="77777777" w:rsidR="00066E7B" w:rsidRDefault="00066E7B">
      <w:pPr>
        <w:pStyle w:val="BodyA"/>
        <w:widowControl w:val="0"/>
        <w:ind w:left="216" w:hanging="216"/>
        <w:rPr>
          <w:rFonts w:ascii="Times New Roman" w:eastAsia="Times New Roman" w:hAnsi="Times New Roman" w:cs="Times New Roman"/>
          <w:sz w:val="24"/>
          <w:szCs w:val="24"/>
        </w:rPr>
      </w:pPr>
    </w:p>
    <w:p w14:paraId="18E1857B" w14:textId="77777777" w:rsidR="00066E7B" w:rsidRDefault="000F7A3A">
      <w:pPr>
        <w:pStyle w:val="BodyA"/>
        <w:rPr>
          <w:rFonts w:ascii="Arial" w:eastAsia="Arial" w:hAnsi="Arial" w:cs="Arial"/>
          <w:lang w:val="en-US"/>
        </w:rPr>
      </w:pPr>
      <w:r>
        <w:rPr>
          <w:rFonts w:ascii="Arial" w:hAnsi="Arial"/>
          <w:lang w:val="en-US"/>
        </w:rPr>
        <w:t xml:space="preserve">Level 6 requires the completion of the compulsory modules. </w:t>
      </w:r>
    </w:p>
    <w:p w14:paraId="1ECA7795" w14:textId="77777777" w:rsidR="00066E7B" w:rsidRDefault="00066E7B">
      <w:pPr>
        <w:pStyle w:val="BodyA"/>
        <w:rPr>
          <w:rFonts w:ascii="Arial" w:eastAsia="Arial" w:hAnsi="Arial" w:cs="Arial"/>
          <w:lang w:val="en-US"/>
        </w:rPr>
      </w:pPr>
    </w:p>
    <w:p w14:paraId="585A55EF" w14:textId="77777777" w:rsidR="00066E7B" w:rsidRDefault="00066E7B">
      <w:pPr>
        <w:pStyle w:val="BodyA"/>
        <w:rPr>
          <w:rFonts w:ascii="Arial" w:eastAsia="Arial" w:hAnsi="Arial" w:cs="Arial"/>
          <w:lang w:val="en-US"/>
        </w:rPr>
      </w:pPr>
    </w:p>
    <w:tbl>
      <w:tblPr>
        <w:tblW w:w="90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30"/>
        <w:gridCol w:w="1770"/>
        <w:gridCol w:w="1569"/>
        <w:gridCol w:w="2931"/>
      </w:tblGrid>
      <w:tr w:rsidR="00066E7B" w14:paraId="10A374F2" w14:textId="77777777">
        <w:trPr>
          <w:trHeight w:val="360"/>
        </w:trPr>
        <w:tc>
          <w:tcPr>
            <w:tcW w:w="4500" w:type="dxa"/>
            <w:gridSpan w:val="2"/>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C9FA49E" w14:textId="77777777" w:rsidR="00066E7B" w:rsidRDefault="000F7A3A">
            <w:pPr>
              <w:pStyle w:val="Body"/>
              <w:tabs>
                <w:tab w:val="left" w:pos="1440"/>
                <w:tab w:val="left" w:pos="2880"/>
                <w:tab w:val="left" w:pos="4320"/>
              </w:tabs>
              <w:suppressAutoHyphens/>
              <w:jc w:val="center"/>
              <w:outlineLvl w:val="0"/>
            </w:pPr>
            <w:r>
              <w:rPr>
                <w:rFonts w:ascii="Helvetica" w:hAnsi="Helvetica"/>
                <w:sz w:val="28"/>
                <w:szCs w:val="28"/>
              </w:rPr>
              <w:t>Teaching Block 1 (15 Weeks)</w:t>
            </w:r>
          </w:p>
        </w:tc>
        <w:tc>
          <w:tcPr>
            <w:tcW w:w="4500" w:type="dxa"/>
            <w:gridSpan w:val="2"/>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37AFF5D" w14:textId="77777777" w:rsidR="00066E7B" w:rsidRDefault="000F7A3A">
            <w:pPr>
              <w:pStyle w:val="Body"/>
              <w:tabs>
                <w:tab w:val="left" w:pos="1440"/>
                <w:tab w:val="left" w:pos="2880"/>
                <w:tab w:val="left" w:pos="4320"/>
              </w:tabs>
              <w:suppressAutoHyphens/>
              <w:jc w:val="center"/>
              <w:outlineLvl w:val="0"/>
            </w:pPr>
            <w:r>
              <w:rPr>
                <w:rFonts w:ascii="Helvetica" w:hAnsi="Helvetica"/>
                <w:sz w:val="28"/>
                <w:szCs w:val="28"/>
              </w:rPr>
              <w:t>Teaching Block 2 (15 Weeks)</w:t>
            </w:r>
          </w:p>
        </w:tc>
      </w:tr>
      <w:tr w:rsidR="00066E7B" w14:paraId="3A31BF48" w14:textId="77777777">
        <w:trPr>
          <w:trHeight w:val="1150"/>
        </w:trPr>
        <w:tc>
          <w:tcPr>
            <w:tcW w:w="2730" w:type="dxa"/>
            <w:tcBorders>
              <w:top w:val="single" w:sz="8" w:space="0" w:color="FFFFFF"/>
              <w:left w:val="single" w:sz="8" w:space="0" w:color="FFFFFF"/>
              <w:bottom w:val="single" w:sz="8" w:space="0" w:color="FFFFFF"/>
              <w:right w:val="single" w:sz="8" w:space="0" w:color="FFFFFF"/>
            </w:tcBorders>
            <w:shd w:val="clear" w:color="auto" w:fill="FBCAA2"/>
            <w:tcMar>
              <w:top w:w="80" w:type="dxa"/>
              <w:left w:w="80" w:type="dxa"/>
              <w:bottom w:w="80" w:type="dxa"/>
              <w:right w:w="80" w:type="dxa"/>
            </w:tcMar>
          </w:tcPr>
          <w:p w14:paraId="69CA1970" w14:textId="77777777" w:rsidR="00066E7B" w:rsidRDefault="000F7A3A">
            <w:pPr>
              <w:pStyle w:val="Body"/>
              <w:tabs>
                <w:tab w:val="left" w:pos="1440"/>
              </w:tabs>
              <w:suppressAutoHyphens/>
              <w:outlineLvl w:val="0"/>
            </w:pPr>
            <w:r>
              <w:rPr>
                <w:rFonts w:ascii="Helvetica" w:hAnsi="Helvetica"/>
              </w:rPr>
              <w:t>Establishing Collaborative Practice (10 weeks)</w:t>
            </w:r>
          </w:p>
        </w:tc>
        <w:tc>
          <w:tcPr>
            <w:tcW w:w="3339" w:type="dxa"/>
            <w:gridSpan w:val="2"/>
            <w:tcBorders>
              <w:top w:val="single" w:sz="8" w:space="0" w:color="FFFFFF"/>
              <w:left w:val="single" w:sz="8" w:space="0" w:color="FFFFFF"/>
              <w:bottom w:val="single" w:sz="8" w:space="0" w:color="FFFFFF"/>
              <w:right w:val="single" w:sz="8" w:space="0" w:color="FFFFFF"/>
            </w:tcBorders>
            <w:shd w:val="clear" w:color="auto" w:fill="FBCAA2"/>
            <w:tcMar>
              <w:top w:w="80" w:type="dxa"/>
              <w:left w:w="80" w:type="dxa"/>
              <w:bottom w:w="80" w:type="dxa"/>
              <w:right w:w="80" w:type="dxa"/>
            </w:tcMar>
          </w:tcPr>
          <w:p w14:paraId="093EE05E" w14:textId="77777777" w:rsidR="00066E7B" w:rsidRDefault="000F7A3A">
            <w:pPr>
              <w:pStyle w:val="Body"/>
              <w:tabs>
                <w:tab w:val="left" w:pos="1440"/>
                <w:tab w:val="left" w:pos="2880"/>
              </w:tabs>
              <w:suppressAutoHyphens/>
              <w:outlineLvl w:val="0"/>
            </w:pPr>
            <w:r>
              <w:rPr>
                <w:rFonts w:ascii="Helvetica" w:hAnsi="Helvetica"/>
              </w:rPr>
              <w:t>Collaborative Commissions (10 Weeks)</w:t>
            </w:r>
          </w:p>
        </w:tc>
        <w:tc>
          <w:tcPr>
            <w:tcW w:w="2931" w:type="dxa"/>
            <w:tcBorders>
              <w:top w:val="single" w:sz="8" w:space="0" w:color="FFFFFF"/>
              <w:left w:val="single" w:sz="8" w:space="0" w:color="FFFFFF"/>
              <w:bottom w:val="single" w:sz="8" w:space="0" w:color="FFFFFF"/>
              <w:right w:val="single" w:sz="8" w:space="0" w:color="FFFFFF"/>
            </w:tcBorders>
            <w:shd w:val="clear" w:color="auto" w:fill="FBCAA2"/>
            <w:tcMar>
              <w:top w:w="80" w:type="dxa"/>
              <w:left w:w="80" w:type="dxa"/>
              <w:bottom w:w="80" w:type="dxa"/>
              <w:right w:w="80" w:type="dxa"/>
            </w:tcMar>
          </w:tcPr>
          <w:p w14:paraId="4C32213B" w14:textId="77777777" w:rsidR="00066E7B" w:rsidRDefault="000F7A3A">
            <w:pPr>
              <w:pStyle w:val="Body"/>
              <w:tabs>
                <w:tab w:val="left" w:pos="1440"/>
                <w:tab w:val="left" w:pos="2880"/>
              </w:tabs>
              <w:suppressAutoHyphens/>
              <w:outlineLvl w:val="0"/>
            </w:pPr>
            <w:r>
              <w:rPr>
                <w:rFonts w:ascii="Helvetica" w:hAnsi="Helvetica"/>
              </w:rPr>
              <w:t>Final Major Collaborative Project (10 Weeks)</w:t>
            </w:r>
          </w:p>
        </w:tc>
      </w:tr>
      <w:tr w:rsidR="00066E7B" w14:paraId="21A970FF" w14:textId="77777777">
        <w:trPr>
          <w:trHeight w:val="720"/>
        </w:trPr>
        <w:tc>
          <w:tcPr>
            <w:tcW w:w="9000" w:type="dxa"/>
            <w:gridSpan w:val="4"/>
            <w:tcBorders>
              <w:top w:val="single" w:sz="8" w:space="0" w:color="FFFFFF"/>
              <w:left w:val="single" w:sz="8" w:space="0" w:color="FFFFFF"/>
              <w:bottom w:val="single" w:sz="8" w:space="0" w:color="FFFFFF"/>
              <w:right w:val="single" w:sz="8" w:space="0" w:color="FFFFFF"/>
            </w:tcBorders>
            <w:shd w:val="clear" w:color="auto" w:fill="CDDDAC"/>
            <w:tcMar>
              <w:top w:w="80" w:type="dxa"/>
              <w:left w:w="80" w:type="dxa"/>
              <w:bottom w:w="80" w:type="dxa"/>
              <w:right w:w="80" w:type="dxa"/>
            </w:tcMar>
          </w:tcPr>
          <w:p w14:paraId="218407BF" w14:textId="77777777" w:rsidR="00066E7B" w:rsidRDefault="00066E7B">
            <w:pPr>
              <w:pStyle w:val="Body"/>
              <w:tabs>
                <w:tab w:val="left" w:pos="1440"/>
                <w:tab w:val="left" w:pos="2880"/>
                <w:tab w:val="left" w:pos="4320"/>
                <w:tab w:val="left" w:pos="5760"/>
                <w:tab w:val="left" w:pos="7200"/>
                <w:tab w:val="left" w:pos="8520"/>
              </w:tabs>
              <w:suppressAutoHyphens/>
              <w:outlineLvl w:val="0"/>
              <w:rPr>
                <w:rFonts w:ascii="Helvetica" w:eastAsia="Helvetica" w:hAnsi="Helvetica" w:cs="Helvetica"/>
              </w:rPr>
            </w:pPr>
          </w:p>
          <w:p w14:paraId="6129F503" w14:textId="77777777" w:rsidR="00066E7B" w:rsidRDefault="000F7A3A">
            <w:pPr>
              <w:pStyle w:val="Body"/>
              <w:tabs>
                <w:tab w:val="left" w:pos="1440"/>
                <w:tab w:val="left" w:pos="2880"/>
                <w:tab w:val="left" w:pos="4320"/>
                <w:tab w:val="left" w:pos="5760"/>
                <w:tab w:val="left" w:pos="7200"/>
                <w:tab w:val="left" w:pos="8520"/>
              </w:tabs>
              <w:suppressAutoHyphens/>
              <w:jc w:val="center"/>
              <w:outlineLvl w:val="0"/>
            </w:pPr>
            <w:r>
              <w:rPr>
                <w:rFonts w:ascii="Helvetica" w:hAnsi="Helvetica"/>
              </w:rPr>
              <w:t>Creative Enterprise (20 weeks)</w:t>
            </w:r>
          </w:p>
        </w:tc>
      </w:tr>
    </w:tbl>
    <w:p w14:paraId="7C60B89B" w14:textId="77777777" w:rsidR="00066E7B" w:rsidRDefault="00066E7B">
      <w:pPr>
        <w:pStyle w:val="BodyA"/>
        <w:widowControl w:val="0"/>
        <w:ind w:left="108" w:hanging="108"/>
        <w:rPr>
          <w:rFonts w:ascii="Arial" w:eastAsia="Arial" w:hAnsi="Arial" w:cs="Arial"/>
          <w:lang w:val="en-US"/>
        </w:rPr>
      </w:pPr>
    </w:p>
    <w:p w14:paraId="25970793" w14:textId="77777777" w:rsidR="00066E7B" w:rsidRDefault="00066E7B">
      <w:pPr>
        <w:pStyle w:val="BodyA"/>
        <w:rPr>
          <w:rFonts w:ascii="Arial" w:eastAsia="Arial" w:hAnsi="Arial" w:cs="Arial"/>
        </w:rPr>
      </w:pPr>
    </w:p>
    <w:p w14:paraId="5CB44890" w14:textId="77777777"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 xml:space="preserve">Principles of Teaching, Learning and Assessment </w:t>
      </w:r>
    </w:p>
    <w:p w14:paraId="0B509C73" w14:textId="77777777" w:rsidR="00066E7B" w:rsidRDefault="00066E7B">
      <w:pPr>
        <w:pStyle w:val="BodyA"/>
        <w:ind w:left="360"/>
      </w:pPr>
    </w:p>
    <w:p w14:paraId="2E8E9CFA" w14:textId="77777777" w:rsidR="00066E7B" w:rsidRPr="00531252" w:rsidRDefault="000F7A3A">
      <w:pPr>
        <w:pStyle w:val="BodyA"/>
        <w:rPr>
          <w:rFonts w:ascii="Arial" w:hAnsi="Arial" w:cs="Arial"/>
          <w:lang w:val="en-US"/>
        </w:rPr>
      </w:pPr>
      <w:r w:rsidRPr="00531252">
        <w:rPr>
          <w:rFonts w:ascii="Arial" w:hAnsi="Arial" w:cs="Arial"/>
          <w:lang w:val="en-US"/>
        </w:rPr>
        <w:t xml:space="preserve">Students on the </w:t>
      </w:r>
      <w:proofErr w:type="spellStart"/>
      <w:r w:rsidRPr="00531252">
        <w:rPr>
          <w:rFonts w:ascii="Arial" w:hAnsi="Arial" w:cs="Arial"/>
          <w:lang w:val="en-US"/>
        </w:rPr>
        <w:t>programme</w:t>
      </w:r>
      <w:proofErr w:type="spellEnd"/>
      <w:r w:rsidRPr="00531252">
        <w:rPr>
          <w:rFonts w:ascii="Arial" w:hAnsi="Arial" w:cs="Arial"/>
          <w:lang w:val="en-US"/>
        </w:rPr>
        <w:t xml:space="preserve"> will get a </w:t>
      </w:r>
      <w:proofErr w:type="gramStart"/>
      <w:r w:rsidRPr="00531252">
        <w:rPr>
          <w:rFonts w:ascii="Arial" w:hAnsi="Arial" w:cs="Arial"/>
          <w:lang w:val="en-US"/>
        </w:rPr>
        <w:t>hands on</w:t>
      </w:r>
      <w:proofErr w:type="gramEnd"/>
      <w:r w:rsidRPr="00531252">
        <w:rPr>
          <w:rFonts w:ascii="Arial" w:hAnsi="Arial" w:cs="Arial"/>
          <w:lang w:val="en-US"/>
        </w:rPr>
        <w:t xml:space="preserve"> practical experience as a member of </w:t>
      </w:r>
      <w:proofErr w:type="spellStart"/>
      <w:r w:rsidRPr="00531252">
        <w:rPr>
          <w:rFonts w:ascii="Arial" w:hAnsi="Arial" w:cs="Arial"/>
          <w:lang w:val="en-US"/>
        </w:rPr>
        <w:t>Nescot</w:t>
      </w:r>
      <w:proofErr w:type="spellEnd"/>
      <w:r w:rsidRPr="00531252">
        <w:rPr>
          <w:rFonts w:ascii="Arial" w:hAnsi="Arial" w:cs="Arial"/>
          <w:lang w:val="en-US"/>
        </w:rPr>
        <w:t xml:space="preserve"> College’s in-house BA company (e)merge. Working on live projects, </w:t>
      </w:r>
      <w:proofErr w:type="gramStart"/>
      <w:r w:rsidRPr="00531252">
        <w:rPr>
          <w:rFonts w:ascii="Arial" w:hAnsi="Arial" w:cs="Arial"/>
          <w:lang w:val="en-US"/>
        </w:rPr>
        <w:t>student’s</w:t>
      </w:r>
      <w:proofErr w:type="gramEnd"/>
      <w:r w:rsidRPr="00531252">
        <w:rPr>
          <w:rFonts w:ascii="Arial" w:hAnsi="Arial" w:cs="Arial"/>
          <w:lang w:val="en-US"/>
        </w:rPr>
        <w:t xml:space="preserve"> will benefit from working with professional artists from a range of disciplines. This will enable students to develop and enhance their personal and professional portfolios as emerging artists.</w:t>
      </w:r>
    </w:p>
    <w:p w14:paraId="3028FB50" w14:textId="77777777" w:rsidR="00066E7B" w:rsidRPr="00531252" w:rsidRDefault="00066E7B">
      <w:pPr>
        <w:pStyle w:val="BodyA"/>
        <w:rPr>
          <w:rFonts w:ascii="Arial" w:hAnsi="Arial" w:cs="Arial"/>
        </w:rPr>
      </w:pPr>
    </w:p>
    <w:p w14:paraId="2F3DF365" w14:textId="77777777" w:rsidR="00066E7B" w:rsidRPr="00531252" w:rsidRDefault="000F7A3A">
      <w:pPr>
        <w:pStyle w:val="BodyA"/>
        <w:rPr>
          <w:rFonts w:ascii="Arial" w:hAnsi="Arial" w:cs="Arial"/>
          <w:lang w:val="en-US"/>
        </w:rPr>
      </w:pPr>
      <w:r w:rsidRPr="00531252">
        <w:rPr>
          <w:rFonts w:ascii="Arial" w:hAnsi="Arial" w:cs="Arial"/>
          <w:lang w:val="en-US"/>
        </w:rPr>
        <w:t xml:space="preserve">As the year progresses, students will assume roles </w:t>
      </w:r>
      <w:proofErr w:type="gramStart"/>
      <w:r w:rsidRPr="00531252">
        <w:rPr>
          <w:rFonts w:ascii="Arial" w:hAnsi="Arial" w:cs="Arial"/>
          <w:lang w:val="en-US"/>
        </w:rPr>
        <w:t>in order for</w:t>
      </w:r>
      <w:proofErr w:type="gramEnd"/>
      <w:r w:rsidRPr="00531252">
        <w:rPr>
          <w:rFonts w:ascii="Arial" w:hAnsi="Arial" w:cs="Arial"/>
          <w:lang w:val="en-US"/>
        </w:rPr>
        <w:t xml:space="preserve"> (e)merge to be fully managed by the ensemble. The company will operate in a professional context and offer a platform for students to create their enterprise from. </w:t>
      </w:r>
    </w:p>
    <w:p w14:paraId="76AF4088" w14:textId="77777777" w:rsidR="00066E7B" w:rsidRPr="00531252" w:rsidRDefault="00066E7B">
      <w:pPr>
        <w:pStyle w:val="BodyA"/>
        <w:rPr>
          <w:rFonts w:ascii="Arial" w:hAnsi="Arial" w:cs="Arial"/>
        </w:rPr>
      </w:pPr>
    </w:p>
    <w:p w14:paraId="3C4B8F40" w14:textId="77777777" w:rsidR="00066E7B" w:rsidRPr="00531252" w:rsidRDefault="000F7A3A">
      <w:pPr>
        <w:pStyle w:val="BodyA"/>
        <w:rPr>
          <w:rFonts w:ascii="Arial" w:hAnsi="Arial" w:cs="Arial"/>
          <w:lang w:val="en-US"/>
        </w:rPr>
      </w:pPr>
      <w:r w:rsidRPr="00531252">
        <w:rPr>
          <w:rFonts w:ascii="Arial" w:hAnsi="Arial" w:cs="Arial"/>
          <w:lang w:val="en-US"/>
        </w:rPr>
        <w:t>Students will keep ideas journals, which house their creative thought and processes throughout each mod</w:t>
      </w:r>
      <w:r w:rsidR="002225AE" w:rsidRPr="00531252">
        <w:rPr>
          <w:rFonts w:ascii="Arial" w:hAnsi="Arial" w:cs="Arial"/>
          <w:lang w:val="en-US"/>
        </w:rPr>
        <w:t>ule. Students are required to</w:t>
      </w:r>
      <w:r w:rsidRPr="00531252">
        <w:rPr>
          <w:rFonts w:ascii="Arial" w:hAnsi="Arial" w:cs="Arial"/>
          <w:lang w:val="en-US"/>
        </w:rPr>
        <w:t xml:space="preserve"> continually reflect upon their practice. T</w:t>
      </w:r>
      <w:r w:rsidR="002225AE" w:rsidRPr="00531252">
        <w:rPr>
          <w:rFonts w:ascii="Arial" w:hAnsi="Arial" w:cs="Arial"/>
          <w:lang w:val="en-US"/>
        </w:rPr>
        <w:t xml:space="preserve">hese reflections will </w:t>
      </w:r>
      <w:proofErr w:type="gramStart"/>
      <w:r w:rsidR="002225AE" w:rsidRPr="00531252">
        <w:rPr>
          <w:rFonts w:ascii="Arial" w:hAnsi="Arial" w:cs="Arial"/>
          <w:lang w:val="en-US"/>
        </w:rPr>
        <w:t>published</w:t>
      </w:r>
      <w:proofErr w:type="gramEnd"/>
      <w:r w:rsidR="002225AE" w:rsidRPr="00531252">
        <w:rPr>
          <w:rFonts w:ascii="Arial" w:hAnsi="Arial" w:cs="Arial"/>
          <w:lang w:val="en-US"/>
        </w:rPr>
        <w:t xml:space="preserve"> </w:t>
      </w:r>
      <w:r w:rsidRPr="00531252">
        <w:rPr>
          <w:rFonts w:ascii="Arial" w:hAnsi="Arial" w:cs="Arial"/>
          <w:lang w:val="en-US"/>
        </w:rPr>
        <w:t>on a public industry facing blog such as: WordPress.</w:t>
      </w:r>
    </w:p>
    <w:p w14:paraId="39C36F2E" w14:textId="77777777" w:rsidR="00066E7B" w:rsidRPr="00531252" w:rsidRDefault="00066E7B">
      <w:pPr>
        <w:pStyle w:val="BodyA"/>
        <w:rPr>
          <w:rFonts w:ascii="Arial" w:hAnsi="Arial" w:cs="Arial"/>
        </w:rPr>
      </w:pPr>
    </w:p>
    <w:p w14:paraId="198D04E4" w14:textId="77777777" w:rsidR="00066E7B" w:rsidRPr="00531252" w:rsidRDefault="000F7A3A">
      <w:pPr>
        <w:pStyle w:val="BodyA"/>
        <w:rPr>
          <w:rFonts w:ascii="Arial" w:hAnsi="Arial" w:cs="Arial"/>
          <w:lang w:val="en-US"/>
        </w:rPr>
      </w:pPr>
      <w:r w:rsidRPr="00531252">
        <w:rPr>
          <w:rFonts w:ascii="Arial" w:hAnsi="Arial" w:cs="Arial"/>
          <w:lang w:val="en-US"/>
        </w:rPr>
        <w:t xml:space="preserve">Teaching learning and assessment strategies are designed to be inclusive. Individual journals allow students to comment on their individual journey’s as well as their collective journey as a member of (e)merge. The ‘practice’ aspect of the </w:t>
      </w:r>
      <w:proofErr w:type="spellStart"/>
      <w:r w:rsidRPr="00531252">
        <w:rPr>
          <w:rFonts w:ascii="Arial" w:hAnsi="Arial" w:cs="Arial"/>
          <w:lang w:val="en-US"/>
        </w:rPr>
        <w:t>programme</w:t>
      </w:r>
      <w:proofErr w:type="spellEnd"/>
      <w:r w:rsidRPr="00531252">
        <w:rPr>
          <w:rFonts w:ascii="Arial" w:hAnsi="Arial" w:cs="Arial"/>
          <w:lang w:val="en-US"/>
        </w:rPr>
        <w:t xml:space="preserve"> is </w:t>
      </w:r>
      <w:proofErr w:type="spellStart"/>
      <w:r w:rsidRPr="00531252">
        <w:rPr>
          <w:rFonts w:ascii="Arial" w:hAnsi="Arial" w:cs="Arial"/>
          <w:lang w:val="en-US"/>
        </w:rPr>
        <w:t>emphasised</w:t>
      </w:r>
      <w:proofErr w:type="spellEnd"/>
      <w:r w:rsidRPr="00531252">
        <w:rPr>
          <w:rFonts w:ascii="Arial" w:hAnsi="Arial" w:cs="Arial"/>
          <w:lang w:val="en-US"/>
        </w:rPr>
        <w:t xml:space="preserve"> in taught material, practical activities and work-based placements and assessments. The BA Company play a central role in developing practitioner skills in a safe learning environment while also offering the students some autonomy to make creative and enterprising decisions as they would in their own practice. Students will become self-aware through critical reflection as part of their professional practice. Students will develop the confidence to </w:t>
      </w:r>
      <w:r w:rsidRPr="00531252">
        <w:rPr>
          <w:rFonts w:ascii="Arial" w:hAnsi="Arial" w:cs="Arial"/>
          <w:lang w:val="en-US"/>
        </w:rPr>
        <w:lastRenderedPageBreak/>
        <w:t xml:space="preserve">consider original solutions to problems and influence change within a culturally diverse arts industry context. </w:t>
      </w:r>
    </w:p>
    <w:p w14:paraId="520155C0" w14:textId="77777777" w:rsidR="00066E7B" w:rsidRPr="00531252" w:rsidRDefault="00066E7B">
      <w:pPr>
        <w:pStyle w:val="BodyA"/>
        <w:rPr>
          <w:rFonts w:ascii="Arial" w:hAnsi="Arial" w:cs="Arial"/>
        </w:rPr>
      </w:pPr>
    </w:p>
    <w:p w14:paraId="18438610" w14:textId="77777777" w:rsidR="00066E7B" w:rsidRPr="00531252" w:rsidRDefault="000F7A3A">
      <w:pPr>
        <w:pStyle w:val="BodyA"/>
        <w:rPr>
          <w:rFonts w:ascii="Arial" w:hAnsi="Arial" w:cs="Arial"/>
          <w:lang w:val="en-US"/>
        </w:rPr>
      </w:pPr>
      <w:r w:rsidRPr="00531252">
        <w:rPr>
          <w:rFonts w:ascii="Arial" w:hAnsi="Arial" w:cs="Arial"/>
          <w:lang w:val="en-US"/>
        </w:rPr>
        <w:t xml:space="preserve">A range of assessment methods will be used that enable students to demonstrate practical knowledge and skills. Examples of which include reflective journals, presentations, practical </w:t>
      </w:r>
      <w:proofErr w:type="gramStart"/>
      <w:r w:rsidRPr="00531252">
        <w:rPr>
          <w:rFonts w:ascii="Arial" w:hAnsi="Arial" w:cs="Arial"/>
          <w:lang w:val="en-US"/>
        </w:rPr>
        <w:t>projects</w:t>
      </w:r>
      <w:proofErr w:type="gramEnd"/>
      <w:r w:rsidRPr="00531252">
        <w:rPr>
          <w:rFonts w:ascii="Arial" w:hAnsi="Arial" w:cs="Arial"/>
          <w:lang w:val="en-US"/>
        </w:rPr>
        <w:t xml:space="preserve"> and artistic portfolios. The assessment strategy in each module has been designed to provide formative opportunities that allow students to receive feedback identifying areas for development so that they may best prepare for subsequent summative assessments. Care has been taken to avoid assessment bunching to allow every student opportunity to perform at their best. This practical application of knowledge and skills will provide the opportunities for critical reflection through live project briefs to develop their creative philosophy and practice.</w:t>
      </w:r>
    </w:p>
    <w:p w14:paraId="717AC915" w14:textId="77777777" w:rsidR="00066E7B" w:rsidRDefault="00066E7B">
      <w:pPr>
        <w:pStyle w:val="BodyA"/>
        <w:rPr>
          <w:rFonts w:ascii="Arial" w:eastAsia="Arial" w:hAnsi="Arial" w:cs="Arial"/>
          <w:sz w:val="24"/>
          <w:szCs w:val="24"/>
        </w:rPr>
      </w:pPr>
    </w:p>
    <w:p w14:paraId="0E813074" w14:textId="77777777" w:rsidR="00C906CD" w:rsidRDefault="00C906CD">
      <w:pPr>
        <w:pStyle w:val="BodyA"/>
        <w:rPr>
          <w:rFonts w:ascii="Arial" w:eastAsia="Arial" w:hAnsi="Arial" w:cs="Arial"/>
          <w:sz w:val="24"/>
          <w:szCs w:val="24"/>
        </w:rPr>
      </w:pPr>
    </w:p>
    <w:p w14:paraId="0D2C9581" w14:textId="77777777" w:rsidR="00066E7B" w:rsidRDefault="000F7A3A" w:rsidP="00531252">
      <w:pPr>
        <w:pStyle w:val="BodyA"/>
        <w:numPr>
          <w:ilvl w:val="0"/>
          <w:numId w:val="12"/>
        </w:numPr>
        <w:rPr>
          <w:rFonts w:ascii="Arial" w:eastAsia="Arial" w:hAnsi="Arial" w:cs="Arial"/>
          <w:sz w:val="24"/>
          <w:szCs w:val="24"/>
          <w:lang w:val="en-US"/>
        </w:rPr>
      </w:pPr>
      <w:r>
        <w:rPr>
          <w:rFonts w:ascii="Arial" w:hAnsi="Arial"/>
          <w:b/>
          <w:bCs/>
          <w:sz w:val="24"/>
          <w:szCs w:val="24"/>
          <w:lang w:val="en-US"/>
        </w:rPr>
        <w:t>Support for Students and their Learning</w:t>
      </w:r>
    </w:p>
    <w:p w14:paraId="027034A8" w14:textId="77777777" w:rsidR="00066E7B" w:rsidRDefault="00066E7B">
      <w:pPr>
        <w:pStyle w:val="BodyA"/>
        <w:ind w:left="360"/>
        <w:rPr>
          <w:rFonts w:ascii="Arial" w:eastAsia="Arial" w:hAnsi="Arial" w:cs="Arial"/>
          <w:sz w:val="24"/>
          <w:szCs w:val="24"/>
        </w:rPr>
      </w:pPr>
    </w:p>
    <w:p w14:paraId="25A0CCC0" w14:textId="77777777" w:rsidR="00066E7B" w:rsidRPr="00531252" w:rsidRDefault="000F7A3A">
      <w:pPr>
        <w:pStyle w:val="BodyA"/>
        <w:rPr>
          <w:rFonts w:ascii="Arial" w:hAnsi="Arial" w:cs="Arial"/>
          <w:lang w:val="en-US"/>
        </w:rPr>
      </w:pPr>
      <w:r w:rsidRPr="00531252">
        <w:rPr>
          <w:rFonts w:ascii="Arial" w:hAnsi="Arial" w:cs="Arial"/>
          <w:lang w:val="en-US"/>
        </w:rPr>
        <w:t xml:space="preserve">Students will benefit from innovative and collaborative teaching strategies that are engaging and designed to </w:t>
      </w:r>
      <w:proofErr w:type="spellStart"/>
      <w:r w:rsidRPr="00531252">
        <w:rPr>
          <w:rFonts w:ascii="Arial" w:hAnsi="Arial" w:cs="Arial"/>
          <w:lang w:val="en-US"/>
        </w:rPr>
        <w:t>contextualise</w:t>
      </w:r>
      <w:proofErr w:type="spellEnd"/>
      <w:r w:rsidRPr="00531252">
        <w:rPr>
          <w:rFonts w:ascii="Arial" w:hAnsi="Arial" w:cs="Arial"/>
          <w:lang w:val="en-US"/>
        </w:rPr>
        <w:t xml:space="preserve"> the academic knowledge and skills within the curriculum. Academic and pastoral support is underpinned by a Personal Tutor system that enables students to engage with the subjects being addressed in their modules, explore entrepreneurship </w:t>
      </w:r>
      <w:proofErr w:type="gramStart"/>
      <w:r w:rsidRPr="00531252">
        <w:rPr>
          <w:rFonts w:ascii="Arial" w:hAnsi="Arial" w:cs="Arial"/>
          <w:lang w:val="en-US"/>
        </w:rPr>
        <w:t>activities</w:t>
      </w:r>
      <w:proofErr w:type="gramEnd"/>
      <w:r w:rsidRPr="00531252">
        <w:rPr>
          <w:rFonts w:ascii="Arial" w:hAnsi="Arial" w:cs="Arial"/>
          <w:lang w:val="en-US"/>
        </w:rPr>
        <w:t xml:space="preserve"> and develop skills in finding and successfully applying for careers opportunities. </w:t>
      </w:r>
    </w:p>
    <w:p w14:paraId="24DBB2AD" w14:textId="77777777" w:rsidR="00066E7B" w:rsidRPr="00531252" w:rsidRDefault="00066E7B">
      <w:pPr>
        <w:pStyle w:val="BodyA"/>
        <w:ind w:left="360"/>
        <w:rPr>
          <w:rFonts w:ascii="Arial" w:eastAsia="Arial" w:hAnsi="Arial" w:cs="Arial"/>
        </w:rPr>
      </w:pPr>
    </w:p>
    <w:p w14:paraId="1B6267EC" w14:textId="77777777" w:rsidR="00066E7B" w:rsidRPr="00531252" w:rsidRDefault="000F7A3A">
      <w:pPr>
        <w:pStyle w:val="BodyA"/>
        <w:rPr>
          <w:rFonts w:ascii="Arial" w:hAnsi="Arial" w:cs="Arial"/>
          <w:lang w:val="fr-FR"/>
        </w:rPr>
      </w:pPr>
      <w:r w:rsidRPr="00531252">
        <w:rPr>
          <w:rFonts w:ascii="Arial" w:hAnsi="Arial" w:cs="Arial"/>
          <w:b/>
          <w:bCs/>
          <w:lang w:val="fr-FR"/>
        </w:rPr>
        <w:t>Induction</w:t>
      </w:r>
    </w:p>
    <w:p w14:paraId="293990BE" w14:textId="77777777" w:rsidR="00066E7B" w:rsidRPr="00531252" w:rsidRDefault="000F7A3A">
      <w:pPr>
        <w:pStyle w:val="BodyA"/>
        <w:rPr>
          <w:rFonts w:ascii="Arial" w:hAnsi="Arial" w:cs="Arial"/>
          <w:lang w:val="en-US"/>
        </w:rPr>
      </w:pPr>
      <w:r w:rsidRPr="00531252">
        <w:rPr>
          <w:rFonts w:ascii="Arial" w:hAnsi="Arial" w:cs="Arial"/>
          <w:lang w:val="en-US"/>
        </w:rPr>
        <w:t xml:space="preserve">The course commences with an induction </w:t>
      </w:r>
      <w:proofErr w:type="spellStart"/>
      <w:r w:rsidRPr="00531252">
        <w:rPr>
          <w:rFonts w:ascii="Arial" w:hAnsi="Arial" w:cs="Arial"/>
          <w:lang w:val="en-US"/>
        </w:rPr>
        <w:t>programme</w:t>
      </w:r>
      <w:proofErr w:type="spellEnd"/>
      <w:r w:rsidRPr="00531252">
        <w:rPr>
          <w:rFonts w:ascii="Arial" w:hAnsi="Arial" w:cs="Arial"/>
          <w:lang w:val="en-US"/>
        </w:rPr>
        <w:t xml:space="preserve"> that aims to </w:t>
      </w:r>
      <w:proofErr w:type="spellStart"/>
      <w:r w:rsidRPr="00531252">
        <w:rPr>
          <w:rFonts w:ascii="Arial" w:hAnsi="Arial" w:cs="Arial"/>
          <w:lang w:val="en-US"/>
        </w:rPr>
        <w:t>familiarise</w:t>
      </w:r>
      <w:proofErr w:type="spellEnd"/>
      <w:r w:rsidRPr="00531252">
        <w:rPr>
          <w:rFonts w:ascii="Arial" w:hAnsi="Arial" w:cs="Arial"/>
          <w:lang w:val="en-US"/>
        </w:rPr>
        <w:t xml:space="preserve"> students with each other, the course requirements, the regulations of the University, the college environment, and academic writing conventions. Within induction, there will be opportunities for students to meet the course team, their tutor and college support staff.  This will enable early identification of support needs</w:t>
      </w:r>
    </w:p>
    <w:p w14:paraId="207291DB" w14:textId="77777777" w:rsidR="00066E7B" w:rsidRPr="00531252" w:rsidRDefault="00066E7B">
      <w:pPr>
        <w:pStyle w:val="BodyA"/>
        <w:rPr>
          <w:rFonts w:ascii="Arial" w:eastAsia="Arial" w:hAnsi="Arial" w:cs="Arial"/>
        </w:rPr>
      </w:pPr>
    </w:p>
    <w:p w14:paraId="66524750" w14:textId="77777777" w:rsidR="00066E7B" w:rsidRPr="00531252" w:rsidRDefault="000F7A3A">
      <w:pPr>
        <w:pStyle w:val="BodyA"/>
        <w:rPr>
          <w:rFonts w:ascii="Arial" w:hAnsi="Arial" w:cs="Arial"/>
        </w:rPr>
      </w:pPr>
      <w:r w:rsidRPr="00531252">
        <w:rPr>
          <w:rFonts w:ascii="Arial" w:hAnsi="Arial" w:cs="Arial"/>
          <w:b/>
          <w:bCs/>
        </w:rPr>
        <w:t>Personal Tutor Scheme (Tutorials)</w:t>
      </w:r>
    </w:p>
    <w:p w14:paraId="7D86B036" w14:textId="77777777" w:rsidR="00066E7B" w:rsidRPr="00531252" w:rsidRDefault="000F7A3A">
      <w:pPr>
        <w:pStyle w:val="BodyA"/>
        <w:rPr>
          <w:rFonts w:ascii="Arial" w:hAnsi="Arial" w:cs="Arial"/>
          <w:lang w:val="en-US"/>
        </w:rPr>
      </w:pPr>
      <w:r w:rsidRPr="00531252">
        <w:rPr>
          <w:rFonts w:ascii="Arial" w:hAnsi="Arial" w:cs="Arial"/>
          <w:lang w:val="en-US"/>
        </w:rPr>
        <w:t xml:space="preserve">Students will be allocated a personal tutor. The role of the personal tutor is to support students to pass the </w:t>
      </w:r>
      <w:proofErr w:type="spellStart"/>
      <w:r w:rsidRPr="00531252">
        <w:rPr>
          <w:rFonts w:ascii="Arial" w:hAnsi="Arial" w:cs="Arial"/>
          <w:lang w:val="en-US"/>
        </w:rPr>
        <w:t>programme</w:t>
      </w:r>
      <w:proofErr w:type="spellEnd"/>
      <w:r w:rsidRPr="00531252">
        <w:rPr>
          <w:rFonts w:ascii="Arial" w:hAnsi="Arial" w:cs="Arial"/>
          <w:lang w:val="en-US"/>
        </w:rPr>
        <w:t xml:space="preserve">, to provide an opportunity for reflection on academic progress and professional development. Students will be entitled to a one-to-one tutorial each teaching block where progress will be discussed. If students feel the need for more </w:t>
      </w:r>
      <w:proofErr w:type="gramStart"/>
      <w:r w:rsidRPr="00531252">
        <w:rPr>
          <w:rFonts w:ascii="Arial" w:hAnsi="Arial" w:cs="Arial"/>
          <w:lang w:val="en-US"/>
        </w:rPr>
        <w:t>support</w:t>
      </w:r>
      <w:proofErr w:type="gramEnd"/>
      <w:r w:rsidRPr="00531252">
        <w:rPr>
          <w:rFonts w:ascii="Arial" w:hAnsi="Arial" w:cs="Arial"/>
          <w:lang w:val="en-US"/>
        </w:rPr>
        <w:t xml:space="preserve"> they can ask the </w:t>
      </w:r>
      <w:proofErr w:type="spellStart"/>
      <w:r w:rsidRPr="00531252">
        <w:rPr>
          <w:rFonts w:ascii="Arial" w:hAnsi="Arial" w:cs="Arial"/>
          <w:lang w:val="en-US"/>
        </w:rPr>
        <w:t>programme</w:t>
      </w:r>
      <w:proofErr w:type="spellEnd"/>
      <w:r w:rsidRPr="00531252">
        <w:rPr>
          <w:rFonts w:ascii="Arial" w:hAnsi="Arial" w:cs="Arial"/>
          <w:lang w:val="en-US"/>
        </w:rPr>
        <w:t xml:space="preserve"> coordinator or contact Student Support Services directly.</w:t>
      </w:r>
    </w:p>
    <w:p w14:paraId="3322F3E4" w14:textId="77777777" w:rsidR="00066E7B" w:rsidRPr="00531252" w:rsidRDefault="00066E7B">
      <w:pPr>
        <w:pStyle w:val="BodyA"/>
        <w:rPr>
          <w:rFonts w:ascii="Arial" w:hAnsi="Arial" w:cs="Arial"/>
        </w:rPr>
      </w:pPr>
    </w:p>
    <w:p w14:paraId="5EF3376F" w14:textId="77777777" w:rsidR="00066E7B" w:rsidRPr="00531252" w:rsidRDefault="000F7A3A">
      <w:pPr>
        <w:pStyle w:val="BodyA"/>
        <w:rPr>
          <w:rFonts w:ascii="Arial" w:hAnsi="Arial" w:cs="Arial"/>
          <w:lang w:val="en-US"/>
        </w:rPr>
      </w:pPr>
      <w:r w:rsidRPr="00531252">
        <w:rPr>
          <w:rFonts w:ascii="Arial" w:hAnsi="Arial" w:cs="Arial"/>
          <w:lang w:val="en-US"/>
        </w:rPr>
        <w:t xml:space="preserve">As part of the tutorial process, students will be supported to undertake personal development planning. This will incorporate the development of </w:t>
      </w:r>
      <w:proofErr w:type="gramStart"/>
      <w:r w:rsidRPr="00531252">
        <w:rPr>
          <w:rFonts w:ascii="Arial" w:hAnsi="Arial" w:cs="Arial"/>
          <w:lang w:val="en-US"/>
        </w:rPr>
        <w:t>students</w:t>
      </w:r>
      <w:proofErr w:type="gramEnd"/>
      <w:r w:rsidRPr="00531252">
        <w:rPr>
          <w:rFonts w:ascii="Arial" w:hAnsi="Arial" w:cs="Arial"/>
          <w:lang w:val="en-US"/>
        </w:rPr>
        <w:t xml:space="preserve"> artistic portfolios, support in identifying further training needs and guidance in career development opportunities.</w:t>
      </w:r>
    </w:p>
    <w:p w14:paraId="33A293B6" w14:textId="77777777" w:rsidR="00066E7B" w:rsidRDefault="00066E7B">
      <w:pPr>
        <w:pStyle w:val="BodyA"/>
        <w:rPr>
          <w:sz w:val="24"/>
          <w:szCs w:val="24"/>
        </w:rPr>
      </w:pPr>
    </w:p>
    <w:p w14:paraId="7F0986A7" w14:textId="77777777" w:rsidR="00066E7B" w:rsidRPr="00531252" w:rsidRDefault="000F7A3A">
      <w:pPr>
        <w:pStyle w:val="BodyA"/>
        <w:rPr>
          <w:rFonts w:ascii="Arial" w:hAnsi="Arial" w:cs="Arial"/>
          <w:lang w:val="it-IT"/>
        </w:rPr>
      </w:pPr>
      <w:r w:rsidRPr="00531252">
        <w:rPr>
          <w:rFonts w:ascii="Arial" w:hAnsi="Arial" w:cs="Arial"/>
          <w:b/>
          <w:bCs/>
          <w:lang w:val="it-IT"/>
        </w:rPr>
        <w:t>Pastoral support</w:t>
      </w:r>
    </w:p>
    <w:p w14:paraId="2B7FB732" w14:textId="77777777" w:rsidR="00066E7B" w:rsidRPr="00531252" w:rsidRDefault="000F7A3A">
      <w:pPr>
        <w:pStyle w:val="BodyA"/>
        <w:rPr>
          <w:rFonts w:ascii="Arial" w:hAnsi="Arial" w:cs="Arial"/>
          <w:lang w:val="en-US"/>
        </w:rPr>
      </w:pPr>
      <w:r w:rsidRPr="00531252">
        <w:rPr>
          <w:rFonts w:ascii="Arial" w:hAnsi="Arial" w:cs="Arial"/>
          <w:lang w:val="en-US"/>
        </w:rPr>
        <w:t xml:space="preserve">The college provides access to a nurse during some of the week, as well as a counsellor for more personal and emotional health needs. The college has two designated student finance officers who can provide advice on issues such as student loans, travel cards, </w:t>
      </w:r>
      <w:proofErr w:type="gramStart"/>
      <w:r w:rsidRPr="00531252">
        <w:rPr>
          <w:rFonts w:ascii="Arial" w:hAnsi="Arial" w:cs="Arial"/>
          <w:lang w:val="en-US"/>
        </w:rPr>
        <w:t>accommodation</w:t>
      </w:r>
      <w:proofErr w:type="gramEnd"/>
      <w:r w:rsidRPr="00531252">
        <w:rPr>
          <w:rFonts w:ascii="Arial" w:hAnsi="Arial" w:cs="Arial"/>
          <w:lang w:val="en-US"/>
        </w:rPr>
        <w:t xml:space="preserve"> and bursary information. </w:t>
      </w:r>
    </w:p>
    <w:p w14:paraId="5DA3BCD3" w14:textId="77777777" w:rsidR="00066E7B" w:rsidRPr="00531252" w:rsidRDefault="000F7A3A">
      <w:pPr>
        <w:pStyle w:val="BodyA"/>
        <w:rPr>
          <w:rFonts w:ascii="Arial" w:hAnsi="Arial" w:cs="Arial"/>
          <w:lang w:val="en-US"/>
        </w:rPr>
      </w:pPr>
      <w:r w:rsidRPr="00531252">
        <w:rPr>
          <w:rFonts w:ascii="Arial" w:hAnsi="Arial" w:cs="Arial"/>
          <w:lang w:val="en-US"/>
        </w:rPr>
        <w:t xml:space="preserve">Students will have access to the college’s internationally </w:t>
      </w:r>
      <w:proofErr w:type="spellStart"/>
      <w:r w:rsidRPr="00531252">
        <w:rPr>
          <w:rFonts w:ascii="Arial" w:hAnsi="Arial" w:cs="Arial"/>
          <w:lang w:val="en-US"/>
        </w:rPr>
        <w:t>recognised</w:t>
      </w:r>
      <w:proofErr w:type="spellEnd"/>
      <w:r w:rsidRPr="00531252">
        <w:rPr>
          <w:rFonts w:ascii="Arial" w:hAnsi="Arial" w:cs="Arial"/>
          <w:lang w:val="en-US"/>
        </w:rPr>
        <w:t xml:space="preserve"> Osteopathy clinic and the college’s Sports Therapy facilities for any injuries, </w:t>
      </w:r>
      <w:proofErr w:type="gramStart"/>
      <w:r w:rsidRPr="00531252">
        <w:rPr>
          <w:rFonts w:ascii="Arial" w:hAnsi="Arial" w:cs="Arial"/>
          <w:lang w:val="en-US"/>
        </w:rPr>
        <w:t>aches</w:t>
      </w:r>
      <w:proofErr w:type="gramEnd"/>
      <w:r w:rsidRPr="00531252">
        <w:rPr>
          <w:rFonts w:ascii="Arial" w:hAnsi="Arial" w:cs="Arial"/>
          <w:lang w:val="en-US"/>
        </w:rPr>
        <w:t xml:space="preserve"> and pains. </w:t>
      </w:r>
    </w:p>
    <w:p w14:paraId="6D8FC550" w14:textId="77777777" w:rsidR="00066E7B" w:rsidRPr="00531252" w:rsidRDefault="00066E7B">
      <w:pPr>
        <w:pStyle w:val="BodyA"/>
        <w:rPr>
          <w:rFonts w:ascii="Arial" w:hAnsi="Arial" w:cs="Arial"/>
        </w:rPr>
      </w:pPr>
    </w:p>
    <w:p w14:paraId="3F918606" w14:textId="77777777" w:rsidR="00066E7B" w:rsidRPr="00531252" w:rsidRDefault="000F7A3A">
      <w:pPr>
        <w:pStyle w:val="BodyA"/>
        <w:rPr>
          <w:rFonts w:ascii="Arial" w:hAnsi="Arial" w:cs="Arial"/>
          <w:lang w:val="en-US"/>
        </w:rPr>
      </w:pPr>
      <w:r w:rsidRPr="00531252">
        <w:rPr>
          <w:rFonts w:ascii="Arial" w:hAnsi="Arial" w:cs="Arial"/>
          <w:lang w:val="en-US"/>
        </w:rPr>
        <w:t xml:space="preserve">An on-site </w:t>
      </w:r>
      <w:proofErr w:type="spellStart"/>
      <w:r w:rsidRPr="00531252">
        <w:rPr>
          <w:rFonts w:ascii="Arial" w:hAnsi="Arial" w:cs="Arial"/>
          <w:lang w:val="en-US"/>
        </w:rPr>
        <w:t>Ofsted</w:t>
      </w:r>
      <w:proofErr w:type="spellEnd"/>
      <w:r w:rsidRPr="00531252">
        <w:rPr>
          <w:rFonts w:ascii="Arial" w:hAnsi="Arial" w:cs="Arial"/>
          <w:lang w:val="en-US"/>
        </w:rPr>
        <w:t xml:space="preserve"> approved nursery is situated on campus for childcare needs.</w:t>
      </w:r>
    </w:p>
    <w:p w14:paraId="4CCF66AD" w14:textId="77777777" w:rsidR="00066E7B" w:rsidRPr="00531252" w:rsidRDefault="00066E7B">
      <w:pPr>
        <w:pStyle w:val="BodyA"/>
        <w:rPr>
          <w:rFonts w:ascii="Arial" w:eastAsia="Arial" w:hAnsi="Arial" w:cs="Arial"/>
        </w:rPr>
      </w:pPr>
    </w:p>
    <w:p w14:paraId="19F1EEF3" w14:textId="77777777" w:rsidR="007B0745" w:rsidRDefault="007B0745">
      <w:pPr>
        <w:rPr>
          <w:rFonts w:ascii="Arial" w:eastAsia="Calibri" w:hAnsi="Arial" w:cs="Arial"/>
          <w:b/>
          <w:bCs/>
          <w:color w:val="000000"/>
          <w:sz w:val="22"/>
          <w:szCs w:val="22"/>
          <w:u w:color="000000"/>
          <w:shd w:val="clear" w:color="auto" w:fill="FFFFFF"/>
          <w:lang w:val="it-IT" w:eastAsia="en-GB"/>
        </w:rPr>
      </w:pPr>
      <w:r>
        <w:rPr>
          <w:rFonts w:ascii="Arial" w:hAnsi="Arial" w:cs="Arial"/>
          <w:b/>
          <w:bCs/>
          <w:lang w:val="it-IT"/>
        </w:rPr>
        <w:br w:type="page"/>
      </w:r>
    </w:p>
    <w:p w14:paraId="4BA2D429" w14:textId="12D1E95A" w:rsidR="00066E7B" w:rsidRPr="00531252" w:rsidRDefault="000F7A3A">
      <w:pPr>
        <w:pStyle w:val="BodyA"/>
        <w:rPr>
          <w:rFonts w:ascii="Arial" w:hAnsi="Arial" w:cs="Arial"/>
          <w:b/>
          <w:bCs/>
          <w:lang w:val="it-IT"/>
        </w:rPr>
      </w:pPr>
      <w:r w:rsidRPr="00531252">
        <w:rPr>
          <w:rFonts w:ascii="Arial" w:hAnsi="Arial" w:cs="Arial"/>
          <w:b/>
          <w:bCs/>
          <w:lang w:val="it-IT"/>
        </w:rPr>
        <w:lastRenderedPageBreak/>
        <w:t>Learning support</w:t>
      </w:r>
    </w:p>
    <w:p w14:paraId="40B21684" w14:textId="77777777" w:rsidR="00066E7B" w:rsidRPr="00531252" w:rsidRDefault="000F7A3A">
      <w:pPr>
        <w:pStyle w:val="BodyA"/>
        <w:rPr>
          <w:rFonts w:ascii="Arial" w:hAnsi="Arial" w:cs="Arial"/>
          <w:lang w:val="en-US"/>
        </w:rPr>
      </w:pPr>
      <w:r w:rsidRPr="00531252">
        <w:rPr>
          <w:rFonts w:ascii="Arial" w:hAnsi="Arial" w:cs="Arial"/>
          <w:lang w:val="en-US"/>
        </w:rPr>
        <w:t>The college has a designated learning support department that can support a range of learning disabilities by conducting assessments and accessing funding through the Disabled Students’ Allowance (DSA). The team can also provide support in the form of a drop-in or more regular support sessions where appropriate.  </w:t>
      </w:r>
    </w:p>
    <w:p w14:paraId="0B1695D5" w14:textId="77777777" w:rsidR="00066E7B" w:rsidRPr="00531252" w:rsidRDefault="00066E7B">
      <w:pPr>
        <w:pStyle w:val="BodyA"/>
        <w:jc w:val="both"/>
        <w:rPr>
          <w:rFonts w:ascii="Arial" w:eastAsia="Arial" w:hAnsi="Arial" w:cs="Arial"/>
          <w:b/>
          <w:bCs/>
        </w:rPr>
      </w:pPr>
    </w:p>
    <w:p w14:paraId="7C7EB19D" w14:textId="77777777" w:rsidR="00066E7B" w:rsidRPr="00531252" w:rsidRDefault="000F7A3A">
      <w:pPr>
        <w:pStyle w:val="BodyA"/>
        <w:jc w:val="both"/>
        <w:rPr>
          <w:rFonts w:ascii="Arial" w:hAnsi="Arial" w:cs="Arial"/>
          <w:lang w:val="en-US"/>
        </w:rPr>
      </w:pPr>
      <w:r w:rsidRPr="00531252">
        <w:rPr>
          <w:rFonts w:ascii="Arial" w:hAnsi="Arial" w:cs="Arial"/>
          <w:b/>
          <w:bCs/>
          <w:lang w:val="en-US"/>
        </w:rPr>
        <w:t>Learning Resources Centre (LRC)</w:t>
      </w:r>
    </w:p>
    <w:p w14:paraId="2370DECE" w14:textId="77777777" w:rsidR="00066E7B" w:rsidRPr="00531252" w:rsidRDefault="000F7A3A">
      <w:pPr>
        <w:pStyle w:val="BodyA"/>
        <w:jc w:val="both"/>
        <w:rPr>
          <w:rFonts w:ascii="Arial" w:hAnsi="Arial" w:cs="Arial"/>
          <w:lang w:val="en-US"/>
        </w:rPr>
      </w:pPr>
      <w:r w:rsidRPr="00531252">
        <w:rPr>
          <w:rFonts w:ascii="Arial" w:hAnsi="Arial" w:cs="Arial"/>
          <w:lang w:val="en-US"/>
        </w:rPr>
        <w:t xml:space="preserve">The LRC provides a comprehensive collection of textbooks and other study aids including journals, newspapers, and audio-visual materials.  Many of these resources can be accessed remotely from the </w:t>
      </w:r>
      <w:proofErr w:type="spellStart"/>
      <w:r w:rsidRPr="00531252">
        <w:rPr>
          <w:rFonts w:ascii="Arial" w:hAnsi="Arial" w:cs="Arial"/>
          <w:lang w:val="en-US"/>
        </w:rPr>
        <w:t>Nescot</w:t>
      </w:r>
      <w:proofErr w:type="spellEnd"/>
      <w:r w:rsidRPr="00531252">
        <w:rPr>
          <w:rFonts w:ascii="Arial" w:hAnsi="Arial" w:cs="Arial"/>
          <w:lang w:val="en-US"/>
        </w:rPr>
        <w:t xml:space="preserve"> website and the virtual learning environment (</w:t>
      </w:r>
      <w:proofErr w:type="spellStart"/>
      <w:r w:rsidRPr="00531252">
        <w:rPr>
          <w:rFonts w:ascii="Arial" w:hAnsi="Arial" w:cs="Arial"/>
          <w:lang w:val="en-US"/>
        </w:rPr>
        <w:t>Weblearn</w:t>
      </w:r>
      <w:proofErr w:type="spellEnd"/>
      <w:r w:rsidRPr="00531252">
        <w:rPr>
          <w:rFonts w:ascii="Arial" w:hAnsi="Arial" w:cs="Arial"/>
          <w:lang w:val="en-US"/>
        </w:rPr>
        <w:t xml:space="preserve">). There are a range of on-line databases suitable for creative industry research and all students </w:t>
      </w:r>
      <w:proofErr w:type="gramStart"/>
      <w:r w:rsidRPr="00531252">
        <w:rPr>
          <w:rFonts w:ascii="Arial" w:hAnsi="Arial" w:cs="Arial"/>
          <w:lang w:val="en-US"/>
        </w:rPr>
        <w:t>are able to</w:t>
      </w:r>
      <w:proofErr w:type="gramEnd"/>
      <w:r w:rsidRPr="00531252">
        <w:rPr>
          <w:rFonts w:ascii="Arial" w:hAnsi="Arial" w:cs="Arial"/>
          <w:lang w:val="en-US"/>
        </w:rPr>
        <w:t xml:space="preserve"> acquire an Athens password for access.  </w:t>
      </w:r>
    </w:p>
    <w:p w14:paraId="3C204799" w14:textId="77777777" w:rsidR="00066E7B" w:rsidRPr="00531252" w:rsidRDefault="00066E7B">
      <w:pPr>
        <w:pStyle w:val="BodyA"/>
        <w:jc w:val="both"/>
        <w:rPr>
          <w:rFonts w:ascii="Arial" w:hAnsi="Arial" w:cs="Arial"/>
        </w:rPr>
      </w:pPr>
    </w:p>
    <w:p w14:paraId="3D678C5A" w14:textId="77777777" w:rsidR="00066E7B" w:rsidRPr="00531252" w:rsidRDefault="000F7A3A">
      <w:pPr>
        <w:pStyle w:val="BodyA"/>
        <w:rPr>
          <w:rFonts w:ascii="Arial" w:hAnsi="Arial" w:cs="Arial"/>
        </w:rPr>
      </w:pPr>
      <w:r w:rsidRPr="00531252">
        <w:rPr>
          <w:rFonts w:ascii="Arial" w:hAnsi="Arial" w:cs="Arial"/>
          <w:lang w:val="en-US"/>
        </w:rPr>
        <w:t xml:space="preserve">Laptop access in the classroom supports teaching, learning and assignment completion.  The LRC provides ready access to PCs and on-line resources as well as assistive technology and Information Technology </w:t>
      </w:r>
      <w:r w:rsidRPr="00531252">
        <w:rPr>
          <w:rFonts w:ascii="Arial" w:hAnsi="Arial" w:cs="Arial"/>
        </w:rPr>
        <w:t>(IT)</w:t>
      </w:r>
      <w:r w:rsidRPr="00531252">
        <w:rPr>
          <w:rFonts w:ascii="Arial" w:hAnsi="Arial" w:cs="Arial"/>
          <w:lang w:val="en-US"/>
        </w:rPr>
        <w:t xml:space="preserve"> support staff. The IT support staff offer a range of workshops to develop students’ IT skills in such areas as word-processing, internet searching, etc.  All teaching sessions are roomed with access to Smartboard (interactive whiteboard) to allow for maximum modelling of good practice in the use of ILT for teaching and learning. Students also have access to the Kingston University Learning Resources Centre with their Kingston University student card. </w:t>
      </w:r>
    </w:p>
    <w:p w14:paraId="48803562" w14:textId="77777777" w:rsidR="00066E7B" w:rsidRPr="00531252" w:rsidRDefault="00066E7B">
      <w:pPr>
        <w:pStyle w:val="BodyA"/>
        <w:jc w:val="both"/>
        <w:rPr>
          <w:rFonts w:ascii="Arial" w:hAnsi="Arial" w:cs="Arial"/>
        </w:rPr>
      </w:pPr>
    </w:p>
    <w:p w14:paraId="798CBE86" w14:textId="77777777" w:rsidR="00066E7B" w:rsidRPr="00531252" w:rsidRDefault="000F7A3A">
      <w:pPr>
        <w:pStyle w:val="BodyA"/>
        <w:rPr>
          <w:rFonts w:ascii="Arial" w:hAnsi="Arial" w:cs="Arial"/>
        </w:rPr>
      </w:pPr>
      <w:r w:rsidRPr="00531252">
        <w:rPr>
          <w:rFonts w:ascii="Arial" w:hAnsi="Arial" w:cs="Arial"/>
          <w:lang w:val="en-US"/>
        </w:rPr>
        <w:t>Our BA Higher Education production company (e)merge operates</w:t>
      </w:r>
      <w:r w:rsidRPr="00531252">
        <w:rPr>
          <w:rFonts w:ascii="Arial" w:hAnsi="Arial" w:cs="Arial"/>
          <w:u w:color="262626"/>
        </w:rPr>
        <w:t xml:space="preserve"> </w:t>
      </w:r>
      <w:r w:rsidRPr="00531252">
        <w:rPr>
          <w:rFonts w:ascii="Arial" w:hAnsi="Arial" w:cs="Arial"/>
          <w:u w:color="262626"/>
          <w:lang w:val="en-US"/>
        </w:rPr>
        <w:t xml:space="preserve">out of the VAPA building which contains; one large, fully-equipped and adaptable black box studio theatre, one fully equipped dance studio, one drama studio with mirrors  and a number of practical rehearsal spaces. </w:t>
      </w:r>
      <w:r w:rsidRPr="00531252">
        <w:rPr>
          <w:rFonts w:ascii="Arial" w:hAnsi="Arial" w:cs="Arial"/>
          <w:lang w:val="en-US"/>
        </w:rPr>
        <w:t xml:space="preserve">The VAPA is a vibrant, </w:t>
      </w:r>
      <w:proofErr w:type="gramStart"/>
      <w:r w:rsidRPr="00531252">
        <w:rPr>
          <w:rFonts w:ascii="Arial" w:hAnsi="Arial" w:cs="Arial"/>
          <w:lang w:val="en-US"/>
        </w:rPr>
        <w:t>creative</w:t>
      </w:r>
      <w:proofErr w:type="gramEnd"/>
      <w:r w:rsidRPr="00531252">
        <w:rPr>
          <w:rFonts w:ascii="Arial" w:hAnsi="Arial" w:cs="Arial"/>
          <w:lang w:val="en-US"/>
        </w:rPr>
        <w:t xml:space="preserve"> and supportive environment, which is central to the College’s creative output within the local community.</w:t>
      </w:r>
    </w:p>
    <w:p w14:paraId="2776174A" w14:textId="77777777" w:rsidR="00066E7B" w:rsidRPr="00531252" w:rsidRDefault="00066E7B">
      <w:pPr>
        <w:pStyle w:val="BodyA"/>
        <w:rPr>
          <w:rFonts w:ascii="Arial" w:eastAsia="Arial" w:hAnsi="Arial" w:cs="Arial"/>
        </w:rPr>
      </w:pPr>
    </w:p>
    <w:p w14:paraId="7868280E" w14:textId="77777777" w:rsidR="00066E7B" w:rsidRPr="00531252" w:rsidRDefault="000F7A3A">
      <w:pPr>
        <w:pStyle w:val="BodyA"/>
        <w:rPr>
          <w:rFonts w:ascii="Arial" w:hAnsi="Arial" w:cs="Arial"/>
        </w:rPr>
      </w:pPr>
      <w:r w:rsidRPr="00531252">
        <w:rPr>
          <w:rFonts w:ascii="Arial" w:hAnsi="Arial" w:cs="Arial"/>
          <w:lang w:val="en-US"/>
        </w:rPr>
        <w:t xml:space="preserve">Epsom being in intimate quarters to London and with excellent transport links, our students are perfectly located see some of the world’s best contemporary theatre at closely situated and renowned venues such as The National Theatre and The Barbican. With the Battersea Arts Centre, The Rose Theatre and Richmond’s Orange Tree also close at hand, students can also see some of the country’s finest fringe theatre to enliven and inform their own professional development &amp; practices as future artists. </w:t>
      </w:r>
      <w:proofErr w:type="spellStart"/>
      <w:r w:rsidRPr="00531252">
        <w:rPr>
          <w:rFonts w:ascii="Arial" w:hAnsi="Arial" w:cs="Arial"/>
          <w:lang w:val="en-US"/>
        </w:rPr>
        <w:t>Nescot</w:t>
      </w:r>
      <w:proofErr w:type="spellEnd"/>
      <w:r w:rsidRPr="00531252">
        <w:rPr>
          <w:rFonts w:ascii="Arial" w:hAnsi="Arial" w:cs="Arial"/>
          <w:lang w:val="en-US"/>
        </w:rPr>
        <w:t xml:space="preserve"> being ideally placed close to the Capital showcases work annually at venues such as the</w:t>
      </w:r>
      <w:r w:rsidRPr="00531252">
        <w:rPr>
          <w:rFonts w:ascii="Arial" w:hAnsi="Arial" w:cs="Arial"/>
        </w:rPr>
        <w:t xml:space="preserve"> CLF Art Caf</w:t>
      </w:r>
      <w:r w:rsidRPr="00531252">
        <w:rPr>
          <w:rFonts w:ascii="Arial" w:hAnsi="Arial" w:cs="Arial"/>
          <w:lang w:val="en-US"/>
        </w:rPr>
        <w:t xml:space="preserve">é in Peckham an emerging theatre venue with great artistic </w:t>
      </w:r>
      <w:proofErr w:type="spellStart"/>
      <w:r w:rsidRPr="00531252">
        <w:rPr>
          <w:rFonts w:ascii="Arial" w:hAnsi="Arial" w:cs="Arial"/>
          <w:lang w:val="en-US"/>
        </w:rPr>
        <w:t>endeavour</w:t>
      </w:r>
      <w:proofErr w:type="spellEnd"/>
      <w:r w:rsidRPr="00531252">
        <w:rPr>
          <w:rFonts w:ascii="Arial" w:hAnsi="Arial" w:cs="Arial"/>
          <w:lang w:val="en-US"/>
        </w:rPr>
        <w:t>.</w:t>
      </w:r>
    </w:p>
    <w:p w14:paraId="4ED58770" w14:textId="77777777" w:rsidR="00066E7B" w:rsidRDefault="00066E7B">
      <w:pPr>
        <w:pStyle w:val="BodyA"/>
        <w:rPr>
          <w:rFonts w:ascii="Arial" w:hAnsi="Arial" w:cs="Arial"/>
        </w:rPr>
      </w:pPr>
    </w:p>
    <w:p w14:paraId="70B9B252" w14:textId="77777777" w:rsidR="00C906CD" w:rsidRPr="00531252" w:rsidRDefault="00C906CD">
      <w:pPr>
        <w:pStyle w:val="BodyA"/>
        <w:rPr>
          <w:rFonts w:ascii="Arial" w:hAnsi="Arial" w:cs="Arial"/>
        </w:rPr>
      </w:pPr>
    </w:p>
    <w:p w14:paraId="1EFADD71" w14:textId="77777777"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Ensuring and Enhancing the Quality of the Course</w:t>
      </w:r>
    </w:p>
    <w:p w14:paraId="190DF006" w14:textId="77777777" w:rsidR="00066E7B" w:rsidRDefault="00066E7B">
      <w:pPr>
        <w:pStyle w:val="BodyA"/>
        <w:rPr>
          <w:rFonts w:ascii="Arial" w:eastAsia="Arial" w:hAnsi="Arial" w:cs="Arial"/>
        </w:rPr>
      </w:pPr>
    </w:p>
    <w:p w14:paraId="46BDE3F5" w14:textId="77777777" w:rsidR="00066E7B" w:rsidRPr="00531252" w:rsidRDefault="000F7A3A">
      <w:pPr>
        <w:pStyle w:val="BodyA"/>
        <w:rPr>
          <w:rFonts w:ascii="Arial" w:hAnsi="Arial" w:cs="Arial"/>
          <w:lang w:val="en-US"/>
        </w:rPr>
      </w:pPr>
      <w:r w:rsidRPr="00531252">
        <w:rPr>
          <w:rFonts w:ascii="Arial" w:hAnsi="Arial" w:cs="Arial"/>
          <w:lang w:val="en-US"/>
        </w:rPr>
        <w:t>The College has several methods for evaluating and improving the quality and standards of its provision.  These include:</w:t>
      </w:r>
    </w:p>
    <w:p w14:paraId="7DDEF64E" w14:textId="77777777" w:rsidR="00066E7B" w:rsidRPr="00531252" w:rsidRDefault="00066E7B">
      <w:pPr>
        <w:pStyle w:val="BodyA"/>
        <w:ind w:left="360"/>
        <w:rPr>
          <w:rFonts w:ascii="Arial" w:eastAsia="Arial" w:hAnsi="Arial" w:cs="Arial"/>
        </w:rPr>
      </w:pPr>
    </w:p>
    <w:p w14:paraId="6D9C1966"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External E</w:t>
      </w:r>
      <w:r w:rsidRPr="0059721B">
        <w:rPr>
          <w:rFonts w:ascii="Arial" w:hAnsi="Arial" w:cs="Arial"/>
        </w:rPr>
        <w:t>xaminers</w:t>
      </w:r>
    </w:p>
    <w:p w14:paraId="1887630E"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Boards of S</w:t>
      </w:r>
      <w:r w:rsidRPr="0059721B">
        <w:rPr>
          <w:rFonts w:ascii="Arial" w:hAnsi="Arial" w:cs="Arial"/>
        </w:rPr>
        <w:t>tudy with student representation</w:t>
      </w:r>
    </w:p>
    <w:p w14:paraId="1CEFD373"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 xml:space="preserve">Annual </w:t>
      </w:r>
      <w:r>
        <w:rPr>
          <w:rFonts w:ascii="Arial" w:hAnsi="Arial" w:cs="Arial"/>
        </w:rPr>
        <w:t>Monitoring and Enhancement</w:t>
      </w:r>
    </w:p>
    <w:p w14:paraId="378FA191"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Periodic review undertaken at subject level</w:t>
      </w:r>
    </w:p>
    <w:p w14:paraId="1C3619C2" w14:textId="39D7E546"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Student evaluation</w:t>
      </w:r>
      <w:r>
        <w:rPr>
          <w:rFonts w:ascii="Arial" w:hAnsi="Arial" w:cs="Arial"/>
        </w:rPr>
        <w:t xml:space="preserve"> </w:t>
      </w:r>
      <w:r w:rsidR="00345671">
        <w:rPr>
          <w:rFonts w:ascii="Arial" w:hAnsi="Arial" w:cs="Arial"/>
        </w:rPr>
        <w:t xml:space="preserve">including </w:t>
      </w:r>
      <w:r w:rsidR="007B0745">
        <w:rPr>
          <w:rFonts w:ascii="Arial" w:hAnsi="Arial" w:cs="Arial"/>
        </w:rPr>
        <w:t>Module Evaluation Questionnaires (</w:t>
      </w:r>
      <w:r w:rsidR="00345671">
        <w:rPr>
          <w:rFonts w:ascii="Arial" w:hAnsi="Arial" w:cs="Arial"/>
        </w:rPr>
        <w:t>MEQs</w:t>
      </w:r>
      <w:r w:rsidR="007B0745">
        <w:rPr>
          <w:rFonts w:ascii="Arial" w:hAnsi="Arial" w:cs="Arial"/>
        </w:rPr>
        <w:t>)</w:t>
      </w:r>
      <w:r w:rsidR="00345671">
        <w:rPr>
          <w:rFonts w:ascii="Arial" w:hAnsi="Arial" w:cs="Arial"/>
        </w:rPr>
        <w:t xml:space="preserve"> </w:t>
      </w:r>
      <w:r w:rsidR="00345671" w:rsidRPr="00F701D3">
        <w:rPr>
          <w:rFonts w:ascii="Arial" w:hAnsi="Arial" w:cs="Arial"/>
        </w:rPr>
        <w:t>and the N</w:t>
      </w:r>
      <w:r w:rsidR="007B0745">
        <w:rPr>
          <w:rFonts w:ascii="Arial" w:hAnsi="Arial" w:cs="Arial"/>
        </w:rPr>
        <w:t xml:space="preserve">ational </w:t>
      </w:r>
      <w:r w:rsidR="00345671" w:rsidRPr="00F701D3">
        <w:rPr>
          <w:rFonts w:ascii="Arial" w:hAnsi="Arial" w:cs="Arial"/>
        </w:rPr>
        <w:t>S</w:t>
      </w:r>
      <w:r w:rsidR="007B0745">
        <w:rPr>
          <w:rFonts w:ascii="Arial" w:hAnsi="Arial" w:cs="Arial"/>
        </w:rPr>
        <w:t xml:space="preserve">tudent </w:t>
      </w:r>
      <w:r w:rsidR="00345671" w:rsidRPr="00F701D3">
        <w:rPr>
          <w:rFonts w:ascii="Arial" w:hAnsi="Arial" w:cs="Arial"/>
        </w:rPr>
        <w:t>S</w:t>
      </w:r>
      <w:r w:rsidR="007B0745">
        <w:rPr>
          <w:rFonts w:ascii="Arial" w:hAnsi="Arial" w:cs="Arial"/>
        </w:rPr>
        <w:t>urvey (NSS)</w:t>
      </w:r>
    </w:p>
    <w:p w14:paraId="6286F866" w14:textId="77777777" w:rsidR="00531252"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Moderation</w:t>
      </w:r>
      <w:r w:rsidRPr="0059721B">
        <w:rPr>
          <w:rFonts w:ascii="Arial" w:hAnsi="Arial" w:cs="Arial"/>
        </w:rPr>
        <w:fldChar w:fldCharType="begin"/>
      </w:r>
      <w:r w:rsidRPr="0059721B">
        <w:instrText xml:space="preserve"> XE "</w:instrText>
      </w:r>
      <w:r w:rsidRPr="0059721B">
        <w:rPr>
          <w:rFonts w:ascii="Arial" w:hAnsi="Arial" w:cs="Arial"/>
          <w:b/>
          <w:noProof/>
        </w:rPr>
        <w:instrText>Moderation</w:instrText>
      </w:r>
      <w:r w:rsidRPr="0059721B">
        <w:instrText xml:space="preserve">" </w:instrText>
      </w:r>
      <w:r w:rsidRPr="0059721B">
        <w:rPr>
          <w:rFonts w:ascii="Arial" w:hAnsi="Arial" w:cs="Arial"/>
        </w:rPr>
        <w:fldChar w:fldCharType="end"/>
      </w:r>
      <w:r w:rsidRPr="0059721B">
        <w:rPr>
          <w:rFonts w:ascii="Arial" w:hAnsi="Arial" w:cs="Arial"/>
        </w:rPr>
        <w:t xml:space="preserve"> policies</w:t>
      </w:r>
    </w:p>
    <w:p w14:paraId="6EF4417C"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Feedback from employers</w:t>
      </w:r>
    </w:p>
    <w:p w14:paraId="2B81297C" w14:textId="77777777" w:rsidR="00066E7B" w:rsidRDefault="00066E7B">
      <w:pPr>
        <w:pStyle w:val="BodyA"/>
        <w:rPr>
          <w:rFonts w:ascii="Arial" w:eastAsia="Arial" w:hAnsi="Arial" w:cs="Arial"/>
        </w:rPr>
      </w:pPr>
    </w:p>
    <w:p w14:paraId="15214235" w14:textId="77777777" w:rsidR="009B17D3" w:rsidRDefault="009B17D3">
      <w:pPr>
        <w:rPr>
          <w:rFonts w:ascii="Arial" w:eastAsia="Calibri" w:hAnsi="Arial" w:cs="Calibri"/>
          <w:b/>
          <w:bCs/>
          <w:color w:val="000000"/>
          <w:u w:color="000000"/>
          <w:shd w:val="clear" w:color="auto" w:fill="FFFFFF"/>
          <w:lang w:eastAsia="en-GB"/>
        </w:rPr>
      </w:pPr>
      <w:r>
        <w:rPr>
          <w:rFonts w:ascii="Arial" w:hAnsi="Arial"/>
          <w:b/>
          <w:bCs/>
        </w:rPr>
        <w:br w:type="page"/>
      </w:r>
    </w:p>
    <w:p w14:paraId="37F59BA9" w14:textId="77777777" w:rsidR="00066E7B"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lastRenderedPageBreak/>
        <w:t xml:space="preserve">Employability Statement </w:t>
      </w:r>
    </w:p>
    <w:p w14:paraId="646162E8" w14:textId="77777777" w:rsidR="009B17D3" w:rsidRPr="009B17D3" w:rsidRDefault="009B17D3" w:rsidP="009B17D3">
      <w:pPr>
        <w:pStyle w:val="BodyA"/>
        <w:ind w:left="360"/>
        <w:rPr>
          <w:rFonts w:ascii="Arial" w:hAnsi="Arial" w:cs="Arial"/>
          <w:b/>
          <w:bCs/>
          <w:lang w:val="en-US"/>
        </w:rPr>
      </w:pPr>
    </w:p>
    <w:p w14:paraId="071C472F" w14:textId="77777777" w:rsidR="00066E7B" w:rsidRPr="009B17D3" w:rsidRDefault="000F7A3A">
      <w:pPr>
        <w:pStyle w:val="BodyA"/>
        <w:ind w:left="360"/>
        <w:rPr>
          <w:rFonts w:ascii="Arial" w:hAnsi="Arial" w:cs="Arial"/>
          <w:lang w:val="en-US"/>
        </w:rPr>
      </w:pPr>
      <w:r w:rsidRPr="009B17D3">
        <w:rPr>
          <w:rFonts w:ascii="Arial" w:hAnsi="Arial" w:cs="Arial"/>
          <w:lang w:val="en-US"/>
        </w:rPr>
        <w:t xml:space="preserve">Preparation for work is an integral part of the BA Hons Degree in Collaborative Theatre. The </w:t>
      </w:r>
      <w:proofErr w:type="spellStart"/>
      <w:r w:rsidRPr="009B17D3">
        <w:rPr>
          <w:rFonts w:ascii="Arial" w:hAnsi="Arial" w:cs="Arial"/>
          <w:lang w:val="en-US"/>
        </w:rPr>
        <w:t>programme</w:t>
      </w:r>
      <w:proofErr w:type="spellEnd"/>
      <w:r w:rsidRPr="009B17D3">
        <w:rPr>
          <w:rFonts w:ascii="Arial" w:hAnsi="Arial" w:cs="Arial"/>
          <w:lang w:val="en-US"/>
        </w:rPr>
        <w:t xml:space="preserve"> has been designed to enable students to develop their employability skills to support progression and success in a competitive economy. </w:t>
      </w:r>
    </w:p>
    <w:p w14:paraId="62E394F0" w14:textId="77777777" w:rsidR="00066E7B" w:rsidRPr="009B17D3" w:rsidRDefault="000F7A3A">
      <w:pPr>
        <w:pStyle w:val="BodyA"/>
        <w:ind w:left="360"/>
        <w:jc w:val="both"/>
        <w:rPr>
          <w:rFonts w:ascii="Arial" w:hAnsi="Arial" w:cs="Arial"/>
          <w:lang w:val="en-US"/>
        </w:rPr>
      </w:pPr>
      <w:r w:rsidRPr="009B17D3">
        <w:rPr>
          <w:rFonts w:ascii="Arial" w:hAnsi="Arial" w:cs="Arial"/>
          <w:lang w:val="en-US"/>
        </w:rPr>
        <w:t>The department has excellent links with employers to ensure the skills and knowledge acquired by students are appropriate to workplace requirements. One such link is The Rose Theatre.</w:t>
      </w:r>
    </w:p>
    <w:p w14:paraId="4FD5A43C" w14:textId="77777777" w:rsidR="00066E7B" w:rsidRPr="009B17D3" w:rsidRDefault="00066E7B">
      <w:pPr>
        <w:pStyle w:val="BodyA"/>
        <w:ind w:left="360"/>
        <w:rPr>
          <w:rFonts w:ascii="Arial" w:eastAsia="Arial" w:hAnsi="Arial" w:cs="Arial"/>
        </w:rPr>
      </w:pPr>
    </w:p>
    <w:p w14:paraId="520A84F6" w14:textId="77777777" w:rsidR="00066E7B" w:rsidRPr="009B17D3" w:rsidRDefault="000F7A3A">
      <w:pPr>
        <w:pStyle w:val="BodyA"/>
        <w:ind w:left="360"/>
        <w:rPr>
          <w:rFonts w:ascii="Arial" w:hAnsi="Arial" w:cs="Arial"/>
          <w:lang w:val="en-US"/>
        </w:rPr>
      </w:pPr>
      <w:r w:rsidRPr="009B17D3">
        <w:rPr>
          <w:rFonts w:ascii="Arial" w:hAnsi="Arial" w:cs="Arial"/>
          <w:lang w:val="en-US"/>
        </w:rPr>
        <w:t xml:space="preserve">All students are encouraged to attend additional continual professional development courses. They are also encouraged to explore the arts market and possible career paths, and to consider developing attributes that employers, funders and commissioning bodies look for in graduates above and beyond essential academic skills. </w:t>
      </w:r>
    </w:p>
    <w:p w14:paraId="789BB22C" w14:textId="77777777" w:rsidR="00066E7B" w:rsidRPr="009B17D3" w:rsidRDefault="000F7A3A">
      <w:pPr>
        <w:pStyle w:val="BodyA"/>
        <w:tabs>
          <w:tab w:val="left" w:pos="1590"/>
        </w:tabs>
        <w:ind w:left="360"/>
        <w:rPr>
          <w:rFonts w:ascii="Arial" w:hAnsi="Arial" w:cs="Arial"/>
        </w:rPr>
      </w:pPr>
      <w:r w:rsidRPr="009B17D3">
        <w:rPr>
          <w:rFonts w:ascii="Arial" w:hAnsi="Arial" w:cs="Arial"/>
        </w:rPr>
        <w:tab/>
      </w:r>
    </w:p>
    <w:p w14:paraId="080F35E7" w14:textId="77777777" w:rsidR="00066E7B" w:rsidRPr="009B17D3" w:rsidRDefault="000F7A3A">
      <w:pPr>
        <w:pStyle w:val="BodyA"/>
        <w:ind w:left="360"/>
        <w:rPr>
          <w:rFonts w:ascii="Arial" w:hAnsi="Arial" w:cs="Arial"/>
          <w:lang w:val="en-US"/>
        </w:rPr>
      </w:pPr>
      <w:r w:rsidRPr="009B17D3">
        <w:rPr>
          <w:rFonts w:ascii="Arial" w:hAnsi="Arial" w:cs="Arial"/>
          <w:lang w:val="en-US"/>
        </w:rPr>
        <w:t>In addition to developing subject specific skills, modules place emphasis on developing the transferable skills essential to successful employment. This includes developing the ability of students to confidently apply and communicate their knowledge and ideas through oral and written c</w:t>
      </w:r>
      <w:r w:rsidR="009B17D3">
        <w:rPr>
          <w:rFonts w:ascii="Arial" w:hAnsi="Arial" w:cs="Arial"/>
          <w:lang w:val="en-US"/>
        </w:rPr>
        <w:t xml:space="preserve">ommunication, </w:t>
      </w:r>
      <w:proofErr w:type="gramStart"/>
      <w:r w:rsidR="009B17D3">
        <w:rPr>
          <w:rFonts w:ascii="Arial" w:hAnsi="Arial" w:cs="Arial"/>
          <w:lang w:val="en-US"/>
        </w:rPr>
        <w:t>presentations</w:t>
      </w:r>
      <w:proofErr w:type="gramEnd"/>
      <w:r w:rsidR="009B17D3">
        <w:rPr>
          <w:rFonts w:ascii="Arial" w:hAnsi="Arial" w:cs="Arial"/>
          <w:lang w:val="en-US"/>
        </w:rPr>
        <w:t xml:space="preserve"> and implementation of practic</w:t>
      </w:r>
      <w:r w:rsidRPr="009B17D3">
        <w:rPr>
          <w:rFonts w:ascii="Arial" w:hAnsi="Arial" w:cs="Arial"/>
          <w:lang w:val="en-US"/>
        </w:rPr>
        <w:t xml:space="preserve">e. </w:t>
      </w:r>
    </w:p>
    <w:p w14:paraId="4A939265" w14:textId="77777777" w:rsidR="00066E7B" w:rsidRDefault="00066E7B">
      <w:pPr>
        <w:pStyle w:val="BodyA"/>
        <w:rPr>
          <w:rFonts w:ascii="Arial" w:eastAsia="Arial" w:hAnsi="Arial" w:cs="Arial"/>
        </w:rPr>
      </w:pPr>
    </w:p>
    <w:p w14:paraId="1A63FE5E" w14:textId="77777777" w:rsidR="00C906CD" w:rsidRDefault="00C906CD">
      <w:pPr>
        <w:pStyle w:val="BodyA"/>
        <w:rPr>
          <w:rFonts w:ascii="Arial" w:eastAsia="Arial" w:hAnsi="Arial" w:cs="Arial"/>
        </w:rPr>
      </w:pPr>
    </w:p>
    <w:p w14:paraId="09220F2E" w14:textId="77777777" w:rsidR="00066E7B"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 xml:space="preserve">Approved Variants from the Undergraduate Regulations </w:t>
      </w:r>
    </w:p>
    <w:p w14:paraId="7AACFF92" w14:textId="77777777" w:rsidR="00531252" w:rsidRPr="00531252" w:rsidRDefault="00531252" w:rsidP="00531252">
      <w:pPr>
        <w:pStyle w:val="BodyA"/>
        <w:ind w:left="360"/>
        <w:rPr>
          <w:rFonts w:ascii="Arial" w:hAnsi="Arial"/>
          <w:b/>
          <w:bCs/>
          <w:sz w:val="24"/>
          <w:szCs w:val="24"/>
          <w:lang w:val="en-US"/>
        </w:rPr>
      </w:pPr>
    </w:p>
    <w:p w14:paraId="59D57627" w14:textId="77777777" w:rsidR="00066E7B" w:rsidRDefault="000F7A3A">
      <w:pPr>
        <w:pStyle w:val="BodyA"/>
        <w:ind w:left="360"/>
        <w:rPr>
          <w:sz w:val="24"/>
          <w:szCs w:val="24"/>
        </w:rPr>
      </w:pPr>
      <w:r w:rsidRPr="000F1435">
        <w:rPr>
          <w:rFonts w:ascii="Arial" w:hAnsi="Arial" w:cs="Arial"/>
        </w:rPr>
        <w:t>N</w:t>
      </w:r>
      <w:r w:rsidR="00C906CD" w:rsidRPr="000F1435">
        <w:rPr>
          <w:rFonts w:ascii="Arial" w:hAnsi="Arial" w:cs="Arial"/>
        </w:rPr>
        <w:t>one</w:t>
      </w:r>
      <w:r w:rsidR="00C906CD">
        <w:rPr>
          <w:sz w:val="24"/>
          <w:szCs w:val="24"/>
        </w:rPr>
        <w:t>.</w:t>
      </w:r>
    </w:p>
    <w:p w14:paraId="6D22A895" w14:textId="77777777" w:rsidR="00066E7B" w:rsidRDefault="00066E7B">
      <w:pPr>
        <w:pStyle w:val="BodyA"/>
        <w:rPr>
          <w:rFonts w:ascii="Arial" w:eastAsia="Arial" w:hAnsi="Arial" w:cs="Arial"/>
        </w:rPr>
      </w:pPr>
    </w:p>
    <w:p w14:paraId="65AA43FA" w14:textId="77777777" w:rsidR="00C906CD" w:rsidRDefault="00C906CD">
      <w:pPr>
        <w:pStyle w:val="BodyA"/>
        <w:rPr>
          <w:rFonts w:ascii="Arial" w:eastAsia="Arial" w:hAnsi="Arial" w:cs="Arial"/>
        </w:rPr>
      </w:pPr>
    </w:p>
    <w:p w14:paraId="4FFEC4BB" w14:textId="77777777" w:rsidR="00066E7B"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Other sources of information that you may wish to consult</w:t>
      </w:r>
    </w:p>
    <w:p w14:paraId="7BCE1DE2" w14:textId="1B77D9B2" w:rsidR="009B17D3" w:rsidRDefault="009B17D3" w:rsidP="009B17D3">
      <w:pPr>
        <w:pStyle w:val="BodyA"/>
        <w:ind w:left="360"/>
        <w:rPr>
          <w:rFonts w:ascii="Arial" w:hAnsi="Arial"/>
          <w:b/>
          <w:bCs/>
          <w:sz w:val="24"/>
          <w:szCs w:val="24"/>
          <w:lang w:val="en-US"/>
        </w:rPr>
      </w:pPr>
    </w:p>
    <w:p w14:paraId="5FE7409A" w14:textId="5EBFF7E4" w:rsidR="000F1435" w:rsidRPr="00531252" w:rsidRDefault="000F1435" w:rsidP="009B17D3">
      <w:pPr>
        <w:pStyle w:val="BodyA"/>
        <w:ind w:left="360"/>
        <w:rPr>
          <w:rFonts w:ascii="Arial" w:hAnsi="Arial"/>
          <w:b/>
          <w:bCs/>
          <w:sz w:val="24"/>
          <w:szCs w:val="24"/>
          <w:lang w:val="en-US"/>
        </w:rPr>
      </w:pPr>
      <w:proofErr w:type="spellStart"/>
      <w:r>
        <w:rPr>
          <w:rFonts w:ascii="Arial" w:hAnsi="Arial"/>
          <w:b/>
          <w:bCs/>
          <w:sz w:val="24"/>
          <w:szCs w:val="24"/>
          <w:lang w:val="en-US"/>
        </w:rPr>
        <w:t>Nescot</w:t>
      </w:r>
      <w:proofErr w:type="spellEnd"/>
      <w:r>
        <w:rPr>
          <w:rFonts w:ascii="Arial" w:hAnsi="Arial"/>
          <w:b/>
          <w:bCs/>
          <w:sz w:val="24"/>
          <w:szCs w:val="24"/>
          <w:lang w:val="en-US"/>
        </w:rPr>
        <w:t xml:space="preserve"> website</w:t>
      </w:r>
    </w:p>
    <w:p w14:paraId="4D53A97D" w14:textId="6DE568E9" w:rsidR="000F1435" w:rsidRPr="00345671" w:rsidRDefault="00794028">
      <w:pPr>
        <w:pStyle w:val="BodyA"/>
        <w:ind w:left="360"/>
        <w:rPr>
          <w:rStyle w:val="None"/>
          <w:rFonts w:ascii="Arial" w:hAnsi="Arial" w:cs="Arial"/>
          <w:color w:val="042EEE"/>
          <w:u w:color="042EEE"/>
          <w:lang w:val="en-US"/>
        </w:rPr>
      </w:pPr>
      <w:hyperlink r:id="rId10" w:history="1">
        <w:r w:rsidR="00345671" w:rsidRPr="00345671">
          <w:rPr>
            <w:rStyle w:val="None"/>
            <w:rFonts w:ascii="Arial" w:hAnsi="Arial" w:cs="Arial"/>
            <w:color w:val="042EEE"/>
            <w:lang w:val="en-US"/>
          </w:rPr>
          <w:t>https://www.nescot.ac.uk/</w:t>
        </w:r>
      </w:hyperlink>
    </w:p>
    <w:p w14:paraId="3107A4B9" w14:textId="4713E227" w:rsidR="00345671" w:rsidRDefault="00345671">
      <w:pPr>
        <w:pStyle w:val="BodyA"/>
        <w:ind w:left="360"/>
        <w:rPr>
          <w:rStyle w:val="None"/>
          <w:rFonts w:ascii="Arial" w:hAnsi="Arial" w:cs="Arial"/>
          <w:color w:val="042EEE"/>
          <w:u w:color="042EEE"/>
          <w:lang w:val="en-US"/>
        </w:rPr>
      </w:pPr>
    </w:p>
    <w:p w14:paraId="60D7D05A" w14:textId="07D39D08" w:rsidR="00345671" w:rsidRPr="00345671" w:rsidRDefault="00345671">
      <w:pPr>
        <w:pStyle w:val="BodyA"/>
        <w:ind w:left="360"/>
        <w:rPr>
          <w:b/>
          <w:bCs/>
          <w:sz w:val="24"/>
          <w:szCs w:val="24"/>
        </w:rPr>
      </w:pPr>
      <w:r w:rsidRPr="00345671">
        <w:rPr>
          <w:b/>
          <w:bCs/>
          <w:sz w:val="24"/>
          <w:szCs w:val="24"/>
        </w:rPr>
        <w:t>Course Page on website</w:t>
      </w:r>
    </w:p>
    <w:p w14:paraId="5C3BF2D4" w14:textId="4050AD33" w:rsidR="00345671" w:rsidRPr="00345671" w:rsidRDefault="00794028">
      <w:pPr>
        <w:pStyle w:val="BodyA"/>
        <w:ind w:left="360"/>
        <w:rPr>
          <w:rStyle w:val="Hyperlink0"/>
          <w:i w:val="0"/>
          <w:sz w:val="22"/>
          <w:szCs w:val="22"/>
        </w:rPr>
      </w:pPr>
      <w:hyperlink r:id="rId11" w:history="1">
        <w:r w:rsidR="00345671" w:rsidRPr="00345671">
          <w:rPr>
            <w:rStyle w:val="Hyperlink0"/>
            <w:i w:val="0"/>
            <w:sz w:val="22"/>
            <w:szCs w:val="22"/>
            <w:lang w:val="en-US"/>
          </w:rPr>
          <w:t>https://www.nescot.ac.uk/higher-education/performing-arts/courses/ba-collaborative-theatre-top-up-(ku)-n5790/</w:t>
        </w:r>
      </w:hyperlink>
      <w:r w:rsidR="00345671" w:rsidRPr="00345671">
        <w:rPr>
          <w:rStyle w:val="Hyperlink0"/>
          <w:i w:val="0"/>
          <w:sz w:val="22"/>
          <w:szCs w:val="22"/>
        </w:rPr>
        <w:t xml:space="preserve"> </w:t>
      </w:r>
    </w:p>
    <w:p w14:paraId="54EFCD44" w14:textId="77777777" w:rsidR="000F1435" w:rsidRDefault="000F1435">
      <w:pPr>
        <w:pStyle w:val="BodyA"/>
        <w:ind w:left="360"/>
        <w:rPr>
          <w:rStyle w:val="None"/>
          <w:rFonts w:ascii="Arial" w:hAnsi="Arial" w:cs="Arial"/>
          <w:color w:val="042EEE"/>
          <w:u w:color="042EEE"/>
          <w:lang w:val="en-US"/>
        </w:rPr>
      </w:pPr>
    </w:p>
    <w:p w14:paraId="7D3B3B42" w14:textId="1A9D3D6C" w:rsidR="000F1435" w:rsidRPr="000F1435" w:rsidRDefault="000F1435" w:rsidP="000F1435">
      <w:pPr>
        <w:pStyle w:val="BodyA"/>
        <w:ind w:left="360"/>
        <w:rPr>
          <w:rFonts w:ascii="Arial" w:hAnsi="Arial" w:cs="Arial"/>
          <w:b/>
        </w:rPr>
      </w:pPr>
      <w:r w:rsidRPr="000F1435">
        <w:rPr>
          <w:rFonts w:ascii="Arial" w:hAnsi="Arial" w:cs="Arial"/>
          <w:b/>
        </w:rPr>
        <w:t>QAA Benchmark Statement</w:t>
      </w:r>
      <w:r>
        <w:rPr>
          <w:rFonts w:ascii="Arial" w:hAnsi="Arial" w:cs="Arial"/>
          <w:b/>
        </w:rPr>
        <w:t xml:space="preserve">: </w:t>
      </w:r>
      <w:r w:rsidRPr="000F1435">
        <w:rPr>
          <w:rStyle w:val="None"/>
          <w:rFonts w:ascii="Arial" w:hAnsi="Arial"/>
          <w:b/>
          <w:lang w:val="en-US"/>
        </w:rPr>
        <w:t>Dance, Drama and Performance</w:t>
      </w:r>
    </w:p>
    <w:p w14:paraId="121979B7" w14:textId="3402740D" w:rsidR="00066E7B" w:rsidRPr="009B17D3" w:rsidRDefault="00794028">
      <w:pPr>
        <w:pStyle w:val="BodyA"/>
        <w:ind w:left="360"/>
        <w:rPr>
          <w:rStyle w:val="None"/>
          <w:rFonts w:ascii="Arial" w:hAnsi="Arial" w:cs="Arial"/>
          <w:color w:val="042EEE"/>
          <w:u w:color="042EEE"/>
          <w:lang w:val="en-US"/>
        </w:rPr>
      </w:pPr>
      <w:hyperlink r:id="rId12" w:history="1">
        <w:r w:rsidR="009B17D3" w:rsidRPr="009B17D3">
          <w:rPr>
            <w:rStyle w:val="None"/>
            <w:rFonts w:ascii="Arial" w:hAnsi="Arial" w:cs="Arial"/>
            <w:color w:val="042EEE"/>
            <w:u w:color="042EEE"/>
            <w:lang w:val="en-US"/>
          </w:rPr>
          <w:t>http://www.qaa.ac.uk/docs/qaa/subject-benchmark-statements/sbs-dance-drama-performance-15.pdf?sfvrsn=8ae2f781_10</w:t>
        </w:r>
      </w:hyperlink>
    </w:p>
    <w:p w14:paraId="765F1A0C" w14:textId="77777777" w:rsidR="009B17D3" w:rsidRDefault="009B17D3">
      <w:pPr>
        <w:pStyle w:val="BodyA"/>
        <w:ind w:left="360"/>
        <w:rPr>
          <w:rStyle w:val="None"/>
          <w:rFonts w:ascii="Times New Roman" w:eastAsia="Times New Roman" w:hAnsi="Times New Roman" w:cs="Times New Roman"/>
          <w:sz w:val="24"/>
          <w:szCs w:val="24"/>
          <w:lang w:val="en-US"/>
        </w:rPr>
      </w:pPr>
    </w:p>
    <w:p w14:paraId="397743E2" w14:textId="77777777" w:rsidR="002225AE" w:rsidRDefault="002225AE">
      <w:pPr>
        <w:pStyle w:val="BodyA"/>
        <w:rPr>
          <w:rStyle w:val="None"/>
          <w:rFonts w:ascii="Times New Roman" w:eastAsia="Times New Roman" w:hAnsi="Times New Roman" w:cs="Times New Roman"/>
          <w:sz w:val="24"/>
          <w:szCs w:val="24"/>
        </w:rPr>
      </w:pPr>
    </w:p>
    <w:p w14:paraId="2F7402F4" w14:textId="77777777" w:rsidR="009B17D3" w:rsidRDefault="009B17D3">
      <w:pPr>
        <w:rPr>
          <w:rStyle w:val="None"/>
          <w:rFonts w:ascii="Arial" w:eastAsia="Calibri" w:hAnsi="Arial" w:cs="Calibri"/>
          <w:b/>
          <w:bCs/>
          <w:color w:val="000000"/>
          <w:sz w:val="22"/>
          <w:szCs w:val="22"/>
          <w:u w:color="000000"/>
          <w:shd w:val="clear" w:color="auto" w:fill="FFFFFF"/>
          <w:lang w:eastAsia="en-GB"/>
        </w:rPr>
      </w:pPr>
      <w:r>
        <w:rPr>
          <w:rStyle w:val="None"/>
          <w:rFonts w:ascii="Arial" w:hAnsi="Arial"/>
          <w:b/>
          <w:bCs/>
        </w:rPr>
        <w:br w:type="page"/>
      </w:r>
    </w:p>
    <w:p w14:paraId="10A219EB" w14:textId="77777777" w:rsidR="00066E7B" w:rsidRDefault="000F7A3A">
      <w:pPr>
        <w:pStyle w:val="BodyA"/>
        <w:rPr>
          <w:rStyle w:val="None"/>
          <w:rFonts w:ascii="Arial" w:eastAsia="Arial" w:hAnsi="Arial" w:cs="Arial"/>
          <w:lang w:val="en-US"/>
        </w:rPr>
      </w:pPr>
      <w:r>
        <w:rPr>
          <w:rStyle w:val="None"/>
          <w:rFonts w:ascii="Arial" w:hAnsi="Arial"/>
          <w:b/>
          <w:bCs/>
          <w:lang w:val="en-US"/>
        </w:rPr>
        <w:lastRenderedPageBreak/>
        <w:t>Development of Field/Course Learning Outcomes in Modules</w:t>
      </w:r>
    </w:p>
    <w:p w14:paraId="35C90697" w14:textId="77777777" w:rsidR="00066E7B" w:rsidRDefault="00066E7B">
      <w:pPr>
        <w:pStyle w:val="BodyA"/>
        <w:rPr>
          <w:rStyle w:val="None"/>
          <w:rFonts w:ascii="Arial" w:eastAsia="Arial" w:hAnsi="Arial" w:cs="Arial"/>
        </w:rPr>
      </w:pPr>
    </w:p>
    <w:p w14:paraId="7C0EADDC" w14:textId="77777777" w:rsidR="00066E7B" w:rsidRPr="00794028" w:rsidRDefault="009B17D3">
      <w:pPr>
        <w:pStyle w:val="BodyA"/>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w:t>
      </w:r>
      <w:r w:rsidRPr="00794028">
        <w:rPr>
          <w:rFonts w:ascii="Arial" w:hAnsi="Arial" w:cs="Arial"/>
          <w:szCs w:val="24"/>
        </w:rPr>
        <w:t xml:space="preserve">e progresses and a checklist for quality assurance purposes.  </w:t>
      </w:r>
    </w:p>
    <w:p w14:paraId="5A30DD69" w14:textId="77777777" w:rsidR="009B17D3" w:rsidRPr="00794028" w:rsidRDefault="009B17D3">
      <w:pPr>
        <w:pStyle w:val="BodyA"/>
        <w:rPr>
          <w:rStyle w:val="None"/>
          <w:rFonts w:ascii="Arial" w:eastAsia="Arial" w:hAnsi="Arial" w:cs="Arial"/>
        </w:rPr>
      </w:pPr>
    </w:p>
    <w:tbl>
      <w:tblPr>
        <w:tblW w:w="75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4"/>
        <w:gridCol w:w="3863"/>
        <w:gridCol w:w="668"/>
        <w:gridCol w:w="567"/>
        <w:gridCol w:w="567"/>
        <w:gridCol w:w="567"/>
        <w:gridCol w:w="567"/>
      </w:tblGrid>
      <w:tr w:rsidR="00794028" w14:paraId="5A193A7F" w14:textId="77777777" w:rsidTr="00794028">
        <w:trPr>
          <w:cantSplit/>
          <w:trHeight w:val="1134"/>
          <w:jc w:val="center"/>
        </w:trPr>
        <w:tc>
          <w:tcPr>
            <w:tcW w:w="704" w:type="dxa"/>
            <w:vMerge w:val="restart"/>
            <w:tcBorders>
              <w:top w:val="single" w:sz="4" w:space="0" w:color="000000"/>
              <w:left w:val="single" w:sz="4" w:space="0" w:color="000000"/>
              <w:right w:val="single" w:sz="4" w:space="0" w:color="000000"/>
            </w:tcBorders>
            <w:shd w:val="clear" w:color="auto" w:fill="auto"/>
            <w:textDirection w:val="btLr"/>
            <w:vAlign w:val="center"/>
          </w:tcPr>
          <w:p w14:paraId="196C5C1D" w14:textId="4E9196A4" w:rsidR="00794028" w:rsidRPr="00794028" w:rsidRDefault="00794028" w:rsidP="00794028">
            <w:pPr>
              <w:pStyle w:val="BodyA"/>
              <w:shd w:val="clear" w:color="auto" w:fill="auto"/>
              <w:ind w:left="113" w:right="113"/>
              <w:jc w:val="center"/>
              <w:rPr>
                <w:rStyle w:val="None"/>
                <w:rFonts w:ascii="Arial" w:hAnsi="Arial"/>
                <w:b/>
                <w:bCs/>
                <w:sz w:val="20"/>
                <w:szCs w:val="20"/>
                <w:lang w:val="en-US"/>
              </w:rPr>
            </w:pPr>
            <w:proofErr w:type="spellStart"/>
            <w:r w:rsidRPr="00794028">
              <w:rPr>
                <w:rStyle w:val="None"/>
                <w:rFonts w:ascii="Arial" w:hAnsi="Arial"/>
                <w:b/>
                <w:bCs/>
                <w:sz w:val="20"/>
                <w:szCs w:val="20"/>
                <w:lang w:val="en-US"/>
              </w:rPr>
              <w:t>Programme</w:t>
            </w:r>
            <w:proofErr w:type="spellEnd"/>
            <w:r w:rsidRPr="00794028">
              <w:rPr>
                <w:rStyle w:val="None"/>
                <w:rFonts w:ascii="Arial" w:hAnsi="Arial"/>
                <w:b/>
                <w:bCs/>
                <w:sz w:val="20"/>
                <w:szCs w:val="20"/>
                <w:lang w:val="en-US"/>
              </w:rPr>
              <w:t xml:space="preserve"> Learning Outcomes</w:t>
            </w:r>
          </w:p>
        </w:tc>
        <w:tc>
          <w:tcPr>
            <w:tcW w:w="45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AAF52A" w14:textId="0B74C313" w:rsidR="00794028" w:rsidRPr="00794028" w:rsidRDefault="00794028">
            <w:pPr>
              <w:pStyle w:val="BodyA"/>
            </w:pPr>
            <w:r w:rsidRPr="00794028">
              <w:rPr>
                <w:rStyle w:val="None"/>
                <w:rFonts w:ascii="Arial" w:hAnsi="Arial"/>
                <w:b/>
                <w:bCs/>
                <w:sz w:val="20"/>
                <w:szCs w:val="20"/>
                <w:lang w:val="en-US"/>
              </w:rPr>
              <w:t>Module Code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7C8C14EF" w14:textId="77777777" w:rsidR="00794028" w:rsidRPr="00794028" w:rsidRDefault="00794028" w:rsidP="00BB7B5D">
            <w:pPr>
              <w:pStyle w:val="BodyA"/>
              <w:ind w:left="113" w:right="113"/>
              <w:jc w:val="center"/>
            </w:pPr>
            <w:r w:rsidRPr="00794028">
              <w:rPr>
                <w:rStyle w:val="None"/>
                <w:lang w:val="en-US"/>
              </w:rPr>
              <w:t>DA6701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250C1C5F" w14:textId="77777777" w:rsidR="00794028" w:rsidRPr="00794028" w:rsidRDefault="00794028" w:rsidP="00BB7B5D">
            <w:pPr>
              <w:pStyle w:val="BodyA"/>
              <w:ind w:left="113" w:right="113"/>
              <w:jc w:val="center"/>
            </w:pPr>
            <w:r w:rsidRPr="00794028">
              <w:rPr>
                <w:rStyle w:val="None"/>
                <w:lang w:val="en-US"/>
              </w:rPr>
              <w:t>DA6702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5CA9329D" w14:textId="77777777" w:rsidR="00794028" w:rsidRPr="00794028" w:rsidRDefault="00794028" w:rsidP="00BB7B5D">
            <w:pPr>
              <w:pStyle w:val="BodyA"/>
              <w:ind w:left="113" w:right="113"/>
              <w:jc w:val="center"/>
            </w:pPr>
            <w:r w:rsidRPr="00794028">
              <w:rPr>
                <w:rStyle w:val="None"/>
                <w:lang w:val="en-US"/>
              </w:rPr>
              <w:t>DA6703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6207A386" w14:textId="77777777" w:rsidR="00794028" w:rsidRPr="00794028" w:rsidRDefault="00794028" w:rsidP="00BB7B5D">
            <w:pPr>
              <w:pStyle w:val="BodyA"/>
              <w:ind w:left="113" w:right="113"/>
              <w:jc w:val="center"/>
            </w:pPr>
            <w:r w:rsidRPr="00794028">
              <w:rPr>
                <w:rStyle w:val="None"/>
                <w:lang w:val="en-US"/>
              </w:rPr>
              <w:t>DA6704</w:t>
            </w:r>
          </w:p>
        </w:tc>
      </w:tr>
      <w:tr w:rsidR="00794028" w14:paraId="2CAEC6F4"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12FE11A5" w14:textId="77777777" w:rsidR="00794028" w:rsidRDefault="00794028">
            <w:pPr>
              <w:pStyle w:val="BodyA"/>
              <w:rPr>
                <w:rStyle w:val="None"/>
                <w:rFonts w:ascii="Arial" w:hAnsi="Arial"/>
                <w:b/>
                <w:bCs/>
                <w:sz w:val="20"/>
                <w:szCs w:val="20"/>
                <w:lang w:val="en-US"/>
              </w:rPr>
            </w:pPr>
          </w:p>
        </w:tc>
        <w:tc>
          <w:tcPr>
            <w:tcW w:w="38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60CC8" w14:textId="6D167E74" w:rsidR="00794028" w:rsidRDefault="00794028">
            <w:pPr>
              <w:pStyle w:val="BodyA"/>
            </w:pPr>
            <w:r>
              <w:rPr>
                <w:rStyle w:val="None"/>
                <w:rFonts w:ascii="Arial" w:hAnsi="Arial"/>
                <w:b/>
                <w:bCs/>
                <w:sz w:val="20"/>
                <w:szCs w:val="20"/>
                <w:lang w:val="en-US"/>
              </w:rPr>
              <w:t>Knowledge &amp; Understanding</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504AF" w14:textId="77777777" w:rsidR="00794028" w:rsidRDefault="00794028">
            <w:pPr>
              <w:pStyle w:val="BodyA"/>
            </w:pPr>
            <w:r>
              <w:rPr>
                <w:rStyle w:val="None"/>
                <w:rFonts w:ascii="Arial" w:hAnsi="Arial"/>
                <w:sz w:val="20"/>
                <w:szCs w:val="20"/>
                <w:lang w:val="en-US"/>
              </w:rPr>
              <w:t>A1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197FA" w14:textId="77777777" w:rsidR="00794028" w:rsidRDefault="00794028" w:rsidP="00C906CD">
            <w:pPr>
              <w:pStyle w:val="BodyB"/>
              <w:shd w:val="clear" w:color="auto" w:fill="FFFFFF"/>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00298"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08AF1"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F048E" w14:textId="77777777" w:rsidR="00794028" w:rsidRDefault="00794028" w:rsidP="00C906CD">
            <w:pPr>
              <w:pStyle w:val="BodyA"/>
              <w:jc w:val="center"/>
            </w:pPr>
            <w:r>
              <w:rPr>
                <w:rStyle w:val="None"/>
                <w:rFonts w:ascii="Arial" w:hAnsi="Arial"/>
                <w:sz w:val="20"/>
                <w:szCs w:val="20"/>
                <w:lang w:val="en-US"/>
              </w:rPr>
              <w:t>S</w:t>
            </w:r>
          </w:p>
        </w:tc>
      </w:tr>
      <w:tr w:rsidR="00794028" w14:paraId="5F589084"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2F7BDD19"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81352C9" w14:textId="37F790D4"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BC230" w14:textId="77777777" w:rsidR="00794028" w:rsidRDefault="00794028">
            <w:pPr>
              <w:pStyle w:val="BodyA"/>
            </w:pPr>
            <w:r>
              <w:rPr>
                <w:rStyle w:val="None"/>
                <w:rFonts w:ascii="Arial" w:hAnsi="Arial"/>
                <w:sz w:val="20"/>
                <w:szCs w:val="20"/>
                <w:lang w:val="en-US"/>
              </w:rPr>
              <w:t>A2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564C1"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73E98"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91813"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D55FD" w14:textId="77777777" w:rsidR="00794028" w:rsidRDefault="00794028" w:rsidP="00C906CD">
            <w:pPr>
              <w:pStyle w:val="BodyA"/>
              <w:jc w:val="center"/>
            </w:pPr>
            <w:r>
              <w:rPr>
                <w:rStyle w:val="None"/>
                <w:rFonts w:ascii="Arial" w:hAnsi="Arial"/>
                <w:sz w:val="20"/>
                <w:szCs w:val="20"/>
                <w:lang w:val="en-US"/>
              </w:rPr>
              <w:t>S</w:t>
            </w:r>
          </w:p>
        </w:tc>
      </w:tr>
      <w:tr w:rsidR="00794028" w14:paraId="6499D930"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02AFBDBD"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3AD0E57" w14:textId="3DDDD7E2"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BF926" w14:textId="77777777" w:rsidR="00794028" w:rsidRDefault="00794028">
            <w:pPr>
              <w:pStyle w:val="BodyA"/>
            </w:pPr>
            <w:r>
              <w:rPr>
                <w:rStyle w:val="None"/>
                <w:rFonts w:ascii="Arial" w:hAnsi="Arial"/>
                <w:sz w:val="20"/>
                <w:szCs w:val="20"/>
                <w:lang w:val="en-US"/>
              </w:rPr>
              <w:t>A3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1DC9A"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8E9D3"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EF57B"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C4181" w14:textId="77777777" w:rsidR="00794028" w:rsidRDefault="00794028" w:rsidP="00C906CD">
            <w:pPr>
              <w:pStyle w:val="BodyA"/>
              <w:jc w:val="center"/>
            </w:pPr>
            <w:r>
              <w:rPr>
                <w:rStyle w:val="None"/>
                <w:rFonts w:ascii="Arial" w:hAnsi="Arial"/>
                <w:sz w:val="20"/>
                <w:szCs w:val="20"/>
                <w:lang w:val="en-US"/>
              </w:rPr>
              <w:t>S</w:t>
            </w:r>
          </w:p>
        </w:tc>
      </w:tr>
      <w:tr w:rsidR="00794028" w14:paraId="0C13BCA6" w14:textId="77777777" w:rsidTr="00794028">
        <w:trPr>
          <w:trHeight w:val="243"/>
          <w:jc w:val="center"/>
        </w:trPr>
        <w:tc>
          <w:tcPr>
            <w:tcW w:w="704" w:type="dxa"/>
            <w:vMerge/>
            <w:tcBorders>
              <w:left w:val="single" w:sz="4" w:space="0" w:color="000000"/>
              <w:right w:val="single" w:sz="4" w:space="0" w:color="000000"/>
            </w:tcBorders>
            <w:shd w:val="clear" w:color="auto" w:fill="auto"/>
          </w:tcPr>
          <w:p w14:paraId="6F950A0A"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7D2DF2C8" w14:textId="2B0EBDD3"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7D585" w14:textId="77777777" w:rsidR="00794028" w:rsidRDefault="00794028">
            <w:pPr>
              <w:pStyle w:val="BodyA"/>
            </w:pPr>
            <w:r>
              <w:rPr>
                <w:rStyle w:val="None"/>
                <w:rFonts w:ascii="Arial" w:hAnsi="Arial"/>
                <w:sz w:val="20"/>
                <w:szCs w:val="20"/>
                <w:lang w:val="en-US"/>
              </w:rPr>
              <w:t>A4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73AB1"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356F0"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B2FB1"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198E7" w14:textId="77777777" w:rsidR="00794028" w:rsidRDefault="00794028" w:rsidP="00C906CD">
            <w:pPr>
              <w:pStyle w:val="BodyA"/>
              <w:jc w:val="center"/>
            </w:pPr>
            <w:r>
              <w:rPr>
                <w:rStyle w:val="None"/>
                <w:rFonts w:ascii="Arial" w:hAnsi="Arial"/>
                <w:sz w:val="20"/>
                <w:szCs w:val="20"/>
                <w:lang w:val="en-US"/>
              </w:rPr>
              <w:t>S</w:t>
            </w:r>
          </w:p>
        </w:tc>
      </w:tr>
      <w:tr w:rsidR="00794028" w14:paraId="52F37C76"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2E02DF53"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C38E0E7" w14:textId="43AF0FED"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8EB63" w14:textId="77777777" w:rsidR="00794028" w:rsidRDefault="00794028">
            <w:pPr>
              <w:pStyle w:val="BodyA"/>
            </w:pPr>
            <w:r>
              <w:rPr>
                <w:rStyle w:val="None"/>
                <w:rFonts w:ascii="Arial" w:hAnsi="Arial"/>
                <w:sz w:val="20"/>
                <w:szCs w:val="20"/>
                <w:lang w:val="en-US"/>
              </w:rPr>
              <w:t>A5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B1D58"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16D6B"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F8167"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43CF5" w14:textId="77777777" w:rsidR="00794028" w:rsidRDefault="00794028" w:rsidP="00C906CD">
            <w:pPr>
              <w:pStyle w:val="BodyA"/>
              <w:jc w:val="center"/>
            </w:pPr>
            <w:r>
              <w:rPr>
                <w:rStyle w:val="None"/>
                <w:rFonts w:ascii="Arial" w:hAnsi="Arial"/>
                <w:sz w:val="20"/>
                <w:szCs w:val="20"/>
                <w:lang w:val="en-US"/>
              </w:rPr>
              <w:t>S</w:t>
            </w:r>
          </w:p>
        </w:tc>
      </w:tr>
      <w:tr w:rsidR="00794028" w14:paraId="7C7C20B2"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522B3451"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1FAA5A3" w14:textId="3F3E4007"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15832" w14:textId="77777777" w:rsidR="00794028" w:rsidRDefault="00794028">
            <w:pPr>
              <w:pStyle w:val="BodyA"/>
            </w:pPr>
            <w:r>
              <w:rPr>
                <w:rStyle w:val="None"/>
                <w:rFonts w:ascii="Arial" w:hAnsi="Arial"/>
                <w:sz w:val="20"/>
                <w:szCs w:val="20"/>
                <w:lang w:val="en-US"/>
              </w:rPr>
              <w:t>A6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16B48"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D58F5"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AAADD"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99D81" w14:textId="77777777" w:rsidR="00794028" w:rsidRDefault="00794028" w:rsidP="00C906CD">
            <w:pPr>
              <w:pStyle w:val="BodyA"/>
              <w:jc w:val="center"/>
            </w:pPr>
            <w:r>
              <w:rPr>
                <w:rStyle w:val="None"/>
                <w:rFonts w:ascii="Arial" w:hAnsi="Arial"/>
                <w:sz w:val="20"/>
                <w:szCs w:val="20"/>
                <w:lang w:val="en-US"/>
              </w:rPr>
              <w:t>S</w:t>
            </w:r>
          </w:p>
        </w:tc>
      </w:tr>
      <w:tr w:rsidR="00794028" w14:paraId="57EB2EAF"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6152F97B"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0FF4DC4" w14:textId="5E82F738"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730D9" w14:textId="77777777" w:rsidR="00794028" w:rsidRDefault="00794028">
            <w:pPr>
              <w:pStyle w:val="BodyA"/>
            </w:pPr>
            <w:r>
              <w:rPr>
                <w:rStyle w:val="None"/>
                <w:rFonts w:ascii="Arial" w:hAnsi="Arial"/>
                <w:sz w:val="20"/>
                <w:szCs w:val="20"/>
                <w:lang w:val="en-US"/>
              </w:rPr>
              <w:t>A7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9A3BD"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B5842"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5CA93"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920C7" w14:textId="77777777" w:rsidR="00794028" w:rsidRDefault="00794028" w:rsidP="00C906CD">
            <w:pPr>
              <w:pStyle w:val="BodyA"/>
              <w:jc w:val="center"/>
            </w:pPr>
            <w:r>
              <w:rPr>
                <w:rStyle w:val="None"/>
                <w:rFonts w:ascii="Arial" w:hAnsi="Arial"/>
                <w:sz w:val="20"/>
                <w:szCs w:val="20"/>
                <w:lang w:val="en-US"/>
              </w:rPr>
              <w:t>S</w:t>
            </w:r>
          </w:p>
        </w:tc>
      </w:tr>
      <w:tr w:rsidR="00794028" w14:paraId="74AB736A"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101C8D58" w14:textId="77777777" w:rsidR="00794028" w:rsidRDefault="00794028">
            <w:pPr>
              <w:pStyle w:val="BodyA"/>
              <w:rPr>
                <w:rStyle w:val="None"/>
                <w:rFonts w:ascii="Arial" w:hAnsi="Arial"/>
                <w:b/>
                <w:bCs/>
                <w:sz w:val="20"/>
                <w:szCs w:val="20"/>
                <w:lang w:val="en-US"/>
              </w:rPr>
            </w:pPr>
          </w:p>
        </w:tc>
        <w:tc>
          <w:tcPr>
            <w:tcW w:w="38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AD8D8" w14:textId="4739D13B" w:rsidR="00794028" w:rsidRDefault="00794028">
            <w:pPr>
              <w:pStyle w:val="BodyA"/>
            </w:pPr>
            <w:r>
              <w:rPr>
                <w:rStyle w:val="None"/>
                <w:rFonts w:ascii="Arial" w:hAnsi="Arial"/>
                <w:b/>
                <w:bCs/>
                <w:sz w:val="20"/>
                <w:szCs w:val="20"/>
                <w:lang w:val="en-US"/>
              </w:rPr>
              <w:t>Intellectual Skills</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DDE8A" w14:textId="77777777" w:rsidR="00794028" w:rsidRDefault="00794028">
            <w:pPr>
              <w:pStyle w:val="BodyA"/>
            </w:pPr>
            <w:r>
              <w:rPr>
                <w:rStyle w:val="None"/>
                <w:rFonts w:ascii="Arial" w:hAnsi="Arial"/>
                <w:sz w:val="20"/>
                <w:szCs w:val="20"/>
                <w:lang w:val="en-US"/>
              </w:rPr>
              <w:t>B1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F2894"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48471"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9B240"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81ADE" w14:textId="77777777" w:rsidR="00794028" w:rsidRDefault="00794028" w:rsidP="00C906CD">
            <w:pPr>
              <w:pStyle w:val="BodyA"/>
              <w:jc w:val="center"/>
            </w:pPr>
            <w:r>
              <w:rPr>
                <w:rStyle w:val="None"/>
                <w:rFonts w:ascii="Arial" w:hAnsi="Arial"/>
                <w:sz w:val="20"/>
                <w:szCs w:val="20"/>
                <w:lang w:val="en-US"/>
              </w:rPr>
              <w:t>S</w:t>
            </w:r>
          </w:p>
        </w:tc>
      </w:tr>
      <w:tr w:rsidR="00794028" w14:paraId="74C4E1AD" w14:textId="77777777" w:rsidTr="00794028">
        <w:trPr>
          <w:trHeight w:val="243"/>
          <w:jc w:val="center"/>
        </w:trPr>
        <w:tc>
          <w:tcPr>
            <w:tcW w:w="704" w:type="dxa"/>
            <w:vMerge/>
            <w:tcBorders>
              <w:left w:val="single" w:sz="4" w:space="0" w:color="000000"/>
              <w:right w:val="single" w:sz="4" w:space="0" w:color="000000"/>
            </w:tcBorders>
            <w:shd w:val="clear" w:color="auto" w:fill="auto"/>
          </w:tcPr>
          <w:p w14:paraId="3737048C"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70778F42" w14:textId="32671255"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FCA98" w14:textId="77777777" w:rsidR="00794028" w:rsidRDefault="00794028">
            <w:pPr>
              <w:pStyle w:val="BodyA"/>
            </w:pPr>
            <w:r>
              <w:rPr>
                <w:rStyle w:val="None"/>
                <w:rFonts w:ascii="Arial" w:hAnsi="Arial"/>
                <w:sz w:val="20"/>
                <w:szCs w:val="20"/>
                <w:lang w:val="en-US"/>
              </w:rPr>
              <w:t>B2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BE730"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0D83B"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42754"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57777" w14:textId="77777777" w:rsidR="00794028" w:rsidRDefault="00794028" w:rsidP="00C906CD">
            <w:pPr>
              <w:pStyle w:val="BodyA"/>
              <w:jc w:val="center"/>
            </w:pPr>
            <w:r>
              <w:rPr>
                <w:rStyle w:val="None"/>
                <w:rFonts w:ascii="Arial" w:hAnsi="Arial"/>
                <w:sz w:val="20"/>
                <w:szCs w:val="20"/>
                <w:lang w:val="en-US"/>
              </w:rPr>
              <w:t>S</w:t>
            </w:r>
          </w:p>
        </w:tc>
      </w:tr>
      <w:tr w:rsidR="00794028" w14:paraId="5743CD4E" w14:textId="77777777" w:rsidTr="00794028">
        <w:trPr>
          <w:trHeight w:val="243"/>
          <w:jc w:val="center"/>
        </w:trPr>
        <w:tc>
          <w:tcPr>
            <w:tcW w:w="704" w:type="dxa"/>
            <w:vMerge/>
            <w:tcBorders>
              <w:left w:val="single" w:sz="4" w:space="0" w:color="000000"/>
              <w:right w:val="single" w:sz="4" w:space="0" w:color="000000"/>
            </w:tcBorders>
            <w:shd w:val="clear" w:color="auto" w:fill="auto"/>
          </w:tcPr>
          <w:p w14:paraId="6D218E73"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01294B2" w14:textId="54B63524"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F4B67" w14:textId="77777777" w:rsidR="00794028" w:rsidRDefault="00794028">
            <w:pPr>
              <w:pStyle w:val="BodyA"/>
            </w:pPr>
            <w:r>
              <w:rPr>
                <w:rStyle w:val="None"/>
                <w:rFonts w:ascii="Arial" w:hAnsi="Arial"/>
                <w:sz w:val="20"/>
                <w:szCs w:val="20"/>
                <w:lang w:val="en-US"/>
              </w:rPr>
              <w:t>B3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C86FC"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33FD9"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53A8E"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42171" w14:textId="77777777" w:rsidR="00794028" w:rsidRDefault="00794028" w:rsidP="00C906CD">
            <w:pPr>
              <w:pStyle w:val="BodyA"/>
              <w:jc w:val="center"/>
            </w:pPr>
            <w:r>
              <w:rPr>
                <w:rStyle w:val="None"/>
                <w:rFonts w:ascii="Arial" w:hAnsi="Arial"/>
                <w:sz w:val="20"/>
                <w:szCs w:val="20"/>
                <w:lang w:val="en-US"/>
              </w:rPr>
              <w:t>S</w:t>
            </w:r>
          </w:p>
        </w:tc>
      </w:tr>
      <w:tr w:rsidR="00794028" w14:paraId="69A0A47E"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5943BA2C"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5F2820B2" w14:textId="3B62D2F4"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B3411" w14:textId="77777777" w:rsidR="00794028" w:rsidRDefault="00794028">
            <w:pPr>
              <w:pStyle w:val="BodyA"/>
            </w:pPr>
            <w:r>
              <w:rPr>
                <w:rStyle w:val="None"/>
                <w:rFonts w:ascii="Arial" w:hAnsi="Arial"/>
                <w:sz w:val="20"/>
                <w:szCs w:val="20"/>
                <w:lang w:val="en-US"/>
              </w:rPr>
              <w:t>B4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93D21"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AE35F"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178D2"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4EACD" w14:textId="77777777" w:rsidR="00794028" w:rsidRDefault="00794028" w:rsidP="00C906CD">
            <w:pPr>
              <w:pStyle w:val="BodyA"/>
              <w:jc w:val="center"/>
            </w:pPr>
            <w:r>
              <w:rPr>
                <w:rStyle w:val="None"/>
                <w:rFonts w:ascii="Arial" w:hAnsi="Arial"/>
                <w:sz w:val="20"/>
                <w:szCs w:val="20"/>
                <w:lang w:val="en-US"/>
              </w:rPr>
              <w:t>S</w:t>
            </w:r>
          </w:p>
        </w:tc>
      </w:tr>
      <w:tr w:rsidR="00794028" w14:paraId="5F1AEF5B" w14:textId="77777777" w:rsidTr="00794028">
        <w:trPr>
          <w:trHeight w:val="243"/>
          <w:jc w:val="center"/>
        </w:trPr>
        <w:tc>
          <w:tcPr>
            <w:tcW w:w="704" w:type="dxa"/>
            <w:vMerge/>
            <w:tcBorders>
              <w:left w:val="single" w:sz="4" w:space="0" w:color="000000"/>
              <w:right w:val="single" w:sz="4" w:space="0" w:color="000000"/>
            </w:tcBorders>
            <w:shd w:val="clear" w:color="auto" w:fill="auto"/>
          </w:tcPr>
          <w:p w14:paraId="33E88024"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52D376CD" w14:textId="164A1A88"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16813" w14:textId="77777777" w:rsidR="00794028" w:rsidRDefault="00794028">
            <w:pPr>
              <w:pStyle w:val="BodyA"/>
            </w:pPr>
            <w:r>
              <w:rPr>
                <w:rStyle w:val="None"/>
                <w:rFonts w:ascii="Arial" w:hAnsi="Arial"/>
                <w:sz w:val="20"/>
                <w:szCs w:val="20"/>
                <w:lang w:val="en-US"/>
              </w:rPr>
              <w:t>B5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4CF6"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F4BB7"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876DC"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4A56C" w14:textId="77777777" w:rsidR="00794028" w:rsidRDefault="00794028" w:rsidP="00C906CD">
            <w:pPr>
              <w:pStyle w:val="BodyA"/>
              <w:jc w:val="center"/>
            </w:pPr>
            <w:r>
              <w:rPr>
                <w:rStyle w:val="None"/>
                <w:rFonts w:ascii="Arial" w:hAnsi="Arial"/>
                <w:sz w:val="20"/>
                <w:szCs w:val="20"/>
                <w:lang w:val="en-US"/>
              </w:rPr>
              <w:t>S</w:t>
            </w:r>
          </w:p>
        </w:tc>
      </w:tr>
      <w:tr w:rsidR="00794028" w14:paraId="2113D5D5" w14:textId="77777777" w:rsidTr="00794028">
        <w:trPr>
          <w:trHeight w:val="243"/>
          <w:jc w:val="center"/>
        </w:trPr>
        <w:tc>
          <w:tcPr>
            <w:tcW w:w="704" w:type="dxa"/>
            <w:vMerge/>
            <w:tcBorders>
              <w:left w:val="single" w:sz="4" w:space="0" w:color="000000"/>
              <w:right w:val="single" w:sz="4" w:space="0" w:color="000000"/>
            </w:tcBorders>
            <w:shd w:val="clear" w:color="auto" w:fill="auto"/>
          </w:tcPr>
          <w:p w14:paraId="0AD8142A"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275D6F12" w14:textId="7988A969"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AC66D" w14:textId="77777777" w:rsidR="00794028" w:rsidRDefault="00794028">
            <w:pPr>
              <w:pStyle w:val="BodyA"/>
            </w:pPr>
            <w:r>
              <w:rPr>
                <w:rStyle w:val="None"/>
                <w:rFonts w:ascii="Arial" w:hAnsi="Arial"/>
                <w:sz w:val="20"/>
                <w:szCs w:val="20"/>
                <w:lang w:val="en-US"/>
              </w:rPr>
              <w:t>B6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B28F9"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FCF71"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60CFA"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C8E17" w14:textId="77777777" w:rsidR="00794028" w:rsidRDefault="00794028" w:rsidP="00C906CD">
            <w:pPr>
              <w:pStyle w:val="BodyA"/>
              <w:jc w:val="center"/>
            </w:pPr>
            <w:r>
              <w:rPr>
                <w:rStyle w:val="None"/>
                <w:rFonts w:ascii="Arial" w:hAnsi="Arial"/>
                <w:sz w:val="20"/>
                <w:szCs w:val="20"/>
                <w:lang w:val="en-US"/>
              </w:rPr>
              <w:t>S</w:t>
            </w:r>
          </w:p>
        </w:tc>
      </w:tr>
      <w:tr w:rsidR="00794028" w14:paraId="6D479510"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382683DE"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10FF1F2E" w14:textId="1E8A3BD8"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BD02D" w14:textId="77777777" w:rsidR="00794028" w:rsidRDefault="00794028">
            <w:pPr>
              <w:pStyle w:val="BodyA"/>
            </w:pPr>
            <w:r>
              <w:rPr>
                <w:rStyle w:val="None"/>
                <w:rFonts w:ascii="Arial" w:hAnsi="Arial"/>
                <w:sz w:val="20"/>
                <w:szCs w:val="20"/>
                <w:lang w:val="en-US"/>
              </w:rPr>
              <w:t>B7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E051F"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747A2"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3F5BB"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6E5B9" w14:textId="77777777" w:rsidR="00794028" w:rsidRDefault="00794028" w:rsidP="00C906CD">
            <w:pPr>
              <w:pStyle w:val="BodyA"/>
              <w:jc w:val="center"/>
            </w:pPr>
            <w:r>
              <w:rPr>
                <w:rStyle w:val="None"/>
                <w:rFonts w:ascii="Arial" w:hAnsi="Arial"/>
                <w:sz w:val="20"/>
                <w:szCs w:val="20"/>
                <w:lang w:val="en-US"/>
              </w:rPr>
              <w:t>S</w:t>
            </w:r>
          </w:p>
        </w:tc>
      </w:tr>
      <w:tr w:rsidR="00794028" w14:paraId="5FF589E1"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148A969F" w14:textId="77777777" w:rsidR="00794028" w:rsidRDefault="00794028">
            <w:pPr>
              <w:pStyle w:val="BodyA"/>
              <w:rPr>
                <w:rStyle w:val="None"/>
                <w:rFonts w:ascii="Arial" w:hAnsi="Arial"/>
                <w:b/>
                <w:bCs/>
                <w:sz w:val="20"/>
                <w:szCs w:val="20"/>
                <w:lang w:val="en-US"/>
              </w:rPr>
            </w:pPr>
          </w:p>
        </w:tc>
        <w:tc>
          <w:tcPr>
            <w:tcW w:w="38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E831E" w14:textId="389DB08B" w:rsidR="00794028" w:rsidRDefault="00794028">
            <w:pPr>
              <w:pStyle w:val="BodyA"/>
            </w:pPr>
            <w:r>
              <w:rPr>
                <w:rStyle w:val="None"/>
                <w:rFonts w:ascii="Arial" w:hAnsi="Arial"/>
                <w:b/>
                <w:bCs/>
                <w:sz w:val="20"/>
                <w:szCs w:val="20"/>
                <w:lang w:val="en-US"/>
              </w:rPr>
              <w:t>Practical Skills</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8FCEE" w14:textId="77777777" w:rsidR="00794028" w:rsidRDefault="00794028">
            <w:pPr>
              <w:pStyle w:val="BodyA"/>
            </w:pPr>
            <w:r>
              <w:rPr>
                <w:rStyle w:val="None"/>
                <w:rFonts w:ascii="Arial" w:hAnsi="Arial"/>
                <w:sz w:val="20"/>
                <w:szCs w:val="20"/>
                <w:lang w:val="en-US"/>
              </w:rPr>
              <w:t>C1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BE0A6"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5FDE6"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A1FDF"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57425" w14:textId="77777777" w:rsidR="00794028" w:rsidRDefault="00794028" w:rsidP="00C906CD">
            <w:pPr>
              <w:pStyle w:val="BodyA"/>
              <w:jc w:val="center"/>
            </w:pPr>
            <w:r>
              <w:rPr>
                <w:rStyle w:val="None"/>
                <w:rFonts w:ascii="Arial" w:hAnsi="Arial"/>
                <w:sz w:val="20"/>
                <w:szCs w:val="20"/>
                <w:lang w:val="en-US"/>
              </w:rPr>
              <w:t>S</w:t>
            </w:r>
          </w:p>
        </w:tc>
      </w:tr>
      <w:tr w:rsidR="00794028" w14:paraId="02EF0FB3"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3F65C1A9"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9B75FCB" w14:textId="23C1083D"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2CD88" w14:textId="77777777" w:rsidR="00794028" w:rsidRDefault="00794028">
            <w:pPr>
              <w:pStyle w:val="BodyA"/>
            </w:pPr>
            <w:r>
              <w:rPr>
                <w:rStyle w:val="None"/>
                <w:rFonts w:ascii="Arial" w:hAnsi="Arial"/>
                <w:sz w:val="20"/>
                <w:szCs w:val="20"/>
                <w:lang w:val="en-US"/>
              </w:rPr>
              <w:t>C2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3ABA1"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C156F"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F03E9"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5F184" w14:textId="77777777" w:rsidR="00794028" w:rsidRDefault="00794028" w:rsidP="00C906CD">
            <w:pPr>
              <w:pStyle w:val="BodyA"/>
              <w:jc w:val="center"/>
            </w:pPr>
            <w:r>
              <w:rPr>
                <w:rStyle w:val="None"/>
                <w:rFonts w:ascii="Arial" w:hAnsi="Arial"/>
                <w:sz w:val="20"/>
                <w:szCs w:val="20"/>
                <w:lang w:val="en-US"/>
              </w:rPr>
              <w:t>S</w:t>
            </w:r>
          </w:p>
        </w:tc>
      </w:tr>
      <w:tr w:rsidR="00794028" w14:paraId="023F064C"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063D85E8"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283A0917" w14:textId="3DC33E65"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B80A3" w14:textId="77777777" w:rsidR="00794028" w:rsidRDefault="00794028">
            <w:pPr>
              <w:pStyle w:val="BodyA"/>
            </w:pPr>
            <w:r>
              <w:rPr>
                <w:rStyle w:val="None"/>
                <w:rFonts w:ascii="Arial" w:hAnsi="Arial"/>
                <w:sz w:val="20"/>
                <w:szCs w:val="20"/>
                <w:lang w:val="en-US"/>
              </w:rPr>
              <w:t>C3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2D06B"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28597"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BE145"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E1817" w14:textId="77777777" w:rsidR="00794028" w:rsidRDefault="00794028" w:rsidP="00C906CD">
            <w:pPr>
              <w:pStyle w:val="BodyA"/>
              <w:jc w:val="center"/>
            </w:pPr>
            <w:r>
              <w:rPr>
                <w:rStyle w:val="None"/>
                <w:rFonts w:ascii="Arial" w:hAnsi="Arial"/>
                <w:sz w:val="20"/>
                <w:szCs w:val="20"/>
                <w:lang w:val="en-US"/>
              </w:rPr>
              <w:t>S</w:t>
            </w:r>
          </w:p>
        </w:tc>
      </w:tr>
      <w:tr w:rsidR="00794028" w14:paraId="3F0023A3" w14:textId="77777777" w:rsidTr="00794028">
        <w:trPr>
          <w:trHeight w:val="310"/>
          <w:jc w:val="center"/>
        </w:trPr>
        <w:tc>
          <w:tcPr>
            <w:tcW w:w="704" w:type="dxa"/>
            <w:vMerge/>
            <w:tcBorders>
              <w:left w:val="single" w:sz="4" w:space="0" w:color="000000"/>
              <w:right w:val="single" w:sz="4" w:space="0" w:color="000000"/>
            </w:tcBorders>
            <w:shd w:val="clear" w:color="auto" w:fill="auto"/>
          </w:tcPr>
          <w:p w14:paraId="13570EBD"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6E14037" w14:textId="0146C743"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95712" w14:textId="77777777" w:rsidR="00794028" w:rsidRDefault="00794028">
            <w:pPr>
              <w:pStyle w:val="BodyA"/>
            </w:pPr>
            <w:r>
              <w:rPr>
                <w:rStyle w:val="None"/>
                <w:rFonts w:ascii="Arial" w:hAnsi="Arial"/>
                <w:sz w:val="20"/>
                <w:szCs w:val="20"/>
                <w:lang w:val="en-US"/>
              </w:rPr>
              <w:t>C4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E3D42"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0E025" w14:textId="77777777" w:rsidR="00794028" w:rsidRDefault="00794028" w:rsidP="00C906CD">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DD1B"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643B5" w14:textId="77777777" w:rsidR="00794028" w:rsidRDefault="00794028" w:rsidP="00C906CD">
            <w:pPr>
              <w:pStyle w:val="BodyA"/>
              <w:jc w:val="center"/>
            </w:pPr>
            <w:r>
              <w:rPr>
                <w:rStyle w:val="None"/>
                <w:rFonts w:ascii="Arial" w:hAnsi="Arial"/>
                <w:sz w:val="20"/>
                <w:szCs w:val="20"/>
                <w:lang w:val="en-US"/>
              </w:rPr>
              <w:t>S</w:t>
            </w:r>
          </w:p>
        </w:tc>
      </w:tr>
      <w:tr w:rsidR="00794028" w14:paraId="55186803" w14:textId="77777777" w:rsidTr="00794028">
        <w:trPr>
          <w:trHeight w:val="243"/>
          <w:jc w:val="center"/>
        </w:trPr>
        <w:tc>
          <w:tcPr>
            <w:tcW w:w="704" w:type="dxa"/>
            <w:vMerge/>
            <w:tcBorders>
              <w:left w:val="single" w:sz="4" w:space="0" w:color="000000"/>
              <w:bottom w:val="single" w:sz="4" w:space="0" w:color="000000"/>
              <w:right w:val="single" w:sz="4" w:space="0" w:color="000000"/>
            </w:tcBorders>
            <w:shd w:val="clear" w:color="auto" w:fill="auto"/>
          </w:tcPr>
          <w:p w14:paraId="77567ED5" w14:textId="77777777" w:rsidR="00794028" w:rsidRDefault="00794028"/>
        </w:tc>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0363F67D" w14:textId="0DDD2163" w:rsidR="00794028" w:rsidRDefault="00794028"/>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3DDD2" w14:textId="77777777" w:rsidR="00794028" w:rsidRDefault="00794028">
            <w:pPr>
              <w:pStyle w:val="BodyA"/>
            </w:pPr>
            <w:r>
              <w:rPr>
                <w:rStyle w:val="None"/>
                <w:rFonts w:ascii="Arial" w:hAnsi="Arial"/>
                <w:sz w:val="20"/>
                <w:szCs w:val="20"/>
                <w:lang w:val="en-US"/>
              </w:rPr>
              <w:t>C5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194E9"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A7D65" w14:textId="77777777" w:rsidR="00794028" w:rsidRDefault="00794028" w:rsidP="00C906CD">
            <w:pPr>
              <w:pStyle w:val="BodyA"/>
              <w:jc w:val="center"/>
            </w:pPr>
            <w:r>
              <w:rPr>
                <w:rStyle w:val="None"/>
                <w:rFonts w:ascii="Arial" w:hAnsi="Arial"/>
                <w:sz w:val="20"/>
                <w:szCs w:val="20"/>
                <w:lang w:val="en-U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961DD" w14:textId="77777777" w:rsidR="00794028" w:rsidRDefault="00794028" w:rsidP="00C906CD">
            <w:pPr>
              <w:pStyle w:val="BodyA"/>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C0A6B" w14:textId="77777777" w:rsidR="00794028" w:rsidRDefault="00794028" w:rsidP="00C906CD">
            <w:pPr>
              <w:pStyle w:val="BodyA"/>
              <w:jc w:val="center"/>
            </w:pPr>
            <w:r>
              <w:rPr>
                <w:rStyle w:val="None"/>
                <w:rFonts w:ascii="Arial" w:hAnsi="Arial"/>
                <w:sz w:val="20"/>
                <w:szCs w:val="20"/>
                <w:lang w:val="en-US"/>
              </w:rPr>
              <w:t>S</w:t>
            </w:r>
          </w:p>
        </w:tc>
      </w:tr>
    </w:tbl>
    <w:p w14:paraId="245B1D53" w14:textId="77777777" w:rsidR="00066E7B" w:rsidRDefault="00066E7B">
      <w:pPr>
        <w:pStyle w:val="BodyA"/>
        <w:widowControl w:val="0"/>
        <w:ind w:left="216" w:hanging="216"/>
        <w:jc w:val="center"/>
        <w:rPr>
          <w:rStyle w:val="None"/>
          <w:rFonts w:ascii="Arial" w:eastAsia="Arial" w:hAnsi="Arial" w:cs="Arial"/>
        </w:rPr>
      </w:pPr>
    </w:p>
    <w:p w14:paraId="5680B1A6" w14:textId="77777777" w:rsidR="00066E7B" w:rsidRDefault="00066E7B">
      <w:pPr>
        <w:pStyle w:val="BodyA"/>
        <w:widowControl w:val="0"/>
        <w:ind w:left="108" w:hanging="108"/>
        <w:jc w:val="center"/>
        <w:rPr>
          <w:rStyle w:val="None"/>
          <w:rFonts w:ascii="Arial" w:eastAsia="Arial" w:hAnsi="Arial" w:cs="Arial"/>
        </w:rPr>
      </w:pPr>
    </w:p>
    <w:p w14:paraId="222C057F" w14:textId="77777777" w:rsidR="00066E7B" w:rsidRDefault="000F7A3A">
      <w:pPr>
        <w:pStyle w:val="BodyA"/>
        <w:tabs>
          <w:tab w:val="left" w:pos="426"/>
        </w:tabs>
        <w:rPr>
          <w:rStyle w:val="None"/>
          <w:rFonts w:ascii="Arial" w:eastAsia="Arial" w:hAnsi="Arial" w:cs="Arial"/>
          <w:lang w:val="en-US"/>
        </w:rPr>
      </w:pPr>
      <w:r>
        <w:rPr>
          <w:rStyle w:val="None"/>
          <w:rFonts w:ascii="Arial" w:hAnsi="Arial"/>
          <w:b/>
          <w:bCs/>
          <w:lang w:val="en-US"/>
        </w:rPr>
        <w:t xml:space="preserve">Students will be provided with formative assessment opportunities throughout the course to </w:t>
      </w:r>
      <w:proofErr w:type="spellStart"/>
      <w:r>
        <w:rPr>
          <w:rStyle w:val="None"/>
          <w:rFonts w:ascii="Arial" w:hAnsi="Arial"/>
          <w:b/>
          <w:bCs/>
          <w:lang w:val="en-US"/>
        </w:rPr>
        <w:t>practise</w:t>
      </w:r>
      <w:proofErr w:type="spellEnd"/>
      <w:r>
        <w:rPr>
          <w:rStyle w:val="None"/>
          <w:rFonts w:ascii="Arial" w:hAnsi="Arial"/>
          <w:b/>
          <w:bCs/>
          <w:lang w:val="en-US"/>
        </w:rPr>
        <w:t xml:space="preserve"> and develop their proficiency in the range of assessment methods </w:t>
      </w:r>
      <w:proofErr w:type="spellStart"/>
      <w:r>
        <w:rPr>
          <w:rStyle w:val="None"/>
          <w:rFonts w:ascii="Arial" w:hAnsi="Arial"/>
          <w:b/>
          <w:bCs/>
          <w:lang w:val="en-US"/>
        </w:rPr>
        <w:t>utilised</w:t>
      </w:r>
      <w:proofErr w:type="spellEnd"/>
      <w:r>
        <w:rPr>
          <w:rStyle w:val="None"/>
          <w:rFonts w:ascii="Arial" w:hAnsi="Arial"/>
          <w:b/>
          <w:bCs/>
          <w:lang w:val="en-US"/>
        </w:rPr>
        <w:t xml:space="preserve">.  </w:t>
      </w:r>
    </w:p>
    <w:p w14:paraId="0DDBAAF6" w14:textId="77777777" w:rsidR="00066E7B" w:rsidRDefault="00066E7B">
      <w:pPr>
        <w:pStyle w:val="BodyA"/>
        <w:tabs>
          <w:tab w:val="left" w:pos="426"/>
        </w:tabs>
        <w:rPr>
          <w:rStyle w:val="None"/>
          <w:rFonts w:ascii="Arial" w:eastAsia="Arial" w:hAnsi="Arial" w:cs="Arial"/>
        </w:rPr>
      </w:pPr>
    </w:p>
    <w:p w14:paraId="3F3A6055" w14:textId="77777777" w:rsidR="00066E7B" w:rsidRDefault="00066E7B">
      <w:pPr>
        <w:pStyle w:val="BodyA"/>
        <w:tabs>
          <w:tab w:val="left" w:pos="426"/>
        </w:tabs>
        <w:rPr>
          <w:rStyle w:val="None"/>
          <w:rFonts w:ascii="Arial" w:eastAsia="Arial" w:hAnsi="Arial" w:cs="Arial"/>
        </w:rPr>
      </w:pPr>
    </w:p>
    <w:p w14:paraId="3D8E62DD" w14:textId="77777777" w:rsidR="00066E7B" w:rsidRPr="00C906CD" w:rsidRDefault="000F7A3A">
      <w:pPr>
        <w:pStyle w:val="BodyA"/>
        <w:rPr>
          <w:rStyle w:val="None"/>
          <w:rFonts w:ascii="Arial" w:eastAsia="Arial" w:hAnsi="Arial" w:cs="Arial"/>
          <w:sz w:val="24"/>
          <w:szCs w:val="24"/>
          <w:lang w:val="en-US"/>
        </w:rPr>
      </w:pPr>
      <w:r w:rsidRPr="00C906CD">
        <w:rPr>
          <w:rStyle w:val="None"/>
          <w:rFonts w:ascii="Arial" w:hAnsi="Arial"/>
          <w:b/>
          <w:bCs/>
          <w:sz w:val="24"/>
          <w:szCs w:val="24"/>
          <w:lang w:val="en-US"/>
        </w:rPr>
        <w:lastRenderedPageBreak/>
        <w:t>Technical Annex</w:t>
      </w:r>
    </w:p>
    <w:p w14:paraId="1A7384CA" w14:textId="77777777" w:rsidR="00066E7B" w:rsidRDefault="00066E7B">
      <w:pPr>
        <w:pStyle w:val="BodyA"/>
        <w:rPr>
          <w:rStyle w:val="None"/>
          <w:rFonts w:ascii="Arial" w:eastAsia="Arial" w:hAnsi="Arial" w:cs="Arial"/>
        </w:rPr>
      </w:pPr>
    </w:p>
    <w:p w14:paraId="5CB9FE51" w14:textId="77777777" w:rsidR="00C906CD" w:rsidRDefault="00C906CD">
      <w:pPr>
        <w:pStyle w:val="BodyA"/>
        <w:rPr>
          <w:rStyle w:val="None"/>
          <w:rFonts w:ascii="Arial" w:eastAsia="Arial" w:hAnsi="Arial" w:cs="Arial"/>
        </w:rPr>
      </w:pPr>
    </w:p>
    <w:tbl>
      <w:tblPr>
        <w:tblW w:w="9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6"/>
        <w:gridCol w:w="5306"/>
      </w:tblGrid>
      <w:tr w:rsidR="00066E7B" w14:paraId="544F3748" w14:textId="77777777" w:rsidTr="00C906CD">
        <w:tc>
          <w:tcPr>
            <w:tcW w:w="3936" w:type="dxa"/>
            <w:tcBorders>
              <w:top w:val="nil"/>
              <w:left w:val="nil"/>
              <w:bottom w:val="nil"/>
              <w:right w:val="nil"/>
            </w:tcBorders>
            <w:shd w:val="clear" w:color="auto" w:fill="auto"/>
            <w:tcMar>
              <w:top w:w="80" w:type="dxa"/>
              <w:left w:w="80" w:type="dxa"/>
              <w:bottom w:w="80" w:type="dxa"/>
              <w:right w:w="80" w:type="dxa"/>
            </w:tcMar>
          </w:tcPr>
          <w:p w14:paraId="665E4775" w14:textId="77777777" w:rsidR="00066E7B" w:rsidRPr="00FC3174" w:rsidRDefault="000F7A3A">
            <w:pPr>
              <w:pStyle w:val="BodyA"/>
              <w:rPr>
                <w:rFonts w:ascii="Arial" w:hAnsi="Arial" w:cs="Arial"/>
              </w:rPr>
            </w:pPr>
            <w:r w:rsidRPr="00FC3174">
              <w:rPr>
                <w:rStyle w:val="None"/>
                <w:rFonts w:ascii="Arial" w:hAnsi="Arial" w:cs="Arial"/>
                <w:b/>
                <w:bCs/>
                <w:lang w:val="en-US"/>
              </w:rPr>
              <w:t xml:space="preserve">Final Award(s): </w:t>
            </w:r>
          </w:p>
        </w:tc>
        <w:tc>
          <w:tcPr>
            <w:tcW w:w="5306" w:type="dxa"/>
            <w:tcBorders>
              <w:top w:val="nil"/>
              <w:left w:val="nil"/>
              <w:bottom w:val="nil"/>
              <w:right w:val="nil"/>
            </w:tcBorders>
            <w:shd w:val="clear" w:color="auto" w:fill="auto"/>
            <w:tcMar>
              <w:top w:w="80" w:type="dxa"/>
              <w:left w:w="80" w:type="dxa"/>
              <w:bottom w:w="80" w:type="dxa"/>
              <w:right w:w="80" w:type="dxa"/>
            </w:tcMar>
          </w:tcPr>
          <w:p w14:paraId="49E85222" w14:textId="77777777" w:rsidR="00066E7B" w:rsidRPr="00FC3174" w:rsidRDefault="000F7A3A">
            <w:pPr>
              <w:pStyle w:val="BodyA"/>
              <w:rPr>
                <w:rStyle w:val="None"/>
                <w:rFonts w:ascii="Arial" w:hAnsi="Arial" w:cs="Arial"/>
                <w:lang w:val="en-US"/>
              </w:rPr>
            </w:pPr>
            <w:r w:rsidRPr="00FC3174">
              <w:rPr>
                <w:rStyle w:val="None"/>
                <w:rFonts w:ascii="Arial" w:hAnsi="Arial" w:cs="Arial"/>
                <w:lang w:val="en-US"/>
              </w:rPr>
              <w:t xml:space="preserve">BA (Hons) </w:t>
            </w:r>
            <w:r w:rsidR="00C906CD" w:rsidRPr="00FC3174">
              <w:rPr>
                <w:rStyle w:val="None"/>
                <w:rFonts w:ascii="Arial" w:hAnsi="Arial" w:cs="Arial"/>
                <w:lang w:val="en-US"/>
              </w:rPr>
              <w:t>Collaborative Theatre (top-</w:t>
            </w:r>
            <w:r w:rsidRPr="00FC3174">
              <w:rPr>
                <w:rStyle w:val="None"/>
                <w:rFonts w:ascii="Arial" w:hAnsi="Arial" w:cs="Arial"/>
                <w:lang w:val="en-US"/>
              </w:rPr>
              <w:t>up)</w:t>
            </w:r>
          </w:p>
          <w:p w14:paraId="70A3BB24" w14:textId="77777777" w:rsidR="00C906CD" w:rsidRPr="00FC3174" w:rsidRDefault="00C906CD">
            <w:pPr>
              <w:pStyle w:val="BodyA"/>
              <w:rPr>
                <w:rFonts w:ascii="Arial" w:hAnsi="Arial" w:cs="Arial"/>
              </w:rPr>
            </w:pPr>
          </w:p>
        </w:tc>
      </w:tr>
      <w:tr w:rsidR="00066E7B" w14:paraId="508CE2AF"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7E08B1E0" w14:textId="77777777" w:rsidR="00066E7B" w:rsidRPr="00FC3174" w:rsidRDefault="000F7A3A">
            <w:pPr>
              <w:pStyle w:val="BodyA"/>
              <w:rPr>
                <w:rFonts w:ascii="Arial" w:hAnsi="Arial" w:cs="Arial"/>
              </w:rPr>
            </w:pPr>
            <w:r w:rsidRPr="00FC3174">
              <w:rPr>
                <w:rStyle w:val="None"/>
                <w:rFonts w:ascii="Arial" w:hAnsi="Arial" w:cs="Arial"/>
                <w:b/>
                <w:bCs/>
                <w:lang w:val="en-US"/>
              </w:rPr>
              <w:t xml:space="preserve">Intermediate Award(s): </w:t>
            </w:r>
          </w:p>
        </w:tc>
        <w:tc>
          <w:tcPr>
            <w:tcW w:w="5306" w:type="dxa"/>
            <w:tcBorders>
              <w:top w:val="nil"/>
              <w:left w:val="nil"/>
              <w:bottom w:val="nil"/>
              <w:right w:val="nil"/>
            </w:tcBorders>
            <w:shd w:val="clear" w:color="auto" w:fill="auto"/>
            <w:tcMar>
              <w:top w:w="80" w:type="dxa"/>
              <w:left w:w="80" w:type="dxa"/>
              <w:bottom w:w="80" w:type="dxa"/>
              <w:right w:w="80" w:type="dxa"/>
            </w:tcMar>
          </w:tcPr>
          <w:p w14:paraId="2E9CCDB8" w14:textId="77777777" w:rsidR="00066E7B" w:rsidRPr="00FC3174" w:rsidRDefault="000F7A3A">
            <w:pPr>
              <w:pStyle w:val="BodyA"/>
              <w:rPr>
                <w:rFonts w:ascii="Arial" w:hAnsi="Arial" w:cs="Arial"/>
              </w:rPr>
            </w:pPr>
            <w:r w:rsidRPr="00FC3174">
              <w:rPr>
                <w:rStyle w:val="None"/>
                <w:rFonts w:ascii="Arial" w:hAnsi="Arial" w:cs="Arial"/>
                <w:lang w:val="en-US"/>
              </w:rPr>
              <w:t>n/a</w:t>
            </w:r>
          </w:p>
        </w:tc>
      </w:tr>
      <w:tr w:rsidR="00066E7B" w14:paraId="7BAEE7E7" w14:textId="77777777" w:rsidTr="00C906CD">
        <w:trPr>
          <w:trHeight w:val="253"/>
        </w:trPr>
        <w:tc>
          <w:tcPr>
            <w:tcW w:w="3936" w:type="dxa"/>
            <w:tcBorders>
              <w:top w:val="nil"/>
              <w:left w:val="nil"/>
              <w:bottom w:val="nil"/>
              <w:right w:val="nil"/>
            </w:tcBorders>
            <w:shd w:val="clear" w:color="auto" w:fill="auto"/>
            <w:tcMar>
              <w:top w:w="80" w:type="dxa"/>
              <w:left w:w="80" w:type="dxa"/>
              <w:bottom w:w="80" w:type="dxa"/>
              <w:right w:w="80" w:type="dxa"/>
            </w:tcMar>
          </w:tcPr>
          <w:p w14:paraId="47E1416B" w14:textId="77777777" w:rsidR="00066E7B" w:rsidRPr="00FC3174" w:rsidRDefault="000F7A3A">
            <w:pPr>
              <w:pStyle w:val="BodyA"/>
              <w:rPr>
                <w:rFonts w:ascii="Arial" w:hAnsi="Arial" w:cs="Arial"/>
              </w:rPr>
            </w:pPr>
            <w:r w:rsidRPr="00FC3174">
              <w:rPr>
                <w:rStyle w:val="None"/>
                <w:rFonts w:ascii="Arial" w:hAnsi="Arial" w:cs="Arial"/>
                <w:b/>
                <w:bCs/>
                <w:lang w:val="en-US"/>
              </w:rPr>
              <w:t>Minimum period of registration:</w:t>
            </w:r>
          </w:p>
        </w:tc>
        <w:tc>
          <w:tcPr>
            <w:tcW w:w="5306" w:type="dxa"/>
            <w:tcBorders>
              <w:top w:val="nil"/>
              <w:left w:val="nil"/>
              <w:bottom w:val="nil"/>
              <w:right w:val="nil"/>
            </w:tcBorders>
            <w:shd w:val="clear" w:color="auto" w:fill="auto"/>
            <w:tcMar>
              <w:top w:w="80" w:type="dxa"/>
              <w:left w:w="80" w:type="dxa"/>
              <w:bottom w:w="80" w:type="dxa"/>
              <w:right w:w="80" w:type="dxa"/>
            </w:tcMar>
          </w:tcPr>
          <w:p w14:paraId="27978AA7" w14:textId="77777777" w:rsidR="00066E7B" w:rsidRPr="00FC3174" w:rsidRDefault="00C906CD">
            <w:pPr>
              <w:pStyle w:val="BodyA"/>
              <w:rPr>
                <w:rFonts w:ascii="Arial" w:hAnsi="Arial" w:cs="Arial"/>
              </w:rPr>
            </w:pPr>
            <w:r w:rsidRPr="00FC3174">
              <w:rPr>
                <w:rStyle w:val="None"/>
                <w:rFonts w:ascii="Arial" w:hAnsi="Arial" w:cs="Arial"/>
                <w:iCs/>
                <w:lang w:val="en-US"/>
              </w:rPr>
              <w:t>1 year full-</w:t>
            </w:r>
            <w:r w:rsidR="000F7A3A" w:rsidRPr="00FC3174">
              <w:rPr>
                <w:rStyle w:val="None"/>
                <w:rFonts w:ascii="Arial" w:hAnsi="Arial" w:cs="Arial"/>
                <w:iCs/>
                <w:lang w:val="en-US"/>
              </w:rPr>
              <w:t>time</w:t>
            </w:r>
          </w:p>
        </w:tc>
      </w:tr>
      <w:tr w:rsidR="00066E7B" w14:paraId="10E38008"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000394D0" w14:textId="77777777" w:rsidR="00066E7B" w:rsidRPr="00FC3174" w:rsidRDefault="000F7A3A">
            <w:pPr>
              <w:pStyle w:val="BodyA"/>
              <w:rPr>
                <w:rFonts w:ascii="Arial" w:hAnsi="Arial" w:cs="Arial"/>
              </w:rPr>
            </w:pPr>
            <w:r w:rsidRPr="00FC3174">
              <w:rPr>
                <w:rStyle w:val="None"/>
                <w:rFonts w:ascii="Arial" w:hAnsi="Arial" w:cs="Arial"/>
                <w:b/>
                <w:bCs/>
                <w:lang w:val="en-US"/>
              </w:rPr>
              <w:t>Maximum period of registration:</w:t>
            </w:r>
          </w:p>
        </w:tc>
        <w:tc>
          <w:tcPr>
            <w:tcW w:w="5306" w:type="dxa"/>
            <w:tcBorders>
              <w:top w:val="nil"/>
              <w:left w:val="nil"/>
              <w:bottom w:val="nil"/>
              <w:right w:val="nil"/>
            </w:tcBorders>
            <w:shd w:val="clear" w:color="auto" w:fill="auto"/>
            <w:tcMar>
              <w:top w:w="80" w:type="dxa"/>
              <w:left w:w="80" w:type="dxa"/>
              <w:bottom w:w="80" w:type="dxa"/>
              <w:right w:w="80" w:type="dxa"/>
            </w:tcMar>
          </w:tcPr>
          <w:p w14:paraId="2470A7D6" w14:textId="77777777" w:rsidR="00066E7B" w:rsidRPr="00FC3174" w:rsidRDefault="00C906CD" w:rsidP="00C906CD">
            <w:pPr>
              <w:pStyle w:val="BodyA"/>
              <w:rPr>
                <w:rFonts w:ascii="Arial" w:hAnsi="Arial" w:cs="Arial"/>
              </w:rPr>
            </w:pPr>
            <w:r w:rsidRPr="00FC3174">
              <w:rPr>
                <w:rStyle w:val="None"/>
                <w:rFonts w:ascii="Arial" w:hAnsi="Arial" w:cs="Arial"/>
                <w:iCs/>
                <w:lang w:val="en-US"/>
              </w:rPr>
              <w:t>2</w:t>
            </w:r>
            <w:r w:rsidR="000F7A3A" w:rsidRPr="00FC3174">
              <w:rPr>
                <w:rStyle w:val="None"/>
                <w:rFonts w:ascii="Arial" w:hAnsi="Arial" w:cs="Arial"/>
                <w:iCs/>
                <w:lang w:val="en-US"/>
              </w:rPr>
              <w:t xml:space="preserve"> year</w:t>
            </w:r>
            <w:r w:rsidRPr="00FC3174">
              <w:rPr>
                <w:rStyle w:val="None"/>
                <w:rFonts w:ascii="Arial" w:hAnsi="Arial" w:cs="Arial"/>
                <w:iCs/>
                <w:lang w:val="en-US"/>
              </w:rPr>
              <w:t>s full-</w:t>
            </w:r>
            <w:r w:rsidR="000F7A3A" w:rsidRPr="00FC3174">
              <w:rPr>
                <w:rStyle w:val="None"/>
                <w:rFonts w:ascii="Arial" w:hAnsi="Arial" w:cs="Arial"/>
                <w:iCs/>
                <w:lang w:val="en-US"/>
              </w:rPr>
              <w:t>time</w:t>
            </w:r>
          </w:p>
        </w:tc>
      </w:tr>
      <w:tr w:rsidR="00066E7B" w14:paraId="2A17984F"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02B3788E" w14:textId="77777777" w:rsidR="00066E7B" w:rsidRPr="00FC3174" w:rsidRDefault="000F7A3A">
            <w:pPr>
              <w:pStyle w:val="BodyA"/>
              <w:rPr>
                <w:rFonts w:ascii="Arial" w:hAnsi="Arial" w:cs="Arial"/>
              </w:rPr>
            </w:pPr>
            <w:r w:rsidRPr="00FC3174">
              <w:rPr>
                <w:rStyle w:val="None"/>
                <w:rFonts w:ascii="Arial" w:hAnsi="Arial" w:cs="Arial"/>
                <w:b/>
                <w:bCs/>
                <w:lang w:val="en-US"/>
              </w:rPr>
              <w:t>FHEQ Level for the Final Award:</w:t>
            </w:r>
          </w:p>
        </w:tc>
        <w:tc>
          <w:tcPr>
            <w:tcW w:w="5306" w:type="dxa"/>
            <w:tcBorders>
              <w:top w:val="nil"/>
              <w:left w:val="nil"/>
              <w:bottom w:val="nil"/>
              <w:right w:val="nil"/>
            </w:tcBorders>
            <w:shd w:val="clear" w:color="auto" w:fill="auto"/>
            <w:tcMar>
              <w:top w:w="80" w:type="dxa"/>
              <w:left w:w="80" w:type="dxa"/>
              <w:bottom w:w="80" w:type="dxa"/>
              <w:right w:w="80" w:type="dxa"/>
            </w:tcMar>
          </w:tcPr>
          <w:p w14:paraId="3A249FEA" w14:textId="77777777" w:rsidR="00066E7B" w:rsidRPr="00FC3174" w:rsidRDefault="000F7A3A">
            <w:pPr>
              <w:pStyle w:val="BodyA"/>
              <w:rPr>
                <w:rFonts w:ascii="Arial" w:hAnsi="Arial" w:cs="Arial"/>
              </w:rPr>
            </w:pPr>
            <w:r w:rsidRPr="00FC3174">
              <w:rPr>
                <w:rStyle w:val="None"/>
                <w:rFonts w:ascii="Arial" w:hAnsi="Arial" w:cs="Arial"/>
                <w:iCs/>
                <w:lang w:val="en-US"/>
              </w:rPr>
              <w:t>6</w:t>
            </w:r>
          </w:p>
        </w:tc>
      </w:tr>
      <w:tr w:rsidR="00066E7B" w14:paraId="3169DE08"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663ADBA6" w14:textId="77777777" w:rsidR="00066E7B" w:rsidRPr="00FC3174" w:rsidRDefault="000F7A3A">
            <w:pPr>
              <w:pStyle w:val="BodyA"/>
              <w:rPr>
                <w:rFonts w:ascii="Arial" w:hAnsi="Arial" w:cs="Arial"/>
              </w:rPr>
            </w:pPr>
            <w:r w:rsidRPr="00FC3174">
              <w:rPr>
                <w:rStyle w:val="None"/>
                <w:rFonts w:ascii="Arial" w:hAnsi="Arial" w:cs="Arial"/>
                <w:b/>
                <w:bCs/>
                <w:lang w:val="en-US"/>
              </w:rPr>
              <w:t xml:space="preserve">QAA Subject Benchmark: </w:t>
            </w:r>
          </w:p>
        </w:tc>
        <w:tc>
          <w:tcPr>
            <w:tcW w:w="5306" w:type="dxa"/>
            <w:tcBorders>
              <w:top w:val="nil"/>
              <w:left w:val="nil"/>
              <w:bottom w:val="nil"/>
              <w:right w:val="nil"/>
            </w:tcBorders>
            <w:shd w:val="clear" w:color="auto" w:fill="auto"/>
            <w:tcMar>
              <w:top w:w="80" w:type="dxa"/>
              <w:left w:w="80" w:type="dxa"/>
              <w:bottom w:w="80" w:type="dxa"/>
              <w:right w:w="80" w:type="dxa"/>
            </w:tcMar>
          </w:tcPr>
          <w:p w14:paraId="7B095E0C" w14:textId="77777777" w:rsidR="00066E7B" w:rsidRPr="00FC3174" w:rsidRDefault="000F7A3A">
            <w:pPr>
              <w:pStyle w:val="BodyA"/>
              <w:rPr>
                <w:rFonts w:ascii="Arial" w:hAnsi="Arial" w:cs="Arial"/>
              </w:rPr>
            </w:pPr>
            <w:r w:rsidRPr="00FC3174">
              <w:rPr>
                <w:rStyle w:val="None"/>
                <w:rFonts w:ascii="Arial" w:hAnsi="Arial" w:cs="Arial"/>
                <w:lang w:val="en-US"/>
              </w:rPr>
              <w:t xml:space="preserve">Dance, Drama and Performance </w:t>
            </w:r>
          </w:p>
        </w:tc>
      </w:tr>
      <w:tr w:rsidR="00066E7B" w14:paraId="26080ABF"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4577B37F" w14:textId="77777777" w:rsidR="00066E7B" w:rsidRPr="00FC3174" w:rsidRDefault="000F7A3A">
            <w:pPr>
              <w:pStyle w:val="BodyA"/>
              <w:rPr>
                <w:rFonts w:ascii="Arial" w:hAnsi="Arial" w:cs="Arial"/>
              </w:rPr>
            </w:pPr>
            <w:r w:rsidRPr="00FC3174">
              <w:rPr>
                <w:rStyle w:val="None"/>
                <w:rFonts w:ascii="Arial" w:hAnsi="Arial" w:cs="Arial"/>
                <w:b/>
                <w:bCs/>
                <w:lang w:val="en-US"/>
              </w:rPr>
              <w:t>Modes of Delivery:</w:t>
            </w:r>
          </w:p>
        </w:tc>
        <w:tc>
          <w:tcPr>
            <w:tcW w:w="5306" w:type="dxa"/>
            <w:tcBorders>
              <w:top w:val="nil"/>
              <w:left w:val="nil"/>
              <w:bottom w:val="nil"/>
              <w:right w:val="nil"/>
            </w:tcBorders>
            <w:shd w:val="clear" w:color="auto" w:fill="auto"/>
            <w:tcMar>
              <w:top w:w="80" w:type="dxa"/>
              <w:left w:w="80" w:type="dxa"/>
              <w:bottom w:w="80" w:type="dxa"/>
              <w:right w:w="80" w:type="dxa"/>
            </w:tcMar>
          </w:tcPr>
          <w:p w14:paraId="1C2DD9C5" w14:textId="77777777" w:rsidR="00066E7B" w:rsidRPr="00FC3174" w:rsidRDefault="00C906CD">
            <w:pPr>
              <w:pStyle w:val="BodyA"/>
              <w:rPr>
                <w:rFonts w:ascii="Arial" w:hAnsi="Arial" w:cs="Arial"/>
              </w:rPr>
            </w:pPr>
            <w:r w:rsidRPr="00FC3174">
              <w:rPr>
                <w:rStyle w:val="None"/>
                <w:rFonts w:ascii="Arial" w:hAnsi="Arial" w:cs="Arial"/>
                <w:iCs/>
                <w:lang w:val="en-US"/>
              </w:rPr>
              <w:t>Full-</w:t>
            </w:r>
            <w:r w:rsidR="000F7A3A" w:rsidRPr="00FC3174">
              <w:rPr>
                <w:rStyle w:val="None"/>
                <w:rFonts w:ascii="Arial" w:hAnsi="Arial" w:cs="Arial"/>
                <w:iCs/>
                <w:lang w:val="en-US"/>
              </w:rPr>
              <w:t xml:space="preserve">Time </w:t>
            </w:r>
          </w:p>
        </w:tc>
      </w:tr>
      <w:tr w:rsidR="00066E7B" w14:paraId="654150E4"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1D91135C" w14:textId="77777777" w:rsidR="00066E7B" w:rsidRPr="00FC3174" w:rsidRDefault="000F7A3A">
            <w:pPr>
              <w:pStyle w:val="BodyA"/>
              <w:rPr>
                <w:rFonts w:ascii="Arial" w:hAnsi="Arial" w:cs="Arial"/>
              </w:rPr>
            </w:pPr>
            <w:r w:rsidRPr="00FC3174">
              <w:rPr>
                <w:rStyle w:val="None"/>
                <w:rFonts w:ascii="Arial" w:hAnsi="Arial" w:cs="Arial"/>
                <w:b/>
                <w:bCs/>
                <w:lang w:val="en-US"/>
              </w:rPr>
              <w:t>Language of Delivery:</w:t>
            </w:r>
          </w:p>
        </w:tc>
        <w:tc>
          <w:tcPr>
            <w:tcW w:w="5306" w:type="dxa"/>
            <w:tcBorders>
              <w:top w:val="nil"/>
              <w:left w:val="nil"/>
              <w:bottom w:val="nil"/>
              <w:right w:val="nil"/>
            </w:tcBorders>
            <w:shd w:val="clear" w:color="auto" w:fill="auto"/>
            <w:tcMar>
              <w:top w:w="80" w:type="dxa"/>
              <w:left w:w="80" w:type="dxa"/>
              <w:bottom w:w="80" w:type="dxa"/>
              <w:right w:w="80" w:type="dxa"/>
            </w:tcMar>
          </w:tcPr>
          <w:p w14:paraId="61A07F52" w14:textId="77777777" w:rsidR="00066E7B" w:rsidRPr="00FC3174" w:rsidRDefault="000F7A3A">
            <w:pPr>
              <w:pStyle w:val="BodyA"/>
              <w:rPr>
                <w:rFonts w:ascii="Arial" w:hAnsi="Arial" w:cs="Arial"/>
              </w:rPr>
            </w:pPr>
            <w:r w:rsidRPr="00FC3174">
              <w:rPr>
                <w:rStyle w:val="None"/>
                <w:rFonts w:ascii="Arial" w:hAnsi="Arial" w:cs="Arial"/>
                <w:iCs/>
                <w:lang w:val="en-US"/>
              </w:rPr>
              <w:t>English</w:t>
            </w:r>
          </w:p>
        </w:tc>
      </w:tr>
      <w:tr w:rsidR="00066E7B" w14:paraId="562B5086"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15C92E72" w14:textId="77777777" w:rsidR="00066E7B" w:rsidRPr="00FC3174" w:rsidRDefault="000F7A3A">
            <w:pPr>
              <w:pStyle w:val="BodyA"/>
              <w:rPr>
                <w:rFonts w:ascii="Arial" w:hAnsi="Arial" w:cs="Arial"/>
              </w:rPr>
            </w:pPr>
            <w:r w:rsidRPr="00FC3174">
              <w:rPr>
                <w:rStyle w:val="None"/>
                <w:rFonts w:ascii="Arial" w:hAnsi="Arial" w:cs="Arial"/>
                <w:b/>
                <w:bCs/>
                <w:lang w:val="en-US"/>
              </w:rPr>
              <w:t>Faculty:</w:t>
            </w:r>
          </w:p>
        </w:tc>
        <w:tc>
          <w:tcPr>
            <w:tcW w:w="5306" w:type="dxa"/>
            <w:tcBorders>
              <w:top w:val="nil"/>
              <w:left w:val="nil"/>
              <w:bottom w:val="nil"/>
              <w:right w:val="nil"/>
            </w:tcBorders>
            <w:shd w:val="clear" w:color="auto" w:fill="auto"/>
            <w:tcMar>
              <w:top w:w="80" w:type="dxa"/>
              <w:left w:w="80" w:type="dxa"/>
              <w:bottom w:w="80" w:type="dxa"/>
              <w:right w:w="80" w:type="dxa"/>
            </w:tcMar>
          </w:tcPr>
          <w:p w14:paraId="6207894E" w14:textId="77777777" w:rsidR="00066E7B" w:rsidRPr="00FC3174" w:rsidRDefault="00C906CD">
            <w:pPr>
              <w:pStyle w:val="BodyA"/>
              <w:rPr>
                <w:rFonts w:ascii="Arial" w:hAnsi="Arial" w:cs="Arial"/>
              </w:rPr>
            </w:pPr>
            <w:r w:rsidRPr="00FC3174">
              <w:rPr>
                <w:rStyle w:val="None"/>
                <w:rFonts w:ascii="Arial" w:hAnsi="Arial" w:cs="Arial"/>
                <w:iCs/>
                <w:lang w:val="en-US"/>
              </w:rPr>
              <w:t>Kingston School of Art</w:t>
            </w:r>
            <w:r w:rsidR="000F7A3A" w:rsidRPr="00FC3174">
              <w:rPr>
                <w:rStyle w:val="None"/>
                <w:rFonts w:ascii="Arial" w:hAnsi="Arial" w:cs="Arial"/>
                <w:iCs/>
                <w:lang w:val="en-US"/>
              </w:rPr>
              <w:t xml:space="preserve"> </w:t>
            </w:r>
          </w:p>
        </w:tc>
      </w:tr>
      <w:tr w:rsidR="00066E7B" w14:paraId="74559320"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56BD00B1" w14:textId="77777777" w:rsidR="00066E7B" w:rsidRPr="00FC3174" w:rsidRDefault="000F7A3A">
            <w:pPr>
              <w:pStyle w:val="BodyA"/>
              <w:rPr>
                <w:rFonts w:ascii="Arial" w:hAnsi="Arial" w:cs="Arial"/>
              </w:rPr>
            </w:pPr>
            <w:r w:rsidRPr="00FC3174">
              <w:rPr>
                <w:rStyle w:val="None"/>
                <w:rFonts w:ascii="Arial" w:hAnsi="Arial" w:cs="Arial"/>
                <w:b/>
                <w:bCs/>
                <w:lang w:val="en-US"/>
              </w:rPr>
              <w:t>School:</w:t>
            </w:r>
          </w:p>
        </w:tc>
        <w:tc>
          <w:tcPr>
            <w:tcW w:w="5306" w:type="dxa"/>
            <w:tcBorders>
              <w:top w:val="nil"/>
              <w:left w:val="nil"/>
              <w:bottom w:val="nil"/>
              <w:right w:val="nil"/>
            </w:tcBorders>
            <w:shd w:val="clear" w:color="auto" w:fill="auto"/>
            <w:tcMar>
              <w:top w:w="80" w:type="dxa"/>
              <w:left w:w="80" w:type="dxa"/>
              <w:bottom w:w="80" w:type="dxa"/>
              <w:right w:w="80" w:type="dxa"/>
            </w:tcMar>
          </w:tcPr>
          <w:p w14:paraId="2BD0623D" w14:textId="77777777" w:rsidR="00066E7B" w:rsidRPr="00FC3174" w:rsidRDefault="00C906CD">
            <w:pPr>
              <w:pStyle w:val="BodyA"/>
              <w:rPr>
                <w:rFonts w:ascii="Arial" w:hAnsi="Arial" w:cs="Arial"/>
              </w:rPr>
            </w:pPr>
            <w:r w:rsidRPr="00FC3174">
              <w:rPr>
                <w:rStyle w:val="None"/>
                <w:rFonts w:ascii="Arial" w:hAnsi="Arial" w:cs="Arial"/>
                <w:iCs/>
                <w:lang w:val="en-US"/>
              </w:rPr>
              <w:t>Arts, Culture and Communication</w:t>
            </w:r>
            <w:r w:rsidRPr="00FC3174">
              <w:rPr>
                <w:rFonts w:ascii="Arial" w:hAnsi="Arial" w:cs="Arial"/>
              </w:rPr>
              <w:t xml:space="preserve"> </w:t>
            </w:r>
          </w:p>
        </w:tc>
      </w:tr>
      <w:tr w:rsidR="00066E7B" w14:paraId="6C3BB64A"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11FA3215" w14:textId="77777777" w:rsidR="00066E7B" w:rsidRPr="00FC3174" w:rsidRDefault="000F7A3A">
            <w:pPr>
              <w:pStyle w:val="BodyA"/>
              <w:rPr>
                <w:rFonts w:ascii="Arial" w:hAnsi="Arial" w:cs="Arial"/>
              </w:rPr>
            </w:pPr>
            <w:r w:rsidRPr="00FC3174">
              <w:rPr>
                <w:rStyle w:val="None"/>
                <w:rFonts w:ascii="Arial" w:hAnsi="Arial" w:cs="Arial"/>
                <w:b/>
                <w:bCs/>
                <w:lang w:val="en-US"/>
              </w:rPr>
              <w:t>Department:</w:t>
            </w:r>
          </w:p>
        </w:tc>
        <w:tc>
          <w:tcPr>
            <w:tcW w:w="5306" w:type="dxa"/>
            <w:tcBorders>
              <w:top w:val="nil"/>
              <w:left w:val="nil"/>
              <w:bottom w:val="nil"/>
              <w:right w:val="nil"/>
            </w:tcBorders>
            <w:shd w:val="clear" w:color="auto" w:fill="auto"/>
            <w:tcMar>
              <w:top w:w="80" w:type="dxa"/>
              <w:left w:w="80" w:type="dxa"/>
              <w:bottom w:w="80" w:type="dxa"/>
              <w:right w:w="80" w:type="dxa"/>
            </w:tcMar>
          </w:tcPr>
          <w:p w14:paraId="4660020E" w14:textId="77777777" w:rsidR="00066E7B" w:rsidRPr="00FC3174" w:rsidRDefault="00C906CD">
            <w:pPr>
              <w:rPr>
                <w:rFonts w:ascii="Arial" w:hAnsi="Arial" w:cs="Arial"/>
                <w:sz w:val="22"/>
                <w:szCs w:val="22"/>
              </w:rPr>
            </w:pPr>
            <w:r w:rsidRPr="00FC3174">
              <w:rPr>
                <w:rStyle w:val="None"/>
                <w:rFonts w:ascii="Arial" w:hAnsi="Arial" w:cs="Arial"/>
                <w:iCs/>
                <w:sz w:val="22"/>
                <w:szCs w:val="22"/>
              </w:rPr>
              <w:t>Performing Arts</w:t>
            </w:r>
          </w:p>
        </w:tc>
      </w:tr>
      <w:tr w:rsidR="00066E7B" w:rsidRPr="00C906CD" w14:paraId="520DCD72"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49CD219A" w14:textId="77777777" w:rsidR="00066E7B" w:rsidRPr="00FC3174" w:rsidRDefault="000F7A3A">
            <w:pPr>
              <w:pStyle w:val="BodyA"/>
              <w:rPr>
                <w:rFonts w:ascii="Arial" w:hAnsi="Arial" w:cs="Arial"/>
              </w:rPr>
            </w:pPr>
            <w:r w:rsidRPr="00FC3174">
              <w:rPr>
                <w:rStyle w:val="None"/>
                <w:rFonts w:ascii="Arial" w:hAnsi="Arial" w:cs="Arial"/>
                <w:b/>
                <w:bCs/>
                <w:lang w:val="en-US"/>
              </w:rPr>
              <w:t>UCAS Code:</w:t>
            </w:r>
          </w:p>
        </w:tc>
        <w:tc>
          <w:tcPr>
            <w:tcW w:w="5306" w:type="dxa"/>
            <w:tcBorders>
              <w:top w:val="nil"/>
              <w:left w:val="nil"/>
              <w:bottom w:val="nil"/>
              <w:right w:val="nil"/>
            </w:tcBorders>
            <w:shd w:val="clear" w:color="auto" w:fill="auto"/>
            <w:tcMar>
              <w:top w:w="80" w:type="dxa"/>
              <w:left w:w="80" w:type="dxa"/>
              <w:bottom w:w="80" w:type="dxa"/>
              <w:right w:w="80" w:type="dxa"/>
            </w:tcMar>
          </w:tcPr>
          <w:p w14:paraId="5D8F005D" w14:textId="7F823F3D" w:rsidR="00066E7B" w:rsidRPr="00FC3174" w:rsidRDefault="000F1435" w:rsidP="000F1435">
            <w:pPr>
              <w:pStyle w:val="BodyA"/>
              <w:rPr>
                <w:rFonts w:ascii="Arial" w:hAnsi="Arial" w:cs="Arial"/>
              </w:rPr>
            </w:pPr>
            <w:r w:rsidRPr="00FC3174">
              <w:rPr>
                <w:rFonts w:ascii="Arial" w:hAnsi="Arial" w:cs="Arial"/>
              </w:rPr>
              <w:t>n/a (D</w:t>
            </w:r>
            <w:r w:rsidR="00FC3174">
              <w:rPr>
                <w:rFonts w:ascii="Arial" w:hAnsi="Arial" w:cs="Arial"/>
              </w:rPr>
              <w:t>irect E</w:t>
            </w:r>
            <w:r w:rsidRPr="00FC3174">
              <w:rPr>
                <w:rFonts w:ascii="Arial" w:hAnsi="Arial" w:cs="Arial"/>
              </w:rPr>
              <w:t>ntry)</w:t>
            </w:r>
          </w:p>
        </w:tc>
      </w:tr>
      <w:tr w:rsidR="00066E7B" w14:paraId="0D0B2612"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768F6A33" w14:textId="77777777" w:rsidR="00066E7B" w:rsidRPr="00FC3174" w:rsidRDefault="000F7A3A">
            <w:pPr>
              <w:pStyle w:val="BodyA"/>
              <w:rPr>
                <w:rFonts w:ascii="Arial" w:hAnsi="Arial" w:cs="Arial"/>
              </w:rPr>
            </w:pPr>
            <w:r w:rsidRPr="00FC3174">
              <w:rPr>
                <w:rStyle w:val="None"/>
                <w:rFonts w:ascii="Arial" w:hAnsi="Arial" w:cs="Arial"/>
                <w:b/>
                <w:bCs/>
                <w:lang w:val="en-US"/>
              </w:rPr>
              <w:t>Course/Route Code:</w:t>
            </w:r>
          </w:p>
        </w:tc>
        <w:tc>
          <w:tcPr>
            <w:tcW w:w="5306" w:type="dxa"/>
            <w:tcBorders>
              <w:top w:val="nil"/>
              <w:left w:val="nil"/>
              <w:bottom w:val="nil"/>
              <w:right w:val="nil"/>
            </w:tcBorders>
            <w:shd w:val="clear" w:color="auto" w:fill="auto"/>
            <w:tcMar>
              <w:top w:w="80" w:type="dxa"/>
              <w:left w:w="80" w:type="dxa"/>
              <w:bottom w:w="80" w:type="dxa"/>
              <w:right w:w="80" w:type="dxa"/>
            </w:tcMar>
          </w:tcPr>
          <w:p w14:paraId="282929E5" w14:textId="323BCAAD" w:rsidR="00066E7B" w:rsidRPr="00FC3174" w:rsidRDefault="00345671">
            <w:pPr>
              <w:pStyle w:val="BodyA"/>
              <w:rPr>
                <w:rFonts w:ascii="Arial" w:hAnsi="Arial" w:cs="Arial"/>
              </w:rPr>
            </w:pPr>
            <w:r w:rsidRPr="00345671">
              <w:rPr>
                <w:rFonts w:ascii="Arial" w:hAnsi="Arial" w:cs="Arial"/>
              </w:rPr>
              <w:t>UFCOT1COT20</w:t>
            </w:r>
            <w:r w:rsidR="00FC3174" w:rsidRPr="00FC3174">
              <w:rPr>
                <w:rFonts w:ascii="Arial" w:hAnsi="Arial" w:cs="Arial"/>
              </w:rPr>
              <w:t xml:space="preserve"> (</w:t>
            </w:r>
            <w:r>
              <w:rPr>
                <w:rFonts w:ascii="Arial" w:hAnsi="Arial" w:cs="Arial"/>
              </w:rPr>
              <w:t>F</w:t>
            </w:r>
            <w:r w:rsidR="00FC3174" w:rsidRPr="00FC3174">
              <w:rPr>
                <w:rFonts w:ascii="Arial" w:hAnsi="Arial" w:cs="Arial"/>
              </w:rPr>
              <w:t>ull-time)</w:t>
            </w:r>
          </w:p>
          <w:p w14:paraId="76EA13EB" w14:textId="579ADBFF" w:rsidR="00FC3174" w:rsidRPr="00FC3174" w:rsidRDefault="00FC3174" w:rsidP="00345671">
            <w:pPr>
              <w:pStyle w:val="BodyA"/>
              <w:rPr>
                <w:rFonts w:ascii="Arial" w:hAnsi="Arial" w:cs="Arial"/>
              </w:rPr>
            </w:pPr>
          </w:p>
        </w:tc>
      </w:tr>
      <w:tr w:rsidR="00066E7B" w14:paraId="16866ACB" w14:textId="77777777" w:rsidTr="00C906CD">
        <w:trPr>
          <w:trHeight w:val="310"/>
        </w:trPr>
        <w:tc>
          <w:tcPr>
            <w:tcW w:w="3936" w:type="dxa"/>
            <w:tcBorders>
              <w:top w:val="nil"/>
              <w:left w:val="nil"/>
              <w:bottom w:val="nil"/>
              <w:right w:val="nil"/>
            </w:tcBorders>
            <w:shd w:val="clear" w:color="auto" w:fill="auto"/>
            <w:tcMar>
              <w:top w:w="80" w:type="dxa"/>
              <w:left w:w="80" w:type="dxa"/>
              <w:bottom w:w="80" w:type="dxa"/>
              <w:right w:w="80" w:type="dxa"/>
            </w:tcMar>
          </w:tcPr>
          <w:p w14:paraId="7FC03237" w14:textId="77777777" w:rsidR="00066E7B" w:rsidRDefault="00066E7B"/>
        </w:tc>
        <w:tc>
          <w:tcPr>
            <w:tcW w:w="5306" w:type="dxa"/>
            <w:tcBorders>
              <w:top w:val="nil"/>
              <w:left w:val="nil"/>
              <w:bottom w:val="nil"/>
              <w:right w:val="nil"/>
            </w:tcBorders>
            <w:shd w:val="clear" w:color="auto" w:fill="auto"/>
            <w:tcMar>
              <w:top w:w="80" w:type="dxa"/>
              <w:left w:w="80" w:type="dxa"/>
              <w:bottom w:w="80" w:type="dxa"/>
              <w:right w:w="80" w:type="dxa"/>
            </w:tcMar>
          </w:tcPr>
          <w:p w14:paraId="0B53523B" w14:textId="77777777" w:rsidR="00066E7B" w:rsidRDefault="00066E7B"/>
        </w:tc>
      </w:tr>
    </w:tbl>
    <w:p w14:paraId="3DBB9A8E" w14:textId="77777777" w:rsidR="00066E7B" w:rsidRDefault="00066E7B">
      <w:pPr>
        <w:pStyle w:val="BodyA"/>
        <w:widowControl w:val="0"/>
        <w:ind w:left="216" w:hanging="216"/>
        <w:rPr>
          <w:rStyle w:val="None"/>
          <w:rFonts w:ascii="Arial" w:eastAsia="Arial" w:hAnsi="Arial" w:cs="Arial"/>
        </w:rPr>
      </w:pPr>
    </w:p>
    <w:p w14:paraId="612504E3" w14:textId="77777777" w:rsidR="00066E7B" w:rsidRDefault="00066E7B">
      <w:pPr>
        <w:pStyle w:val="BodyA"/>
        <w:widowControl w:val="0"/>
        <w:ind w:left="108" w:hanging="108"/>
      </w:pPr>
    </w:p>
    <w:sectPr w:rsidR="00066E7B" w:rsidSect="00DD2E6A">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C0908" w14:textId="77777777" w:rsidR="00C033C9" w:rsidRDefault="00C033C9">
      <w:r>
        <w:separator/>
      </w:r>
    </w:p>
  </w:endnote>
  <w:endnote w:type="continuationSeparator" w:id="0">
    <w:p w14:paraId="041D6C08" w14:textId="77777777" w:rsidR="00C033C9" w:rsidRDefault="00C0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819905"/>
      <w:docPartObj>
        <w:docPartGallery w:val="Page Numbers (Bottom of Page)"/>
        <w:docPartUnique/>
      </w:docPartObj>
    </w:sdtPr>
    <w:sdtEndPr>
      <w:rPr>
        <w:rFonts w:ascii="Calibri" w:hAnsi="Calibri"/>
        <w:sz w:val="18"/>
      </w:rPr>
    </w:sdtEndPr>
    <w:sdtContent>
      <w:p w14:paraId="04C63670" w14:textId="09FD8444" w:rsidR="00D83D4A" w:rsidRPr="00D83D4A" w:rsidRDefault="00D83D4A">
        <w:pPr>
          <w:pStyle w:val="Footer"/>
          <w:jc w:val="right"/>
          <w:rPr>
            <w:rFonts w:ascii="Calibri" w:hAnsi="Calibri"/>
            <w:sz w:val="18"/>
          </w:rPr>
        </w:pPr>
        <w:r w:rsidRPr="00D83D4A">
          <w:rPr>
            <w:rFonts w:ascii="Calibri" w:hAnsi="Calibri"/>
            <w:sz w:val="18"/>
          </w:rPr>
          <w:t xml:space="preserve">Page | </w:t>
        </w:r>
        <w:r w:rsidRPr="00D83D4A">
          <w:rPr>
            <w:rFonts w:ascii="Calibri" w:hAnsi="Calibri"/>
            <w:sz w:val="18"/>
          </w:rPr>
          <w:fldChar w:fldCharType="begin"/>
        </w:r>
        <w:r w:rsidRPr="00D83D4A">
          <w:rPr>
            <w:rFonts w:ascii="Calibri" w:hAnsi="Calibri"/>
            <w:sz w:val="18"/>
          </w:rPr>
          <w:instrText xml:space="preserve"> PAGE   \* MERGEFORMAT </w:instrText>
        </w:r>
        <w:r w:rsidRPr="00D83D4A">
          <w:rPr>
            <w:rFonts w:ascii="Calibri" w:hAnsi="Calibri"/>
            <w:sz w:val="18"/>
          </w:rPr>
          <w:fldChar w:fldCharType="separate"/>
        </w:r>
        <w:r w:rsidR="002455B9">
          <w:rPr>
            <w:rFonts w:ascii="Calibri" w:hAnsi="Calibri"/>
            <w:noProof/>
            <w:sz w:val="18"/>
          </w:rPr>
          <w:t>12</w:t>
        </w:r>
        <w:r w:rsidRPr="00D83D4A">
          <w:rPr>
            <w:rFonts w:ascii="Calibri" w:hAnsi="Calibri"/>
            <w:noProof/>
            <w:sz w:val="18"/>
          </w:rPr>
          <w:fldChar w:fldCharType="end"/>
        </w:r>
        <w:r w:rsidRPr="00D83D4A">
          <w:rPr>
            <w:rFonts w:ascii="Calibri" w:hAnsi="Calibri"/>
            <w:sz w:val="18"/>
          </w:rPr>
          <w:t xml:space="preserve"> </w:t>
        </w:r>
      </w:p>
    </w:sdtContent>
  </w:sdt>
  <w:p w14:paraId="432308C8" w14:textId="77777777" w:rsidR="00D83D4A" w:rsidRDefault="00D83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58EFB" w14:textId="77777777" w:rsidR="00C033C9" w:rsidRDefault="00C033C9">
      <w:r>
        <w:separator/>
      </w:r>
    </w:p>
  </w:footnote>
  <w:footnote w:type="continuationSeparator" w:id="0">
    <w:p w14:paraId="4F35879D" w14:textId="77777777" w:rsidR="00C033C9" w:rsidRDefault="00C0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B2337" w14:textId="77777777" w:rsidR="00D83D4A" w:rsidRPr="00DA4BA1" w:rsidRDefault="00D83D4A" w:rsidP="00D83D4A">
    <w:pPr>
      <w:pStyle w:val="Header"/>
      <w:rPr>
        <w:rFonts w:ascii="Arial" w:hAnsi="Arial"/>
        <w:b/>
        <w:sz w:val="18"/>
        <w:szCs w:val="18"/>
      </w:rPr>
    </w:pPr>
    <w:r w:rsidRPr="00DA4BA1">
      <w:rPr>
        <w:rFonts w:ascii="Arial" w:hAnsi="Arial"/>
        <w:b/>
        <w:sz w:val="18"/>
        <w:szCs w:val="18"/>
      </w:rPr>
      <w:t>PROGRAMME SPECIFICATION</w:t>
    </w:r>
  </w:p>
  <w:p w14:paraId="58006361" w14:textId="3E74684B" w:rsidR="00D83D4A" w:rsidRDefault="00D83D4A" w:rsidP="007B0745">
    <w:pPr>
      <w:pStyle w:val="Header"/>
      <w:pBdr>
        <w:bottom w:val="single" w:sz="4" w:space="1" w:color="auto"/>
      </w:pBdr>
      <w:spacing w:line="360" w:lineRule="auto"/>
    </w:pPr>
    <w:r w:rsidRPr="00DA4BA1">
      <w:rPr>
        <w:rFonts w:ascii="Arial" w:hAnsi="Arial"/>
        <w:sz w:val="18"/>
        <w:szCs w:val="18"/>
      </w:rPr>
      <w:t xml:space="preserve">BA (Hons) </w:t>
    </w:r>
    <w:r>
      <w:rPr>
        <w:rFonts w:ascii="Arial" w:hAnsi="Arial"/>
        <w:sz w:val="18"/>
        <w:szCs w:val="18"/>
      </w:rPr>
      <w:t>Collaborative Theatre (top-up)</w:t>
    </w:r>
    <w:r w:rsidR="00345671">
      <w:rPr>
        <w:rFonts w:ascii="Arial" w:hAnsi="Arial"/>
        <w:sz w:val="18"/>
        <w:szCs w:val="18"/>
      </w:rPr>
      <w:t xml:space="preserve"> – </w:t>
    </w:r>
    <w:r w:rsidR="007B0745">
      <w:rPr>
        <w:rFonts w:ascii="Arial" w:hAnsi="Arial"/>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1EE4"/>
    <w:multiLevelType w:val="hybridMultilevel"/>
    <w:tmpl w:val="6076E38C"/>
    <w:numStyleLink w:val="ImportedStyle3"/>
  </w:abstractNum>
  <w:abstractNum w:abstractNumId="1" w15:restartNumberingAfterBreak="0">
    <w:nsid w:val="29CB0303"/>
    <w:multiLevelType w:val="hybridMultilevel"/>
    <w:tmpl w:val="6076E38C"/>
    <w:styleLink w:val="ImportedStyle3"/>
    <w:lvl w:ilvl="0" w:tplc="33E8B202">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46D1C8">
      <w:start w:val="1"/>
      <w:numFmt w:val="bullet"/>
      <w:lvlText w:val="o"/>
      <w:lvlJc w:val="left"/>
      <w:pPr>
        <w:ind w:left="111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D88DF2">
      <w:start w:val="1"/>
      <w:numFmt w:val="bullet"/>
      <w:lvlText w:val="▪"/>
      <w:lvlJc w:val="left"/>
      <w:pPr>
        <w:ind w:left="183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205EA6">
      <w:start w:val="1"/>
      <w:numFmt w:val="bullet"/>
      <w:lvlText w:val="●"/>
      <w:lvlJc w:val="left"/>
      <w:pPr>
        <w:ind w:left="25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983958">
      <w:start w:val="1"/>
      <w:numFmt w:val="bullet"/>
      <w:lvlText w:val="o"/>
      <w:lvlJc w:val="left"/>
      <w:pPr>
        <w:ind w:left="327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C4F4EC">
      <w:start w:val="1"/>
      <w:numFmt w:val="bullet"/>
      <w:lvlText w:val="▪"/>
      <w:lvlJc w:val="left"/>
      <w:pPr>
        <w:ind w:left="399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E0538">
      <w:start w:val="1"/>
      <w:numFmt w:val="bullet"/>
      <w:lvlText w:val="●"/>
      <w:lvlJc w:val="left"/>
      <w:pPr>
        <w:ind w:left="471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36F20A">
      <w:start w:val="1"/>
      <w:numFmt w:val="bullet"/>
      <w:lvlText w:val="o"/>
      <w:lvlJc w:val="left"/>
      <w:pPr>
        <w:ind w:left="543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B86402">
      <w:start w:val="1"/>
      <w:numFmt w:val="bullet"/>
      <w:lvlText w:val="▪"/>
      <w:lvlJc w:val="left"/>
      <w:pPr>
        <w:ind w:left="61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AEF3283"/>
    <w:multiLevelType w:val="hybridMultilevel"/>
    <w:tmpl w:val="6BD2FA42"/>
    <w:numStyleLink w:val="ImportedStyle1"/>
  </w:abstractNum>
  <w:abstractNum w:abstractNumId="3" w15:restartNumberingAfterBreak="0">
    <w:nsid w:val="4D2B2EBF"/>
    <w:multiLevelType w:val="hybridMultilevel"/>
    <w:tmpl w:val="2F9AA9D6"/>
    <w:styleLink w:val="ImportedStyle2"/>
    <w:lvl w:ilvl="0" w:tplc="2BDAB5D2">
      <w:start w:val="1"/>
      <w:numFmt w:val="bullet"/>
      <w:lvlText w:val="●"/>
      <w:lvlJc w:val="left"/>
      <w:pPr>
        <w:ind w:left="69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6CA7C4">
      <w:start w:val="1"/>
      <w:numFmt w:val="bullet"/>
      <w:lvlText w:val="o"/>
      <w:lvlJc w:val="left"/>
      <w:pPr>
        <w:ind w:left="14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1241D6">
      <w:start w:val="1"/>
      <w:numFmt w:val="bullet"/>
      <w:lvlText w:val="▪"/>
      <w:lvlJc w:val="left"/>
      <w:pPr>
        <w:ind w:left="21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DCD21C">
      <w:start w:val="1"/>
      <w:numFmt w:val="bullet"/>
      <w:lvlText w:val="▪"/>
      <w:lvlJc w:val="left"/>
      <w:pPr>
        <w:ind w:left="28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720014">
      <w:start w:val="1"/>
      <w:numFmt w:val="bullet"/>
      <w:lvlText w:val="▪"/>
      <w:lvlJc w:val="left"/>
      <w:pPr>
        <w:ind w:left="357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90026E">
      <w:start w:val="1"/>
      <w:numFmt w:val="bullet"/>
      <w:lvlText w:val="▪"/>
      <w:lvlJc w:val="left"/>
      <w:pPr>
        <w:ind w:left="429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44F96">
      <w:start w:val="1"/>
      <w:numFmt w:val="bullet"/>
      <w:lvlText w:val="▪"/>
      <w:lvlJc w:val="left"/>
      <w:pPr>
        <w:ind w:left="50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4A414C">
      <w:start w:val="1"/>
      <w:numFmt w:val="bullet"/>
      <w:lvlText w:val="▪"/>
      <w:lvlJc w:val="left"/>
      <w:pPr>
        <w:ind w:left="57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FE477E">
      <w:start w:val="1"/>
      <w:numFmt w:val="bullet"/>
      <w:lvlText w:val="▪"/>
      <w:lvlJc w:val="left"/>
      <w:pPr>
        <w:ind w:left="64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DB82A34"/>
    <w:multiLevelType w:val="hybridMultilevel"/>
    <w:tmpl w:val="ADA896A4"/>
    <w:lvl w:ilvl="0" w:tplc="AAEA45D8">
      <w:start w:val="1"/>
      <w:numFmt w:val="upperLetter"/>
      <w:lvlText w:val="%1."/>
      <w:lvlJc w:val="left"/>
      <w:pPr>
        <w:ind w:left="360" w:hanging="360"/>
      </w:pPr>
      <w:rPr>
        <w:rFonts w:hint="default"/>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66564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702330">
      <w:start w:val="1"/>
      <w:numFmt w:val="lowerRoman"/>
      <w:lvlText w:val="%3."/>
      <w:lvlJc w:val="left"/>
      <w:pPr>
        <w:ind w:left="18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7EAEA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1C5DC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7A3B1E">
      <w:start w:val="1"/>
      <w:numFmt w:val="lowerRoman"/>
      <w:lvlText w:val="%6."/>
      <w:lvlJc w:val="left"/>
      <w:pPr>
        <w:ind w:left="39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964D8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2CDA7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943C84">
      <w:start w:val="1"/>
      <w:numFmt w:val="lowerRoman"/>
      <w:lvlText w:val="%9."/>
      <w:lvlJc w:val="left"/>
      <w:pPr>
        <w:ind w:left="61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9B4D29"/>
    <w:multiLevelType w:val="hybridMultilevel"/>
    <w:tmpl w:val="2F9AA9D6"/>
    <w:numStyleLink w:val="ImportedStyle2"/>
  </w:abstractNum>
  <w:abstractNum w:abstractNumId="7" w15:restartNumberingAfterBreak="0">
    <w:nsid w:val="6E190970"/>
    <w:multiLevelType w:val="hybridMultilevel"/>
    <w:tmpl w:val="6BD2FA42"/>
    <w:styleLink w:val="ImportedStyle1"/>
    <w:lvl w:ilvl="0" w:tplc="543A89E0">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8E798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38B008">
      <w:start w:val="1"/>
      <w:numFmt w:val="lowerRoman"/>
      <w:lvlText w:val="%3."/>
      <w:lvlJc w:val="left"/>
      <w:pPr>
        <w:ind w:left="18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A4FD8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12D06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18153A">
      <w:start w:val="1"/>
      <w:numFmt w:val="lowerRoman"/>
      <w:lvlText w:val="%6."/>
      <w:lvlJc w:val="left"/>
      <w:pPr>
        <w:ind w:left="39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0436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9030F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90A726">
      <w:start w:val="1"/>
      <w:numFmt w:val="lowerRoman"/>
      <w:lvlText w:val="%9."/>
      <w:lvlJc w:val="left"/>
      <w:pPr>
        <w:ind w:left="61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8AB7C1B"/>
    <w:multiLevelType w:val="hybridMultilevel"/>
    <w:tmpl w:val="E222DA4E"/>
    <w:lvl w:ilvl="0" w:tplc="08090001">
      <w:start w:val="1"/>
      <w:numFmt w:val="bullet"/>
      <w:lvlText w:val=""/>
      <w:lvlJc w:val="left"/>
      <w:pPr>
        <w:ind w:left="690" w:hanging="33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0A6AF0">
      <w:start w:val="1"/>
      <w:numFmt w:val="bullet"/>
      <w:lvlText w:val="o"/>
      <w:lvlJc w:val="left"/>
      <w:pPr>
        <w:ind w:left="14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49660">
      <w:start w:val="1"/>
      <w:numFmt w:val="bullet"/>
      <w:lvlText w:val="▪"/>
      <w:lvlJc w:val="left"/>
      <w:pPr>
        <w:ind w:left="21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92AA34">
      <w:start w:val="1"/>
      <w:numFmt w:val="bullet"/>
      <w:lvlText w:val="▪"/>
      <w:lvlJc w:val="left"/>
      <w:pPr>
        <w:ind w:left="28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0E55A2">
      <w:start w:val="1"/>
      <w:numFmt w:val="bullet"/>
      <w:lvlText w:val="▪"/>
      <w:lvlJc w:val="left"/>
      <w:pPr>
        <w:ind w:left="357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3C8ADA">
      <w:start w:val="1"/>
      <w:numFmt w:val="bullet"/>
      <w:lvlText w:val="▪"/>
      <w:lvlJc w:val="left"/>
      <w:pPr>
        <w:ind w:left="429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CEA1BE">
      <w:start w:val="1"/>
      <w:numFmt w:val="bullet"/>
      <w:lvlText w:val="▪"/>
      <w:lvlJc w:val="left"/>
      <w:pPr>
        <w:ind w:left="50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DC4E6E">
      <w:start w:val="1"/>
      <w:numFmt w:val="bullet"/>
      <w:lvlText w:val="▪"/>
      <w:lvlJc w:val="left"/>
      <w:pPr>
        <w:ind w:left="57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9A93A0">
      <w:start w:val="1"/>
      <w:numFmt w:val="bullet"/>
      <w:lvlText w:val="▪"/>
      <w:lvlJc w:val="left"/>
      <w:pPr>
        <w:ind w:left="64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2"/>
  </w:num>
  <w:num w:numId="3">
    <w:abstractNumId w:val="2"/>
    <w:lvlOverride w:ilvl="0">
      <w:startOverride w:val="4"/>
      <w:lvl w:ilvl="0" w:tplc="7D2EE1D2">
        <w:start w:val="4"/>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66FE9E">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2DA2730">
        <w:start w:val="1"/>
        <w:numFmt w:val="lowerRoman"/>
        <w:lvlText w:val="%3."/>
        <w:lvlJc w:val="left"/>
        <w:pPr>
          <w:ind w:left="72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3A31D8">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9E03A3A">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CDA11B8">
        <w:start w:val="1"/>
        <w:numFmt w:val="lowerRoman"/>
        <w:lvlText w:val="%6."/>
        <w:lvlJc w:val="left"/>
        <w:pPr>
          <w:ind w:left="288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94ADB8">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F8C86A4">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C68C3E">
        <w:start w:val="1"/>
        <w:numFmt w:val="lowerRoman"/>
        <w:lvlText w:val="%9."/>
        <w:lvlJc w:val="left"/>
        <w:pPr>
          <w:ind w:left="5040" w:hanging="6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6"/>
  </w:num>
  <w:num w:numId="6">
    <w:abstractNumId w:val="2"/>
    <w:lvlOverride w:ilvl="0">
      <w:startOverride w:val="5"/>
      <w:lvl w:ilvl="0" w:tplc="7D2EE1D2">
        <w:start w:val="5"/>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66FE9E">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2DA2730">
        <w:start w:val="1"/>
        <w:numFmt w:val="lowerRoman"/>
        <w:lvlText w:val="%3."/>
        <w:lvlJc w:val="left"/>
        <w:pPr>
          <w:ind w:left="72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3A31D8">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9E03A3A">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CDA11B8">
        <w:start w:val="1"/>
        <w:numFmt w:val="lowerRoman"/>
        <w:lvlText w:val="%6."/>
        <w:lvlJc w:val="left"/>
        <w:pPr>
          <w:ind w:left="288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94ADB8">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F8C86A4">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C68C3E">
        <w:start w:val="1"/>
        <w:numFmt w:val="lowerRoman"/>
        <w:lvlText w:val="%9."/>
        <w:lvlJc w:val="left"/>
        <w:pPr>
          <w:ind w:left="5040" w:hanging="6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startOverride w:val="6"/>
      <w:lvl w:ilvl="0" w:tplc="7D2EE1D2">
        <w:start w:val="6"/>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66FE9E">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2DA2730">
        <w:start w:val="1"/>
        <w:numFmt w:val="lowerRoman"/>
        <w:lvlText w:val="%3."/>
        <w:lvlJc w:val="left"/>
        <w:pPr>
          <w:ind w:left="72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3A31D8">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9E03A3A">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CDA11B8">
        <w:start w:val="1"/>
        <w:numFmt w:val="lowerRoman"/>
        <w:lvlText w:val="%6."/>
        <w:lvlJc w:val="left"/>
        <w:pPr>
          <w:ind w:left="288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94ADB8">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F8C86A4">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C68C3E">
        <w:start w:val="1"/>
        <w:numFmt w:val="lowerRoman"/>
        <w:lvlText w:val="%9."/>
        <w:lvlJc w:val="left"/>
        <w:pPr>
          <w:ind w:left="5040" w:hanging="6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 w:ilvl="0" w:tplc="7D2EE1D2">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66FE9E">
        <w:start w:val="1"/>
        <w:numFmt w:val="lowerLetter"/>
        <w:lvlText w:val="%2."/>
        <w:lvlJc w:val="left"/>
        <w:pPr>
          <w:ind w:left="687"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DA2730">
        <w:start w:val="1"/>
        <w:numFmt w:val="lowerRoman"/>
        <w:lvlText w:val="%3."/>
        <w:lvlJc w:val="left"/>
        <w:pPr>
          <w:ind w:left="746"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33A31D8">
        <w:start w:val="1"/>
        <w:numFmt w:val="decimal"/>
        <w:lvlText w:val="%4."/>
        <w:lvlJc w:val="left"/>
        <w:pPr>
          <w:ind w:left="147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9E03A3A">
        <w:start w:val="1"/>
        <w:numFmt w:val="lowerLetter"/>
        <w:lvlText w:val="%5."/>
        <w:lvlJc w:val="left"/>
        <w:pPr>
          <w:ind w:left="219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CDA11B8">
        <w:start w:val="1"/>
        <w:numFmt w:val="lowerRoman"/>
        <w:lvlText w:val="%6."/>
        <w:lvlJc w:val="left"/>
        <w:pPr>
          <w:ind w:left="2906"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D94ADB8">
        <w:start w:val="1"/>
        <w:numFmt w:val="decimal"/>
        <w:lvlText w:val="%7."/>
        <w:lvlJc w:val="left"/>
        <w:pPr>
          <w:ind w:left="363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F8C86A4">
        <w:start w:val="1"/>
        <w:numFmt w:val="lowerLetter"/>
        <w:lvlText w:val="%8."/>
        <w:lvlJc w:val="left"/>
        <w:pPr>
          <w:ind w:left="435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C68C3E">
        <w:start w:val="1"/>
        <w:numFmt w:val="lowerRoman"/>
        <w:lvlText w:val="%9."/>
        <w:lvlJc w:val="left"/>
        <w:pPr>
          <w:ind w:left="5066" w:hanging="6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num>
  <w:num w:numId="10">
    <w:abstractNumId w:val="0"/>
  </w:num>
  <w:num w:numId="11">
    <w:abstractNumId w:val="2"/>
    <w:lvlOverride w:ilvl="0">
      <w:startOverride w:val="9"/>
      <w:lvl w:ilvl="0" w:tplc="7D2EE1D2">
        <w:start w:val="9"/>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66FE9E">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2DA2730">
        <w:start w:val="1"/>
        <w:numFmt w:val="lowerRoman"/>
        <w:lvlText w:val="%3."/>
        <w:lvlJc w:val="left"/>
        <w:pPr>
          <w:ind w:left="72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3A31D8">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9E03A3A">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CDA11B8">
        <w:start w:val="1"/>
        <w:numFmt w:val="lowerRoman"/>
        <w:lvlText w:val="%6."/>
        <w:lvlJc w:val="left"/>
        <w:pPr>
          <w:ind w:left="288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94ADB8">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F8C86A4">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C68C3E">
        <w:start w:val="1"/>
        <w:numFmt w:val="lowerRoman"/>
        <w:lvlText w:val="%9."/>
        <w:lvlJc w:val="left"/>
        <w:pPr>
          <w:ind w:left="5040" w:hanging="6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xtzA1MzG0MLI0MLdQ0lEKTi0uzszPAykwrgUAuO15QCwAAAA="/>
  </w:docVars>
  <w:rsids>
    <w:rsidRoot w:val="00066E7B"/>
    <w:rsid w:val="00066E7B"/>
    <w:rsid w:val="000F1435"/>
    <w:rsid w:val="000F7A3A"/>
    <w:rsid w:val="0018389D"/>
    <w:rsid w:val="002225AE"/>
    <w:rsid w:val="002455B9"/>
    <w:rsid w:val="00345671"/>
    <w:rsid w:val="003662BE"/>
    <w:rsid w:val="003E06B1"/>
    <w:rsid w:val="00531252"/>
    <w:rsid w:val="00641229"/>
    <w:rsid w:val="00794028"/>
    <w:rsid w:val="00795394"/>
    <w:rsid w:val="007B0745"/>
    <w:rsid w:val="00976B5E"/>
    <w:rsid w:val="009B17D3"/>
    <w:rsid w:val="00A01D74"/>
    <w:rsid w:val="00AF4A9C"/>
    <w:rsid w:val="00BB7B5D"/>
    <w:rsid w:val="00C033C9"/>
    <w:rsid w:val="00C57AFB"/>
    <w:rsid w:val="00C906CD"/>
    <w:rsid w:val="00D83D4A"/>
    <w:rsid w:val="00DD2E6A"/>
    <w:rsid w:val="00ED66CB"/>
    <w:rsid w:val="00FC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9020FA"/>
  <w15:docId w15:val="{6E969FE7-4BBB-4113-B334-636EA280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hd w:val="clear" w:color="auto" w:fill="FFFFFF"/>
    </w:pPr>
    <w:rPr>
      <w:rFonts w:ascii="Calibri" w:eastAsia="Calibri" w:hAnsi="Calibri" w:cs="Calibri"/>
      <w:color w:val="000000"/>
      <w:sz w:val="22"/>
      <w:szCs w:val="22"/>
      <w:u w:color="000000"/>
      <w:shd w:val="clear" w:color="auto" w:fill="FFFFFF"/>
      <w:lang w:val="de-DE"/>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customStyle="1" w:styleId="Body">
    <w:name w:val="Body"/>
    <w:rPr>
      <w:rFonts w:cs="Arial Unicode MS"/>
      <w:color w:val="000000"/>
      <w:sz w:val="24"/>
      <w:szCs w:val="24"/>
      <w:u w:color="000000"/>
      <w:lang w:val="en-US"/>
    </w:rPr>
  </w:style>
  <w:style w:type="numbering" w:customStyle="1" w:styleId="ImportedStyle3">
    <w:name w:val="Imported Style 3"/>
    <w:pPr>
      <w:numPr>
        <w:numId w:val="9"/>
      </w:numPr>
    </w:pPr>
  </w:style>
  <w:style w:type="character" w:customStyle="1" w:styleId="None">
    <w:name w:val="None"/>
  </w:style>
  <w:style w:type="character" w:customStyle="1" w:styleId="Hyperlink0">
    <w:name w:val="Hyperlink.0"/>
    <w:basedOn w:val="None"/>
    <w:rPr>
      <w:rFonts w:ascii="Arial" w:eastAsia="Arial" w:hAnsi="Arial" w:cs="Arial"/>
      <w:i/>
      <w:iCs/>
      <w:color w:val="0000FF"/>
      <w:sz w:val="24"/>
      <w:szCs w:val="24"/>
      <w:u w:val="single" w:color="0000FF"/>
      <w:vertAlign w:val="baseline"/>
    </w:rPr>
  </w:style>
  <w:style w:type="paragraph" w:customStyle="1" w:styleId="BodyB">
    <w:name w:val="Body B"/>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2225AE"/>
    <w:rPr>
      <w:rFonts w:ascii="Tahoma" w:hAnsi="Tahoma" w:cs="Tahoma"/>
      <w:sz w:val="16"/>
      <w:szCs w:val="16"/>
    </w:rPr>
  </w:style>
  <w:style w:type="character" w:customStyle="1" w:styleId="BalloonTextChar">
    <w:name w:val="Balloon Text Char"/>
    <w:basedOn w:val="DefaultParagraphFont"/>
    <w:link w:val="BalloonText"/>
    <w:uiPriority w:val="99"/>
    <w:semiHidden/>
    <w:rsid w:val="002225AE"/>
    <w:rPr>
      <w:rFonts w:ascii="Tahoma" w:hAnsi="Tahoma" w:cs="Tahoma"/>
      <w:sz w:val="16"/>
      <w:szCs w:val="16"/>
      <w:lang w:val="en-US" w:eastAsia="en-US"/>
    </w:rPr>
  </w:style>
  <w:style w:type="paragraph" w:styleId="Header">
    <w:name w:val="header"/>
    <w:basedOn w:val="Normal"/>
    <w:link w:val="HeaderChar"/>
    <w:uiPriority w:val="99"/>
    <w:unhideWhenUsed/>
    <w:rsid w:val="00AF4A9C"/>
    <w:pPr>
      <w:tabs>
        <w:tab w:val="center" w:pos="4513"/>
        <w:tab w:val="right" w:pos="9026"/>
      </w:tabs>
    </w:pPr>
  </w:style>
  <w:style w:type="character" w:customStyle="1" w:styleId="HeaderChar">
    <w:name w:val="Header Char"/>
    <w:basedOn w:val="DefaultParagraphFont"/>
    <w:link w:val="Header"/>
    <w:uiPriority w:val="99"/>
    <w:rsid w:val="00AF4A9C"/>
    <w:rPr>
      <w:sz w:val="24"/>
      <w:szCs w:val="24"/>
      <w:lang w:val="en-US" w:eastAsia="en-US"/>
    </w:rPr>
  </w:style>
  <w:style w:type="paragraph" w:styleId="Footer">
    <w:name w:val="footer"/>
    <w:basedOn w:val="Normal"/>
    <w:link w:val="FooterChar"/>
    <w:uiPriority w:val="99"/>
    <w:unhideWhenUsed/>
    <w:rsid w:val="00AF4A9C"/>
    <w:pPr>
      <w:tabs>
        <w:tab w:val="center" w:pos="4513"/>
        <w:tab w:val="right" w:pos="9026"/>
      </w:tabs>
    </w:pPr>
  </w:style>
  <w:style w:type="character" w:customStyle="1" w:styleId="FooterChar">
    <w:name w:val="Footer Char"/>
    <w:basedOn w:val="DefaultParagraphFont"/>
    <w:link w:val="Footer"/>
    <w:uiPriority w:val="99"/>
    <w:rsid w:val="00AF4A9C"/>
    <w:rPr>
      <w:sz w:val="24"/>
      <w:szCs w:val="24"/>
      <w:lang w:val="en-US" w:eastAsia="en-US"/>
    </w:rPr>
  </w:style>
  <w:style w:type="character" w:styleId="CommentReference">
    <w:name w:val="annotation reference"/>
    <w:basedOn w:val="DefaultParagraphFont"/>
    <w:uiPriority w:val="99"/>
    <w:semiHidden/>
    <w:unhideWhenUsed/>
    <w:rsid w:val="00C906CD"/>
    <w:rPr>
      <w:sz w:val="16"/>
      <w:szCs w:val="16"/>
    </w:rPr>
  </w:style>
  <w:style w:type="paragraph" w:styleId="CommentText">
    <w:name w:val="annotation text"/>
    <w:basedOn w:val="Normal"/>
    <w:link w:val="CommentTextChar"/>
    <w:uiPriority w:val="99"/>
    <w:semiHidden/>
    <w:unhideWhenUsed/>
    <w:rsid w:val="00C906CD"/>
    <w:rPr>
      <w:sz w:val="20"/>
      <w:szCs w:val="20"/>
    </w:rPr>
  </w:style>
  <w:style w:type="character" w:customStyle="1" w:styleId="CommentTextChar">
    <w:name w:val="Comment Text Char"/>
    <w:basedOn w:val="DefaultParagraphFont"/>
    <w:link w:val="CommentText"/>
    <w:uiPriority w:val="99"/>
    <w:semiHidden/>
    <w:rsid w:val="00C906CD"/>
    <w:rPr>
      <w:lang w:val="en-US" w:eastAsia="en-US"/>
    </w:rPr>
  </w:style>
  <w:style w:type="paragraph" w:styleId="CommentSubject">
    <w:name w:val="annotation subject"/>
    <w:basedOn w:val="CommentText"/>
    <w:next w:val="CommentText"/>
    <w:link w:val="CommentSubjectChar"/>
    <w:uiPriority w:val="99"/>
    <w:semiHidden/>
    <w:unhideWhenUsed/>
    <w:rsid w:val="00C906CD"/>
    <w:rPr>
      <w:b/>
      <w:bCs/>
    </w:rPr>
  </w:style>
  <w:style w:type="character" w:customStyle="1" w:styleId="CommentSubjectChar">
    <w:name w:val="Comment Subject Char"/>
    <w:basedOn w:val="CommentTextChar"/>
    <w:link w:val="CommentSubject"/>
    <w:uiPriority w:val="99"/>
    <w:semiHidden/>
    <w:rsid w:val="00C906C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qaa.ac.uk/docs/qaa/subject-benchmark-statements/sbs-dance-drama-performance-15.pdf?sfvrsn=8ae2f781_10"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scot.ac.uk/higher-education/performing-arts/courses/ba-collaborative-theatre-top-up-(ku)-n5790/"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nescot.ac.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F1CA4196-D236-4EE6-916B-F76E416E24DC}"/>
</file>

<file path=customXml/itemProps2.xml><?xml version="1.0" encoding="utf-8"?>
<ds:datastoreItem xmlns:ds="http://schemas.openxmlformats.org/officeDocument/2006/customXml" ds:itemID="{120384E4-E259-4270-9D4A-A4E91D756455}"/>
</file>

<file path=customXml/itemProps3.xml><?xml version="1.0" encoding="utf-8"?>
<ds:datastoreItem xmlns:ds="http://schemas.openxmlformats.org/officeDocument/2006/customXml" ds:itemID="{C06BCDE6-BE3A-46F5-BAC4-D75D327364E0}"/>
</file>

<file path=docProps/app.xml><?xml version="1.0" encoding="utf-8"?>
<Properties xmlns="http://schemas.openxmlformats.org/officeDocument/2006/extended-properties" xmlns:vt="http://schemas.openxmlformats.org/officeDocument/2006/docPropsVTypes">
  <Template>Normal</Template>
  <TotalTime>8</TotalTime>
  <Pages>14</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Fan</dc:creator>
  <cp:lastModifiedBy>Bissoli Warwick, Nidia P</cp:lastModifiedBy>
  <cp:revision>4</cp:revision>
  <dcterms:created xsi:type="dcterms:W3CDTF">2020-06-01T09:53:00Z</dcterms:created>
  <dcterms:modified xsi:type="dcterms:W3CDTF">2020-06-25T17:51:00Z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