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0CC1796B" w:rsidR="00F804FA" w:rsidRDefault="00F804FA">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r w:rsidR="00011C05">
        <w:rPr>
          <w:rFonts w:ascii="Arial" w:hAnsi="Arial" w:cs="Arial"/>
          <w:b/>
          <w:sz w:val="28"/>
          <w:szCs w:val="24"/>
        </w:rPr>
        <w:t xml:space="preserve"> 2019</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Consequently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The curriculum is informed by the School’s Industrial Advisory Panel, consultations with the games industry and the requirements of SkillSet.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Students undertake practical games-related project based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in  the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animation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lastRenderedPageBreak/>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business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etting up the inKUbator. This is</w:t>
      </w:r>
      <w:r>
        <w:rPr>
          <w:rFonts w:ascii="Arial" w:hAnsi="Arial" w:cs="Arial"/>
        </w:rPr>
        <w:t xml:space="preserve"> intended to be a 'hothouse' to grow, manage and nurture game projects and enable students to build their portfolios, emulate industry roles and enhance their future employability prospects.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working hardware, high-spec PCs</w:t>
      </w:r>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r w:rsidR="00CF53D4" w:rsidRPr="009843BD">
        <w:rPr>
          <w:rFonts w:ascii="Arial" w:hAnsi="Arial" w:cs="Arial"/>
          <w:i/>
        </w:rPr>
        <w:t>PhyreEngine</w:t>
      </w:r>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Vive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technologies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The over-arching aim of the course is to produce highly trained graduates to support the development of the digital society with a focus on the games industry.  Specifically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have the required knowledge, skills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professional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lastRenderedPageBreak/>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footerReference w:type="default" r:id="rId13"/>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r>
              <w:rPr>
                <w:rFonts w:ascii="Arial" w:hAnsi="Arial" w:cs="Arial"/>
                <w:b/>
                <w:sz w:val="20"/>
                <w:szCs w:val="20"/>
              </w:rPr>
              <w:t>Self Awareness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Creativity and Problem Solving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4"/>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lastRenderedPageBreak/>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77777777" w:rsidR="00F804FA" w:rsidRDefault="00F804FA">
      <w:pPr>
        <w:ind w:left="720"/>
        <w:rPr>
          <w:rFonts w:ascii="Arial" w:hAnsi="Arial" w:cs="Arial"/>
        </w:rPr>
      </w:pPr>
      <w:r>
        <w:rPr>
          <w:rFonts w:ascii="Arial" w:hAnsi="Arial"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lastRenderedPageBreak/>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CC19F1">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196.6pt;margin-top:105.1pt;width:214.9pt;height:18pt;rotation:90;z-index:251655168;mso-wrap-style:none;mso-position-horizontal-relative:text;mso-position-vertical-relative:text;v-text-anchor:middle" strokeweight=".35mm">
            <v:fill r:id="rId15" o:title="" color2="black" type="tile"/>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0"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1"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2"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3"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4"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5"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6"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7"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8"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kMLg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77777777" w:rsidR="00F804FA" w:rsidRDefault="00F804FA">
      <w:pPr>
        <w:rPr>
          <w:rFonts w:ascii="Arial" w:hAnsi="Arial" w:cs="Arial"/>
          <w:szCs w:val="24"/>
        </w:rPr>
      </w:pPr>
      <w:r>
        <w:rPr>
          <w:rFonts w:ascii="Arial" w:hAnsi="Arial" w:cs="Arial"/>
          <w:szCs w:val="24"/>
        </w:rPr>
        <w:t>Progression to Level 5 requires 120 credits including passes in above 4 modules. 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p>
    <w:p w14:paraId="5D06D0E7" w14:textId="77777777" w:rsidR="00F804FA" w:rsidRDefault="00F804FA">
      <w:pPr>
        <w:pageBreakBefore/>
        <w:rPr>
          <w:rFonts w:ascii="Arial" w:hAnsi="Arial" w:cs="Arial"/>
          <w:szCs w:val="24"/>
        </w:rPr>
      </w:pPr>
      <w:r>
        <w:rPr>
          <w:rFonts w:ascii="Arial" w:hAnsi="Arial" w:cs="Arial"/>
          <w:szCs w:val="24"/>
        </w:rPr>
        <w:lastRenderedPageBreak/>
        <w:t xml:space="preserve">Plus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Computer Generated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7777777" w:rsidR="00F804FA" w:rsidRDefault="00F804FA">
      <w:pPr>
        <w:rPr>
          <w:rFonts w:ascii="Arial" w:eastAsia="Arial" w:hAnsi="Arial" w:cs="Arial"/>
          <w:szCs w:val="24"/>
        </w:rPr>
      </w:pPr>
      <w:r>
        <w:rPr>
          <w:rFonts w:ascii="Arial" w:hAnsi="Arial" w:cs="Arial"/>
          <w:szCs w:val="24"/>
        </w:rPr>
        <w:t xml:space="preserve">Progression to Level 6 requires </w:t>
      </w:r>
      <w:r w:rsidR="00742EFF">
        <w:rPr>
          <w:rFonts w:ascii="Arial" w:hAnsi="Arial" w:cs="Arial"/>
          <w:szCs w:val="24"/>
        </w:rPr>
        <w:t>120</w:t>
      </w:r>
      <w:r>
        <w:rPr>
          <w:rFonts w:ascii="Arial" w:hAnsi="Arial" w:cs="Arial"/>
          <w:szCs w:val="24"/>
        </w:rPr>
        <w:t xml:space="preserve"> credits </w:t>
      </w:r>
      <w:r w:rsidR="00742EFF">
        <w:rPr>
          <w:rFonts w:ascii="Arial" w:hAnsi="Arial" w:cs="Arial"/>
          <w:szCs w:val="24"/>
        </w:rPr>
        <w:t xml:space="preserve">at Level 5 </w:t>
      </w:r>
      <w:r>
        <w:rPr>
          <w:rFonts w:ascii="Arial" w:hAnsi="Arial" w:cs="Arial"/>
          <w:szCs w:val="24"/>
        </w:rPr>
        <w:t xml:space="preserve">including passes in </w:t>
      </w:r>
      <w:r w:rsidR="00120760">
        <w:rPr>
          <w:rFonts w:ascii="Arial" w:hAnsi="Arial" w:cs="Arial"/>
          <w:szCs w:val="24"/>
        </w:rPr>
        <w:t xml:space="preserve">the </w:t>
      </w:r>
      <w:r>
        <w:rPr>
          <w:rFonts w:ascii="Arial" w:hAnsi="Arial" w:cs="Arial"/>
          <w:szCs w:val="24"/>
        </w:rPr>
        <w:t>above 4 modules.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Pre-req</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16"/>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lastRenderedPageBreak/>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Arial" w:hAnsi="Arial" w:cs="Arial"/>
        </w:rPr>
        <w:sym w:font="Wingdings" w:char="F0E8"/>
      </w:r>
      <w:r w:rsidRPr="008D6271">
        <w:rPr>
          <w:rFonts w:ascii="Arial" w:hAnsi="Arial" w:cs="Arial"/>
        </w:rPr>
        <w:t xml:space="preserve"> indicate growth or development; thin arrows </w:t>
      </w:r>
      <w:r w:rsidRPr="008D6271">
        <w:rPr>
          <w:rFonts w:ascii="Arial" w:hAnsi="Arial" w:cs="Arial"/>
        </w:rPr>
        <w:sym w:font="Wingdings" w:char="F0E0"/>
      </w:r>
      <w:r w:rsidRPr="008D6271">
        <w:rPr>
          <w:rFonts w:ascii="Arial" w:hAnsi="Arial"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Programming knowledge and skills (software development)</w:t>
      </w:r>
    </w:p>
    <w:p w14:paraId="39C5F664" w14:textId="5288FF99" w:rsidR="000D35B4" w:rsidRPr="001D2F5D" w:rsidRDefault="000D35B4" w:rsidP="000D35B4">
      <w:pPr>
        <w:keepNext/>
      </w:pPr>
      <w:r w:rsidRPr="008D6271">
        <w:rPr>
          <w:rFonts w:ascii="Arial" w:hAnsi="Arial" w:cs="Arial"/>
        </w:rPr>
        <w:t>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understanding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sz w:val="52"/>
                <w:szCs w:val="52"/>
              </w:rPr>
              <w:sym w:font="Wingdings" w:char="F0E1"/>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sz w:val="52"/>
              </w:rPr>
              <w:sym w:font="Wingdings" w:char="F0E8"/>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sz w:val="52"/>
              </w:rPr>
              <w:sym w:font="Wingdings" w:char="F0E8"/>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sz w:val="52"/>
                <w:szCs w:val="52"/>
              </w:rPr>
              <w:sym w:font="Wingdings" w:char="F0E1"/>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sz w:val="52"/>
                <w:szCs w:val="52"/>
              </w:rPr>
              <w:sym w:font="Wingdings" w:char="F0EA"/>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sz w:val="52"/>
              </w:rPr>
              <w:sym w:font="Wingdings" w:char="F0E8"/>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lastRenderedPageBreak/>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sz w:val="52"/>
                <w:szCs w:val="52"/>
              </w:rPr>
              <w:sym w:font="Wingdings" w:char="F0EA"/>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sz w:val="52"/>
              </w:rPr>
              <w:sym w:font="Wingdings" w:char="F0E8"/>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sz w:val="52"/>
              </w:rPr>
              <w:sym w:font="Wingdings" w:char="F0E8"/>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sz w:val="52"/>
                <w:szCs w:val="52"/>
              </w:rPr>
              <w:sym w:font="Wingdings" w:char="F0E1"/>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sz w:val="52"/>
                <w:szCs w:val="52"/>
              </w:rPr>
              <w:sym w:font="Wingdings" w:char="F0EA"/>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lastRenderedPageBreak/>
        <w:t>Communication skills (presenting work; giving, receiving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games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progress and products within and outside of the development teams. In all of these modules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summatively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sz w:val="52"/>
              </w:rPr>
              <w:sym w:font="Wingdings" w:char="F0E8"/>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sz w:val="52"/>
              </w:rPr>
              <w:sym w:font="Wingdings" w:char="F0E8"/>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1"/>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sz w:val="52"/>
                <w:szCs w:val="52"/>
              </w:rPr>
              <w:sym w:font="Wingdings" w:char="F0EA"/>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sz w:val="52"/>
              </w:rPr>
              <w:sym w:font="Wingdings" w:char="F0E8"/>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sz w:val="52"/>
              </w:rPr>
              <w:sym w:font="Wingdings" w:char="F0E0"/>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team work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summatively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lastRenderedPageBreak/>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summatively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games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sz w:val="52"/>
                <w:szCs w:val="52"/>
                <w:lang w:val="en-US"/>
              </w:rPr>
              <w:sym w:font="Wingdings" w:char="F0EA"/>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sz w:val="52"/>
              </w:rPr>
              <w:sym w:font="Wingdings" w:char="F0E8"/>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sz w:val="52"/>
              </w:rPr>
              <w:sym w:font="Wingdings" w:char="F0E8"/>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games studio project</w:t>
            </w:r>
            <w:r w:rsidR="000D35B4">
              <w:t xml:space="preserve"> </w:t>
            </w:r>
            <w:r w:rsidR="000D35B4" w:rsidRPr="001D2F5D">
              <w:t>)</w:t>
            </w:r>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sz w:val="52"/>
                <w:szCs w:val="52"/>
              </w:rPr>
              <w:sym w:font="Wingdings" w:char="F0E1"/>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sz w:val="52"/>
                <w:szCs w:val="52"/>
              </w:rPr>
              <w:sym w:font="Wingdings" w:char="F0EA"/>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w:t>
      </w:r>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lastRenderedPageBreak/>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77777777" w:rsidR="00F804FA" w:rsidRDefault="00F804FA">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 xml:space="preserve">Marking criteria are provided for all assessments as part of the assessment booklet at the beginning of the year for each module and care is taken to ensure that the language used in </w:t>
      </w:r>
      <w:r>
        <w:rPr>
          <w:rFonts w:ascii="Arial" w:hAnsi="Arial" w:cs="Arial"/>
        </w:rPr>
        <w:lastRenderedPageBreak/>
        <w:t>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t>Written report, where the ability to communicate the relevant concepts, methods, results and conclusions effectively will be assessed.</w:t>
      </w:r>
    </w:p>
    <w:p w14:paraId="5AD7F8FD" w14:textId="77777777" w:rsidR="00F804FA" w:rsidRDefault="00F804FA">
      <w:pPr>
        <w:pStyle w:val="ListParagraph"/>
        <w:numPr>
          <w:ilvl w:val="1"/>
          <w:numId w:val="8"/>
        </w:numPr>
        <w:ind w:left="1440"/>
      </w:pPr>
      <w:r>
        <w:t>Oral presentation, where the ability to summarise accurately and communicate clearly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that care is taken to avoid summative assessment bunching and thus student workloads are managed;</w:t>
      </w:r>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77777777"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example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r>
        <w:rPr>
          <w:rFonts w:ascii="Arial" w:hAnsi="Arial" w:cs="Arial"/>
          <w:i/>
        </w:rPr>
        <w:t>NoobLab</w:t>
      </w:r>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games</w:t>
      </w:r>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w:t>
      </w:r>
      <w:r>
        <w:rPr>
          <w:rFonts w:ascii="Arial" w:hAnsi="Arial" w:cs="Arial"/>
        </w:rPr>
        <w:lastRenderedPageBreak/>
        <w:t xml:space="preserve">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77777777" w:rsidR="00F804FA" w:rsidRDefault="00F804FA">
      <w:pPr>
        <w:spacing w:after="120"/>
        <w:rPr>
          <w:rFonts w:ascii="Arial" w:hAnsi="Arial" w:cs="Arial"/>
          <w:color w:val="000000"/>
          <w:lang w:eastAsia="en-GB"/>
        </w:rPr>
      </w:pPr>
      <w:r>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14:paraId="23395B9A" w14:textId="77777777"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lastRenderedPageBreak/>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Aid/MathsAid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w:t>
      </w:r>
      <w:r>
        <w:rPr>
          <w:rFonts w:ascii="Arial" w:hAnsi="Arial" w:cs="Arial"/>
          <w:sz w:val="22"/>
          <w:szCs w:val="22"/>
        </w:rPr>
        <w:lastRenderedPageBreak/>
        <w:t>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77777777"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Sony, TwistPlay,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r w:rsidR="005470EB">
        <w:rPr>
          <w:rFonts w:ascii="Arial" w:hAnsi="Arial" w:cs="Arial"/>
        </w:rPr>
        <w:t>BossAlien</w:t>
      </w:r>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intelligence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t xml:space="preserve">Kingston responded to one of the key recommendations of the Livingstone-Hope review by setting up the </w:t>
      </w:r>
      <w:r>
        <w:rPr>
          <w:rFonts w:ascii="Arial" w:hAnsi="Arial" w:cs="Arial"/>
          <w:i/>
        </w:rPr>
        <w:t>inKUbator</w:t>
      </w:r>
      <w:r>
        <w:rPr>
          <w:rFonts w:ascii="Arial" w:hAnsi="Arial" w:cs="Arial"/>
        </w:rPr>
        <w:t xml:space="preserve">. This is intended to be a 'hothouse' to grow, manage and nurture </w:t>
      </w:r>
      <w:r>
        <w:rPr>
          <w:rFonts w:ascii="Arial" w:hAnsi="Arial" w:cs="Arial"/>
        </w:rPr>
        <w:lastRenderedPageBreak/>
        <w:t xml:space="preserve">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and decision making for example, when gauging opponent distribution, density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There is often a pitching/presentational element to the assignments. All assignments, together with work created in the inKUbator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One of the great strengths of the School is the strong links with industry IT leaders many of whom act as guest lecturers on a variety of modules. Popular speakers come from organisations such as IBM and Google.  The inKUbator has had many speakers including from Sony, CryTek, SplashDamage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As an accredited BCS degree course students are eligible to join as student members thereby providing them with another route in which to monitor current industry standards and needs. They are eligible for full membership on the successful completion of their Honours degree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r w:rsidRPr="00B91BF0">
        <w:rPr>
          <w:rFonts w:ascii="Arial" w:hAnsi="Arial" w:cs="Arial"/>
        </w:rPr>
        <w:t>independent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skills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r w:rsidR="001E6C88">
        <w:rPr>
          <w:rFonts w:ascii="Arial" w:hAnsi="Arial" w:cs="Arial"/>
        </w:rPr>
        <w:t>games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77777777" w:rsidR="008B1B48" w:rsidRDefault="008B1B48" w:rsidP="008B1B48">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w:t>
      </w:r>
      <w:r w:rsidRPr="00B231F3">
        <w:rPr>
          <w:rFonts w:ascii="Arial" w:hAnsi="Arial" w:cs="Arial"/>
        </w:rPr>
        <w:lastRenderedPageBreak/>
        <w:t>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7777777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students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lastRenderedPageBreak/>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14:paraId="3330A16E" w14:textId="77777777" w:rsidR="00F804FA" w:rsidRDefault="00F804FA">
      <w:pPr>
        <w:rPr>
          <w:rFonts w:ascii="Arial" w:hAnsi="Arial" w:cs="Arial"/>
          <w:b/>
          <w:szCs w:val="24"/>
        </w:rPr>
      </w:pPr>
    </w:p>
    <w:p w14:paraId="6BADD51F" w14:textId="77777777" w:rsidR="00F804FA" w:rsidRDefault="00F804FA">
      <w:pPr>
        <w:rPr>
          <w:rFonts w:ascii="Arial" w:hAnsi="Arial" w:cs="Arial"/>
          <w:szCs w:val="24"/>
          <w:u w:val="single"/>
        </w:rPr>
      </w:pPr>
      <w:r>
        <w:rPr>
          <w:rFonts w:ascii="Arial" w:hAnsi="Arial" w:cs="Arial"/>
          <w:szCs w:val="24"/>
          <w:u w:val="single"/>
        </w:rPr>
        <w:t>Compensation of the project module</w:t>
      </w:r>
    </w:p>
    <w:p w14:paraId="06D5F024" w14:textId="77777777" w:rsidR="00F804FA" w:rsidRDefault="00F804FA">
      <w:pPr>
        <w:rPr>
          <w:rFonts w:ascii="Arial" w:hAnsi="Arial" w:cs="Arial"/>
          <w:szCs w:val="24"/>
          <w:u w:val="single"/>
        </w:rPr>
      </w:pPr>
    </w:p>
    <w:p w14:paraId="586A3B84" w14:textId="77777777" w:rsidR="00F804FA" w:rsidRDefault="00F804FA">
      <w:pPr>
        <w:rPr>
          <w:rFonts w:ascii="Arial" w:hAnsi="Arial" w:cs="Arial"/>
          <w:szCs w:val="24"/>
        </w:rPr>
      </w:pPr>
      <w:r>
        <w:rPr>
          <w:rFonts w:ascii="Arial" w:hAnsi="Arial" w:cs="Arial"/>
          <w:szCs w:val="24"/>
        </w:rPr>
        <w:t>Compensation is not permitted for the following module:</w:t>
      </w:r>
    </w:p>
    <w:p w14:paraId="7E7A17C2" w14:textId="15D80642" w:rsidR="00F804FA" w:rsidRDefault="002A4FFF">
      <w:pPr>
        <w:widowControl w:val="0"/>
        <w:numPr>
          <w:ilvl w:val="0"/>
          <w:numId w:val="10"/>
        </w:numPr>
        <w:rPr>
          <w:rFonts w:ascii="Arial" w:hAnsi="Arial" w:cs="Arial"/>
          <w:szCs w:val="24"/>
        </w:rPr>
      </w:pPr>
      <w:r>
        <w:rPr>
          <w:rFonts w:ascii="Arial" w:hAnsi="Arial" w:cs="Arial"/>
          <w:szCs w:val="24"/>
        </w:rPr>
        <w:t>CI6600</w:t>
      </w:r>
      <w:r w:rsidR="00F804FA">
        <w:rPr>
          <w:rFonts w:ascii="Arial" w:hAnsi="Arial" w:cs="Arial"/>
          <w:szCs w:val="24"/>
        </w:rPr>
        <w:t xml:space="preserve"> Individual Project</w:t>
      </w:r>
    </w:p>
    <w:p w14:paraId="2CEE6164" w14:textId="77777777" w:rsidR="00F804FA" w:rsidRDefault="00F804FA">
      <w:pPr>
        <w:widowControl w:val="0"/>
        <w:rPr>
          <w:rFonts w:ascii="Arial" w:hAnsi="Arial" w:cs="Arial"/>
          <w:szCs w:val="24"/>
        </w:rPr>
      </w:pPr>
    </w:p>
    <w:p w14:paraId="501B132B" w14:textId="77777777" w:rsidR="00F804FA" w:rsidRDefault="00F804FA">
      <w:pPr>
        <w:rPr>
          <w:rFonts w:ascii="Arial" w:hAnsi="Arial" w:cs="Arial"/>
          <w:szCs w:val="24"/>
        </w:rPr>
      </w:pPr>
      <w:r>
        <w:rPr>
          <w:rFonts w:ascii="Arial" w:hAnsi="Arial" w:cs="Arial"/>
          <w:szCs w:val="24"/>
        </w:rPr>
        <w:t xml:space="preserve">Reassessment following failure of the first attempt will normally be: </w:t>
      </w:r>
    </w:p>
    <w:p w14:paraId="39BB2A4B" w14:textId="77777777" w:rsidR="00F804FA" w:rsidRDefault="00F804FA">
      <w:pPr>
        <w:widowControl w:val="0"/>
        <w:numPr>
          <w:ilvl w:val="0"/>
          <w:numId w:val="10"/>
        </w:numPr>
        <w:rPr>
          <w:rFonts w:ascii="Arial" w:hAnsi="Arial" w:cs="Arial"/>
          <w:szCs w:val="24"/>
        </w:rPr>
      </w:pPr>
      <w:r>
        <w:rPr>
          <w:rFonts w:ascii="Arial" w:hAnsi="Arial" w:cs="Arial"/>
          <w:szCs w:val="24"/>
        </w:rPr>
        <w:t>by retake to improve the dissertation for marginal failure (Grade F5 or marks of 35-39) and the mark will be capped</w:t>
      </w:r>
    </w:p>
    <w:p w14:paraId="5C5258A2" w14:textId="77777777" w:rsidR="00F804FA" w:rsidRDefault="00F804FA">
      <w:pPr>
        <w:widowControl w:val="0"/>
        <w:numPr>
          <w:ilvl w:val="0"/>
          <w:numId w:val="10"/>
        </w:numPr>
        <w:rPr>
          <w:rFonts w:ascii="Arial" w:hAnsi="Arial" w:cs="Arial"/>
          <w:b/>
          <w:sz w:val="24"/>
          <w:szCs w:val="24"/>
        </w:rPr>
      </w:pPr>
      <w:r>
        <w:rPr>
          <w:rFonts w:ascii="Arial" w:hAnsi="Arial" w:cs="Arial"/>
          <w:szCs w:val="24"/>
        </w:rPr>
        <w:t>by repeat only with a new project brief and the mark will be capped.</w:t>
      </w:r>
    </w:p>
    <w:p w14:paraId="5E1F3370" w14:textId="77777777" w:rsidR="00F804FA" w:rsidRDefault="00F804FA">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CC19F1">
      <w:pPr>
        <w:rPr>
          <w:rFonts w:ascii="Arial" w:hAnsi="Arial" w:cs="Arial"/>
        </w:rPr>
      </w:pPr>
      <w:hyperlink r:id="rId17"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18"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CC19F1">
      <w:pPr>
        <w:rPr>
          <w:rFonts w:ascii="Arial" w:hAnsi="Arial" w:cs="Arial"/>
        </w:rPr>
      </w:pPr>
      <w:hyperlink r:id="rId19"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CC19F1">
      <w:pPr>
        <w:rPr>
          <w:rFonts w:ascii="Arial" w:hAnsi="Arial" w:cs="Arial"/>
          <w:b/>
          <w:szCs w:val="24"/>
        </w:rPr>
      </w:pPr>
      <w:hyperlink r:id="rId20"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lastRenderedPageBreak/>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CI5515 Prof Game Devel</w:t>
            </w:r>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CI5220  Computing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5012 Introductory Digital Media and Computer Generated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Arial" w:hAnsi="Arial" w:cs="Arial"/>
                <w:sz w:val="16"/>
                <w:szCs w:val="16"/>
              </w:rPr>
              <w:sym w:font="Wingdings" w:char="F0FC"/>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77777777" w:rsidR="00F804FA" w:rsidRPr="00F32231" w:rsidRDefault="00F804FA">
            <w:pPr>
              <w:rPr>
                <w:rFonts w:ascii="Arial" w:hAnsi="Arial" w:cs="Arial"/>
                <w:b/>
                <w:szCs w:val="24"/>
              </w:rPr>
            </w:pPr>
            <w:r w:rsidRPr="00F32231">
              <w:rPr>
                <w:rFonts w:ascii="Arial" w:hAnsi="Arial" w:cs="Arial"/>
              </w:rPr>
              <w:t>Science, Engineering &amp; Computing</w:t>
            </w:r>
          </w:p>
        </w:tc>
      </w:tr>
      <w:tr w:rsidR="00F804FA" w:rsidRPr="00F32231" w14:paraId="51FA71CD" w14:textId="77777777">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77777777" w:rsidR="00F804FA" w:rsidRPr="00F32231" w:rsidRDefault="00F804FA">
            <w:pPr>
              <w:rPr>
                <w:rFonts w:ascii="Arial" w:hAnsi="Arial" w:cs="Arial"/>
                <w:b/>
              </w:rPr>
            </w:pPr>
            <w:r w:rsidRPr="00F32231">
              <w:rPr>
                <w:rFonts w:ascii="Arial" w:hAnsi="Arial" w:cs="Arial"/>
              </w:rPr>
              <w:t>Computer Science and Mathematics</w:t>
            </w:r>
          </w:p>
        </w:tc>
      </w:tr>
      <w:tr w:rsidR="00F804FA" w:rsidRPr="00F32231" w14:paraId="51BD73BD" w14:textId="77777777">
        <w:tc>
          <w:tcPr>
            <w:tcW w:w="3936" w:type="dxa"/>
            <w:shd w:val="clear" w:color="auto" w:fill="auto"/>
          </w:tcPr>
          <w:p w14:paraId="0FECA981" w14:textId="1D0AB0E9" w:rsidR="00F804FA" w:rsidRDefault="00F804FA">
            <w:pPr>
              <w:rPr>
                <w:rFonts w:ascii="Arial" w:hAnsi="Arial" w:cs="Arial"/>
                <w:b/>
              </w:rPr>
            </w:pPr>
            <w:r w:rsidRPr="00F32231">
              <w:rPr>
                <w:rFonts w:ascii="Arial" w:hAnsi="Arial" w:cs="Arial"/>
                <w:b/>
              </w:rPr>
              <w:t>Department:</w:t>
            </w:r>
          </w:p>
          <w:p w14:paraId="052F8026" w14:textId="77777777" w:rsidR="00F804FA" w:rsidRPr="00F32231" w:rsidRDefault="00F804FA" w:rsidP="00CC19F1">
            <w:pPr>
              <w:rPr>
                <w:rFonts w:ascii="Arial" w:hAnsi="Arial" w:cs="Arial"/>
                <w:b/>
              </w:rPr>
            </w:pPr>
            <w:bookmarkStart w:id="0" w:name="_GoBack"/>
            <w:bookmarkEnd w:id="0"/>
          </w:p>
        </w:tc>
        <w:tc>
          <w:tcPr>
            <w:tcW w:w="5306" w:type="dxa"/>
            <w:shd w:val="clear" w:color="auto" w:fill="auto"/>
          </w:tcPr>
          <w:p w14:paraId="0A53F3D2" w14:textId="77777777" w:rsidR="00F804FA" w:rsidRPr="00F32231" w:rsidRDefault="00F804FA">
            <w:pPr>
              <w:rPr>
                <w:rFonts w:ascii="Arial" w:hAnsi="Arial" w:cs="Arial"/>
                <w:b/>
                <w:shd w:val="clear" w:color="auto" w:fill="FFFF00"/>
              </w:rPr>
            </w:pPr>
            <w:r w:rsidRPr="00F32231">
              <w:rPr>
                <w:rFonts w:ascii="Arial" w:hAnsi="Arial" w:cs="Arial"/>
                <w:iCs/>
              </w:rPr>
              <w:t>Department of Networks and Digital Media</w:t>
            </w:r>
          </w:p>
        </w:tc>
      </w:tr>
      <w:tr w:rsidR="00F804FA" w:rsidRPr="00F32231" w14:paraId="05DC8C55" w14:textId="77777777">
        <w:tc>
          <w:tcPr>
            <w:tcW w:w="3936" w:type="dxa"/>
            <w:shd w:val="clear" w:color="auto" w:fill="auto"/>
          </w:tcPr>
          <w:p w14:paraId="2016C6FE" w14:textId="77777777" w:rsidR="00CC19F1" w:rsidRPr="00F32231" w:rsidRDefault="00CC19F1" w:rsidP="00CC19F1">
            <w:pPr>
              <w:rPr>
                <w:rFonts w:ascii="Arial" w:hAnsi="Arial" w:cs="Arial"/>
                <w:b/>
              </w:rPr>
            </w:pPr>
            <w:r>
              <w:rPr>
                <w:rFonts w:ascii="Arial" w:hAnsi="Arial" w:cs="Arial"/>
                <w:b/>
              </w:rPr>
              <w:t>JACS code:</w:t>
            </w:r>
          </w:p>
          <w:p w14:paraId="6C0DF931" w14:textId="63C2A665" w:rsidR="00F804FA" w:rsidRPr="00CC19F1" w:rsidRDefault="00F804FA" w:rsidP="00CC19F1">
            <w:pPr>
              <w:rPr>
                <w:rFonts w:ascii="Arial" w:hAnsi="Arial" w:cs="Arial"/>
                <w:iCs/>
                <w:shd w:val="clear" w:color="auto" w:fill="FFFF00"/>
              </w:rPr>
            </w:pP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tc>
          <w:tcPr>
            <w:tcW w:w="3936" w:type="dxa"/>
            <w:shd w:val="clear" w:color="auto" w:fill="auto"/>
          </w:tcPr>
          <w:p w14:paraId="2F7E8380" w14:textId="77777777" w:rsidR="00CC19F1" w:rsidRPr="00F32231" w:rsidRDefault="00CC19F1" w:rsidP="00CC19F1">
            <w:pPr>
              <w:rPr>
                <w:rFonts w:ascii="Arial" w:hAnsi="Arial" w:cs="Arial"/>
                <w:b/>
              </w:rPr>
            </w:pPr>
            <w:r>
              <w:rPr>
                <w:rFonts w:ascii="Arial" w:hAnsi="Arial" w:cs="Arial"/>
                <w:b/>
              </w:rPr>
              <w:t>JACS code:</w:t>
            </w:r>
          </w:p>
          <w:p w14:paraId="195349B1" w14:textId="77777777" w:rsidR="00F804FA" w:rsidRPr="00CC19F1" w:rsidRDefault="00F804FA" w:rsidP="00CC19F1">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(3 year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(4 year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1"/>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7DA8E" w14:textId="77777777" w:rsidR="001644DC" w:rsidRDefault="001644DC">
      <w:r>
        <w:separator/>
      </w:r>
    </w:p>
  </w:endnote>
  <w:endnote w:type="continuationSeparator" w:id="0">
    <w:p w14:paraId="1DBBF638" w14:textId="77777777" w:rsidR="001644DC" w:rsidRDefault="0016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BEB8" w14:textId="7A0D1DB6"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A82E9E">
      <w:rPr>
        <w:rFonts w:ascii="Arial" w:hAnsi="Arial" w:cs="Arial"/>
        <w:sz w:val="16"/>
        <w:szCs w:val="16"/>
      </w:rPr>
      <w:t>2018-2019</w:t>
    </w:r>
    <w:r>
      <w:rPr>
        <w:rFonts w:ascii="Arial" w:hAnsi="Arial" w:cs="Arial"/>
        <w:sz w:val="16"/>
        <w:szCs w:val="16"/>
      </w:rPr>
      <w:tab/>
      <w:t xml:space="preserve">  Page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CC19F1">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CC19F1">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AF58" w14:textId="731BFBC4"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CD0B" w14:textId="794FA5EC"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27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2D91B" w14:textId="03A7DA09"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AF73F" w14:textId="77777777" w:rsidR="001644DC" w:rsidRDefault="001644DC">
      <w:r>
        <w:separator/>
      </w:r>
    </w:p>
  </w:footnote>
  <w:footnote w:type="continuationSeparator" w:id="0">
    <w:p w14:paraId="62438DBC" w14:textId="77777777" w:rsidR="001644DC" w:rsidRDefault="00164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D4870"/>
    <w:rsid w:val="004D529C"/>
    <w:rsid w:val="004E0198"/>
    <w:rsid w:val="004F03A6"/>
    <w:rsid w:val="005468BF"/>
    <w:rsid w:val="005470EB"/>
    <w:rsid w:val="00552872"/>
    <w:rsid w:val="00560ABB"/>
    <w:rsid w:val="0058562C"/>
    <w:rsid w:val="005A2748"/>
    <w:rsid w:val="005C2C40"/>
    <w:rsid w:val="005C3EFF"/>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75CD8"/>
    <w:rsid w:val="00B76237"/>
    <w:rsid w:val="00B77124"/>
    <w:rsid w:val="00B86096"/>
    <w:rsid w:val="00BC2C57"/>
    <w:rsid w:val="00BE6F08"/>
    <w:rsid w:val="00C00434"/>
    <w:rsid w:val="00C0645D"/>
    <w:rsid w:val="00C110AC"/>
    <w:rsid w:val="00C43CC2"/>
    <w:rsid w:val="00C471C2"/>
    <w:rsid w:val="00C80E18"/>
    <w:rsid w:val="00C9243E"/>
    <w:rsid w:val="00C92FF0"/>
    <w:rsid w:val="00CC19F1"/>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cademy.ac.uk/system/files/resources/introduction_and_overview.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en/Publications/Documents/enterprise-entrepreneurship-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2.xml><?xml version="1.0" encoding="utf-8"?>
<ds:datastoreItem xmlns:ds="http://schemas.openxmlformats.org/officeDocument/2006/customXml" ds:itemID="{0135FC68-6673-47BB-8713-22197D45D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6CD88-698E-4903-AD34-AC633AE9EFA8}">
  <ds:schemaRefs>
    <ds:schemaRef ds:uri="http://purl.org/dc/dcmitype/"/>
    <ds:schemaRef ds:uri="http://schemas.microsoft.com/office/2006/documentManagement/typ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180A498-58B3-452C-ADCA-548CC7A4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28</Pages>
  <Words>9194</Words>
  <Characters>52410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61482</CharactersWithSpaces>
  <SharedDoc>false</SharedDoc>
  <HLinks>
    <vt:vector size="30" baseType="variant">
      <vt:variant>
        <vt:i4>5439489</vt:i4>
      </vt:variant>
      <vt:variant>
        <vt:i4>12</vt:i4>
      </vt:variant>
      <vt:variant>
        <vt:i4>0</vt:i4>
      </vt:variant>
      <vt:variant>
        <vt:i4>5</vt:i4>
      </vt:variant>
      <vt:variant>
        <vt:lpwstr>https://www.heacademy.ac.uk/system/files/resources/introduction_and_overview.pdf</vt:lpwstr>
      </vt:variant>
      <vt:variant>
        <vt:lpwstr/>
      </vt:variant>
      <vt:variant>
        <vt:i4>4128873</vt:i4>
      </vt:variant>
      <vt:variant>
        <vt:i4>9</vt:i4>
      </vt:variant>
      <vt:variant>
        <vt:i4>0</vt:i4>
      </vt:variant>
      <vt:variant>
        <vt:i4>5</vt:i4>
      </vt:variant>
      <vt:variant>
        <vt:lpwstr>http://www.qaa.ac.uk/en/Publications/Documents/enterprise-entrepreneurship-guidance.pdf</vt:lpwstr>
      </vt:variant>
      <vt:variant>
        <vt:lpwstr/>
      </vt:variant>
      <vt:variant>
        <vt:i4>3276911</vt:i4>
      </vt:variant>
      <vt:variant>
        <vt:i4>6</vt:i4>
      </vt:variant>
      <vt:variant>
        <vt:i4>0</vt:i4>
      </vt:variant>
      <vt:variant>
        <vt:i4>5</vt:i4>
      </vt:variant>
      <vt:variant>
        <vt:lpwstr>http://www.bcs.org/</vt:lpwstr>
      </vt:variant>
      <vt:variant>
        <vt:lpwstr/>
      </vt:variant>
      <vt:variant>
        <vt:i4>4063359</vt:i4>
      </vt:variant>
      <vt:variant>
        <vt:i4>3</vt:i4>
      </vt:variant>
      <vt:variant>
        <vt:i4>0</vt:i4>
      </vt:variant>
      <vt:variant>
        <vt:i4>5</vt:i4>
      </vt:variant>
      <vt:variant>
        <vt:lpwstr>http://www.qaa.ac.uk/en/Publications/Documents/SBS-Computing-16.pdf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11</cp:revision>
  <cp:lastPrinted>2017-08-02T14:01:00Z</cp:lastPrinted>
  <dcterms:created xsi:type="dcterms:W3CDTF">2018-03-09T13:48:00Z</dcterms:created>
  <dcterms:modified xsi:type="dcterms:W3CDTF">2019-11-08T11:30:00Z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0x010100AF7241E4726BE940B4C10C57E0A70749</vt:lpwstr>
  </property>
  <property fmtid="{D5CDD505-2E9C-101B-9397-08002B2CF9AE}" pid="5" name="TaxKeyword">
    <vt:lpwstr/>
  </property>
</Properties>
</file>