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66" w:rsidRPr="008E73E0" w:rsidRDefault="007B1C45" w:rsidP="008A78D0">
      <w:pP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U_block-logo_colour_160x160_72dpi_gif" style="width:96.25pt;height:96.25pt;mso-width-percent:0;mso-height-percent:0;mso-width-percent:0;mso-height-percent:0">
            <v:imagedata r:id="rId10" o:title="KU_block-logo_colour_160x160_72dpi_gif"/>
          </v:shape>
        </w:pict>
      </w:r>
    </w:p>
    <w:p w:rsidR="008A78D0" w:rsidRPr="008E73E0" w:rsidRDefault="008A78D0" w:rsidP="008A78D0">
      <w:pPr>
        <w:tabs>
          <w:tab w:val="left" w:pos="1134"/>
        </w:tabs>
        <w:jc w:val="both"/>
        <w:rPr>
          <w:rFonts w:ascii="Arial" w:hAnsi="Arial" w:cs="Arial"/>
          <w:b/>
          <w:color w:val="548DD4"/>
          <w:sz w:val="28"/>
          <w:szCs w:val="28"/>
        </w:rPr>
      </w:pPr>
    </w:p>
    <w:p w:rsidR="008A78D0" w:rsidRPr="008E73E0" w:rsidRDefault="008A78D0" w:rsidP="008A78D0">
      <w:pPr>
        <w:tabs>
          <w:tab w:val="left" w:pos="1134"/>
        </w:tabs>
        <w:jc w:val="both"/>
        <w:rPr>
          <w:rFonts w:ascii="Arial" w:hAnsi="Arial" w:cs="Arial"/>
          <w:b/>
          <w:color w:val="548DD4"/>
          <w:sz w:val="28"/>
          <w:szCs w:val="28"/>
        </w:rPr>
      </w:pPr>
      <w:r w:rsidRPr="008E73E0">
        <w:rPr>
          <w:rFonts w:ascii="Arial" w:hAnsi="Arial" w:cs="Arial"/>
          <w:b/>
          <w:color w:val="548DD4"/>
          <w:sz w:val="28"/>
          <w:szCs w:val="28"/>
        </w:rPr>
        <w:t>Faculty of Health, Social Care and Education</w:t>
      </w:r>
    </w:p>
    <w:p w:rsidR="008A78D0" w:rsidRPr="008E73E0" w:rsidRDefault="008A78D0" w:rsidP="008A78D0">
      <w:pPr>
        <w:tabs>
          <w:tab w:val="left" w:pos="1134"/>
        </w:tabs>
        <w:jc w:val="both"/>
        <w:rPr>
          <w:rFonts w:ascii="Arial" w:hAnsi="Arial" w:cs="Arial"/>
          <w:b/>
          <w:color w:val="548DD4"/>
          <w:sz w:val="28"/>
          <w:szCs w:val="28"/>
        </w:rPr>
      </w:pPr>
      <w:r w:rsidRPr="008E73E0">
        <w:rPr>
          <w:rFonts w:ascii="Arial" w:hAnsi="Arial" w:cs="Arial"/>
          <w:b/>
          <w:color w:val="548DD4"/>
          <w:sz w:val="28"/>
          <w:szCs w:val="28"/>
        </w:rPr>
        <w:t>School of Nursing</w:t>
      </w:r>
    </w:p>
    <w:p w:rsidR="005B1266" w:rsidRPr="008E73E0" w:rsidRDefault="005B1266" w:rsidP="005B1266">
      <w:pPr>
        <w:jc w:val="right"/>
        <w:rPr>
          <w:rFonts w:ascii="Arial" w:hAnsi="Arial" w:cs="Arial"/>
          <w:b/>
        </w:rPr>
      </w:pPr>
    </w:p>
    <w:p w:rsidR="005B1266" w:rsidRPr="008E73E0" w:rsidRDefault="005B1266" w:rsidP="005B1266">
      <w:pPr>
        <w:rPr>
          <w:rFonts w:ascii="Arial" w:hAnsi="Arial" w:cs="Arial"/>
          <w:b/>
          <w:sz w:val="36"/>
          <w:szCs w:val="36"/>
        </w:rPr>
      </w:pPr>
    </w:p>
    <w:p w:rsidR="005B1266" w:rsidRPr="008E73E0" w:rsidRDefault="005B1266" w:rsidP="005B1266">
      <w:pPr>
        <w:rPr>
          <w:rFonts w:ascii="Arial" w:hAnsi="Arial" w:cs="Arial"/>
          <w:b/>
          <w:sz w:val="36"/>
          <w:szCs w:val="36"/>
        </w:rPr>
      </w:pPr>
      <w:r w:rsidRPr="008E73E0">
        <w:rPr>
          <w:rFonts w:ascii="Arial" w:hAnsi="Arial" w:cs="Arial"/>
          <w:b/>
          <w:sz w:val="36"/>
          <w:szCs w:val="36"/>
        </w:rPr>
        <w:t>Programme Specification</w:t>
      </w:r>
    </w:p>
    <w:p w:rsidR="005B1266" w:rsidRPr="008E73E0" w:rsidRDefault="005B1266" w:rsidP="005B1266">
      <w:pPr>
        <w:rPr>
          <w:rFonts w:ascii="Arial" w:hAnsi="Arial" w:cs="Arial"/>
          <w:b/>
          <w:sz w:val="36"/>
          <w:szCs w:val="36"/>
        </w:rPr>
      </w:pPr>
    </w:p>
    <w:p w:rsidR="005B1266" w:rsidRPr="008E73E0" w:rsidRDefault="005B1266" w:rsidP="005B1266">
      <w:pPr>
        <w:rPr>
          <w:rFonts w:ascii="Arial" w:hAnsi="Arial" w:cs="Arial"/>
          <w:b/>
          <w:sz w:val="36"/>
          <w:szCs w:val="36"/>
        </w:rPr>
      </w:pPr>
    </w:p>
    <w:p w:rsidR="005B1266" w:rsidRPr="008E73E0" w:rsidRDefault="005B1266" w:rsidP="008A78D0">
      <w:pPr>
        <w:ind w:left="2880" w:hanging="2880"/>
        <w:rPr>
          <w:rFonts w:ascii="Arial" w:hAnsi="Arial" w:cs="Arial"/>
          <w:b/>
        </w:rPr>
      </w:pPr>
      <w:r w:rsidRPr="008E73E0">
        <w:rPr>
          <w:rFonts w:ascii="Arial" w:hAnsi="Arial" w:cs="Arial"/>
          <w:b/>
        </w:rPr>
        <w:t>Title of Course:</w:t>
      </w:r>
      <w:r w:rsidR="008A78D0" w:rsidRPr="008E73E0">
        <w:rPr>
          <w:rFonts w:ascii="Arial" w:hAnsi="Arial" w:cs="Arial"/>
          <w:b/>
        </w:rPr>
        <w:t xml:space="preserve"> </w:t>
      </w:r>
      <w:r w:rsidR="008A78D0" w:rsidRPr="008E73E0">
        <w:rPr>
          <w:rFonts w:ascii="Arial" w:hAnsi="Arial" w:cs="Arial"/>
          <w:b/>
        </w:rPr>
        <w:tab/>
      </w:r>
      <w:r w:rsidR="008A78D0" w:rsidRPr="008E73E0">
        <w:rPr>
          <w:rFonts w:ascii="Arial" w:hAnsi="Arial" w:cs="Arial"/>
          <w:b/>
          <w:sz w:val="32"/>
          <w:szCs w:val="32"/>
        </w:rPr>
        <w:t xml:space="preserve">BSc (Hons) Nursing / Registered Nurse </w:t>
      </w:r>
      <w:r w:rsidR="0030291B" w:rsidRPr="008E73E0">
        <w:rPr>
          <w:rFonts w:ascii="Arial" w:hAnsi="Arial" w:cs="Arial"/>
          <w:b/>
          <w:sz w:val="28"/>
        </w:rPr>
        <w:t>(</w:t>
      </w:r>
      <w:r w:rsidR="008A78D0" w:rsidRPr="008E73E0">
        <w:rPr>
          <w:rFonts w:ascii="Arial" w:hAnsi="Arial" w:cs="Arial"/>
          <w:b/>
          <w:sz w:val="28"/>
        </w:rPr>
        <w:t xml:space="preserve">Adult, </w:t>
      </w:r>
      <w:r w:rsidR="0030291B" w:rsidRPr="008E73E0">
        <w:rPr>
          <w:rFonts w:ascii="Arial" w:hAnsi="Arial" w:cs="Arial"/>
          <w:b/>
          <w:sz w:val="28"/>
        </w:rPr>
        <w:t xml:space="preserve">Child, </w:t>
      </w:r>
      <w:r w:rsidR="008A78D0" w:rsidRPr="008E73E0">
        <w:rPr>
          <w:rFonts w:ascii="Arial" w:hAnsi="Arial" w:cs="Arial"/>
          <w:b/>
          <w:sz w:val="28"/>
        </w:rPr>
        <w:t xml:space="preserve">Learning </w:t>
      </w:r>
      <w:r w:rsidR="0030291B" w:rsidRPr="008E73E0">
        <w:rPr>
          <w:rFonts w:ascii="Arial" w:hAnsi="Arial" w:cs="Arial"/>
          <w:b/>
          <w:sz w:val="28"/>
        </w:rPr>
        <w:t>Disability, Mental Health</w:t>
      </w:r>
      <w:r w:rsidR="008A78D0" w:rsidRPr="008E73E0">
        <w:rPr>
          <w:rFonts w:ascii="Arial" w:hAnsi="Arial" w:cs="Arial"/>
          <w:b/>
          <w:sz w:val="28"/>
        </w:rPr>
        <w:t xml:space="preserve">) </w:t>
      </w:r>
    </w:p>
    <w:p w:rsidR="005B1266" w:rsidRPr="008E73E0" w:rsidRDefault="005B1266" w:rsidP="005B1266">
      <w:pPr>
        <w:rPr>
          <w:rFonts w:ascii="Arial" w:hAnsi="Arial" w:cs="Arial"/>
          <w:b/>
        </w:rPr>
      </w:pPr>
    </w:p>
    <w:p w:rsidR="005B1266" w:rsidRPr="008E73E0" w:rsidRDefault="005B1266" w:rsidP="005B1266">
      <w:pPr>
        <w:rPr>
          <w:rFonts w:ascii="Arial" w:hAnsi="Arial" w:cs="Arial"/>
          <w:b/>
        </w:rPr>
      </w:pPr>
      <w:r w:rsidRPr="008E73E0">
        <w:rPr>
          <w:rFonts w:ascii="Arial" w:hAnsi="Arial" w:cs="Arial"/>
          <w:b/>
        </w:rPr>
        <w:t>Date Specification Produced:</w:t>
      </w:r>
      <w:r w:rsidR="008A78D0" w:rsidRPr="008E73E0">
        <w:rPr>
          <w:rFonts w:ascii="Arial" w:hAnsi="Arial" w:cs="Arial"/>
          <w:b/>
        </w:rPr>
        <w:t xml:space="preserve"> </w:t>
      </w:r>
      <w:r w:rsidR="008A78D0" w:rsidRPr="008E73E0">
        <w:rPr>
          <w:rFonts w:ascii="Arial" w:hAnsi="Arial" w:cs="Arial"/>
          <w:b/>
        </w:rPr>
        <w:tab/>
      </w:r>
      <w:r w:rsidR="00145E40" w:rsidRPr="008E73E0">
        <w:rPr>
          <w:rFonts w:ascii="Arial" w:hAnsi="Arial" w:cs="Arial"/>
          <w:b/>
          <w:sz w:val="28"/>
        </w:rPr>
        <w:t>21</w:t>
      </w:r>
      <w:r w:rsidR="003F7889" w:rsidRPr="008E73E0">
        <w:rPr>
          <w:rFonts w:ascii="Arial" w:hAnsi="Arial" w:cs="Arial"/>
          <w:b/>
          <w:sz w:val="28"/>
        </w:rPr>
        <w:t xml:space="preserve"> January 2016</w:t>
      </w:r>
    </w:p>
    <w:p w:rsidR="005B1266" w:rsidRPr="008E73E0" w:rsidRDefault="005B1266" w:rsidP="005B1266">
      <w:pPr>
        <w:rPr>
          <w:rFonts w:ascii="Arial" w:hAnsi="Arial" w:cs="Arial"/>
          <w:b/>
        </w:rPr>
      </w:pPr>
    </w:p>
    <w:p w:rsidR="005B1266" w:rsidRPr="008E73E0" w:rsidRDefault="005B1266" w:rsidP="005B1266">
      <w:pPr>
        <w:rPr>
          <w:rFonts w:ascii="Arial" w:hAnsi="Arial" w:cs="Arial"/>
          <w:b/>
        </w:rPr>
      </w:pPr>
      <w:r w:rsidRPr="008E73E0">
        <w:rPr>
          <w:rFonts w:ascii="Arial" w:hAnsi="Arial" w:cs="Arial"/>
          <w:b/>
        </w:rPr>
        <w:t>Date Specification Last Revised:</w:t>
      </w:r>
      <w:r w:rsidR="008A78D0" w:rsidRPr="008E73E0">
        <w:rPr>
          <w:rFonts w:ascii="Arial" w:hAnsi="Arial" w:cs="Arial"/>
          <w:b/>
        </w:rPr>
        <w:t xml:space="preserve"> </w:t>
      </w:r>
      <w:r w:rsidR="00F6214E" w:rsidRPr="008E73E0">
        <w:rPr>
          <w:rFonts w:ascii="Arial" w:hAnsi="Arial" w:cs="Arial"/>
          <w:b/>
        </w:rPr>
        <w:t xml:space="preserve"> </w:t>
      </w:r>
      <w:r w:rsidR="00992FFA">
        <w:rPr>
          <w:rFonts w:ascii="Arial" w:hAnsi="Arial" w:cs="Arial"/>
          <w:b/>
        </w:rPr>
        <w:t>18 10</w:t>
      </w:r>
      <w:r w:rsidR="00262CD2">
        <w:rPr>
          <w:rFonts w:ascii="Arial" w:hAnsi="Arial" w:cs="Arial"/>
          <w:b/>
        </w:rPr>
        <w:t xml:space="preserve"> 2018</w:t>
      </w:r>
    </w:p>
    <w:p w:rsidR="005B1266" w:rsidRPr="008E73E0" w:rsidRDefault="005B1266" w:rsidP="005B1266">
      <w:pPr>
        <w:rPr>
          <w:rFonts w:ascii="Arial" w:hAnsi="Arial" w:cs="Arial"/>
          <w:b/>
        </w:rPr>
      </w:pPr>
    </w:p>
    <w:p w:rsidR="005B1266" w:rsidRPr="008E73E0" w:rsidRDefault="005B1266" w:rsidP="005B1266">
      <w:pPr>
        <w:spacing w:after="0" w:line="240" w:lineRule="auto"/>
        <w:jc w:val="both"/>
        <w:rPr>
          <w:rFonts w:ascii="Arial" w:hAnsi="Arial" w:cs="Arial"/>
        </w:rPr>
      </w:pPr>
    </w:p>
    <w:p w:rsidR="008A78D0" w:rsidRPr="008E73E0" w:rsidRDefault="008A78D0" w:rsidP="005B1266">
      <w:pPr>
        <w:spacing w:after="0" w:line="240" w:lineRule="auto"/>
        <w:jc w:val="both"/>
        <w:rPr>
          <w:rFonts w:ascii="Arial" w:hAnsi="Arial" w:cs="Arial"/>
        </w:rPr>
      </w:pPr>
    </w:p>
    <w:p w:rsidR="008A78D0" w:rsidRPr="008E73E0" w:rsidRDefault="008A78D0" w:rsidP="005B1266">
      <w:pPr>
        <w:spacing w:after="0" w:line="240" w:lineRule="auto"/>
        <w:jc w:val="both"/>
        <w:rPr>
          <w:rFonts w:ascii="Arial" w:hAnsi="Arial" w:cs="Arial"/>
        </w:rPr>
      </w:pPr>
    </w:p>
    <w:p w:rsidR="005B1266" w:rsidRPr="008E73E0" w:rsidRDefault="005B1266" w:rsidP="005B1266">
      <w:pPr>
        <w:spacing w:after="0" w:line="240" w:lineRule="auto"/>
        <w:jc w:val="both"/>
        <w:rPr>
          <w:rFonts w:ascii="Arial" w:hAnsi="Arial" w:cs="Arial"/>
        </w:rPr>
      </w:pPr>
      <w:r w:rsidRPr="008E73E0">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w:t>
      </w:r>
      <w:r w:rsidR="00C04770" w:rsidRPr="008E73E0">
        <w:rPr>
          <w:rFonts w:ascii="Arial" w:hAnsi="Arial" w:cs="Arial"/>
        </w:rPr>
        <w:t>h module can be found in Course</w:t>
      </w:r>
      <w:r w:rsidRPr="008E73E0">
        <w:rPr>
          <w:rFonts w:ascii="Arial" w:hAnsi="Arial" w:cs="Arial"/>
        </w:rPr>
        <w:t xml:space="preserve"> Handbooks and Module Descriptors.</w:t>
      </w:r>
    </w:p>
    <w:p w:rsidR="005B1266" w:rsidRPr="008E73E0" w:rsidRDefault="005B1266" w:rsidP="005B1266">
      <w:pPr>
        <w:rPr>
          <w:rFonts w:ascii="Arial" w:hAnsi="Arial" w:cs="Arial"/>
          <w:b/>
        </w:rPr>
      </w:pPr>
      <w:r w:rsidRPr="008E73E0">
        <w:rPr>
          <w:rFonts w:ascii="Arial" w:hAnsi="Arial" w:cs="Arial"/>
        </w:rPr>
        <w:br w:type="page"/>
      </w:r>
      <w:r w:rsidRPr="008E73E0">
        <w:rPr>
          <w:rFonts w:ascii="Arial" w:hAnsi="Arial" w:cs="Arial"/>
          <w:b/>
        </w:rPr>
        <w:lastRenderedPageBreak/>
        <w:t>SECTION 1:</w:t>
      </w:r>
      <w:r w:rsidRPr="008E73E0">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E73E0" w:rsidTr="00EB7B51">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Title:</w:t>
            </w:r>
          </w:p>
        </w:tc>
        <w:tc>
          <w:tcPr>
            <w:tcW w:w="5306" w:type="dxa"/>
          </w:tcPr>
          <w:p w:rsidR="005B1266" w:rsidRPr="008E73E0" w:rsidRDefault="008A78D0" w:rsidP="003F7889">
            <w:pPr>
              <w:spacing w:after="0" w:line="240" w:lineRule="auto"/>
              <w:rPr>
                <w:rFonts w:ascii="Arial" w:hAnsi="Arial" w:cs="Arial"/>
              </w:rPr>
            </w:pPr>
            <w:r w:rsidRPr="008E73E0">
              <w:rPr>
                <w:rFonts w:ascii="Arial" w:hAnsi="Arial" w:cs="Arial"/>
              </w:rPr>
              <w:t xml:space="preserve">BSc (Hons) Nursing / Registered Nurse (Adult, </w:t>
            </w:r>
            <w:r w:rsidR="003F7889" w:rsidRPr="008E73E0">
              <w:rPr>
                <w:rFonts w:ascii="Arial" w:hAnsi="Arial" w:cs="Arial"/>
              </w:rPr>
              <w:t>Child</w:t>
            </w:r>
            <w:r w:rsidRPr="008E73E0">
              <w:rPr>
                <w:rFonts w:ascii="Arial" w:hAnsi="Arial" w:cs="Arial"/>
              </w:rPr>
              <w:t>, Learning Disability</w:t>
            </w:r>
            <w:r w:rsidR="003F7889" w:rsidRPr="008E73E0">
              <w:rPr>
                <w:rFonts w:ascii="Arial" w:hAnsi="Arial" w:cs="Arial"/>
              </w:rPr>
              <w:t>, Mental Health)</w:t>
            </w:r>
          </w:p>
        </w:tc>
      </w:tr>
      <w:tr w:rsidR="005B1266" w:rsidRPr="008E73E0" w:rsidTr="00EB7B51">
        <w:tc>
          <w:tcPr>
            <w:tcW w:w="3936" w:type="dxa"/>
          </w:tcPr>
          <w:p w:rsidR="008A78D0" w:rsidRPr="008E73E0" w:rsidRDefault="008A78D0" w:rsidP="00EB7B51">
            <w:pPr>
              <w:spacing w:after="0" w:line="240" w:lineRule="auto"/>
              <w:rPr>
                <w:rFonts w:ascii="Arial" w:hAnsi="Arial" w:cs="Arial"/>
                <w:b/>
              </w:rPr>
            </w:pPr>
          </w:p>
          <w:p w:rsidR="005B1266" w:rsidRPr="008E73E0" w:rsidRDefault="005B1266" w:rsidP="00EB7B51">
            <w:pPr>
              <w:spacing w:after="0" w:line="240" w:lineRule="auto"/>
              <w:rPr>
                <w:rFonts w:ascii="Arial" w:hAnsi="Arial" w:cs="Arial"/>
                <w:b/>
              </w:rPr>
            </w:pPr>
            <w:r w:rsidRPr="008E73E0">
              <w:rPr>
                <w:rFonts w:ascii="Arial" w:hAnsi="Arial" w:cs="Arial"/>
                <w:b/>
              </w:rPr>
              <w:t>Awarding Institution:</w:t>
            </w:r>
          </w:p>
          <w:p w:rsidR="005B1266" w:rsidRPr="008E73E0" w:rsidRDefault="005B1266" w:rsidP="00EB7B51">
            <w:pPr>
              <w:spacing w:after="0" w:line="240" w:lineRule="auto"/>
              <w:rPr>
                <w:rFonts w:ascii="Arial" w:hAnsi="Arial" w:cs="Arial"/>
                <w:b/>
              </w:rPr>
            </w:pPr>
          </w:p>
        </w:tc>
        <w:tc>
          <w:tcPr>
            <w:tcW w:w="5306" w:type="dxa"/>
          </w:tcPr>
          <w:p w:rsidR="008A78D0" w:rsidRPr="008E73E0" w:rsidRDefault="008A78D0" w:rsidP="00EB7B51">
            <w:pPr>
              <w:spacing w:after="0" w:line="240" w:lineRule="auto"/>
              <w:rPr>
                <w:rFonts w:ascii="Arial" w:hAnsi="Arial" w:cs="Arial"/>
              </w:rPr>
            </w:pPr>
          </w:p>
          <w:p w:rsidR="005B1266" w:rsidRPr="008E73E0" w:rsidRDefault="005B1266" w:rsidP="00EB7B51">
            <w:pPr>
              <w:spacing w:after="0" w:line="240" w:lineRule="auto"/>
              <w:rPr>
                <w:rFonts w:ascii="Arial" w:hAnsi="Arial" w:cs="Arial"/>
              </w:rPr>
            </w:pPr>
            <w:r w:rsidRPr="008E73E0">
              <w:rPr>
                <w:rFonts w:ascii="Arial" w:hAnsi="Arial" w:cs="Arial"/>
              </w:rPr>
              <w:t>Kingston University</w:t>
            </w:r>
          </w:p>
        </w:tc>
      </w:tr>
      <w:tr w:rsidR="005B1266" w:rsidRPr="008E73E0" w:rsidTr="00EB7B51">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Teaching Institution:</w:t>
            </w:r>
          </w:p>
          <w:p w:rsidR="005B1266" w:rsidRPr="008E73E0" w:rsidRDefault="005B1266" w:rsidP="00EB7B51">
            <w:pPr>
              <w:spacing w:after="0" w:line="240" w:lineRule="auto"/>
              <w:rPr>
                <w:rFonts w:ascii="Arial" w:hAnsi="Arial" w:cs="Arial"/>
                <w:b/>
              </w:rPr>
            </w:pPr>
          </w:p>
        </w:tc>
        <w:tc>
          <w:tcPr>
            <w:tcW w:w="5306" w:type="dxa"/>
          </w:tcPr>
          <w:p w:rsidR="005B1266" w:rsidRPr="008E73E0" w:rsidRDefault="008A78D0" w:rsidP="008A78D0">
            <w:pPr>
              <w:spacing w:after="0" w:line="240" w:lineRule="auto"/>
              <w:rPr>
                <w:rFonts w:ascii="Arial" w:hAnsi="Arial" w:cs="Arial"/>
              </w:rPr>
            </w:pPr>
            <w:r w:rsidRPr="008E73E0">
              <w:rPr>
                <w:rFonts w:ascii="Arial" w:hAnsi="Arial" w:cs="Arial"/>
              </w:rPr>
              <w:t>School of Nursing, Kingston University</w:t>
            </w:r>
          </w:p>
        </w:tc>
      </w:tr>
      <w:tr w:rsidR="005B1266" w:rsidRPr="008E73E0" w:rsidTr="00EB7B51">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Location:</w:t>
            </w:r>
          </w:p>
        </w:tc>
        <w:tc>
          <w:tcPr>
            <w:tcW w:w="5306" w:type="dxa"/>
          </w:tcPr>
          <w:p w:rsidR="008A78D0" w:rsidRDefault="008A78D0" w:rsidP="008A78D0">
            <w:pPr>
              <w:spacing w:after="0" w:line="240" w:lineRule="auto"/>
              <w:rPr>
                <w:rFonts w:ascii="Arial" w:hAnsi="Arial" w:cs="Arial"/>
              </w:rPr>
            </w:pPr>
            <w:r w:rsidRPr="008E73E0">
              <w:rPr>
                <w:rFonts w:ascii="Arial" w:hAnsi="Arial" w:cs="Arial"/>
              </w:rPr>
              <w:t>Kingston Hill Campus</w:t>
            </w:r>
          </w:p>
          <w:p w:rsidR="00325E1D" w:rsidRPr="008E73E0" w:rsidRDefault="00325E1D" w:rsidP="008A78D0">
            <w:pPr>
              <w:spacing w:after="0" w:line="240" w:lineRule="auto"/>
              <w:rPr>
                <w:rFonts w:ascii="Arial" w:hAnsi="Arial" w:cs="Arial"/>
              </w:rPr>
            </w:pPr>
            <w:r>
              <w:rPr>
                <w:rFonts w:ascii="Arial" w:hAnsi="Arial" w:cs="Arial"/>
              </w:rPr>
              <w:t>Gibraltar (Franchised programme)</w:t>
            </w:r>
          </w:p>
          <w:p w:rsidR="005B1266" w:rsidRPr="008E73E0" w:rsidRDefault="005B1266" w:rsidP="005B1266">
            <w:pPr>
              <w:spacing w:after="0" w:line="240" w:lineRule="auto"/>
              <w:rPr>
                <w:rFonts w:ascii="Arial" w:hAnsi="Arial" w:cs="Arial"/>
              </w:rPr>
            </w:pPr>
          </w:p>
        </w:tc>
      </w:tr>
      <w:tr w:rsidR="005B1266" w:rsidRPr="008E73E0" w:rsidTr="00EB7B51">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Programme Accredited by:</w:t>
            </w:r>
          </w:p>
          <w:p w:rsidR="005B1266" w:rsidRPr="008E73E0" w:rsidRDefault="005B1266" w:rsidP="00EB7B51">
            <w:pPr>
              <w:spacing w:after="0" w:line="240" w:lineRule="auto"/>
              <w:rPr>
                <w:rFonts w:ascii="Arial" w:hAnsi="Arial" w:cs="Arial"/>
                <w:b/>
              </w:rPr>
            </w:pPr>
          </w:p>
          <w:p w:rsidR="00FE2C3B" w:rsidRPr="008E73E0" w:rsidRDefault="00FE2C3B" w:rsidP="00EB7B51">
            <w:pPr>
              <w:spacing w:after="0" w:line="240" w:lineRule="auto"/>
              <w:rPr>
                <w:rFonts w:ascii="Arial" w:hAnsi="Arial" w:cs="Arial"/>
                <w:b/>
              </w:rPr>
            </w:pPr>
            <w:r w:rsidRPr="008E73E0">
              <w:rPr>
                <w:rFonts w:ascii="Arial" w:hAnsi="Arial" w:cs="Arial"/>
                <w:b/>
              </w:rPr>
              <w:t>Professional Qualifications:</w:t>
            </w:r>
          </w:p>
        </w:tc>
        <w:tc>
          <w:tcPr>
            <w:tcW w:w="5306" w:type="dxa"/>
          </w:tcPr>
          <w:p w:rsidR="005B1266" w:rsidRPr="008E73E0" w:rsidRDefault="008A78D0" w:rsidP="00EB7B51">
            <w:pPr>
              <w:spacing w:after="0" w:line="240" w:lineRule="auto"/>
              <w:rPr>
                <w:rFonts w:ascii="Arial" w:hAnsi="Arial" w:cs="Arial"/>
              </w:rPr>
            </w:pPr>
            <w:r w:rsidRPr="008E73E0">
              <w:rPr>
                <w:rFonts w:ascii="Arial" w:hAnsi="Arial" w:cs="Arial"/>
              </w:rPr>
              <w:t>Nursing and Midwifery Council</w:t>
            </w:r>
          </w:p>
        </w:tc>
      </w:tr>
    </w:tbl>
    <w:p w:rsidR="005B1266" w:rsidRPr="008E73E0" w:rsidRDefault="005B1266" w:rsidP="005B1266">
      <w:pPr>
        <w:spacing w:after="0" w:line="240" w:lineRule="auto"/>
        <w:rPr>
          <w:rFonts w:ascii="Arial" w:hAnsi="Arial" w:cs="Arial"/>
          <w:b/>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520"/>
      </w:tblGrid>
      <w:tr w:rsidR="00FE2C3B" w:rsidRPr="008E73E0" w:rsidTr="007E3B37">
        <w:tc>
          <w:tcPr>
            <w:tcW w:w="2836" w:type="dxa"/>
            <w:shd w:val="clear" w:color="auto" w:fill="DBE5F1"/>
          </w:tcPr>
          <w:p w:rsidR="00FE2C3B" w:rsidRPr="008E73E0" w:rsidRDefault="00FE2C3B" w:rsidP="00FE2C3B">
            <w:pPr>
              <w:spacing w:after="0" w:line="240" w:lineRule="auto"/>
              <w:rPr>
                <w:rFonts w:ascii="Arial" w:eastAsia="Times New Roman" w:hAnsi="Arial" w:cs="Arial"/>
                <w:b/>
                <w:szCs w:val="24"/>
                <w:lang w:eastAsia="en-GB"/>
              </w:rPr>
            </w:pPr>
            <w:r w:rsidRPr="008E73E0">
              <w:rPr>
                <w:rFonts w:ascii="Arial" w:eastAsia="Times New Roman" w:hAnsi="Arial" w:cs="Arial"/>
                <w:b/>
                <w:szCs w:val="24"/>
                <w:lang w:eastAsia="en-GB"/>
              </w:rPr>
              <w:t xml:space="preserve">Field </w:t>
            </w:r>
          </w:p>
        </w:tc>
        <w:tc>
          <w:tcPr>
            <w:tcW w:w="6520" w:type="dxa"/>
            <w:shd w:val="clear" w:color="auto" w:fill="DBE5F1"/>
          </w:tcPr>
          <w:p w:rsidR="00FE2C3B" w:rsidRPr="008E73E0" w:rsidRDefault="00FE2C3B" w:rsidP="00FE2C3B">
            <w:pPr>
              <w:spacing w:after="0" w:line="240" w:lineRule="auto"/>
              <w:rPr>
                <w:rFonts w:ascii="Arial" w:eastAsia="Times New Roman" w:hAnsi="Arial" w:cs="Arial"/>
                <w:b/>
                <w:szCs w:val="24"/>
                <w:lang w:eastAsia="en-GB"/>
              </w:rPr>
            </w:pPr>
            <w:r w:rsidRPr="008E73E0">
              <w:rPr>
                <w:rFonts w:ascii="Arial" w:eastAsia="Times New Roman" w:hAnsi="Arial" w:cs="Arial"/>
                <w:b/>
                <w:szCs w:val="24"/>
                <w:lang w:eastAsia="en-GB"/>
              </w:rPr>
              <w:t>Eligible to apply for entry to Professional Register Nursing and Midwifery Council (NMC)</w:t>
            </w:r>
          </w:p>
        </w:tc>
      </w:tr>
      <w:tr w:rsidR="00FE2C3B" w:rsidRPr="008E73E0" w:rsidTr="00525E2C">
        <w:tc>
          <w:tcPr>
            <w:tcW w:w="2836" w:type="dxa"/>
          </w:tcPr>
          <w:p w:rsidR="00FE2C3B" w:rsidRPr="008E73E0" w:rsidRDefault="00FE2C3B" w:rsidP="007E3B37">
            <w:pPr>
              <w:spacing w:after="120" w:line="240" w:lineRule="auto"/>
              <w:rPr>
                <w:rFonts w:ascii="Arial" w:eastAsia="Times New Roman" w:hAnsi="Arial" w:cs="Arial"/>
                <w:szCs w:val="24"/>
                <w:lang w:eastAsia="en-GB"/>
              </w:rPr>
            </w:pPr>
            <w:r w:rsidRPr="008E73E0">
              <w:rPr>
                <w:rFonts w:ascii="Arial" w:eastAsia="Times New Roman" w:hAnsi="Arial" w:cs="Arial"/>
                <w:szCs w:val="24"/>
                <w:lang w:eastAsia="en-GB"/>
              </w:rPr>
              <w:t>Adult Nursing</w:t>
            </w:r>
          </w:p>
        </w:tc>
        <w:tc>
          <w:tcPr>
            <w:tcW w:w="6520" w:type="dxa"/>
          </w:tcPr>
          <w:p w:rsidR="00FE2C3B" w:rsidRPr="008E73E0" w:rsidRDefault="00FE2C3B" w:rsidP="007E3B37">
            <w:pPr>
              <w:spacing w:after="120" w:line="240" w:lineRule="auto"/>
              <w:rPr>
                <w:rFonts w:ascii="Arial" w:eastAsia="Times New Roman" w:hAnsi="Arial" w:cs="Arial"/>
                <w:color w:val="000000"/>
                <w:szCs w:val="24"/>
                <w:lang w:eastAsia="en-GB"/>
              </w:rPr>
            </w:pPr>
            <w:r w:rsidRPr="008E73E0">
              <w:rPr>
                <w:rFonts w:ascii="Arial" w:eastAsia="Times New Roman" w:hAnsi="Arial" w:cs="Arial"/>
                <w:szCs w:val="24"/>
                <w:lang w:eastAsia="en-GB"/>
              </w:rPr>
              <w:t xml:space="preserve">Registered Nurse - Adult </w:t>
            </w:r>
            <w:r w:rsidRPr="008E73E0">
              <w:rPr>
                <w:rFonts w:ascii="Arial" w:eastAsia="Times New Roman" w:hAnsi="Arial" w:cs="Arial"/>
                <w:color w:val="000000"/>
                <w:szCs w:val="24"/>
                <w:lang w:eastAsia="en-GB"/>
              </w:rPr>
              <w:t>(Sub Part 1 - RNA)</w:t>
            </w:r>
          </w:p>
        </w:tc>
      </w:tr>
      <w:tr w:rsidR="00FE2C3B" w:rsidRPr="008E73E0" w:rsidTr="00525E2C">
        <w:tc>
          <w:tcPr>
            <w:tcW w:w="2836" w:type="dxa"/>
          </w:tcPr>
          <w:p w:rsidR="00FE2C3B" w:rsidRPr="008E73E0" w:rsidRDefault="00FE2C3B" w:rsidP="007E3B37">
            <w:pPr>
              <w:spacing w:after="120" w:line="240" w:lineRule="auto"/>
              <w:rPr>
                <w:rFonts w:ascii="Arial" w:eastAsia="Times New Roman" w:hAnsi="Arial" w:cs="Arial"/>
                <w:szCs w:val="24"/>
                <w:lang w:eastAsia="en-GB"/>
              </w:rPr>
            </w:pPr>
            <w:r w:rsidRPr="008E73E0">
              <w:rPr>
                <w:rFonts w:ascii="Arial" w:eastAsia="Times New Roman" w:hAnsi="Arial" w:cs="Arial"/>
                <w:szCs w:val="24"/>
                <w:lang w:eastAsia="en-GB"/>
              </w:rPr>
              <w:t>Mental Health Nursing</w:t>
            </w:r>
          </w:p>
        </w:tc>
        <w:tc>
          <w:tcPr>
            <w:tcW w:w="6520" w:type="dxa"/>
          </w:tcPr>
          <w:p w:rsidR="00FE2C3B" w:rsidRPr="008E73E0" w:rsidRDefault="00FE2C3B" w:rsidP="007E3B37">
            <w:pPr>
              <w:spacing w:after="120" w:line="240" w:lineRule="auto"/>
              <w:rPr>
                <w:rFonts w:ascii="Arial" w:eastAsia="Times New Roman" w:hAnsi="Arial" w:cs="Arial"/>
                <w:color w:val="000000"/>
                <w:szCs w:val="24"/>
                <w:lang w:eastAsia="en-GB"/>
              </w:rPr>
            </w:pPr>
            <w:r w:rsidRPr="008E73E0">
              <w:rPr>
                <w:rFonts w:ascii="Arial" w:eastAsia="Times New Roman" w:hAnsi="Arial" w:cs="Arial"/>
                <w:szCs w:val="24"/>
                <w:lang w:eastAsia="en-GB"/>
              </w:rPr>
              <w:t xml:space="preserve">Registered Nurse - Mental Health </w:t>
            </w:r>
            <w:r w:rsidRPr="008E73E0">
              <w:rPr>
                <w:rFonts w:ascii="Arial" w:eastAsia="Times New Roman" w:hAnsi="Arial" w:cs="Arial"/>
                <w:color w:val="000000"/>
                <w:szCs w:val="24"/>
                <w:lang w:eastAsia="en-GB"/>
              </w:rPr>
              <w:t>(Sub Part 1 - RNMH)</w:t>
            </w:r>
          </w:p>
        </w:tc>
      </w:tr>
      <w:tr w:rsidR="00FE2C3B" w:rsidRPr="008E73E0" w:rsidTr="00525E2C">
        <w:tc>
          <w:tcPr>
            <w:tcW w:w="2836" w:type="dxa"/>
          </w:tcPr>
          <w:p w:rsidR="00FE2C3B" w:rsidRPr="008E73E0" w:rsidRDefault="00FE2C3B" w:rsidP="007E3B37">
            <w:pPr>
              <w:spacing w:after="120" w:line="240" w:lineRule="auto"/>
              <w:rPr>
                <w:rFonts w:ascii="Arial" w:eastAsia="Times New Roman" w:hAnsi="Arial" w:cs="Arial"/>
                <w:szCs w:val="24"/>
                <w:lang w:eastAsia="en-GB"/>
              </w:rPr>
            </w:pPr>
            <w:r w:rsidRPr="008E73E0">
              <w:rPr>
                <w:rFonts w:ascii="Arial" w:eastAsia="Times New Roman" w:hAnsi="Arial" w:cs="Arial"/>
                <w:szCs w:val="24"/>
                <w:lang w:eastAsia="en-GB"/>
              </w:rPr>
              <w:t>Learning Disability</w:t>
            </w:r>
          </w:p>
        </w:tc>
        <w:tc>
          <w:tcPr>
            <w:tcW w:w="6520" w:type="dxa"/>
          </w:tcPr>
          <w:p w:rsidR="00FE2C3B" w:rsidRPr="008E73E0" w:rsidRDefault="00FE2C3B" w:rsidP="007E3B37">
            <w:pPr>
              <w:spacing w:after="120" w:line="240" w:lineRule="auto"/>
              <w:rPr>
                <w:rFonts w:ascii="Arial" w:eastAsia="Times New Roman" w:hAnsi="Arial" w:cs="Arial"/>
                <w:szCs w:val="24"/>
                <w:lang w:eastAsia="en-GB"/>
              </w:rPr>
            </w:pPr>
            <w:r w:rsidRPr="008E73E0">
              <w:rPr>
                <w:rFonts w:ascii="Arial" w:eastAsia="Times New Roman" w:hAnsi="Arial" w:cs="Arial"/>
                <w:szCs w:val="24"/>
                <w:lang w:eastAsia="en-GB"/>
              </w:rPr>
              <w:t>Registered Nurse - Learning Disabilities (Sub Part 1 - RNLD)</w:t>
            </w:r>
          </w:p>
        </w:tc>
      </w:tr>
      <w:tr w:rsidR="00FE2C3B" w:rsidRPr="008E73E0" w:rsidTr="007E3B37">
        <w:trPr>
          <w:trHeight w:val="70"/>
        </w:trPr>
        <w:tc>
          <w:tcPr>
            <w:tcW w:w="2836" w:type="dxa"/>
          </w:tcPr>
          <w:p w:rsidR="00FE2C3B" w:rsidRPr="008E73E0" w:rsidRDefault="00FE2C3B" w:rsidP="007E3B37">
            <w:pPr>
              <w:spacing w:after="120" w:line="240" w:lineRule="auto"/>
              <w:rPr>
                <w:rFonts w:ascii="Arial" w:eastAsia="Times New Roman" w:hAnsi="Arial" w:cs="Arial"/>
                <w:szCs w:val="24"/>
                <w:lang w:eastAsia="en-GB"/>
              </w:rPr>
            </w:pPr>
            <w:r w:rsidRPr="008E73E0">
              <w:rPr>
                <w:rFonts w:ascii="Arial" w:eastAsia="Times New Roman" w:hAnsi="Arial" w:cs="Arial"/>
                <w:szCs w:val="24"/>
                <w:lang w:eastAsia="en-GB"/>
              </w:rPr>
              <w:t xml:space="preserve">Children’s Nursing </w:t>
            </w:r>
          </w:p>
        </w:tc>
        <w:tc>
          <w:tcPr>
            <w:tcW w:w="6520" w:type="dxa"/>
          </w:tcPr>
          <w:p w:rsidR="00FE2C3B" w:rsidRPr="008E73E0" w:rsidRDefault="00FE2C3B" w:rsidP="007E3B37">
            <w:pPr>
              <w:spacing w:after="120" w:line="240" w:lineRule="auto"/>
              <w:rPr>
                <w:rFonts w:ascii="Arial" w:eastAsia="Times New Roman" w:hAnsi="Arial" w:cs="Arial"/>
                <w:color w:val="000000"/>
                <w:szCs w:val="24"/>
                <w:lang w:eastAsia="en-GB"/>
              </w:rPr>
            </w:pPr>
            <w:r w:rsidRPr="008E73E0">
              <w:rPr>
                <w:rFonts w:ascii="Arial" w:eastAsia="Times New Roman" w:hAnsi="Arial" w:cs="Arial"/>
                <w:szCs w:val="24"/>
                <w:lang w:eastAsia="en-GB"/>
              </w:rPr>
              <w:t xml:space="preserve">Registered Nurse – Child </w:t>
            </w:r>
            <w:r w:rsidRPr="008E73E0">
              <w:rPr>
                <w:rFonts w:ascii="Arial" w:eastAsia="Times New Roman" w:hAnsi="Arial" w:cs="Arial"/>
                <w:color w:val="000000"/>
                <w:szCs w:val="24"/>
                <w:lang w:eastAsia="en-GB"/>
              </w:rPr>
              <w:t>(Sub Part 1 - RNC)</w:t>
            </w:r>
          </w:p>
        </w:tc>
      </w:tr>
    </w:tbl>
    <w:p w:rsidR="00FE2C3B" w:rsidRPr="008E73E0" w:rsidRDefault="00FE2C3B" w:rsidP="005B1266">
      <w:pPr>
        <w:spacing w:after="0" w:line="240" w:lineRule="auto"/>
        <w:rPr>
          <w:rFonts w:ascii="Arial" w:hAnsi="Arial" w:cs="Arial"/>
          <w:b/>
        </w:rPr>
      </w:pPr>
    </w:p>
    <w:p w:rsidR="005B1266" w:rsidRPr="008E73E0" w:rsidRDefault="005B1266" w:rsidP="005B1266">
      <w:pPr>
        <w:spacing w:after="0" w:line="240" w:lineRule="auto"/>
        <w:rPr>
          <w:rFonts w:ascii="Arial" w:hAnsi="Arial" w:cs="Arial"/>
          <w:b/>
        </w:rPr>
      </w:pPr>
      <w:r w:rsidRPr="008E73E0">
        <w:rPr>
          <w:rFonts w:ascii="Arial" w:hAnsi="Arial" w:cs="Arial"/>
          <w:b/>
        </w:rPr>
        <w:t>SECTION</w:t>
      </w:r>
      <w:r w:rsidR="00A73E84" w:rsidRPr="008E73E0">
        <w:rPr>
          <w:rFonts w:ascii="Arial" w:hAnsi="Arial" w:cs="Arial"/>
          <w:b/>
        </w:rPr>
        <w:t xml:space="preserve"> </w:t>
      </w:r>
      <w:r w:rsidRPr="008E73E0">
        <w:rPr>
          <w:rFonts w:ascii="Arial" w:hAnsi="Arial" w:cs="Arial"/>
          <w:b/>
        </w:rPr>
        <w:t>2: THE PROGRAMME</w:t>
      </w:r>
    </w:p>
    <w:p w:rsidR="005B1266" w:rsidRPr="008E73E0" w:rsidRDefault="005B1266" w:rsidP="005B1266">
      <w:pPr>
        <w:spacing w:after="0" w:line="240" w:lineRule="auto"/>
        <w:rPr>
          <w:rFonts w:ascii="Arial" w:hAnsi="Arial" w:cs="Arial"/>
          <w:b/>
        </w:rPr>
      </w:pPr>
    </w:p>
    <w:p w:rsidR="005B1266" w:rsidRPr="008E73E0" w:rsidRDefault="005B1266" w:rsidP="005B1266">
      <w:pPr>
        <w:pStyle w:val="LightList-Accent51"/>
        <w:numPr>
          <w:ilvl w:val="0"/>
          <w:numId w:val="1"/>
        </w:numPr>
        <w:spacing w:after="0" w:line="240" w:lineRule="auto"/>
        <w:rPr>
          <w:rFonts w:ascii="Arial" w:hAnsi="Arial" w:cs="Arial"/>
        </w:rPr>
      </w:pPr>
      <w:r w:rsidRPr="008E73E0">
        <w:rPr>
          <w:rFonts w:ascii="Arial" w:hAnsi="Arial" w:cs="Arial"/>
          <w:b/>
        </w:rPr>
        <w:t>Programme Introduction</w:t>
      </w:r>
    </w:p>
    <w:p w:rsidR="004864BA" w:rsidRPr="008E73E0" w:rsidRDefault="004864BA" w:rsidP="004864BA">
      <w:pPr>
        <w:pStyle w:val="LightList-Accent51"/>
        <w:spacing w:after="0" w:line="240" w:lineRule="auto"/>
        <w:rPr>
          <w:rFonts w:ascii="Arial" w:hAnsi="Arial" w:cs="Arial"/>
        </w:rPr>
      </w:pPr>
    </w:p>
    <w:p w:rsidR="003F71F7" w:rsidRPr="008E73E0" w:rsidRDefault="003F71F7" w:rsidP="003F71F7">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This document sets out the curriculum designed to prepare nurses for entry onto the Nursing and Midwifery Council (NMC) register, in line with the NMC standards (NMC 2010). The four fields of nursing: Adult, Mental Health, Learning Disability and Children’s Nursing are included. Successful completion will allow the students to enter as new registrants on Part 1 of the NMC professional register</w:t>
      </w:r>
      <w:r w:rsidRPr="008E73E0">
        <w:rPr>
          <w:rFonts w:ascii="Arial" w:eastAsia="Times New Roman" w:hAnsi="Arial" w:cs="Arial"/>
          <w:color w:val="000000"/>
          <w:sz w:val="24"/>
          <w:szCs w:val="24"/>
          <w:lang w:eastAsia="en-GB"/>
        </w:rPr>
        <w:t xml:space="preserve">. </w:t>
      </w:r>
      <w:r w:rsidRPr="008E73E0">
        <w:rPr>
          <w:rFonts w:ascii="Arial" w:eastAsia="Times New Roman" w:hAnsi="Arial" w:cs="Arial"/>
          <w:color w:val="000000"/>
          <w:szCs w:val="24"/>
          <w:lang w:eastAsia="en-GB"/>
        </w:rPr>
        <w:t xml:space="preserve">The programme is directly informed by the NMC </w:t>
      </w:r>
      <w:r w:rsidR="004D7452" w:rsidRPr="008E73E0">
        <w:rPr>
          <w:rFonts w:ascii="Arial" w:eastAsia="Times New Roman" w:hAnsi="Arial" w:cs="Arial"/>
          <w:color w:val="000000"/>
          <w:szCs w:val="24"/>
          <w:lang w:eastAsia="en-GB"/>
        </w:rPr>
        <w:t>S</w:t>
      </w:r>
      <w:r w:rsidRPr="008E73E0">
        <w:rPr>
          <w:rFonts w:ascii="Arial" w:eastAsia="Times New Roman" w:hAnsi="Arial" w:cs="Arial"/>
          <w:color w:val="000000"/>
          <w:szCs w:val="24"/>
          <w:lang w:eastAsia="en-GB"/>
        </w:rPr>
        <w:t xml:space="preserve">tandards for </w:t>
      </w:r>
      <w:r w:rsidR="004D7452" w:rsidRPr="008E73E0">
        <w:rPr>
          <w:rFonts w:ascii="Arial" w:eastAsia="Times New Roman" w:hAnsi="Arial" w:cs="Arial"/>
          <w:color w:val="000000"/>
          <w:szCs w:val="24"/>
          <w:lang w:eastAsia="en-GB"/>
        </w:rPr>
        <w:t>P</w:t>
      </w:r>
      <w:r w:rsidRPr="008E73E0">
        <w:rPr>
          <w:rFonts w:ascii="Arial" w:eastAsia="Times New Roman" w:hAnsi="Arial" w:cs="Arial"/>
          <w:color w:val="000000"/>
          <w:szCs w:val="24"/>
          <w:lang w:eastAsia="en-GB"/>
        </w:rPr>
        <w:t xml:space="preserve">re-registration </w:t>
      </w:r>
      <w:r w:rsidR="004D7452" w:rsidRPr="008E73E0">
        <w:rPr>
          <w:rFonts w:ascii="Arial" w:eastAsia="Times New Roman" w:hAnsi="Arial" w:cs="Arial"/>
          <w:color w:val="000000"/>
          <w:szCs w:val="24"/>
          <w:lang w:eastAsia="en-GB"/>
        </w:rPr>
        <w:t>N</w:t>
      </w:r>
      <w:r w:rsidRPr="008E73E0">
        <w:rPr>
          <w:rFonts w:ascii="Arial" w:eastAsia="Times New Roman" w:hAnsi="Arial" w:cs="Arial"/>
          <w:color w:val="000000"/>
          <w:szCs w:val="24"/>
          <w:lang w:eastAsia="en-GB"/>
        </w:rPr>
        <w:t xml:space="preserve">ursing </w:t>
      </w:r>
      <w:r w:rsidR="004D7452" w:rsidRPr="008E73E0">
        <w:rPr>
          <w:rFonts w:ascii="Arial" w:eastAsia="Times New Roman" w:hAnsi="Arial" w:cs="Arial"/>
          <w:color w:val="000000"/>
          <w:szCs w:val="24"/>
          <w:lang w:eastAsia="en-GB"/>
        </w:rPr>
        <w:t>E</w:t>
      </w:r>
      <w:r w:rsidR="00145E40" w:rsidRPr="008E73E0">
        <w:rPr>
          <w:rFonts w:ascii="Arial" w:eastAsia="Times New Roman" w:hAnsi="Arial" w:cs="Arial"/>
          <w:color w:val="000000"/>
          <w:szCs w:val="24"/>
          <w:lang w:eastAsia="en-GB"/>
        </w:rPr>
        <w:t>ducation (NMC 2010)</w:t>
      </w:r>
      <w:r w:rsidRPr="008E73E0">
        <w:rPr>
          <w:rFonts w:ascii="Arial" w:eastAsia="Times New Roman" w:hAnsi="Arial" w:cs="Arial"/>
          <w:color w:val="000000"/>
          <w:szCs w:val="24"/>
          <w:lang w:eastAsia="en-GB"/>
        </w:rPr>
        <w:t xml:space="preserve"> and is offered as a three-year full-time programme that includes 2,300 hours of theoretical content and 2,300 hours of practice learning opportunities leading to the award of a BSc (Hons) Nursing/Registered Nurse.</w:t>
      </w:r>
    </w:p>
    <w:p w:rsidR="003F71F7" w:rsidRPr="008E73E0" w:rsidRDefault="003F71F7" w:rsidP="003F71F7">
      <w:pPr>
        <w:spacing w:after="0" w:line="240" w:lineRule="auto"/>
        <w:jc w:val="both"/>
        <w:rPr>
          <w:rFonts w:ascii="Arial" w:eastAsia="Times New Roman" w:hAnsi="Arial" w:cs="Arial"/>
          <w:color w:val="000000"/>
          <w:szCs w:val="24"/>
          <w:lang w:eastAsia="en-GB"/>
        </w:rPr>
      </w:pPr>
    </w:p>
    <w:p w:rsidR="003F71F7" w:rsidRPr="008E73E0" w:rsidRDefault="003F71F7" w:rsidP="003F71F7">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The programme allows students to qualify in a specific field of nursing. The main features of the programme are:</w:t>
      </w:r>
    </w:p>
    <w:p w:rsidR="003F71F7" w:rsidRPr="008E73E0" w:rsidRDefault="003F71F7" w:rsidP="007E3B37">
      <w:pPr>
        <w:numPr>
          <w:ilvl w:val="0"/>
          <w:numId w:val="13"/>
        </w:numPr>
        <w:spacing w:after="0" w:line="240" w:lineRule="auto"/>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The programme will be delivered in partnership with health and social care practitioners, service users and representatives from the independent and voluntary sector;</w:t>
      </w:r>
    </w:p>
    <w:p w:rsidR="00607B69" w:rsidRPr="008E73E0" w:rsidRDefault="00607B69" w:rsidP="00607B69">
      <w:pPr>
        <w:numPr>
          <w:ilvl w:val="0"/>
          <w:numId w:val="13"/>
        </w:numPr>
        <w:spacing w:after="0" w:line="240" w:lineRule="auto"/>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This programme involves mandatory placements in every year of the programme and will account for at least 50% of the annual learning activity. The placements are organised by the University and will be within the Health and Social Care Sectors (NHS, Local Authority, Private, Voluntary and Independent Health sectors) and include acute, primary and tertiary settings. </w:t>
      </w:r>
      <w:r w:rsidRPr="008E73E0">
        <w:rPr>
          <w:rFonts w:ascii="Arial" w:hAnsi="Arial" w:cs="Arial"/>
          <w:color w:val="000000"/>
        </w:rPr>
        <w:t>There is also the potential for learning opportunities for students outside of their field, which can include national or international learning opportunities;</w:t>
      </w:r>
    </w:p>
    <w:p w:rsidR="003100D2" w:rsidRPr="008E73E0" w:rsidRDefault="003F71F7" w:rsidP="007E3B37">
      <w:pPr>
        <w:numPr>
          <w:ilvl w:val="0"/>
          <w:numId w:val="14"/>
        </w:numPr>
        <w:tabs>
          <w:tab w:val="clear" w:pos="720"/>
          <w:tab w:val="num" w:pos="360"/>
        </w:tabs>
        <w:spacing w:after="0" w:line="240" w:lineRule="auto"/>
        <w:ind w:left="360"/>
        <w:contextualSpacing/>
        <w:jc w:val="both"/>
        <w:rPr>
          <w:rFonts w:ascii="Arial" w:hAnsi="Arial" w:cs="Arial"/>
          <w:color w:val="000000"/>
        </w:rPr>
      </w:pPr>
      <w:r w:rsidRPr="008E73E0">
        <w:rPr>
          <w:rFonts w:ascii="Arial" w:hAnsi="Arial" w:cs="Arial"/>
          <w:color w:val="000000"/>
        </w:rPr>
        <w:t>The programme provides opportunities for students to share learning with others in related health and social care fields</w:t>
      </w:r>
      <w:r w:rsidR="00A73E84" w:rsidRPr="008E73E0">
        <w:rPr>
          <w:rFonts w:ascii="Arial" w:hAnsi="Arial" w:cs="Arial"/>
          <w:color w:val="000000"/>
        </w:rPr>
        <w:t>, e.g. medicine, physiotherapy, radiography, midwifery, pharmacy, para</w:t>
      </w:r>
      <w:r w:rsidR="007276F5" w:rsidRPr="008E73E0">
        <w:rPr>
          <w:rFonts w:ascii="Arial" w:hAnsi="Arial" w:cs="Arial"/>
          <w:color w:val="000000"/>
        </w:rPr>
        <w:t>medics and social work students</w:t>
      </w:r>
      <w:r w:rsidRPr="008E73E0">
        <w:rPr>
          <w:rFonts w:ascii="Arial" w:hAnsi="Arial" w:cs="Arial"/>
          <w:color w:val="000000"/>
        </w:rPr>
        <w:t>. This will enhance interprofessional working</w:t>
      </w:r>
      <w:r w:rsidR="007276F5" w:rsidRPr="008E73E0">
        <w:rPr>
          <w:rFonts w:ascii="Arial" w:hAnsi="Arial" w:cs="Arial"/>
          <w:color w:val="000000"/>
        </w:rPr>
        <w:t xml:space="preserve"> and collaboration in practice;</w:t>
      </w:r>
    </w:p>
    <w:p w:rsidR="003F71F7" w:rsidRPr="008E73E0" w:rsidRDefault="003F71F7" w:rsidP="007E3B37">
      <w:pPr>
        <w:numPr>
          <w:ilvl w:val="0"/>
          <w:numId w:val="14"/>
        </w:numPr>
        <w:tabs>
          <w:tab w:val="clear" w:pos="720"/>
          <w:tab w:val="num" w:pos="360"/>
        </w:tabs>
        <w:spacing w:after="0" w:line="240" w:lineRule="auto"/>
        <w:ind w:left="360"/>
        <w:contextualSpacing/>
        <w:jc w:val="both"/>
        <w:rPr>
          <w:rFonts w:ascii="Arial" w:hAnsi="Arial" w:cs="Arial"/>
          <w:color w:val="000000"/>
        </w:rPr>
      </w:pPr>
      <w:r w:rsidRPr="008E73E0">
        <w:rPr>
          <w:rFonts w:ascii="Arial" w:hAnsi="Arial" w:cs="Arial"/>
          <w:color w:val="000000"/>
        </w:rPr>
        <w:lastRenderedPageBreak/>
        <w:t xml:space="preserve">The modules within this programme are identified as either field specific or generic in line with Nursing and Midwifery </w:t>
      </w:r>
      <w:r w:rsidR="004D7452" w:rsidRPr="008E73E0">
        <w:rPr>
          <w:rFonts w:ascii="Arial" w:hAnsi="Arial" w:cs="Arial"/>
          <w:color w:val="000000"/>
        </w:rPr>
        <w:t>p</w:t>
      </w:r>
      <w:r w:rsidRPr="008E73E0">
        <w:rPr>
          <w:rFonts w:ascii="Arial" w:hAnsi="Arial" w:cs="Arial"/>
          <w:color w:val="000000"/>
        </w:rPr>
        <w:t xml:space="preserve">rogramme </w:t>
      </w:r>
      <w:r w:rsidR="004D7452" w:rsidRPr="008E73E0">
        <w:rPr>
          <w:rFonts w:ascii="Arial" w:hAnsi="Arial" w:cs="Arial"/>
          <w:color w:val="000000"/>
        </w:rPr>
        <w:t>r</w:t>
      </w:r>
      <w:r w:rsidRPr="008E73E0">
        <w:rPr>
          <w:rFonts w:ascii="Arial" w:hAnsi="Arial" w:cs="Arial"/>
          <w:color w:val="000000"/>
        </w:rPr>
        <w:t>equirements (NMC 2010). Generic modules enable students to share learning with students across all fields of nursing;</w:t>
      </w:r>
    </w:p>
    <w:p w:rsidR="007276F5" w:rsidRPr="008E73E0" w:rsidRDefault="003100D2" w:rsidP="007E3B37">
      <w:pPr>
        <w:numPr>
          <w:ilvl w:val="0"/>
          <w:numId w:val="12"/>
        </w:numPr>
        <w:spacing w:after="0" w:line="240" w:lineRule="auto"/>
        <w:ind w:left="360"/>
        <w:jc w:val="both"/>
        <w:rPr>
          <w:rFonts w:ascii="Arial" w:eastAsia="Times New Roman" w:hAnsi="Arial" w:cs="Arial"/>
          <w:color w:val="000000"/>
          <w:szCs w:val="24"/>
          <w:lang w:eastAsia="en-GB"/>
        </w:rPr>
      </w:pPr>
      <w:r w:rsidRPr="008E73E0">
        <w:rPr>
          <w:rFonts w:ascii="Arial" w:hAnsi="Arial" w:cs="Arial"/>
          <w:color w:val="000000"/>
        </w:rPr>
        <w:t>Our award winning s</w:t>
      </w:r>
      <w:r w:rsidR="007276F5" w:rsidRPr="008E73E0">
        <w:rPr>
          <w:rFonts w:ascii="Arial" w:hAnsi="Arial" w:cs="Arial"/>
          <w:color w:val="000000"/>
        </w:rPr>
        <w:t>imulated learning</w:t>
      </w:r>
      <w:r w:rsidRPr="008E73E0">
        <w:rPr>
          <w:rFonts w:ascii="Arial" w:hAnsi="Arial" w:cs="Arial"/>
          <w:color w:val="000000"/>
        </w:rPr>
        <w:t>,</w:t>
      </w:r>
      <w:r w:rsidR="007276F5" w:rsidRPr="008E73E0">
        <w:rPr>
          <w:rFonts w:ascii="Arial" w:hAnsi="Arial" w:cs="Arial"/>
          <w:color w:val="000000"/>
        </w:rPr>
        <w:t xml:space="preserve"> which enables students to apply learning to a range of different scenarios within simulated hospital and community settings using both role players and high fidelity mannequins. </w:t>
      </w:r>
    </w:p>
    <w:p w:rsidR="003F71F7" w:rsidRPr="008E73E0" w:rsidRDefault="003F71F7" w:rsidP="007E3B37">
      <w:pPr>
        <w:numPr>
          <w:ilvl w:val="0"/>
          <w:numId w:val="12"/>
        </w:numPr>
        <w:spacing w:after="0" w:line="240" w:lineRule="auto"/>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programme offers exit points </w:t>
      </w:r>
      <w:r w:rsidR="003100D2" w:rsidRPr="008E73E0">
        <w:rPr>
          <w:rFonts w:ascii="Arial" w:eastAsia="Times New Roman" w:hAnsi="Arial" w:cs="Arial"/>
          <w:color w:val="000000"/>
          <w:szCs w:val="24"/>
          <w:lang w:eastAsia="en-GB"/>
        </w:rPr>
        <w:t>for a BSc (</w:t>
      </w:r>
      <w:r w:rsidR="004712E5">
        <w:rPr>
          <w:rFonts w:ascii="Arial" w:eastAsia="Times New Roman" w:hAnsi="Arial" w:cs="Arial"/>
          <w:color w:val="000000"/>
          <w:szCs w:val="24"/>
          <w:lang w:eastAsia="en-GB"/>
        </w:rPr>
        <w:t>Ordinary</w:t>
      </w:r>
      <w:r w:rsidR="003100D2" w:rsidRPr="008E73E0">
        <w:rPr>
          <w:rFonts w:ascii="Arial" w:eastAsia="Times New Roman" w:hAnsi="Arial" w:cs="Arial"/>
          <w:color w:val="000000"/>
          <w:szCs w:val="24"/>
          <w:lang w:eastAsia="en-GB"/>
        </w:rPr>
        <w:t>) with</w:t>
      </w:r>
      <w:r w:rsidRPr="008E73E0">
        <w:rPr>
          <w:rFonts w:ascii="Arial" w:eastAsia="Times New Roman" w:hAnsi="Arial" w:cs="Arial"/>
          <w:color w:val="000000"/>
          <w:szCs w:val="24"/>
          <w:lang w:eastAsia="en-GB"/>
        </w:rPr>
        <w:t xml:space="preserve"> registration and BSc </w:t>
      </w:r>
      <w:r w:rsidR="003100D2" w:rsidRPr="008E73E0">
        <w:rPr>
          <w:rFonts w:ascii="Arial" w:eastAsia="Times New Roman" w:hAnsi="Arial" w:cs="Arial"/>
          <w:color w:val="000000"/>
          <w:szCs w:val="24"/>
          <w:lang w:eastAsia="en-GB"/>
        </w:rPr>
        <w:t xml:space="preserve">in Health and Wellbeing </w:t>
      </w:r>
      <w:r w:rsidRPr="008E73E0">
        <w:rPr>
          <w:rFonts w:ascii="Arial" w:eastAsia="Times New Roman" w:hAnsi="Arial" w:cs="Arial"/>
          <w:color w:val="000000"/>
          <w:szCs w:val="24"/>
          <w:lang w:eastAsia="en-GB"/>
        </w:rPr>
        <w:t>(</w:t>
      </w:r>
      <w:r w:rsidR="004712E5">
        <w:rPr>
          <w:rFonts w:ascii="Arial" w:eastAsia="Times New Roman" w:hAnsi="Arial" w:cs="Arial"/>
          <w:color w:val="000000"/>
          <w:szCs w:val="24"/>
          <w:lang w:eastAsia="en-GB"/>
        </w:rPr>
        <w:t>Ordinary</w:t>
      </w:r>
      <w:r w:rsidRPr="008E73E0">
        <w:rPr>
          <w:rFonts w:ascii="Arial" w:eastAsia="Times New Roman" w:hAnsi="Arial" w:cs="Arial"/>
          <w:color w:val="000000"/>
          <w:szCs w:val="24"/>
          <w:lang w:eastAsia="en-GB"/>
        </w:rPr>
        <w:t>) with</w:t>
      </w:r>
      <w:r w:rsidR="003100D2" w:rsidRPr="008E73E0">
        <w:rPr>
          <w:rFonts w:ascii="Arial" w:eastAsia="Times New Roman" w:hAnsi="Arial" w:cs="Arial"/>
          <w:color w:val="000000"/>
          <w:szCs w:val="24"/>
          <w:lang w:eastAsia="en-GB"/>
        </w:rPr>
        <w:t>out</w:t>
      </w:r>
      <w:r w:rsidRPr="008E73E0">
        <w:rPr>
          <w:rFonts w:ascii="Arial" w:eastAsia="Times New Roman" w:hAnsi="Arial" w:cs="Arial"/>
          <w:color w:val="000000"/>
          <w:szCs w:val="24"/>
          <w:lang w:eastAsia="en-GB"/>
        </w:rPr>
        <w:t xml:space="preserve"> registration;</w:t>
      </w:r>
    </w:p>
    <w:p w:rsidR="003F71F7" w:rsidRPr="008E73E0" w:rsidRDefault="003F71F7" w:rsidP="005B1266">
      <w:pPr>
        <w:spacing w:after="0" w:line="240" w:lineRule="auto"/>
        <w:rPr>
          <w:rFonts w:ascii="Arial" w:hAnsi="Arial" w:cs="Arial"/>
          <w:i/>
          <w:sz w:val="18"/>
          <w:szCs w:val="18"/>
        </w:rPr>
      </w:pPr>
    </w:p>
    <w:p w:rsidR="00E112E8" w:rsidRPr="008E73E0" w:rsidRDefault="003100D2" w:rsidP="00E112E8">
      <w:pPr>
        <w:spacing w:after="0" w:line="240" w:lineRule="auto"/>
        <w:rPr>
          <w:rFonts w:ascii="Arial" w:hAnsi="Arial" w:cs="Arial"/>
        </w:rPr>
      </w:pPr>
      <w:r w:rsidRPr="008E73E0">
        <w:rPr>
          <w:rFonts w:ascii="Arial" w:hAnsi="Arial" w:cs="Arial"/>
        </w:rPr>
        <w:t>Academic credits gained over the three y</w:t>
      </w:r>
      <w:r w:rsidR="00E112E8" w:rsidRPr="008E73E0">
        <w:rPr>
          <w:rFonts w:ascii="Arial" w:hAnsi="Arial" w:cs="Arial"/>
        </w:rPr>
        <w:t>ears</w:t>
      </w:r>
    </w:p>
    <w:p w:rsidR="00E112E8" w:rsidRPr="008E73E0" w:rsidRDefault="00E112E8" w:rsidP="00E112E8">
      <w:pPr>
        <w:numPr>
          <w:ilvl w:val="0"/>
          <w:numId w:val="35"/>
        </w:numPr>
        <w:spacing w:after="0" w:line="240" w:lineRule="auto"/>
        <w:rPr>
          <w:rFonts w:ascii="Arial" w:hAnsi="Arial" w:cs="Arial"/>
        </w:rPr>
      </w:pPr>
      <w:r w:rsidRPr="008E73E0">
        <w:rPr>
          <w:rFonts w:ascii="Arial" w:hAnsi="Arial" w:cs="Arial"/>
        </w:rPr>
        <w:t xml:space="preserve">Year 1 </w:t>
      </w:r>
      <w:r w:rsidRPr="008E73E0">
        <w:rPr>
          <w:rFonts w:ascii="Arial" w:hAnsi="Arial" w:cs="Arial"/>
        </w:rPr>
        <w:tab/>
        <w:t>120 Credits at Level 4 (NMC Progression Point 1 end of semester 2)</w:t>
      </w:r>
    </w:p>
    <w:p w:rsidR="00E112E8" w:rsidRPr="008E73E0" w:rsidRDefault="00E112E8" w:rsidP="00E112E8">
      <w:pPr>
        <w:numPr>
          <w:ilvl w:val="0"/>
          <w:numId w:val="35"/>
        </w:numPr>
        <w:spacing w:after="0" w:line="240" w:lineRule="auto"/>
        <w:rPr>
          <w:rFonts w:ascii="Arial" w:hAnsi="Arial" w:cs="Arial"/>
        </w:rPr>
      </w:pPr>
      <w:r w:rsidRPr="008E73E0">
        <w:rPr>
          <w:rFonts w:ascii="Arial" w:hAnsi="Arial" w:cs="Arial"/>
        </w:rPr>
        <w:t xml:space="preserve">Year 2 </w:t>
      </w:r>
      <w:r w:rsidRPr="008E73E0">
        <w:rPr>
          <w:rFonts w:ascii="Arial" w:hAnsi="Arial" w:cs="Arial"/>
        </w:rPr>
        <w:tab/>
        <w:t>120 Credits at Level 5 (NMC Progression Point 2 end of semester 2)</w:t>
      </w:r>
    </w:p>
    <w:p w:rsidR="008B5B38" w:rsidRPr="008E73E0" w:rsidRDefault="00E112E8" w:rsidP="00E112E8">
      <w:pPr>
        <w:numPr>
          <w:ilvl w:val="0"/>
          <w:numId w:val="35"/>
        </w:numPr>
        <w:spacing w:after="0" w:line="240" w:lineRule="auto"/>
        <w:rPr>
          <w:rFonts w:ascii="Arial" w:hAnsi="Arial" w:cs="Arial"/>
        </w:rPr>
      </w:pPr>
      <w:r w:rsidRPr="008E73E0">
        <w:rPr>
          <w:rFonts w:ascii="Arial" w:hAnsi="Arial" w:cs="Arial"/>
        </w:rPr>
        <w:t>Year 3</w:t>
      </w:r>
      <w:r w:rsidRPr="008E73E0">
        <w:rPr>
          <w:rFonts w:ascii="Arial" w:hAnsi="Arial" w:cs="Arial"/>
        </w:rPr>
        <w:tab/>
        <w:t>120 Credits at Level 6 (NMC Progression Point fo</w:t>
      </w:r>
      <w:r w:rsidR="003100D2" w:rsidRPr="008E73E0">
        <w:rPr>
          <w:rFonts w:ascii="Arial" w:hAnsi="Arial" w:cs="Arial"/>
        </w:rPr>
        <w:t>r registration end of semester 2</w:t>
      </w:r>
      <w:r w:rsidRPr="008E73E0">
        <w:rPr>
          <w:rFonts w:ascii="Arial" w:hAnsi="Arial" w:cs="Arial"/>
        </w:rPr>
        <w:t>)</w:t>
      </w:r>
    </w:p>
    <w:p w:rsidR="00E112E8" w:rsidRPr="008E73E0" w:rsidRDefault="00E112E8" w:rsidP="005B1266">
      <w:pPr>
        <w:spacing w:after="0" w:line="240" w:lineRule="auto"/>
        <w:rPr>
          <w:rFonts w:ascii="Arial" w:hAnsi="Arial" w:cs="Arial"/>
          <w:i/>
          <w:sz w:val="18"/>
          <w:szCs w:val="18"/>
        </w:rPr>
      </w:pPr>
    </w:p>
    <w:p w:rsidR="004864BA" w:rsidRPr="008E73E0" w:rsidRDefault="004864BA" w:rsidP="005B1266">
      <w:pPr>
        <w:spacing w:after="0" w:line="240" w:lineRule="auto"/>
        <w:rPr>
          <w:rFonts w:ascii="Arial" w:hAnsi="Arial" w:cs="Arial"/>
          <w:i/>
          <w:sz w:val="18"/>
          <w:szCs w:val="18"/>
        </w:rPr>
      </w:pPr>
    </w:p>
    <w:p w:rsidR="005B1266" w:rsidRPr="008E73E0" w:rsidRDefault="005B1266" w:rsidP="005B1266">
      <w:pPr>
        <w:pStyle w:val="LightList-Accent51"/>
        <w:numPr>
          <w:ilvl w:val="0"/>
          <w:numId w:val="1"/>
        </w:numPr>
        <w:spacing w:after="0" w:line="240" w:lineRule="auto"/>
        <w:rPr>
          <w:rFonts w:ascii="Arial" w:hAnsi="Arial" w:cs="Arial"/>
        </w:rPr>
      </w:pPr>
      <w:r w:rsidRPr="008E73E0">
        <w:rPr>
          <w:rFonts w:ascii="Arial" w:hAnsi="Arial" w:cs="Arial"/>
          <w:b/>
        </w:rPr>
        <w:t>Aims of the Programme</w:t>
      </w:r>
    </w:p>
    <w:p w:rsidR="003F71F7" w:rsidRPr="008E73E0" w:rsidRDefault="003F71F7" w:rsidP="003F71F7">
      <w:pPr>
        <w:tabs>
          <w:tab w:val="left" w:pos="1134"/>
        </w:tabs>
        <w:spacing w:after="0" w:line="240" w:lineRule="auto"/>
        <w:rPr>
          <w:rFonts w:ascii="Arial" w:eastAsia="Times New Roman" w:hAnsi="Arial" w:cs="Arial"/>
          <w:b/>
          <w:color w:val="000000"/>
          <w:szCs w:val="24"/>
          <w:lang w:eastAsia="en-GB"/>
        </w:rPr>
      </w:pPr>
    </w:p>
    <w:p w:rsidR="003F71F7" w:rsidRPr="008E73E0" w:rsidRDefault="003F71F7" w:rsidP="003F71F7">
      <w:pPr>
        <w:tabs>
          <w:tab w:val="left" w:pos="1134"/>
        </w:tabs>
        <w:spacing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Overarching Aim</w:t>
      </w:r>
    </w:p>
    <w:p w:rsidR="003F71F7" w:rsidRPr="008E73E0" w:rsidRDefault="003F71F7" w:rsidP="003F71F7">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szCs w:val="24"/>
          <w:lang w:eastAsia="en-GB"/>
        </w:rPr>
        <w:t xml:space="preserve">Student nurses awarded the BSc (Hons) Nursing/Registered Nurse programme </w:t>
      </w:r>
      <w:r w:rsidRPr="008E73E0">
        <w:rPr>
          <w:rFonts w:ascii="Arial" w:eastAsia="Times New Roman" w:hAnsi="Arial" w:cs="Arial"/>
          <w:color w:val="000000"/>
          <w:szCs w:val="24"/>
          <w:lang w:eastAsia="en-GB"/>
        </w:rPr>
        <w:t>will demonstrate that they are able to fulfil the requisite competencies of the Nursing and Midwifery Council’s Standards and Competencies (NM</w:t>
      </w:r>
      <w:r w:rsidR="00145E40" w:rsidRPr="008E73E0">
        <w:rPr>
          <w:rFonts w:ascii="Arial" w:eastAsia="Times New Roman" w:hAnsi="Arial" w:cs="Arial"/>
          <w:color w:val="000000"/>
          <w:szCs w:val="24"/>
          <w:lang w:eastAsia="en-GB"/>
        </w:rPr>
        <w:t>C 2010) enabling them to practis</w:t>
      </w:r>
      <w:r w:rsidRPr="008E73E0">
        <w:rPr>
          <w:rFonts w:ascii="Arial" w:eastAsia="Times New Roman" w:hAnsi="Arial" w:cs="Arial"/>
          <w:color w:val="000000"/>
          <w:szCs w:val="24"/>
          <w:lang w:eastAsia="en-GB"/>
        </w:rPr>
        <w:t>e independently as a registered nurse.</w:t>
      </w:r>
    </w:p>
    <w:p w:rsidR="003F71F7" w:rsidRPr="008E73E0" w:rsidRDefault="003F71F7" w:rsidP="003F71F7">
      <w:pPr>
        <w:tabs>
          <w:tab w:val="left" w:pos="1134"/>
        </w:tabs>
        <w:spacing w:after="0" w:line="240" w:lineRule="auto"/>
        <w:rPr>
          <w:rFonts w:ascii="Arial" w:eastAsia="Times New Roman" w:hAnsi="Arial" w:cs="Arial"/>
          <w:color w:val="000000"/>
          <w:szCs w:val="24"/>
          <w:lang w:eastAsia="en-GB"/>
        </w:rPr>
      </w:pPr>
    </w:p>
    <w:p w:rsidR="003F71F7" w:rsidRPr="008E73E0" w:rsidRDefault="003F71F7" w:rsidP="003F71F7">
      <w:pPr>
        <w:tabs>
          <w:tab w:val="left" w:pos="1134"/>
        </w:tabs>
        <w:spacing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The Programme Aims to:</w:t>
      </w:r>
    </w:p>
    <w:p w:rsidR="003F71F7" w:rsidRPr="008E73E0" w:rsidRDefault="003F71F7" w:rsidP="00FE2C3B">
      <w:pPr>
        <w:numPr>
          <w:ilvl w:val="0"/>
          <w:numId w:val="15"/>
        </w:numPr>
        <w:tabs>
          <w:tab w:val="clear" w:pos="720"/>
          <w:tab w:val="num" w:pos="360"/>
        </w:tabs>
        <w:spacing w:after="0" w:line="240" w:lineRule="auto"/>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provide the graduate student with an in-depth knowledge and critical understanding of the core elements of nursing over three years by achieving the learning outcomes as outlined in the </w:t>
      </w:r>
      <w:r w:rsidR="004D7452" w:rsidRPr="008E73E0">
        <w:rPr>
          <w:rFonts w:ascii="Arial" w:eastAsia="Times New Roman" w:hAnsi="Arial" w:cs="Arial"/>
          <w:color w:val="000000"/>
          <w:szCs w:val="24"/>
          <w:lang w:eastAsia="en-GB"/>
        </w:rPr>
        <w:t>NMC S</w:t>
      </w:r>
      <w:r w:rsidRPr="008E73E0">
        <w:rPr>
          <w:rFonts w:ascii="Arial" w:eastAsia="Times New Roman" w:hAnsi="Arial" w:cs="Arial"/>
          <w:color w:val="000000"/>
          <w:szCs w:val="24"/>
          <w:lang w:eastAsia="en-GB"/>
        </w:rPr>
        <w:t>tandards</w:t>
      </w:r>
      <w:r w:rsidR="004D7452" w:rsidRPr="008E73E0">
        <w:rPr>
          <w:rFonts w:ascii="Arial" w:eastAsia="Times New Roman" w:hAnsi="Arial" w:cs="Arial"/>
          <w:color w:val="000000"/>
          <w:szCs w:val="24"/>
          <w:lang w:eastAsia="en-GB"/>
        </w:rPr>
        <w:t xml:space="preserve"> for Pre-registration Nursing Education</w:t>
      </w:r>
      <w:r w:rsidRPr="008E73E0">
        <w:rPr>
          <w:rFonts w:ascii="Arial" w:eastAsia="Times New Roman" w:hAnsi="Arial" w:cs="Arial"/>
          <w:color w:val="000000"/>
          <w:szCs w:val="24"/>
          <w:lang w:eastAsia="en-GB"/>
        </w:rPr>
        <w:t xml:space="preserve"> and the European </w:t>
      </w:r>
      <w:r w:rsidR="00E30BD3" w:rsidRPr="008E73E0">
        <w:rPr>
          <w:rFonts w:ascii="Arial" w:eastAsia="Times New Roman" w:hAnsi="Arial" w:cs="Arial"/>
          <w:color w:val="000000"/>
          <w:szCs w:val="24"/>
          <w:lang w:eastAsia="en-GB"/>
        </w:rPr>
        <w:t>Directive 2005/36/EC;</w:t>
      </w:r>
    </w:p>
    <w:p w:rsidR="003F71F7" w:rsidRPr="008E73E0" w:rsidRDefault="003F71F7" w:rsidP="00FE2C3B">
      <w:pPr>
        <w:numPr>
          <w:ilvl w:val="0"/>
          <w:numId w:val="15"/>
        </w:numPr>
        <w:tabs>
          <w:tab w:val="clear" w:pos="720"/>
          <w:tab w:val="num" w:pos="360"/>
          <w:tab w:val="left" w:pos="1134"/>
        </w:tabs>
        <w:spacing w:after="0" w:line="240" w:lineRule="auto"/>
        <w:ind w:left="360"/>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provide all graduate students with an in-depth knowledge and understanding of the essential elements of nursing including written and oral communication skills;</w:t>
      </w:r>
    </w:p>
    <w:p w:rsidR="003F71F7" w:rsidRPr="008E73E0" w:rsidRDefault="003F71F7" w:rsidP="00FE2C3B">
      <w:pPr>
        <w:numPr>
          <w:ilvl w:val="0"/>
          <w:numId w:val="15"/>
        </w:numPr>
        <w:tabs>
          <w:tab w:val="clear" w:pos="720"/>
          <w:tab w:val="num" w:pos="360"/>
          <w:tab w:val="left" w:pos="1134"/>
        </w:tabs>
        <w:spacing w:after="0" w:line="240" w:lineRule="auto"/>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enable graduate students to identify and appraise critically secondary and primary sources as a basis for independent study and research in the final year;</w:t>
      </w:r>
    </w:p>
    <w:p w:rsidR="003F71F7" w:rsidRPr="008E73E0" w:rsidRDefault="003F71F7" w:rsidP="00FE2C3B">
      <w:pPr>
        <w:numPr>
          <w:ilvl w:val="0"/>
          <w:numId w:val="15"/>
        </w:numPr>
        <w:tabs>
          <w:tab w:val="clear" w:pos="720"/>
          <w:tab w:val="num" w:pos="360"/>
          <w:tab w:val="left" w:pos="1134"/>
        </w:tabs>
        <w:spacing w:after="0" w:line="240" w:lineRule="auto"/>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provide graduate students with a range of opportunities to enable the development of nursing practice skills;</w:t>
      </w:r>
    </w:p>
    <w:p w:rsidR="003F71F7" w:rsidRPr="008E73E0" w:rsidRDefault="003F71F7" w:rsidP="00FE2C3B">
      <w:pPr>
        <w:numPr>
          <w:ilvl w:val="0"/>
          <w:numId w:val="16"/>
        </w:numPr>
        <w:tabs>
          <w:tab w:val="clear" w:pos="720"/>
          <w:tab w:val="num" w:pos="360"/>
          <w:tab w:val="left" w:pos="1134"/>
        </w:tabs>
        <w:spacing w:after="0" w:line="240" w:lineRule="auto"/>
        <w:ind w:left="360"/>
        <w:jc w:val="both"/>
        <w:rPr>
          <w:rFonts w:ascii="Arial" w:eastAsia="Times New Roman" w:hAnsi="Arial" w:cs="Arial"/>
          <w:b/>
          <w:color w:val="000000"/>
          <w:szCs w:val="24"/>
          <w:lang w:eastAsia="en-GB"/>
        </w:rPr>
      </w:pPr>
      <w:r w:rsidRPr="008E73E0">
        <w:rPr>
          <w:rFonts w:ascii="Arial" w:eastAsia="Times New Roman" w:hAnsi="Arial" w:cs="Arial"/>
          <w:color w:val="000000"/>
          <w:szCs w:val="24"/>
          <w:lang w:eastAsia="en-GB"/>
        </w:rPr>
        <w:t>prepare graduate students for employment in nursing, research, further study and lifelong learning or further by developing their intellectual, problem solving, practical and key (transferable) skills;</w:t>
      </w:r>
    </w:p>
    <w:p w:rsidR="003F71F7" w:rsidRPr="008E73E0" w:rsidRDefault="003F71F7" w:rsidP="00FE2C3B">
      <w:pPr>
        <w:numPr>
          <w:ilvl w:val="0"/>
          <w:numId w:val="16"/>
        </w:numPr>
        <w:tabs>
          <w:tab w:val="clear" w:pos="720"/>
          <w:tab w:val="num" w:pos="360"/>
          <w:tab w:val="left" w:pos="1134"/>
        </w:tabs>
        <w:spacing w:after="0" w:line="240" w:lineRule="auto"/>
        <w:ind w:left="360"/>
        <w:jc w:val="both"/>
        <w:rPr>
          <w:rFonts w:ascii="Arial" w:eastAsia="Times New Roman" w:hAnsi="Arial" w:cs="Arial"/>
          <w:b/>
          <w:color w:val="000000"/>
          <w:szCs w:val="24"/>
          <w:lang w:eastAsia="en-GB"/>
        </w:rPr>
      </w:pPr>
      <w:r w:rsidRPr="008E73E0">
        <w:rPr>
          <w:rFonts w:ascii="Arial" w:eastAsia="Times New Roman" w:hAnsi="Arial" w:cs="Arial"/>
          <w:color w:val="000000"/>
          <w:szCs w:val="24"/>
          <w:lang w:eastAsia="en-GB"/>
        </w:rPr>
        <w:t>provide graduate students with the opportunity to work alongside other health and social care practitioners in order to develop skills, knowledge and experience for interprofessional working;</w:t>
      </w:r>
    </w:p>
    <w:p w:rsidR="003F71F7" w:rsidRPr="008E73E0" w:rsidRDefault="003F71F7" w:rsidP="00FE2C3B">
      <w:pPr>
        <w:pStyle w:val="LightList-Accent51"/>
        <w:numPr>
          <w:ilvl w:val="0"/>
          <w:numId w:val="16"/>
        </w:numPr>
        <w:tabs>
          <w:tab w:val="clear" w:pos="720"/>
          <w:tab w:val="num" w:pos="360"/>
        </w:tabs>
        <w:ind w:left="360"/>
        <w:rPr>
          <w:rFonts w:ascii="Arial" w:hAnsi="Arial" w:cs="Arial"/>
          <w:sz w:val="18"/>
          <w:szCs w:val="18"/>
        </w:rPr>
      </w:pPr>
      <w:r w:rsidRPr="008E73E0">
        <w:rPr>
          <w:rFonts w:ascii="Arial" w:eastAsia="Times New Roman" w:hAnsi="Arial" w:cs="Arial"/>
          <w:color w:val="000000"/>
          <w:szCs w:val="24"/>
          <w:lang w:eastAsia="en-GB"/>
        </w:rPr>
        <w:t>extend the graduate student’s knowledge and skills to enable independence within nursing practice.</w:t>
      </w:r>
    </w:p>
    <w:p w:rsidR="003F71F7" w:rsidRPr="008E73E0" w:rsidRDefault="003F71F7" w:rsidP="005B1266">
      <w:pPr>
        <w:pStyle w:val="LightList-Accent51"/>
        <w:ind w:left="0"/>
        <w:rPr>
          <w:rFonts w:ascii="Arial" w:hAnsi="Arial" w:cs="Arial"/>
          <w:i/>
          <w:sz w:val="18"/>
          <w:szCs w:val="18"/>
        </w:rPr>
      </w:pPr>
    </w:p>
    <w:p w:rsidR="005B1266" w:rsidRPr="008E73E0" w:rsidRDefault="005B1266" w:rsidP="005B1266">
      <w:pPr>
        <w:pStyle w:val="LightList-Accent51"/>
        <w:numPr>
          <w:ilvl w:val="0"/>
          <w:numId w:val="1"/>
        </w:numPr>
        <w:spacing w:after="0" w:line="240" w:lineRule="auto"/>
        <w:rPr>
          <w:rFonts w:ascii="Arial" w:hAnsi="Arial" w:cs="Arial"/>
        </w:rPr>
      </w:pPr>
      <w:r w:rsidRPr="008E73E0">
        <w:rPr>
          <w:rFonts w:ascii="Arial" w:hAnsi="Arial" w:cs="Arial"/>
          <w:b/>
        </w:rPr>
        <w:t>Intended Learning Outcomes</w:t>
      </w:r>
    </w:p>
    <w:p w:rsidR="005B1266" w:rsidRPr="008E73E0" w:rsidRDefault="005B1266" w:rsidP="005B1266">
      <w:pPr>
        <w:spacing w:after="0" w:line="240" w:lineRule="auto"/>
        <w:rPr>
          <w:rFonts w:ascii="Arial" w:hAnsi="Arial" w:cs="Arial"/>
        </w:rPr>
      </w:pPr>
    </w:p>
    <w:p w:rsidR="005B1266" w:rsidRPr="008E73E0" w:rsidRDefault="005B1266" w:rsidP="005B1266">
      <w:pPr>
        <w:spacing w:after="0" w:line="240" w:lineRule="auto"/>
        <w:rPr>
          <w:rFonts w:ascii="Arial" w:hAnsi="Arial" w:cs="Arial"/>
        </w:rPr>
      </w:pPr>
      <w:r w:rsidRPr="008E73E0">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w:t>
      </w:r>
      <w:r w:rsidR="003F71F7" w:rsidRPr="008E73E0">
        <w:rPr>
          <w:rFonts w:ascii="Arial" w:hAnsi="Arial" w:cs="Arial"/>
        </w:rPr>
        <w:t xml:space="preserve"> Nursing</w:t>
      </w:r>
      <w:r w:rsidRPr="008E73E0">
        <w:rPr>
          <w:rFonts w:ascii="Arial" w:hAnsi="Arial" w:cs="Arial"/>
        </w:rPr>
        <w:t xml:space="preserve"> and the Framework for Higher Education Qualifications in England, Wales and Northern Ireland (2008), and relate to the typical student.</w:t>
      </w:r>
    </w:p>
    <w:p w:rsidR="005B1266" w:rsidRPr="008E73E0" w:rsidRDefault="005B1266" w:rsidP="005B1266">
      <w:pPr>
        <w:spacing w:after="0" w:line="240" w:lineRule="auto"/>
        <w:rPr>
          <w:rFonts w:ascii="Arial" w:hAnsi="Arial" w:cs="Arial"/>
        </w:rPr>
      </w:pPr>
    </w:p>
    <w:p w:rsidR="003F71F7" w:rsidRPr="008E73E0" w:rsidRDefault="003F71F7" w:rsidP="003F71F7">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Programme outcomes are founded on the four domains of the NMC competency</w:t>
      </w:r>
      <w:r w:rsidRPr="008E73E0">
        <w:rPr>
          <w:rFonts w:ascii="Arial" w:eastAsia="Times New Roman" w:hAnsi="Arial" w:cs="Arial"/>
          <w:b/>
          <w:color w:val="000000"/>
          <w:szCs w:val="24"/>
          <w:lang w:eastAsia="en-GB"/>
        </w:rPr>
        <w:t xml:space="preserve"> </w:t>
      </w:r>
      <w:r w:rsidRPr="008E73E0">
        <w:rPr>
          <w:rFonts w:ascii="Arial" w:eastAsia="Times New Roman" w:hAnsi="Arial" w:cs="Arial"/>
          <w:color w:val="000000"/>
          <w:szCs w:val="24"/>
          <w:lang w:eastAsia="en-GB"/>
        </w:rPr>
        <w:t>framework 2010.</w:t>
      </w:r>
    </w:p>
    <w:p w:rsidR="003F71F7" w:rsidRPr="008E73E0" w:rsidRDefault="003F71F7" w:rsidP="003F71F7">
      <w:pPr>
        <w:spacing w:after="0" w:line="240" w:lineRule="auto"/>
        <w:rPr>
          <w:rFonts w:ascii="Arial" w:eastAsia="Times New Roman" w:hAnsi="Arial" w:cs="Arial"/>
          <w:color w:val="000000"/>
          <w:szCs w:val="24"/>
          <w:lang w:eastAsia="en-GB"/>
        </w:rPr>
      </w:pPr>
      <w:r w:rsidRPr="008E73E0">
        <w:rPr>
          <w:rFonts w:ascii="Arial" w:eastAsia="Times New Roman" w:hAnsi="Arial" w:cs="Arial"/>
          <w:b/>
          <w:color w:val="000000"/>
          <w:szCs w:val="24"/>
          <w:lang w:eastAsia="en-GB"/>
        </w:rPr>
        <w:lastRenderedPageBreak/>
        <w:t>Nursing &amp; Midwifery Council’s Four Domains</w:t>
      </w:r>
      <w:r w:rsidRPr="008E73E0">
        <w:rPr>
          <w:rFonts w:ascii="Arial" w:eastAsia="Times New Roman" w:hAnsi="Arial" w:cs="Arial"/>
          <w:color w:val="000000"/>
          <w:szCs w:val="24"/>
          <w:lang w:eastAsia="en-GB"/>
        </w:rPr>
        <w:t>:</w:t>
      </w:r>
    </w:p>
    <w:p w:rsidR="004864BA" w:rsidRPr="008E73E0" w:rsidRDefault="004864BA" w:rsidP="003F71F7">
      <w:pPr>
        <w:spacing w:after="0" w:line="240" w:lineRule="auto"/>
        <w:rPr>
          <w:rFonts w:ascii="Arial" w:eastAsia="Times New Roman" w:hAnsi="Arial" w:cs="Arial"/>
          <w:color w:val="000000"/>
          <w:szCs w:val="24"/>
          <w:lang w:eastAsia="en-GB"/>
        </w:rPr>
      </w:pPr>
    </w:p>
    <w:p w:rsidR="003F71F7" w:rsidRPr="008E73E0" w:rsidRDefault="003F71F7" w:rsidP="003F71F7">
      <w:pPr>
        <w:numPr>
          <w:ilvl w:val="0"/>
          <w:numId w:val="17"/>
        </w:numPr>
        <w:spacing w:after="0" w:line="240" w:lineRule="auto"/>
        <w:contextualSpacing/>
        <w:rPr>
          <w:rFonts w:ascii="Arial" w:hAnsi="Arial" w:cs="Arial"/>
          <w:b/>
          <w:i/>
        </w:rPr>
      </w:pPr>
      <w:r w:rsidRPr="008E73E0">
        <w:rPr>
          <w:rFonts w:ascii="Arial" w:hAnsi="Arial" w:cs="Arial"/>
        </w:rPr>
        <w:t>Professional Values</w:t>
      </w:r>
    </w:p>
    <w:p w:rsidR="003F71F7" w:rsidRPr="008E73E0" w:rsidRDefault="001F3CDA" w:rsidP="003F71F7">
      <w:pPr>
        <w:numPr>
          <w:ilvl w:val="0"/>
          <w:numId w:val="17"/>
        </w:numPr>
        <w:spacing w:after="0" w:line="240" w:lineRule="auto"/>
        <w:contextualSpacing/>
        <w:rPr>
          <w:rFonts w:ascii="Arial" w:hAnsi="Arial" w:cs="Arial"/>
          <w:b/>
          <w:i/>
        </w:rPr>
      </w:pPr>
      <w:r w:rsidRPr="008E73E0">
        <w:rPr>
          <w:rFonts w:ascii="Arial" w:hAnsi="Arial" w:cs="Arial"/>
        </w:rPr>
        <w:t>Communication and Interpersonal</w:t>
      </w:r>
      <w:r w:rsidR="003F71F7" w:rsidRPr="008E73E0">
        <w:rPr>
          <w:rFonts w:ascii="Arial" w:hAnsi="Arial" w:cs="Arial"/>
        </w:rPr>
        <w:t xml:space="preserve"> Skills</w:t>
      </w:r>
    </w:p>
    <w:p w:rsidR="003F71F7" w:rsidRPr="008E73E0" w:rsidRDefault="003F71F7" w:rsidP="003F71F7">
      <w:pPr>
        <w:numPr>
          <w:ilvl w:val="0"/>
          <w:numId w:val="17"/>
        </w:numPr>
        <w:spacing w:after="0" w:line="240" w:lineRule="auto"/>
        <w:contextualSpacing/>
        <w:rPr>
          <w:rFonts w:ascii="Arial" w:hAnsi="Arial" w:cs="Arial"/>
          <w:b/>
          <w:i/>
        </w:rPr>
      </w:pPr>
      <w:r w:rsidRPr="008E73E0">
        <w:rPr>
          <w:rFonts w:ascii="Arial" w:hAnsi="Arial" w:cs="Arial"/>
        </w:rPr>
        <w:t>Nursing Practice and Decision Making</w:t>
      </w:r>
    </w:p>
    <w:p w:rsidR="00887F3B" w:rsidRPr="008E73E0" w:rsidRDefault="003F71F7" w:rsidP="00E77E84">
      <w:pPr>
        <w:numPr>
          <w:ilvl w:val="0"/>
          <w:numId w:val="17"/>
        </w:numPr>
        <w:spacing w:after="0" w:line="240" w:lineRule="auto"/>
        <w:contextualSpacing/>
        <w:rPr>
          <w:rFonts w:ascii="Arial" w:hAnsi="Arial" w:cs="Arial"/>
        </w:rPr>
      </w:pPr>
      <w:r w:rsidRPr="008E73E0">
        <w:rPr>
          <w:rFonts w:ascii="Arial" w:hAnsi="Arial" w:cs="Arial"/>
        </w:rPr>
        <w:t>Leadership, Management and Team working</w:t>
      </w:r>
    </w:p>
    <w:p w:rsidR="00887F3B" w:rsidRPr="008E73E0" w:rsidRDefault="00887F3B" w:rsidP="00E77E84">
      <w:pPr>
        <w:ind w:left="720"/>
        <w:contextualSpacing/>
        <w:rPr>
          <w:rFonts w:ascii="Arial" w:hAnsi="Arial" w:cs="Arial"/>
          <w:sz w:val="20"/>
          <w:szCs w:val="20"/>
        </w:rPr>
      </w:pPr>
    </w:p>
    <w:p w:rsidR="00887F3B" w:rsidRPr="008E73E0" w:rsidRDefault="00887F3B" w:rsidP="00E77E84">
      <w:pPr>
        <w:ind w:left="720"/>
        <w:contextualSpacing/>
        <w:rPr>
          <w:rFonts w:ascii="Arial" w:hAnsi="Arial" w:cs="Arial"/>
          <w:sz w:val="20"/>
          <w:szCs w:val="20"/>
        </w:rPr>
        <w:sectPr w:rsidR="00887F3B" w:rsidRPr="008E73E0" w:rsidSect="00595324">
          <w:footerReference w:type="even" r:id="rId11"/>
          <w:footerReference w:type="default" r:id="rId12"/>
          <w:pgSz w:w="11906" w:h="16838"/>
          <w:pgMar w:top="1440" w:right="1440" w:bottom="1440" w:left="1440" w:header="709" w:footer="709" w:gutter="0"/>
          <w:pgNumType w:start="0"/>
          <w:cols w:space="708"/>
          <w:titlePg/>
          <w:docGrid w:linePitch="360"/>
        </w:sectPr>
      </w:pPr>
    </w:p>
    <w:tbl>
      <w:tblPr>
        <w:tblW w:w="14283" w:type="dxa"/>
        <w:tblLook w:val="04A0" w:firstRow="1" w:lastRow="0" w:firstColumn="1" w:lastColumn="0" w:noHBand="0" w:noVBand="1"/>
      </w:tblPr>
      <w:tblGrid>
        <w:gridCol w:w="676"/>
        <w:gridCol w:w="4099"/>
        <w:gridCol w:w="708"/>
        <w:gridCol w:w="4098"/>
        <w:gridCol w:w="606"/>
        <w:gridCol w:w="4096"/>
      </w:tblGrid>
      <w:tr w:rsidR="00CA6EC8" w:rsidRPr="008E73E0" w:rsidTr="00887F3B">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2D6E38" w:rsidRPr="008E73E0" w:rsidRDefault="00CA6EC8" w:rsidP="00887F3B">
            <w:pPr>
              <w:spacing w:after="0" w:line="240" w:lineRule="auto"/>
              <w:jc w:val="center"/>
              <w:rPr>
                <w:rFonts w:ascii="Arial" w:hAnsi="Arial" w:cs="Arial"/>
                <w:b/>
                <w:sz w:val="20"/>
                <w:szCs w:val="20"/>
              </w:rPr>
            </w:pPr>
            <w:r w:rsidRPr="008E73E0">
              <w:rPr>
                <w:rFonts w:ascii="Arial" w:hAnsi="Arial" w:cs="Arial"/>
                <w:b/>
                <w:sz w:val="20"/>
                <w:szCs w:val="20"/>
              </w:rPr>
              <w:lastRenderedPageBreak/>
              <w:t>Programme Learning Outcomes</w:t>
            </w:r>
          </w:p>
        </w:tc>
      </w:tr>
      <w:tr w:rsidR="00CA6EC8" w:rsidRPr="008E73E0" w:rsidTr="00887F3B">
        <w:tc>
          <w:tcPr>
            <w:tcW w:w="676" w:type="dxa"/>
            <w:tcBorders>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Knowledge and Understanding</w:t>
            </w:r>
          </w:p>
          <w:p w:rsidR="00CA6EC8" w:rsidRPr="008E73E0" w:rsidRDefault="00CA6EC8" w:rsidP="00887F3B">
            <w:pPr>
              <w:spacing w:after="0" w:line="240" w:lineRule="auto"/>
              <w:rPr>
                <w:rFonts w:ascii="Arial" w:hAnsi="Arial" w:cs="Arial"/>
                <w:b/>
                <w:sz w:val="20"/>
                <w:szCs w:val="20"/>
              </w:rPr>
            </w:pPr>
          </w:p>
          <w:p w:rsidR="00CA6EC8" w:rsidRPr="008E73E0" w:rsidRDefault="00CA6EC8" w:rsidP="00887F3B">
            <w:pPr>
              <w:spacing w:after="0" w:line="240" w:lineRule="auto"/>
              <w:rPr>
                <w:rFonts w:ascii="Arial" w:hAnsi="Arial" w:cs="Arial"/>
                <w:sz w:val="20"/>
                <w:szCs w:val="20"/>
              </w:rPr>
            </w:pPr>
            <w:r w:rsidRPr="008E73E0">
              <w:rPr>
                <w:rFonts w:ascii="Arial" w:hAnsi="Arial" w:cs="Arial"/>
                <w:b/>
                <w:sz w:val="20"/>
                <w:szCs w:val="20"/>
              </w:rPr>
              <w:t xml:space="preserve">On completion of the course students will </w:t>
            </w:r>
            <w:r w:rsidR="003C3ADD" w:rsidRPr="008E73E0">
              <w:rPr>
                <w:rFonts w:ascii="Arial" w:hAnsi="Arial" w:cs="Arial"/>
                <w:b/>
                <w:sz w:val="20"/>
                <w:szCs w:val="20"/>
              </w:rPr>
              <w:t>be able to</w:t>
            </w:r>
            <w:r w:rsidR="005B147C" w:rsidRPr="008E73E0">
              <w:rPr>
                <w:rFonts w:ascii="Arial" w:hAnsi="Arial" w:cs="Arial"/>
                <w:b/>
                <w:sz w:val="20"/>
                <w:szCs w:val="20"/>
              </w:rPr>
              <w:t xml:space="preserve"> demonstrate knowledge and understanding of</w:t>
            </w:r>
            <w:r w:rsidR="003C3ADD" w:rsidRPr="008E73E0">
              <w:rPr>
                <w:rFonts w:ascii="Arial" w:hAnsi="Arial" w:cs="Arial"/>
                <w:b/>
                <w:sz w:val="20"/>
                <w:szCs w:val="20"/>
              </w:rPr>
              <w:t>:</w:t>
            </w:r>
          </w:p>
        </w:tc>
        <w:tc>
          <w:tcPr>
            <w:tcW w:w="708" w:type="dxa"/>
            <w:tcBorders>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A6EC8" w:rsidRPr="008E73E0" w:rsidRDefault="00F93076" w:rsidP="00887F3B">
            <w:pPr>
              <w:spacing w:after="0" w:line="240" w:lineRule="auto"/>
              <w:rPr>
                <w:rFonts w:ascii="Arial" w:hAnsi="Arial" w:cs="Arial"/>
                <w:b/>
                <w:sz w:val="20"/>
                <w:szCs w:val="20"/>
              </w:rPr>
            </w:pPr>
            <w:r w:rsidRPr="008E73E0">
              <w:rPr>
                <w:rFonts w:ascii="Arial" w:hAnsi="Arial" w:cs="Arial"/>
                <w:b/>
                <w:sz w:val="20"/>
                <w:szCs w:val="20"/>
              </w:rPr>
              <w:t>Intellectual skills</w:t>
            </w:r>
          </w:p>
          <w:p w:rsidR="00CA6EC8" w:rsidRPr="008E73E0" w:rsidRDefault="00CA6EC8" w:rsidP="00887F3B">
            <w:pPr>
              <w:spacing w:after="0" w:line="240" w:lineRule="auto"/>
              <w:rPr>
                <w:rFonts w:ascii="Arial" w:hAnsi="Arial" w:cs="Arial"/>
                <w:b/>
                <w:sz w:val="20"/>
                <w:szCs w:val="20"/>
              </w:rPr>
            </w:pPr>
          </w:p>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6" w:type="dxa"/>
            <w:tcBorders>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 xml:space="preserve">Subject Practical skills </w:t>
            </w:r>
          </w:p>
          <w:p w:rsidR="00CA6EC8" w:rsidRPr="008E73E0" w:rsidRDefault="00CA6EC8" w:rsidP="00887F3B">
            <w:pPr>
              <w:spacing w:after="0" w:line="240" w:lineRule="auto"/>
              <w:rPr>
                <w:rFonts w:ascii="Arial" w:hAnsi="Arial" w:cs="Arial"/>
                <w:b/>
                <w:sz w:val="20"/>
                <w:szCs w:val="20"/>
              </w:rPr>
            </w:pPr>
          </w:p>
          <w:p w:rsidR="00CA6EC8" w:rsidRPr="008E73E0" w:rsidRDefault="00CA6EC8" w:rsidP="00887F3B">
            <w:pPr>
              <w:spacing w:after="0" w:line="240" w:lineRule="auto"/>
              <w:rPr>
                <w:rFonts w:ascii="Arial" w:hAnsi="Arial" w:cs="Arial"/>
                <w:sz w:val="20"/>
                <w:szCs w:val="20"/>
              </w:rPr>
            </w:pPr>
            <w:r w:rsidRPr="008E73E0">
              <w:rPr>
                <w:rFonts w:ascii="Arial" w:hAnsi="Arial" w:cs="Arial"/>
                <w:b/>
                <w:sz w:val="20"/>
                <w:szCs w:val="20"/>
              </w:rPr>
              <w:t>On completion of the course students will be able to:</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A1</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The physical, pathological, social and psychological origins of health and 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B1</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Solve complex problems in the provision and management of nursing based on evidence and conceptual understanding, and prioritise the needs of individuals and groups.</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C1</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Perform professional behaviour as an accountable, compassionate, skilled and confident registered nurse, demonstrating the ability to competently function within recognised professional, ethical and legal frameworks to meet evidence-based practice in health and social care.</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A2</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The professional, legal and ethical frameworks relating to health, social and nursing care and the development of therapeutic relationships.</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B2</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Critically analyse and appraise research and academic writing.</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C2</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Demonstrate effective non-judgemental interpersonal communication skills in the development and maintenance of therapeutic, empowering and working relationships.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A3</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Health and social disorders/conditions that contribute to a change in the service user’s well being.</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B3</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Demonstrate skills and attributes of an autonomous learner and commitment to professional development.</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C3</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Recognise and respond appropriately to situations in day-to-day clinical practice, demonstrating technical competence and expertise.</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A4</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Contemporary range of evidence based nursing inventions used in promoting the health and well being of the individual.</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B4</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Demonstrate critical research skills and knowledge as applied to nursing – solving nursing problems through use of contemporary evidence.</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C4</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D31950" w:rsidP="00887F3B">
            <w:pPr>
              <w:spacing w:after="0" w:line="240" w:lineRule="auto"/>
              <w:rPr>
                <w:rFonts w:ascii="Arial" w:hAnsi="Arial" w:cs="Arial"/>
                <w:sz w:val="20"/>
                <w:szCs w:val="20"/>
              </w:rPr>
            </w:pPr>
            <w:r w:rsidRPr="008E73E0">
              <w:rPr>
                <w:rFonts w:ascii="Arial" w:hAnsi="Arial" w:cs="Arial"/>
                <w:sz w:val="20"/>
                <w:szCs w:val="20"/>
              </w:rPr>
              <w:t>Seek to empower others and in specific situations</w:t>
            </w:r>
            <w:r w:rsidR="00F93076" w:rsidRPr="008E73E0">
              <w:rPr>
                <w:rFonts w:ascii="Arial" w:hAnsi="Arial" w:cs="Arial"/>
                <w:sz w:val="20"/>
                <w:szCs w:val="20"/>
              </w:rPr>
              <w:t>;</w:t>
            </w:r>
            <w:r w:rsidRPr="008E73E0">
              <w:rPr>
                <w:rFonts w:ascii="Arial" w:hAnsi="Arial" w:cs="Arial"/>
                <w:sz w:val="20"/>
                <w:szCs w:val="20"/>
              </w:rPr>
              <w:t xml:space="preserve"> manage risk and act as an advocate for service users, carers and their families.</w:t>
            </w:r>
          </w:p>
        </w:tc>
      </w:tr>
      <w:tr w:rsidR="00D31950" w:rsidRPr="008E73E0" w:rsidTr="00887F3B">
        <w:tc>
          <w:tcPr>
            <w:tcW w:w="676"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r w:rsidRPr="008E73E0">
              <w:rPr>
                <w:rFonts w:ascii="Arial" w:hAnsi="Arial" w:cs="Arial"/>
                <w:sz w:val="20"/>
                <w:szCs w:val="20"/>
              </w:rPr>
              <w:t>A5</w:t>
            </w:r>
          </w:p>
        </w:tc>
        <w:tc>
          <w:tcPr>
            <w:tcW w:w="4099"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r w:rsidRPr="008E73E0">
              <w:rPr>
                <w:rFonts w:ascii="Arial" w:hAnsi="Arial" w:cs="Arial"/>
                <w:sz w:val="20"/>
                <w:szCs w:val="20"/>
              </w:rPr>
              <w:t>Management and organisation of health care systems within NHS, independent and voluntary sector.</w:t>
            </w:r>
          </w:p>
        </w:tc>
        <w:tc>
          <w:tcPr>
            <w:tcW w:w="708"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r w:rsidRPr="008E73E0">
              <w:rPr>
                <w:rFonts w:ascii="Arial" w:hAnsi="Arial" w:cs="Arial"/>
                <w:sz w:val="20"/>
                <w:szCs w:val="20"/>
              </w:rPr>
              <w:t>B5</w:t>
            </w:r>
          </w:p>
        </w:tc>
        <w:tc>
          <w:tcPr>
            <w:tcW w:w="4098"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r w:rsidRPr="008E73E0">
              <w:rPr>
                <w:rFonts w:ascii="Arial" w:hAnsi="Arial" w:cs="Arial"/>
                <w:sz w:val="20"/>
                <w:szCs w:val="20"/>
              </w:rPr>
              <w:t>Demonstrate critical thinking, systematic thought and draw reasoned conclusion when making decisions.</w:t>
            </w:r>
          </w:p>
        </w:tc>
        <w:tc>
          <w:tcPr>
            <w:tcW w:w="606"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p>
        </w:tc>
      </w:tr>
      <w:tr w:rsidR="00D31950" w:rsidRPr="008E73E0" w:rsidTr="00887F3B">
        <w:tc>
          <w:tcPr>
            <w:tcW w:w="676"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r w:rsidRPr="008E73E0">
              <w:rPr>
                <w:rFonts w:ascii="Arial" w:hAnsi="Arial" w:cs="Arial"/>
                <w:sz w:val="20"/>
                <w:szCs w:val="20"/>
              </w:rPr>
              <w:t>A6</w:t>
            </w:r>
          </w:p>
        </w:tc>
        <w:tc>
          <w:tcPr>
            <w:tcW w:w="4099"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r w:rsidRPr="008E73E0">
              <w:rPr>
                <w:rFonts w:ascii="Arial" w:hAnsi="Arial" w:cs="Arial"/>
                <w:sz w:val="20"/>
                <w:szCs w:val="20"/>
              </w:rPr>
              <w:t>Leadership and inter-professional working in the maintenance and development of quality within health and social care.</w:t>
            </w:r>
          </w:p>
        </w:tc>
        <w:tc>
          <w:tcPr>
            <w:tcW w:w="708"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rsidR="00D31950" w:rsidRPr="008E73E0" w:rsidRDefault="00D31950" w:rsidP="00887F3B">
            <w:pPr>
              <w:spacing w:after="0" w:line="240" w:lineRule="auto"/>
              <w:rPr>
                <w:rFonts w:ascii="Arial" w:hAnsi="Arial" w:cs="Arial"/>
                <w:sz w:val="20"/>
                <w:szCs w:val="20"/>
              </w:rPr>
            </w:pPr>
          </w:p>
        </w:tc>
      </w:tr>
    </w:tbl>
    <w:p w:rsidR="00887F3B" w:rsidRPr="008E73E0" w:rsidRDefault="00887F3B"/>
    <w:p w:rsidR="00887F3B" w:rsidRPr="008E73E0" w:rsidRDefault="00887F3B">
      <w:pPr>
        <w:rPr>
          <w:rFonts w:ascii="Arial" w:hAnsi="Arial" w:cs="Arial"/>
        </w:rPr>
      </w:pPr>
      <w:r w:rsidRPr="008E73E0">
        <w:rPr>
          <w:rFonts w:ascii="Arial" w:hAnsi="Arial" w:cs="Arial"/>
        </w:rPr>
        <w:t>In addition to the programme learning outcomes identified above the programme of study defined in this programme specification will allow students to develop a range of Key Skills as follows:</w:t>
      </w:r>
    </w:p>
    <w:p w:rsidR="004864BA" w:rsidRPr="008E73E0" w:rsidRDefault="004864BA"/>
    <w:tbl>
      <w:tblPr>
        <w:tblW w:w="14283" w:type="dxa"/>
        <w:tblLook w:val="04A0" w:firstRow="1" w:lastRow="0" w:firstColumn="1" w:lastColumn="0" w:noHBand="0" w:noVBand="1"/>
      </w:tblPr>
      <w:tblGrid>
        <w:gridCol w:w="676"/>
        <w:gridCol w:w="4099"/>
        <w:gridCol w:w="708"/>
        <w:gridCol w:w="4098"/>
        <w:gridCol w:w="606"/>
        <w:gridCol w:w="4096"/>
      </w:tblGrid>
      <w:tr w:rsidR="00CA6EC8" w:rsidRPr="008E73E0" w:rsidTr="00887F3B">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jc w:val="center"/>
              <w:rPr>
                <w:rFonts w:ascii="Arial" w:hAnsi="Arial" w:cs="Arial"/>
                <w:b/>
                <w:sz w:val="20"/>
                <w:szCs w:val="20"/>
              </w:rPr>
            </w:pPr>
            <w:r w:rsidRPr="008E73E0">
              <w:rPr>
                <w:rFonts w:ascii="Arial" w:hAnsi="Arial" w:cs="Arial"/>
                <w:b/>
                <w:sz w:val="20"/>
                <w:szCs w:val="20"/>
              </w:rPr>
              <w:lastRenderedPageBreak/>
              <w:t>Key Skills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Interpersonal Skills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AK1</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BK1</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CK1</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887F3B" w:rsidP="00887F3B">
            <w:pPr>
              <w:spacing w:after="0" w:line="240" w:lineRule="auto"/>
              <w:rPr>
                <w:rFonts w:ascii="Arial" w:hAnsi="Arial" w:cs="Arial"/>
                <w:sz w:val="20"/>
                <w:szCs w:val="20"/>
              </w:rPr>
            </w:pPr>
            <w:r w:rsidRPr="008E73E0">
              <w:rPr>
                <w:rFonts w:ascii="Arial" w:hAnsi="Arial" w:cs="Arial"/>
                <w:sz w:val="20"/>
                <w:szCs w:val="20"/>
              </w:rPr>
              <w:t xml:space="preserve">Work well </w:t>
            </w:r>
            <w:r w:rsidR="00CA6EC8" w:rsidRPr="008E73E0">
              <w:rPr>
                <w:rFonts w:ascii="Arial" w:hAnsi="Arial" w:cs="Arial"/>
                <w:sz w:val="20"/>
                <w:szCs w:val="20"/>
              </w:rPr>
              <w:t>with others in a group or team</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AK2</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BK2</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887F3B" w:rsidP="00887F3B">
            <w:pPr>
              <w:spacing w:after="0" w:line="240" w:lineRule="auto"/>
              <w:rPr>
                <w:rFonts w:ascii="Arial" w:hAnsi="Arial" w:cs="Arial"/>
                <w:sz w:val="20"/>
                <w:szCs w:val="20"/>
              </w:rPr>
            </w:pPr>
            <w:r w:rsidRPr="008E73E0">
              <w:rPr>
                <w:rFonts w:ascii="Arial" w:hAnsi="Arial" w:cs="Arial"/>
                <w:sz w:val="20"/>
                <w:szCs w:val="20"/>
              </w:rPr>
              <w:t xml:space="preserve">Present, challenge and defend </w:t>
            </w:r>
            <w:r w:rsidR="00CA6EC8" w:rsidRPr="008E73E0">
              <w:rPr>
                <w:rFonts w:ascii="Arial" w:hAnsi="Arial" w:cs="Arial"/>
                <w:sz w:val="20"/>
                <w:szCs w:val="20"/>
              </w:rPr>
              <w:t>ideas and 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CK2</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Work flexibly and respond to change</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AK3</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BK3</w:t>
            </w: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Actively listen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CK3</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Discuss and debate with others and make concession to reach agreement</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AK4</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CK4</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Give, accept and respond to constructive feedback</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CK5</w:t>
            </w: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Show sensitivity and respect for diverse values and beliefs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r w:rsidRPr="008E73E0">
              <w:rPr>
                <w:rFonts w:ascii="Arial" w:hAnsi="Arial" w:cs="Arial"/>
                <w:b/>
                <w:sz w:val="20"/>
                <w:szCs w:val="20"/>
              </w:rPr>
              <w:t>Management &amp; Leadership Skills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Determine the scope of a task (or project)</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Present and record data in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Identify resources needed to undertake the task (or project) and to schedule and manage the resources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Evidence ability to successfully complete and evaluate a task (or project), revising the plan where necessary</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Be aware of issues of selection, accuracy and uncertainty in the collection and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Motivate and direct others to enable an effective contribution from all participants</w:t>
            </w: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CA6EC8" w:rsidRPr="008E73E0" w:rsidRDefault="00CA6EC8" w:rsidP="00887F3B">
            <w:pPr>
              <w:spacing w:after="0" w:line="240" w:lineRule="auto"/>
              <w:rPr>
                <w:rFonts w:ascii="Arial" w:hAnsi="Arial" w:cs="Arial"/>
                <w:sz w:val="20"/>
                <w:szCs w:val="20"/>
              </w:rPr>
            </w:pP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b/>
                <w:sz w:val="20"/>
                <w:szCs w:val="20"/>
              </w:rPr>
            </w:pPr>
            <w:r w:rsidRPr="008E73E0">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rsidR="00CA6EC8" w:rsidRPr="008E73E0" w:rsidRDefault="00CA6EC8" w:rsidP="00887F3B">
            <w:pPr>
              <w:spacing w:after="0" w:line="240" w:lineRule="auto"/>
              <w:rPr>
                <w:rFonts w:ascii="Arial" w:hAnsi="Arial" w:cs="Arial"/>
                <w:sz w:val="20"/>
                <w:szCs w:val="20"/>
              </w:rPr>
            </w:pP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GK1</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r>
      <w:tr w:rsidR="00CA6EC8" w:rsidRPr="008E73E0" w:rsidTr="00887F3B">
        <w:tc>
          <w:tcPr>
            <w:tcW w:w="67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GK2</w:t>
            </w:r>
          </w:p>
        </w:tc>
        <w:tc>
          <w:tcPr>
            <w:tcW w:w="4099"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r w:rsidRPr="008E73E0">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rsidR="00CA6EC8" w:rsidRPr="008E73E0" w:rsidRDefault="00CA6EC8" w:rsidP="00887F3B">
            <w:pPr>
              <w:spacing w:after="0" w:line="240" w:lineRule="auto"/>
              <w:rPr>
                <w:rFonts w:ascii="Arial" w:hAnsi="Arial" w:cs="Arial"/>
                <w:sz w:val="20"/>
                <w:szCs w:val="20"/>
              </w:rPr>
            </w:pPr>
          </w:p>
        </w:tc>
      </w:tr>
    </w:tbl>
    <w:p w:rsidR="00234583" w:rsidRPr="008E73E0" w:rsidRDefault="00234583" w:rsidP="00BE1EF5">
      <w:pPr>
        <w:rPr>
          <w:rFonts w:ascii="Arial" w:hAnsi="Arial" w:cs="Arial"/>
          <w:b/>
        </w:rPr>
      </w:pPr>
    </w:p>
    <w:tbl>
      <w:tblPr>
        <w:tblpPr w:leftFromText="180" w:rightFromText="180" w:horzAnchor="margin" w:tblpY="525"/>
        <w:tblW w:w="14283" w:type="dxa"/>
        <w:tblLook w:val="04A0" w:firstRow="1" w:lastRow="0" w:firstColumn="1" w:lastColumn="0" w:noHBand="0" w:noVBand="1"/>
      </w:tblPr>
      <w:tblGrid>
        <w:gridCol w:w="7141"/>
        <w:gridCol w:w="7142"/>
      </w:tblGrid>
      <w:tr w:rsidR="004864BA" w:rsidRPr="008E73E0" w:rsidTr="004864BA">
        <w:tc>
          <w:tcPr>
            <w:tcW w:w="14283" w:type="dxa"/>
            <w:gridSpan w:val="2"/>
            <w:tcBorders>
              <w:top w:val="single" w:sz="4" w:space="0" w:color="auto"/>
              <w:left w:val="single" w:sz="4" w:space="0" w:color="auto"/>
              <w:bottom w:val="single" w:sz="4" w:space="0" w:color="auto"/>
              <w:right w:val="single" w:sz="4" w:space="0" w:color="auto"/>
            </w:tcBorders>
            <w:shd w:val="clear" w:color="auto" w:fill="DBE5F1"/>
          </w:tcPr>
          <w:p w:rsidR="004864BA" w:rsidRPr="008E73E0" w:rsidRDefault="004864BA" w:rsidP="004864BA">
            <w:pPr>
              <w:spacing w:after="0" w:line="240" w:lineRule="auto"/>
              <w:rPr>
                <w:rFonts w:ascii="Arial" w:hAnsi="Arial" w:cs="Arial"/>
                <w:szCs w:val="24"/>
              </w:rPr>
            </w:pPr>
            <w:r w:rsidRPr="008E73E0">
              <w:rPr>
                <w:rFonts w:ascii="Arial" w:hAnsi="Arial" w:cs="Arial"/>
                <w:b/>
                <w:szCs w:val="24"/>
              </w:rPr>
              <w:t>Teaching/learning methods and strategies</w:t>
            </w:r>
          </w:p>
        </w:tc>
      </w:tr>
      <w:tr w:rsidR="004864BA" w:rsidRPr="008E73E0" w:rsidTr="004864BA">
        <w:tc>
          <w:tcPr>
            <w:tcW w:w="14283" w:type="dxa"/>
            <w:gridSpan w:val="2"/>
            <w:tcBorders>
              <w:top w:val="single" w:sz="4" w:space="0" w:color="auto"/>
              <w:left w:val="single" w:sz="4" w:space="0" w:color="auto"/>
              <w:right w:val="single" w:sz="4" w:space="0" w:color="auto"/>
            </w:tcBorders>
          </w:tcPr>
          <w:p w:rsidR="004864BA" w:rsidRPr="008E73E0" w:rsidRDefault="004864BA" w:rsidP="004864BA">
            <w:pPr>
              <w:suppressAutoHyphens/>
              <w:spacing w:after="0" w:line="240" w:lineRule="auto"/>
              <w:jc w:val="both"/>
              <w:outlineLvl w:val="0"/>
              <w:rPr>
                <w:rFonts w:ascii="Arial" w:hAnsi="Arial" w:cs="Arial"/>
                <w:spacing w:val="-3"/>
                <w:szCs w:val="24"/>
              </w:rPr>
            </w:pPr>
          </w:p>
          <w:p w:rsidR="004864BA" w:rsidRPr="008E73E0" w:rsidRDefault="004864BA" w:rsidP="004864BA">
            <w:pPr>
              <w:suppressAutoHyphens/>
              <w:spacing w:after="0" w:line="240" w:lineRule="auto"/>
              <w:jc w:val="both"/>
              <w:outlineLvl w:val="0"/>
              <w:rPr>
                <w:rFonts w:ascii="Arial" w:hAnsi="Arial" w:cs="Arial"/>
                <w:spacing w:val="-3"/>
                <w:szCs w:val="24"/>
              </w:rPr>
            </w:pPr>
            <w:r w:rsidRPr="008E73E0">
              <w:rPr>
                <w:rFonts w:ascii="Arial" w:hAnsi="Arial" w:cs="Arial"/>
                <w:spacing w:val="-3"/>
                <w:szCs w:val="24"/>
              </w:rPr>
              <w:t>The range of learning and teaching strategies include the following:</w:t>
            </w:r>
          </w:p>
          <w:p w:rsidR="004864BA" w:rsidRPr="008E73E0" w:rsidRDefault="004864BA" w:rsidP="004864BA">
            <w:pPr>
              <w:suppressAutoHyphens/>
              <w:spacing w:after="0" w:line="240" w:lineRule="auto"/>
              <w:jc w:val="both"/>
              <w:outlineLvl w:val="0"/>
              <w:rPr>
                <w:rFonts w:ascii="Arial" w:hAnsi="Arial" w:cs="Arial"/>
                <w:spacing w:val="-3"/>
                <w:szCs w:val="24"/>
              </w:rPr>
            </w:pPr>
          </w:p>
          <w:p w:rsidR="004864BA" w:rsidRPr="008E73E0" w:rsidRDefault="004864BA" w:rsidP="004864BA">
            <w:pPr>
              <w:suppressAutoHyphens/>
              <w:spacing w:after="0" w:line="240" w:lineRule="auto"/>
              <w:jc w:val="both"/>
              <w:outlineLvl w:val="0"/>
              <w:rPr>
                <w:rFonts w:ascii="Arial" w:hAnsi="Arial" w:cs="Arial"/>
                <w:spacing w:val="-3"/>
                <w:szCs w:val="24"/>
              </w:rPr>
            </w:pPr>
            <w:r w:rsidRPr="008E73E0">
              <w:rPr>
                <w:rFonts w:ascii="Arial" w:hAnsi="Arial" w:cs="Arial"/>
                <w:spacing w:val="-3"/>
                <w:szCs w:val="24"/>
              </w:rPr>
              <w:t xml:space="preserve">Practice Based Learning; </w:t>
            </w:r>
            <w:r w:rsidR="00F44EF7">
              <w:rPr>
                <w:rFonts w:ascii="Arial" w:hAnsi="Arial" w:cs="Arial"/>
                <w:spacing w:val="-3"/>
                <w:szCs w:val="24"/>
              </w:rPr>
              <w:t>supervision</w:t>
            </w:r>
            <w:r w:rsidRPr="008E73E0">
              <w:rPr>
                <w:rFonts w:ascii="Arial" w:hAnsi="Arial" w:cs="Arial"/>
                <w:spacing w:val="-3"/>
                <w:szCs w:val="24"/>
              </w:rPr>
              <w:t xml:space="preserve"> in practice; Formal lectures with questions and discussion; Technology Enhanced Learning; Reflection; Problem Based Learning; Inter-professional Learning; </w:t>
            </w:r>
            <w:r w:rsidRPr="008E73E0">
              <w:rPr>
                <w:rFonts w:ascii="Arial" w:hAnsi="Arial" w:cs="Arial"/>
                <w:szCs w:val="24"/>
              </w:rPr>
              <w:t xml:space="preserve">Clinical </w:t>
            </w:r>
            <w:r w:rsidRPr="008E73E0">
              <w:rPr>
                <w:rFonts w:ascii="Arial" w:hAnsi="Arial" w:cs="Arial"/>
                <w:spacing w:val="-3"/>
                <w:szCs w:val="24"/>
              </w:rPr>
              <w:t>skills teaching and simulation; Seminars and workshops (staff and student led); Peer review;</w:t>
            </w:r>
            <w:r w:rsidRPr="008E73E0">
              <w:rPr>
                <w:rFonts w:ascii="Arial" w:hAnsi="Arial" w:cs="Arial"/>
                <w:szCs w:val="24"/>
              </w:rPr>
              <w:t xml:space="preserve"> </w:t>
            </w:r>
            <w:r w:rsidRPr="008E73E0">
              <w:rPr>
                <w:rFonts w:ascii="Arial" w:hAnsi="Arial" w:cs="Arial"/>
                <w:spacing w:val="-3"/>
                <w:szCs w:val="24"/>
              </w:rPr>
              <w:t xml:space="preserve">Scenarios and patient narratives; Group work activities and Tutorials; </w:t>
            </w:r>
          </w:p>
        </w:tc>
      </w:tr>
      <w:tr w:rsidR="004864BA" w:rsidRPr="008E73E0" w:rsidTr="004864BA">
        <w:tc>
          <w:tcPr>
            <w:tcW w:w="7141" w:type="dxa"/>
            <w:tcBorders>
              <w:left w:val="single" w:sz="4" w:space="0" w:color="auto"/>
              <w:bottom w:val="single" w:sz="4" w:space="0" w:color="auto"/>
            </w:tcBorders>
          </w:tcPr>
          <w:p w:rsidR="004864BA" w:rsidRPr="008E73E0" w:rsidRDefault="004864BA" w:rsidP="004864BA">
            <w:pPr>
              <w:suppressAutoHyphens/>
              <w:spacing w:after="0" w:line="240" w:lineRule="auto"/>
              <w:ind w:left="360"/>
              <w:jc w:val="both"/>
              <w:outlineLvl w:val="0"/>
              <w:rPr>
                <w:rFonts w:ascii="Arial" w:hAnsi="Arial" w:cs="Arial"/>
                <w:spacing w:val="-3"/>
                <w:szCs w:val="24"/>
              </w:rPr>
            </w:pPr>
          </w:p>
        </w:tc>
        <w:tc>
          <w:tcPr>
            <w:tcW w:w="7142" w:type="dxa"/>
            <w:tcBorders>
              <w:bottom w:val="single" w:sz="4" w:space="0" w:color="auto"/>
              <w:right w:val="single" w:sz="4" w:space="0" w:color="auto"/>
            </w:tcBorders>
          </w:tcPr>
          <w:p w:rsidR="004864BA" w:rsidRPr="008E73E0" w:rsidRDefault="004864BA" w:rsidP="004864BA">
            <w:pPr>
              <w:suppressAutoHyphens/>
              <w:spacing w:after="0" w:line="240" w:lineRule="auto"/>
              <w:jc w:val="both"/>
              <w:outlineLvl w:val="0"/>
              <w:rPr>
                <w:rFonts w:ascii="Arial" w:hAnsi="Arial" w:cs="Arial"/>
                <w:szCs w:val="24"/>
              </w:rPr>
            </w:pPr>
            <w:r w:rsidRPr="008E73E0">
              <w:rPr>
                <w:rFonts w:ascii="Arial" w:hAnsi="Arial" w:cs="Arial"/>
                <w:spacing w:val="-3"/>
                <w:szCs w:val="24"/>
              </w:rPr>
              <w:t xml:space="preserve"> </w:t>
            </w:r>
          </w:p>
        </w:tc>
      </w:tr>
      <w:tr w:rsidR="004864BA" w:rsidRPr="008E73E0" w:rsidTr="004864BA">
        <w:tc>
          <w:tcPr>
            <w:tcW w:w="14283" w:type="dxa"/>
            <w:gridSpan w:val="2"/>
            <w:tcBorders>
              <w:top w:val="single" w:sz="4" w:space="0" w:color="auto"/>
              <w:left w:val="single" w:sz="4" w:space="0" w:color="auto"/>
              <w:bottom w:val="single" w:sz="4" w:space="0" w:color="auto"/>
              <w:right w:val="single" w:sz="4" w:space="0" w:color="auto"/>
            </w:tcBorders>
            <w:shd w:val="clear" w:color="auto" w:fill="DBE5F1"/>
          </w:tcPr>
          <w:p w:rsidR="004864BA" w:rsidRPr="008E73E0" w:rsidRDefault="004864BA" w:rsidP="004864BA">
            <w:pPr>
              <w:spacing w:after="0" w:line="240" w:lineRule="auto"/>
              <w:rPr>
                <w:rFonts w:ascii="Arial" w:hAnsi="Arial" w:cs="Arial"/>
                <w:b/>
                <w:szCs w:val="24"/>
              </w:rPr>
            </w:pPr>
            <w:r w:rsidRPr="008E73E0">
              <w:rPr>
                <w:rFonts w:ascii="Arial" w:hAnsi="Arial" w:cs="Arial"/>
                <w:b/>
                <w:szCs w:val="24"/>
              </w:rPr>
              <w:t>Assessment strategies</w:t>
            </w:r>
          </w:p>
        </w:tc>
      </w:tr>
      <w:tr w:rsidR="004864BA" w:rsidRPr="008E73E0" w:rsidTr="004864BA">
        <w:tc>
          <w:tcPr>
            <w:tcW w:w="14283" w:type="dxa"/>
            <w:gridSpan w:val="2"/>
            <w:tcBorders>
              <w:top w:val="single" w:sz="4" w:space="0" w:color="auto"/>
              <w:left w:val="single" w:sz="4" w:space="0" w:color="auto"/>
              <w:right w:val="single" w:sz="4" w:space="0" w:color="auto"/>
            </w:tcBorders>
          </w:tcPr>
          <w:p w:rsidR="004864BA" w:rsidRPr="008E73E0" w:rsidRDefault="004864BA" w:rsidP="004864BA">
            <w:pPr>
              <w:suppressAutoHyphens/>
              <w:spacing w:after="0" w:line="240" w:lineRule="auto"/>
              <w:jc w:val="both"/>
              <w:rPr>
                <w:rFonts w:ascii="Arial" w:hAnsi="Arial" w:cs="Arial"/>
                <w:spacing w:val="-3"/>
                <w:szCs w:val="24"/>
              </w:rPr>
            </w:pPr>
          </w:p>
          <w:p w:rsidR="004864BA" w:rsidRPr="008E73E0" w:rsidRDefault="004864BA" w:rsidP="004864BA">
            <w:pPr>
              <w:suppressAutoHyphens/>
              <w:spacing w:after="0" w:line="240" w:lineRule="auto"/>
              <w:jc w:val="both"/>
              <w:rPr>
                <w:rFonts w:ascii="Arial" w:hAnsi="Arial" w:cs="Arial"/>
                <w:spacing w:val="-3"/>
                <w:szCs w:val="24"/>
              </w:rPr>
            </w:pPr>
            <w:r w:rsidRPr="008E73E0">
              <w:rPr>
                <w:rFonts w:ascii="Arial" w:hAnsi="Arial" w:cs="Arial"/>
                <w:spacing w:val="-3"/>
                <w:szCs w:val="24"/>
              </w:rPr>
              <w:t>The assessment strategies employed include the following:</w:t>
            </w:r>
          </w:p>
          <w:p w:rsidR="004864BA" w:rsidRPr="008E73E0" w:rsidRDefault="004864BA" w:rsidP="004864BA">
            <w:pPr>
              <w:suppressAutoHyphens/>
              <w:spacing w:after="0" w:line="240" w:lineRule="auto"/>
              <w:jc w:val="both"/>
              <w:rPr>
                <w:rFonts w:ascii="Arial" w:hAnsi="Arial" w:cs="Arial"/>
                <w:spacing w:val="-3"/>
                <w:szCs w:val="24"/>
              </w:rPr>
            </w:pPr>
          </w:p>
          <w:p w:rsidR="004864BA" w:rsidRPr="008E73E0" w:rsidRDefault="004864BA" w:rsidP="004864BA">
            <w:pPr>
              <w:suppressAutoHyphens/>
              <w:spacing w:after="0" w:line="240" w:lineRule="auto"/>
              <w:jc w:val="both"/>
              <w:rPr>
                <w:rFonts w:ascii="Arial" w:hAnsi="Arial" w:cs="Arial"/>
                <w:spacing w:val="-3"/>
                <w:szCs w:val="24"/>
              </w:rPr>
            </w:pPr>
            <w:r w:rsidRPr="008E73E0">
              <w:rPr>
                <w:rFonts w:ascii="Arial" w:hAnsi="Arial" w:cs="Arial"/>
                <w:spacing w:val="-3"/>
                <w:szCs w:val="24"/>
              </w:rPr>
              <w:t>Formative assessments; Essays; Online exams; Written exams; Posters; Presentations; Reports; Abstracts; Integrated literature review; Practice assessment; Objective Clinical Skills Assessments (OSCAs)</w:t>
            </w:r>
          </w:p>
        </w:tc>
      </w:tr>
      <w:tr w:rsidR="004864BA" w:rsidRPr="008E73E0" w:rsidTr="004864BA">
        <w:tc>
          <w:tcPr>
            <w:tcW w:w="7141" w:type="dxa"/>
            <w:tcBorders>
              <w:left w:val="single" w:sz="4" w:space="0" w:color="auto"/>
              <w:bottom w:val="single" w:sz="4" w:space="0" w:color="auto"/>
            </w:tcBorders>
          </w:tcPr>
          <w:p w:rsidR="004864BA" w:rsidRPr="008E73E0" w:rsidRDefault="004864BA" w:rsidP="004864BA">
            <w:pPr>
              <w:suppressAutoHyphens/>
              <w:spacing w:after="0" w:line="240" w:lineRule="auto"/>
              <w:ind w:left="360"/>
              <w:jc w:val="both"/>
              <w:outlineLvl w:val="0"/>
              <w:rPr>
                <w:rFonts w:ascii="Arial" w:hAnsi="Arial" w:cs="Arial"/>
                <w:spacing w:val="-3"/>
                <w:szCs w:val="24"/>
              </w:rPr>
            </w:pPr>
          </w:p>
        </w:tc>
        <w:tc>
          <w:tcPr>
            <w:tcW w:w="7142" w:type="dxa"/>
            <w:tcBorders>
              <w:bottom w:val="single" w:sz="4" w:space="0" w:color="auto"/>
              <w:right w:val="single" w:sz="4" w:space="0" w:color="auto"/>
            </w:tcBorders>
          </w:tcPr>
          <w:p w:rsidR="004864BA" w:rsidRPr="008E73E0" w:rsidRDefault="004864BA" w:rsidP="004864BA">
            <w:pPr>
              <w:suppressAutoHyphens/>
              <w:spacing w:after="0" w:line="240" w:lineRule="auto"/>
              <w:jc w:val="both"/>
              <w:outlineLvl w:val="0"/>
              <w:rPr>
                <w:rFonts w:ascii="Arial" w:hAnsi="Arial" w:cs="Arial"/>
                <w:spacing w:val="-3"/>
                <w:szCs w:val="24"/>
              </w:rPr>
            </w:pPr>
          </w:p>
        </w:tc>
      </w:tr>
    </w:tbl>
    <w:p w:rsidR="004864BA" w:rsidRPr="008E73E0" w:rsidRDefault="004864BA" w:rsidP="00BE1EF5">
      <w:pPr>
        <w:rPr>
          <w:rFonts w:ascii="Arial" w:hAnsi="Arial" w:cs="Arial"/>
          <w:b/>
        </w:rPr>
      </w:pPr>
    </w:p>
    <w:p w:rsidR="004864BA" w:rsidRPr="008E73E0" w:rsidRDefault="004864BA" w:rsidP="00BE1EF5">
      <w:pPr>
        <w:rPr>
          <w:rFonts w:ascii="Arial" w:hAnsi="Arial" w:cs="Arial"/>
          <w:b/>
        </w:rPr>
      </w:pPr>
    </w:p>
    <w:p w:rsidR="004864BA" w:rsidRPr="008E73E0" w:rsidRDefault="004864BA" w:rsidP="00BE1EF5">
      <w:pPr>
        <w:rPr>
          <w:rFonts w:ascii="Arial" w:hAnsi="Arial" w:cs="Arial"/>
          <w:b/>
        </w:rPr>
        <w:sectPr w:rsidR="004864BA" w:rsidRPr="008E73E0" w:rsidSect="00595324">
          <w:pgSz w:w="16838" w:h="11906" w:orient="landscape"/>
          <w:pgMar w:top="1440" w:right="1440" w:bottom="1440" w:left="1440" w:header="709" w:footer="709" w:gutter="0"/>
          <w:cols w:space="708"/>
          <w:docGrid w:linePitch="360"/>
        </w:sectPr>
      </w:pPr>
    </w:p>
    <w:p w:rsidR="005B1266" w:rsidRPr="008E73E0" w:rsidRDefault="005B1266" w:rsidP="005B1266">
      <w:pPr>
        <w:numPr>
          <w:ilvl w:val="0"/>
          <w:numId w:val="1"/>
        </w:numPr>
        <w:spacing w:after="0" w:line="240" w:lineRule="auto"/>
        <w:rPr>
          <w:rFonts w:ascii="Arial" w:hAnsi="Arial" w:cs="Arial"/>
        </w:rPr>
      </w:pPr>
      <w:r w:rsidRPr="008E73E0">
        <w:rPr>
          <w:rFonts w:ascii="Arial" w:hAnsi="Arial" w:cs="Arial"/>
          <w:b/>
        </w:rPr>
        <w:lastRenderedPageBreak/>
        <w:t>Entry Requirements</w:t>
      </w:r>
      <w:r w:rsidR="006B3B8A" w:rsidRPr="008E73E0">
        <w:rPr>
          <w:rFonts w:ascii="Arial" w:hAnsi="Arial" w:cs="Arial"/>
          <w:b/>
        </w:rPr>
        <w:t xml:space="preserve"> </w:t>
      </w:r>
    </w:p>
    <w:p w:rsidR="005B1266" w:rsidRPr="008E73E0" w:rsidRDefault="005B1266" w:rsidP="005B1266">
      <w:pPr>
        <w:spacing w:after="0" w:line="240" w:lineRule="auto"/>
        <w:rPr>
          <w:rFonts w:ascii="Arial" w:hAnsi="Arial" w:cs="Arial"/>
          <w:b/>
        </w:rPr>
      </w:pPr>
    </w:p>
    <w:p w:rsidR="005B1266" w:rsidRPr="008E73E0" w:rsidRDefault="005B1266" w:rsidP="005B1266">
      <w:pPr>
        <w:spacing w:after="0" w:line="240" w:lineRule="auto"/>
        <w:rPr>
          <w:rFonts w:ascii="Arial" w:hAnsi="Arial" w:cs="Arial"/>
        </w:rPr>
      </w:pPr>
      <w:r w:rsidRPr="008E73E0">
        <w:rPr>
          <w:rFonts w:ascii="Arial" w:hAnsi="Arial" w:cs="Arial"/>
        </w:rPr>
        <w:t>The minimum entry qualifications for the programme are:</w:t>
      </w:r>
    </w:p>
    <w:p w:rsidR="005B1266" w:rsidRPr="008E73E0" w:rsidRDefault="005B1266" w:rsidP="005B1266">
      <w:pPr>
        <w:spacing w:after="0" w:line="240" w:lineRule="auto"/>
        <w:rPr>
          <w:rFonts w:ascii="Arial" w:hAnsi="Arial" w:cs="Arial"/>
        </w:rPr>
      </w:pPr>
    </w:p>
    <w:p w:rsidR="00403DD0" w:rsidRPr="008E73E0" w:rsidRDefault="005B1266" w:rsidP="00403DD0">
      <w:pPr>
        <w:ind w:left="2160" w:hanging="2160"/>
        <w:rPr>
          <w:rFonts w:ascii="Arial" w:eastAsia="Times New Roman" w:hAnsi="Arial" w:cs="Arial"/>
          <w:color w:val="000000"/>
          <w:szCs w:val="24"/>
          <w:lang w:eastAsia="en-GB"/>
        </w:rPr>
      </w:pPr>
      <w:r w:rsidRPr="008E73E0">
        <w:rPr>
          <w:rFonts w:ascii="Arial" w:hAnsi="Arial" w:cs="Arial"/>
        </w:rPr>
        <w:t>From A levels:</w:t>
      </w:r>
      <w:r w:rsidR="00403DD0" w:rsidRPr="008E73E0">
        <w:rPr>
          <w:rFonts w:ascii="Arial" w:hAnsi="Arial" w:cs="Arial"/>
        </w:rPr>
        <w:tab/>
      </w:r>
      <w:r w:rsidR="00092DBF" w:rsidRPr="008E73E0">
        <w:rPr>
          <w:rFonts w:ascii="Arial" w:eastAsia="Times New Roman" w:hAnsi="Arial" w:cs="Arial"/>
          <w:color w:val="000000"/>
          <w:szCs w:val="24"/>
          <w:lang w:eastAsia="en-GB"/>
        </w:rPr>
        <w:t xml:space="preserve">The standard entry </w:t>
      </w:r>
      <w:r w:rsidR="000B7343" w:rsidRPr="008E73E0">
        <w:rPr>
          <w:rFonts w:ascii="Arial" w:eastAsia="Times New Roman" w:hAnsi="Arial" w:cs="Arial"/>
          <w:color w:val="000000"/>
          <w:szCs w:val="24"/>
          <w:lang w:eastAsia="en-GB"/>
        </w:rPr>
        <w:t xml:space="preserve">grade to the programme is </w:t>
      </w:r>
      <w:r w:rsidR="00992FFA">
        <w:rPr>
          <w:rFonts w:ascii="Arial" w:eastAsia="Times New Roman" w:hAnsi="Arial" w:cs="Arial"/>
          <w:color w:val="000000"/>
          <w:szCs w:val="24"/>
          <w:lang w:eastAsia="en-GB"/>
        </w:rPr>
        <w:t>112</w:t>
      </w:r>
      <w:r w:rsidR="00092DBF" w:rsidRPr="008E73E0">
        <w:rPr>
          <w:rFonts w:ascii="Arial" w:eastAsia="Times New Roman" w:hAnsi="Arial" w:cs="Arial"/>
          <w:color w:val="000000"/>
          <w:szCs w:val="24"/>
          <w:lang w:eastAsia="en-GB"/>
        </w:rPr>
        <w:t xml:space="preserve"> </w:t>
      </w:r>
      <w:r w:rsidR="00992FFA">
        <w:rPr>
          <w:rFonts w:ascii="Arial" w:eastAsia="Times New Roman" w:hAnsi="Arial" w:cs="Arial"/>
          <w:color w:val="000000"/>
          <w:szCs w:val="24"/>
          <w:lang w:eastAsia="en-GB"/>
        </w:rPr>
        <w:t xml:space="preserve">UCAS points, </w:t>
      </w:r>
      <w:r w:rsidR="00092DBF" w:rsidRPr="008E73E0">
        <w:rPr>
          <w:rFonts w:ascii="Arial" w:eastAsia="Times New Roman" w:hAnsi="Arial" w:cs="Arial"/>
          <w:color w:val="000000"/>
          <w:szCs w:val="24"/>
          <w:lang w:eastAsia="en-GB"/>
        </w:rPr>
        <w:t xml:space="preserve">normally obtained from three A levels/VCE Double Award/6 unit awards (grades </w:t>
      </w:r>
      <w:r w:rsidR="004D7452" w:rsidRPr="008E73E0">
        <w:rPr>
          <w:rFonts w:ascii="Arial" w:eastAsia="Times New Roman" w:hAnsi="Arial" w:cs="Arial"/>
          <w:color w:val="000000"/>
          <w:szCs w:val="24"/>
          <w:lang w:eastAsia="en-GB"/>
        </w:rPr>
        <w:t>B</w:t>
      </w:r>
      <w:r w:rsidR="00A20FFD" w:rsidRPr="008E73E0">
        <w:rPr>
          <w:rFonts w:ascii="Arial" w:eastAsia="Times New Roman" w:hAnsi="Arial" w:cs="Arial"/>
          <w:color w:val="000000"/>
          <w:szCs w:val="24"/>
          <w:lang w:eastAsia="en-GB"/>
        </w:rPr>
        <w:t>B</w:t>
      </w:r>
      <w:r w:rsidR="00092DBF" w:rsidRPr="008E73E0">
        <w:rPr>
          <w:rFonts w:ascii="Arial" w:eastAsia="Times New Roman" w:hAnsi="Arial" w:cs="Arial"/>
          <w:color w:val="000000"/>
          <w:szCs w:val="24"/>
          <w:lang w:eastAsia="en-GB"/>
        </w:rPr>
        <w:t>C or higher). Ideally these should include a health or science related subject</w:t>
      </w:r>
    </w:p>
    <w:p w:rsidR="005B1266" w:rsidRPr="008E73E0" w:rsidRDefault="009E5864" w:rsidP="009E5864">
      <w:pPr>
        <w:spacing w:after="0" w:line="240" w:lineRule="auto"/>
        <w:ind w:left="2160" w:hanging="2160"/>
        <w:rPr>
          <w:rFonts w:ascii="Arial" w:hAnsi="Arial" w:cs="Arial"/>
        </w:rPr>
      </w:pPr>
      <w:r w:rsidRPr="008E73E0">
        <w:rPr>
          <w:rFonts w:ascii="Arial" w:hAnsi="Arial" w:cs="Arial"/>
        </w:rPr>
        <w:t>BTEC:</w:t>
      </w:r>
      <w:r w:rsidRPr="008E73E0">
        <w:rPr>
          <w:rFonts w:ascii="Arial" w:hAnsi="Arial" w:cs="Arial"/>
        </w:rPr>
        <w:tab/>
      </w:r>
      <w:r w:rsidR="00092DBF" w:rsidRPr="008E73E0">
        <w:rPr>
          <w:rFonts w:ascii="Arial" w:hAnsi="Arial" w:cs="Arial"/>
        </w:rPr>
        <w:t xml:space="preserve">BTEC </w:t>
      </w:r>
      <w:r w:rsidR="00992FFA">
        <w:rPr>
          <w:rFonts w:ascii="Arial" w:hAnsi="Arial" w:cs="Arial"/>
        </w:rPr>
        <w:t xml:space="preserve">extended or </w:t>
      </w:r>
      <w:r w:rsidR="00092DBF" w:rsidRPr="008E73E0">
        <w:rPr>
          <w:rFonts w:ascii="Arial" w:hAnsi="Arial" w:cs="Arial"/>
        </w:rPr>
        <w:t>National Diploma, which must be in a health or science related subject and passed at Distinction Merit</w:t>
      </w:r>
      <w:r w:rsidR="004D7452" w:rsidRPr="008E73E0">
        <w:rPr>
          <w:rFonts w:ascii="Arial" w:hAnsi="Arial" w:cs="Arial"/>
        </w:rPr>
        <w:t>,</w:t>
      </w:r>
      <w:r w:rsidR="00092DBF" w:rsidRPr="008E73E0">
        <w:rPr>
          <w:rFonts w:ascii="Arial" w:hAnsi="Arial" w:cs="Arial"/>
        </w:rPr>
        <w:t xml:space="preserve"> Merit (DM from BTEC National Certificate).</w:t>
      </w:r>
    </w:p>
    <w:p w:rsidR="009E5864" w:rsidRPr="008E73E0" w:rsidRDefault="009E5864" w:rsidP="005B1266">
      <w:pPr>
        <w:spacing w:after="0" w:line="240" w:lineRule="auto"/>
        <w:rPr>
          <w:rFonts w:ascii="Arial" w:hAnsi="Arial" w:cs="Arial"/>
        </w:rPr>
      </w:pPr>
    </w:p>
    <w:p w:rsidR="00402286" w:rsidRPr="008E73E0" w:rsidRDefault="00402286" w:rsidP="009E5864">
      <w:pPr>
        <w:spacing w:after="0" w:line="240" w:lineRule="auto"/>
        <w:ind w:left="2160" w:hanging="2160"/>
        <w:rPr>
          <w:rFonts w:ascii="Arial" w:hAnsi="Arial" w:cs="Arial"/>
        </w:rPr>
      </w:pPr>
      <w:r w:rsidRPr="008E73E0">
        <w:rPr>
          <w:rFonts w:ascii="Arial" w:hAnsi="Arial" w:cs="Arial"/>
        </w:rPr>
        <w:t>Access Diploma:</w:t>
      </w:r>
      <w:r w:rsidR="009E5864" w:rsidRPr="008E73E0">
        <w:rPr>
          <w:rFonts w:ascii="Arial" w:hAnsi="Arial" w:cs="Arial"/>
        </w:rPr>
        <w:tab/>
      </w:r>
      <w:r w:rsidR="00092DBF" w:rsidRPr="008E73E0">
        <w:rPr>
          <w:rFonts w:ascii="Arial" w:hAnsi="Arial" w:cs="Arial"/>
        </w:rPr>
        <w:t>Access Diploma course which requires a minimum of 45 credits at Level 3</w:t>
      </w:r>
      <w:r w:rsidR="00992FFA">
        <w:rPr>
          <w:rFonts w:ascii="Arial" w:hAnsi="Arial" w:cs="Arial"/>
        </w:rPr>
        <w:t xml:space="preserve"> and 15 at Level 2. At least 21 </w:t>
      </w:r>
      <w:r w:rsidR="00092DBF" w:rsidRPr="008E73E0">
        <w:rPr>
          <w:rFonts w:ascii="Arial" w:hAnsi="Arial" w:cs="Arial"/>
        </w:rPr>
        <w:t>of the Level 3 credits must be achieved at Distinction</w:t>
      </w:r>
      <w:r w:rsidR="00992FFA">
        <w:rPr>
          <w:rFonts w:ascii="Arial" w:hAnsi="Arial" w:cs="Arial"/>
        </w:rPr>
        <w:t xml:space="preserve"> and 18</w:t>
      </w:r>
      <w:r w:rsidR="0009577F" w:rsidRPr="008E73E0">
        <w:rPr>
          <w:rFonts w:ascii="Arial" w:hAnsi="Arial" w:cs="Arial"/>
        </w:rPr>
        <w:t xml:space="preserve"> at merit.</w:t>
      </w:r>
    </w:p>
    <w:p w:rsidR="009E5864" w:rsidRPr="008E73E0" w:rsidRDefault="009E5864" w:rsidP="005B1266">
      <w:pPr>
        <w:spacing w:after="0" w:line="240" w:lineRule="auto"/>
        <w:ind w:left="1440" w:hanging="1440"/>
        <w:rPr>
          <w:rFonts w:ascii="Arial" w:hAnsi="Arial" w:cs="Arial"/>
        </w:rPr>
      </w:pPr>
    </w:p>
    <w:p w:rsidR="009E5864" w:rsidRPr="008E73E0" w:rsidRDefault="005B1266" w:rsidP="00992FFA">
      <w:pPr>
        <w:spacing w:after="0" w:line="240" w:lineRule="auto"/>
        <w:ind w:left="2160" w:hanging="2160"/>
        <w:rPr>
          <w:rFonts w:ascii="Arial" w:hAnsi="Arial" w:cs="Arial"/>
          <w:color w:val="000000"/>
        </w:rPr>
      </w:pPr>
      <w:r w:rsidRPr="008E73E0">
        <w:rPr>
          <w:rFonts w:ascii="Arial" w:hAnsi="Arial" w:cs="Arial"/>
        </w:rPr>
        <w:t>Plus:</w:t>
      </w:r>
      <w:r w:rsidRPr="008E73E0">
        <w:rPr>
          <w:rFonts w:ascii="Arial" w:hAnsi="Arial" w:cs="Arial"/>
        </w:rPr>
        <w:tab/>
      </w:r>
      <w:r w:rsidR="00992FFA" w:rsidRPr="00992FFA">
        <w:rPr>
          <w:rFonts w:ascii="Arial" w:hAnsi="Arial" w:cs="Arial"/>
          <w:color w:val="000000"/>
        </w:rPr>
        <w:t xml:space="preserve">GCSE at grade 4 or above (or grade C or above for GCSEs taken before 2017) in five subjects, including English Language and Mathematics (Science also preferred) or equivalent qualification </w:t>
      </w:r>
      <w:proofErr w:type="spellStart"/>
      <w:r w:rsidR="00992FFA" w:rsidRPr="00992FFA">
        <w:rPr>
          <w:rFonts w:ascii="Arial" w:hAnsi="Arial" w:cs="Arial"/>
          <w:color w:val="000000"/>
        </w:rPr>
        <w:t>eg</w:t>
      </w:r>
      <w:proofErr w:type="spellEnd"/>
      <w:r w:rsidR="00992FFA" w:rsidRPr="00992FFA">
        <w:rPr>
          <w:rFonts w:ascii="Arial" w:hAnsi="Arial" w:cs="Arial"/>
          <w:color w:val="000000"/>
        </w:rPr>
        <w:t xml:space="preserve"> Functional/Key skills level 2 in numeracy and literacy; Level 2 Applied Science. GCSE Science grade 4 or above (formerly A*-C) is not required from Access students undertaking a science or health based access course.</w:t>
      </w:r>
    </w:p>
    <w:p w:rsidR="009E5864" w:rsidRPr="008E73E0" w:rsidRDefault="009E5864" w:rsidP="009E5864">
      <w:pPr>
        <w:spacing w:after="0" w:line="240" w:lineRule="auto"/>
        <w:ind w:left="2160" w:hanging="2160"/>
        <w:rPr>
          <w:rFonts w:ascii="Arial" w:hAnsi="Arial" w:cs="Arial"/>
          <w:color w:val="000000"/>
        </w:rPr>
      </w:pPr>
    </w:p>
    <w:p w:rsidR="009E5864" w:rsidRPr="008E73E0" w:rsidRDefault="009E5864" w:rsidP="009E5864">
      <w:pPr>
        <w:spacing w:after="0" w:line="240" w:lineRule="auto"/>
        <w:ind w:left="2160"/>
        <w:rPr>
          <w:rFonts w:ascii="Arial" w:hAnsi="Arial" w:cs="Arial"/>
          <w:color w:val="000000"/>
        </w:rPr>
      </w:pPr>
      <w:r w:rsidRPr="008E73E0">
        <w:rPr>
          <w:rFonts w:ascii="Arial" w:hAnsi="Arial" w:cs="Arial"/>
          <w:color w:val="000000"/>
        </w:rPr>
        <w:t>Non-native speakers who do not have the equiv</w:t>
      </w:r>
      <w:r w:rsidR="00992FFA">
        <w:rPr>
          <w:rFonts w:ascii="Arial" w:hAnsi="Arial" w:cs="Arial"/>
          <w:color w:val="000000"/>
        </w:rPr>
        <w:t>alent of GCSE English at grade 4</w:t>
      </w:r>
      <w:r w:rsidRPr="008E73E0">
        <w:rPr>
          <w:rFonts w:ascii="Arial" w:hAnsi="Arial" w:cs="Arial"/>
          <w:color w:val="000000"/>
        </w:rPr>
        <w:t xml:space="preserve"> (e.g. key skills Level 2 Literacy) require an IELTS score of 7.0, or equivalent. </w:t>
      </w:r>
    </w:p>
    <w:p w:rsidR="009E5864" w:rsidRPr="008E73E0" w:rsidRDefault="009E5864" w:rsidP="009E5864">
      <w:pPr>
        <w:spacing w:after="0" w:line="240" w:lineRule="auto"/>
        <w:ind w:left="2160"/>
        <w:rPr>
          <w:rFonts w:ascii="Arial" w:hAnsi="Arial" w:cs="Arial"/>
          <w:color w:val="000000"/>
        </w:rPr>
      </w:pPr>
    </w:p>
    <w:p w:rsidR="005B1266" w:rsidRPr="008E73E0" w:rsidRDefault="009E5864" w:rsidP="009E5864">
      <w:pPr>
        <w:spacing w:after="0" w:line="240" w:lineRule="auto"/>
        <w:ind w:left="2160"/>
        <w:rPr>
          <w:rFonts w:ascii="Arial" w:hAnsi="Arial" w:cs="Arial"/>
        </w:rPr>
      </w:pPr>
      <w:r w:rsidRPr="008E73E0">
        <w:rPr>
          <w:rFonts w:ascii="Arial" w:hAnsi="Arial" w:cs="Arial"/>
          <w:color w:val="000000"/>
        </w:rPr>
        <w:t>Mature applicants who do not meet the academic entry criteria may be considered on an individual basis.</w:t>
      </w:r>
    </w:p>
    <w:p w:rsidR="009E5864" w:rsidRPr="008E73E0" w:rsidRDefault="009E5864" w:rsidP="005B1266">
      <w:pPr>
        <w:spacing w:after="0" w:line="240" w:lineRule="auto"/>
        <w:rPr>
          <w:rFonts w:ascii="Arial" w:hAnsi="Arial" w:cs="Arial"/>
        </w:rPr>
      </w:pPr>
    </w:p>
    <w:p w:rsidR="009E5864" w:rsidRPr="008E73E0" w:rsidRDefault="009E5864" w:rsidP="009E5864">
      <w:p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 xml:space="preserve">Admission is subject to occupational health screening and </w:t>
      </w:r>
      <w:r w:rsidR="00216CBF" w:rsidRPr="008E73E0">
        <w:rPr>
          <w:rFonts w:ascii="Arial" w:eastAsia="Times New Roman" w:hAnsi="Arial" w:cs="Arial"/>
          <w:szCs w:val="24"/>
          <w:lang w:eastAsia="en-GB"/>
        </w:rPr>
        <w:t>Disclosure Barring service (DBS)</w:t>
      </w:r>
      <w:r w:rsidRPr="008E73E0">
        <w:rPr>
          <w:rFonts w:ascii="Arial" w:eastAsia="Times New Roman" w:hAnsi="Arial" w:cs="Arial"/>
          <w:szCs w:val="24"/>
          <w:lang w:eastAsia="en-GB"/>
        </w:rPr>
        <w:t xml:space="preserve"> enhanced</w:t>
      </w:r>
      <w:r w:rsidR="00216CBF" w:rsidRPr="008E73E0">
        <w:rPr>
          <w:rFonts w:ascii="Arial" w:eastAsia="Times New Roman" w:hAnsi="Arial" w:cs="Arial"/>
          <w:szCs w:val="24"/>
          <w:lang w:eastAsia="en-GB"/>
        </w:rPr>
        <w:t xml:space="preserve"> check</w:t>
      </w:r>
      <w:r w:rsidRPr="008E73E0">
        <w:rPr>
          <w:rFonts w:ascii="Arial" w:eastAsia="Times New Roman" w:hAnsi="Arial" w:cs="Arial"/>
          <w:szCs w:val="24"/>
          <w:lang w:eastAsia="en-GB"/>
        </w:rPr>
        <w:t>.</w:t>
      </w:r>
    </w:p>
    <w:p w:rsidR="009E5864" w:rsidRPr="008E73E0" w:rsidRDefault="009E5864" w:rsidP="009E5864">
      <w:pPr>
        <w:spacing w:after="0" w:line="240" w:lineRule="auto"/>
        <w:jc w:val="both"/>
        <w:rPr>
          <w:rFonts w:ascii="Arial" w:eastAsia="Times New Roman" w:hAnsi="Arial" w:cs="Arial"/>
          <w:szCs w:val="24"/>
          <w:lang w:eastAsia="en-GB"/>
        </w:rPr>
      </w:pPr>
    </w:p>
    <w:p w:rsidR="009E5864" w:rsidRPr="008E73E0" w:rsidRDefault="009E5864" w:rsidP="009E5864">
      <w:p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 xml:space="preserve">All suitable applicants are required to attend an interview and selection day. Candidates called for interview </w:t>
      </w:r>
      <w:r w:rsidR="00992FFA">
        <w:rPr>
          <w:rFonts w:ascii="Arial" w:eastAsia="Times New Roman" w:hAnsi="Arial" w:cs="Arial"/>
          <w:szCs w:val="24"/>
          <w:lang w:eastAsia="en-GB"/>
        </w:rPr>
        <w:t>may</w:t>
      </w:r>
      <w:r w:rsidRPr="008E73E0">
        <w:rPr>
          <w:rFonts w:ascii="Arial" w:eastAsia="Times New Roman" w:hAnsi="Arial" w:cs="Arial"/>
          <w:szCs w:val="24"/>
          <w:lang w:eastAsia="en-GB"/>
        </w:rPr>
        <w:t xml:space="preserve"> be required to sit both Numeracy and Literacy tests.</w:t>
      </w:r>
    </w:p>
    <w:p w:rsidR="009E5864" w:rsidRPr="008E73E0" w:rsidRDefault="009E5864" w:rsidP="009E5864">
      <w:pPr>
        <w:spacing w:after="0" w:line="240" w:lineRule="auto"/>
        <w:jc w:val="both"/>
        <w:rPr>
          <w:rFonts w:ascii="Arial" w:eastAsia="Times New Roman" w:hAnsi="Arial" w:cs="Arial"/>
          <w:szCs w:val="24"/>
          <w:lang w:eastAsia="en-GB"/>
        </w:rPr>
      </w:pPr>
    </w:p>
    <w:p w:rsidR="009E5864" w:rsidRPr="008E73E0" w:rsidRDefault="009E5864" w:rsidP="009E5864">
      <w:p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Ideally the UCAS personal statement should include:</w:t>
      </w:r>
    </w:p>
    <w:p w:rsidR="009E5864" w:rsidRPr="008E73E0" w:rsidRDefault="009E5864" w:rsidP="009E5864">
      <w:pPr>
        <w:numPr>
          <w:ilvl w:val="0"/>
          <w:numId w:val="19"/>
        </w:num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How the applicant has researched the profession of nursing</w:t>
      </w:r>
      <w:r w:rsidR="008D1122" w:rsidRPr="008E73E0">
        <w:rPr>
          <w:rFonts w:ascii="Arial" w:eastAsia="Times New Roman" w:hAnsi="Arial" w:cs="Arial"/>
          <w:szCs w:val="24"/>
          <w:lang w:eastAsia="en-GB"/>
        </w:rPr>
        <w:t>, and the specific field they are applying for.</w:t>
      </w:r>
    </w:p>
    <w:p w:rsidR="009E5864" w:rsidRPr="008E73E0" w:rsidRDefault="009E5864" w:rsidP="009E5864">
      <w:pPr>
        <w:numPr>
          <w:ilvl w:val="0"/>
          <w:numId w:val="19"/>
        </w:num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Examples of how the applicant has worked with vulnerable people or worked within teams where they may have developed skills which may be relevant to nursing</w:t>
      </w:r>
    </w:p>
    <w:p w:rsidR="009E5864" w:rsidRPr="008E73E0" w:rsidRDefault="009E5864" w:rsidP="009E5864">
      <w:pPr>
        <w:numPr>
          <w:ilvl w:val="0"/>
          <w:numId w:val="19"/>
        </w:num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How the applicant has gained insight into the course (e.g., Open days, speaking to other people)</w:t>
      </w:r>
    </w:p>
    <w:p w:rsidR="009E5864" w:rsidRPr="008E73E0" w:rsidRDefault="009E5864" w:rsidP="009E5864">
      <w:pPr>
        <w:numPr>
          <w:ilvl w:val="0"/>
          <w:numId w:val="19"/>
        </w:num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The applicant’s personal qualities that they feel relate to nursing.</w:t>
      </w:r>
    </w:p>
    <w:p w:rsidR="009E5864" w:rsidRPr="008E73E0" w:rsidRDefault="00C36EF2" w:rsidP="009E5864">
      <w:pPr>
        <w:spacing w:before="240"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RPL</w:t>
      </w:r>
      <w:r w:rsidR="009E5864" w:rsidRPr="008E73E0">
        <w:rPr>
          <w:rFonts w:ascii="Arial" w:eastAsia="Times New Roman" w:hAnsi="Arial" w:cs="Arial"/>
          <w:b/>
          <w:color w:val="000000"/>
          <w:szCs w:val="24"/>
          <w:lang w:eastAsia="en-GB"/>
        </w:rPr>
        <w:t xml:space="preserve"> Arrangements </w:t>
      </w:r>
    </w:p>
    <w:p w:rsidR="009E5864" w:rsidRPr="008E73E0" w:rsidRDefault="00C36EF2" w:rsidP="00607B69">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Recognition of Prior Learning </w:t>
      </w:r>
      <w:r w:rsidR="006B3B8A" w:rsidRPr="008E73E0">
        <w:rPr>
          <w:rFonts w:ascii="Arial" w:eastAsia="Times New Roman" w:hAnsi="Arial" w:cs="Arial"/>
          <w:color w:val="000000"/>
          <w:szCs w:val="24"/>
          <w:lang w:eastAsia="en-GB"/>
        </w:rPr>
        <w:t>may</w:t>
      </w:r>
      <w:r w:rsidR="009E5864" w:rsidRPr="008E73E0">
        <w:rPr>
          <w:rFonts w:ascii="Arial" w:eastAsia="Times New Roman" w:hAnsi="Arial" w:cs="Arial"/>
          <w:color w:val="000000"/>
          <w:szCs w:val="24"/>
          <w:lang w:eastAsia="en-GB"/>
        </w:rPr>
        <w:t xml:space="preserve"> be possible for candidates who wish to access the programme and have prior learning from experience. This is normally anticipated prior to entry and may be presented at the interview or pre interview stage. When candidates present with prior learning they will need advice on the potential of a claim. For </w:t>
      </w:r>
      <w:r w:rsidRPr="008E73E0">
        <w:rPr>
          <w:rFonts w:ascii="Arial" w:eastAsia="Times New Roman" w:hAnsi="Arial" w:cs="Arial"/>
          <w:color w:val="000000"/>
          <w:szCs w:val="24"/>
          <w:lang w:eastAsia="en-GB"/>
        </w:rPr>
        <w:t>the purposes of facilitating RPL</w:t>
      </w:r>
      <w:r w:rsidR="009E5864" w:rsidRPr="008E73E0">
        <w:rPr>
          <w:rFonts w:ascii="Arial" w:eastAsia="Times New Roman" w:hAnsi="Arial" w:cs="Arial"/>
          <w:color w:val="000000"/>
          <w:szCs w:val="24"/>
          <w:lang w:eastAsia="en-GB"/>
        </w:rPr>
        <w:t xml:space="preserve"> in the School of Nursing, for the Pre Registration nurs</w:t>
      </w:r>
      <w:r w:rsidRPr="008E73E0">
        <w:rPr>
          <w:rFonts w:ascii="Arial" w:eastAsia="Times New Roman" w:hAnsi="Arial" w:cs="Arial"/>
          <w:color w:val="000000"/>
          <w:szCs w:val="24"/>
          <w:lang w:eastAsia="en-GB"/>
        </w:rPr>
        <w:t>ing programmes the nominated RPL</w:t>
      </w:r>
      <w:r w:rsidR="009E5864" w:rsidRPr="008E73E0">
        <w:rPr>
          <w:rFonts w:ascii="Arial" w:eastAsia="Times New Roman" w:hAnsi="Arial" w:cs="Arial"/>
          <w:color w:val="000000"/>
          <w:szCs w:val="24"/>
          <w:lang w:eastAsia="en-GB"/>
        </w:rPr>
        <w:t xml:space="preserve"> co coordinator receives enquiries and adheres to the Academic and Quality </w:t>
      </w:r>
      <w:r w:rsidR="009E5864" w:rsidRPr="008E73E0">
        <w:rPr>
          <w:rFonts w:ascii="Arial" w:eastAsia="Times New Roman" w:hAnsi="Arial" w:cs="Arial"/>
          <w:color w:val="000000"/>
          <w:szCs w:val="24"/>
          <w:lang w:eastAsia="en-GB"/>
        </w:rPr>
        <w:lastRenderedPageBreak/>
        <w:t>Standards King</w:t>
      </w:r>
      <w:r w:rsidRPr="008E73E0">
        <w:rPr>
          <w:rFonts w:ascii="Arial" w:eastAsia="Times New Roman" w:hAnsi="Arial" w:cs="Arial"/>
          <w:color w:val="000000"/>
          <w:szCs w:val="24"/>
          <w:lang w:eastAsia="en-GB"/>
        </w:rPr>
        <w:t xml:space="preserve">ston University </w:t>
      </w:r>
      <w:r w:rsidR="0003551D">
        <w:rPr>
          <w:rFonts w:ascii="Arial" w:eastAsia="Times New Roman" w:hAnsi="Arial" w:cs="Arial"/>
          <w:color w:val="000000"/>
          <w:szCs w:val="24"/>
          <w:lang w:eastAsia="en-GB"/>
        </w:rPr>
        <w:t>2019/20</w:t>
      </w:r>
      <w:r w:rsidR="009E5864" w:rsidRPr="008E73E0">
        <w:rPr>
          <w:rFonts w:ascii="Arial" w:eastAsia="Times New Roman" w:hAnsi="Arial" w:cs="Arial"/>
          <w:color w:val="000000"/>
          <w:szCs w:val="24"/>
          <w:lang w:eastAsia="en-GB"/>
        </w:rPr>
        <w:t xml:space="preserve"> (see section H – Accreditation processes in giving advice).</w:t>
      </w:r>
      <w:r w:rsidR="00607B69" w:rsidRPr="008E73E0">
        <w:rPr>
          <w:rFonts w:ascii="Arial" w:eastAsia="Times New Roman" w:hAnsi="Arial" w:cs="Arial"/>
          <w:color w:val="000000"/>
          <w:szCs w:val="24"/>
          <w:lang w:eastAsia="en-GB"/>
        </w:rPr>
        <w:t xml:space="preserve"> </w:t>
      </w:r>
    </w:p>
    <w:p w:rsidR="00607B69" w:rsidRPr="008E73E0" w:rsidRDefault="00607B69" w:rsidP="00607B69">
      <w:pPr>
        <w:spacing w:after="0" w:line="240" w:lineRule="auto"/>
        <w:jc w:val="both"/>
        <w:rPr>
          <w:rFonts w:ascii="Arial" w:eastAsia="Times New Roman" w:hAnsi="Arial" w:cs="Arial"/>
          <w:color w:val="000000"/>
          <w:szCs w:val="24"/>
          <w:lang w:eastAsia="en-GB"/>
        </w:rPr>
      </w:pPr>
    </w:p>
    <w:p w:rsidR="005B1266" w:rsidRPr="008E73E0" w:rsidRDefault="005B1266" w:rsidP="005B1266">
      <w:pPr>
        <w:numPr>
          <w:ilvl w:val="0"/>
          <w:numId w:val="1"/>
        </w:numPr>
        <w:spacing w:after="0" w:line="240" w:lineRule="auto"/>
        <w:rPr>
          <w:rFonts w:ascii="Arial" w:hAnsi="Arial" w:cs="Arial"/>
          <w:b/>
        </w:rPr>
      </w:pPr>
      <w:r w:rsidRPr="008E73E0">
        <w:rPr>
          <w:rFonts w:ascii="Arial" w:hAnsi="Arial" w:cs="Arial"/>
          <w:b/>
        </w:rPr>
        <w:t>Programme Structure</w:t>
      </w:r>
    </w:p>
    <w:p w:rsidR="005B1266" w:rsidRPr="008E73E0" w:rsidRDefault="005B1266" w:rsidP="005B1266">
      <w:pPr>
        <w:spacing w:after="0" w:line="240" w:lineRule="auto"/>
        <w:rPr>
          <w:rFonts w:ascii="Arial" w:hAnsi="Arial" w:cs="Arial"/>
          <w:b/>
        </w:rPr>
      </w:pPr>
    </w:p>
    <w:p w:rsidR="005B1266" w:rsidRPr="008E73E0" w:rsidRDefault="005B1266" w:rsidP="005B1266">
      <w:pPr>
        <w:spacing w:after="0" w:line="240" w:lineRule="auto"/>
        <w:rPr>
          <w:rFonts w:ascii="Arial" w:hAnsi="Arial" w:cs="Arial"/>
          <w:color w:val="FF0000"/>
        </w:rPr>
      </w:pPr>
      <w:r w:rsidRPr="008E73E0">
        <w:rPr>
          <w:rFonts w:ascii="Arial" w:hAnsi="Arial" w:cs="Arial"/>
        </w:rPr>
        <w:t xml:space="preserve">This programme is offered in </w:t>
      </w:r>
      <w:r w:rsidR="00402286" w:rsidRPr="008E73E0">
        <w:rPr>
          <w:rFonts w:ascii="Arial" w:hAnsi="Arial" w:cs="Arial"/>
        </w:rPr>
        <w:t>full-time</w:t>
      </w:r>
      <w:r w:rsidR="00BC54DB" w:rsidRPr="008E73E0">
        <w:rPr>
          <w:rFonts w:ascii="Arial" w:hAnsi="Arial" w:cs="Arial"/>
        </w:rPr>
        <w:t xml:space="preserve"> </w:t>
      </w:r>
      <w:r w:rsidRPr="008E73E0">
        <w:rPr>
          <w:rFonts w:ascii="Arial" w:hAnsi="Arial" w:cs="Arial"/>
        </w:rPr>
        <w:t xml:space="preserve">mode, and leads to the award of </w:t>
      </w:r>
      <w:r w:rsidR="00BC54DB" w:rsidRPr="008E73E0">
        <w:rPr>
          <w:rFonts w:ascii="Arial" w:hAnsi="Arial" w:cs="Arial"/>
        </w:rPr>
        <w:t>BSc (Hons) Nursing / Registered Nurse</w:t>
      </w:r>
      <w:r w:rsidRPr="008E73E0">
        <w:rPr>
          <w:rFonts w:ascii="Arial" w:hAnsi="Arial" w:cs="Arial"/>
        </w:rPr>
        <w:t>.  Intake is normally in September.</w:t>
      </w:r>
      <w:r w:rsidR="00F838B0" w:rsidRPr="008E73E0">
        <w:rPr>
          <w:rFonts w:ascii="Arial" w:hAnsi="Arial" w:cs="Arial"/>
          <w:color w:val="FF0000"/>
        </w:rPr>
        <w:t xml:space="preserve"> </w:t>
      </w:r>
    </w:p>
    <w:p w:rsidR="008B5B38" w:rsidRPr="008E73E0" w:rsidRDefault="008B5B38" w:rsidP="005B1266">
      <w:pPr>
        <w:spacing w:after="0" w:line="240" w:lineRule="auto"/>
        <w:rPr>
          <w:rFonts w:ascii="Arial" w:hAnsi="Arial" w:cs="Arial"/>
        </w:rPr>
      </w:pPr>
    </w:p>
    <w:p w:rsidR="005B1266" w:rsidRPr="008E73E0" w:rsidRDefault="005B1266" w:rsidP="005B1266">
      <w:pPr>
        <w:spacing w:after="0" w:line="240" w:lineRule="auto"/>
        <w:rPr>
          <w:rFonts w:ascii="Arial" w:hAnsi="Arial" w:cs="Arial"/>
          <w:b/>
        </w:rPr>
      </w:pPr>
      <w:r w:rsidRPr="008E73E0">
        <w:rPr>
          <w:rFonts w:ascii="Arial" w:hAnsi="Arial" w:cs="Arial"/>
          <w:b/>
        </w:rPr>
        <w:t>E1.</w:t>
      </w:r>
      <w:r w:rsidRPr="008E73E0">
        <w:rPr>
          <w:rFonts w:ascii="Arial" w:hAnsi="Arial" w:cs="Arial"/>
          <w:b/>
        </w:rPr>
        <w:tab/>
        <w:t>Professional and Statutory Regulatory Bodies</w:t>
      </w:r>
    </w:p>
    <w:p w:rsidR="009D1B57" w:rsidRPr="008E73E0" w:rsidRDefault="009D1B57" w:rsidP="009D1B57">
      <w:pPr>
        <w:spacing w:after="0" w:line="240" w:lineRule="auto"/>
        <w:jc w:val="both"/>
        <w:rPr>
          <w:rFonts w:ascii="Arial" w:hAnsi="Arial" w:cs="Arial"/>
          <w:i/>
        </w:rPr>
      </w:pPr>
    </w:p>
    <w:p w:rsidR="009D1B57" w:rsidRPr="008E73E0" w:rsidRDefault="009D1B57" w:rsidP="00756799">
      <w:p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The programme is designed according to the Nursing and Midwifery Councils Standards for Pre Registration Nursing Education (NMC 2010). Students unde</w:t>
      </w:r>
      <w:r w:rsidR="00145E40" w:rsidRPr="008E73E0">
        <w:rPr>
          <w:rFonts w:ascii="Arial" w:eastAsia="Times New Roman" w:hAnsi="Arial" w:cs="Arial"/>
          <w:szCs w:val="24"/>
          <w:lang w:eastAsia="en-GB"/>
        </w:rPr>
        <w:t>rtake 50% theory and 50% practis</w:t>
      </w:r>
      <w:r w:rsidRPr="008E73E0">
        <w:rPr>
          <w:rFonts w:ascii="Arial" w:eastAsia="Times New Roman" w:hAnsi="Arial" w:cs="Arial"/>
          <w:szCs w:val="24"/>
          <w:lang w:eastAsia="en-GB"/>
        </w:rPr>
        <w:t>e in accordance with these standards for Pre Registration Nursing Education.</w:t>
      </w:r>
      <w:r w:rsidR="00756799" w:rsidRPr="008E73E0">
        <w:rPr>
          <w:rFonts w:ascii="Arial" w:eastAsia="Times New Roman" w:hAnsi="Arial" w:cs="Arial"/>
          <w:szCs w:val="24"/>
          <w:lang w:eastAsia="en-GB"/>
        </w:rPr>
        <w:t xml:space="preserve"> </w:t>
      </w:r>
      <w:r w:rsidRPr="008E73E0">
        <w:rPr>
          <w:rFonts w:ascii="Arial" w:eastAsia="Times New Roman" w:hAnsi="Arial" w:cs="Arial"/>
          <w:szCs w:val="24"/>
          <w:lang w:eastAsia="en-GB"/>
        </w:rPr>
        <w:t>The programme has incorporated the required progression points identified within the NMC Standards for Pre Registration Nursing Education (NMC 2010) and are met at the end of Semester 2 of each year.</w:t>
      </w:r>
    </w:p>
    <w:p w:rsidR="00756799" w:rsidRPr="008E73E0" w:rsidRDefault="00756799" w:rsidP="00756799">
      <w:pPr>
        <w:spacing w:after="0" w:line="240" w:lineRule="auto"/>
        <w:jc w:val="both"/>
        <w:rPr>
          <w:rFonts w:ascii="Arial" w:eastAsia="Times New Roman" w:hAnsi="Arial" w:cs="Arial"/>
          <w:szCs w:val="24"/>
          <w:lang w:eastAsia="en-GB"/>
        </w:rPr>
      </w:pPr>
    </w:p>
    <w:p w:rsidR="009D1B57" w:rsidRPr="008E73E0" w:rsidRDefault="009D1B57" w:rsidP="00756799">
      <w:p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Modules are designated to be either Field specific or Generic. This enables students undertaking a specific field to have a generic vision, skills and understanding of all fields of nursing, thereby ensuring they can identify holistic care needs for individuals within their chosen field of nursing practice.</w:t>
      </w:r>
    </w:p>
    <w:p w:rsidR="00756799" w:rsidRPr="008E73E0" w:rsidRDefault="00756799" w:rsidP="00756799">
      <w:pPr>
        <w:spacing w:after="0" w:line="240" w:lineRule="auto"/>
        <w:jc w:val="both"/>
        <w:rPr>
          <w:rFonts w:ascii="Arial" w:eastAsia="Times New Roman" w:hAnsi="Arial" w:cs="Arial"/>
          <w:szCs w:val="24"/>
          <w:lang w:eastAsia="en-GB"/>
        </w:rPr>
      </w:pPr>
    </w:p>
    <w:p w:rsidR="005B1266" w:rsidRPr="008E73E0" w:rsidRDefault="009D1B57" w:rsidP="00756799">
      <w:pPr>
        <w:spacing w:after="0" w:line="240" w:lineRule="auto"/>
        <w:jc w:val="both"/>
        <w:rPr>
          <w:rFonts w:ascii="Arial" w:eastAsia="Times New Roman" w:hAnsi="Arial" w:cs="Arial"/>
          <w:szCs w:val="24"/>
          <w:lang w:eastAsia="en-GB"/>
        </w:rPr>
      </w:pPr>
      <w:r w:rsidRPr="008E73E0">
        <w:rPr>
          <w:rFonts w:ascii="Arial" w:eastAsia="Times New Roman" w:hAnsi="Arial" w:cs="Arial"/>
          <w:szCs w:val="24"/>
          <w:lang w:eastAsia="en-GB"/>
        </w:rPr>
        <w:t>The programme is designed to ensure students can successfully achieve the essential skills identified by the Nursing and Midwifery Council (NMC 2010).</w:t>
      </w:r>
      <w:r w:rsidR="00756799" w:rsidRPr="008E73E0">
        <w:rPr>
          <w:rFonts w:ascii="Arial" w:eastAsia="Times New Roman" w:hAnsi="Arial" w:cs="Arial"/>
          <w:szCs w:val="24"/>
          <w:lang w:eastAsia="en-GB"/>
        </w:rPr>
        <w:t xml:space="preserve"> </w:t>
      </w:r>
      <w:r w:rsidRPr="008E73E0">
        <w:rPr>
          <w:rFonts w:ascii="Arial" w:eastAsia="Times New Roman" w:hAnsi="Arial" w:cs="Arial"/>
          <w:szCs w:val="24"/>
          <w:lang w:eastAsia="en-GB"/>
        </w:rPr>
        <w:t xml:space="preserve">Students who complete the required minimum </w:t>
      </w:r>
      <w:r w:rsidR="004D7452" w:rsidRPr="008E73E0">
        <w:rPr>
          <w:rFonts w:ascii="Arial" w:eastAsia="Times New Roman" w:hAnsi="Arial" w:cs="Arial"/>
          <w:szCs w:val="24"/>
          <w:lang w:eastAsia="en-GB"/>
        </w:rPr>
        <w:t xml:space="preserve">to achieve a </w:t>
      </w:r>
      <w:r w:rsidRPr="008E73E0">
        <w:rPr>
          <w:rFonts w:ascii="Arial" w:eastAsia="Times New Roman" w:hAnsi="Arial" w:cs="Arial"/>
          <w:szCs w:val="24"/>
          <w:lang w:eastAsia="en-GB"/>
        </w:rPr>
        <w:t xml:space="preserve">BSc </w:t>
      </w:r>
      <w:r w:rsidR="00354BB3" w:rsidRPr="008E73E0">
        <w:rPr>
          <w:rFonts w:ascii="Arial" w:eastAsia="Times New Roman" w:hAnsi="Arial" w:cs="Arial"/>
          <w:szCs w:val="24"/>
          <w:lang w:eastAsia="en-GB"/>
        </w:rPr>
        <w:t>(</w:t>
      </w:r>
      <w:r w:rsidR="004712E5">
        <w:rPr>
          <w:rFonts w:ascii="Arial" w:eastAsia="Times New Roman" w:hAnsi="Arial" w:cs="Arial"/>
          <w:szCs w:val="24"/>
          <w:lang w:eastAsia="en-GB"/>
        </w:rPr>
        <w:t>Ordinary</w:t>
      </w:r>
      <w:r w:rsidR="00354BB3" w:rsidRPr="008E73E0">
        <w:rPr>
          <w:rFonts w:ascii="Arial" w:eastAsia="Times New Roman" w:hAnsi="Arial" w:cs="Arial"/>
          <w:szCs w:val="24"/>
          <w:lang w:eastAsia="en-GB"/>
        </w:rPr>
        <w:t xml:space="preserve">) </w:t>
      </w:r>
      <w:r w:rsidRPr="008E73E0">
        <w:rPr>
          <w:rFonts w:ascii="Arial" w:eastAsia="Times New Roman" w:hAnsi="Arial" w:cs="Arial"/>
          <w:szCs w:val="24"/>
          <w:lang w:eastAsia="en-GB"/>
        </w:rPr>
        <w:t>Nursing</w:t>
      </w:r>
      <w:r w:rsidR="004D7452" w:rsidRPr="008E73E0">
        <w:rPr>
          <w:rFonts w:ascii="Arial" w:eastAsia="Times New Roman" w:hAnsi="Arial" w:cs="Arial"/>
          <w:szCs w:val="24"/>
          <w:lang w:eastAsia="en-GB"/>
        </w:rPr>
        <w:t>/</w:t>
      </w:r>
      <w:r w:rsidRPr="008E73E0">
        <w:rPr>
          <w:rFonts w:ascii="Arial" w:eastAsia="Times New Roman" w:hAnsi="Arial" w:cs="Arial"/>
          <w:szCs w:val="24"/>
          <w:lang w:eastAsia="en-GB"/>
        </w:rPr>
        <w:t xml:space="preserve">Registered Nurse </w:t>
      </w:r>
      <w:r w:rsidR="004D7452" w:rsidRPr="008E73E0">
        <w:rPr>
          <w:rFonts w:ascii="Arial" w:eastAsia="Times New Roman" w:hAnsi="Arial" w:cs="Arial"/>
          <w:szCs w:val="24"/>
          <w:lang w:eastAsia="en-GB"/>
        </w:rPr>
        <w:t xml:space="preserve">with 330 </w:t>
      </w:r>
      <w:r w:rsidRPr="008E73E0">
        <w:rPr>
          <w:rFonts w:ascii="Arial" w:eastAsia="Times New Roman" w:hAnsi="Arial" w:cs="Arial"/>
          <w:szCs w:val="24"/>
          <w:lang w:eastAsia="en-GB"/>
        </w:rPr>
        <w:t xml:space="preserve">academic credits </w:t>
      </w:r>
      <w:r w:rsidR="00706C48" w:rsidRPr="008E73E0">
        <w:rPr>
          <w:rFonts w:ascii="Arial" w:eastAsia="Times New Roman" w:hAnsi="Arial" w:cs="Arial"/>
          <w:szCs w:val="24"/>
          <w:lang w:eastAsia="en-GB"/>
        </w:rPr>
        <w:t xml:space="preserve">(i.e. do not complete the Module </w:t>
      </w:r>
      <w:r w:rsidR="00145E40" w:rsidRPr="008E73E0">
        <w:rPr>
          <w:rFonts w:ascii="Arial" w:eastAsia="Times New Roman" w:hAnsi="Arial" w:cs="Arial"/>
          <w:i/>
          <w:szCs w:val="24"/>
          <w:lang w:eastAsia="en-GB"/>
        </w:rPr>
        <w:t>Developing Evidenced-b</w:t>
      </w:r>
      <w:r w:rsidR="00706C48" w:rsidRPr="008E73E0">
        <w:rPr>
          <w:rFonts w:ascii="Arial" w:eastAsia="Times New Roman" w:hAnsi="Arial" w:cs="Arial"/>
          <w:i/>
          <w:szCs w:val="24"/>
          <w:lang w:eastAsia="en-GB"/>
        </w:rPr>
        <w:t>ased Practice</w:t>
      </w:r>
      <w:r w:rsidR="00706C48" w:rsidRPr="008E73E0">
        <w:rPr>
          <w:rFonts w:ascii="Arial" w:eastAsia="Times New Roman" w:hAnsi="Arial" w:cs="Arial"/>
          <w:szCs w:val="24"/>
          <w:lang w:eastAsia="en-GB"/>
        </w:rPr>
        <w:t xml:space="preserve">) </w:t>
      </w:r>
      <w:r w:rsidRPr="008E73E0">
        <w:rPr>
          <w:rFonts w:ascii="Arial" w:eastAsia="Times New Roman" w:hAnsi="Arial" w:cs="Arial"/>
          <w:szCs w:val="24"/>
          <w:lang w:eastAsia="en-GB"/>
        </w:rPr>
        <w:t xml:space="preserve">and the required practice competencies will be eligible to apply for entry to the Nursing </w:t>
      </w:r>
      <w:r w:rsidR="008D1122" w:rsidRPr="008E73E0">
        <w:rPr>
          <w:rFonts w:ascii="Arial" w:eastAsia="Times New Roman" w:hAnsi="Arial" w:cs="Arial"/>
          <w:szCs w:val="24"/>
          <w:lang w:eastAsia="en-GB"/>
        </w:rPr>
        <w:t>and Midwifery Council Prof</w:t>
      </w:r>
      <w:r w:rsidRPr="008E73E0">
        <w:rPr>
          <w:rFonts w:ascii="Arial" w:eastAsia="Times New Roman" w:hAnsi="Arial" w:cs="Arial"/>
          <w:szCs w:val="24"/>
          <w:lang w:eastAsia="en-GB"/>
        </w:rPr>
        <w:t>essional Register.</w:t>
      </w:r>
      <w:r w:rsidR="000424C9" w:rsidRPr="008E73E0">
        <w:rPr>
          <w:rFonts w:ascii="Arial" w:hAnsi="Arial" w:cs="Arial"/>
          <w:i/>
        </w:rPr>
        <w:t xml:space="preserve"> </w:t>
      </w:r>
    </w:p>
    <w:p w:rsidR="008B5B38" w:rsidRPr="008E73E0" w:rsidRDefault="008B5B38" w:rsidP="005B1266">
      <w:pPr>
        <w:spacing w:after="0" w:line="240" w:lineRule="auto"/>
        <w:rPr>
          <w:rFonts w:ascii="Arial" w:hAnsi="Arial" w:cs="Arial"/>
        </w:rPr>
      </w:pPr>
    </w:p>
    <w:p w:rsidR="006B3B8A" w:rsidRPr="008E73E0" w:rsidRDefault="006B3B8A" w:rsidP="005B1266">
      <w:pPr>
        <w:spacing w:after="0" w:line="240" w:lineRule="auto"/>
        <w:rPr>
          <w:rFonts w:ascii="Arial" w:hAnsi="Arial" w:cs="Arial"/>
        </w:rPr>
      </w:pPr>
    </w:p>
    <w:p w:rsidR="005B1266" w:rsidRPr="008E73E0" w:rsidRDefault="005B1266" w:rsidP="005B1266">
      <w:pPr>
        <w:spacing w:after="0" w:line="240" w:lineRule="auto"/>
        <w:rPr>
          <w:rFonts w:ascii="Arial" w:hAnsi="Arial" w:cs="Arial"/>
          <w:b/>
        </w:rPr>
      </w:pPr>
      <w:r w:rsidRPr="008E73E0">
        <w:rPr>
          <w:rFonts w:ascii="Arial" w:hAnsi="Arial" w:cs="Arial"/>
          <w:b/>
        </w:rPr>
        <w:t>E2.</w:t>
      </w:r>
      <w:r w:rsidRPr="008E73E0">
        <w:rPr>
          <w:rFonts w:ascii="Arial" w:hAnsi="Arial" w:cs="Arial"/>
          <w:b/>
        </w:rPr>
        <w:tab/>
        <w:t>Work-based learning, including sandwich programmes</w:t>
      </w:r>
    </w:p>
    <w:p w:rsidR="009D1B57" w:rsidRPr="008E73E0" w:rsidRDefault="009D1B57" w:rsidP="005B1266">
      <w:pPr>
        <w:spacing w:after="0" w:line="240" w:lineRule="auto"/>
        <w:ind w:left="720"/>
        <w:rPr>
          <w:rFonts w:ascii="Arial" w:hAnsi="Arial" w:cs="Arial"/>
        </w:rPr>
      </w:pPr>
    </w:p>
    <w:p w:rsidR="00756799" w:rsidRPr="008E73E0" w:rsidRDefault="00756799" w:rsidP="00756799">
      <w:pPr>
        <w:spacing w:after="0" w:line="240" w:lineRule="auto"/>
        <w:rPr>
          <w:rFonts w:ascii="Arial" w:hAnsi="Arial" w:cs="Arial"/>
        </w:rPr>
      </w:pPr>
      <w:r w:rsidRPr="008E73E0">
        <w:rPr>
          <w:rFonts w:ascii="Arial" w:hAnsi="Arial" w:cs="Arial"/>
        </w:rPr>
        <w:t>The programme is, by definition, work-based learning due to the integration of theory and practice detailed below.</w:t>
      </w:r>
    </w:p>
    <w:p w:rsidR="008B5B38" w:rsidRPr="008E73E0" w:rsidRDefault="008B5B38" w:rsidP="00FE2C3B">
      <w:pPr>
        <w:spacing w:after="0" w:line="240" w:lineRule="auto"/>
        <w:rPr>
          <w:rFonts w:ascii="Arial" w:hAnsi="Arial" w:cs="Arial"/>
        </w:rPr>
      </w:pPr>
    </w:p>
    <w:p w:rsidR="005B1266" w:rsidRPr="008E73E0" w:rsidRDefault="005B1266" w:rsidP="005B1266">
      <w:pPr>
        <w:spacing w:after="0" w:line="240" w:lineRule="auto"/>
        <w:rPr>
          <w:rFonts w:ascii="Arial" w:hAnsi="Arial" w:cs="Arial"/>
          <w:b/>
        </w:rPr>
      </w:pPr>
      <w:r w:rsidRPr="008E73E0">
        <w:rPr>
          <w:rFonts w:ascii="Arial" w:hAnsi="Arial" w:cs="Arial"/>
          <w:b/>
        </w:rPr>
        <w:t>E3.</w:t>
      </w:r>
      <w:r w:rsidRPr="008E73E0">
        <w:rPr>
          <w:rFonts w:ascii="Arial" w:hAnsi="Arial" w:cs="Arial"/>
          <w:b/>
        </w:rPr>
        <w:tab/>
        <w:t>Outline Programme Structure</w:t>
      </w:r>
    </w:p>
    <w:p w:rsidR="005B1266" w:rsidRPr="008E73E0" w:rsidRDefault="005B1266" w:rsidP="005B1266">
      <w:pPr>
        <w:spacing w:after="0" w:line="240" w:lineRule="auto"/>
        <w:rPr>
          <w:rFonts w:ascii="Arial" w:hAnsi="Arial" w:cs="Arial"/>
          <w:i/>
        </w:rPr>
      </w:pPr>
    </w:p>
    <w:p w:rsidR="00FE246F" w:rsidRPr="008E73E0" w:rsidRDefault="00FE246F" w:rsidP="009078C9">
      <w:pPr>
        <w:spacing w:after="0" w:line="240" w:lineRule="auto"/>
        <w:contextualSpacing/>
        <w:jc w:val="both"/>
        <w:rPr>
          <w:rFonts w:ascii="Arial" w:hAnsi="Arial" w:cs="Arial"/>
          <w:color w:val="FF0000"/>
        </w:rPr>
      </w:pPr>
      <w:r w:rsidRPr="008E73E0">
        <w:rPr>
          <w:rFonts w:ascii="Arial" w:hAnsi="Arial" w:cs="Arial"/>
        </w:rPr>
        <w:t>The programme, in line with NMC Standards (2010), delivers 4600 hours of learning, 50% of which is theory (2300 hours) and 50% is practice (2300 hours). The theoretical</w:t>
      </w:r>
      <w:r w:rsidRPr="008E73E0">
        <w:rPr>
          <w:rFonts w:ascii="Arial" w:hAnsi="Arial" w:cs="Arial"/>
          <w:color w:val="000000"/>
        </w:rPr>
        <w:t xml:space="preserve"> component is delivered within the Kingston University Undergraduate </w:t>
      </w:r>
      <w:r w:rsidR="00346D27" w:rsidRPr="008E73E0">
        <w:rPr>
          <w:rFonts w:ascii="Arial" w:hAnsi="Arial" w:cs="Arial"/>
          <w:color w:val="000000"/>
        </w:rPr>
        <w:t xml:space="preserve">Regulations </w:t>
      </w:r>
      <w:r w:rsidRPr="008E73E0">
        <w:rPr>
          <w:rFonts w:ascii="Arial" w:hAnsi="Arial" w:cs="Arial"/>
          <w:color w:val="000000"/>
        </w:rPr>
        <w:t xml:space="preserve">on the basis of variation approved by the Academic Regulations </w:t>
      </w:r>
      <w:r w:rsidR="00124D6E" w:rsidRPr="008E73E0">
        <w:rPr>
          <w:rFonts w:ascii="Arial" w:hAnsi="Arial" w:cs="Arial"/>
          <w:color w:val="000000"/>
        </w:rPr>
        <w:t>Committee.</w:t>
      </w:r>
    </w:p>
    <w:p w:rsidR="00FE246F" w:rsidRPr="008E73E0" w:rsidRDefault="00FE246F" w:rsidP="00FE246F">
      <w:pPr>
        <w:spacing w:line="240" w:lineRule="auto"/>
        <w:ind w:left="502"/>
        <w:contextualSpacing/>
        <w:jc w:val="both"/>
        <w:rPr>
          <w:rFonts w:ascii="Arial" w:hAnsi="Arial" w:cs="Arial"/>
          <w:color w:val="FF0000"/>
        </w:rPr>
      </w:pPr>
    </w:p>
    <w:p w:rsidR="00756799" w:rsidRPr="008E73E0" w:rsidRDefault="00FE246F" w:rsidP="00756799">
      <w:pPr>
        <w:spacing w:after="0" w:line="240" w:lineRule="auto"/>
        <w:jc w:val="both"/>
        <w:rPr>
          <w:rFonts w:ascii="Arial" w:eastAsia="Times New Roman" w:hAnsi="Arial" w:cs="Arial"/>
          <w:color w:val="000000"/>
          <w:szCs w:val="24"/>
          <w:lang w:eastAsia="en-GB"/>
        </w:rPr>
      </w:pPr>
      <w:r w:rsidRPr="008E73E0">
        <w:rPr>
          <w:rFonts w:ascii="Arial" w:hAnsi="Arial" w:cs="Arial"/>
          <w:color w:val="000000"/>
        </w:rPr>
        <w:t xml:space="preserve">The programme includes </w:t>
      </w:r>
      <w:r w:rsidR="009078C9" w:rsidRPr="008E73E0">
        <w:rPr>
          <w:rFonts w:ascii="Arial" w:eastAsia="Times New Roman" w:hAnsi="Arial" w:cs="Arial"/>
          <w:szCs w:val="16"/>
          <w:lang w:val="x-none" w:eastAsia="x-none"/>
        </w:rPr>
        <w:t xml:space="preserve">generic and field </w:t>
      </w:r>
      <w:r w:rsidR="009078C9" w:rsidRPr="008E73E0">
        <w:rPr>
          <w:rFonts w:ascii="Arial" w:eastAsia="Times New Roman" w:hAnsi="Arial" w:cs="Arial"/>
          <w:szCs w:val="16"/>
          <w:lang w:eastAsia="x-none"/>
        </w:rPr>
        <w:t xml:space="preserve">specific </w:t>
      </w:r>
      <w:r w:rsidRPr="008E73E0">
        <w:rPr>
          <w:rFonts w:ascii="Arial" w:hAnsi="Arial" w:cs="Arial"/>
          <w:color w:val="000000"/>
        </w:rPr>
        <w:t xml:space="preserve">modules delivered at Levels 4, 5, and 6 to meet the theoretical and practical Nursing and Midwifery Councils requirements. </w:t>
      </w:r>
      <w:r w:rsidR="00756799" w:rsidRPr="008E73E0">
        <w:rPr>
          <w:rFonts w:ascii="Arial" w:eastAsia="Times New Roman" w:hAnsi="Arial" w:cs="Arial"/>
          <w:color w:val="000000"/>
          <w:szCs w:val="24"/>
          <w:lang w:eastAsia="en-GB"/>
        </w:rPr>
        <w:t xml:space="preserve">Each level is made up of </w:t>
      </w:r>
      <w:r w:rsidR="000B7343" w:rsidRPr="008E73E0">
        <w:rPr>
          <w:rFonts w:ascii="Arial" w:eastAsia="Times New Roman" w:hAnsi="Arial" w:cs="Arial"/>
          <w:color w:val="000000"/>
          <w:szCs w:val="24"/>
          <w:lang w:eastAsia="en-GB"/>
        </w:rPr>
        <w:t>four</w:t>
      </w:r>
      <w:r w:rsidR="00756799" w:rsidRPr="008E73E0">
        <w:rPr>
          <w:rFonts w:ascii="Arial" w:eastAsia="Times New Roman" w:hAnsi="Arial" w:cs="Arial"/>
          <w:color w:val="000000"/>
          <w:szCs w:val="24"/>
          <w:lang w:eastAsia="en-GB"/>
        </w:rPr>
        <w:t xml:space="preserve"> 30 credit modules. </w:t>
      </w:r>
    </w:p>
    <w:p w:rsidR="000B7343" w:rsidRPr="008E73E0" w:rsidRDefault="000B7343" w:rsidP="00756799">
      <w:pPr>
        <w:spacing w:after="0" w:line="240" w:lineRule="auto"/>
        <w:jc w:val="both"/>
        <w:rPr>
          <w:rFonts w:ascii="Arial" w:eastAsia="Times New Roman" w:hAnsi="Arial" w:cs="Arial"/>
          <w:color w:val="000000"/>
          <w:szCs w:val="24"/>
          <w:lang w:eastAsia="en-GB"/>
        </w:rPr>
      </w:pPr>
    </w:p>
    <w:p w:rsidR="00FE246F" w:rsidRPr="008E73E0" w:rsidRDefault="00FE246F" w:rsidP="009078C9">
      <w:pPr>
        <w:spacing w:after="0" w:line="240" w:lineRule="auto"/>
        <w:contextualSpacing/>
        <w:jc w:val="both"/>
        <w:rPr>
          <w:rFonts w:ascii="Arial" w:hAnsi="Arial" w:cs="Arial"/>
        </w:rPr>
      </w:pPr>
      <w:r w:rsidRPr="008E73E0">
        <w:rPr>
          <w:rFonts w:ascii="Arial" w:hAnsi="Arial" w:cs="Arial"/>
        </w:rPr>
        <w:t xml:space="preserve">Students are required to progress through the different academic levels and must complete 120 credits at each level </w:t>
      </w:r>
      <w:r w:rsidR="004D7452" w:rsidRPr="008E73E0">
        <w:rPr>
          <w:rFonts w:ascii="Arial" w:hAnsi="Arial" w:cs="Arial"/>
        </w:rPr>
        <w:t xml:space="preserve">over the 3-year period </w:t>
      </w:r>
      <w:r w:rsidRPr="008E73E0">
        <w:rPr>
          <w:rFonts w:ascii="Arial" w:hAnsi="Arial" w:cs="Arial"/>
        </w:rPr>
        <w:t xml:space="preserve">to achieve the final award. </w:t>
      </w:r>
      <w:r w:rsidR="009078C9" w:rsidRPr="008E73E0">
        <w:rPr>
          <w:rFonts w:ascii="Arial" w:hAnsi="Arial" w:cs="Arial"/>
        </w:rPr>
        <w:t xml:space="preserve">A number of </w:t>
      </w:r>
      <w:r w:rsidRPr="008E73E0">
        <w:rPr>
          <w:rFonts w:ascii="Arial" w:hAnsi="Arial" w:cs="Arial"/>
        </w:rPr>
        <w:t xml:space="preserve">final </w:t>
      </w:r>
      <w:r w:rsidR="009078C9" w:rsidRPr="008E73E0">
        <w:rPr>
          <w:rFonts w:ascii="Arial" w:hAnsi="Arial" w:cs="Arial"/>
        </w:rPr>
        <w:t xml:space="preserve">and intermediate </w:t>
      </w:r>
      <w:r w:rsidRPr="008E73E0">
        <w:rPr>
          <w:rFonts w:ascii="Arial" w:hAnsi="Arial" w:cs="Arial"/>
        </w:rPr>
        <w:t xml:space="preserve">awards </w:t>
      </w:r>
      <w:r w:rsidR="009078C9" w:rsidRPr="008E73E0">
        <w:rPr>
          <w:rFonts w:ascii="Arial" w:hAnsi="Arial" w:cs="Arial"/>
        </w:rPr>
        <w:t>are possible and are detailed below.</w:t>
      </w:r>
    </w:p>
    <w:p w:rsidR="00756799" w:rsidRPr="008E73E0" w:rsidRDefault="00756799" w:rsidP="00756799">
      <w:pPr>
        <w:spacing w:after="0" w:line="240" w:lineRule="auto"/>
        <w:rPr>
          <w:rFonts w:ascii="Arial" w:hAnsi="Arial" w:cs="Arial"/>
        </w:rPr>
      </w:pPr>
    </w:p>
    <w:p w:rsidR="00E424C7" w:rsidRPr="008E73E0" w:rsidRDefault="00E424C7" w:rsidP="00E424C7">
      <w:pPr>
        <w:spacing w:after="0" w:line="240" w:lineRule="auto"/>
        <w:rPr>
          <w:rFonts w:ascii="Arial" w:hAnsi="Arial" w:cs="Arial"/>
        </w:rPr>
      </w:pPr>
      <w:r w:rsidRPr="008E73E0">
        <w:rPr>
          <w:rFonts w:ascii="Arial" w:hAnsi="Arial" w:cs="Arial"/>
        </w:rPr>
        <w:t>Academic Credits Gained over the Three Years</w:t>
      </w:r>
      <w:r w:rsidR="0003108E" w:rsidRPr="008E73E0">
        <w:rPr>
          <w:rFonts w:ascii="Arial" w:hAnsi="Arial" w:cs="Arial"/>
        </w:rPr>
        <w:t>:</w:t>
      </w:r>
    </w:p>
    <w:p w:rsidR="00E424C7" w:rsidRPr="008E73E0" w:rsidRDefault="00E424C7" w:rsidP="00E424C7">
      <w:pPr>
        <w:numPr>
          <w:ilvl w:val="0"/>
          <w:numId w:val="35"/>
        </w:numPr>
        <w:spacing w:after="0" w:line="240" w:lineRule="auto"/>
        <w:rPr>
          <w:rFonts w:ascii="Arial" w:hAnsi="Arial" w:cs="Arial"/>
        </w:rPr>
      </w:pPr>
      <w:r w:rsidRPr="008E73E0">
        <w:rPr>
          <w:rFonts w:ascii="Arial" w:hAnsi="Arial" w:cs="Arial"/>
        </w:rPr>
        <w:t xml:space="preserve">Year 1 </w:t>
      </w:r>
      <w:r w:rsidRPr="008E73E0">
        <w:rPr>
          <w:rFonts w:ascii="Arial" w:hAnsi="Arial" w:cs="Arial"/>
        </w:rPr>
        <w:tab/>
        <w:t>120 Credits at Level 4 (NMC Progression Point 1 end of semester 2)</w:t>
      </w:r>
    </w:p>
    <w:p w:rsidR="00E424C7" w:rsidRPr="008E73E0" w:rsidRDefault="00E424C7" w:rsidP="00E424C7">
      <w:pPr>
        <w:numPr>
          <w:ilvl w:val="0"/>
          <w:numId w:val="35"/>
        </w:numPr>
        <w:spacing w:after="0" w:line="240" w:lineRule="auto"/>
        <w:rPr>
          <w:rFonts w:ascii="Arial" w:hAnsi="Arial" w:cs="Arial"/>
        </w:rPr>
      </w:pPr>
      <w:r w:rsidRPr="008E73E0">
        <w:rPr>
          <w:rFonts w:ascii="Arial" w:hAnsi="Arial" w:cs="Arial"/>
        </w:rPr>
        <w:t xml:space="preserve">Year 2 </w:t>
      </w:r>
      <w:r w:rsidRPr="008E73E0">
        <w:rPr>
          <w:rFonts w:ascii="Arial" w:hAnsi="Arial" w:cs="Arial"/>
        </w:rPr>
        <w:tab/>
        <w:t>120 Credits at Level 5 (NMC Progression Point 2 end of semester 2)</w:t>
      </w:r>
    </w:p>
    <w:p w:rsidR="00E424C7" w:rsidRPr="008E73E0" w:rsidRDefault="00E424C7" w:rsidP="00E424C7">
      <w:pPr>
        <w:numPr>
          <w:ilvl w:val="0"/>
          <w:numId w:val="35"/>
        </w:numPr>
        <w:spacing w:after="0" w:line="240" w:lineRule="auto"/>
        <w:rPr>
          <w:rFonts w:ascii="Arial" w:hAnsi="Arial" w:cs="Arial"/>
        </w:rPr>
      </w:pPr>
      <w:r w:rsidRPr="008E73E0">
        <w:rPr>
          <w:rFonts w:ascii="Arial" w:hAnsi="Arial" w:cs="Arial"/>
        </w:rPr>
        <w:lastRenderedPageBreak/>
        <w:t>Year 3</w:t>
      </w:r>
      <w:r w:rsidRPr="008E73E0">
        <w:rPr>
          <w:rFonts w:ascii="Arial" w:hAnsi="Arial" w:cs="Arial"/>
        </w:rPr>
        <w:tab/>
        <w:t>120 Credits at Level 6 (NMC Progression Point for registration end of semester 2)</w:t>
      </w:r>
    </w:p>
    <w:p w:rsidR="00E424C7" w:rsidRPr="008E73E0" w:rsidRDefault="00E424C7" w:rsidP="00756799">
      <w:pPr>
        <w:spacing w:after="0" w:line="240" w:lineRule="auto"/>
        <w:rPr>
          <w:rFonts w:ascii="Arial" w:hAnsi="Arial" w:cs="Arial"/>
        </w:rPr>
      </w:pPr>
    </w:p>
    <w:p w:rsidR="00756799" w:rsidRPr="008E73E0" w:rsidRDefault="00756799" w:rsidP="00756799">
      <w:pPr>
        <w:spacing w:after="0" w:line="240" w:lineRule="auto"/>
        <w:rPr>
          <w:rFonts w:ascii="Arial" w:hAnsi="Arial" w:cs="Arial"/>
        </w:rPr>
      </w:pPr>
      <w:r w:rsidRPr="008E73E0">
        <w:rPr>
          <w:rFonts w:ascii="Arial" w:hAnsi="Arial" w:cs="Arial"/>
        </w:rPr>
        <w:t xml:space="preserve">Full details of each module will be provided in module descriptors and student module guides.  </w:t>
      </w:r>
    </w:p>
    <w:p w:rsidR="009078C9" w:rsidRPr="008E73E0" w:rsidRDefault="009078C9" w:rsidP="009078C9">
      <w:pPr>
        <w:spacing w:after="0" w:line="240" w:lineRule="auto"/>
        <w:jc w:val="both"/>
        <w:rPr>
          <w:rFonts w:ascii="Arial" w:eastAsia="Times New Roman" w:hAnsi="Arial" w:cs="Arial"/>
          <w:color w:val="000000"/>
          <w:szCs w:val="16"/>
          <w:lang w:eastAsia="x-none"/>
        </w:rPr>
      </w:pPr>
    </w:p>
    <w:p w:rsidR="00FE246F" w:rsidRPr="008E73E0" w:rsidRDefault="00FE246F" w:rsidP="009078C9">
      <w:pPr>
        <w:spacing w:after="0" w:line="240" w:lineRule="auto"/>
        <w:jc w:val="both"/>
        <w:rPr>
          <w:rFonts w:ascii="Arial" w:eastAsia="Times New Roman" w:hAnsi="Arial" w:cs="Arial"/>
          <w:szCs w:val="16"/>
          <w:lang w:eastAsia="x-none"/>
        </w:rPr>
      </w:pPr>
      <w:r w:rsidRPr="008E73E0">
        <w:rPr>
          <w:rFonts w:ascii="Arial" w:eastAsia="Times New Roman" w:hAnsi="Arial" w:cs="Arial"/>
          <w:color w:val="000000"/>
          <w:szCs w:val="16"/>
          <w:lang w:val="x-none" w:eastAsia="x-none"/>
        </w:rPr>
        <w:t>The specific variants</w:t>
      </w:r>
      <w:r w:rsidR="00346D27" w:rsidRPr="008E73E0">
        <w:rPr>
          <w:rFonts w:ascii="Arial" w:eastAsia="Times New Roman" w:hAnsi="Arial" w:cs="Arial"/>
          <w:color w:val="000000"/>
          <w:szCs w:val="16"/>
          <w:lang w:val="x-none" w:eastAsia="x-none"/>
        </w:rPr>
        <w:t xml:space="preserve"> to the Undergraduate </w:t>
      </w:r>
      <w:r w:rsidR="00346D27" w:rsidRPr="008E73E0">
        <w:rPr>
          <w:rFonts w:ascii="Arial" w:eastAsia="Times New Roman" w:hAnsi="Arial" w:cs="Arial"/>
          <w:color w:val="000000"/>
          <w:szCs w:val="16"/>
          <w:lang w:eastAsia="x-none"/>
        </w:rPr>
        <w:t xml:space="preserve">Regulations </w:t>
      </w:r>
      <w:r w:rsidRPr="008E73E0">
        <w:rPr>
          <w:rFonts w:ascii="Arial" w:eastAsia="Times New Roman" w:hAnsi="Arial" w:cs="Arial"/>
          <w:color w:val="000000"/>
          <w:szCs w:val="16"/>
          <w:lang w:val="x-none" w:eastAsia="x-none"/>
        </w:rPr>
        <w:t xml:space="preserve">are outlined </w:t>
      </w:r>
      <w:r w:rsidRPr="008E73E0">
        <w:rPr>
          <w:rFonts w:ascii="Arial" w:eastAsia="Times New Roman" w:hAnsi="Arial" w:cs="Arial"/>
          <w:szCs w:val="16"/>
          <w:lang w:val="x-none" w:eastAsia="x-none"/>
        </w:rPr>
        <w:t xml:space="preserve">in </w:t>
      </w:r>
      <w:r w:rsidR="00FE2C3B" w:rsidRPr="008E73E0">
        <w:rPr>
          <w:rFonts w:ascii="Arial" w:eastAsia="Times New Roman" w:hAnsi="Arial" w:cs="Arial"/>
          <w:szCs w:val="16"/>
          <w:lang w:val="x-none" w:eastAsia="x-none"/>
        </w:rPr>
        <w:t xml:space="preserve">section </w:t>
      </w:r>
      <w:r w:rsidR="00FE2C3B" w:rsidRPr="008E73E0">
        <w:rPr>
          <w:rFonts w:ascii="Arial" w:eastAsia="Times New Roman" w:hAnsi="Arial" w:cs="Arial"/>
          <w:szCs w:val="16"/>
          <w:lang w:eastAsia="x-none"/>
        </w:rPr>
        <w:t>J.</w:t>
      </w:r>
    </w:p>
    <w:p w:rsidR="00FD5CD0" w:rsidRPr="008E73E0" w:rsidRDefault="00FD5CD0" w:rsidP="009078C9">
      <w:pPr>
        <w:spacing w:after="0" w:line="240" w:lineRule="auto"/>
        <w:jc w:val="both"/>
        <w:rPr>
          <w:rFonts w:ascii="Arial" w:eastAsia="Times New Roman" w:hAnsi="Arial" w:cs="Arial"/>
          <w:szCs w:val="16"/>
          <w:lang w:eastAsia="x-none"/>
        </w:rPr>
      </w:pPr>
    </w:p>
    <w:p w:rsidR="00E112E8" w:rsidRPr="008E73E0" w:rsidRDefault="00E112E8" w:rsidP="005B1266">
      <w:pPr>
        <w:spacing w:after="0" w:line="240" w:lineRule="auto"/>
        <w:rPr>
          <w:rFonts w:ascii="Arial" w:hAnsi="Arial" w:cs="Arial"/>
          <w:color w:val="FF0000"/>
        </w:rPr>
        <w:sectPr w:rsidR="00E112E8" w:rsidRPr="008E73E0" w:rsidSect="00595324">
          <w:pgSz w:w="11906" w:h="16838" w:code="9"/>
          <w:pgMar w:top="1440" w:right="1440" w:bottom="1440" w:left="1440" w:header="709" w:footer="709" w:gutter="0"/>
          <w:cols w:space="708"/>
          <w:docGrid w:linePitch="360"/>
        </w:sectPr>
      </w:pPr>
    </w:p>
    <w:p w:rsidR="000B7343" w:rsidRPr="008E73E0" w:rsidRDefault="00371069" w:rsidP="00371069">
      <w:pPr>
        <w:spacing w:after="0" w:line="240" w:lineRule="auto"/>
        <w:rPr>
          <w:rFonts w:ascii="Arial" w:hAnsi="Arial" w:cs="Arial"/>
          <w:b/>
          <w:sz w:val="24"/>
          <w:szCs w:val="24"/>
        </w:rPr>
      </w:pPr>
      <w:r w:rsidRPr="008E73E0">
        <w:rPr>
          <w:rFonts w:ascii="Arial" w:hAnsi="Arial" w:cs="Arial"/>
          <w:b/>
          <w:sz w:val="24"/>
          <w:szCs w:val="24"/>
        </w:rPr>
        <w:lastRenderedPageBreak/>
        <w:t xml:space="preserve">Programme Structure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1275"/>
        <w:gridCol w:w="1037"/>
        <w:gridCol w:w="1285"/>
        <w:gridCol w:w="1567"/>
      </w:tblGrid>
      <w:tr w:rsidR="00823DCA" w:rsidRPr="008E73E0" w:rsidTr="00FD5CD0">
        <w:tc>
          <w:tcPr>
            <w:tcW w:w="5000" w:type="pct"/>
            <w:gridSpan w:val="5"/>
            <w:shd w:val="clear" w:color="auto" w:fill="DBE5F1"/>
          </w:tcPr>
          <w:p w:rsidR="00823DCA" w:rsidRPr="008E73E0" w:rsidRDefault="00823DCA" w:rsidP="00FD5CD0">
            <w:pPr>
              <w:spacing w:after="0" w:line="240" w:lineRule="auto"/>
              <w:rPr>
                <w:rFonts w:ascii="Arial" w:hAnsi="Arial" w:cs="Arial"/>
              </w:rPr>
            </w:pPr>
            <w:r w:rsidRPr="008E73E0">
              <w:rPr>
                <w:rFonts w:ascii="Arial" w:hAnsi="Arial" w:cs="Arial"/>
                <w:b/>
              </w:rPr>
              <w:t xml:space="preserve">Level 4 </w:t>
            </w:r>
          </w:p>
        </w:tc>
      </w:tr>
      <w:tr w:rsidR="00A259CE" w:rsidRPr="008E73E0" w:rsidTr="00FD5CD0">
        <w:tc>
          <w:tcPr>
            <w:tcW w:w="2206" w:type="pct"/>
            <w:shd w:val="clear" w:color="auto" w:fill="DBE5F1"/>
          </w:tcPr>
          <w:p w:rsidR="00823DCA" w:rsidRPr="008E73E0" w:rsidRDefault="00823DCA" w:rsidP="00823DCA">
            <w:pPr>
              <w:spacing w:after="0" w:line="240" w:lineRule="auto"/>
              <w:rPr>
                <w:rFonts w:ascii="Arial" w:hAnsi="Arial" w:cs="Arial"/>
                <w:b/>
              </w:rPr>
            </w:pPr>
            <w:r w:rsidRPr="008E73E0">
              <w:rPr>
                <w:rFonts w:ascii="Arial" w:hAnsi="Arial" w:cs="Arial"/>
                <w:b/>
              </w:rPr>
              <w:t>Compulsory modules</w:t>
            </w:r>
          </w:p>
          <w:p w:rsidR="00823DCA" w:rsidRPr="008E73E0" w:rsidRDefault="00823DCA" w:rsidP="00823DCA">
            <w:pPr>
              <w:spacing w:after="0" w:line="240" w:lineRule="auto"/>
              <w:rPr>
                <w:rFonts w:ascii="Arial" w:hAnsi="Arial" w:cs="Arial"/>
                <w:b/>
              </w:rPr>
            </w:pPr>
          </w:p>
        </w:tc>
        <w:tc>
          <w:tcPr>
            <w:tcW w:w="690" w:type="pct"/>
            <w:shd w:val="clear" w:color="auto" w:fill="DBE5F1"/>
          </w:tcPr>
          <w:p w:rsidR="00823DCA" w:rsidRPr="008E73E0" w:rsidRDefault="00823DCA" w:rsidP="00823DCA">
            <w:pPr>
              <w:spacing w:after="0" w:line="240" w:lineRule="auto"/>
              <w:jc w:val="center"/>
              <w:rPr>
                <w:rFonts w:ascii="Arial" w:hAnsi="Arial" w:cs="Arial"/>
                <w:b/>
              </w:rPr>
            </w:pPr>
            <w:r w:rsidRPr="008E73E0">
              <w:rPr>
                <w:rFonts w:ascii="Arial" w:hAnsi="Arial" w:cs="Arial"/>
                <w:b/>
              </w:rPr>
              <w:t>Module code</w:t>
            </w:r>
          </w:p>
        </w:tc>
        <w:tc>
          <w:tcPr>
            <w:tcW w:w="561" w:type="pct"/>
            <w:shd w:val="clear" w:color="auto" w:fill="DBE5F1"/>
          </w:tcPr>
          <w:p w:rsidR="00823DCA" w:rsidRPr="008E73E0" w:rsidRDefault="00823DCA" w:rsidP="00823DCA">
            <w:pPr>
              <w:spacing w:after="0" w:line="240" w:lineRule="auto"/>
              <w:jc w:val="center"/>
              <w:rPr>
                <w:rFonts w:ascii="Arial" w:hAnsi="Arial" w:cs="Arial"/>
                <w:b/>
              </w:rPr>
            </w:pPr>
            <w:r w:rsidRPr="008E73E0">
              <w:rPr>
                <w:rFonts w:ascii="Arial" w:hAnsi="Arial" w:cs="Arial"/>
                <w:b/>
              </w:rPr>
              <w:t xml:space="preserve">Credit </w:t>
            </w:r>
          </w:p>
          <w:p w:rsidR="00823DCA" w:rsidRPr="008E73E0" w:rsidRDefault="00823DCA" w:rsidP="00823DCA">
            <w:pPr>
              <w:spacing w:after="0" w:line="240" w:lineRule="auto"/>
              <w:jc w:val="center"/>
              <w:rPr>
                <w:rFonts w:ascii="Arial" w:hAnsi="Arial" w:cs="Arial"/>
                <w:b/>
              </w:rPr>
            </w:pPr>
            <w:r w:rsidRPr="008E73E0">
              <w:rPr>
                <w:rFonts w:ascii="Arial" w:hAnsi="Arial" w:cs="Arial"/>
                <w:b/>
              </w:rPr>
              <w:t>Value</w:t>
            </w:r>
          </w:p>
        </w:tc>
        <w:tc>
          <w:tcPr>
            <w:tcW w:w="695" w:type="pct"/>
            <w:shd w:val="clear" w:color="auto" w:fill="DBE5F1"/>
          </w:tcPr>
          <w:p w:rsidR="00823DCA" w:rsidRPr="008E73E0" w:rsidRDefault="00823DCA" w:rsidP="00823DCA">
            <w:pPr>
              <w:spacing w:after="0" w:line="240" w:lineRule="auto"/>
              <w:jc w:val="center"/>
              <w:rPr>
                <w:rFonts w:ascii="Arial" w:hAnsi="Arial" w:cs="Arial"/>
                <w:b/>
              </w:rPr>
            </w:pPr>
            <w:r w:rsidRPr="008E73E0">
              <w:rPr>
                <w:rFonts w:ascii="Arial" w:hAnsi="Arial" w:cs="Arial"/>
                <w:b/>
              </w:rPr>
              <w:t xml:space="preserve">Level </w:t>
            </w:r>
          </w:p>
        </w:tc>
        <w:tc>
          <w:tcPr>
            <w:tcW w:w="848" w:type="pct"/>
            <w:shd w:val="clear" w:color="auto" w:fill="DBE5F1"/>
          </w:tcPr>
          <w:p w:rsidR="00823DCA" w:rsidRPr="008E73E0" w:rsidRDefault="00823DCA" w:rsidP="00823DCA">
            <w:pPr>
              <w:spacing w:after="0" w:line="240" w:lineRule="auto"/>
              <w:jc w:val="center"/>
              <w:rPr>
                <w:rFonts w:ascii="Arial" w:hAnsi="Arial" w:cs="Arial"/>
                <w:b/>
              </w:rPr>
            </w:pPr>
            <w:r w:rsidRPr="008E73E0">
              <w:rPr>
                <w:rFonts w:ascii="Arial" w:hAnsi="Arial" w:cs="Arial"/>
                <w:b/>
              </w:rPr>
              <w:t>Teaching Block</w:t>
            </w:r>
          </w:p>
        </w:tc>
      </w:tr>
      <w:tr w:rsidR="00A259CE" w:rsidRPr="008E73E0" w:rsidTr="00FD5CD0">
        <w:tc>
          <w:tcPr>
            <w:tcW w:w="2206" w:type="pct"/>
          </w:tcPr>
          <w:p w:rsidR="00823DCA" w:rsidRPr="008E73E0" w:rsidRDefault="00823DCA" w:rsidP="00C31104">
            <w:pPr>
              <w:spacing w:after="0" w:line="240" w:lineRule="auto"/>
              <w:rPr>
                <w:rFonts w:ascii="Arial" w:hAnsi="Arial" w:cs="Arial"/>
              </w:rPr>
            </w:pPr>
            <w:r w:rsidRPr="008E73E0">
              <w:rPr>
                <w:rFonts w:ascii="Arial" w:hAnsi="Arial" w:cs="Arial"/>
              </w:rPr>
              <w:t>Science for Nursing</w:t>
            </w:r>
          </w:p>
        </w:tc>
        <w:tc>
          <w:tcPr>
            <w:tcW w:w="690" w:type="pct"/>
          </w:tcPr>
          <w:p w:rsidR="00823DCA" w:rsidRPr="008E73E0" w:rsidRDefault="00383969" w:rsidP="00C31104">
            <w:pPr>
              <w:spacing w:after="0" w:line="240" w:lineRule="auto"/>
              <w:jc w:val="center"/>
              <w:rPr>
                <w:rFonts w:ascii="Arial" w:hAnsi="Arial" w:cs="Arial"/>
              </w:rPr>
            </w:pPr>
            <w:r w:rsidRPr="008E73E0">
              <w:rPr>
                <w:rFonts w:ascii="Arial" w:hAnsi="Arial" w:cs="Arial"/>
              </w:rPr>
              <w:t>NG4101</w:t>
            </w:r>
          </w:p>
        </w:tc>
        <w:tc>
          <w:tcPr>
            <w:tcW w:w="561" w:type="pct"/>
          </w:tcPr>
          <w:p w:rsidR="00823DCA" w:rsidRPr="008E73E0" w:rsidRDefault="00823DCA" w:rsidP="00C31104">
            <w:pPr>
              <w:spacing w:after="0" w:line="240" w:lineRule="auto"/>
              <w:jc w:val="center"/>
              <w:rPr>
                <w:rFonts w:ascii="Arial" w:hAnsi="Arial" w:cs="Arial"/>
              </w:rPr>
            </w:pPr>
            <w:r w:rsidRPr="008E73E0">
              <w:rPr>
                <w:rFonts w:ascii="Arial" w:hAnsi="Arial" w:cs="Arial"/>
              </w:rPr>
              <w:t>30</w:t>
            </w:r>
          </w:p>
        </w:tc>
        <w:tc>
          <w:tcPr>
            <w:tcW w:w="695" w:type="pct"/>
          </w:tcPr>
          <w:p w:rsidR="00823DCA" w:rsidRPr="008E73E0" w:rsidRDefault="00823DCA" w:rsidP="00C31104">
            <w:pPr>
              <w:spacing w:after="0" w:line="240" w:lineRule="auto"/>
              <w:jc w:val="center"/>
              <w:rPr>
                <w:rFonts w:ascii="Arial" w:hAnsi="Arial" w:cs="Arial"/>
              </w:rPr>
            </w:pPr>
            <w:r w:rsidRPr="008E73E0">
              <w:rPr>
                <w:rFonts w:ascii="Arial" w:hAnsi="Arial" w:cs="Arial"/>
              </w:rPr>
              <w:t>4</w:t>
            </w:r>
          </w:p>
        </w:tc>
        <w:tc>
          <w:tcPr>
            <w:tcW w:w="848" w:type="pct"/>
          </w:tcPr>
          <w:p w:rsidR="00823DCA" w:rsidRPr="008E73E0" w:rsidRDefault="003D5349" w:rsidP="00823DCA">
            <w:pPr>
              <w:spacing w:after="0" w:line="240" w:lineRule="auto"/>
              <w:jc w:val="center"/>
              <w:rPr>
                <w:rFonts w:ascii="Arial" w:hAnsi="Arial" w:cs="Arial"/>
              </w:rPr>
            </w:pPr>
            <w:r w:rsidRPr="008E73E0">
              <w:rPr>
                <w:rFonts w:ascii="Arial" w:hAnsi="Arial" w:cs="Arial"/>
              </w:rPr>
              <w:t>1  &amp; 2</w:t>
            </w:r>
          </w:p>
        </w:tc>
      </w:tr>
      <w:tr w:rsidR="00A259CE" w:rsidRPr="008E73E0" w:rsidTr="00FD5CD0">
        <w:tc>
          <w:tcPr>
            <w:tcW w:w="2206" w:type="pct"/>
          </w:tcPr>
          <w:p w:rsidR="00823DCA" w:rsidRPr="008E73E0" w:rsidRDefault="00823DCA" w:rsidP="00C31104">
            <w:pPr>
              <w:spacing w:after="0" w:line="240" w:lineRule="auto"/>
              <w:rPr>
                <w:rFonts w:ascii="Arial" w:hAnsi="Arial" w:cs="Arial"/>
                <w:color w:val="000000"/>
              </w:rPr>
            </w:pPr>
            <w:r w:rsidRPr="008E73E0">
              <w:rPr>
                <w:rFonts w:ascii="Arial" w:hAnsi="Arial" w:cs="Arial"/>
                <w:color w:val="000000"/>
              </w:rPr>
              <w:t>Nursing in Context</w:t>
            </w:r>
          </w:p>
        </w:tc>
        <w:tc>
          <w:tcPr>
            <w:tcW w:w="690" w:type="pct"/>
          </w:tcPr>
          <w:p w:rsidR="00823DCA" w:rsidRPr="008E73E0" w:rsidRDefault="00383969" w:rsidP="00C31104">
            <w:pPr>
              <w:spacing w:after="0" w:line="240" w:lineRule="auto"/>
              <w:jc w:val="center"/>
              <w:rPr>
                <w:rFonts w:ascii="Arial" w:hAnsi="Arial" w:cs="Arial"/>
                <w:color w:val="000000"/>
              </w:rPr>
            </w:pPr>
            <w:r w:rsidRPr="008E73E0">
              <w:rPr>
                <w:rFonts w:ascii="Arial" w:hAnsi="Arial" w:cs="Arial"/>
                <w:color w:val="000000"/>
              </w:rPr>
              <w:t>NG4102</w:t>
            </w:r>
          </w:p>
        </w:tc>
        <w:tc>
          <w:tcPr>
            <w:tcW w:w="561" w:type="pct"/>
          </w:tcPr>
          <w:p w:rsidR="00823DCA" w:rsidRPr="008E73E0" w:rsidRDefault="00823DCA" w:rsidP="00C31104">
            <w:pPr>
              <w:spacing w:after="0" w:line="240" w:lineRule="auto"/>
              <w:jc w:val="center"/>
              <w:rPr>
                <w:rFonts w:ascii="Arial" w:hAnsi="Arial" w:cs="Arial"/>
                <w:color w:val="000000"/>
              </w:rPr>
            </w:pPr>
            <w:r w:rsidRPr="008E73E0">
              <w:rPr>
                <w:rFonts w:ascii="Arial" w:hAnsi="Arial" w:cs="Arial"/>
                <w:color w:val="000000"/>
              </w:rPr>
              <w:t>30</w:t>
            </w:r>
          </w:p>
        </w:tc>
        <w:tc>
          <w:tcPr>
            <w:tcW w:w="695" w:type="pct"/>
          </w:tcPr>
          <w:p w:rsidR="00823DCA" w:rsidRPr="008E73E0" w:rsidRDefault="00823DCA" w:rsidP="00C31104">
            <w:pPr>
              <w:spacing w:after="0" w:line="240" w:lineRule="auto"/>
              <w:jc w:val="center"/>
              <w:rPr>
                <w:rFonts w:ascii="Arial" w:hAnsi="Arial" w:cs="Arial"/>
                <w:color w:val="000000"/>
              </w:rPr>
            </w:pPr>
            <w:r w:rsidRPr="008E73E0">
              <w:rPr>
                <w:rFonts w:ascii="Arial" w:hAnsi="Arial" w:cs="Arial"/>
                <w:color w:val="000000"/>
              </w:rPr>
              <w:t>4</w:t>
            </w:r>
          </w:p>
        </w:tc>
        <w:tc>
          <w:tcPr>
            <w:tcW w:w="848" w:type="pct"/>
          </w:tcPr>
          <w:p w:rsidR="00823DCA" w:rsidRPr="008E73E0" w:rsidRDefault="003D5349" w:rsidP="00823DCA">
            <w:pPr>
              <w:spacing w:after="0" w:line="240" w:lineRule="auto"/>
              <w:jc w:val="center"/>
              <w:rPr>
                <w:rFonts w:ascii="Arial" w:hAnsi="Arial" w:cs="Arial"/>
              </w:rPr>
            </w:pPr>
            <w:r w:rsidRPr="008E73E0">
              <w:rPr>
                <w:rFonts w:ascii="Arial" w:hAnsi="Arial" w:cs="Arial"/>
              </w:rPr>
              <w:t>1  &amp; 2</w:t>
            </w:r>
          </w:p>
        </w:tc>
      </w:tr>
      <w:tr w:rsidR="00A259CE" w:rsidRPr="008E73E0" w:rsidTr="00FD5CD0">
        <w:tc>
          <w:tcPr>
            <w:tcW w:w="2206" w:type="pct"/>
          </w:tcPr>
          <w:p w:rsidR="00823DCA" w:rsidRPr="008E73E0" w:rsidRDefault="00823DCA" w:rsidP="00C31104">
            <w:pPr>
              <w:spacing w:after="0" w:line="240" w:lineRule="auto"/>
              <w:rPr>
                <w:rFonts w:ascii="Arial" w:hAnsi="Arial" w:cs="Arial"/>
                <w:bCs/>
                <w:lang w:eastAsia="en-GB"/>
              </w:rPr>
            </w:pPr>
            <w:r w:rsidRPr="008E73E0">
              <w:rPr>
                <w:rFonts w:ascii="Arial" w:hAnsi="Arial" w:cs="Arial"/>
                <w:bCs/>
                <w:lang w:eastAsia="en-GB"/>
              </w:rPr>
              <w:t xml:space="preserve">*Foundations of </w:t>
            </w:r>
            <w:r w:rsidRPr="008E73E0">
              <w:rPr>
                <w:rFonts w:ascii="Arial" w:hAnsi="Arial" w:cs="Arial"/>
                <w:b/>
                <w:bCs/>
                <w:lang w:eastAsia="en-GB"/>
              </w:rPr>
              <w:t xml:space="preserve">Adult </w:t>
            </w:r>
            <w:r w:rsidRPr="008E73E0">
              <w:rPr>
                <w:rFonts w:ascii="Arial" w:hAnsi="Arial" w:cs="Arial"/>
                <w:bCs/>
                <w:lang w:eastAsia="en-GB"/>
              </w:rPr>
              <w:t>Nursing</w:t>
            </w:r>
          </w:p>
        </w:tc>
        <w:tc>
          <w:tcPr>
            <w:tcW w:w="690" w:type="pct"/>
          </w:tcPr>
          <w:p w:rsidR="00823DCA" w:rsidRPr="008E73E0" w:rsidRDefault="00383969" w:rsidP="00C31104">
            <w:pPr>
              <w:spacing w:after="0" w:line="240" w:lineRule="auto"/>
              <w:jc w:val="center"/>
              <w:rPr>
                <w:rFonts w:ascii="Arial" w:hAnsi="Arial" w:cs="Arial"/>
                <w:color w:val="000000"/>
              </w:rPr>
            </w:pPr>
            <w:r w:rsidRPr="008E73E0">
              <w:rPr>
                <w:rFonts w:ascii="Arial" w:hAnsi="Arial" w:cs="Arial"/>
                <w:color w:val="000000"/>
              </w:rPr>
              <w:t>NA4103</w:t>
            </w:r>
          </w:p>
        </w:tc>
        <w:tc>
          <w:tcPr>
            <w:tcW w:w="561" w:type="pct"/>
          </w:tcPr>
          <w:p w:rsidR="00823DCA" w:rsidRPr="008E73E0" w:rsidRDefault="00823DCA" w:rsidP="00C31104">
            <w:pPr>
              <w:spacing w:after="0" w:line="240" w:lineRule="auto"/>
              <w:jc w:val="center"/>
              <w:rPr>
                <w:rFonts w:ascii="Arial" w:hAnsi="Arial" w:cs="Arial"/>
                <w:color w:val="000000"/>
              </w:rPr>
            </w:pPr>
            <w:r w:rsidRPr="008E73E0">
              <w:rPr>
                <w:rFonts w:ascii="Arial" w:hAnsi="Arial" w:cs="Arial"/>
                <w:color w:val="000000"/>
              </w:rPr>
              <w:t>30</w:t>
            </w:r>
          </w:p>
        </w:tc>
        <w:tc>
          <w:tcPr>
            <w:tcW w:w="695" w:type="pct"/>
          </w:tcPr>
          <w:p w:rsidR="00823DCA" w:rsidRPr="008E73E0" w:rsidRDefault="00823DCA" w:rsidP="00C31104">
            <w:pPr>
              <w:spacing w:after="0" w:line="240" w:lineRule="auto"/>
              <w:jc w:val="center"/>
              <w:rPr>
                <w:rFonts w:ascii="Arial" w:hAnsi="Arial" w:cs="Arial"/>
                <w:color w:val="000000"/>
              </w:rPr>
            </w:pPr>
            <w:r w:rsidRPr="008E73E0">
              <w:rPr>
                <w:rFonts w:ascii="Arial" w:hAnsi="Arial" w:cs="Arial"/>
                <w:color w:val="000000"/>
              </w:rPr>
              <w:t>4</w:t>
            </w:r>
          </w:p>
        </w:tc>
        <w:tc>
          <w:tcPr>
            <w:tcW w:w="848" w:type="pct"/>
          </w:tcPr>
          <w:p w:rsidR="00823DCA" w:rsidRPr="008E73E0" w:rsidRDefault="003D5349" w:rsidP="00823DCA">
            <w:pPr>
              <w:spacing w:after="0" w:line="240" w:lineRule="auto"/>
              <w:jc w:val="center"/>
              <w:rPr>
                <w:rFonts w:ascii="Arial" w:hAnsi="Arial" w:cs="Arial"/>
              </w:rPr>
            </w:pPr>
            <w:r w:rsidRPr="008E73E0">
              <w:rPr>
                <w:rFonts w:ascii="Arial" w:hAnsi="Arial" w:cs="Arial"/>
              </w:rPr>
              <w:t>1  &amp; 2</w:t>
            </w:r>
          </w:p>
        </w:tc>
      </w:tr>
      <w:tr w:rsidR="00A259CE" w:rsidRPr="008E73E0" w:rsidTr="00FD5CD0">
        <w:tc>
          <w:tcPr>
            <w:tcW w:w="2206" w:type="pct"/>
          </w:tcPr>
          <w:p w:rsidR="00823DCA" w:rsidRPr="008E73E0" w:rsidRDefault="00823DCA" w:rsidP="00C31104">
            <w:pPr>
              <w:spacing w:after="0" w:line="240" w:lineRule="auto"/>
              <w:rPr>
                <w:rFonts w:ascii="Arial" w:hAnsi="Arial" w:cs="Arial"/>
                <w:lang w:eastAsia="en-GB"/>
              </w:rPr>
            </w:pPr>
            <w:r w:rsidRPr="008E73E0">
              <w:rPr>
                <w:rFonts w:ascii="Arial" w:hAnsi="Arial" w:cs="Arial"/>
                <w:bCs/>
                <w:lang w:eastAsia="en-GB"/>
              </w:rPr>
              <w:t xml:space="preserve">*Foundations of </w:t>
            </w:r>
            <w:r w:rsidRPr="008E73E0">
              <w:rPr>
                <w:rFonts w:ascii="Arial" w:hAnsi="Arial" w:cs="Arial"/>
                <w:b/>
                <w:bCs/>
                <w:lang w:eastAsia="en-GB"/>
              </w:rPr>
              <w:t xml:space="preserve">Children’s </w:t>
            </w:r>
            <w:r w:rsidRPr="008E73E0">
              <w:rPr>
                <w:rFonts w:ascii="Arial" w:hAnsi="Arial" w:cs="Arial"/>
                <w:bCs/>
                <w:lang w:eastAsia="en-GB"/>
              </w:rPr>
              <w:t xml:space="preserve">Nursing </w:t>
            </w:r>
          </w:p>
        </w:tc>
        <w:tc>
          <w:tcPr>
            <w:tcW w:w="690" w:type="pct"/>
          </w:tcPr>
          <w:p w:rsidR="00823DCA" w:rsidRPr="008E73E0" w:rsidRDefault="00383969" w:rsidP="00C31104">
            <w:pPr>
              <w:spacing w:after="0" w:line="240" w:lineRule="auto"/>
              <w:jc w:val="center"/>
              <w:rPr>
                <w:rFonts w:ascii="Arial" w:hAnsi="Arial" w:cs="Arial"/>
                <w:color w:val="000000"/>
              </w:rPr>
            </w:pPr>
            <w:r w:rsidRPr="008E73E0">
              <w:rPr>
                <w:rFonts w:ascii="Arial" w:hAnsi="Arial" w:cs="Arial"/>
                <w:color w:val="000000"/>
              </w:rPr>
              <w:t>NC4103</w:t>
            </w:r>
          </w:p>
        </w:tc>
        <w:tc>
          <w:tcPr>
            <w:tcW w:w="561" w:type="pct"/>
          </w:tcPr>
          <w:p w:rsidR="00823DCA" w:rsidRPr="008E73E0" w:rsidRDefault="00823DCA" w:rsidP="00C31104">
            <w:pPr>
              <w:spacing w:after="0" w:line="240" w:lineRule="auto"/>
              <w:jc w:val="center"/>
              <w:rPr>
                <w:rFonts w:ascii="Arial" w:hAnsi="Arial" w:cs="Arial"/>
                <w:color w:val="000000"/>
              </w:rPr>
            </w:pPr>
            <w:r w:rsidRPr="008E73E0">
              <w:rPr>
                <w:rFonts w:ascii="Arial" w:hAnsi="Arial" w:cs="Arial"/>
                <w:color w:val="000000"/>
              </w:rPr>
              <w:t>30</w:t>
            </w:r>
          </w:p>
        </w:tc>
        <w:tc>
          <w:tcPr>
            <w:tcW w:w="695" w:type="pct"/>
          </w:tcPr>
          <w:p w:rsidR="00823DCA" w:rsidRPr="008E73E0" w:rsidRDefault="00823DCA" w:rsidP="00C31104">
            <w:pPr>
              <w:spacing w:after="0" w:line="240" w:lineRule="auto"/>
              <w:jc w:val="center"/>
              <w:rPr>
                <w:rFonts w:ascii="Arial" w:hAnsi="Arial" w:cs="Arial"/>
                <w:color w:val="000000"/>
              </w:rPr>
            </w:pPr>
            <w:r w:rsidRPr="008E73E0">
              <w:rPr>
                <w:rFonts w:ascii="Arial" w:hAnsi="Arial" w:cs="Arial"/>
                <w:color w:val="000000"/>
              </w:rPr>
              <w:t>4</w:t>
            </w:r>
          </w:p>
        </w:tc>
        <w:tc>
          <w:tcPr>
            <w:tcW w:w="848" w:type="pct"/>
          </w:tcPr>
          <w:p w:rsidR="00823DCA" w:rsidRPr="008E73E0" w:rsidRDefault="003D5349" w:rsidP="00823DCA">
            <w:pPr>
              <w:spacing w:after="0" w:line="240" w:lineRule="auto"/>
              <w:jc w:val="center"/>
              <w:rPr>
                <w:rFonts w:ascii="Arial" w:hAnsi="Arial" w:cs="Arial"/>
              </w:rPr>
            </w:pPr>
            <w:r w:rsidRPr="008E73E0">
              <w:rPr>
                <w:rFonts w:ascii="Arial" w:hAnsi="Arial" w:cs="Arial"/>
              </w:rPr>
              <w:t>1  &amp; 2</w:t>
            </w:r>
          </w:p>
        </w:tc>
      </w:tr>
      <w:tr w:rsidR="00A259CE" w:rsidRPr="008E73E0" w:rsidTr="00A51D75">
        <w:tc>
          <w:tcPr>
            <w:tcW w:w="2206" w:type="pct"/>
          </w:tcPr>
          <w:p w:rsidR="00823DCA" w:rsidRPr="008E73E0" w:rsidRDefault="00823DCA" w:rsidP="00C31104">
            <w:pPr>
              <w:spacing w:after="0" w:line="240" w:lineRule="auto"/>
              <w:rPr>
                <w:rFonts w:ascii="Arial" w:hAnsi="Arial" w:cs="Arial"/>
                <w:bCs/>
                <w:lang w:eastAsia="en-GB"/>
              </w:rPr>
            </w:pPr>
            <w:r w:rsidRPr="008E73E0">
              <w:rPr>
                <w:rFonts w:ascii="Arial" w:hAnsi="Arial" w:cs="Arial"/>
                <w:bCs/>
                <w:lang w:eastAsia="en-GB"/>
              </w:rPr>
              <w:t xml:space="preserve">*Foundations of </w:t>
            </w:r>
            <w:r w:rsidR="00383969" w:rsidRPr="008E73E0">
              <w:rPr>
                <w:rFonts w:ascii="Arial" w:hAnsi="Arial" w:cs="Arial"/>
                <w:b/>
                <w:bCs/>
                <w:lang w:eastAsia="en-GB"/>
              </w:rPr>
              <w:t>Learning Disability</w:t>
            </w:r>
            <w:r w:rsidRPr="008E73E0">
              <w:rPr>
                <w:rFonts w:ascii="Arial" w:hAnsi="Arial" w:cs="Arial"/>
                <w:b/>
                <w:bCs/>
                <w:lang w:eastAsia="en-GB"/>
              </w:rPr>
              <w:t xml:space="preserve"> </w:t>
            </w:r>
            <w:r w:rsidRPr="008E73E0">
              <w:rPr>
                <w:rFonts w:ascii="Arial" w:hAnsi="Arial" w:cs="Arial"/>
                <w:bCs/>
                <w:lang w:eastAsia="en-GB"/>
              </w:rPr>
              <w:t xml:space="preserve">Nursing </w:t>
            </w:r>
          </w:p>
        </w:tc>
        <w:tc>
          <w:tcPr>
            <w:tcW w:w="690" w:type="pct"/>
            <w:vAlign w:val="center"/>
          </w:tcPr>
          <w:p w:rsidR="00823DCA" w:rsidRPr="008E73E0" w:rsidRDefault="00383969" w:rsidP="00A51D75">
            <w:pPr>
              <w:spacing w:after="0" w:line="240" w:lineRule="auto"/>
              <w:jc w:val="center"/>
              <w:rPr>
                <w:rFonts w:ascii="Arial" w:hAnsi="Arial" w:cs="Arial"/>
                <w:color w:val="000000"/>
              </w:rPr>
            </w:pPr>
            <w:r w:rsidRPr="008E73E0">
              <w:rPr>
                <w:rFonts w:ascii="Arial" w:hAnsi="Arial" w:cs="Arial"/>
                <w:color w:val="000000"/>
              </w:rPr>
              <w:t>NL4103</w:t>
            </w:r>
          </w:p>
        </w:tc>
        <w:tc>
          <w:tcPr>
            <w:tcW w:w="561" w:type="pct"/>
            <w:vAlign w:val="center"/>
          </w:tcPr>
          <w:p w:rsidR="00823DCA" w:rsidRPr="008E73E0" w:rsidRDefault="00823DCA" w:rsidP="00A51D75">
            <w:pPr>
              <w:spacing w:after="0" w:line="240" w:lineRule="auto"/>
              <w:jc w:val="center"/>
              <w:rPr>
                <w:rFonts w:ascii="Arial" w:hAnsi="Arial" w:cs="Arial"/>
                <w:color w:val="000000"/>
              </w:rPr>
            </w:pPr>
            <w:r w:rsidRPr="008E73E0">
              <w:rPr>
                <w:rFonts w:ascii="Arial" w:hAnsi="Arial" w:cs="Arial"/>
                <w:color w:val="000000"/>
              </w:rPr>
              <w:t>30</w:t>
            </w:r>
          </w:p>
        </w:tc>
        <w:tc>
          <w:tcPr>
            <w:tcW w:w="695" w:type="pct"/>
            <w:vAlign w:val="center"/>
          </w:tcPr>
          <w:p w:rsidR="00823DCA" w:rsidRPr="008E73E0" w:rsidRDefault="00823DCA" w:rsidP="00A51D75">
            <w:pPr>
              <w:spacing w:after="0" w:line="240" w:lineRule="auto"/>
              <w:jc w:val="center"/>
              <w:rPr>
                <w:rFonts w:ascii="Arial" w:hAnsi="Arial" w:cs="Arial"/>
                <w:color w:val="000000"/>
              </w:rPr>
            </w:pPr>
            <w:r w:rsidRPr="008E73E0">
              <w:rPr>
                <w:rFonts w:ascii="Arial" w:hAnsi="Arial" w:cs="Arial"/>
                <w:color w:val="000000"/>
              </w:rPr>
              <w:t>4</w:t>
            </w:r>
          </w:p>
        </w:tc>
        <w:tc>
          <w:tcPr>
            <w:tcW w:w="848" w:type="pct"/>
            <w:vAlign w:val="center"/>
          </w:tcPr>
          <w:p w:rsidR="00823DCA" w:rsidRPr="008E73E0" w:rsidRDefault="003D5349" w:rsidP="00A51D75">
            <w:pPr>
              <w:spacing w:after="0" w:line="240" w:lineRule="auto"/>
              <w:jc w:val="center"/>
              <w:rPr>
                <w:rFonts w:ascii="Arial" w:hAnsi="Arial" w:cs="Arial"/>
              </w:rPr>
            </w:pPr>
            <w:r w:rsidRPr="008E73E0">
              <w:rPr>
                <w:rFonts w:ascii="Arial" w:hAnsi="Arial" w:cs="Arial"/>
              </w:rPr>
              <w:t>1  &amp; 2</w:t>
            </w:r>
          </w:p>
        </w:tc>
      </w:tr>
      <w:tr w:rsidR="00383969" w:rsidRPr="008E73E0" w:rsidTr="00FD5CD0">
        <w:tc>
          <w:tcPr>
            <w:tcW w:w="2206" w:type="pct"/>
          </w:tcPr>
          <w:p w:rsidR="00383969" w:rsidRPr="008E73E0" w:rsidRDefault="00383969" w:rsidP="00383969">
            <w:pPr>
              <w:spacing w:after="0" w:line="240" w:lineRule="auto"/>
              <w:rPr>
                <w:rFonts w:ascii="Arial" w:hAnsi="Arial" w:cs="Arial"/>
                <w:lang w:eastAsia="en-GB"/>
              </w:rPr>
            </w:pPr>
            <w:r w:rsidRPr="008E73E0">
              <w:rPr>
                <w:rFonts w:ascii="Arial" w:hAnsi="Arial" w:cs="Arial"/>
                <w:bCs/>
                <w:lang w:eastAsia="en-GB"/>
              </w:rPr>
              <w:t xml:space="preserve">*Foundations </w:t>
            </w:r>
            <w:r w:rsidRPr="008E73E0">
              <w:rPr>
                <w:rFonts w:ascii="Arial" w:hAnsi="Arial" w:cs="Arial"/>
                <w:b/>
                <w:bCs/>
                <w:lang w:eastAsia="en-GB"/>
              </w:rPr>
              <w:t>Mental Health</w:t>
            </w:r>
            <w:r w:rsidRPr="008E73E0">
              <w:rPr>
                <w:rFonts w:ascii="Arial" w:hAnsi="Arial" w:cs="Arial"/>
                <w:bCs/>
                <w:lang w:eastAsia="en-GB"/>
              </w:rPr>
              <w:t xml:space="preserve"> Nursing </w:t>
            </w:r>
          </w:p>
        </w:tc>
        <w:tc>
          <w:tcPr>
            <w:tcW w:w="690" w:type="pct"/>
          </w:tcPr>
          <w:p w:rsidR="00383969" w:rsidRPr="008E73E0" w:rsidRDefault="00383969" w:rsidP="00383969">
            <w:pPr>
              <w:spacing w:after="0" w:line="240" w:lineRule="auto"/>
              <w:jc w:val="center"/>
              <w:rPr>
                <w:rFonts w:ascii="Arial" w:hAnsi="Arial" w:cs="Arial"/>
                <w:color w:val="000000"/>
              </w:rPr>
            </w:pPr>
            <w:r w:rsidRPr="008E73E0">
              <w:rPr>
                <w:rFonts w:ascii="Arial" w:hAnsi="Arial" w:cs="Arial"/>
                <w:color w:val="000000"/>
              </w:rPr>
              <w:t>NM4103</w:t>
            </w:r>
          </w:p>
        </w:tc>
        <w:tc>
          <w:tcPr>
            <w:tcW w:w="561" w:type="pct"/>
          </w:tcPr>
          <w:p w:rsidR="00383969" w:rsidRPr="008E73E0" w:rsidRDefault="00383969" w:rsidP="00383969">
            <w:pPr>
              <w:spacing w:after="0" w:line="240" w:lineRule="auto"/>
              <w:jc w:val="center"/>
              <w:rPr>
                <w:rFonts w:ascii="Arial" w:hAnsi="Arial" w:cs="Arial"/>
                <w:color w:val="000000"/>
              </w:rPr>
            </w:pPr>
            <w:r w:rsidRPr="008E73E0">
              <w:rPr>
                <w:rFonts w:ascii="Arial" w:hAnsi="Arial" w:cs="Arial"/>
                <w:color w:val="000000"/>
              </w:rPr>
              <w:t>30</w:t>
            </w:r>
          </w:p>
        </w:tc>
        <w:tc>
          <w:tcPr>
            <w:tcW w:w="695" w:type="pct"/>
          </w:tcPr>
          <w:p w:rsidR="00383969" w:rsidRPr="008E73E0" w:rsidRDefault="00383969" w:rsidP="00383969">
            <w:pPr>
              <w:spacing w:after="0" w:line="240" w:lineRule="auto"/>
              <w:jc w:val="center"/>
              <w:rPr>
                <w:rFonts w:ascii="Arial" w:hAnsi="Arial" w:cs="Arial"/>
                <w:color w:val="000000"/>
              </w:rPr>
            </w:pPr>
            <w:r w:rsidRPr="008E73E0">
              <w:rPr>
                <w:rFonts w:ascii="Arial" w:hAnsi="Arial" w:cs="Arial"/>
                <w:color w:val="000000"/>
              </w:rPr>
              <w:t>4</w:t>
            </w:r>
          </w:p>
        </w:tc>
        <w:tc>
          <w:tcPr>
            <w:tcW w:w="848" w:type="pct"/>
          </w:tcPr>
          <w:p w:rsidR="00383969" w:rsidRPr="008E73E0" w:rsidRDefault="00383969" w:rsidP="00383969">
            <w:pPr>
              <w:spacing w:after="0" w:line="240" w:lineRule="auto"/>
              <w:jc w:val="center"/>
              <w:rPr>
                <w:rFonts w:ascii="Arial" w:hAnsi="Arial" w:cs="Arial"/>
              </w:rPr>
            </w:pPr>
            <w:r w:rsidRPr="008E73E0">
              <w:rPr>
                <w:rFonts w:ascii="Arial" w:hAnsi="Arial" w:cs="Arial"/>
              </w:rPr>
              <w:t>1  &amp; 2</w:t>
            </w:r>
          </w:p>
        </w:tc>
      </w:tr>
      <w:tr w:rsidR="00383969" w:rsidRPr="008E73E0" w:rsidTr="00FD5CD0">
        <w:tc>
          <w:tcPr>
            <w:tcW w:w="2206" w:type="pct"/>
          </w:tcPr>
          <w:p w:rsidR="00383969" w:rsidRPr="008E73E0" w:rsidRDefault="00383969" w:rsidP="00C31104">
            <w:pPr>
              <w:spacing w:after="0" w:line="240" w:lineRule="auto"/>
              <w:rPr>
                <w:rFonts w:ascii="Arial" w:hAnsi="Arial" w:cs="Arial"/>
                <w:lang w:eastAsia="en-GB"/>
              </w:rPr>
            </w:pPr>
            <w:r w:rsidRPr="008E73E0">
              <w:rPr>
                <w:rFonts w:ascii="Arial" w:hAnsi="Arial" w:cs="Arial"/>
                <w:lang w:eastAsia="en-GB"/>
              </w:rPr>
              <w:t>Nursing Practice Part 1</w:t>
            </w:r>
          </w:p>
        </w:tc>
        <w:tc>
          <w:tcPr>
            <w:tcW w:w="690" w:type="pct"/>
          </w:tcPr>
          <w:p w:rsidR="00383969" w:rsidRPr="008E73E0" w:rsidRDefault="00383969" w:rsidP="00C31104">
            <w:pPr>
              <w:spacing w:after="0" w:line="240" w:lineRule="auto"/>
              <w:jc w:val="center"/>
              <w:rPr>
                <w:rFonts w:ascii="Arial" w:hAnsi="Arial" w:cs="Arial"/>
                <w:color w:val="000000"/>
              </w:rPr>
            </w:pPr>
            <w:r w:rsidRPr="008E73E0">
              <w:rPr>
                <w:rFonts w:ascii="Arial" w:hAnsi="Arial" w:cs="Arial"/>
                <w:color w:val="000000"/>
              </w:rPr>
              <w:t>NP4000</w:t>
            </w:r>
          </w:p>
        </w:tc>
        <w:tc>
          <w:tcPr>
            <w:tcW w:w="561" w:type="pct"/>
          </w:tcPr>
          <w:p w:rsidR="00383969" w:rsidRPr="008E73E0" w:rsidRDefault="00383969" w:rsidP="00C31104">
            <w:pPr>
              <w:spacing w:after="0" w:line="240" w:lineRule="auto"/>
              <w:jc w:val="center"/>
              <w:rPr>
                <w:rFonts w:ascii="Arial" w:hAnsi="Arial" w:cs="Arial"/>
                <w:color w:val="000000"/>
              </w:rPr>
            </w:pPr>
            <w:r w:rsidRPr="008E73E0">
              <w:rPr>
                <w:rFonts w:ascii="Arial" w:hAnsi="Arial" w:cs="Arial"/>
                <w:color w:val="000000"/>
              </w:rPr>
              <w:t>30</w:t>
            </w:r>
          </w:p>
        </w:tc>
        <w:tc>
          <w:tcPr>
            <w:tcW w:w="695" w:type="pct"/>
          </w:tcPr>
          <w:p w:rsidR="00383969" w:rsidRPr="008E73E0" w:rsidRDefault="00383969" w:rsidP="00C31104">
            <w:pPr>
              <w:spacing w:after="0" w:line="240" w:lineRule="auto"/>
              <w:jc w:val="center"/>
              <w:rPr>
                <w:rFonts w:ascii="Arial" w:hAnsi="Arial" w:cs="Arial"/>
                <w:color w:val="000000"/>
              </w:rPr>
            </w:pPr>
            <w:r w:rsidRPr="008E73E0">
              <w:rPr>
                <w:rFonts w:ascii="Arial" w:hAnsi="Arial" w:cs="Arial"/>
                <w:color w:val="000000"/>
              </w:rPr>
              <w:t>4</w:t>
            </w:r>
          </w:p>
        </w:tc>
        <w:tc>
          <w:tcPr>
            <w:tcW w:w="848" w:type="pct"/>
          </w:tcPr>
          <w:p w:rsidR="00383969" w:rsidRPr="008E73E0" w:rsidRDefault="00383969" w:rsidP="00823DCA">
            <w:pPr>
              <w:spacing w:after="0" w:line="240" w:lineRule="auto"/>
              <w:jc w:val="center"/>
              <w:rPr>
                <w:rFonts w:ascii="Arial" w:hAnsi="Arial" w:cs="Arial"/>
              </w:rPr>
            </w:pPr>
            <w:r w:rsidRPr="008E73E0">
              <w:rPr>
                <w:rFonts w:ascii="Arial" w:hAnsi="Arial" w:cs="Arial"/>
              </w:rPr>
              <w:t>1  &amp; 2</w:t>
            </w:r>
          </w:p>
        </w:tc>
      </w:tr>
      <w:tr w:rsidR="00383969" w:rsidRPr="008E73E0" w:rsidTr="00E33471">
        <w:trPr>
          <w:trHeight w:val="488"/>
        </w:trPr>
        <w:tc>
          <w:tcPr>
            <w:tcW w:w="5000" w:type="pct"/>
            <w:gridSpan w:val="5"/>
            <w:vAlign w:val="center"/>
          </w:tcPr>
          <w:p w:rsidR="00383969" w:rsidRPr="008E73E0" w:rsidRDefault="00383969" w:rsidP="00E33471">
            <w:pPr>
              <w:spacing w:after="0" w:line="240" w:lineRule="auto"/>
              <w:rPr>
                <w:rFonts w:ascii="Arial" w:hAnsi="Arial" w:cs="Arial"/>
              </w:rPr>
            </w:pPr>
            <w:r w:rsidRPr="008E73E0">
              <w:rPr>
                <w:rFonts w:ascii="Arial" w:hAnsi="Arial" w:cs="Arial"/>
              </w:rPr>
              <w:t>* Students will study the relevant module according to chosen field of practice</w:t>
            </w:r>
          </w:p>
        </w:tc>
      </w:tr>
      <w:tr w:rsidR="00383969" w:rsidRPr="008E73E0" w:rsidTr="00FD5CD0">
        <w:trPr>
          <w:trHeight w:val="488"/>
        </w:trPr>
        <w:tc>
          <w:tcPr>
            <w:tcW w:w="5000" w:type="pct"/>
            <w:gridSpan w:val="5"/>
          </w:tcPr>
          <w:p w:rsidR="00383969" w:rsidRPr="008E73E0" w:rsidRDefault="00383969" w:rsidP="00E33471">
            <w:pPr>
              <w:spacing w:after="0" w:line="240" w:lineRule="auto"/>
              <w:rPr>
                <w:rFonts w:ascii="Arial" w:hAnsi="Arial" w:cs="Arial"/>
              </w:rPr>
            </w:pPr>
          </w:p>
          <w:p w:rsidR="00383969" w:rsidRPr="008E73E0" w:rsidRDefault="00383969" w:rsidP="00E33471">
            <w:pPr>
              <w:spacing w:after="0" w:line="240" w:lineRule="auto"/>
              <w:rPr>
                <w:rFonts w:ascii="Arial" w:hAnsi="Arial" w:cs="Arial"/>
                <w:b/>
              </w:rPr>
            </w:pPr>
            <w:r w:rsidRPr="008E73E0">
              <w:rPr>
                <w:rFonts w:ascii="Arial" w:hAnsi="Arial" w:cs="Arial"/>
              </w:rPr>
              <w:t>Progression to level 5 requires 120 credits at level 4, with passes in all level 4 modules</w:t>
            </w:r>
            <w:r w:rsidR="00A16CFA" w:rsidRPr="008E73E0">
              <w:rPr>
                <w:rFonts w:ascii="Arial" w:hAnsi="Arial" w:cs="Arial"/>
              </w:rPr>
              <w:t xml:space="preserve"> and completion of NMC requirements for progression point one</w:t>
            </w:r>
            <w:r w:rsidRPr="008E73E0">
              <w:rPr>
                <w:rFonts w:ascii="Arial" w:hAnsi="Arial" w:cs="Arial"/>
              </w:rPr>
              <w:t>.</w:t>
            </w:r>
            <w:r w:rsidRPr="008E73E0">
              <w:rPr>
                <w:rFonts w:ascii="Arial" w:hAnsi="Arial" w:cs="Arial"/>
                <w:b/>
              </w:rPr>
              <w:t xml:space="preserve"> </w:t>
            </w:r>
          </w:p>
          <w:p w:rsidR="00383969" w:rsidRPr="008E73E0" w:rsidRDefault="00383969" w:rsidP="00E33471">
            <w:pPr>
              <w:spacing w:after="0" w:line="240" w:lineRule="auto"/>
              <w:rPr>
                <w:rFonts w:ascii="Arial" w:hAnsi="Arial" w:cs="Arial"/>
                <w:b/>
              </w:rPr>
            </w:pPr>
          </w:p>
          <w:p w:rsidR="00383969" w:rsidRPr="008E73E0" w:rsidRDefault="00383969" w:rsidP="00823DCA">
            <w:pPr>
              <w:spacing w:after="0" w:line="240" w:lineRule="auto"/>
              <w:rPr>
                <w:rFonts w:ascii="Arial" w:hAnsi="Arial" w:cs="Arial"/>
              </w:rPr>
            </w:pPr>
            <w:r w:rsidRPr="008E73E0">
              <w:rPr>
                <w:rFonts w:ascii="Arial" w:hAnsi="Arial" w:cs="Arial"/>
                <w:b/>
              </w:rPr>
              <w:t xml:space="preserve">Intermediate Award: </w:t>
            </w:r>
            <w:r w:rsidRPr="008E73E0">
              <w:rPr>
                <w:rFonts w:ascii="Arial" w:hAnsi="Arial" w:cs="Arial"/>
              </w:rPr>
              <w:t xml:space="preserve">Students exiting the programme at this point who have successfully completed 120 credits at level 4 are eligible for the award of </w:t>
            </w:r>
            <w:r w:rsidRPr="008E73E0">
              <w:rPr>
                <w:rFonts w:ascii="Arial" w:hAnsi="Arial" w:cs="Arial"/>
                <w:b/>
                <w:i/>
              </w:rPr>
              <w:t>Certificate of Higher Education in Health and Wellbeing.</w:t>
            </w:r>
          </w:p>
        </w:tc>
      </w:tr>
    </w:tbl>
    <w:p w:rsidR="00823DCA" w:rsidRPr="008E73E0" w:rsidRDefault="00823DCA" w:rsidP="005B1266">
      <w:pPr>
        <w:spacing w:after="0" w:line="240" w:lineRule="auto"/>
        <w:rPr>
          <w:rFonts w:ascii="Arial" w:hAnsi="Arial"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134"/>
        <w:gridCol w:w="284"/>
        <w:gridCol w:w="708"/>
        <w:gridCol w:w="284"/>
        <w:gridCol w:w="709"/>
        <w:gridCol w:w="141"/>
        <w:gridCol w:w="1256"/>
        <w:gridCol w:w="20"/>
        <w:gridCol w:w="1626"/>
      </w:tblGrid>
      <w:tr w:rsidR="00761CA2" w:rsidRPr="008E73E0" w:rsidTr="003566E1">
        <w:tc>
          <w:tcPr>
            <w:tcW w:w="9247" w:type="dxa"/>
            <w:gridSpan w:val="11"/>
            <w:shd w:val="clear" w:color="auto" w:fill="DBE5F1"/>
          </w:tcPr>
          <w:p w:rsidR="00761CA2" w:rsidRPr="008E73E0" w:rsidRDefault="00761CA2" w:rsidP="00761CA2">
            <w:pPr>
              <w:spacing w:after="0" w:line="240" w:lineRule="auto"/>
              <w:rPr>
                <w:rFonts w:ascii="Arial" w:hAnsi="Arial" w:cs="Arial"/>
                <w:szCs w:val="24"/>
              </w:rPr>
            </w:pPr>
            <w:r w:rsidRPr="008E73E0">
              <w:rPr>
                <w:rFonts w:ascii="Arial" w:hAnsi="Arial" w:cs="Arial"/>
                <w:b/>
                <w:szCs w:val="24"/>
              </w:rPr>
              <w:t xml:space="preserve">Level 5 </w:t>
            </w:r>
          </w:p>
        </w:tc>
      </w:tr>
      <w:tr w:rsidR="00A259CE" w:rsidRPr="008E73E0" w:rsidTr="003566E1">
        <w:tc>
          <w:tcPr>
            <w:tcW w:w="3085" w:type="dxa"/>
            <w:gridSpan w:val="2"/>
            <w:shd w:val="clear" w:color="auto" w:fill="DBE5F1"/>
          </w:tcPr>
          <w:p w:rsidR="00761CA2" w:rsidRPr="008E73E0" w:rsidRDefault="00761CA2" w:rsidP="00761CA2">
            <w:pPr>
              <w:spacing w:after="0" w:line="240" w:lineRule="auto"/>
              <w:rPr>
                <w:rFonts w:ascii="Arial" w:hAnsi="Arial" w:cs="Arial"/>
                <w:b/>
                <w:sz w:val="20"/>
                <w:szCs w:val="24"/>
              </w:rPr>
            </w:pPr>
            <w:r w:rsidRPr="008E73E0">
              <w:rPr>
                <w:rFonts w:ascii="Arial" w:hAnsi="Arial" w:cs="Arial"/>
                <w:b/>
                <w:sz w:val="20"/>
                <w:szCs w:val="24"/>
              </w:rPr>
              <w:t>Compulsory modules</w:t>
            </w:r>
          </w:p>
          <w:p w:rsidR="00761CA2" w:rsidRPr="008E73E0" w:rsidRDefault="00761CA2" w:rsidP="00761CA2">
            <w:pPr>
              <w:spacing w:after="0" w:line="240" w:lineRule="auto"/>
              <w:rPr>
                <w:rFonts w:ascii="Arial" w:hAnsi="Arial" w:cs="Arial"/>
                <w:b/>
                <w:sz w:val="20"/>
                <w:szCs w:val="24"/>
              </w:rPr>
            </w:pPr>
          </w:p>
        </w:tc>
        <w:tc>
          <w:tcPr>
            <w:tcW w:w="1418" w:type="dxa"/>
            <w:gridSpan w:val="2"/>
            <w:shd w:val="clear" w:color="auto" w:fill="DBE5F1"/>
          </w:tcPr>
          <w:p w:rsidR="00761CA2" w:rsidRPr="008E73E0" w:rsidRDefault="00761CA2" w:rsidP="00761CA2">
            <w:pPr>
              <w:spacing w:after="0" w:line="240" w:lineRule="auto"/>
              <w:jc w:val="center"/>
              <w:rPr>
                <w:rFonts w:ascii="Arial" w:hAnsi="Arial" w:cs="Arial"/>
                <w:b/>
                <w:sz w:val="20"/>
                <w:szCs w:val="24"/>
              </w:rPr>
            </w:pPr>
            <w:r w:rsidRPr="008E73E0">
              <w:rPr>
                <w:rFonts w:ascii="Arial" w:hAnsi="Arial" w:cs="Arial"/>
                <w:b/>
                <w:sz w:val="20"/>
                <w:szCs w:val="24"/>
              </w:rPr>
              <w:t>Module code</w:t>
            </w:r>
          </w:p>
        </w:tc>
        <w:tc>
          <w:tcPr>
            <w:tcW w:w="992" w:type="dxa"/>
            <w:gridSpan w:val="2"/>
            <w:shd w:val="clear" w:color="auto" w:fill="DBE5F1"/>
          </w:tcPr>
          <w:p w:rsidR="00761CA2" w:rsidRPr="008E73E0" w:rsidRDefault="00761CA2" w:rsidP="00761CA2">
            <w:pPr>
              <w:spacing w:after="0" w:line="240" w:lineRule="auto"/>
              <w:jc w:val="center"/>
              <w:rPr>
                <w:rFonts w:ascii="Arial" w:hAnsi="Arial" w:cs="Arial"/>
                <w:b/>
                <w:sz w:val="20"/>
                <w:szCs w:val="24"/>
              </w:rPr>
            </w:pPr>
            <w:r w:rsidRPr="008E73E0">
              <w:rPr>
                <w:rFonts w:ascii="Arial" w:hAnsi="Arial" w:cs="Arial"/>
                <w:b/>
                <w:sz w:val="20"/>
                <w:szCs w:val="24"/>
              </w:rPr>
              <w:t xml:space="preserve">Credit </w:t>
            </w:r>
          </w:p>
          <w:p w:rsidR="00761CA2" w:rsidRPr="008E73E0" w:rsidRDefault="00761CA2" w:rsidP="00761CA2">
            <w:pPr>
              <w:spacing w:after="0" w:line="240" w:lineRule="auto"/>
              <w:jc w:val="center"/>
              <w:rPr>
                <w:rFonts w:ascii="Arial" w:hAnsi="Arial" w:cs="Arial"/>
                <w:b/>
                <w:sz w:val="20"/>
                <w:szCs w:val="24"/>
              </w:rPr>
            </w:pPr>
            <w:r w:rsidRPr="008E73E0">
              <w:rPr>
                <w:rFonts w:ascii="Arial" w:hAnsi="Arial" w:cs="Arial"/>
                <w:b/>
                <w:sz w:val="20"/>
                <w:szCs w:val="24"/>
              </w:rPr>
              <w:t>Value</w:t>
            </w:r>
          </w:p>
        </w:tc>
        <w:tc>
          <w:tcPr>
            <w:tcW w:w="850" w:type="dxa"/>
            <w:gridSpan w:val="2"/>
            <w:shd w:val="clear" w:color="auto" w:fill="DBE5F1"/>
          </w:tcPr>
          <w:p w:rsidR="00761CA2" w:rsidRPr="008E73E0" w:rsidRDefault="00761CA2" w:rsidP="00761CA2">
            <w:pPr>
              <w:spacing w:after="0" w:line="240" w:lineRule="auto"/>
              <w:jc w:val="center"/>
              <w:rPr>
                <w:rFonts w:ascii="Arial" w:hAnsi="Arial" w:cs="Arial"/>
                <w:b/>
                <w:sz w:val="20"/>
                <w:szCs w:val="24"/>
              </w:rPr>
            </w:pPr>
            <w:r w:rsidRPr="008E73E0">
              <w:rPr>
                <w:rFonts w:ascii="Arial" w:hAnsi="Arial" w:cs="Arial"/>
                <w:b/>
                <w:sz w:val="20"/>
                <w:szCs w:val="24"/>
              </w:rPr>
              <w:t xml:space="preserve">Level </w:t>
            </w:r>
          </w:p>
        </w:tc>
        <w:tc>
          <w:tcPr>
            <w:tcW w:w="1256" w:type="dxa"/>
            <w:shd w:val="clear" w:color="auto" w:fill="DBE5F1"/>
          </w:tcPr>
          <w:p w:rsidR="00761CA2" w:rsidRPr="008E73E0" w:rsidRDefault="00761CA2" w:rsidP="00761CA2">
            <w:pPr>
              <w:spacing w:after="0" w:line="240" w:lineRule="auto"/>
              <w:jc w:val="center"/>
              <w:rPr>
                <w:rFonts w:ascii="Arial" w:hAnsi="Arial" w:cs="Arial"/>
                <w:b/>
                <w:sz w:val="20"/>
                <w:szCs w:val="24"/>
              </w:rPr>
            </w:pPr>
            <w:r w:rsidRPr="008E73E0">
              <w:rPr>
                <w:rFonts w:ascii="Arial" w:hAnsi="Arial" w:cs="Arial"/>
                <w:b/>
                <w:sz w:val="20"/>
                <w:szCs w:val="24"/>
              </w:rPr>
              <w:t>Teaching Block</w:t>
            </w:r>
          </w:p>
        </w:tc>
        <w:tc>
          <w:tcPr>
            <w:tcW w:w="1646" w:type="dxa"/>
            <w:gridSpan w:val="2"/>
            <w:shd w:val="clear" w:color="auto" w:fill="DBE5F1"/>
          </w:tcPr>
          <w:p w:rsidR="00761CA2" w:rsidRPr="008E73E0" w:rsidRDefault="00761CA2" w:rsidP="00761CA2">
            <w:pPr>
              <w:spacing w:after="0" w:line="240" w:lineRule="auto"/>
              <w:jc w:val="center"/>
              <w:rPr>
                <w:rFonts w:ascii="Arial" w:hAnsi="Arial" w:cs="Arial"/>
                <w:b/>
                <w:sz w:val="20"/>
                <w:szCs w:val="24"/>
              </w:rPr>
            </w:pPr>
            <w:r w:rsidRPr="008E73E0">
              <w:rPr>
                <w:rFonts w:ascii="Arial" w:hAnsi="Arial" w:cs="Arial"/>
                <w:b/>
                <w:sz w:val="20"/>
                <w:szCs w:val="24"/>
              </w:rPr>
              <w:t>Pre-requisites</w:t>
            </w:r>
          </w:p>
        </w:tc>
      </w:tr>
      <w:tr w:rsidR="00870748" w:rsidRPr="008E73E0" w:rsidTr="00A51D75">
        <w:tc>
          <w:tcPr>
            <w:tcW w:w="3085" w:type="dxa"/>
            <w:gridSpan w:val="2"/>
            <w:vAlign w:val="center"/>
          </w:tcPr>
          <w:p w:rsidR="00870748" w:rsidRPr="008E73E0" w:rsidRDefault="00870748" w:rsidP="003D5349">
            <w:pPr>
              <w:spacing w:after="0" w:line="240" w:lineRule="auto"/>
              <w:rPr>
                <w:rFonts w:ascii="Arial" w:hAnsi="Arial" w:cs="Arial"/>
                <w:lang w:eastAsia="en-GB"/>
              </w:rPr>
            </w:pPr>
            <w:r w:rsidRPr="008E73E0">
              <w:rPr>
                <w:rFonts w:ascii="Arial" w:hAnsi="Arial" w:cs="Arial"/>
                <w:lang w:eastAsia="en-GB"/>
              </w:rPr>
              <w:t>Person-centred Care</w:t>
            </w:r>
          </w:p>
        </w:tc>
        <w:tc>
          <w:tcPr>
            <w:tcW w:w="1418" w:type="dxa"/>
            <w:gridSpan w:val="2"/>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NG5104</w:t>
            </w:r>
          </w:p>
        </w:tc>
        <w:tc>
          <w:tcPr>
            <w:tcW w:w="992" w:type="dxa"/>
            <w:gridSpan w:val="2"/>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Completed Progression Point One</w:t>
            </w:r>
          </w:p>
        </w:tc>
      </w:tr>
      <w:tr w:rsidR="00870748" w:rsidRPr="008E73E0" w:rsidTr="00A51D75">
        <w:tc>
          <w:tcPr>
            <w:tcW w:w="3085" w:type="dxa"/>
            <w:gridSpan w:val="2"/>
            <w:vAlign w:val="center"/>
          </w:tcPr>
          <w:p w:rsidR="00870748" w:rsidRPr="008E73E0" w:rsidRDefault="00383969" w:rsidP="003D5349">
            <w:pPr>
              <w:spacing w:after="0" w:line="240" w:lineRule="auto"/>
              <w:rPr>
                <w:rFonts w:ascii="Arial" w:hAnsi="Arial" w:cs="Arial"/>
                <w:bCs/>
                <w:lang w:eastAsia="en-GB"/>
              </w:rPr>
            </w:pPr>
            <w:r w:rsidRPr="008E73E0">
              <w:rPr>
                <w:rFonts w:ascii="Arial" w:hAnsi="Arial" w:cs="Arial"/>
                <w:bCs/>
                <w:lang w:eastAsia="en-GB"/>
              </w:rPr>
              <w:t>*Care of</w:t>
            </w:r>
            <w:r w:rsidR="00870748" w:rsidRPr="008E73E0">
              <w:rPr>
                <w:rFonts w:ascii="Arial" w:hAnsi="Arial" w:cs="Arial"/>
                <w:bCs/>
                <w:lang w:eastAsia="en-GB"/>
              </w:rPr>
              <w:t xml:space="preserve"> the Acutely Ill </w:t>
            </w:r>
            <w:r w:rsidR="00870748" w:rsidRPr="008E73E0">
              <w:rPr>
                <w:rFonts w:ascii="Arial" w:hAnsi="Arial" w:cs="Arial"/>
                <w:b/>
                <w:bCs/>
                <w:lang w:eastAsia="en-GB"/>
              </w:rPr>
              <w:t>Adult</w:t>
            </w:r>
          </w:p>
        </w:tc>
        <w:tc>
          <w:tcPr>
            <w:tcW w:w="1418" w:type="dxa"/>
            <w:gridSpan w:val="2"/>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NA5105</w:t>
            </w:r>
          </w:p>
        </w:tc>
        <w:tc>
          <w:tcPr>
            <w:tcW w:w="992" w:type="dxa"/>
            <w:gridSpan w:val="2"/>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A/A</w:t>
            </w:r>
          </w:p>
        </w:tc>
      </w:tr>
      <w:tr w:rsidR="00870748" w:rsidRPr="008E73E0" w:rsidTr="00A51D75">
        <w:tc>
          <w:tcPr>
            <w:tcW w:w="3085" w:type="dxa"/>
            <w:gridSpan w:val="2"/>
            <w:shd w:val="clear" w:color="auto" w:fill="FFFFFF"/>
            <w:vAlign w:val="center"/>
          </w:tcPr>
          <w:p w:rsidR="00870748" w:rsidRPr="008E73E0" w:rsidRDefault="00A51D75" w:rsidP="003D5349">
            <w:pPr>
              <w:spacing w:after="0" w:line="240" w:lineRule="auto"/>
              <w:rPr>
                <w:rFonts w:ascii="Arial" w:hAnsi="Arial" w:cs="Arial"/>
                <w:bCs/>
                <w:lang w:eastAsia="en-GB"/>
              </w:rPr>
            </w:pPr>
            <w:r w:rsidRPr="008E73E0">
              <w:rPr>
                <w:rFonts w:ascii="Arial" w:hAnsi="Arial" w:cs="Arial"/>
                <w:bCs/>
                <w:lang w:eastAsia="en-GB"/>
              </w:rPr>
              <w:t>*</w:t>
            </w:r>
            <w:r w:rsidR="00870748" w:rsidRPr="008E73E0">
              <w:rPr>
                <w:rFonts w:ascii="Arial" w:hAnsi="Arial" w:cs="Arial"/>
                <w:bCs/>
                <w:lang w:eastAsia="en-GB"/>
              </w:rPr>
              <w:t xml:space="preserve">Long Term Conditions in </w:t>
            </w:r>
            <w:r w:rsidR="00870748" w:rsidRPr="008E73E0">
              <w:rPr>
                <w:rFonts w:ascii="Arial" w:hAnsi="Arial" w:cs="Arial"/>
                <w:b/>
                <w:bCs/>
                <w:lang w:eastAsia="en-GB"/>
              </w:rPr>
              <w:t xml:space="preserve">Adult </w:t>
            </w:r>
            <w:r w:rsidR="00870748" w:rsidRPr="008E73E0">
              <w:rPr>
                <w:rFonts w:ascii="Arial" w:hAnsi="Arial" w:cs="Arial"/>
                <w:bCs/>
                <w:lang w:eastAsia="en-GB"/>
              </w:rPr>
              <w:t>Nursing</w:t>
            </w:r>
          </w:p>
        </w:tc>
        <w:tc>
          <w:tcPr>
            <w:tcW w:w="1418" w:type="dxa"/>
            <w:gridSpan w:val="2"/>
            <w:shd w:val="clear" w:color="auto" w:fill="FFFFFF"/>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NA5106</w:t>
            </w:r>
          </w:p>
        </w:tc>
        <w:tc>
          <w:tcPr>
            <w:tcW w:w="992" w:type="dxa"/>
            <w:gridSpan w:val="2"/>
            <w:shd w:val="clear" w:color="auto" w:fill="FFFFFF"/>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shd w:val="clear" w:color="auto" w:fill="FFFFFF"/>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shd w:val="clear" w:color="auto" w:fill="FFFFFF"/>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shd w:val="clear" w:color="auto" w:fill="FFFFFF"/>
            <w:vAlign w:val="center"/>
          </w:tcPr>
          <w:p w:rsidR="00870748" w:rsidRPr="008E73E0" w:rsidRDefault="00870748" w:rsidP="003D5349">
            <w:pPr>
              <w:spacing w:after="0" w:line="240" w:lineRule="auto"/>
              <w:jc w:val="center"/>
              <w:rPr>
                <w:rFonts w:ascii="Arial" w:hAnsi="Arial" w:cs="Arial"/>
                <w:b/>
              </w:rPr>
            </w:pPr>
            <w:r w:rsidRPr="008E73E0">
              <w:rPr>
                <w:rFonts w:ascii="Arial" w:hAnsi="Arial" w:cs="Arial"/>
              </w:rPr>
              <w:t>A/A</w:t>
            </w:r>
          </w:p>
        </w:tc>
      </w:tr>
      <w:tr w:rsidR="00870748" w:rsidRPr="008E73E0" w:rsidTr="00A51D75">
        <w:tc>
          <w:tcPr>
            <w:tcW w:w="3085" w:type="dxa"/>
            <w:gridSpan w:val="2"/>
            <w:vAlign w:val="center"/>
          </w:tcPr>
          <w:p w:rsidR="00870748" w:rsidRPr="008E73E0" w:rsidRDefault="00870748" w:rsidP="003D5349">
            <w:pPr>
              <w:spacing w:after="0" w:line="240" w:lineRule="auto"/>
              <w:rPr>
                <w:rFonts w:ascii="Arial" w:hAnsi="Arial" w:cs="Arial"/>
                <w:bCs/>
                <w:lang w:eastAsia="en-GB"/>
              </w:rPr>
            </w:pPr>
            <w:r w:rsidRPr="008E73E0">
              <w:rPr>
                <w:rFonts w:ascii="Arial" w:hAnsi="Arial" w:cs="Arial"/>
                <w:bCs/>
                <w:lang w:eastAsia="en-GB"/>
              </w:rPr>
              <w:t xml:space="preserve">*Care of the Acutely Ill </w:t>
            </w:r>
            <w:r w:rsidRPr="008E73E0">
              <w:rPr>
                <w:rFonts w:ascii="Arial" w:hAnsi="Arial" w:cs="Arial"/>
                <w:b/>
                <w:bCs/>
                <w:lang w:eastAsia="en-GB"/>
              </w:rPr>
              <w:t>Child</w:t>
            </w:r>
          </w:p>
        </w:tc>
        <w:tc>
          <w:tcPr>
            <w:tcW w:w="1418" w:type="dxa"/>
            <w:gridSpan w:val="2"/>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NC5105</w:t>
            </w:r>
          </w:p>
        </w:tc>
        <w:tc>
          <w:tcPr>
            <w:tcW w:w="992" w:type="dxa"/>
            <w:gridSpan w:val="2"/>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A/A</w:t>
            </w:r>
          </w:p>
        </w:tc>
      </w:tr>
      <w:tr w:rsidR="00870748" w:rsidRPr="008E73E0" w:rsidTr="00A51D75">
        <w:tc>
          <w:tcPr>
            <w:tcW w:w="3085" w:type="dxa"/>
            <w:gridSpan w:val="2"/>
            <w:vAlign w:val="center"/>
          </w:tcPr>
          <w:p w:rsidR="00870748" w:rsidRPr="008E73E0" w:rsidRDefault="00A51D75" w:rsidP="00383969">
            <w:pPr>
              <w:spacing w:after="0" w:line="240" w:lineRule="auto"/>
              <w:rPr>
                <w:rFonts w:ascii="Arial" w:hAnsi="Arial" w:cs="Arial"/>
                <w:bCs/>
                <w:lang w:eastAsia="en-GB"/>
              </w:rPr>
            </w:pPr>
            <w:r w:rsidRPr="008E73E0">
              <w:rPr>
                <w:rFonts w:ascii="Arial" w:hAnsi="Arial" w:cs="Arial"/>
                <w:lang w:eastAsia="en-GB"/>
              </w:rPr>
              <w:t>*</w:t>
            </w:r>
            <w:r w:rsidR="00870748" w:rsidRPr="008E73E0">
              <w:rPr>
                <w:rFonts w:ascii="Arial" w:hAnsi="Arial" w:cs="Arial"/>
                <w:lang w:eastAsia="en-GB"/>
              </w:rPr>
              <w:t xml:space="preserve">Contemporary Issues </w:t>
            </w:r>
            <w:r w:rsidRPr="008E73E0">
              <w:rPr>
                <w:rFonts w:ascii="Arial" w:hAnsi="Arial" w:cs="Arial"/>
                <w:lang w:eastAsia="en-GB"/>
              </w:rPr>
              <w:t>in</w:t>
            </w:r>
            <w:r w:rsidR="00870748" w:rsidRPr="008E73E0">
              <w:rPr>
                <w:rFonts w:ascii="Arial" w:hAnsi="Arial" w:cs="Arial"/>
                <w:lang w:eastAsia="en-GB"/>
              </w:rPr>
              <w:t xml:space="preserve"> </w:t>
            </w:r>
            <w:r w:rsidR="00383969" w:rsidRPr="008E73E0">
              <w:rPr>
                <w:rFonts w:ascii="Arial" w:hAnsi="Arial" w:cs="Arial"/>
                <w:b/>
                <w:lang w:eastAsia="en-GB"/>
              </w:rPr>
              <w:t>C</w:t>
            </w:r>
            <w:r w:rsidR="00870748" w:rsidRPr="008E73E0">
              <w:rPr>
                <w:rFonts w:ascii="Arial" w:hAnsi="Arial" w:cs="Arial"/>
                <w:b/>
                <w:lang w:eastAsia="en-GB"/>
              </w:rPr>
              <w:t>hildren</w:t>
            </w:r>
            <w:r w:rsidR="00383969" w:rsidRPr="008E73E0">
              <w:rPr>
                <w:rFonts w:ascii="Arial" w:hAnsi="Arial" w:cs="Arial"/>
                <w:b/>
                <w:lang w:eastAsia="en-GB"/>
              </w:rPr>
              <w:t>’s</w:t>
            </w:r>
            <w:r w:rsidR="00870748" w:rsidRPr="008E73E0">
              <w:rPr>
                <w:rFonts w:ascii="Arial" w:hAnsi="Arial" w:cs="Arial"/>
                <w:lang w:eastAsia="en-GB"/>
              </w:rPr>
              <w:t xml:space="preserve"> </w:t>
            </w:r>
            <w:r w:rsidR="00383969" w:rsidRPr="008E73E0">
              <w:rPr>
                <w:rFonts w:ascii="Arial" w:hAnsi="Arial" w:cs="Arial"/>
                <w:lang w:eastAsia="en-GB"/>
              </w:rPr>
              <w:t>Nursing</w:t>
            </w:r>
          </w:p>
        </w:tc>
        <w:tc>
          <w:tcPr>
            <w:tcW w:w="1418" w:type="dxa"/>
            <w:gridSpan w:val="2"/>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NC5106</w:t>
            </w:r>
          </w:p>
        </w:tc>
        <w:tc>
          <w:tcPr>
            <w:tcW w:w="992" w:type="dxa"/>
            <w:gridSpan w:val="2"/>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A/A</w:t>
            </w:r>
          </w:p>
        </w:tc>
      </w:tr>
      <w:tr w:rsidR="00870748" w:rsidRPr="008E73E0" w:rsidTr="00A51D75">
        <w:tc>
          <w:tcPr>
            <w:tcW w:w="3085" w:type="dxa"/>
            <w:gridSpan w:val="2"/>
            <w:vAlign w:val="center"/>
          </w:tcPr>
          <w:p w:rsidR="00870748" w:rsidRPr="008E73E0" w:rsidRDefault="00870748" w:rsidP="00383969">
            <w:pPr>
              <w:spacing w:after="0" w:line="240" w:lineRule="auto"/>
              <w:rPr>
                <w:rFonts w:ascii="Arial" w:hAnsi="Arial" w:cs="Arial"/>
                <w:bCs/>
                <w:lang w:eastAsia="en-GB"/>
              </w:rPr>
            </w:pPr>
            <w:r w:rsidRPr="008E73E0">
              <w:rPr>
                <w:rFonts w:ascii="Arial" w:hAnsi="Arial" w:cs="Arial"/>
                <w:bCs/>
                <w:lang w:eastAsia="en-GB"/>
              </w:rPr>
              <w:t xml:space="preserve">* </w:t>
            </w:r>
            <w:r w:rsidRPr="008E73E0">
              <w:rPr>
                <w:rFonts w:ascii="Arial" w:hAnsi="Arial" w:cs="Arial"/>
                <w:b/>
                <w:bCs/>
                <w:lang w:eastAsia="en-GB"/>
              </w:rPr>
              <w:t>Learning Disability</w:t>
            </w:r>
            <w:r w:rsidR="00A51D75" w:rsidRPr="008E73E0">
              <w:rPr>
                <w:rFonts w:ascii="Arial" w:hAnsi="Arial" w:cs="Arial"/>
                <w:bCs/>
                <w:lang w:eastAsia="en-GB"/>
              </w:rPr>
              <w:t>: Identifying and Meeting Health N</w:t>
            </w:r>
            <w:r w:rsidR="00383969" w:rsidRPr="008E73E0">
              <w:rPr>
                <w:rFonts w:ascii="Arial" w:hAnsi="Arial" w:cs="Arial"/>
                <w:bCs/>
                <w:lang w:eastAsia="en-GB"/>
              </w:rPr>
              <w:t>eeds</w:t>
            </w:r>
          </w:p>
        </w:tc>
        <w:tc>
          <w:tcPr>
            <w:tcW w:w="1418" w:type="dxa"/>
            <w:gridSpan w:val="2"/>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NL5105</w:t>
            </w:r>
          </w:p>
        </w:tc>
        <w:tc>
          <w:tcPr>
            <w:tcW w:w="992" w:type="dxa"/>
            <w:gridSpan w:val="2"/>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A/A</w:t>
            </w:r>
          </w:p>
        </w:tc>
      </w:tr>
      <w:tr w:rsidR="00870748" w:rsidRPr="008E73E0" w:rsidTr="00A51D75">
        <w:tc>
          <w:tcPr>
            <w:tcW w:w="3085" w:type="dxa"/>
            <w:gridSpan w:val="2"/>
            <w:vAlign w:val="center"/>
          </w:tcPr>
          <w:p w:rsidR="00870748" w:rsidRPr="008E73E0" w:rsidRDefault="00383969" w:rsidP="00A51D75">
            <w:pPr>
              <w:spacing w:after="0" w:line="240" w:lineRule="auto"/>
              <w:rPr>
                <w:rFonts w:ascii="Arial" w:hAnsi="Arial" w:cs="Arial"/>
                <w:bCs/>
                <w:lang w:eastAsia="en-GB"/>
              </w:rPr>
            </w:pPr>
            <w:r w:rsidRPr="008E73E0">
              <w:rPr>
                <w:rFonts w:ascii="Arial" w:hAnsi="Arial" w:cs="Arial"/>
                <w:bCs/>
                <w:lang w:eastAsia="en-GB"/>
              </w:rPr>
              <w:t>*</w:t>
            </w:r>
            <w:r w:rsidRPr="008E73E0">
              <w:rPr>
                <w:rFonts w:ascii="Arial" w:hAnsi="Arial" w:cs="Arial"/>
                <w:b/>
                <w:bCs/>
                <w:lang w:eastAsia="en-GB"/>
              </w:rPr>
              <w:t>Learning Disability</w:t>
            </w:r>
            <w:r w:rsidRPr="008E73E0">
              <w:rPr>
                <w:rFonts w:ascii="Arial" w:hAnsi="Arial" w:cs="Arial"/>
                <w:bCs/>
                <w:lang w:eastAsia="en-GB"/>
              </w:rPr>
              <w:t>:</w:t>
            </w:r>
            <w:r w:rsidR="00A51D75" w:rsidRPr="008E73E0">
              <w:rPr>
                <w:rFonts w:ascii="Arial" w:hAnsi="Arial" w:cs="Arial"/>
                <w:bCs/>
                <w:lang w:eastAsia="en-GB"/>
              </w:rPr>
              <w:t xml:space="preserve"> Promoting Improved H</w:t>
            </w:r>
            <w:r w:rsidR="002E2023" w:rsidRPr="008E73E0">
              <w:rPr>
                <w:rFonts w:ascii="Arial" w:hAnsi="Arial" w:cs="Arial"/>
                <w:bCs/>
                <w:lang w:eastAsia="en-GB"/>
              </w:rPr>
              <w:t xml:space="preserve">ealth </w:t>
            </w:r>
            <w:r w:rsidR="00A51D75" w:rsidRPr="008E73E0">
              <w:rPr>
                <w:rFonts w:ascii="Arial" w:hAnsi="Arial" w:cs="Arial"/>
                <w:bCs/>
                <w:lang w:eastAsia="en-GB"/>
              </w:rPr>
              <w:t>O</w:t>
            </w:r>
            <w:r w:rsidR="002E2023" w:rsidRPr="008E73E0">
              <w:rPr>
                <w:rFonts w:ascii="Arial" w:hAnsi="Arial" w:cs="Arial"/>
                <w:bCs/>
                <w:lang w:eastAsia="en-GB"/>
              </w:rPr>
              <w:t>utcomes</w:t>
            </w:r>
            <w:r w:rsidRPr="008E73E0">
              <w:rPr>
                <w:rFonts w:ascii="Arial" w:hAnsi="Arial" w:cs="Arial"/>
                <w:bCs/>
                <w:lang w:eastAsia="en-GB"/>
              </w:rPr>
              <w:t xml:space="preserve"> </w:t>
            </w:r>
          </w:p>
        </w:tc>
        <w:tc>
          <w:tcPr>
            <w:tcW w:w="1418" w:type="dxa"/>
            <w:gridSpan w:val="2"/>
            <w:vAlign w:val="center"/>
          </w:tcPr>
          <w:p w:rsidR="00870748" w:rsidRPr="008E73E0" w:rsidRDefault="00383969" w:rsidP="003D5349">
            <w:pPr>
              <w:spacing w:after="0" w:line="240" w:lineRule="auto"/>
              <w:jc w:val="center"/>
              <w:rPr>
                <w:rFonts w:ascii="Arial" w:hAnsi="Arial" w:cs="Arial"/>
              </w:rPr>
            </w:pPr>
            <w:r w:rsidRPr="008E73E0">
              <w:rPr>
                <w:rFonts w:ascii="Arial" w:hAnsi="Arial" w:cs="Arial"/>
              </w:rPr>
              <w:t>NL5106</w:t>
            </w:r>
          </w:p>
        </w:tc>
        <w:tc>
          <w:tcPr>
            <w:tcW w:w="992" w:type="dxa"/>
            <w:gridSpan w:val="2"/>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870748" w:rsidRPr="008E73E0" w:rsidRDefault="00870748"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870748" w:rsidRPr="008E73E0" w:rsidRDefault="00870748" w:rsidP="003D5349">
            <w:pPr>
              <w:spacing w:after="0" w:line="240" w:lineRule="auto"/>
              <w:jc w:val="center"/>
              <w:rPr>
                <w:rFonts w:ascii="Arial" w:hAnsi="Arial" w:cs="Arial"/>
              </w:rPr>
            </w:pPr>
            <w:r w:rsidRPr="008E73E0">
              <w:rPr>
                <w:rFonts w:ascii="Arial" w:hAnsi="Arial" w:cs="Arial"/>
              </w:rPr>
              <w:t>A/A</w:t>
            </w:r>
          </w:p>
        </w:tc>
      </w:tr>
      <w:tr w:rsidR="00383969" w:rsidRPr="008E73E0" w:rsidTr="00A51D75">
        <w:tc>
          <w:tcPr>
            <w:tcW w:w="3085" w:type="dxa"/>
            <w:gridSpan w:val="2"/>
            <w:vAlign w:val="center"/>
          </w:tcPr>
          <w:p w:rsidR="00383969" w:rsidRPr="008E73E0" w:rsidRDefault="00383969" w:rsidP="002E2023">
            <w:pPr>
              <w:spacing w:after="0" w:line="240" w:lineRule="auto"/>
              <w:rPr>
                <w:rFonts w:ascii="Arial" w:hAnsi="Arial" w:cs="Arial"/>
                <w:bCs/>
                <w:lang w:eastAsia="en-GB"/>
              </w:rPr>
            </w:pPr>
            <w:r w:rsidRPr="008E73E0">
              <w:rPr>
                <w:rFonts w:ascii="Arial" w:hAnsi="Arial" w:cs="Arial"/>
                <w:bCs/>
                <w:lang w:eastAsia="en-GB"/>
              </w:rPr>
              <w:t xml:space="preserve">* </w:t>
            </w:r>
            <w:r w:rsidR="002E2023" w:rsidRPr="008E73E0">
              <w:rPr>
                <w:rFonts w:ascii="Arial" w:hAnsi="Arial" w:cs="Arial"/>
                <w:bCs/>
                <w:lang w:eastAsia="en-GB"/>
              </w:rPr>
              <w:t xml:space="preserve">The Care Process in </w:t>
            </w:r>
            <w:r w:rsidR="002E2023" w:rsidRPr="008E73E0">
              <w:rPr>
                <w:rFonts w:ascii="Arial" w:hAnsi="Arial" w:cs="Arial"/>
                <w:b/>
                <w:bCs/>
                <w:lang w:eastAsia="en-GB"/>
              </w:rPr>
              <w:t xml:space="preserve">Mental Health </w:t>
            </w:r>
            <w:r w:rsidR="002E2023" w:rsidRPr="008E73E0">
              <w:rPr>
                <w:rFonts w:ascii="Arial" w:hAnsi="Arial" w:cs="Arial"/>
                <w:bCs/>
                <w:lang w:eastAsia="en-GB"/>
              </w:rPr>
              <w:t>Nursing</w:t>
            </w:r>
          </w:p>
        </w:tc>
        <w:tc>
          <w:tcPr>
            <w:tcW w:w="1418" w:type="dxa"/>
            <w:gridSpan w:val="2"/>
            <w:vAlign w:val="center"/>
          </w:tcPr>
          <w:p w:rsidR="00383969" w:rsidRPr="008E73E0" w:rsidRDefault="00383969" w:rsidP="00383969">
            <w:pPr>
              <w:spacing w:after="0" w:line="240" w:lineRule="auto"/>
              <w:jc w:val="center"/>
              <w:rPr>
                <w:rFonts w:ascii="Arial" w:hAnsi="Arial" w:cs="Arial"/>
              </w:rPr>
            </w:pPr>
            <w:r w:rsidRPr="008E73E0">
              <w:rPr>
                <w:rFonts w:ascii="Arial" w:hAnsi="Arial" w:cs="Arial"/>
              </w:rPr>
              <w:t>NM5105</w:t>
            </w:r>
          </w:p>
        </w:tc>
        <w:tc>
          <w:tcPr>
            <w:tcW w:w="992" w:type="dxa"/>
            <w:gridSpan w:val="2"/>
            <w:vAlign w:val="center"/>
          </w:tcPr>
          <w:p w:rsidR="00383969" w:rsidRPr="008E73E0" w:rsidRDefault="00383969"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383969" w:rsidRPr="008E73E0" w:rsidRDefault="00383969" w:rsidP="00383969">
            <w:pPr>
              <w:spacing w:after="0" w:line="240" w:lineRule="auto"/>
              <w:jc w:val="center"/>
              <w:rPr>
                <w:rFonts w:ascii="Arial" w:hAnsi="Arial" w:cs="Arial"/>
              </w:rPr>
            </w:pPr>
            <w:r w:rsidRPr="008E73E0">
              <w:rPr>
                <w:rFonts w:ascii="Arial" w:hAnsi="Arial" w:cs="Arial"/>
              </w:rPr>
              <w:t>5</w:t>
            </w:r>
          </w:p>
        </w:tc>
        <w:tc>
          <w:tcPr>
            <w:tcW w:w="1256" w:type="dxa"/>
            <w:vAlign w:val="center"/>
          </w:tcPr>
          <w:p w:rsidR="00383969" w:rsidRPr="008E73E0" w:rsidRDefault="00383969"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383969" w:rsidRPr="008E73E0" w:rsidRDefault="00383969" w:rsidP="00383969">
            <w:pPr>
              <w:spacing w:after="0" w:line="240" w:lineRule="auto"/>
              <w:jc w:val="center"/>
              <w:rPr>
                <w:rFonts w:ascii="Arial" w:hAnsi="Arial" w:cs="Arial"/>
              </w:rPr>
            </w:pPr>
            <w:r w:rsidRPr="008E73E0">
              <w:rPr>
                <w:rFonts w:ascii="Arial" w:hAnsi="Arial" w:cs="Arial"/>
              </w:rPr>
              <w:t>A/A</w:t>
            </w:r>
          </w:p>
        </w:tc>
      </w:tr>
      <w:tr w:rsidR="00383969" w:rsidRPr="008E73E0" w:rsidTr="00A51D75">
        <w:tc>
          <w:tcPr>
            <w:tcW w:w="3085" w:type="dxa"/>
            <w:gridSpan w:val="2"/>
            <w:vAlign w:val="center"/>
          </w:tcPr>
          <w:p w:rsidR="00383969" w:rsidRPr="008E73E0" w:rsidRDefault="00383969" w:rsidP="002E2023">
            <w:pPr>
              <w:spacing w:after="0" w:line="240" w:lineRule="auto"/>
              <w:rPr>
                <w:rFonts w:ascii="Arial" w:hAnsi="Arial" w:cs="Arial"/>
                <w:bCs/>
                <w:lang w:eastAsia="en-GB"/>
              </w:rPr>
            </w:pPr>
            <w:r w:rsidRPr="008E73E0">
              <w:rPr>
                <w:rFonts w:ascii="Arial" w:hAnsi="Arial" w:cs="Arial"/>
                <w:bCs/>
                <w:lang w:eastAsia="en-GB"/>
              </w:rPr>
              <w:t>*</w:t>
            </w:r>
            <w:r w:rsidR="00A51D75" w:rsidRPr="008E73E0">
              <w:rPr>
                <w:rFonts w:ascii="Arial" w:hAnsi="Arial" w:cs="Arial"/>
                <w:bCs/>
                <w:lang w:eastAsia="en-GB"/>
              </w:rPr>
              <w:t xml:space="preserve"> Collaborative W</w:t>
            </w:r>
            <w:r w:rsidR="002E2023" w:rsidRPr="008E73E0">
              <w:rPr>
                <w:rFonts w:ascii="Arial" w:hAnsi="Arial" w:cs="Arial"/>
                <w:bCs/>
                <w:lang w:eastAsia="en-GB"/>
              </w:rPr>
              <w:t xml:space="preserve">orking in </w:t>
            </w:r>
            <w:r w:rsidR="002E2023" w:rsidRPr="008E73E0">
              <w:rPr>
                <w:rFonts w:ascii="Arial" w:hAnsi="Arial" w:cs="Arial"/>
                <w:b/>
                <w:bCs/>
                <w:lang w:eastAsia="en-GB"/>
              </w:rPr>
              <w:t>Mental Health</w:t>
            </w:r>
          </w:p>
        </w:tc>
        <w:tc>
          <w:tcPr>
            <w:tcW w:w="1418" w:type="dxa"/>
            <w:gridSpan w:val="2"/>
            <w:vAlign w:val="center"/>
          </w:tcPr>
          <w:p w:rsidR="00383969" w:rsidRPr="008E73E0" w:rsidRDefault="00383969" w:rsidP="00383969">
            <w:pPr>
              <w:spacing w:after="0" w:line="240" w:lineRule="auto"/>
              <w:jc w:val="center"/>
              <w:rPr>
                <w:rFonts w:ascii="Arial" w:hAnsi="Arial" w:cs="Arial"/>
              </w:rPr>
            </w:pPr>
            <w:r w:rsidRPr="008E73E0">
              <w:rPr>
                <w:rFonts w:ascii="Arial" w:hAnsi="Arial" w:cs="Arial"/>
              </w:rPr>
              <w:t>NM5106</w:t>
            </w:r>
          </w:p>
        </w:tc>
        <w:tc>
          <w:tcPr>
            <w:tcW w:w="992" w:type="dxa"/>
            <w:gridSpan w:val="2"/>
            <w:vAlign w:val="center"/>
          </w:tcPr>
          <w:p w:rsidR="00383969" w:rsidRPr="008E73E0" w:rsidRDefault="00383969"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383969" w:rsidRPr="008E73E0" w:rsidRDefault="00383969" w:rsidP="00383969">
            <w:pPr>
              <w:spacing w:after="0" w:line="240" w:lineRule="auto"/>
              <w:jc w:val="center"/>
              <w:rPr>
                <w:rFonts w:ascii="Arial" w:hAnsi="Arial" w:cs="Arial"/>
              </w:rPr>
            </w:pPr>
            <w:r w:rsidRPr="008E73E0">
              <w:rPr>
                <w:rFonts w:ascii="Arial" w:hAnsi="Arial" w:cs="Arial"/>
              </w:rPr>
              <w:t>5</w:t>
            </w:r>
          </w:p>
        </w:tc>
        <w:tc>
          <w:tcPr>
            <w:tcW w:w="1256" w:type="dxa"/>
            <w:vAlign w:val="center"/>
          </w:tcPr>
          <w:p w:rsidR="00383969" w:rsidRPr="008E73E0" w:rsidRDefault="00383969"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383969" w:rsidRPr="008E73E0" w:rsidRDefault="00383969" w:rsidP="00383969">
            <w:pPr>
              <w:spacing w:after="0" w:line="240" w:lineRule="auto"/>
              <w:jc w:val="center"/>
              <w:rPr>
                <w:rFonts w:ascii="Arial" w:hAnsi="Arial" w:cs="Arial"/>
              </w:rPr>
            </w:pPr>
            <w:r w:rsidRPr="008E73E0">
              <w:rPr>
                <w:rFonts w:ascii="Arial" w:hAnsi="Arial" w:cs="Arial"/>
              </w:rPr>
              <w:t>A/A</w:t>
            </w:r>
          </w:p>
        </w:tc>
      </w:tr>
      <w:tr w:rsidR="00383969" w:rsidRPr="008E73E0" w:rsidTr="00A51D75">
        <w:tc>
          <w:tcPr>
            <w:tcW w:w="3085" w:type="dxa"/>
            <w:gridSpan w:val="2"/>
            <w:vAlign w:val="center"/>
          </w:tcPr>
          <w:p w:rsidR="00383969" w:rsidRPr="008E73E0" w:rsidRDefault="00383969" w:rsidP="003D5349">
            <w:pPr>
              <w:spacing w:after="0" w:line="240" w:lineRule="auto"/>
              <w:rPr>
                <w:rFonts w:ascii="Arial" w:hAnsi="Arial" w:cs="Arial"/>
                <w:lang w:eastAsia="en-GB"/>
              </w:rPr>
            </w:pPr>
            <w:r w:rsidRPr="008E73E0">
              <w:rPr>
                <w:rFonts w:ascii="Arial" w:hAnsi="Arial" w:cs="Arial"/>
                <w:lang w:eastAsia="en-GB"/>
              </w:rPr>
              <w:t>Nursing Practice Part 2</w:t>
            </w:r>
          </w:p>
        </w:tc>
        <w:tc>
          <w:tcPr>
            <w:tcW w:w="1418" w:type="dxa"/>
            <w:gridSpan w:val="2"/>
            <w:vAlign w:val="center"/>
          </w:tcPr>
          <w:p w:rsidR="00383969" w:rsidRPr="008E73E0" w:rsidRDefault="00383969" w:rsidP="003D5349">
            <w:pPr>
              <w:spacing w:after="0" w:line="240" w:lineRule="auto"/>
              <w:jc w:val="center"/>
              <w:rPr>
                <w:rFonts w:ascii="Arial" w:hAnsi="Arial" w:cs="Arial"/>
              </w:rPr>
            </w:pPr>
            <w:r w:rsidRPr="008E73E0">
              <w:rPr>
                <w:rFonts w:ascii="Arial" w:hAnsi="Arial" w:cs="Arial"/>
              </w:rPr>
              <w:t>NP5000</w:t>
            </w:r>
          </w:p>
        </w:tc>
        <w:tc>
          <w:tcPr>
            <w:tcW w:w="992" w:type="dxa"/>
            <w:gridSpan w:val="2"/>
            <w:vAlign w:val="center"/>
          </w:tcPr>
          <w:p w:rsidR="00383969" w:rsidRPr="008E73E0" w:rsidRDefault="00383969" w:rsidP="00A51D75">
            <w:pPr>
              <w:spacing w:after="0" w:line="240" w:lineRule="auto"/>
              <w:jc w:val="center"/>
              <w:rPr>
                <w:rFonts w:ascii="Arial" w:hAnsi="Arial" w:cs="Arial"/>
              </w:rPr>
            </w:pPr>
            <w:r w:rsidRPr="008E73E0">
              <w:rPr>
                <w:rFonts w:ascii="Arial" w:hAnsi="Arial" w:cs="Arial"/>
              </w:rPr>
              <w:t>30</w:t>
            </w:r>
          </w:p>
        </w:tc>
        <w:tc>
          <w:tcPr>
            <w:tcW w:w="850" w:type="dxa"/>
            <w:gridSpan w:val="2"/>
            <w:vAlign w:val="center"/>
          </w:tcPr>
          <w:p w:rsidR="00383969" w:rsidRPr="008E73E0" w:rsidRDefault="00383969" w:rsidP="003D5349">
            <w:pPr>
              <w:spacing w:after="0" w:line="240" w:lineRule="auto"/>
              <w:jc w:val="center"/>
              <w:rPr>
                <w:rFonts w:ascii="Arial" w:hAnsi="Arial" w:cs="Arial"/>
              </w:rPr>
            </w:pPr>
            <w:r w:rsidRPr="008E73E0">
              <w:rPr>
                <w:rFonts w:ascii="Arial" w:hAnsi="Arial" w:cs="Arial"/>
              </w:rPr>
              <w:t>5</w:t>
            </w:r>
          </w:p>
        </w:tc>
        <w:tc>
          <w:tcPr>
            <w:tcW w:w="1256" w:type="dxa"/>
            <w:vAlign w:val="center"/>
          </w:tcPr>
          <w:p w:rsidR="00383969" w:rsidRPr="008E73E0" w:rsidRDefault="00383969" w:rsidP="00A51D75">
            <w:pPr>
              <w:spacing w:after="0" w:line="240" w:lineRule="auto"/>
              <w:jc w:val="center"/>
              <w:rPr>
                <w:rFonts w:ascii="Arial" w:hAnsi="Arial" w:cs="Arial"/>
              </w:rPr>
            </w:pPr>
            <w:r w:rsidRPr="008E73E0">
              <w:rPr>
                <w:rFonts w:ascii="Arial" w:hAnsi="Arial" w:cs="Arial"/>
              </w:rPr>
              <w:t>1  &amp; 2</w:t>
            </w:r>
          </w:p>
        </w:tc>
        <w:tc>
          <w:tcPr>
            <w:tcW w:w="1646" w:type="dxa"/>
            <w:gridSpan w:val="2"/>
            <w:vAlign w:val="center"/>
          </w:tcPr>
          <w:p w:rsidR="00383969" w:rsidRPr="008E73E0" w:rsidRDefault="00383969" w:rsidP="003D5349">
            <w:pPr>
              <w:spacing w:after="0" w:line="240" w:lineRule="auto"/>
              <w:jc w:val="center"/>
              <w:rPr>
                <w:rFonts w:ascii="Arial" w:hAnsi="Arial" w:cs="Arial"/>
              </w:rPr>
            </w:pPr>
            <w:r w:rsidRPr="008E73E0">
              <w:rPr>
                <w:rFonts w:ascii="Arial" w:hAnsi="Arial" w:cs="Arial"/>
              </w:rPr>
              <w:t>A/A</w:t>
            </w:r>
          </w:p>
        </w:tc>
      </w:tr>
      <w:tr w:rsidR="00383969" w:rsidRPr="008E73E0" w:rsidTr="003566E1">
        <w:tc>
          <w:tcPr>
            <w:tcW w:w="9247" w:type="dxa"/>
            <w:gridSpan w:val="11"/>
          </w:tcPr>
          <w:p w:rsidR="00383969" w:rsidRPr="008E73E0" w:rsidRDefault="002E2023" w:rsidP="00761CA2">
            <w:pPr>
              <w:spacing w:after="0" w:line="240" w:lineRule="auto"/>
              <w:rPr>
                <w:rFonts w:ascii="Arial" w:hAnsi="Arial" w:cs="Arial"/>
              </w:rPr>
            </w:pPr>
            <w:r w:rsidRPr="008E73E0">
              <w:rPr>
                <w:rFonts w:ascii="Arial" w:hAnsi="Arial" w:cs="Arial"/>
              </w:rPr>
              <w:t xml:space="preserve">* Students will study the relevant module according to chosen field of practice </w:t>
            </w:r>
          </w:p>
        </w:tc>
      </w:tr>
      <w:tr w:rsidR="002E2023" w:rsidRPr="008E73E0" w:rsidTr="003566E1">
        <w:tc>
          <w:tcPr>
            <w:tcW w:w="9247" w:type="dxa"/>
            <w:gridSpan w:val="11"/>
          </w:tcPr>
          <w:p w:rsidR="002E2023" w:rsidRPr="008E73E0" w:rsidRDefault="002E2023" w:rsidP="002E2023">
            <w:pPr>
              <w:spacing w:after="0" w:line="240" w:lineRule="auto"/>
              <w:rPr>
                <w:rFonts w:ascii="Arial" w:hAnsi="Arial" w:cs="Arial"/>
              </w:rPr>
            </w:pPr>
            <w:r w:rsidRPr="008E73E0">
              <w:rPr>
                <w:rFonts w:ascii="Arial" w:hAnsi="Arial" w:cs="Arial"/>
              </w:rPr>
              <w:t xml:space="preserve">Progression to level 6 requires 120 credits at level 4 and 120 credits at level 5 including passes in </w:t>
            </w:r>
            <w:r w:rsidR="00A16CFA" w:rsidRPr="008E73E0">
              <w:rPr>
                <w:rFonts w:ascii="Arial" w:hAnsi="Arial" w:cs="Arial"/>
              </w:rPr>
              <w:t>all level 4 and level 5 modules and completion of NMC requirements for progression point Two.</w:t>
            </w:r>
          </w:p>
          <w:p w:rsidR="002E2023" w:rsidRPr="008E73E0" w:rsidRDefault="002E2023" w:rsidP="00761CA2">
            <w:pPr>
              <w:spacing w:after="0" w:line="240" w:lineRule="auto"/>
              <w:rPr>
                <w:rFonts w:ascii="Arial" w:hAnsi="Arial" w:cs="Arial"/>
              </w:rPr>
            </w:pPr>
            <w:r w:rsidRPr="008E73E0">
              <w:rPr>
                <w:rFonts w:ascii="Arial" w:hAnsi="Arial" w:cs="Arial"/>
                <w:b/>
              </w:rPr>
              <w:t xml:space="preserve">Intermediate award: </w:t>
            </w:r>
            <w:r w:rsidRPr="008E73E0">
              <w:rPr>
                <w:rFonts w:ascii="Arial" w:hAnsi="Arial" w:cs="Arial"/>
              </w:rPr>
              <w:t xml:space="preserve">Students exiting the programme at this point who have successfully completed 120 credits at level 4 and 120 credits at level 5 are eligible for the award of </w:t>
            </w:r>
            <w:r w:rsidRPr="008E73E0">
              <w:rPr>
                <w:rFonts w:ascii="Arial" w:hAnsi="Arial" w:cs="Arial"/>
                <w:b/>
                <w:i/>
              </w:rPr>
              <w:t>Diploma of Higher Education (Dip HE) in Health and Wellbeing</w:t>
            </w:r>
            <w:r w:rsidRPr="008E73E0">
              <w:rPr>
                <w:rFonts w:ascii="Arial" w:hAnsi="Arial" w:cs="Arial"/>
              </w:rPr>
              <w:t xml:space="preserve"> </w:t>
            </w:r>
          </w:p>
          <w:p w:rsidR="00FC658F" w:rsidRPr="008E73E0" w:rsidRDefault="00FC658F" w:rsidP="00761CA2">
            <w:pPr>
              <w:spacing w:after="0" w:line="240" w:lineRule="auto"/>
              <w:rPr>
                <w:rFonts w:ascii="Arial" w:hAnsi="Arial" w:cs="Arial"/>
              </w:rPr>
            </w:pPr>
          </w:p>
          <w:p w:rsidR="00FC658F" w:rsidRPr="008E73E0" w:rsidRDefault="00FC658F" w:rsidP="00761CA2">
            <w:pPr>
              <w:spacing w:after="0" w:line="240" w:lineRule="auto"/>
              <w:rPr>
                <w:rFonts w:ascii="Arial" w:hAnsi="Arial" w:cs="Arial"/>
              </w:rPr>
            </w:pPr>
          </w:p>
        </w:tc>
      </w:tr>
      <w:tr w:rsidR="00595324" w:rsidRPr="008E73E0" w:rsidTr="00277DA4">
        <w:tc>
          <w:tcPr>
            <w:tcW w:w="9247" w:type="dxa"/>
            <w:gridSpan w:val="11"/>
            <w:shd w:val="clear" w:color="auto" w:fill="DBE5F1"/>
          </w:tcPr>
          <w:p w:rsidR="00595324" w:rsidRPr="008E73E0" w:rsidRDefault="00595324" w:rsidP="00595324">
            <w:pPr>
              <w:spacing w:after="0" w:line="240" w:lineRule="auto"/>
              <w:rPr>
                <w:rFonts w:ascii="Arial" w:hAnsi="Arial" w:cs="Arial"/>
                <w:szCs w:val="24"/>
              </w:rPr>
            </w:pPr>
            <w:r w:rsidRPr="008E73E0">
              <w:rPr>
                <w:rFonts w:ascii="Arial" w:hAnsi="Arial" w:cs="Arial"/>
                <w:b/>
                <w:szCs w:val="24"/>
              </w:rPr>
              <w:lastRenderedPageBreak/>
              <w:t xml:space="preserve">Level 6 </w:t>
            </w:r>
          </w:p>
        </w:tc>
      </w:tr>
      <w:tr w:rsidR="00595324" w:rsidRPr="008E73E0" w:rsidTr="00277DA4">
        <w:tc>
          <w:tcPr>
            <w:tcW w:w="2376" w:type="dxa"/>
            <w:shd w:val="clear" w:color="auto" w:fill="DBE5F1"/>
          </w:tcPr>
          <w:p w:rsidR="00595324" w:rsidRPr="008E73E0" w:rsidRDefault="00595324" w:rsidP="00595324">
            <w:pPr>
              <w:spacing w:after="0" w:line="240" w:lineRule="auto"/>
              <w:rPr>
                <w:rFonts w:ascii="Arial" w:hAnsi="Arial" w:cs="Arial"/>
                <w:b/>
                <w:sz w:val="20"/>
                <w:szCs w:val="24"/>
              </w:rPr>
            </w:pPr>
            <w:r w:rsidRPr="008E73E0">
              <w:rPr>
                <w:rFonts w:ascii="Arial" w:hAnsi="Arial" w:cs="Arial"/>
                <w:b/>
                <w:sz w:val="20"/>
                <w:szCs w:val="24"/>
              </w:rPr>
              <w:t>Compulsory modules</w:t>
            </w:r>
          </w:p>
          <w:p w:rsidR="00595324" w:rsidRPr="008E73E0" w:rsidRDefault="00595324" w:rsidP="00595324">
            <w:pPr>
              <w:spacing w:after="0" w:line="240" w:lineRule="auto"/>
              <w:rPr>
                <w:rFonts w:ascii="Arial" w:hAnsi="Arial" w:cs="Arial"/>
                <w:b/>
                <w:sz w:val="20"/>
                <w:szCs w:val="24"/>
              </w:rPr>
            </w:pPr>
          </w:p>
        </w:tc>
        <w:tc>
          <w:tcPr>
            <w:tcW w:w="1843" w:type="dxa"/>
            <w:gridSpan w:val="2"/>
            <w:shd w:val="clear" w:color="auto" w:fill="DBE5F1"/>
          </w:tcPr>
          <w:p w:rsidR="00595324" w:rsidRPr="008E73E0" w:rsidRDefault="00595324" w:rsidP="00595324">
            <w:pPr>
              <w:spacing w:after="0" w:line="240" w:lineRule="auto"/>
              <w:jc w:val="center"/>
              <w:rPr>
                <w:rFonts w:ascii="Arial" w:hAnsi="Arial" w:cs="Arial"/>
                <w:b/>
                <w:sz w:val="20"/>
                <w:szCs w:val="24"/>
              </w:rPr>
            </w:pPr>
            <w:r w:rsidRPr="008E73E0">
              <w:rPr>
                <w:rFonts w:ascii="Arial" w:hAnsi="Arial" w:cs="Arial"/>
                <w:b/>
                <w:sz w:val="20"/>
                <w:szCs w:val="24"/>
              </w:rPr>
              <w:t>Module code</w:t>
            </w:r>
          </w:p>
        </w:tc>
        <w:tc>
          <w:tcPr>
            <w:tcW w:w="992" w:type="dxa"/>
            <w:gridSpan w:val="2"/>
            <w:shd w:val="clear" w:color="auto" w:fill="DBE5F1"/>
          </w:tcPr>
          <w:p w:rsidR="00595324" w:rsidRPr="008E73E0" w:rsidRDefault="00595324" w:rsidP="00595324">
            <w:pPr>
              <w:spacing w:after="0" w:line="240" w:lineRule="auto"/>
              <w:jc w:val="center"/>
              <w:rPr>
                <w:rFonts w:ascii="Arial" w:hAnsi="Arial" w:cs="Arial"/>
                <w:b/>
                <w:sz w:val="20"/>
                <w:szCs w:val="24"/>
              </w:rPr>
            </w:pPr>
            <w:r w:rsidRPr="008E73E0">
              <w:rPr>
                <w:rFonts w:ascii="Arial" w:hAnsi="Arial" w:cs="Arial"/>
                <w:b/>
                <w:sz w:val="20"/>
                <w:szCs w:val="24"/>
              </w:rPr>
              <w:t xml:space="preserve">Credit </w:t>
            </w:r>
          </w:p>
          <w:p w:rsidR="00595324" w:rsidRPr="008E73E0" w:rsidRDefault="00595324" w:rsidP="00595324">
            <w:pPr>
              <w:spacing w:after="0" w:line="240" w:lineRule="auto"/>
              <w:jc w:val="center"/>
              <w:rPr>
                <w:rFonts w:ascii="Arial" w:hAnsi="Arial" w:cs="Arial"/>
                <w:b/>
                <w:sz w:val="20"/>
                <w:szCs w:val="24"/>
              </w:rPr>
            </w:pPr>
            <w:r w:rsidRPr="008E73E0">
              <w:rPr>
                <w:rFonts w:ascii="Arial" w:hAnsi="Arial" w:cs="Arial"/>
                <w:b/>
                <w:sz w:val="20"/>
                <w:szCs w:val="24"/>
              </w:rPr>
              <w:t>Value</w:t>
            </w:r>
          </w:p>
        </w:tc>
        <w:tc>
          <w:tcPr>
            <w:tcW w:w="993" w:type="dxa"/>
            <w:gridSpan w:val="2"/>
            <w:shd w:val="clear" w:color="auto" w:fill="DBE5F1"/>
          </w:tcPr>
          <w:p w:rsidR="00595324" w:rsidRPr="008E73E0" w:rsidRDefault="00595324" w:rsidP="00595324">
            <w:pPr>
              <w:spacing w:after="0" w:line="240" w:lineRule="auto"/>
              <w:ind w:right="-108"/>
              <w:jc w:val="center"/>
              <w:rPr>
                <w:rFonts w:ascii="Arial" w:hAnsi="Arial" w:cs="Arial"/>
                <w:b/>
                <w:sz w:val="20"/>
                <w:szCs w:val="24"/>
              </w:rPr>
            </w:pPr>
            <w:r w:rsidRPr="008E73E0">
              <w:rPr>
                <w:rFonts w:ascii="Arial" w:hAnsi="Arial" w:cs="Arial"/>
                <w:b/>
                <w:sz w:val="20"/>
                <w:szCs w:val="24"/>
              </w:rPr>
              <w:t xml:space="preserve">Level </w:t>
            </w:r>
          </w:p>
        </w:tc>
        <w:tc>
          <w:tcPr>
            <w:tcW w:w="1417" w:type="dxa"/>
            <w:gridSpan w:val="3"/>
            <w:shd w:val="clear" w:color="auto" w:fill="DBE5F1"/>
          </w:tcPr>
          <w:p w:rsidR="00595324" w:rsidRPr="008E73E0" w:rsidRDefault="00595324" w:rsidP="00595324">
            <w:pPr>
              <w:spacing w:after="0" w:line="240" w:lineRule="auto"/>
              <w:jc w:val="center"/>
              <w:rPr>
                <w:rFonts w:ascii="Arial" w:hAnsi="Arial" w:cs="Arial"/>
                <w:b/>
                <w:sz w:val="20"/>
                <w:szCs w:val="24"/>
              </w:rPr>
            </w:pPr>
            <w:r w:rsidRPr="008E73E0">
              <w:rPr>
                <w:rFonts w:ascii="Arial" w:hAnsi="Arial" w:cs="Arial"/>
                <w:b/>
                <w:sz w:val="20"/>
                <w:szCs w:val="24"/>
              </w:rPr>
              <w:t>Teaching Block</w:t>
            </w:r>
          </w:p>
        </w:tc>
        <w:tc>
          <w:tcPr>
            <w:tcW w:w="1626" w:type="dxa"/>
            <w:shd w:val="clear" w:color="auto" w:fill="DBE5F1"/>
          </w:tcPr>
          <w:p w:rsidR="00595324" w:rsidRPr="008E73E0" w:rsidRDefault="00595324" w:rsidP="00595324">
            <w:pPr>
              <w:spacing w:after="0" w:line="240" w:lineRule="auto"/>
              <w:jc w:val="center"/>
              <w:rPr>
                <w:rFonts w:ascii="Arial" w:hAnsi="Arial" w:cs="Arial"/>
                <w:b/>
                <w:sz w:val="20"/>
                <w:szCs w:val="24"/>
              </w:rPr>
            </w:pPr>
            <w:r w:rsidRPr="008E73E0">
              <w:rPr>
                <w:rFonts w:ascii="Arial" w:hAnsi="Arial" w:cs="Arial"/>
                <w:b/>
                <w:sz w:val="20"/>
                <w:szCs w:val="24"/>
              </w:rPr>
              <w:t>Pre-requisites</w:t>
            </w:r>
          </w:p>
        </w:tc>
      </w:tr>
      <w:tr w:rsidR="00D8279E" w:rsidRPr="008E73E0" w:rsidTr="00277DA4">
        <w:tc>
          <w:tcPr>
            <w:tcW w:w="2376" w:type="dxa"/>
            <w:vAlign w:val="center"/>
          </w:tcPr>
          <w:p w:rsidR="00D8279E" w:rsidRPr="008E73E0" w:rsidRDefault="00D8279E" w:rsidP="003D5349">
            <w:pPr>
              <w:spacing w:after="0" w:line="240" w:lineRule="auto"/>
              <w:rPr>
                <w:rFonts w:ascii="Arial" w:hAnsi="Arial" w:cs="Arial"/>
                <w:lang w:eastAsia="en-GB"/>
              </w:rPr>
            </w:pPr>
            <w:r w:rsidRPr="008E73E0">
              <w:rPr>
                <w:rFonts w:ascii="Arial" w:hAnsi="Arial" w:cs="Arial"/>
                <w:b/>
                <w:lang w:eastAsia="en-GB"/>
              </w:rPr>
              <w:t>*</w:t>
            </w:r>
            <w:r w:rsidRPr="008E73E0">
              <w:rPr>
                <w:rFonts w:ascii="Arial" w:hAnsi="Arial" w:cs="Arial"/>
                <w:lang w:eastAsia="en-GB"/>
              </w:rPr>
              <w:t xml:space="preserve">Transition to Professional Practice in </w:t>
            </w:r>
            <w:r w:rsidRPr="008E73E0">
              <w:rPr>
                <w:rFonts w:ascii="Arial" w:hAnsi="Arial" w:cs="Arial"/>
                <w:b/>
                <w:lang w:eastAsia="en-GB"/>
              </w:rPr>
              <w:t>Adult</w:t>
            </w:r>
            <w:r w:rsidRPr="008E73E0">
              <w:rPr>
                <w:rFonts w:ascii="Arial" w:hAnsi="Arial" w:cs="Arial"/>
                <w:lang w:eastAsia="en-GB"/>
              </w:rPr>
              <w:t xml:space="preserve"> Nursing</w:t>
            </w:r>
          </w:p>
        </w:tc>
        <w:tc>
          <w:tcPr>
            <w:tcW w:w="184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NA6107</w:t>
            </w:r>
          </w:p>
        </w:tc>
        <w:tc>
          <w:tcPr>
            <w:tcW w:w="992"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Completion of Progression Point Two</w:t>
            </w:r>
          </w:p>
        </w:tc>
      </w:tr>
      <w:tr w:rsidR="00D8279E" w:rsidRPr="008E73E0" w:rsidTr="00277DA4">
        <w:tc>
          <w:tcPr>
            <w:tcW w:w="2376" w:type="dxa"/>
            <w:vAlign w:val="center"/>
          </w:tcPr>
          <w:p w:rsidR="00D8279E" w:rsidRPr="008E73E0" w:rsidRDefault="00D8279E" w:rsidP="00D8279E">
            <w:pPr>
              <w:spacing w:after="0" w:line="240" w:lineRule="auto"/>
              <w:rPr>
                <w:rFonts w:ascii="Arial" w:hAnsi="Arial" w:cs="Arial"/>
                <w:lang w:eastAsia="en-GB"/>
              </w:rPr>
            </w:pPr>
            <w:r w:rsidRPr="008E73E0">
              <w:rPr>
                <w:rFonts w:ascii="Arial" w:hAnsi="Arial" w:cs="Arial"/>
                <w:b/>
                <w:lang w:eastAsia="en-GB"/>
              </w:rPr>
              <w:t>*</w:t>
            </w:r>
            <w:r w:rsidRPr="008E73E0">
              <w:rPr>
                <w:rFonts w:ascii="Arial" w:hAnsi="Arial" w:cs="Arial"/>
                <w:lang w:eastAsia="en-GB"/>
              </w:rPr>
              <w:t xml:space="preserve">Transition to Professional Practice in </w:t>
            </w:r>
            <w:r w:rsidRPr="008E73E0">
              <w:rPr>
                <w:rFonts w:ascii="Arial" w:hAnsi="Arial" w:cs="Arial"/>
                <w:b/>
                <w:lang w:eastAsia="en-GB"/>
              </w:rPr>
              <w:t>Children’s</w:t>
            </w:r>
            <w:r w:rsidRPr="008E73E0">
              <w:rPr>
                <w:rFonts w:ascii="Arial" w:hAnsi="Arial" w:cs="Arial"/>
                <w:lang w:eastAsia="en-GB"/>
              </w:rPr>
              <w:t xml:space="preserve"> Nursing</w:t>
            </w:r>
          </w:p>
        </w:tc>
        <w:tc>
          <w:tcPr>
            <w:tcW w:w="1843"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NC6107</w:t>
            </w:r>
          </w:p>
        </w:tc>
        <w:tc>
          <w:tcPr>
            <w:tcW w:w="992"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rPr>
              <w:t>A/A</w:t>
            </w:r>
          </w:p>
        </w:tc>
      </w:tr>
      <w:tr w:rsidR="00D8279E" w:rsidRPr="008E73E0" w:rsidTr="00277DA4">
        <w:tc>
          <w:tcPr>
            <w:tcW w:w="2376" w:type="dxa"/>
            <w:vAlign w:val="center"/>
          </w:tcPr>
          <w:p w:rsidR="00D8279E" w:rsidRPr="008E73E0" w:rsidRDefault="00D8279E" w:rsidP="00D8279E">
            <w:pPr>
              <w:spacing w:after="0" w:line="240" w:lineRule="auto"/>
              <w:rPr>
                <w:rFonts w:ascii="Arial" w:hAnsi="Arial" w:cs="Arial"/>
                <w:lang w:eastAsia="en-GB"/>
              </w:rPr>
            </w:pPr>
            <w:r w:rsidRPr="008E73E0">
              <w:rPr>
                <w:rFonts w:ascii="Arial" w:hAnsi="Arial" w:cs="Arial"/>
                <w:b/>
                <w:lang w:eastAsia="en-GB"/>
              </w:rPr>
              <w:t>*</w:t>
            </w:r>
            <w:r w:rsidRPr="008E73E0">
              <w:rPr>
                <w:rFonts w:ascii="Arial" w:hAnsi="Arial" w:cs="Arial"/>
                <w:lang w:eastAsia="en-GB"/>
              </w:rPr>
              <w:t xml:space="preserve">Transition to Professional Practice in </w:t>
            </w:r>
            <w:r w:rsidRPr="008E73E0">
              <w:rPr>
                <w:rFonts w:ascii="Arial" w:hAnsi="Arial" w:cs="Arial"/>
                <w:b/>
                <w:lang w:eastAsia="en-GB"/>
              </w:rPr>
              <w:t>Learning Disability</w:t>
            </w:r>
            <w:r w:rsidRPr="008E73E0">
              <w:rPr>
                <w:rFonts w:ascii="Arial" w:hAnsi="Arial" w:cs="Arial"/>
                <w:lang w:eastAsia="en-GB"/>
              </w:rPr>
              <w:t xml:space="preserve"> Nursing</w:t>
            </w:r>
          </w:p>
        </w:tc>
        <w:tc>
          <w:tcPr>
            <w:tcW w:w="1843"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NL6107</w:t>
            </w:r>
          </w:p>
        </w:tc>
        <w:tc>
          <w:tcPr>
            <w:tcW w:w="992"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rPr>
              <w:t>A/A</w:t>
            </w:r>
          </w:p>
        </w:tc>
      </w:tr>
      <w:tr w:rsidR="00D8279E" w:rsidRPr="008E73E0" w:rsidTr="00277DA4">
        <w:tc>
          <w:tcPr>
            <w:tcW w:w="2376" w:type="dxa"/>
            <w:vAlign w:val="center"/>
          </w:tcPr>
          <w:p w:rsidR="00D8279E" w:rsidRPr="008E73E0" w:rsidRDefault="00D8279E" w:rsidP="00D8279E">
            <w:pPr>
              <w:spacing w:after="0" w:line="240" w:lineRule="auto"/>
              <w:rPr>
                <w:rFonts w:ascii="Arial" w:hAnsi="Arial" w:cs="Arial"/>
                <w:lang w:eastAsia="en-GB"/>
              </w:rPr>
            </w:pPr>
            <w:r w:rsidRPr="008E73E0">
              <w:rPr>
                <w:rFonts w:ascii="Arial" w:hAnsi="Arial" w:cs="Arial"/>
                <w:b/>
                <w:lang w:eastAsia="en-GB"/>
              </w:rPr>
              <w:t>*</w:t>
            </w:r>
            <w:r w:rsidRPr="008E73E0">
              <w:rPr>
                <w:rFonts w:ascii="Arial" w:hAnsi="Arial" w:cs="Arial"/>
                <w:lang w:eastAsia="en-GB"/>
              </w:rPr>
              <w:t xml:space="preserve">Transition to Professional Practice in </w:t>
            </w:r>
            <w:r w:rsidRPr="008E73E0">
              <w:rPr>
                <w:rFonts w:ascii="Arial" w:hAnsi="Arial" w:cs="Arial"/>
                <w:b/>
                <w:lang w:eastAsia="en-GB"/>
              </w:rPr>
              <w:t>Mental Health</w:t>
            </w:r>
            <w:r w:rsidRPr="008E73E0">
              <w:rPr>
                <w:rFonts w:ascii="Arial" w:hAnsi="Arial" w:cs="Arial"/>
                <w:lang w:eastAsia="en-GB"/>
              </w:rPr>
              <w:t xml:space="preserve"> Nursing</w:t>
            </w:r>
          </w:p>
        </w:tc>
        <w:tc>
          <w:tcPr>
            <w:tcW w:w="1843"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NM6107</w:t>
            </w:r>
          </w:p>
        </w:tc>
        <w:tc>
          <w:tcPr>
            <w:tcW w:w="992"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D8279E">
            <w:pPr>
              <w:spacing w:after="0" w:line="240" w:lineRule="auto"/>
              <w:jc w:val="center"/>
              <w:rPr>
                <w:rFonts w:ascii="Arial" w:hAnsi="Arial" w:cs="Arial"/>
                <w:szCs w:val="24"/>
              </w:rPr>
            </w:pPr>
            <w:r w:rsidRPr="008E73E0">
              <w:rPr>
                <w:rFonts w:ascii="Arial" w:hAnsi="Arial" w:cs="Arial"/>
              </w:rPr>
              <w:t>A/A</w:t>
            </w:r>
          </w:p>
        </w:tc>
      </w:tr>
      <w:tr w:rsidR="00D8279E" w:rsidRPr="008E73E0" w:rsidTr="00277DA4">
        <w:tc>
          <w:tcPr>
            <w:tcW w:w="2376" w:type="dxa"/>
            <w:vAlign w:val="center"/>
          </w:tcPr>
          <w:p w:rsidR="00D8279E" w:rsidRPr="008E73E0" w:rsidRDefault="00D8279E" w:rsidP="003D5349">
            <w:pPr>
              <w:spacing w:after="0" w:line="240" w:lineRule="auto"/>
              <w:rPr>
                <w:rFonts w:ascii="Arial" w:hAnsi="Arial" w:cs="Arial"/>
                <w:lang w:eastAsia="en-GB"/>
              </w:rPr>
            </w:pPr>
            <w:r w:rsidRPr="008E73E0">
              <w:rPr>
                <w:rFonts w:ascii="Arial" w:hAnsi="Arial" w:cs="Arial"/>
                <w:lang w:eastAsia="en-GB"/>
              </w:rPr>
              <w:t>Developing Evidence-based Practice</w:t>
            </w:r>
          </w:p>
        </w:tc>
        <w:tc>
          <w:tcPr>
            <w:tcW w:w="184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NG6108</w:t>
            </w:r>
          </w:p>
        </w:tc>
        <w:tc>
          <w:tcPr>
            <w:tcW w:w="992"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rPr>
              <w:t>A/A</w:t>
            </w:r>
          </w:p>
        </w:tc>
      </w:tr>
      <w:tr w:rsidR="00D8279E" w:rsidRPr="008E73E0" w:rsidTr="00277DA4">
        <w:tc>
          <w:tcPr>
            <w:tcW w:w="2376" w:type="dxa"/>
            <w:shd w:val="clear" w:color="auto" w:fill="FFFFFF"/>
            <w:vAlign w:val="center"/>
          </w:tcPr>
          <w:p w:rsidR="00D8279E" w:rsidRPr="008E73E0" w:rsidRDefault="00D8279E" w:rsidP="003D5349">
            <w:pPr>
              <w:spacing w:after="0" w:line="240" w:lineRule="auto"/>
              <w:rPr>
                <w:rFonts w:ascii="Arial" w:hAnsi="Arial" w:cs="Arial"/>
                <w:bCs/>
                <w:lang w:eastAsia="en-GB"/>
              </w:rPr>
            </w:pPr>
            <w:r w:rsidRPr="008E73E0">
              <w:rPr>
                <w:rFonts w:ascii="Arial" w:hAnsi="Arial" w:cs="Arial"/>
                <w:bCs/>
                <w:lang w:eastAsia="en-GB"/>
              </w:rPr>
              <w:t xml:space="preserve">*Complexities of </w:t>
            </w:r>
            <w:r w:rsidRPr="008E73E0">
              <w:rPr>
                <w:rFonts w:ascii="Arial" w:hAnsi="Arial" w:cs="Arial"/>
                <w:b/>
                <w:bCs/>
                <w:lang w:eastAsia="en-GB"/>
              </w:rPr>
              <w:t xml:space="preserve">Adult </w:t>
            </w:r>
            <w:r w:rsidRPr="008E73E0">
              <w:rPr>
                <w:rFonts w:ascii="Arial" w:hAnsi="Arial" w:cs="Arial"/>
                <w:bCs/>
                <w:lang w:eastAsia="en-GB"/>
              </w:rPr>
              <w:t>Nursing</w:t>
            </w:r>
          </w:p>
        </w:tc>
        <w:tc>
          <w:tcPr>
            <w:tcW w:w="1843" w:type="dxa"/>
            <w:gridSpan w:val="2"/>
            <w:shd w:val="clear" w:color="auto" w:fill="FFFFFF"/>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NA6109</w:t>
            </w:r>
          </w:p>
        </w:tc>
        <w:tc>
          <w:tcPr>
            <w:tcW w:w="992" w:type="dxa"/>
            <w:gridSpan w:val="2"/>
            <w:shd w:val="clear" w:color="auto" w:fill="FFFFFF"/>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30</w:t>
            </w:r>
          </w:p>
        </w:tc>
        <w:tc>
          <w:tcPr>
            <w:tcW w:w="993" w:type="dxa"/>
            <w:gridSpan w:val="2"/>
            <w:shd w:val="clear" w:color="auto" w:fill="FFFFFF"/>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6</w:t>
            </w:r>
          </w:p>
        </w:tc>
        <w:tc>
          <w:tcPr>
            <w:tcW w:w="1417" w:type="dxa"/>
            <w:gridSpan w:val="3"/>
            <w:shd w:val="clear" w:color="auto" w:fill="FFFFFF"/>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rPr>
              <w:t>1 &amp; 2</w:t>
            </w:r>
          </w:p>
        </w:tc>
        <w:tc>
          <w:tcPr>
            <w:tcW w:w="1626" w:type="dxa"/>
            <w:shd w:val="clear" w:color="auto" w:fill="FFFFFF"/>
            <w:vAlign w:val="center"/>
          </w:tcPr>
          <w:p w:rsidR="00D8279E" w:rsidRPr="008E73E0" w:rsidRDefault="00D8279E" w:rsidP="003D5349">
            <w:pPr>
              <w:spacing w:after="0" w:line="240" w:lineRule="auto"/>
              <w:jc w:val="center"/>
              <w:rPr>
                <w:rFonts w:ascii="Arial" w:hAnsi="Arial" w:cs="Arial"/>
                <w:b/>
                <w:szCs w:val="24"/>
              </w:rPr>
            </w:pPr>
            <w:r w:rsidRPr="008E73E0">
              <w:rPr>
                <w:rFonts w:ascii="Arial" w:hAnsi="Arial" w:cs="Arial"/>
              </w:rPr>
              <w:t>A/A</w:t>
            </w:r>
          </w:p>
        </w:tc>
      </w:tr>
      <w:tr w:rsidR="00D8279E" w:rsidRPr="008E73E0" w:rsidTr="00277DA4">
        <w:tc>
          <w:tcPr>
            <w:tcW w:w="2376" w:type="dxa"/>
            <w:vAlign w:val="center"/>
          </w:tcPr>
          <w:p w:rsidR="00D8279E" w:rsidRPr="008E73E0" w:rsidRDefault="00D8279E" w:rsidP="003D5349">
            <w:pPr>
              <w:spacing w:after="0" w:line="240" w:lineRule="auto"/>
              <w:rPr>
                <w:rFonts w:ascii="Arial" w:hAnsi="Arial" w:cs="Arial"/>
                <w:bCs/>
                <w:lang w:eastAsia="en-GB"/>
              </w:rPr>
            </w:pPr>
            <w:r w:rsidRPr="008E73E0">
              <w:rPr>
                <w:rFonts w:ascii="Arial" w:hAnsi="Arial" w:cs="Arial"/>
                <w:bCs/>
                <w:lang w:eastAsia="en-GB"/>
              </w:rPr>
              <w:t xml:space="preserve">*Complexities of </w:t>
            </w:r>
            <w:r w:rsidRPr="008E73E0">
              <w:rPr>
                <w:rFonts w:ascii="Arial" w:hAnsi="Arial" w:cs="Arial"/>
                <w:b/>
                <w:bCs/>
                <w:lang w:eastAsia="en-GB"/>
              </w:rPr>
              <w:t xml:space="preserve">Children’s </w:t>
            </w:r>
            <w:r w:rsidRPr="008E73E0">
              <w:rPr>
                <w:rFonts w:ascii="Arial" w:hAnsi="Arial" w:cs="Arial"/>
                <w:bCs/>
                <w:lang w:eastAsia="en-GB"/>
              </w:rPr>
              <w:t>Nursing</w:t>
            </w:r>
          </w:p>
        </w:tc>
        <w:tc>
          <w:tcPr>
            <w:tcW w:w="184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NC6109</w:t>
            </w:r>
          </w:p>
        </w:tc>
        <w:tc>
          <w:tcPr>
            <w:tcW w:w="992"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rPr>
              <w:t>A/A</w:t>
            </w:r>
          </w:p>
        </w:tc>
      </w:tr>
      <w:tr w:rsidR="00D8279E" w:rsidRPr="008E73E0" w:rsidTr="00277DA4">
        <w:tc>
          <w:tcPr>
            <w:tcW w:w="2376" w:type="dxa"/>
            <w:vAlign w:val="center"/>
          </w:tcPr>
          <w:p w:rsidR="00D8279E" w:rsidRPr="008E73E0" w:rsidRDefault="00A51D75" w:rsidP="003D5349">
            <w:pPr>
              <w:spacing w:after="0" w:line="240" w:lineRule="auto"/>
              <w:rPr>
                <w:rFonts w:ascii="Arial" w:hAnsi="Arial" w:cs="Arial"/>
                <w:bCs/>
                <w:lang w:eastAsia="en-GB"/>
              </w:rPr>
            </w:pPr>
            <w:r w:rsidRPr="008E73E0">
              <w:rPr>
                <w:rFonts w:ascii="Arial" w:hAnsi="Arial" w:cs="Arial"/>
                <w:bCs/>
                <w:lang w:eastAsia="en-GB"/>
              </w:rPr>
              <w:t>*Complexities of</w:t>
            </w:r>
            <w:r w:rsidR="00D8279E" w:rsidRPr="008E73E0">
              <w:rPr>
                <w:rFonts w:ascii="Arial" w:hAnsi="Arial" w:cs="Arial"/>
                <w:bCs/>
                <w:lang w:eastAsia="en-GB"/>
              </w:rPr>
              <w:t xml:space="preserve"> </w:t>
            </w:r>
            <w:r w:rsidR="00D8279E" w:rsidRPr="008E73E0">
              <w:rPr>
                <w:rFonts w:ascii="Arial" w:hAnsi="Arial" w:cs="Arial"/>
                <w:b/>
                <w:bCs/>
                <w:lang w:eastAsia="en-GB"/>
              </w:rPr>
              <w:t xml:space="preserve">Learning Disability </w:t>
            </w:r>
            <w:r w:rsidR="00D8279E" w:rsidRPr="008E73E0">
              <w:rPr>
                <w:rFonts w:ascii="Arial" w:hAnsi="Arial" w:cs="Arial"/>
                <w:bCs/>
                <w:lang w:eastAsia="en-GB"/>
              </w:rPr>
              <w:t>Nursing</w:t>
            </w:r>
          </w:p>
        </w:tc>
        <w:tc>
          <w:tcPr>
            <w:tcW w:w="184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NL6109</w:t>
            </w:r>
          </w:p>
        </w:tc>
        <w:tc>
          <w:tcPr>
            <w:tcW w:w="992"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D8279E" w:rsidRPr="008E73E0" w:rsidRDefault="00D8279E"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D8279E" w:rsidRPr="008E73E0" w:rsidRDefault="00D8279E" w:rsidP="003D5349">
            <w:pPr>
              <w:spacing w:after="0" w:line="240" w:lineRule="auto"/>
              <w:jc w:val="center"/>
              <w:rPr>
                <w:rFonts w:ascii="Arial" w:hAnsi="Arial" w:cs="Arial"/>
                <w:szCs w:val="24"/>
              </w:rPr>
            </w:pPr>
            <w:r w:rsidRPr="008E73E0">
              <w:rPr>
                <w:rFonts w:ascii="Arial" w:hAnsi="Arial" w:cs="Arial"/>
              </w:rPr>
              <w:t>A/A</w:t>
            </w:r>
          </w:p>
        </w:tc>
      </w:tr>
      <w:tr w:rsidR="003566E1" w:rsidRPr="008E73E0" w:rsidTr="00277DA4">
        <w:tc>
          <w:tcPr>
            <w:tcW w:w="2376" w:type="dxa"/>
            <w:vAlign w:val="center"/>
          </w:tcPr>
          <w:p w:rsidR="003566E1" w:rsidRPr="008E73E0" w:rsidRDefault="00A51D75" w:rsidP="00BE73B0">
            <w:pPr>
              <w:spacing w:after="0" w:line="240" w:lineRule="auto"/>
              <w:rPr>
                <w:rFonts w:ascii="Arial" w:hAnsi="Arial" w:cs="Arial"/>
                <w:bCs/>
                <w:lang w:eastAsia="en-GB"/>
              </w:rPr>
            </w:pPr>
            <w:r w:rsidRPr="008E73E0">
              <w:rPr>
                <w:rFonts w:ascii="Arial" w:hAnsi="Arial" w:cs="Arial"/>
                <w:bCs/>
                <w:lang w:eastAsia="en-GB"/>
              </w:rPr>
              <w:t>*Complexities of</w:t>
            </w:r>
            <w:r w:rsidR="003566E1" w:rsidRPr="008E73E0">
              <w:rPr>
                <w:rFonts w:ascii="Arial" w:hAnsi="Arial" w:cs="Arial"/>
                <w:bCs/>
                <w:lang w:eastAsia="en-GB"/>
              </w:rPr>
              <w:t xml:space="preserve"> </w:t>
            </w:r>
            <w:r w:rsidR="003566E1" w:rsidRPr="008E73E0">
              <w:rPr>
                <w:rFonts w:ascii="Arial" w:hAnsi="Arial" w:cs="Arial"/>
                <w:b/>
                <w:bCs/>
                <w:lang w:eastAsia="en-GB"/>
              </w:rPr>
              <w:t xml:space="preserve">Mental Health </w:t>
            </w:r>
            <w:r w:rsidR="003566E1" w:rsidRPr="008E73E0">
              <w:rPr>
                <w:rFonts w:ascii="Arial" w:hAnsi="Arial" w:cs="Arial"/>
                <w:bCs/>
                <w:lang w:eastAsia="en-GB"/>
              </w:rPr>
              <w:t>Nursing</w:t>
            </w:r>
          </w:p>
        </w:tc>
        <w:tc>
          <w:tcPr>
            <w:tcW w:w="1843" w:type="dxa"/>
            <w:gridSpan w:val="2"/>
            <w:vAlign w:val="center"/>
          </w:tcPr>
          <w:p w:rsidR="003566E1" w:rsidRPr="008E73E0" w:rsidRDefault="003566E1" w:rsidP="00BE73B0">
            <w:pPr>
              <w:spacing w:after="0" w:line="240" w:lineRule="auto"/>
              <w:jc w:val="center"/>
              <w:rPr>
                <w:rFonts w:ascii="Arial" w:hAnsi="Arial" w:cs="Arial"/>
                <w:szCs w:val="24"/>
              </w:rPr>
            </w:pPr>
            <w:r w:rsidRPr="008E73E0">
              <w:rPr>
                <w:rFonts w:ascii="Arial" w:hAnsi="Arial" w:cs="Arial"/>
                <w:szCs w:val="24"/>
              </w:rPr>
              <w:t>NM6109</w:t>
            </w:r>
          </w:p>
        </w:tc>
        <w:tc>
          <w:tcPr>
            <w:tcW w:w="992" w:type="dxa"/>
            <w:gridSpan w:val="2"/>
            <w:vAlign w:val="center"/>
          </w:tcPr>
          <w:p w:rsidR="003566E1" w:rsidRPr="008E73E0" w:rsidRDefault="003566E1" w:rsidP="00BE73B0">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3566E1" w:rsidRPr="008E73E0" w:rsidRDefault="003566E1" w:rsidP="00BE73B0">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3566E1" w:rsidRPr="008E73E0" w:rsidRDefault="003566E1" w:rsidP="00BE73B0">
            <w:pPr>
              <w:spacing w:after="0" w:line="240" w:lineRule="auto"/>
              <w:jc w:val="center"/>
              <w:rPr>
                <w:rFonts w:ascii="Arial" w:hAnsi="Arial" w:cs="Arial"/>
              </w:rPr>
            </w:pPr>
            <w:r w:rsidRPr="008E73E0">
              <w:rPr>
                <w:rFonts w:ascii="Arial" w:hAnsi="Arial" w:cs="Arial"/>
              </w:rPr>
              <w:t>1 &amp; 2</w:t>
            </w:r>
          </w:p>
        </w:tc>
        <w:tc>
          <w:tcPr>
            <w:tcW w:w="1626" w:type="dxa"/>
            <w:vAlign w:val="center"/>
          </w:tcPr>
          <w:p w:rsidR="003566E1" w:rsidRPr="008E73E0" w:rsidRDefault="003566E1" w:rsidP="00BE73B0">
            <w:pPr>
              <w:spacing w:after="0" w:line="240" w:lineRule="auto"/>
              <w:jc w:val="center"/>
              <w:rPr>
                <w:rFonts w:ascii="Arial" w:hAnsi="Arial" w:cs="Arial"/>
                <w:szCs w:val="24"/>
              </w:rPr>
            </w:pPr>
            <w:r w:rsidRPr="008E73E0">
              <w:rPr>
                <w:rFonts w:ascii="Arial" w:hAnsi="Arial" w:cs="Arial"/>
              </w:rPr>
              <w:t>A/A</w:t>
            </w:r>
          </w:p>
        </w:tc>
      </w:tr>
      <w:tr w:rsidR="003566E1" w:rsidRPr="008E73E0" w:rsidTr="00277DA4">
        <w:tc>
          <w:tcPr>
            <w:tcW w:w="2376" w:type="dxa"/>
            <w:vAlign w:val="center"/>
          </w:tcPr>
          <w:p w:rsidR="003566E1" w:rsidRPr="008E73E0" w:rsidRDefault="003566E1" w:rsidP="003D5349">
            <w:pPr>
              <w:spacing w:after="0" w:line="240" w:lineRule="auto"/>
              <w:rPr>
                <w:rFonts w:ascii="Arial" w:hAnsi="Arial" w:cs="Arial"/>
                <w:lang w:eastAsia="en-GB"/>
              </w:rPr>
            </w:pPr>
            <w:r w:rsidRPr="008E73E0">
              <w:rPr>
                <w:rFonts w:ascii="Arial" w:hAnsi="Arial" w:cs="Arial"/>
                <w:lang w:eastAsia="en-GB"/>
              </w:rPr>
              <w:t>Nursing Practice Part 3</w:t>
            </w:r>
          </w:p>
        </w:tc>
        <w:tc>
          <w:tcPr>
            <w:tcW w:w="1843" w:type="dxa"/>
            <w:gridSpan w:val="2"/>
            <w:vAlign w:val="center"/>
          </w:tcPr>
          <w:p w:rsidR="003566E1" w:rsidRPr="008E73E0" w:rsidRDefault="003566E1" w:rsidP="003D5349">
            <w:pPr>
              <w:spacing w:after="0" w:line="240" w:lineRule="auto"/>
              <w:jc w:val="center"/>
              <w:rPr>
                <w:rFonts w:ascii="Arial" w:hAnsi="Arial" w:cs="Arial"/>
                <w:szCs w:val="24"/>
              </w:rPr>
            </w:pPr>
            <w:r w:rsidRPr="008E73E0">
              <w:rPr>
                <w:rFonts w:ascii="Arial" w:hAnsi="Arial" w:cs="Arial"/>
                <w:szCs w:val="24"/>
              </w:rPr>
              <w:t>NP6000</w:t>
            </w:r>
          </w:p>
        </w:tc>
        <w:tc>
          <w:tcPr>
            <w:tcW w:w="992" w:type="dxa"/>
            <w:gridSpan w:val="2"/>
            <w:vAlign w:val="center"/>
          </w:tcPr>
          <w:p w:rsidR="003566E1" w:rsidRPr="008E73E0" w:rsidRDefault="003566E1" w:rsidP="003D5349">
            <w:pPr>
              <w:spacing w:after="0" w:line="240" w:lineRule="auto"/>
              <w:jc w:val="center"/>
              <w:rPr>
                <w:rFonts w:ascii="Arial" w:hAnsi="Arial" w:cs="Arial"/>
                <w:szCs w:val="24"/>
              </w:rPr>
            </w:pPr>
            <w:r w:rsidRPr="008E73E0">
              <w:rPr>
                <w:rFonts w:ascii="Arial" w:hAnsi="Arial" w:cs="Arial"/>
                <w:szCs w:val="24"/>
              </w:rPr>
              <w:t>30</w:t>
            </w:r>
          </w:p>
        </w:tc>
        <w:tc>
          <w:tcPr>
            <w:tcW w:w="993" w:type="dxa"/>
            <w:gridSpan w:val="2"/>
            <w:vAlign w:val="center"/>
          </w:tcPr>
          <w:p w:rsidR="003566E1" w:rsidRPr="008E73E0" w:rsidRDefault="003566E1" w:rsidP="003D5349">
            <w:pPr>
              <w:spacing w:after="0" w:line="240" w:lineRule="auto"/>
              <w:jc w:val="center"/>
              <w:rPr>
                <w:rFonts w:ascii="Arial" w:hAnsi="Arial" w:cs="Arial"/>
                <w:szCs w:val="24"/>
              </w:rPr>
            </w:pPr>
            <w:r w:rsidRPr="008E73E0">
              <w:rPr>
                <w:rFonts w:ascii="Arial" w:hAnsi="Arial" w:cs="Arial"/>
                <w:szCs w:val="24"/>
              </w:rPr>
              <w:t>6</w:t>
            </w:r>
          </w:p>
        </w:tc>
        <w:tc>
          <w:tcPr>
            <w:tcW w:w="1417" w:type="dxa"/>
            <w:gridSpan w:val="3"/>
            <w:vAlign w:val="center"/>
          </w:tcPr>
          <w:p w:rsidR="003566E1" w:rsidRPr="008E73E0" w:rsidRDefault="003566E1" w:rsidP="00D8279E">
            <w:pPr>
              <w:spacing w:after="0" w:line="240" w:lineRule="auto"/>
              <w:jc w:val="center"/>
              <w:rPr>
                <w:rFonts w:ascii="Arial" w:hAnsi="Arial" w:cs="Arial"/>
              </w:rPr>
            </w:pPr>
            <w:r w:rsidRPr="008E73E0">
              <w:rPr>
                <w:rFonts w:ascii="Arial" w:hAnsi="Arial" w:cs="Arial"/>
                <w:szCs w:val="24"/>
              </w:rPr>
              <w:t>1  &amp; 2</w:t>
            </w:r>
          </w:p>
        </w:tc>
        <w:tc>
          <w:tcPr>
            <w:tcW w:w="1626" w:type="dxa"/>
            <w:vAlign w:val="center"/>
          </w:tcPr>
          <w:p w:rsidR="003566E1" w:rsidRPr="008E73E0" w:rsidRDefault="003566E1" w:rsidP="003D5349">
            <w:pPr>
              <w:spacing w:after="0" w:line="240" w:lineRule="auto"/>
              <w:jc w:val="center"/>
              <w:rPr>
                <w:rFonts w:ascii="Arial" w:hAnsi="Arial" w:cs="Arial"/>
                <w:szCs w:val="24"/>
              </w:rPr>
            </w:pPr>
            <w:r w:rsidRPr="008E73E0">
              <w:rPr>
                <w:rFonts w:ascii="Arial" w:hAnsi="Arial" w:cs="Arial"/>
              </w:rPr>
              <w:t>A/A</w:t>
            </w:r>
          </w:p>
        </w:tc>
      </w:tr>
      <w:tr w:rsidR="003566E1" w:rsidRPr="008E73E0" w:rsidTr="00277DA4">
        <w:tc>
          <w:tcPr>
            <w:tcW w:w="9247" w:type="dxa"/>
            <w:gridSpan w:val="11"/>
            <w:vAlign w:val="center"/>
          </w:tcPr>
          <w:p w:rsidR="003566E1" w:rsidRPr="008E73E0" w:rsidRDefault="003566E1" w:rsidP="003D5349">
            <w:pPr>
              <w:spacing w:after="0" w:line="240" w:lineRule="auto"/>
              <w:jc w:val="center"/>
              <w:rPr>
                <w:rFonts w:ascii="Arial" w:hAnsi="Arial" w:cs="Arial"/>
                <w:sz w:val="20"/>
              </w:rPr>
            </w:pPr>
            <w:r w:rsidRPr="008E73E0">
              <w:rPr>
                <w:rFonts w:ascii="Arial" w:hAnsi="Arial" w:cs="Arial"/>
                <w:szCs w:val="24"/>
              </w:rPr>
              <w:t>* Students will study the relevant module according to chosen field of practice</w:t>
            </w:r>
          </w:p>
        </w:tc>
      </w:tr>
      <w:tr w:rsidR="003566E1" w:rsidRPr="008E73E0" w:rsidTr="00277DA4">
        <w:tc>
          <w:tcPr>
            <w:tcW w:w="9247" w:type="dxa"/>
            <w:gridSpan w:val="11"/>
            <w:vAlign w:val="center"/>
          </w:tcPr>
          <w:p w:rsidR="003566E1" w:rsidRPr="008E73E0" w:rsidRDefault="003566E1" w:rsidP="00EC6278">
            <w:pPr>
              <w:spacing w:after="0" w:line="240" w:lineRule="auto"/>
              <w:rPr>
                <w:rFonts w:ascii="Arial" w:hAnsi="Arial" w:cs="Arial"/>
                <w:b/>
              </w:rPr>
            </w:pPr>
            <w:r w:rsidRPr="008E73E0">
              <w:rPr>
                <w:rFonts w:ascii="Arial" w:hAnsi="Arial" w:cs="Arial"/>
                <w:b/>
              </w:rPr>
              <w:t>Intermediate Awards</w:t>
            </w:r>
          </w:p>
          <w:p w:rsidR="003566E1" w:rsidRPr="008E73E0" w:rsidRDefault="003566E1" w:rsidP="00EC6278">
            <w:pPr>
              <w:spacing w:after="0" w:line="240" w:lineRule="auto"/>
              <w:rPr>
                <w:rFonts w:ascii="Arial" w:hAnsi="Arial" w:cs="Arial"/>
                <w:b/>
                <w:i/>
              </w:rPr>
            </w:pPr>
            <w:r w:rsidRPr="008E73E0">
              <w:rPr>
                <w:rFonts w:ascii="Arial" w:hAnsi="Arial" w:cs="Arial"/>
              </w:rPr>
              <w:t xml:space="preserve">Following successful completion of 330 credits, of which 120 credits must be at Levels 4 and 5 and 90 credits at Level 6, plus successful completion of summative practice/clinical skills assessments and meeting all NMC requirements, but following unsuccessful completion of the final honours module </w:t>
            </w:r>
            <w:r w:rsidRPr="008E73E0">
              <w:rPr>
                <w:rFonts w:ascii="Arial" w:hAnsi="Arial" w:cs="Arial"/>
                <w:i/>
                <w:lang w:eastAsia="en-GB"/>
              </w:rPr>
              <w:t xml:space="preserve">Developing Evidence-based Practice </w:t>
            </w:r>
            <w:r w:rsidRPr="008E73E0">
              <w:rPr>
                <w:rFonts w:ascii="Arial" w:hAnsi="Arial" w:cs="Arial"/>
              </w:rPr>
              <w:t xml:space="preserve">students are eligible for the award of </w:t>
            </w:r>
            <w:r w:rsidRPr="008E73E0">
              <w:rPr>
                <w:rFonts w:ascii="Arial" w:hAnsi="Arial" w:cs="Arial"/>
                <w:b/>
                <w:i/>
              </w:rPr>
              <w:t>BSc (</w:t>
            </w:r>
            <w:r w:rsidR="004712E5">
              <w:rPr>
                <w:rFonts w:ascii="Arial" w:hAnsi="Arial" w:cs="Arial"/>
                <w:b/>
                <w:i/>
              </w:rPr>
              <w:t>Ordinary</w:t>
            </w:r>
            <w:r w:rsidRPr="008E73E0">
              <w:rPr>
                <w:rFonts w:ascii="Arial" w:hAnsi="Arial" w:cs="Arial"/>
                <w:b/>
                <w:i/>
              </w:rPr>
              <w:t xml:space="preserve">) Nursing/Registered Nurse </w:t>
            </w:r>
          </w:p>
          <w:p w:rsidR="003566E1" w:rsidRPr="008E73E0" w:rsidRDefault="003566E1" w:rsidP="00EC6278">
            <w:pPr>
              <w:spacing w:after="0" w:line="240" w:lineRule="auto"/>
              <w:rPr>
                <w:rFonts w:ascii="Arial" w:hAnsi="Arial" w:cs="Arial"/>
              </w:rPr>
            </w:pPr>
          </w:p>
          <w:p w:rsidR="003566E1" w:rsidRPr="008E73E0" w:rsidRDefault="003566E1" w:rsidP="00EC6278">
            <w:pPr>
              <w:spacing w:after="0" w:line="240" w:lineRule="auto"/>
              <w:rPr>
                <w:rFonts w:ascii="Arial" w:hAnsi="Arial" w:cs="Arial"/>
              </w:rPr>
            </w:pPr>
            <w:r w:rsidRPr="008E73E0">
              <w:rPr>
                <w:rFonts w:ascii="Arial" w:hAnsi="Arial" w:cs="Arial"/>
              </w:rPr>
              <w:t xml:space="preserve">Students may exit with an intermediate award: </w:t>
            </w:r>
            <w:r w:rsidRPr="008E73E0">
              <w:rPr>
                <w:rFonts w:ascii="Arial" w:hAnsi="Arial" w:cs="Arial"/>
                <w:b/>
                <w:i/>
              </w:rPr>
              <w:t>BSc (</w:t>
            </w:r>
            <w:r w:rsidR="004712E5">
              <w:rPr>
                <w:rFonts w:ascii="Arial" w:hAnsi="Arial" w:cs="Arial"/>
                <w:b/>
                <w:i/>
              </w:rPr>
              <w:t>Ordinary</w:t>
            </w:r>
            <w:r w:rsidRPr="008E73E0">
              <w:rPr>
                <w:rFonts w:ascii="Arial" w:hAnsi="Arial" w:cs="Arial"/>
                <w:b/>
                <w:i/>
              </w:rPr>
              <w:t>) Health and Wellbeing</w:t>
            </w:r>
            <w:r w:rsidRPr="008E73E0">
              <w:rPr>
                <w:rFonts w:ascii="Arial" w:hAnsi="Arial" w:cs="Arial"/>
              </w:rPr>
              <w:t xml:space="preserve"> on successful completion of 300 credits, of which 120 credits must be at Levels 4 and 5 and 60 credits at Level 6.</w:t>
            </w:r>
          </w:p>
          <w:p w:rsidR="003566E1" w:rsidRPr="008E73E0" w:rsidRDefault="003566E1" w:rsidP="003D5349">
            <w:pPr>
              <w:spacing w:after="0" w:line="240" w:lineRule="auto"/>
              <w:jc w:val="center"/>
              <w:rPr>
                <w:rFonts w:ascii="Arial" w:hAnsi="Arial" w:cs="Arial"/>
                <w:sz w:val="20"/>
              </w:rPr>
            </w:pPr>
          </w:p>
        </w:tc>
      </w:tr>
    </w:tbl>
    <w:p w:rsidR="00761CA2" w:rsidRPr="008E73E0" w:rsidRDefault="00761CA2" w:rsidP="005B1266">
      <w:pPr>
        <w:spacing w:after="0" w:line="240" w:lineRule="auto"/>
        <w:rPr>
          <w:rFonts w:ascii="Arial" w:hAnsi="Arial" w:cs="Arial"/>
        </w:rPr>
      </w:pPr>
    </w:p>
    <w:p w:rsidR="008B5B38" w:rsidRPr="008E73E0" w:rsidRDefault="008B5B38" w:rsidP="005B1266">
      <w:pPr>
        <w:spacing w:after="0" w:line="240" w:lineRule="auto"/>
        <w:rPr>
          <w:rFonts w:ascii="Arial" w:hAnsi="Arial" w:cs="Arial"/>
        </w:rPr>
      </w:pPr>
    </w:p>
    <w:p w:rsidR="005B1266" w:rsidRPr="008E73E0" w:rsidRDefault="005B1266" w:rsidP="005B1266">
      <w:pPr>
        <w:numPr>
          <w:ilvl w:val="0"/>
          <w:numId w:val="1"/>
        </w:numPr>
        <w:spacing w:after="0" w:line="240" w:lineRule="auto"/>
        <w:rPr>
          <w:rFonts w:ascii="Arial" w:hAnsi="Arial" w:cs="Arial"/>
          <w:b/>
        </w:rPr>
      </w:pPr>
      <w:r w:rsidRPr="008E73E0">
        <w:rPr>
          <w:rFonts w:ascii="Arial" w:hAnsi="Arial" w:cs="Arial"/>
          <w:b/>
        </w:rPr>
        <w:t xml:space="preserve">Principles of Teaching Learning and Assessment </w:t>
      </w:r>
    </w:p>
    <w:p w:rsidR="00756799" w:rsidRPr="008E73E0" w:rsidRDefault="00756799" w:rsidP="00756799">
      <w:pPr>
        <w:spacing w:after="0" w:line="240" w:lineRule="auto"/>
        <w:jc w:val="both"/>
        <w:rPr>
          <w:rFonts w:ascii="Arial" w:eastAsia="Times New Roman" w:hAnsi="Arial" w:cs="Arial"/>
          <w:color w:val="000099"/>
          <w:sz w:val="24"/>
          <w:szCs w:val="21"/>
          <w:lang w:eastAsia="en-GB"/>
        </w:rPr>
      </w:pPr>
    </w:p>
    <w:p w:rsidR="00756799" w:rsidRPr="008E73E0" w:rsidRDefault="00756799" w:rsidP="00756799">
      <w:pPr>
        <w:spacing w:after="0" w:line="240" w:lineRule="auto"/>
        <w:jc w:val="both"/>
        <w:rPr>
          <w:rFonts w:ascii="Arial" w:eastAsia="Times New Roman" w:hAnsi="Arial" w:cs="Arial"/>
          <w:szCs w:val="21"/>
          <w:lang w:eastAsia="en-GB"/>
        </w:rPr>
      </w:pPr>
      <w:r w:rsidRPr="008E73E0">
        <w:rPr>
          <w:rFonts w:ascii="Arial" w:eastAsia="Times New Roman" w:hAnsi="Arial" w:cs="Arial"/>
          <w:szCs w:val="21"/>
          <w:lang w:eastAsia="en-GB"/>
        </w:rPr>
        <w:t>The programme is designed as a continuous process where theory and practice are linked and inform each other.</w:t>
      </w:r>
      <w:r w:rsidR="0093363F" w:rsidRPr="008E73E0">
        <w:rPr>
          <w:rFonts w:ascii="Arial" w:eastAsia="Times New Roman" w:hAnsi="Arial" w:cs="Arial"/>
          <w:szCs w:val="21"/>
          <w:lang w:eastAsia="en-GB"/>
        </w:rPr>
        <w:t xml:space="preserve"> </w:t>
      </w:r>
      <w:r w:rsidR="00E11FE9" w:rsidRPr="008E73E0">
        <w:rPr>
          <w:rFonts w:ascii="Arial" w:eastAsia="Times New Roman" w:hAnsi="Arial" w:cs="Arial"/>
          <w:szCs w:val="21"/>
          <w:lang w:eastAsia="en-GB"/>
        </w:rPr>
        <w:t xml:space="preserve">Students engage with a number of key relationships – Service Users and Families; Teachers and </w:t>
      </w:r>
      <w:r w:rsidR="00F44EF7">
        <w:rPr>
          <w:rFonts w:ascii="Arial" w:eastAsia="Times New Roman" w:hAnsi="Arial" w:cs="Arial"/>
          <w:szCs w:val="21"/>
          <w:lang w:eastAsia="en-GB"/>
        </w:rPr>
        <w:t>Practice Supervisors and Practice Assessors</w:t>
      </w:r>
      <w:r w:rsidR="00E11FE9" w:rsidRPr="008E73E0">
        <w:rPr>
          <w:rFonts w:ascii="Arial" w:eastAsia="Times New Roman" w:hAnsi="Arial" w:cs="Arial"/>
          <w:szCs w:val="21"/>
          <w:lang w:eastAsia="en-GB"/>
        </w:rPr>
        <w:t xml:space="preserve">; The Learning Environment (University and Practice); Knowledge and Evidence. </w:t>
      </w:r>
      <w:r w:rsidR="0093363F" w:rsidRPr="008E73E0">
        <w:rPr>
          <w:rFonts w:ascii="Arial" w:eastAsia="Times New Roman" w:hAnsi="Arial" w:cs="Arial"/>
          <w:szCs w:val="21"/>
          <w:lang w:eastAsia="en-GB"/>
        </w:rPr>
        <w:t>The four NMC Domains (Professional V</w:t>
      </w:r>
      <w:r w:rsidR="00E11FE9" w:rsidRPr="008E73E0">
        <w:rPr>
          <w:rFonts w:ascii="Arial" w:eastAsia="Times New Roman" w:hAnsi="Arial" w:cs="Arial"/>
          <w:szCs w:val="21"/>
          <w:lang w:eastAsia="en-GB"/>
        </w:rPr>
        <w:t>alues;</w:t>
      </w:r>
      <w:r w:rsidR="0093363F" w:rsidRPr="008E73E0">
        <w:rPr>
          <w:rFonts w:ascii="Arial" w:eastAsia="Times New Roman" w:hAnsi="Arial" w:cs="Arial"/>
          <w:szCs w:val="21"/>
          <w:lang w:eastAsia="en-GB"/>
        </w:rPr>
        <w:t xml:space="preserve"> Communic</w:t>
      </w:r>
      <w:r w:rsidR="00E11FE9" w:rsidRPr="008E73E0">
        <w:rPr>
          <w:rFonts w:ascii="Arial" w:eastAsia="Times New Roman" w:hAnsi="Arial" w:cs="Arial"/>
          <w:szCs w:val="21"/>
          <w:lang w:eastAsia="en-GB"/>
        </w:rPr>
        <w:t xml:space="preserve">ation and Interpersonal Skills; </w:t>
      </w:r>
      <w:r w:rsidR="0093363F" w:rsidRPr="008E73E0">
        <w:rPr>
          <w:rFonts w:ascii="Arial" w:eastAsia="Times New Roman" w:hAnsi="Arial" w:cs="Arial"/>
          <w:szCs w:val="21"/>
          <w:lang w:eastAsia="en-GB"/>
        </w:rPr>
        <w:t xml:space="preserve">Nursing Practice and </w:t>
      </w:r>
      <w:r w:rsidR="00E11FE9" w:rsidRPr="008E73E0">
        <w:rPr>
          <w:rFonts w:ascii="Arial" w:eastAsia="Times New Roman" w:hAnsi="Arial" w:cs="Arial"/>
          <w:szCs w:val="21"/>
          <w:lang w:eastAsia="en-GB"/>
        </w:rPr>
        <w:t xml:space="preserve">Decision Making; </w:t>
      </w:r>
      <w:r w:rsidR="0093363F" w:rsidRPr="008E73E0">
        <w:rPr>
          <w:rFonts w:ascii="Arial" w:eastAsia="Times New Roman" w:hAnsi="Arial" w:cs="Arial"/>
          <w:szCs w:val="21"/>
          <w:lang w:eastAsia="en-GB"/>
        </w:rPr>
        <w:t xml:space="preserve">Leadership, Management and Teamworking) provide the main themes of the curriculum. The four areas of the NMC Code </w:t>
      </w:r>
      <w:r w:rsidR="00E11FE9" w:rsidRPr="008E73E0">
        <w:rPr>
          <w:rFonts w:ascii="Arial" w:eastAsia="Times New Roman" w:hAnsi="Arial" w:cs="Arial"/>
          <w:szCs w:val="21"/>
          <w:lang w:eastAsia="en-GB"/>
        </w:rPr>
        <w:t xml:space="preserve">(Prioritise People; Practise Effectively; </w:t>
      </w:r>
      <w:r w:rsidR="00E11FE9" w:rsidRPr="008E73E0">
        <w:rPr>
          <w:rFonts w:ascii="Arial" w:eastAsia="Times New Roman" w:hAnsi="Arial" w:cs="Arial"/>
          <w:szCs w:val="21"/>
          <w:lang w:eastAsia="en-GB"/>
        </w:rPr>
        <w:lastRenderedPageBreak/>
        <w:t xml:space="preserve">Preserve Safety; Promote Professionalism and Trust) further </w:t>
      </w:r>
      <w:r w:rsidR="0093363F" w:rsidRPr="008E73E0">
        <w:rPr>
          <w:rFonts w:ascii="Arial" w:eastAsia="Times New Roman" w:hAnsi="Arial" w:cs="Arial"/>
          <w:szCs w:val="21"/>
          <w:lang w:eastAsia="en-GB"/>
        </w:rPr>
        <w:t xml:space="preserve">underpin student development. </w:t>
      </w:r>
      <w:r w:rsidR="004D0ED4" w:rsidRPr="008E73E0">
        <w:rPr>
          <w:rFonts w:ascii="Arial" w:eastAsia="Times New Roman" w:hAnsi="Arial" w:cs="Arial"/>
          <w:szCs w:val="21"/>
          <w:lang w:eastAsia="en-GB"/>
        </w:rPr>
        <w:t>Additionally</w:t>
      </w:r>
      <w:r w:rsidR="00E11FE9" w:rsidRPr="008E73E0">
        <w:rPr>
          <w:rFonts w:ascii="Arial" w:eastAsia="Times New Roman" w:hAnsi="Arial" w:cs="Arial"/>
          <w:szCs w:val="21"/>
          <w:lang w:eastAsia="en-GB"/>
        </w:rPr>
        <w:t xml:space="preserve">, The Chief Nursing Officer’s ‘6Cs’ (Care, Compassion, Competence, Communication, Courage, Commitment) provide a framework within which students will practice. </w:t>
      </w:r>
      <w:r w:rsidR="004D0ED4" w:rsidRPr="008E73E0">
        <w:rPr>
          <w:rFonts w:ascii="Arial" w:eastAsia="Times New Roman" w:hAnsi="Arial" w:cs="Arial"/>
          <w:szCs w:val="21"/>
          <w:lang w:eastAsia="en-GB"/>
        </w:rPr>
        <w:t>Finally, a number of curriculum threads are developed throughout the programme through a spiralling approach. These include Evidence-based Practice, Public health/health promotion, Numera</w:t>
      </w:r>
      <w:r w:rsidR="007D0B6F" w:rsidRPr="008E73E0">
        <w:rPr>
          <w:rFonts w:ascii="Arial" w:eastAsia="Times New Roman" w:hAnsi="Arial" w:cs="Arial"/>
          <w:szCs w:val="21"/>
          <w:lang w:eastAsia="en-GB"/>
        </w:rPr>
        <w:t>cy, Pharmacology, Employability, Global health, Safeguarding</w:t>
      </w:r>
      <w:r w:rsidR="00861BE6" w:rsidRPr="008E73E0">
        <w:rPr>
          <w:rFonts w:ascii="Arial" w:eastAsia="Times New Roman" w:hAnsi="Arial" w:cs="Arial"/>
          <w:szCs w:val="21"/>
          <w:lang w:eastAsia="en-GB"/>
        </w:rPr>
        <w:t xml:space="preserve"> and </w:t>
      </w:r>
      <w:r w:rsidR="007D0B6F" w:rsidRPr="008E73E0">
        <w:rPr>
          <w:rFonts w:ascii="Arial" w:eastAsia="Times New Roman" w:hAnsi="Arial" w:cs="Arial"/>
          <w:szCs w:val="21"/>
          <w:lang w:eastAsia="en-GB"/>
        </w:rPr>
        <w:t xml:space="preserve">Academic skills. </w:t>
      </w:r>
    </w:p>
    <w:p w:rsidR="00756799" w:rsidRPr="008E73E0" w:rsidRDefault="00756799" w:rsidP="00756799">
      <w:pPr>
        <w:spacing w:after="0" w:line="240" w:lineRule="auto"/>
        <w:jc w:val="both"/>
        <w:rPr>
          <w:rFonts w:ascii="Arial" w:eastAsia="Times New Roman" w:hAnsi="Arial" w:cs="Arial"/>
          <w:szCs w:val="21"/>
          <w:lang w:eastAsia="en-GB"/>
        </w:rPr>
      </w:pPr>
    </w:p>
    <w:p w:rsidR="0030731B" w:rsidRPr="008E73E0" w:rsidRDefault="00DE0B45" w:rsidP="00756799">
      <w:pPr>
        <w:spacing w:after="0" w:line="240" w:lineRule="auto"/>
        <w:jc w:val="both"/>
        <w:rPr>
          <w:rFonts w:ascii="Arial" w:eastAsia="Times New Roman" w:hAnsi="Arial" w:cs="Arial"/>
          <w:szCs w:val="21"/>
          <w:lang w:eastAsia="en-GB"/>
        </w:rPr>
      </w:pPr>
      <w:r w:rsidRPr="008E73E0">
        <w:rPr>
          <w:rFonts w:ascii="Arial" w:eastAsia="Times New Roman" w:hAnsi="Arial" w:cs="Arial"/>
          <w:szCs w:val="21"/>
          <w:lang w:eastAsia="en-GB"/>
        </w:rPr>
        <w:t>Modules</w:t>
      </w:r>
      <w:r w:rsidR="00CB5356" w:rsidRPr="008E73E0">
        <w:rPr>
          <w:rFonts w:ascii="Arial" w:eastAsia="Times New Roman" w:hAnsi="Arial" w:cs="Arial"/>
          <w:szCs w:val="21"/>
          <w:lang w:eastAsia="en-GB"/>
        </w:rPr>
        <w:t xml:space="preserve"> are</w:t>
      </w:r>
      <w:r w:rsidRPr="008E73E0">
        <w:rPr>
          <w:rFonts w:ascii="Arial" w:eastAsia="Times New Roman" w:hAnsi="Arial" w:cs="Arial"/>
          <w:szCs w:val="21"/>
          <w:lang w:eastAsia="en-GB"/>
        </w:rPr>
        <w:t xml:space="preserve"> organised in a staged approach throughout the academic year to </w:t>
      </w:r>
      <w:r w:rsidR="00CB5356" w:rsidRPr="008E73E0">
        <w:rPr>
          <w:rFonts w:ascii="Arial" w:eastAsia="Times New Roman" w:hAnsi="Arial" w:cs="Arial"/>
          <w:szCs w:val="21"/>
          <w:lang w:eastAsia="en-GB"/>
        </w:rPr>
        <w:t xml:space="preserve">maximise the opportunities </w:t>
      </w:r>
      <w:r w:rsidR="004A7A30" w:rsidRPr="008E73E0">
        <w:rPr>
          <w:rFonts w:ascii="Arial" w:eastAsia="Times New Roman" w:hAnsi="Arial" w:cs="Arial"/>
          <w:szCs w:val="21"/>
          <w:lang w:eastAsia="en-GB"/>
        </w:rPr>
        <w:t>for integrating</w:t>
      </w:r>
      <w:r w:rsidR="00CB5356" w:rsidRPr="008E73E0">
        <w:rPr>
          <w:rFonts w:ascii="Arial" w:eastAsia="Times New Roman" w:hAnsi="Arial" w:cs="Arial"/>
          <w:szCs w:val="21"/>
          <w:lang w:eastAsia="en-GB"/>
        </w:rPr>
        <w:t xml:space="preserve"> theory and practice and to ensure a manageable workload. All students undertake Generic Modules which focus </w:t>
      </w:r>
      <w:r w:rsidR="00CD17B7" w:rsidRPr="008E73E0">
        <w:rPr>
          <w:rFonts w:ascii="Arial" w:eastAsia="Times New Roman" w:hAnsi="Arial" w:cs="Arial"/>
          <w:szCs w:val="21"/>
          <w:lang w:eastAsia="en-GB"/>
        </w:rPr>
        <w:t>up</w:t>
      </w:r>
      <w:r w:rsidR="00CB5356" w:rsidRPr="008E73E0">
        <w:rPr>
          <w:rFonts w:ascii="Arial" w:eastAsia="Times New Roman" w:hAnsi="Arial" w:cs="Arial"/>
          <w:szCs w:val="21"/>
          <w:lang w:eastAsia="en-GB"/>
        </w:rPr>
        <w:t>on shared learning relevant to all fields of nursing. There is an emphasis on the relationship between physical and mental health</w:t>
      </w:r>
      <w:r w:rsidR="00CD17B7" w:rsidRPr="008E73E0">
        <w:rPr>
          <w:rFonts w:ascii="Arial" w:eastAsia="Times New Roman" w:hAnsi="Arial" w:cs="Arial"/>
          <w:szCs w:val="21"/>
          <w:lang w:eastAsia="en-GB"/>
        </w:rPr>
        <w:t>,</w:t>
      </w:r>
      <w:r w:rsidR="00CB5356" w:rsidRPr="008E73E0">
        <w:rPr>
          <w:rFonts w:ascii="Arial" w:eastAsia="Times New Roman" w:hAnsi="Arial" w:cs="Arial"/>
          <w:szCs w:val="21"/>
          <w:lang w:eastAsia="en-GB"/>
        </w:rPr>
        <w:t xml:space="preserve"> care throughout the lifespan and the wider influences on health and wellbeing. Students also undertake Field Specific modules which focus </w:t>
      </w:r>
      <w:r w:rsidR="00CD17B7" w:rsidRPr="008E73E0">
        <w:rPr>
          <w:rFonts w:ascii="Arial" w:eastAsia="Times New Roman" w:hAnsi="Arial" w:cs="Arial"/>
          <w:szCs w:val="21"/>
          <w:lang w:eastAsia="en-GB"/>
        </w:rPr>
        <w:t>up</w:t>
      </w:r>
      <w:r w:rsidR="00CB5356" w:rsidRPr="008E73E0">
        <w:rPr>
          <w:rFonts w:ascii="Arial" w:eastAsia="Times New Roman" w:hAnsi="Arial" w:cs="Arial"/>
          <w:szCs w:val="21"/>
          <w:lang w:eastAsia="en-GB"/>
        </w:rPr>
        <w:t xml:space="preserve">on learning relevant to their chosen field, but which also consider cross-field issues. </w:t>
      </w:r>
    </w:p>
    <w:p w:rsidR="0030731B" w:rsidRPr="008E73E0" w:rsidRDefault="0030731B" w:rsidP="00756799">
      <w:pPr>
        <w:spacing w:after="0" w:line="240" w:lineRule="auto"/>
        <w:jc w:val="both"/>
        <w:rPr>
          <w:rFonts w:ascii="Arial" w:eastAsia="Times New Roman" w:hAnsi="Arial" w:cs="Arial"/>
          <w:szCs w:val="21"/>
          <w:lang w:eastAsia="en-GB"/>
        </w:rPr>
      </w:pPr>
    </w:p>
    <w:p w:rsidR="00DE0B45" w:rsidRPr="008E73E0" w:rsidRDefault="00DE0B45" w:rsidP="00756799">
      <w:pPr>
        <w:spacing w:after="0" w:line="240" w:lineRule="auto"/>
        <w:jc w:val="both"/>
        <w:rPr>
          <w:rFonts w:ascii="Arial" w:eastAsia="Times New Roman" w:hAnsi="Arial" w:cs="Arial"/>
          <w:szCs w:val="21"/>
          <w:lang w:eastAsia="en-GB"/>
        </w:rPr>
      </w:pPr>
      <w:r w:rsidRPr="008E73E0">
        <w:rPr>
          <w:rFonts w:ascii="Arial" w:eastAsia="Times New Roman" w:hAnsi="Arial" w:cs="Arial"/>
          <w:szCs w:val="21"/>
          <w:lang w:eastAsia="en-GB"/>
        </w:rPr>
        <w:t>Teaching and learning</w:t>
      </w:r>
      <w:r w:rsidR="00CB5356" w:rsidRPr="008E73E0">
        <w:rPr>
          <w:rFonts w:ascii="Arial" w:eastAsia="Times New Roman" w:hAnsi="Arial" w:cs="Arial"/>
          <w:szCs w:val="21"/>
          <w:lang w:eastAsia="en-GB"/>
        </w:rPr>
        <w:t xml:space="preserve"> is</w:t>
      </w:r>
      <w:r w:rsidRPr="008E73E0">
        <w:rPr>
          <w:rFonts w:ascii="Arial" w:eastAsia="Times New Roman" w:hAnsi="Arial" w:cs="Arial"/>
          <w:szCs w:val="21"/>
          <w:lang w:eastAsia="en-GB"/>
        </w:rPr>
        <w:t xml:space="preserve"> </w:t>
      </w:r>
      <w:r w:rsidR="00CB5356" w:rsidRPr="008E73E0">
        <w:rPr>
          <w:rFonts w:ascii="Arial" w:eastAsia="Times New Roman" w:hAnsi="Arial" w:cs="Arial"/>
          <w:szCs w:val="21"/>
          <w:lang w:eastAsia="en-GB"/>
        </w:rPr>
        <w:t>delivered</w:t>
      </w:r>
      <w:r w:rsidRPr="008E73E0">
        <w:rPr>
          <w:rFonts w:ascii="Arial" w:eastAsia="Times New Roman" w:hAnsi="Arial" w:cs="Arial"/>
          <w:szCs w:val="21"/>
          <w:lang w:eastAsia="en-GB"/>
        </w:rPr>
        <w:t xml:space="preserve"> through the integration of a variety of face-to-face activities and Technology Enhanced Learning (TEL). Face-to-face teaching occur</w:t>
      </w:r>
      <w:r w:rsidR="00CB5356" w:rsidRPr="008E73E0">
        <w:rPr>
          <w:rFonts w:ascii="Arial" w:eastAsia="Times New Roman" w:hAnsi="Arial" w:cs="Arial"/>
          <w:szCs w:val="21"/>
          <w:lang w:eastAsia="en-GB"/>
        </w:rPr>
        <w:t>s</w:t>
      </w:r>
      <w:r w:rsidRPr="008E73E0">
        <w:rPr>
          <w:rFonts w:ascii="Arial" w:eastAsia="Times New Roman" w:hAnsi="Arial" w:cs="Arial"/>
          <w:szCs w:val="21"/>
          <w:lang w:eastAsia="en-GB"/>
        </w:rPr>
        <w:t xml:space="preserve"> in small and large groups and include</w:t>
      </w:r>
      <w:r w:rsidR="00CB5356" w:rsidRPr="008E73E0">
        <w:rPr>
          <w:rFonts w:ascii="Arial" w:eastAsia="Times New Roman" w:hAnsi="Arial" w:cs="Arial"/>
          <w:szCs w:val="21"/>
          <w:lang w:eastAsia="en-GB"/>
        </w:rPr>
        <w:t>s</w:t>
      </w:r>
      <w:r w:rsidRPr="008E73E0">
        <w:rPr>
          <w:rFonts w:ascii="Arial" w:eastAsia="Times New Roman" w:hAnsi="Arial" w:cs="Arial"/>
          <w:szCs w:val="21"/>
          <w:lang w:eastAsia="en-GB"/>
        </w:rPr>
        <w:t xml:space="preserve"> lectures, conferences, </w:t>
      </w:r>
      <w:r w:rsidR="00CB5356" w:rsidRPr="008E73E0">
        <w:rPr>
          <w:rFonts w:ascii="Arial" w:eastAsia="Times New Roman" w:hAnsi="Arial" w:cs="Arial"/>
          <w:szCs w:val="21"/>
          <w:lang w:eastAsia="en-GB"/>
        </w:rPr>
        <w:t>seminars, groupwork and</w:t>
      </w:r>
      <w:r w:rsidRPr="008E73E0">
        <w:rPr>
          <w:rFonts w:ascii="Arial" w:eastAsia="Times New Roman" w:hAnsi="Arial" w:cs="Arial"/>
          <w:szCs w:val="21"/>
          <w:lang w:eastAsia="en-GB"/>
        </w:rPr>
        <w:t xml:space="preserve"> problem-based learning. Technology Enhanced Learning include</w:t>
      </w:r>
      <w:r w:rsidR="00CB5356" w:rsidRPr="008E73E0">
        <w:rPr>
          <w:rFonts w:ascii="Arial" w:eastAsia="Times New Roman" w:hAnsi="Arial" w:cs="Arial"/>
          <w:szCs w:val="21"/>
          <w:lang w:eastAsia="en-GB"/>
        </w:rPr>
        <w:t>s</w:t>
      </w:r>
      <w:r w:rsidRPr="008E73E0">
        <w:rPr>
          <w:rFonts w:ascii="Arial" w:eastAsia="Times New Roman" w:hAnsi="Arial" w:cs="Arial"/>
          <w:szCs w:val="21"/>
          <w:lang w:eastAsia="en-GB"/>
        </w:rPr>
        <w:t xml:space="preserve"> online activities supported by the University’s Virtual Learning Environment (VLE) and classroom-based technologies such as voting clickers. </w:t>
      </w:r>
    </w:p>
    <w:p w:rsidR="00DE0B45" w:rsidRPr="008E73E0" w:rsidRDefault="00DE0B45" w:rsidP="00756799">
      <w:pPr>
        <w:spacing w:after="0" w:line="240" w:lineRule="auto"/>
        <w:jc w:val="both"/>
        <w:rPr>
          <w:rFonts w:ascii="Arial" w:eastAsia="Times New Roman" w:hAnsi="Arial" w:cs="Arial"/>
          <w:szCs w:val="21"/>
          <w:lang w:eastAsia="en-GB"/>
        </w:rPr>
      </w:pPr>
    </w:p>
    <w:p w:rsidR="00CB5356" w:rsidRPr="008E73E0" w:rsidRDefault="00CB5356" w:rsidP="00756799">
      <w:pPr>
        <w:spacing w:after="0" w:line="240" w:lineRule="auto"/>
        <w:jc w:val="both"/>
        <w:rPr>
          <w:rFonts w:ascii="Arial" w:eastAsia="Times New Roman" w:hAnsi="Arial" w:cs="Arial"/>
          <w:szCs w:val="21"/>
          <w:lang w:eastAsia="en-GB"/>
        </w:rPr>
      </w:pPr>
      <w:r w:rsidRPr="008E73E0">
        <w:rPr>
          <w:rFonts w:ascii="Arial" w:eastAsia="Times New Roman" w:hAnsi="Arial" w:cs="Arial"/>
          <w:szCs w:val="21"/>
          <w:lang w:eastAsia="en-GB"/>
        </w:rPr>
        <w:t xml:space="preserve">Students undertake an individualised practice learning pathway which provides them with the opportunity to gain the breadth and depth of clinical experience relevant to their field. </w:t>
      </w:r>
      <w:r w:rsidR="004A7A30" w:rsidRPr="008E73E0">
        <w:rPr>
          <w:rFonts w:ascii="Arial" w:eastAsia="Times New Roman" w:hAnsi="Arial" w:cs="Arial"/>
          <w:szCs w:val="21"/>
          <w:lang w:eastAsia="en-GB"/>
        </w:rPr>
        <w:t xml:space="preserve">Students provide direct care to service users, families and carers under the guidance and supervision of </w:t>
      </w:r>
      <w:r w:rsidR="00F44EF7">
        <w:rPr>
          <w:rFonts w:ascii="Arial" w:eastAsia="Times New Roman" w:hAnsi="Arial" w:cs="Arial"/>
          <w:szCs w:val="21"/>
          <w:lang w:eastAsia="en-GB"/>
        </w:rPr>
        <w:t>practice supervisors and practice assessors</w:t>
      </w:r>
      <w:r w:rsidR="004A7A30" w:rsidRPr="008E73E0">
        <w:rPr>
          <w:rFonts w:ascii="Arial" w:eastAsia="Times New Roman" w:hAnsi="Arial" w:cs="Arial"/>
          <w:szCs w:val="21"/>
          <w:lang w:eastAsia="en-GB"/>
        </w:rPr>
        <w:t xml:space="preserve"> and a variety of interprofessional colleagues. Students also undertake a wide range of clinical experiences in our award-winning </w:t>
      </w:r>
      <w:r w:rsidR="004A7A30" w:rsidRPr="008E73E0">
        <w:rPr>
          <w:rFonts w:ascii="Arial" w:hAnsi="Arial" w:cs="Arial"/>
          <w:color w:val="000000"/>
        </w:rPr>
        <w:t>Clinical Skills and Simulation Suite. Clinical skill acquisition is developed in a safe and supportive environment and there are numerous opportunities for undertaking simulated learning with role players representing all fields of practice</w:t>
      </w:r>
      <w:r w:rsidR="000132FD" w:rsidRPr="008E73E0">
        <w:rPr>
          <w:rFonts w:ascii="Arial" w:hAnsi="Arial" w:cs="Arial"/>
          <w:color w:val="000000"/>
        </w:rPr>
        <w:t xml:space="preserve">. Clinical Skills and Simulation also utilises Technology Enhanced Learning through the use of </w:t>
      </w:r>
      <w:r w:rsidR="004A7A30" w:rsidRPr="008E73E0">
        <w:rPr>
          <w:rFonts w:ascii="Arial" w:hAnsi="Arial" w:cs="Arial"/>
          <w:color w:val="000000"/>
        </w:rPr>
        <w:t>patient simulators</w:t>
      </w:r>
      <w:r w:rsidR="000132FD" w:rsidRPr="008E73E0">
        <w:rPr>
          <w:rFonts w:ascii="Arial" w:hAnsi="Arial" w:cs="Arial"/>
          <w:color w:val="000000"/>
        </w:rPr>
        <w:t xml:space="preserve">, </w:t>
      </w:r>
      <w:r w:rsidR="006828F7" w:rsidRPr="008E73E0">
        <w:rPr>
          <w:rFonts w:ascii="Arial" w:hAnsi="Arial" w:cs="Arial"/>
          <w:color w:val="000000"/>
        </w:rPr>
        <w:t>live video streaming and Electronic Patient Records (EPR)</w:t>
      </w:r>
      <w:r w:rsidR="004A7A30" w:rsidRPr="008E73E0">
        <w:rPr>
          <w:rFonts w:ascii="Arial" w:hAnsi="Arial" w:cs="Arial"/>
          <w:color w:val="000000"/>
        </w:rPr>
        <w:t>.</w:t>
      </w:r>
      <w:r w:rsidR="00430AA1" w:rsidRPr="008E73E0">
        <w:rPr>
          <w:rFonts w:ascii="Arial" w:hAnsi="Arial" w:cs="Arial"/>
          <w:color w:val="000000"/>
        </w:rPr>
        <w:t xml:space="preserve"> Students also have the opportunity to undertake an International or National Learning Opportunity (elective) at the end of year 2. </w:t>
      </w:r>
      <w:r w:rsidR="004A7A30" w:rsidRPr="008E73E0">
        <w:rPr>
          <w:rFonts w:ascii="Arial" w:hAnsi="Arial" w:cs="Arial"/>
          <w:color w:val="000000"/>
        </w:rPr>
        <w:t xml:space="preserve"> </w:t>
      </w:r>
    </w:p>
    <w:p w:rsidR="00CB5356" w:rsidRPr="008E73E0" w:rsidRDefault="00CB5356" w:rsidP="00756799">
      <w:pPr>
        <w:spacing w:after="0" w:line="240" w:lineRule="auto"/>
        <w:jc w:val="both"/>
        <w:rPr>
          <w:rFonts w:ascii="Arial" w:eastAsia="Times New Roman" w:hAnsi="Arial" w:cs="Arial"/>
          <w:szCs w:val="21"/>
          <w:lang w:eastAsia="en-GB"/>
        </w:rPr>
      </w:pPr>
    </w:p>
    <w:p w:rsidR="00E20324" w:rsidRPr="008E73E0" w:rsidRDefault="00E20324" w:rsidP="00756799">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The i</w:t>
      </w:r>
      <w:r w:rsidR="00756799" w:rsidRPr="008E73E0">
        <w:rPr>
          <w:rFonts w:ascii="Arial" w:eastAsia="Times New Roman" w:hAnsi="Arial" w:cs="Arial"/>
          <w:color w:val="000000"/>
          <w:szCs w:val="24"/>
          <w:lang w:eastAsia="en-GB"/>
        </w:rPr>
        <w:t xml:space="preserve">ntegration of theory and practice </w:t>
      </w:r>
      <w:r w:rsidRPr="008E73E0">
        <w:rPr>
          <w:rFonts w:ascii="Arial" w:eastAsia="Times New Roman" w:hAnsi="Arial" w:cs="Arial"/>
          <w:color w:val="000000"/>
          <w:szCs w:val="24"/>
          <w:lang w:eastAsia="en-GB"/>
        </w:rPr>
        <w:t xml:space="preserve">is achieved through learning, teaching and assessment strategies which require students to reflect on their experiences in practice. Nursing knowledge and evidence is applied to these experiences, with an increasing depth of discussion and analysis as students progress through the </w:t>
      </w:r>
      <w:r w:rsidR="00994A5B" w:rsidRPr="008E73E0">
        <w:rPr>
          <w:rFonts w:ascii="Arial" w:eastAsia="Times New Roman" w:hAnsi="Arial" w:cs="Arial"/>
          <w:color w:val="000000"/>
          <w:szCs w:val="24"/>
          <w:lang w:eastAsia="en-GB"/>
        </w:rPr>
        <w:t>academic levels</w:t>
      </w:r>
      <w:r w:rsidRPr="008E73E0">
        <w:rPr>
          <w:rFonts w:ascii="Arial" w:eastAsia="Times New Roman" w:hAnsi="Arial" w:cs="Arial"/>
          <w:color w:val="000000"/>
          <w:szCs w:val="24"/>
          <w:lang w:eastAsia="en-GB"/>
        </w:rPr>
        <w:t>. Furthermore, a wide variety of practice partners, service users and carers contribute to the delivery of the programme</w:t>
      </w:r>
      <w:r w:rsidR="00994A5B" w:rsidRPr="008E73E0">
        <w:rPr>
          <w:rFonts w:ascii="Arial" w:eastAsia="Times New Roman" w:hAnsi="Arial" w:cs="Arial"/>
          <w:color w:val="000000"/>
          <w:szCs w:val="24"/>
          <w:lang w:eastAsia="en-GB"/>
        </w:rPr>
        <w:t xml:space="preserve"> within the classroom</w:t>
      </w:r>
      <w:r w:rsidRPr="008E73E0">
        <w:rPr>
          <w:rFonts w:ascii="Arial" w:eastAsia="Times New Roman" w:hAnsi="Arial" w:cs="Arial"/>
          <w:color w:val="000000"/>
          <w:szCs w:val="24"/>
          <w:lang w:eastAsia="en-GB"/>
        </w:rPr>
        <w:t xml:space="preserve">. </w:t>
      </w:r>
      <w:r w:rsidR="00CD17B7" w:rsidRPr="008E73E0">
        <w:rPr>
          <w:rFonts w:ascii="Arial" w:eastAsia="Times New Roman" w:hAnsi="Arial" w:cs="Arial"/>
          <w:color w:val="000000"/>
          <w:szCs w:val="24"/>
          <w:lang w:eastAsia="en-GB"/>
        </w:rPr>
        <w:t xml:space="preserve">Each placement has a designated Link </w:t>
      </w:r>
      <w:r w:rsidR="0005146A" w:rsidRPr="008E73E0">
        <w:rPr>
          <w:rFonts w:ascii="Arial" w:eastAsia="Times New Roman" w:hAnsi="Arial" w:cs="Arial"/>
          <w:color w:val="000000"/>
          <w:szCs w:val="24"/>
          <w:lang w:eastAsia="en-GB"/>
        </w:rPr>
        <w:t>Tutor</w:t>
      </w:r>
      <w:r w:rsidR="00CD17B7" w:rsidRPr="008E73E0">
        <w:rPr>
          <w:rFonts w:ascii="Arial" w:eastAsia="Times New Roman" w:hAnsi="Arial" w:cs="Arial"/>
          <w:color w:val="000000"/>
          <w:szCs w:val="24"/>
          <w:lang w:eastAsia="en-GB"/>
        </w:rPr>
        <w:t xml:space="preserve"> from the </w:t>
      </w:r>
      <w:r w:rsidR="0005146A" w:rsidRPr="008E73E0">
        <w:rPr>
          <w:rFonts w:ascii="Arial" w:eastAsia="Times New Roman" w:hAnsi="Arial" w:cs="Arial"/>
          <w:color w:val="000000"/>
          <w:szCs w:val="24"/>
          <w:lang w:eastAsia="en-GB"/>
        </w:rPr>
        <w:t>University</w:t>
      </w:r>
      <w:r w:rsidR="00CD17B7" w:rsidRPr="008E73E0">
        <w:rPr>
          <w:rFonts w:ascii="Arial" w:eastAsia="Times New Roman" w:hAnsi="Arial" w:cs="Arial"/>
          <w:color w:val="000000"/>
          <w:szCs w:val="24"/>
          <w:lang w:eastAsia="en-GB"/>
        </w:rPr>
        <w:t xml:space="preserve"> who is available to provide guidance to </w:t>
      </w:r>
      <w:r w:rsidR="00F44EF7">
        <w:rPr>
          <w:rFonts w:ascii="Arial" w:eastAsia="Times New Roman" w:hAnsi="Arial" w:cs="Arial"/>
          <w:color w:val="000000"/>
          <w:szCs w:val="24"/>
          <w:lang w:eastAsia="en-GB"/>
        </w:rPr>
        <w:t>practice supervisors/practice assessors</w:t>
      </w:r>
      <w:r w:rsidR="00CD17B7" w:rsidRPr="008E73E0">
        <w:rPr>
          <w:rFonts w:ascii="Arial" w:eastAsia="Times New Roman" w:hAnsi="Arial" w:cs="Arial"/>
          <w:color w:val="000000"/>
          <w:szCs w:val="24"/>
          <w:lang w:eastAsia="en-GB"/>
        </w:rPr>
        <w:t xml:space="preserve"> and students where required.</w:t>
      </w:r>
      <w:r w:rsidR="00CD17B7" w:rsidRPr="008E73E0" w:rsidDel="00CD17B7">
        <w:rPr>
          <w:rFonts w:ascii="Arial" w:eastAsia="Times New Roman" w:hAnsi="Arial" w:cs="Arial"/>
          <w:color w:val="000000"/>
          <w:szCs w:val="24"/>
          <w:lang w:eastAsia="en-GB"/>
        </w:rPr>
        <w:t xml:space="preserve"> </w:t>
      </w:r>
    </w:p>
    <w:p w:rsidR="0005146A" w:rsidRPr="008E73E0" w:rsidRDefault="0005146A" w:rsidP="00606F26">
      <w:pPr>
        <w:spacing w:after="0" w:line="240" w:lineRule="auto"/>
        <w:jc w:val="both"/>
        <w:rPr>
          <w:rFonts w:ascii="Arial" w:eastAsia="Times New Roman" w:hAnsi="Arial" w:cs="Arial"/>
          <w:color w:val="000000"/>
          <w:szCs w:val="24"/>
          <w:lang w:eastAsia="en-GB"/>
        </w:rPr>
      </w:pPr>
    </w:p>
    <w:p w:rsidR="00606F26" w:rsidRPr="008E73E0" w:rsidRDefault="00E20324" w:rsidP="00606F26">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Research </w:t>
      </w:r>
      <w:r w:rsidR="00FD6007" w:rsidRPr="008E73E0">
        <w:rPr>
          <w:rFonts w:ascii="Arial" w:eastAsia="Times New Roman" w:hAnsi="Arial" w:cs="Arial"/>
          <w:color w:val="000000"/>
          <w:szCs w:val="24"/>
          <w:lang w:eastAsia="en-GB"/>
        </w:rPr>
        <w:t>I</w:t>
      </w:r>
      <w:r w:rsidRPr="008E73E0">
        <w:rPr>
          <w:rFonts w:ascii="Arial" w:eastAsia="Times New Roman" w:hAnsi="Arial" w:cs="Arial"/>
          <w:color w:val="000000"/>
          <w:szCs w:val="24"/>
          <w:lang w:eastAsia="en-GB"/>
        </w:rPr>
        <w:t xml:space="preserve">nformed </w:t>
      </w:r>
      <w:r w:rsidR="00FD6007" w:rsidRPr="008E73E0">
        <w:rPr>
          <w:rFonts w:ascii="Arial" w:eastAsia="Times New Roman" w:hAnsi="Arial" w:cs="Arial"/>
          <w:color w:val="000000"/>
          <w:szCs w:val="24"/>
          <w:lang w:eastAsia="en-GB"/>
        </w:rPr>
        <w:t>T</w:t>
      </w:r>
      <w:r w:rsidRPr="008E73E0">
        <w:rPr>
          <w:rFonts w:ascii="Arial" w:eastAsia="Times New Roman" w:hAnsi="Arial" w:cs="Arial"/>
          <w:color w:val="000000"/>
          <w:szCs w:val="24"/>
          <w:lang w:eastAsia="en-GB"/>
        </w:rPr>
        <w:t xml:space="preserve">eaching </w:t>
      </w:r>
      <w:r w:rsidR="00FD6007" w:rsidRPr="008E73E0">
        <w:rPr>
          <w:rFonts w:ascii="Arial" w:eastAsia="Times New Roman" w:hAnsi="Arial" w:cs="Arial"/>
          <w:color w:val="000000"/>
          <w:szCs w:val="24"/>
          <w:lang w:eastAsia="en-GB"/>
        </w:rPr>
        <w:t xml:space="preserve">(RIT) </w:t>
      </w:r>
      <w:r w:rsidRPr="008E73E0">
        <w:rPr>
          <w:rFonts w:ascii="Arial" w:eastAsia="Times New Roman" w:hAnsi="Arial" w:cs="Arial"/>
          <w:color w:val="000000"/>
          <w:szCs w:val="24"/>
          <w:lang w:eastAsia="en-GB"/>
        </w:rPr>
        <w:t xml:space="preserve">is delivered in a number of ways to ensure graduates achieve </w:t>
      </w:r>
      <w:r w:rsidR="00994A5B" w:rsidRPr="008E73E0">
        <w:rPr>
          <w:rFonts w:ascii="Arial" w:eastAsia="Times New Roman" w:hAnsi="Arial" w:cs="Arial"/>
          <w:color w:val="000000"/>
          <w:szCs w:val="24"/>
          <w:lang w:eastAsia="en-GB"/>
        </w:rPr>
        <w:t xml:space="preserve">the </w:t>
      </w:r>
      <w:r w:rsidRPr="008E73E0">
        <w:rPr>
          <w:rFonts w:ascii="Arial" w:eastAsia="Times New Roman" w:hAnsi="Arial" w:cs="Arial"/>
          <w:color w:val="000000"/>
          <w:szCs w:val="24"/>
          <w:lang w:eastAsia="en-GB"/>
        </w:rPr>
        <w:t xml:space="preserve">appropriate </w:t>
      </w:r>
      <w:r w:rsidR="00994A5B" w:rsidRPr="008E73E0">
        <w:rPr>
          <w:rFonts w:ascii="Arial" w:eastAsia="Times New Roman" w:hAnsi="Arial" w:cs="Arial"/>
          <w:color w:val="000000"/>
          <w:szCs w:val="24"/>
          <w:lang w:eastAsia="en-GB"/>
        </w:rPr>
        <w:t xml:space="preserve">skills </w:t>
      </w:r>
      <w:r w:rsidRPr="008E73E0">
        <w:rPr>
          <w:rFonts w:ascii="Arial" w:eastAsia="Times New Roman" w:hAnsi="Arial" w:cs="Arial"/>
          <w:color w:val="000000"/>
          <w:szCs w:val="24"/>
          <w:lang w:eastAsia="en-GB"/>
        </w:rPr>
        <w:t xml:space="preserve">and also </w:t>
      </w:r>
      <w:r w:rsidR="0030731B" w:rsidRPr="008E73E0">
        <w:rPr>
          <w:rFonts w:ascii="Arial" w:eastAsia="Times New Roman" w:hAnsi="Arial" w:cs="Arial"/>
          <w:color w:val="000000"/>
          <w:szCs w:val="24"/>
          <w:lang w:eastAsia="en-GB"/>
        </w:rPr>
        <w:t xml:space="preserve">to </w:t>
      </w:r>
      <w:r w:rsidRPr="008E73E0">
        <w:rPr>
          <w:rFonts w:ascii="Arial" w:eastAsia="Times New Roman" w:hAnsi="Arial" w:cs="Arial"/>
          <w:color w:val="000000"/>
          <w:szCs w:val="24"/>
          <w:lang w:eastAsia="en-GB"/>
        </w:rPr>
        <w:t>engage with evidence-based practice</w:t>
      </w:r>
      <w:r w:rsidR="00606F26" w:rsidRPr="008E73E0">
        <w:rPr>
          <w:rFonts w:ascii="Arial" w:eastAsia="Times New Roman" w:hAnsi="Arial" w:cs="Arial"/>
          <w:color w:val="000000"/>
          <w:szCs w:val="24"/>
          <w:lang w:eastAsia="en-GB"/>
        </w:rPr>
        <w:t xml:space="preserve"> (EBP)</w:t>
      </w:r>
      <w:r w:rsidRPr="008E73E0">
        <w:rPr>
          <w:rFonts w:ascii="Arial" w:eastAsia="Times New Roman" w:hAnsi="Arial" w:cs="Arial"/>
          <w:color w:val="000000"/>
          <w:szCs w:val="24"/>
          <w:lang w:eastAsia="en-GB"/>
        </w:rPr>
        <w:t xml:space="preserve">. </w:t>
      </w:r>
      <w:r w:rsidR="00606F26" w:rsidRPr="008E73E0">
        <w:rPr>
          <w:rFonts w:ascii="Arial" w:eastAsia="Times New Roman" w:hAnsi="Arial" w:cs="Arial"/>
          <w:color w:val="000000"/>
          <w:szCs w:val="24"/>
          <w:lang w:eastAsia="en-GB"/>
        </w:rPr>
        <w:t>Newell and Burnard’s (2011) 5 stages of EBP are used as a framework to structure the curriculum:</w:t>
      </w:r>
    </w:p>
    <w:p w:rsidR="00606F26" w:rsidRPr="008E73E0" w:rsidRDefault="00606F26" w:rsidP="00FD6007">
      <w:pPr>
        <w:numPr>
          <w:ilvl w:val="0"/>
          <w:numId w:val="43"/>
        </w:num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Asking answerable questions from practice (Y1)</w:t>
      </w:r>
    </w:p>
    <w:p w:rsidR="00606F26" w:rsidRPr="008E73E0" w:rsidRDefault="00606F26" w:rsidP="00FD6007">
      <w:pPr>
        <w:numPr>
          <w:ilvl w:val="0"/>
          <w:numId w:val="43"/>
        </w:num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Find the best available evidence (Y1)</w:t>
      </w:r>
    </w:p>
    <w:p w:rsidR="00606F26" w:rsidRPr="008E73E0" w:rsidRDefault="00606F26" w:rsidP="00FD6007">
      <w:pPr>
        <w:numPr>
          <w:ilvl w:val="0"/>
          <w:numId w:val="43"/>
        </w:num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Appraising the evidence for validity and applicability (Y2)</w:t>
      </w:r>
    </w:p>
    <w:p w:rsidR="00606F26" w:rsidRPr="008E73E0" w:rsidRDefault="00606F26" w:rsidP="00FD6007">
      <w:pPr>
        <w:numPr>
          <w:ilvl w:val="0"/>
          <w:numId w:val="43"/>
        </w:num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Applying the results of appraisal to clinical practice (Y3)</w:t>
      </w:r>
    </w:p>
    <w:p w:rsidR="00E20324" w:rsidRPr="008E73E0" w:rsidRDefault="00606F26" w:rsidP="00FD6007">
      <w:pPr>
        <w:numPr>
          <w:ilvl w:val="0"/>
          <w:numId w:val="43"/>
        </w:num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Evaluate the effect of applying the evidence (Y3)</w:t>
      </w:r>
    </w:p>
    <w:p w:rsidR="00606F26" w:rsidRPr="008E73E0" w:rsidRDefault="00606F26" w:rsidP="00756799">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The Y3 module Developing Evidence-based Practice allows students to consolidate this</w:t>
      </w:r>
      <w:r w:rsidR="00FD6007" w:rsidRPr="008E73E0">
        <w:rPr>
          <w:rFonts w:ascii="Arial" w:eastAsia="Times New Roman" w:hAnsi="Arial" w:cs="Arial"/>
          <w:color w:val="000000"/>
          <w:szCs w:val="24"/>
          <w:lang w:eastAsia="en-GB"/>
        </w:rPr>
        <w:t xml:space="preserve"> learning</w:t>
      </w:r>
      <w:r w:rsidRPr="008E73E0">
        <w:rPr>
          <w:rFonts w:ascii="Arial" w:eastAsia="Times New Roman" w:hAnsi="Arial" w:cs="Arial"/>
          <w:color w:val="000000"/>
          <w:szCs w:val="24"/>
          <w:lang w:eastAsia="en-GB"/>
        </w:rPr>
        <w:t xml:space="preserve"> through </w:t>
      </w:r>
      <w:r w:rsidR="00FD6007" w:rsidRPr="008E73E0">
        <w:rPr>
          <w:rFonts w:ascii="Arial" w:eastAsia="Times New Roman" w:hAnsi="Arial" w:cs="Arial"/>
          <w:color w:val="000000"/>
          <w:szCs w:val="24"/>
          <w:lang w:eastAsia="en-GB"/>
        </w:rPr>
        <w:t>the development of a</w:t>
      </w:r>
      <w:r w:rsidR="008C7FB8" w:rsidRPr="008E73E0">
        <w:rPr>
          <w:rFonts w:ascii="Arial" w:eastAsia="Times New Roman" w:hAnsi="Arial" w:cs="Arial"/>
          <w:color w:val="000000"/>
          <w:szCs w:val="24"/>
          <w:lang w:eastAsia="en-GB"/>
        </w:rPr>
        <w:t>n integrative</w:t>
      </w:r>
      <w:r w:rsidR="00FD6007" w:rsidRPr="008E73E0">
        <w:rPr>
          <w:rFonts w:ascii="Arial" w:eastAsia="Times New Roman" w:hAnsi="Arial" w:cs="Arial"/>
          <w:color w:val="000000"/>
          <w:szCs w:val="24"/>
          <w:lang w:eastAsia="en-GB"/>
        </w:rPr>
        <w:t xml:space="preserve"> literature review. </w:t>
      </w:r>
      <w:r w:rsidR="00994A5B" w:rsidRPr="008E73E0">
        <w:rPr>
          <w:rFonts w:ascii="Arial" w:eastAsia="Times New Roman" w:hAnsi="Arial" w:cs="Arial"/>
          <w:color w:val="000000"/>
          <w:szCs w:val="24"/>
          <w:lang w:eastAsia="en-GB"/>
        </w:rPr>
        <w:t xml:space="preserve">Furthermore, the use of </w:t>
      </w:r>
      <w:r w:rsidR="00994A5B" w:rsidRPr="008E73E0">
        <w:rPr>
          <w:rFonts w:ascii="Arial" w:eastAsia="Times New Roman" w:hAnsi="Arial" w:cs="Arial"/>
          <w:color w:val="000000"/>
          <w:szCs w:val="24"/>
          <w:lang w:eastAsia="en-GB"/>
        </w:rPr>
        <w:lastRenderedPageBreak/>
        <w:t xml:space="preserve">an enquiry-based approach to learning and teaching, particularly in Year 3, fosters the development of relevant skills. </w:t>
      </w:r>
      <w:r w:rsidR="00FD6007" w:rsidRPr="008E73E0">
        <w:rPr>
          <w:rFonts w:ascii="Arial" w:eastAsia="Times New Roman" w:hAnsi="Arial" w:cs="Arial"/>
          <w:color w:val="000000"/>
          <w:szCs w:val="24"/>
          <w:lang w:eastAsia="en-GB"/>
        </w:rPr>
        <w:t>Research informed teaching is also delivered through the integration of the significant body of research generated by the Faculty and course team.</w:t>
      </w:r>
      <w:r w:rsidR="00994A5B" w:rsidRPr="008E73E0">
        <w:rPr>
          <w:rFonts w:ascii="Arial" w:eastAsia="Times New Roman" w:hAnsi="Arial" w:cs="Arial"/>
          <w:color w:val="000000"/>
          <w:szCs w:val="24"/>
          <w:lang w:eastAsia="en-GB"/>
        </w:rPr>
        <w:t xml:space="preserve"> </w:t>
      </w:r>
    </w:p>
    <w:p w:rsidR="00606F26" w:rsidRPr="008E73E0" w:rsidRDefault="00606F26" w:rsidP="00756799">
      <w:pPr>
        <w:spacing w:after="0" w:line="240" w:lineRule="auto"/>
        <w:jc w:val="both"/>
        <w:rPr>
          <w:rFonts w:ascii="Arial" w:eastAsia="Times New Roman" w:hAnsi="Arial" w:cs="Arial"/>
          <w:color w:val="000000"/>
          <w:szCs w:val="24"/>
          <w:lang w:eastAsia="en-GB"/>
        </w:rPr>
      </w:pPr>
    </w:p>
    <w:p w:rsidR="00FD6007" w:rsidRPr="008E73E0" w:rsidRDefault="00FD6007" w:rsidP="00756799">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In Year 3 of the programme, students undertake shared learning with post-graduate students undertaking the PGDip Nursing/Registered Nurse programme. The concurrent delivery of academic levels 6 and 7 is facilitated through a mixture of joint and s</w:t>
      </w:r>
      <w:r w:rsidR="000132FD" w:rsidRPr="008E73E0">
        <w:rPr>
          <w:rFonts w:ascii="Arial" w:eastAsia="Times New Roman" w:hAnsi="Arial" w:cs="Arial"/>
          <w:color w:val="000000"/>
          <w:szCs w:val="24"/>
          <w:lang w:eastAsia="en-GB"/>
        </w:rPr>
        <w:t xml:space="preserve">eparate sessions. This maximises the benefits of shared learning, but also ensures that appropriate learning and teaching strategies are employed. </w:t>
      </w:r>
    </w:p>
    <w:p w:rsidR="00FD6007" w:rsidRPr="008E73E0" w:rsidRDefault="00FD6007" w:rsidP="00756799">
      <w:pPr>
        <w:spacing w:after="0" w:line="240" w:lineRule="auto"/>
        <w:jc w:val="both"/>
        <w:rPr>
          <w:rFonts w:ascii="Arial" w:eastAsia="Times New Roman" w:hAnsi="Arial" w:cs="Arial"/>
          <w:color w:val="000000"/>
          <w:szCs w:val="24"/>
          <w:lang w:eastAsia="en-GB"/>
        </w:rPr>
      </w:pPr>
    </w:p>
    <w:p w:rsidR="00994A5B" w:rsidRPr="008E73E0" w:rsidRDefault="0037030D" w:rsidP="00C2717A">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benefit from a wide range of </w:t>
      </w:r>
      <w:r w:rsidR="00275B91" w:rsidRPr="008E73E0">
        <w:rPr>
          <w:rFonts w:ascii="Arial" w:eastAsia="Times New Roman" w:hAnsi="Arial" w:cs="Arial"/>
          <w:color w:val="000000"/>
          <w:szCs w:val="24"/>
          <w:lang w:eastAsia="en-GB"/>
        </w:rPr>
        <w:t>I</w:t>
      </w:r>
      <w:r w:rsidRPr="008E73E0">
        <w:rPr>
          <w:rFonts w:ascii="Arial" w:eastAsia="Times New Roman" w:hAnsi="Arial" w:cs="Arial"/>
          <w:color w:val="000000"/>
          <w:szCs w:val="24"/>
          <w:lang w:eastAsia="en-GB"/>
        </w:rPr>
        <w:t xml:space="preserve">nterprofessional </w:t>
      </w:r>
      <w:r w:rsidR="00275B91" w:rsidRPr="008E73E0">
        <w:rPr>
          <w:rFonts w:ascii="Arial" w:eastAsia="Times New Roman" w:hAnsi="Arial" w:cs="Arial"/>
          <w:color w:val="000000"/>
          <w:szCs w:val="24"/>
          <w:lang w:eastAsia="en-GB"/>
        </w:rPr>
        <w:t>L</w:t>
      </w:r>
      <w:r w:rsidRPr="008E73E0">
        <w:rPr>
          <w:rFonts w:ascii="Arial" w:eastAsia="Times New Roman" w:hAnsi="Arial" w:cs="Arial"/>
          <w:color w:val="000000"/>
          <w:szCs w:val="24"/>
          <w:lang w:eastAsia="en-GB"/>
        </w:rPr>
        <w:t xml:space="preserve">earning </w:t>
      </w:r>
      <w:r w:rsidR="00275B91" w:rsidRPr="008E73E0">
        <w:rPr>
          <w:rFonts w:ascii="Arial" w:eastAsia="Times New Roman" w:hAnsi="Arial" w:cs="Arial"/>
          <w:color w:val="000000"/>
          <w:szCs w:val="24"/>
          <w:lang w:eastAsia="en-GB"/>
        </w:rPr>
        <w:t xml:space="preserve">(IPL) </w:t>
      </w:r>
      <w:r w:rsidRPr="008E73E0">
        <w:rPr>
          <w:rFonts w:ascii="Arial" w:eastAsia="Times New Roman" w:hAnsi="Arial" w:cs="Arial"/>
          <w:color w:val="000000"/>
          <w:szCs w:val="24"/>
          <w:lang w:eastAsia="en-GB"/>
        </w:rPr>
        <w:t>opportunities during the programme. Th</w:t>
      </w:r>
      <w:r w:rsidR="008C7FB8" w:rsidRPr="008E73E0">
        <w:rPr>
          <w:rFonts w:ascii="Arial" w:eastAsia="Times New Roman" w:hAnsi="Arial" w:cs="Arial"/>
          <w:color w:val="000000"/>
          <w:szCs w:val="24"/>
          <w:lang w:eastAsia="en-GB"/>
        </w:rPr>
        <w:t>e</w:t>
      </w:r>
      <w:r w:rsidRPr="008E73E0">
        <w:rPr>
          <w:rFonts w:ascii="Arial" w:eastAsia="Times New Roman" w:hAnsi="Arial" w:cs="Arial"/>
          <w:color w:val="000000"/>
          <w:szCs w:val="24"/>
          <w:lang w:eastAsia="en-GB"/>
        </w:rPr>
        <w:t xml:space="preserve"> primary opportunity for </w:t>
      </w:r>
      <w:r w:rsidR="00275B91" w:rsidRPr="008E73E0">
        <w:rPr>
          <w:rFonts w:ascii="Arial" w:eastAsia="Times New Roman" w:hAnsi="Arial" w:cs="Arial"/>
          <w:color w:val="000000"/>
          <w:szCs w:val="24"/>
          <w:lang w:eastAsia="en-GB"/>
        </w:rPr>
        <w:t xml:space="preserve">IPL </w:t>
      </w:r>
      <w:r w:rsidRPr="008E73E0">
        <w:rPr>
          <w:rFonts w:ascii="Arial" w:eastAsia="Times New Roman" w:hAnsi="Arial" w:cs="Arial"/>
          <w:color w:val="000000"/>
          <w:szCs w:val="24"/>
          <w:lang w:eastAsia="en-GB"/>
        </w:rPr>
        <w:t xml:space="preserve">is during clinical placements </w:t>
      </w:r>
      <w:r w:rsidR="00275B91" w:rsidRPr="008E73E0">
        <w:rPr>
          <w:rFonts w:ascii="Arial" w:eastAsia="Times New Roman" w:hAnsi="Arial" w:cs="Arial"/>
          <w:color w:val="000000"/>
          <w:szCs w:val="24"/>
          <w:lang w:eastAsia="en-GB"/>
        </w:rPr>
        <w:t>where students learn from and with a variety of health and social care professionals. Furthermore, a</w:t>
      </w:r>
      <w:r w:rsidRPr="008E73E0">
        <w:rPr>
          <w:rFonts w:ascii="Arial" w:eastAsia="Times New Roman" w:hAnsi="Arial" w:cs="Arial"/>
          <w:color w:val="000000"/>
          <w:szCs w:val="24"/>
          <w:lang w:eastAsia="en-GB"/>
        </w:rPr>
        <w:t xml:space="preserve"> number of </w:t>
      </w:r>
      <w:r w:rsidR="00275B91" w:rsidRPr="008E73E0">
        <w:rPr>
          <w:rFonts w:ascii="Arial" w:eastAsia="Times New Roman" w:hAnsi="Arial" w:cs="Arial"/>
          <w:color w:val="000000"/>
          <w:szCs w:val="24"/>
          <w:lang w:eastAsia="en-GB"/>
        </w:rPr>
        <w:t xml:space="preserve">learning activities </w:t>
      </w:r>
      <w:r w:rsidRPr="008E73E0">
        <w:rPr>
          <w:rFonts w:ascii="Arial" w:eastAsia="Times New Roman" w:hAnsi="Arial" w:cs="Arial"/>
          <w:color w:val="000000"/>
          <w:szCs w:val="24"/>
          <w:lang w:eastAsia="en-GB"/>
        </w:rPr>
        <w:t xml:space="preserve">are undertaken </w:t>
      </w:r>
      <w:r w:rsidR="00275B91" w:rsidRPr="008E73E0">
        <w:rPr>
          <w:rFonts w:ascii="Arial" w:eastAsia="Times New Roman" w:hAnsi="Arial" w:cs="Arial"/>
          <w:color w:val="000000"/>
          <w:szCs w:val="24"/>
          <w:lang w:eastAsia="en-GB"/>
        </w:rPr>
        <w:t xml:space="preserve">within practice, the classroom and within the Clinical Skills and Simulation Suite with different </w:t>
      </w:r>
      <w:r w:rsidR="00C2717A" w:rsidRPr="008E73E0">
        <w:rPr>
          <w:rFonts w:ascii="Arial" w:eastAsia="Times New Roman" w:hAnsi="Arial" w:cs="Arial"/>
          <w:color w:val="000000"/>
          <w:szCs w:val="24"/>
          <w:lang w:eastAsia="en-GB"/>
        </w:rPr>
        <w:t>professional groups. Examples of professional groups that student</w:t>
      </w:r>
      <w:r w:rsidR="00CD17B7" w:rsidRPr="008E73E0">
        <w:rPr>
          <w:rFonts w:ascii="Arial" w:eastAsia="Times New Roman" w:hAnsi="Arial" w:cs="Arial"/>
          <w:color w:val="000000"/>
          <w:szCs w:val="24"/>
          <w:lang w:eastAsia="en-GB"/>
        </w:rPr>
        <w:t>s</w:t>
      </w:r>
      <w:r w:rsidR="00C2717A" w:rsidRPr="008E73E0">
        <w:rPr>
          <w:rFonts w:ascii="Arial" w:eastAsia="Times New Roman" w:hAnsi="Arial" w:cs="Arial"/>
          <w:color w:val="000000"/>
          <w:szCs w:val="24"/>
          <w:lang w:eastAsia="en-GB"/>
        </w:rPr>
        <w:t xml:space="preserve"> learn with include medicine, physiotherapy, midwifery, pharmacy, social</w:t>
      </w:r>
      <w:r w:rsidR="00B07A0C" w:rsidRPr="008E73E0">
        <w:rPr>
          <w:rFonts w:ascii="Arial" w:eastAsia="Times New Roman" w:hAnsi="Arial" w:cs="Arial"/>
          <w:color w:val="000000"/>
          <w:szCs w:val="24"/>
          <w:lang w:eastAsia="en-GB"/>
        </w:rPr>
        <w:t xml:space="preserve"> work, paramedics</w:t>
      </w:r>
      <w:r w:rsidR="008C7FB8" w:rsidRPr="008E73E0">
        <w:rPr>
          <w:rFonts w:ascii="Arial" w:eastAsia="Times New Roman" w:hAnsi="Arial" w:cs="Arial"/>
          <w:color w:val="000000"/>
          <w:szCs w:val="24"/>
          <w:lang w:eastAsia="en-GB"/>
        </w:rPr>
        <w:t xml:space="preserve"> and</w:t>
      </w:r>
      <w:r w:rsidR="00B07A0C" w:rsidRPr="008E73E0">
        <w:rPr>
          <w:rFonts w:ascii="Arial" w:eastAsia="Times New Roman" w:hAnsi="Arial" w:cs="Arial"/>
          <w:color w:val="000000"/>
          <w:szCs w:val="24"/>
          <w:lang w:eastAsia="en-GB"/>
        </w:rPr>
        <w:t xml:space="preserve"> radiography. Students also learn from and with service users through initiatives such as Heritage2Heath and The Recovery College. </w:t>
      </w:r>
    </w:p>
    <w:p w:rsidR="00994A5B" w:rsidRPr="008E73E0" w:rsidRDefault="00994A5B" w:rsidP="00756799">
      <w:pPr>
        <w:spacing w:after="0" w:line="240" w:lineRule="auto"/>
        <w:jc w:val="both"/>
        <w:rPr>
          <w:rFonts w:ascii="Arial" w:eastAsia="Times New Roman" w:hAnsi="Arial" w:cs="Arial"/>
          <w:color w:val="000000"/>
          <w:szCs w:val="24"/>
          <w:lang w:eastAsia="en-GB"/>
        </w:rPr>
      </w:pPr>
    </w:p>
    <w:p w:rsidR="00994A5B" w:rsidRPr="008E73E0" w:rsidRDefault="00275B91" w:rsidP="00756799">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The a</w:t>
      </w:r>
      <w:r w:rsidR="00994A5B" w:rsidRPr="008E73E0">
        <w:rPr>
          <w:rFonts w:ascii="Arial" w:eastAsia="Times New Roman" w:hAnsi="Arial" w:cs="Arial"/>
          <w:color w:val="000000"/>
          <w:szCs w:val="24"/>
          <w:lang w:eastAsia="en-GB"/>
        </w:rPr>
        <w:t>ssessment strategy</w:t>
      </w:r>
      <w:r w:rsidRPr="008E73E0">
        <w:rPr>
          <w:rFonts w:ascii="Arial" w:eastAsia="Times New Roman" w:hAnsi="Arial" w:cs="Arial"/>
          <w:color w:val="000000"/>
          <w:szCs w:val="24"/>
          <w:lang w:eastAsia="en-GB"/>
        </w:rPr>
        <w:t xml:space="preserve"> is organised in a staged way throughout the academic year to ensure coherence </w:t>
      </w:r>
      <w:r w:rsidR="00C2717A" w:rsidRPr="008E73E0">
        <w:rPr>
          <w:rFonts w:ascii="Arial" w:eastAsia="Times New Roman" w:hAnsi="Arial" w:cs="Arial"/>
          <w:color w:val="000000"/>
          <w:szCs w:val="24"/>
          <w:lang w:eastAsia="en-GB"/>
        </w:rPr>
        <w:t xml:space="preserve">and a manageable workload. Each assessment has both a formative and summative element which allows students to develop their ideas, seek feedback and maximise success at the final submission. Students are provided with feed forward at the formative and summative points, which clarifies what the student needs to do to develop their future </w:t>
      </w:r>
      <w:r w:rsidR="008C7FB8" w:rsidRPr="008E73E0">
        <w:rPr>
          <w:rFonts w:ascii="Arial" w:eastAsia="Times New Roman" w:hAnsi="Arial" w:cs="Arial"/>
          <w:color w:val="000000"/>
          <w:szCs w:val="24"/>
          <w:lang w:eastAsia="en-GB"/>
        </w:rPr>
        <w:t xml:space="preserve">assignments </w:t>
      </w:r>
      <w:r w:rsidR="00C2717A" w:rsidRPr="008E73E0">
        <w:rPr>
          <w:rFonts w:ascii="Arial" w:eastAsia="Times New Roman" w:hAnsi="Arial" w:cs="Arial"/>
          <w:color w:val="000000"/>
          <w:szCs w:val="24"/>
          <w:lang w:eastAsia="en-GB"/>
        </w:rPr>
        <w:t>and academic skills</w:t>
      </w:r>
      <w:r w:rsidR="008C7FB8" w:rsidRPr="008E73E0">
        <w:rPr>
          <w:rFonts w:ascii="Arial" w:eastAsia="Times New Roman" w:hAnsi="Arial" w:cs="Arial"/>
          <w:color w:val="000000"/>
          <w:szCs w:val="24"/>
          <w:lang w:eastAsia="en-GB"/>
        </w:rPr>
        <w:t xml:space="preserve"> and</w:t>
      </w:r>
      <w:r w:rsidR="00C2717A" w:rsidRPr="008E73E0">
        <w:rPr>
          <w:rFonts w:ascii="Arial" w:eastAsia="Times New Roman" w:hAnsi="Arial" w:cs="Arial"/>
          <w:color w:val="000000"/>
          <w:szCs w:val="24"/>
          <w:lang w:eastAsia="en-GB"/>
        </w:rPr>
        <w:t xml:space="preserve"> achieve their full potential. </w:t>
      </w:r>
      <w:r w:rsidR="008C7FB8" w:rsidRPr="008E73E0">
        <w:rPr>
          <w:rFonts w:ascii="Arial" w:eastAsia="Times New Roman" w:hAnsi="Arial" w:cs="Arial"/>
          <w:color w:val="000000"/>
          <w:szCs w:val="24"/>
          <w:lang w:eastAsia="en-GB"/>
        </w:rPr>
        <w:t>Assignments</w:t>
      </w:r>
      <w:r w:rsidR="008B246B" w:rsidRPr="008E73E0">
        <w:rPr>
          <w:rFonts w:ascii="Arial" w:eastAsia="Times New Roman" w:hAnsi="Arial" w:cs="Arial"/>
          <w:color w:val="000000"/>
          <w:szCs w:val="24"/>
          <w:lang w:eastAsia="en-GB"/>
        </w:rPr>
        <w:t xml:space="preserve"> are assessed using a marking rubric to ensure transparency and facilitate feedback and feed forward. </w:t>
      </w:r>
      <w:r w:rsidR="00C2717A" w:rsidRPr="008E73E0">
        <w:rPr>
          <w:rFonts w:ascii="Arial" w:eastAsia="Times New Roman" w:hAnsi="Arial" w:cs="Arial"/>
          <w:color w:val="000000"/>
          <w:szCs w:val="24"/>
          <w:lang w:eastAsia="en-GB"/>
        </w:rPr>
        <w:t>A range of assessment types are employed and include exams, cours</w:t>
      </w:r>
      <w:r w:rsidR="008B246B" w:rsidRPr="008E73E0">
        <w:rPr>
          <w:rFonts w:ascii="Arial" w:eastAsia="Times New Roman" w:hAnsi="Arial" w:cs="Arial"/>
          <w:color w:val="000000"/>
          <w:szCs w:val="24"/>
          <w:lang w:eastAsia="en-GB"/>
        </w:rPr>
        <w:t xml:space="preserve">ework and practical assessments. </w:t>
      </w:r>
      <w:r w:rsidR="00C2717A" w:rsidRPr="008E73E0">
        <w:rPr>
          <w:rFonts w:ascii="Arial" w:eastAsia="Times New Roman" w:hAnsi="Arial" w:cs="Arial"/>
          <w:color w:val="000000"/>
          <w:szCs w:val="24"/>
          <w:lang w:eastAsia="en-GB"/>
        </w:rPr>
        <w:t xml:space="preserve">Theoretical assessments build upon experiences in practice and </w:t>
      </w:r>
      <w:r w:rsidR="008B246B" w:rsidRPr="008E73E0">
        <w:rPr>
          <w:rFonts w:ascii="Arial" w:eastAsia="Times New Roman" w:hAnsi="Arial" w:cs="Arial"/>
          <w:color w:val="000000"/>
          <w:szCs w:val="24"/>
          <w:lang w:eastAsia="en-GB"/>
        </w:rPr>
        <w:t xml:space="preserve">are </w:t>
      </w:r>
      <w:r w:rsidR="00C2717A" w:rsidRPr="008E73E0">
        <w:rPr>
          <w:rFonts w:ascii="Arial" w:eastAsia="Times New Roman" w:hAnsi="Arial" w:cs="Arial"/>
          <w:color w:val="000000"/>
          <w:szCs w:val="24"/>
          <w:lang w:eastAsia="en-GB"/>
        </w:rPr>
        <w:t xml:space="preserve">used to demonstrate clear linkages </w:t>
      </w:r>
      <w:r w:rsidR="008B246B" w:rsidRPr="008E73E0">
        <w:rPr>
          <w:rFonts w:ascii="Arial" w:eastAsia="Times New Roman" w:hAnsi="Arial" w:cs="Arial"/>
          <w:color w:val="000000"/>
          <w:szCs w:val="24"/>
          <w:lang w:eastAsia="en-GB"/>
        </w:rPr>
        <w:t xml:space="preserve">between theory and </w:t>
      </w:r>
      <w:r w:rsidR="00C2717A" w:rsidRPr="008E73E0">
        <w:rPr>
          <w:rFonts w:ascii="Arial" w:eastAsia="Times New Roman" w:hAnsi="Arial" w:cs="Arial"/>
          <w:color w:val="000000"/>
          <w:szCs w:val="24"/>
          <w:lang w:eastAsia="en-GB"/>
        </w:rPr>
        <w:t xml:space="preserve">practice. </w:t>
      </w:r>
      <w:r w:rsidR="002E0213" w:rsidRPr="008E73E0">
        <w:rPr>
          <w:rFonts w:ascii="Arial" w:eastAsia="Times New Roman" w:hAnsi="Arial" w:cs="Arial"/>
          <w:color w:val="000000"/>
          <w:szCs w:val="24"/>
          <w:lang w:eastAsia="en-GB"/>
        </w:rPr>
        <w:t xml:space="preserve">Students develop a portfolio of evidence throughout the programme and this </w:t>
      </w:r>
      <w:r w:rsidR="00CD17B7" w:rsidRPr="008E73E0">
        <w:rPr>
          <w:rFonts w:ascii="Arial" w:eastAsia="Times New Roman" w:hAnsi="Arial" w:cs="Arial"/>
          <w:color w:val="000000"/>
          <w:szCs w:val="24"/>
          <w:lang w:eastAsia="en-GB"/>
        </w:rPr>
        <w:t>is</w:t>
      </w:r>
      <w:r w:rsidR="002E0213" w:rsidRPr="008E73E0">
        <w:rPr>
          <w:rFonts w:ascii="Arial" w:eastAsia="Times New Roman" w:hAnsi="Arial" w:cs="Arial"/>
          <w:color w:val="000000"/>
          <w:szCs w:val="24"/>
          <w:lang w:eastAsia="en-GB"/>
        </w:rPr>
        <w:t xml:space="preserve"> used to develop a capstone project in Year 3.</w:t>
      </w:r>
      <w:r w:rsidR="008C7FB8" w:rsidRPr="008E73E0">
        <w:rPr>
          <w:rFonts w:ascii="Arial" w:eastAsia="Times New Roman" w:hAnsi="Arial" w:cs="Arial"/>
          <w:color w:val="000000"/>
          <w:szCs w:val="24"/>
          <w:lang w:eastAsia="en-GB"/>
        </w:rPr>
        <w:t xml:space="preserve"> </w:t>
      </w:r>
      <w:r w:rsidR="00C2717A" w:rsidRPr="008E73E0">
        <w:rPr>
          <w:rFonts w:ascii="Arial" w:eastAsia="Times New Roman" w:hAnsi="Arial" w:cs="Arial"/>
          <w:color w:val="000000"/>
          <w:szCs w:val="24"/>
          <w:lang w:eastAsia="en-GB"/>
        </w:rPr>
        <w:t>Theory and practice have equal weighting within the programme. Students have to achieve a pass in both theory and practi</w:t>
      </w:r>
      <w:r w:rsidR="008B246B" w:rsidRPr="008E73E0">
        <w:rPr>
          <w:rFonts w:ascii="Arial" w:eastAsia="Times New Roman" w:hAnsi="Arial" w:cs="Arial"/>
          <w:color w:val="000000"/>
          <w:szCs w:val="24"/>
          <w:lang w:eastAsia="en-GB"/>
        </w:rPr>
        <w:t xml:space="preserve">ce to achieve their final award. </w:t>
      </w:r>
    </w:p>
    <w:p w:rsidR="00430AA1" w:rsidRPr="008E73E0" w:rsidRDefault="00430AA1" w:rsidP="00756799">
      <w:pPr>
        <w:spacing w:after="0" w:line="240" w:lineRule="auto"/>
        <w:jc w:val="both"/>
        <w:rPr>
          <w:rFonts w:ascii="Arial" w:eastAsia="Times New Roman" w:hAnsi="Arial" w:cs="Arial"/>
          <w:color w:val="000000"/>
          <w:szCs w:val="24"/>
          <w:lang w:eastAsia="en-GB"/>
        </w:rPr>
      </w:pPr>
    </w:p>
    <w:p w:rsidR="00430AA1" w:rsidRPr="008E73E0" w:rsidRDefault="00430AA1" w:rsidP="00430AA1">
      <w:pPr>
        <w:spacing w:after="0" w:line="240" w:lineRule="auto"/>
        <w:jc w:val="both"/>
        <w:rPr>
          <w:rFonts w:ascii="Arial" w:hAnsi="Arial" w:cs="Arial"/>
          <w:color w:val="000000"/>
        </w:rPr>
      </w:pPr>
      <w:r w:rsidRPr="008E73E0">
        <w:rPr>
          <w:rFonts w:ascii="Arial" w:eastAsia="Times New Roman" w:hAnsi="Arial" w:cs="Arial"/>
          <w:color w:val="000000"/>
          <w:szCs w:val="24"/>
          <w:lang w:eastAsia="en-GB"/>
        </w:rPr>
        <w:t xml:space="preserve">Students benefit from a wide range of activities which allows them to engage with opportunities both within and beyond the realms of the course. There is a very active </w:t>
      </w:r>
      <w:r w:rsidRPr="008E73E0">
        <w:rPr>
          <w:rFonts w:ascii="Arial" w:eastAsia="Times New Roman" w:hAnsi="Arial" w:cs="Arial"/>
          <w:color w:val="000000"/>
        </w:rPr>
        <w:t xml:space="preserve">Nursing Society which provides extra-curricular activities for students and has facilitated a number of collaborations with staff. The SNAP (Student Nurse Academic Partner) conference is a student led conference for students, staff and clinical partners. Students develop their work with a member of academic staff for presentation and publication. SADRAS (Student Academic Development Research Associate Scheme) is a KU initiative which allows students to undertake a research project with an academic partner. </w:t>
      </w:r>
      <w:r w:rsidR="00B07A0C" w:rsidRPr="008E73E0">
        <w:rPr>
          <w:rFonts w:ascii="Arial" w:eastAsia="Times New Roman" w:hAnsi="Arial" w:cs="Arial"/>
          <w:color w:val="000000"/>
        </w:rPr>
        <w:t xml:space="preserve">KU Ambassador is a paid role in which students provide support for open days, welcome events and induction. There are numerous other opportunities for paid and unpaid roles and through volunteering, sports and societies. The Kingston Award is a scheme that allows students to gain recognition for this work </w:t>
      </w:r>
      <w:r w:rsidR="008C7FB8" w:rsidRPr="008E73E0">
        <w:rPr>
          <w:rFonts w:ascii="Arial" w:eastAsia="Times New Roman" w:hAnsi="Arial" w:cs="Arial"/>
          <w:color w:val="000000"/>
        </w:rPr>
        <w:t xml:space="preserve">and can be used to </w:t>
      </w:r>
      <w:r w:rsidR="00170339" w:rsidRPr="008E73E0">
        <w:rPr>
          <w:rFonts w:ascii="Arial" w:eastAsia="Times New Roman" w:hAnsi="Arial" w:cs="Arial"/>
          <w:color w:val="000000"/>
        </w:rPr>
        <w:t>enhance student CVs when applying for those all important first jobs.</w:t>
      </w:r>
      <w:r w:rsidR="00B07A0C" w:rsidRPr="008E73E0">
        <w:rPr>
          <w:rFonts w:ascii="Arial" w:eastAsia="Times New Roman" w:hAnsi="Arial" w:cs="Arial"/>
          <w:color w:val="000000"/>
        </w:rPr>
        <w:t xml:space="preserve"> </w:t>
      </w:r>
    </w:p>
    <w:p w:rsidR="008B5B38" w:rsidRPr="008E73E0" w:rsidRDefault="008B5B38" w:rsidP="00430AA1">
      <w:pPr>
        <w:spacing w:after="0" w:line="240" w:lineRule="auto"/>
        <w:jc w:val="both"/>
        <w:rPr>
          <w:rFonts w:ascii="Arial" w:hAnsi="Arial" w:cs="Arial"/>
        </w:rPr>
      </w:pPr>
    </w:p>
    <w:p w:rsidR="005B1266" w:rsidRPr="008E73E0" w:rsidRDefault="00E7024F" w:rsidP="005B1266">
      <w:pPr>
        <w:numPr>
          <w:ilvl w:val="0"/>
          <w:numId w:val="1"/>
        </w:numPr>
        <w:spacing w:after="0" w:line="240" w:lineRule="auto"/>
        <w:rPr>
          <w:rFonts w:ascii="Arial" w:hAnsi="Arial" w:cs="Arial"/>
          <w:b/>
        </w:rPr>
      </w:pPr>
      <w:r w:rsidRPr="008E73E0">
        <w:rPr>
          <w:rFonts w:ascii="Arial" w:hAnsi="Arial" w:cs="Arial"/>
          <w:b/>
        </w:rPr>
        <w:t xml:space="preserve">Support for Students and their </w:t>
      </w:r>
      <w:r w:rsidR="005B1266" w:rsidRPr="008E73E0">
        <w:rPr>
          <w:rFonts w:ascii="Arial" w:hAnsi="Arial" w:cs="Arial"/>
          <w:b/>
        </w:rPr>
        <w:t>Learning</w:t>
      </w:r>
    </w:p>
    <w:p w:rsidR="00756799" w:rsidRPr="008E73E0" w:rsidRDefault="00756799" w:rsidP="005B1266">
      <w:pPr>
        <w:spacing w:after="0" w:line="240" w:lineRule="auto"/>
        <w:rPr>
          <w:rFonts w:ascii="Arial" w:hAnsi="Arial" w:cs="Arial"/>
        </w:rPr>
      </w:pPr>
    </w:p>
    <w:p w:rsidR="00756799" w:rsidRPr="008E73E0" w:rsidRDefault="00756799" w:rsidP="00756799">
      <w:pPr>
        <w:spacing w:after="0" w:line="240" w:lineRule="auto"/>
        <w:rPr>
          <w:rFonts w:ascii="Arial" w:hAnsi="Arial" w:cs="Arial"/>
        </w:rPr>
      </w:pPr>
      <w:r w:rsidRPr="008E73E0">
        <w:rPr>
          <w:rFonts w:ascii="Arial" w:hAnsi="Arial" w:cs="Arial"/>
        </w:rPr>
        <w:t xml:space="preserve">Personally and academically, </w:t>
      </w:r>
      <w:r w:rsidR="000A7A4B" w:rsidRPr="008E73E0">
        <w:rPr>
          <w:rFonts w:ascii="Arial" w:hAnsi="Arial" w:cs="Arial"/>
        </w:rPr>
        <w:t xml:space="preserve">a </w:t>
      </w:r>
      <w:r w:rsidRPr="008E73E0">
        <w:rPr>
          <w:rFonts w:ascii="Arial" w:hAnsi="Arial" w:cs="Arial"/>
        </w:rPr>
        <w:t xml:space="preserve">nursing </w:t>
      </w:r>
      <w:r w:rsidR="000A7A4B" w:rsidRPr="008E73E0">
        <w:rPr>
          <w:rFonts w:ascii="Arial" w:hAnsi="Arial" w:cs="Arial"/>
        </w:rPr>
        <w:t>degree i</w:t>
      </w:r>
      <w:r w:rsidRPr="008E73E0">
        <w:rPr>
          <w:rFonts w:ascii="Arial" w:hAnsi="Arial" w:cs="Arial"/>
        </w:rPr>
        <w:t xml:space="preserve">s a </w:t>
      </w:r>
      <w:r w:rsidR="006E39A0" w:rsidRPr="008E73E0">
        <w:rPr>
          <w:rFonts w:ascii="Arial" w:hAnsi="Arial" w:cs="Arial"/>
        </w:rPr>
        <w:t xml:space="preserve">demanding </w:t>
      </w:r>
      <w:r w:rsidRPr="008E73E0">
        <w:rPr>
          <w:rFonts w:ascii="Arial" w:hAnsi="Arial" w:cs="Arial"/>
        </w:rPr>
        <w:t>co</w:t>
      </w:r>
      <w:r w:rsidR="006E39A0" w:rsidRPr="008E73E0">
        <w:rPr>
          <w:rFonts w:ascii="Arial" w:hAnsi="Arial" w:cs="Arial"/>
        </w:rPr>
        <w:t>urse, and</w:t>
      </w:r>
      <w:r w:rsidRPr="008E73E0">
        <w:rPr>
          <w:rFonts w:ascii="Arial" w:hAnsi="Arial" w:cs="Arial"/>
        </w:rPr>
        <w:t xml:space="preserve"> in recognition of that, a strong emphasis is placed on student support. Students are supported by</w:t>
      </w:r>
      <w:r w:rsidR="008B246B" w:rsidRPr="008E73E0">
        <w:rPr>
          <w:rFonts w:ascii="Arial" w:hAnsi="Arial" w:cs="Arial"/>
        </w:rPr>
        <w:t xml:space="preserve"> a number of roles which provide a matrix approach throughout the programme. </w:t>
      </w:r>
    </w:p>
    <w:p w:rsidR="008B246B" w:rsidRPr="008E73E0" w:rsidRDefault="008B246B" w:rsidP="00756799">
      <w:pPr>
        <w:spacing w:after="0" w:line="240" w:lineRule="auto"/>
        <w:rPr>
          <w:rFonts w:ascii="Arial" w:hAnsi="Arial" w:cs="Arial"/>
        </w:rPr>
      </w:pPr>
    </w:p>
    <w:p w:rsidR="008B246B" w:rsidRPr="008E73E0" w:rsidRDefault="008B246B" w:rsidP="00756799">
      <w:pPr>
        <w:spacing w:after="0" w:line="240" w:lineRule="auto"/>
        <w:rPr>
          <w:rFonts w:ascii="Arial" w:hAnsi="Arial" w:cs="Arial"/>
        </w:rPr>
      </w:pPr>
      <w:r w:rsidRPr="008E73E0">
        <w:rPr>
          <w:rFonts w:ascii="Arial" w:hAnsi="Arial" w:cs="Arial"/>
        </w:rPr>
        <w:t>The primary means of support is provided t</w:t>
      </w:r>
      <w:r w:rsidR="00255F81" w:rsidRPr="008E73E0">
        <w:rPr>
          <w:rFonts w:ascii="Arial" w:hAnsi="Arial" w:cs="Arial"/>
        </w:rPr>
        <w:t>hrough the Personal Tutor Scheme</w:t>
      </w:r>
      <w:r w:rsidRPr="008E73E0">
        <w:rPr>
          <w:rFonts w:ascii="Arial" w:hAnsi="Arial" w:cs="Arial"/>
        </w:rPr>
        <w:t xml:space="preserve"> (PTS). A group of field specific students are allocated to a member of staff for the duration of the </w:t>
      </w:r>
      <w:r w:rsidRPr="008E73E0">
        <w:rPr>
          <w:rFonts w:ascii="Arial" w:hAnsi="Arial" w:cs="Arial"/>
        </w:rPr>
        <w:lastRenderedPageBreak/>
        <w:t xml:space="preserve">course. Regular </w:t>
      </w:r>
      <w:r w:rsidR="002E0213" w:rsidRPr="008E73E0">
        <w:rPr>
          <w:rFonts w:ascii="Arial" w:hAnsi="Arial" w:cs="Arial"/>
        </w:rPr>
        <w:t xml:space="preserve">personal tutor </w:t>
      </w:r>
      <w:r w:rsidRPr="008E73E0">
        <w:rPr>
          <w:rFonts w:ascii="Arial" w:hAnsi="Arial" w:cs="Arial"/>
        </w:rPr>
        <w:t xml:space="preserve">group </w:t>
      </w:r>
      <w:r w:rsidR="002E0213" w:rsidRPr="008E73E0">
        <w:rPr>
          <w:rFonts w:ascii="Arial" w:hAnsi="Arial" w:cs="Arial"/>
        </w:rPr>
        <w:t xml:space="preserve">(PTG) </w:t>
      </w:r>
      <w:r w:rsidRPr="008E73E0">
        <w:rPr>
          <w:rFonts w:ascii="Arial" w:hAnsi="Arial" w:cs="Arial"/>
        </w:rPr>
        <w:t xml:space="preserve">tutorials are timetabled to facilitate group support at key points. Students are also frequently timetabled for seminars and clinical skills sessions in their PTG. </w:t>
      </w:r>
      <w:r w:rsidR="002E0213" w:rsidRPr="008E73E0">
        <w:rPr>
          <w:rFonts w:ascii="Arial" w:hAnsi="Arial" w:cs="Arial"/>
        </w:rPr>
        <w:t xml:space="preserve">Students have regular one to one meetings with their </w:t>
      </w:r>
      <w:r w:rsidR="0005146A" w:rsidRPr="008E73E0">
        <w:rPr>
          <w:rFonts w:ascii="Arial" w:hAnsi="Arial" w:cs="Arial"/>
        </w:rPr>
        <w:t>P</w:t>
      </w:r>
      <w:r w:rsidR="002E0213" w:rsidRPr="008E73E0">
        <w:rPr>
          <w:rFonts w:ascii="Arial" w:hAnsi="Arial" w:cs="Arial"/>
        </w:rPr>
        <w:t xml:space="preserve">ersonal </w:t>
      </w:r>
      <w:r w:rsidR="0005146A" w:rsidRPr="008E73E0">
        <w:rPr>
          <w:rFonts w:ascii="Arial" w:hAnsi="Arial" w:cs="Arial"/>
        </w:rPr>
        <w:t>T</w:t>
      </w:r>
      <w:r w:rsidR="002E0213" w:rsidRPr="008E73E0">
        <w:rPr>
          <w:rFonts w:ascii="Arial" w:hAnsi="Arial" w:cs="Arial"/>
        </w:rPr>
        <w:t xml:space="preserve">utor to monitor their progression and development. Students are also able to contact their </w:t>
      </w:r>
      <w:r w:rsidR="0005146A" w:rsidRPr="008E73E0">
        <w:rPr>
          <w:rFonts w:ascii="Arial" w:hAnsi="Arial" w:cs="Arial"/>
        </w:rPr>
        <w:t>P</w:t>
      </w:r>
      <w:r w:rsidR="002E0213" w:rsidRPr="008E73E0">
        <w:rPr>
          <w:rFonts w:ascii="Arial" w:hAnsi="Arial" w:cs="Arial"/>
        </w:rPr>
        <w:t xml:space="preserve">ersonal </w:t>
      </w:r>
      <w:r w:rsidR="0005146A" w:rsidRPr="008E73E0">
        <w:rPr>
          <w:rFonts w:ascii="Arial" w:hAnsi="Arial" w:cs="Arial"/>
        </w:rPr>
        <w:t>T</w:t>
      </w:r>
      <w:r w:rsidR="002E0213" w:rsidRPr="008E73E0">
        <w:rPr>
          <w:rFonts w:ascii="Arial" w:hAnsi="Arial" w:cs="Arial"/>
        </w:rPr>
        <w:t xml:space="preserve">utor for further </w:t>
      </w:r>
      <w:r w:rsidR="00CD17B7" w:rsidRPr="008E73E0">
        <w:rPr>
          <w:rFonts w:ascii="Arial" w:hAnsi="Arial" w:cs="Arial"/>
        </w:rPr>
        <w:t>academic and pastoral support</w:t>
      </w:r>
      <w:r w:rsidR="00501420" w:rsidRPr="008E73E0">
        <w:rPr>
          <w:rFonts w:ascii="Arial" w:hAnsi="Arial" w:cs="Arial"/>
        </w:rPr>
        <w:t>, as required</w:t>
      </w:r>
      <w:r w:rsidR="002E0213" w:rsidRPr="008E73E0">
        <w:rPr>
          <w:rFonts w:ascii="Arial" w:hAnsi="Arial" w:cs="Arial"/>
        </w:rPr>
        <w:t xml:space="preserve">. </w:t>
      </w:r>
      <w:r w:rsidR="00170339" w:rsidRPr="008E73E0">
        <w:rPr>
          <w:rFonts w:ascii="Arial" w:hAnsi="Arial" w:cs="Arial"/>
        </w:rPr>
        <w:t>In addition</w:t>
      </w:r>
      <w:r w:rsidR="00CD17B7" w:rsidRPr="008E73E0">
        <w:rPr>
          <w:rFonts w:ascii="Arial" w:hAnsi="Arial" w:cs="Arial"/>
        </w:rPr>
        <w:t>,</w:t>
      </w:r>
      <w:r w:rsidR="00170339" w:rsidRPr="008E73E0">
        <w:rPr>
          <w:rFonts w:ascii="Arial" w:hAnsi="Arial" w:cs="Arial"/>
        </w:rPr>
        <w:t xml:space="preserve"> </w:t>
      </w:r>
      <w:r w:rsidR="00B07A0C" w:rsidRPr="008E73E0">
        <w:rPr>
          <w:rFonts w:ascii="Arial" w:hAnsi="Arial" w:cs="Arial"/>
        </w:rPr>
        <w:t xml:space="preserve">Academic Mentors </w:t>
      </w:r>
      <w:r w:rsidR="00170339" w:rsidRPr="008E73E0">
        <w:rPr>
          <w:rFonts w:ascii="Arial" w:hAnsi="Arial" w:cs="Arial"/>
        </w:rPr>
        <w:t xml:space="preserve">who </w:t>
      </w:r>
      <w:r w:rsidR="00B07A0C" w:rsidRPr="008E73E0">
        <w:rPr>
          <w:rFonts w:ascii="Arial" w:hAnsi="Arial" w:cs="Arial"/>
        </w:rPr>
        <w:t xml:space="preserve">are </w:t>
      </w:r>
      <w:r w:rsidR="00F44EF7">
        <w:rPr>
          <w:rFonts w:ascii="Arial" w:hAnsi="Arial" w:cs="Arial"/>
        </w:rPr>
        <w:t xml:space="preserve">normally </w:t>
      </w:r>
      <w:r w:rsidR="00B07A0C" w:rsidRPr="008E73E0">
        <w:rPr>
          <w:rFonts w:ascii="Arial" w:hAnsi="Arial" w:cs="Arial"/>
        </w:rPr>
        <w:t xml:space="preserve">Year 2 students are assigned to a Year 1 PTG and provide peer support and facilitation. </w:t>
      </w:r>
    </w:p>
    <w:p w:rsidR="006E39A0" w:rsidRPr="008E73E0" w:rsidRDefault="006E39A0" w:rsidP="006E39A0">
      <w:pPr>
        <w:spacing w:after="0" w:line="240" w:lineRule="auto"/>
        <w:rPr>
          <w:rFonts w:ascii="Arial" w:hAnsi="Arial" w:cs="Arial"/>
        </w:rPr>
      </w:pPr>
    </w:p>
    <w:p w:rsidR="002E0213" w:rsidRPr="008E73E0" w:rsidRDefault="005A41F2" w:rsidP="006E39A0">
      <w:pPr>
        <w:spacing w:after="0" w:line="240" w:lineRule="auto"/>
        <w:rPr>
          <w:rFonts w:ascii="Arial" w:hAnsi="Arial" w:cs="Arial"/>
        </w:rPr>
      </w:pPr>
      <w:r>
        <w:rPr>
          <w:rFonts w:ascii="Arial" w:hAnsi="Arial" w:cs="Arial"/>
        </w:rPr>
        <w:t>An</w:t>
      </w:r>
      <w:r w:rsidR="002E0213" w:rsidRPr="008E73E0">
        <w:rPr>
          <w:rFonts w:ascii="Arial" w:hAnsi="Arial" w:cs="Arial"/>
        </w:rPr>
        <w:t>other key support role</w:t>
      </w:r>
      <w:r>
        <w:rPr>
          <w:rFonts w:ascii="Arial" w:hAnsi="Arial" w:cs="Arial"/>
        </w:rPr>
        <w:t>s</w:t>
      </w:r>
      <w:r w:rsidR="002E0213" w:rsidRPr="008E73E0">
        <w:rPr>
          <w:rFonts w:ascii="Arial" w:hAnsi="Arial" w:cs="Arial"/>
        </w:rPr>
        <w:t xml:space="preserve"> </w:t>
      </w:r>
      <w:r>
        <w:rPr>
          <w:rFonts w:ascii="Arial" w:hAnsi="Arial" w:cs="Arial"/>
        </w:rPr>
        <w:t>is</w:t>
      </w:r>
      <w:r w:rsidR="002E0213" w:rsidRPr="008E73E0">
        <w:rPr>
          <w:rFonts w:ascii="Arial" w:hAnsi="Arial" w:cs="Arial"/>
        </w:rPr>
        <w:t xml:space="preserve"> the Year Lead. The Year Lead is responsible for the organisation and management of the programme for th</w:t>
      </w:r>
      <w:r>
        <w:rPr>
          <w:rFonts w:ascii="Arial" w:hAnsi="Arial" w:cs="Arial"/>
        </w:rPr>
        <w:t>eir</w:t>
      </w:r>
      <w:r w:rsidR="002E0213" w:rsidRPr="008E73E0">
        <w:rPr>
          <w:rFonts w:ascii="Arial" w:hAnsi="Arial" w:cs="Arial"/>
        </w:rPr>
        <w:t xml:space="preserve"> year</w:t>
      </w:r>
      <w:r>
        <w:rPr>
          <w:rFonts w:ascii="Arial" w:hAnsi="Arial" w:cs="Arial"/>
        </w:rPr>
        <w:t xml:space="preserve"> and monitors progression of the students over that year</w:t>
      </w:r>
      <w:r w:rsidR="002E0213" w:rsidRPr="008E73E0">
        <w:rPr>
          <w:rFonts w:ascii="Arial" w:hAnsi="Arial" w:cs="Arial"/>
        </w:rPr>
        <w:t xml:space="preserve">. They also coordinate support alongside the </w:t>
      </w:r>
      <w:r w:rsidR="0005146A" w:rsidRPr="008E73E0">
        <w:rPr>
          <w:rFonts w:ascii="Arial" w:hAnsi="Arial" w:cs="Arial"/>
        </w:rPr>
        <w:t>P</w:t>
      </w:r>
      <w:r w:rsidR="002E0213" w:rsidRPr="008E73E0">
        <w:rPr>
          <w:rFonts w:ascii="Arial" w:hAnsi="Arial" w:cs="Arial"/>
        </w:rPr>
        <w:t xml:space="preserve">ersonal </w:t>
      </w:r>
      <w:r w:rsidR="0005146A" w:rsidRPr="008E73E0">
        <w:rPr>
          <w:rFonts w:ascii="Arial" w:hAnsi="Arial" w:cs="Arial"/>
        </w:rPr>
        <w:t>T</w:t>
      </w:r>
      <w:r w:rsidR="002E0213" w:rsidRPr="008E73E0">
        <w:rPr>
          <w:rFonts w:ascii="Arial" w:hAnsi="Arial" w:cs="Arial"/>
        </w:rPr>
        <w:t>utor. Both roles focus on academic and pastoral support.</w:t>
      </w:r>
    </w:p>
    <w:p w:rsidR="002E0213" w:rsidRPr="008E73E0" w:rsidRDefault="002E0213" w:rsidP="006E39A0">
      <w:pPr>
        <w:spacing w:after="0" w:line="240" w:lineRule="auto"/>
        <w:rPr>
          <w:rFonts w:ascii="Arial" w:hAnsi="Arial" w:cs="Arial"/>
        </w:rPr>
      </w:pPr>
    </w:p>
    <w:p w:rsidR="002E0213" w:rsidRPr="008E73E0" w:rsidRDefault="002E0213" w:rsidP="006E39A0">
      <w:pPr>
        <w:spacing w:after="0" w:line="240" w:lineRule="auto"/>
        <w:rPr>
          <w:rFonts w:ascii="Arial" w:hAnsi="Arial" w:cs="Arial"/>
        </w:rPr>
      </w:pPr>
      <w:r w:rsidRPr="008E73E0">
        <w:rPr>
          <w:rFonts w:ascii="Arial" w:hAnsi="Arial" w:cs="Arial"/>
        </w:rPr>
        <w:t xml:space="preserve">There is </w:t>
      </w:r>
      <w:r w:rsidR="00255F81" w:rsidRPr="008E73E0">
        <w:rPr>
          <w:rFonts w:ascii="Arial" w:hAnsi="Arial" w:cs="Arial"/>
        </w:rPr>
        <w:t xml:space="preserve">also </w:t>
      </w:r>
      <w:r w:rsidRPr="008E73E0">
        <w:rPr>
          <w:rFonts w:ascii="Arial" w:hAnsi="Arial" w:cs="Arial"/>
        </w:rPr>
        <w:t xml:space="preserve">a Faculty Student Support Officer </w:t>
      </w:r>
      <w:r w:rsidR="00255F81" w:rsidRPr="008E73E0">
        <w:rPr>
          <w:rFonts w:ascii="Arial" w:hAnsi="Arial" w:cs="Arial"/>
        </w:rPr>
        <w:t>which is a non-academic role</w:t>
      </w:r>
      <w:r w:rsidR="00170339" w:rsidRPr="008E73E0">
        <w:rPr>
          <w:rFonts w:ascii="Arial" w:hAnsi="Arial" w:cs="Arial"/>
        </w:rPr>
        <w:t xml:space="preserve">, </w:t>
      </w:r>
      <w:r w:rsidR="00255F81" w:rsidRPr="008E73E0">
        <w:rPr>
          <w:rFonts w:ascii="Arial" w:hAnsi="Arial" w:cs="Arial"/>
        </w:rPr>
        <w:t xml:space="preserve">specifically providing pastoral support. Students can arrange a one to one meeting or </w:t>
      </w:r>
      <w:r w:rsidR="0005146A" w:rsidRPr="008E73E0">
        <w:rPr>
          <w:rFonts w:ascii="Arial" w:hAnsi="Arial" w:cs="Arial"/>
        </w:rPr>
        <w:t xml:space="preserve">attend </w:t>
      </w:r>
      <w:r w:rsidR="00255F81" w:rsidRPr="008E73E0">
        <w:rPr>
          <w:rFonts w:ascii="Arial" w:hAnsi="Arial" w:cs="Arial"/>
        </w:rPr>
        <w:t>drop in appointments. The Student Support Officer offers advice and support and is able to sign-post students to the wide range of services offered by the university-wide Student Services. These include Finance, Accommodation, Disability and Dyslexia (including mental health), Health and Wellbeing (including counselling), Faith and Spirituality, Union of Kingston University Students. Furthermore, there are a number of other key non-academic roles which provide support for students, such as Professional Support Staff and the Admissions Team.</w:t>
      </w:r>
    </w:p>
    <w:p w:rsidR="002E0213" w:rsidRPr="008E73E0" w:rsidRDefault="002E0213" w:rsidP="006E39A0">
      <w:pPr>
        <w:spacing w:after="0" w:line="240" w:lineRule="auto"/>
        <w:rPr>
          <w:rFonts w:ascii="Arial" w:hAnsi="Arial" w:cs="Arial"/>
        </w:rPr>
      </w:pPr>
    </w:p>
    <w:p w:rsidR="00770E6B" w:rsidRPr="008E73E0" w:rsidRDefault="007D0B6F" w:rsidP="00260C1C">
      <w:pPr>
        <w:spacing w:after="0" w:line="240" w:lineRule="auto"/>
        <w:rPr>
          <w:rFonts w:ascii="Arial" w:hAnsi="Arial" w:cs="Arial"/>
        </w:rPr>
      </w:pPr>
      <w:r w:rsidRPr="008E73E0">
        <w:rPr>
          <w:rFonts w:ascii="Arial" w:hAnsi="Arial" w:cs="Arial"/>
        </w:rPr>
        <w:t xml:space="preserve">Each module is led by a Module Leader </w:t>
      </w:r>
      <w:r w:rsidR="00CD3A64" w:rsidRPr="008E73E0">
        <w:rPr>
          <w:rFonts w:ascii="Arial" w:hAnsi="Arial" w:cs="Arial"/>
        </w:rPr>
        <w:t xml:space="preserve">and delivered by an academic team. The </w:t>
      </w:r>
      <w:r w:rsidR="00770E6B" w:rsidRPr="008E73E0">
        <w:rPr>
          <w:rFonts w:ascii="Arial" w:hAnsi="Arial" w:cs="Arial"/>
        </w:rPr>
        <w:t xml:space="preserve">module team are responsible for planning, delivering and evaluating the module and enable students to achieve the module learning outcomes. The module team are the primary means of academic support for students undertaking the module assessment. They coordinate tutorial support for the formative and summative submissions and ensure appropriate feedback and feed forward is provided. </w:t>
      </w:r>
      <w:r w:rsidR="00E4375A" w:rsidRPr="008E73E0">
        <w:rPr>
          <w:rFonts w:ascii="Arial" w:hAnsi="Arial" w:cs="Arial"/>
        </w:rPr>
        <w:t xml:space="preserve">There are </w:t>
      </w:r>
      <w:r w:rsidR="0005146A" w:rsidRPr="008E73E0">
        <w:rPr>
          <w:rFonts w:ascii="Arial" w:hAnsi="Arial" w:cs="Arial"/>
        </w:rPr>
        <w:t xml:space="preserve">also </w:t>
      </w:r>
      <w:r w:rsidR="00E4375A" w:rsidRPr="008E73E0">
        <w:rPr>
          <w:rFonts w:ascii="Arial" w:hAnsi="Arial" w:cs="Arial"/>
        </w:rPr>
        <w:t xml:space="preserve">identified academic staff who are responsible for managing both the operational and the quality aspects of assessment for the programme. </w:t>
      </w:r>
    </w:p>
    <w:p w:rsidR="00770E6B" w:rsidRPr="008E73E0" w:rsidRDefault="00770E6B" w:rsidP="00260C1C">
      <w:pPr>
        <w:spacing w:after="0" w:line="240" w:lineRule="auto"/>
        <w:rPr>
          <w:rFonts w:ascii="Arial" w:hAnsi="Arial" w:cs="Arial"/>
        </w:rPr>
      </w:pPr>
    </w:p>
    <w:p w:rsidR="00255F81" w:rsidRPr="008E73E0" w:rsidRDefault="00770E6B" w:rsidP="00260C1C">
      <w:pPr>
        <w:spacing w:after="0" w:line="240" w:lineRule="auto"/>
        <w:rPr>
          <w:rFonts w:ascii="Arial" w:hAnsi="Arial" w:cs="Arial"/>
        </w:rPr>
      </w:pPr>
      <w:r w:rsidRPr="008E73E0">
        <w:rPr>
          <w:rFonts w:ascii="Arial" w:hAnsi="Arial" w:cs="Arial"/>
        </w:rPr>
        <w:t xml:space="preserve">Academic skills development is provided throughout the curriculum alongside the theory content and assessment tutorials. Support is tailored to the academic level undertaken to ensure students develop their skills </w:t>
      </w:r>
      <w:r w:rsidR="00E4375A" w:rsidRPr="008E73E0">
        <w:rPr>
          <w:rFonts w:ascii="Arial" w:hAnsi="Arial" w:cs="Arial"/>
        </w:rPr>
        <w:t>appropriately. Students are directed to online resources to provide further support. Specific a</w:t>
      </w:r>
      <w:r w:rsidR="006E39A0" w:rsidRPr="008E73E0">
        <w:rPr>
          <w:rFonts w:ascii="Arial" w:hAnsi="Arial" w:cs="Arial"/>
        </w:rPr>
        <w:t>cademic skills lecturers</w:t>
      </w:r>
      <w:r w:rsidR="00E4375A" w:rsidRPr="008E73E0">
        <w:rPr>
          <w:rFonts w:ascii="Arial" w:hAnsi="Arial" w:cs="Arial"/>
        </w:rPr>
        <w:t xml:space="preserve"> provide small group and one to one support in the Academic Skills Centres (ASCs). </w:t>
      </w:r>
      <w:r w:rsidR="00255F81" w:rsidRPr="008E73E0">
        <w:rPr>
          <w:rFonts w:ascii="Arial" w:hAnsi="Arial" w:cs="Arial"/>
        </w:rPr>
        <w:t xml:space="preserve">Learning Resources Centre </w:t>
      </w:r>
      <w:r w:rsidR="00E4375A" w:rsidRPr="008E73E0">
        <w:rPr>
          <w:rFonts w:ascii="Arial" w:hAnsi="Arial" w:cs="Arial"/>
        </w:rPr>
        <w:t>(LRC) support s</w:t>
      </w:r>
      <w:r w:rsidR="00255F81" w:rsidRPr="008E73E0">
        <w:rPr>
          <w:rFonts w:ascii="Arial" w:hAnsi="Arial" w:cs="Arial"/>
        </w:rPr>
        <w:t xml:space="preserve">taff </w:t>
      </w:r>
      <w:r w:rsidR="00E4375A" w:rsidRPr="008E73E0">
        <w:rPr>
          <w:rFonts w:ascii="Arial" w:hAnsi="Arial" w:cs="Arial"/>
        </w:rPr>
        <w:t xml:space="preserve">also provide academic skills development both within the LRC and also integrated into module delivery. Numeracy skills development is supported through theory, practice and skills content. There are academic staff who specialise in offering numeracy support. Students are also directed to online support. </w:t>
      </w:r>
    </w:p>
    <w:p w:rsidR="00260C1C" w:rsidRPr="008E73E0" w:rsidRDefault="00260C1C" w:rsidP="00260C1C">
      <w:pPr>
        <w:spacing w:after="0" w:line="240" w:lineRule="auto"/>
        <w:rPr>
          <w:rFonts w:ascii="Arial" w:hAnsi="Arial" w:cs="Arial"/>
        </w:rPr>
      </w:pPr>
    </w:p>
    <w:p w:rsidR="008D1122" w:rsidRPr="008E73E0" w:rsidRDefault="00E4375A" w:rsidP="005E3264">
      <w:pPr>
        <w:spacing w:after="0" w:line="240" w:lineRule="auto"/>
        <w:rPr>
          <w:rFonts w:ascii="Arial" w:hAnsi="Arial" w:cs="Arial"/>
        </w:rPr>
      </w:pPr>
      <w:r w:rsidRPr="008E73E0">
        <w:rPr>
          <w:rFonts w:ascii="Arial" w:hAnsi="Arial" w:cs="Arial"/>
        </w:rPr>
        <w:t xml:space="preserve">In clinical practice, students are supported by </w:t>
      </w:r>
      <w:r w:rsidR="00F44EF7">
        <w:rPr>
          <w:rFonts w:ascii="Arial" w:hAnsi="Arial" w:cs="Arial"/>
        </w:rPr>
        <w:t>practice supervisors and practice assessors</w:t>
      </w:r>
      <w:r w:rsidRPr="008E73E0">
        <w:rPr>
          <w:rFonts w:ascii="Arial" w:hAnsi="Arial" w:cs="Arial"/>
        </w:rPr>
        <w:t xml:space="preserve"> and a range of other nursing and interprofessional staff. Students are always allocated to a </w:t>
      </w:r>
      <w:r w:rsidR="00F44EF7">
        <w:rPr>
          <w:rFonts w:ascii="Arial" w:hAnsi="Arial" w:cs="Arial"/>
        </w:rPr>
        <w:t>practice supervisor and practice assessor</w:t>
      </w:r>
      <w:r w:rsidRPr="008E73E0">
        <w:rPr>
          <w:rFonts w:ascii="Arial" w:hAnsi="Arial" w:cs="Arial"/>
        </w:rPr>
        <w:t xml:space="preserve"> in each </w:t>
      </w:r>
      <w:r w:rsidR="0005146A" w:rsidRPr="008E73E0">
        <w:rPr>
          <w:rFonts w:ascii="Arial" w:hAnsi="Arial" w:cs="Arial"/>
        </w:rPr>
        <w:t xml:space="preserve">placement. </w:t>
      </w:r>
      <w:r w:rsidRPr="008E73E0">
        <w:rPr>
          <w:rFonts w:ascii="Arial" w:hAnsi="Arial" w:cs="Arial"/>
        </w:rPr>
        <w:t xml:space="preserve">Further specific support may also be available such as Practice Educators and student placement coordinators. </w:t>
      </w:r>
      <w:r w:rsidR="00430AA1" w:rsidRPr="008E73E0">
        <w:rPr>
          <w:rFonts w:ascii="Arial" w:hAnsi="Arial" w:cs="Arial"/>
        </w:rPr>
        <w:t xml:space="preserve">Each clinical area is supported by a Link Tutor: a member of Faculty staff who </w:t>
      </w:r>
      <w:r w:rsidR="005E3264" w:rsidRPr="008E73E0">
        <w:rPr>
          <w:rFonts w:ascii="Arial" w:hAnsi="Arial" w:cs="Arial"/>
        </w:rPr>
        <w:t xml:space="preserve">is available to provide </w:t>
      </w:r>
      <w:r w:rsidR="00430AA1" w:rsidRPr="008E73E0">
        <w:rPr>
          <w:rFonts w:ascii="Arial" w:hAnsi="Arial" w:cs="Arial"/>
        </w:rPr>
        <w:t>support</w:t>
      </w:r>
      <w:r w:rsidR="005E3264" w:rsidRPr="008E73E0">
        <w:rPr>
          <w:rFonts w:ascii="Arial" w:hAnsi="Arial" w:cs="Arial"/>
        </w:rPr>
        <w:t xml:space="preserve"> to</w:t>
      </w:r>
      <w:r w:rsidR="00430AA1" w:rsidRPr="008E73E0">
        <w:rPr>
          <w:rFonts w:ascii="Arial" w:hAnsi="Arial" w:cs="Arial"/>
        </w:rPr>
        <w:t xml:space="preserve"> students and clinical staff </w:t>
      </w:r>
      <w:r w:rsidR="005E3264" w:rsidRPr="008E73E0">
        <w:rPr>
          <w:rFonts w:ascii="Arial" w:hAnsi="Arial" w:cs="Arial"/>
        </w:rPr>
        <w:t>if required</w:t>
      </w:r>
      <w:r w:rsidR="00430AA1" w:rsidRPr="008E73E0">
        <w:rPr>
          <w:rFonts w:ascii="Arial" w:hAnsi="Arial" w:cs="Arial"/>
        </w:rPr>
        <w:t xml:space="preserve">. Academic Zone Leads are responsible for liaising with each organisation and coordinating </w:t>
      </w:r>
      <w:r w:rsidR="00B07A0C" w:rsidRPr="008E73E0">
        <w:rPr>
          <w:rFonts w:ascii="Arial" w:hAnsi="Arial" w:cs="Arial"/>
        </w:rPr>
        <w:t xml:space="preserve">support provided by </w:t>
      </w:r>
      <w:r w:rsidR="0005146A" w:rsidRPr="008E73E0">
        <w:rPr>
          <w:rFonts w:ascii="Arial" w:hAnsi="Arial" w:cs="Arial"/>
        </w:rPr>
        <w:t>L</w:t>
      </w:r>
      <w:r w:rsidR="00B07A0C" w:rsidRPr="008E73E0">
        <w:rPr>
          <w:rFonts w:ascii="Arial" w:hAnsi="Arial" w:cs="Arial"/>
        </w:rPr>
        <w:t xml:space="preserve">ink </w:t>
      </w:r>
      <w:r w:rsidR="0005146A" w:rsidRPr="008E73E0">
        <w:rPr>
          <w:rFonts w:ascii="Arial" w:hAnsi="Arial" w:cs="Arial"/>
        </w:rPr>
        <w:t>T</w:t>
      </w:r>
      <w:r w:rsidR="00B07A0C" w:rsidRPr="008E73E0">
        <w:rPr>
          <w:rFonts w:ascii="Arial" w:hAnsi="Arial" w:cs="Arial"/>
        </w:rPr>
        <w:t xml:space="preserve">utors. We have a very close relationship with practice </w:t>
      </w:r>
      <w:r w:rsidR="00F44EF7" w:rsidRPr="008E73E0">
        <w:rPr>
          <w:rFonts w:ascii="Arial" w:hAnsi="Arial" w:cs="Arial"/>
        </w:rPr>
        <w:t>partners,</w:t>
      </w:r>
      <w:r w:rsidR="0005146A" w:rsidRPr="008E73E0">
        <w:rPr>
          <w:rFonts w:ascii="Arial" w:hAnsi="Arial" w:cs="Arial"/>
        </w:rPr>
        <w:t xml:space="preserve"> </w:t>
      </w:r>
      <w:r w:rsidR="00B07A0C" w:rsidRPr="008E73E0">
        <w:rPr>
          <w:rFonts w:ascii="Arial" w:hAnsi="Arial" w:cs="Arial"/>
        </w:rPr>
        <w:t xml:space="preserve">and this maximises </w:t>
      </w:r>
      <w:r w:rsidR="0005146A" w:rsidRPr="008E73E0">
        <w:rPr>
          <w:rFonts w:ascii="Arial" w:hAnsi="Arial" w:cs="Arial"/>
        </w:rPr>
        <w:t xml:space="preserve">students’ </w:t>
      </w:r>
      <w:r w:rsidR="00B07A0C" w:rsidRPr="008E73E0">
        <w:rPr>
          <w:rFonts w:ascii="Arial" w:hAnsi="Arial" w:cs="Arial"/>
        </w:rPr>
        <w:t>opportunities for gaining employ</w:t>
      </w:r>
      <w:r w:rsidR="0005146A" w:rsidRPr="008E73E0">
        <w:rPr>
          <w:rFonts w:ascii="Arial" w:hAnsi="Arial" w:cs="Arial"/>
        </w:rPr>
        <w:t>ment</w:t>
      </w:r>
      <w:r w:rsidR="00B07A0C" w:rsidRPr="008E73E0">
        <w:rPr>
          <w:rFonts w:ascii="Arial" w:hAnsi="Arial" w:cs="Arial"/>
        </w:rPr>
        <w:t xml:space="preserve"> at the end of the course.   </w:t>
      </w:r>
    </w:p>
    <w:p w:rsidR="00F838B0" w:rsidRPr="008E73E0" w:rsidRDefault="00F838B0" w:rsidP="005B1266">
      <w:pPr>
        <w:spacing w:after="0" w:line="240" w:lineRule="auto"/>
        <w:rPr>
          <w:rFonts w:ascii="Arial" w:hAnsi="Arial" w:cs="Arial"/>
        </w:rPr>
      </w:pPr>
    </w:p>
    <w:p w:rsidR="00FC658F" w:rsidRPr="008E73E0" w:rsidRDefault="00FC658F" w:rsidP="005B1266">
      <w:pPr>
        <w:spacing w:after="0" w:line="240" w:lineRule="auto"/>
        <w:rPr>
          <w:rFonts w:ascii="Arial" w:hAnsi="Arial" w:cs="Arial"/>
        </w:rPr>
      </w:pPr>
    </w:p>
    <w:p w:rsidR="005B1266" w:rsidRPr="008E73E0" w:rsidRDefault="005B1266" w:rsidP="005B1266">
      <w:pPr>
        <w:numPr>
          <w:ilvl w:val="0"/>
          <w:numId w:val="1"/>
        </w:numPr>
        <w:spacing w:after="0" w:line="240" w:lineRule="auto"/>
        <w:rPr>
          <w:rFonts w:ascii="Arial" w:hAnsi="Arial" w:cs="Arial"/>
          <w:b/>
        </w:rPr>
      </w:pPr>
      <w:r w:rsidRPr="008E73E0">
        <w:rPr>
          <w:rFonts w:ascii="Arial" w:hAnsi="Arial" w:cs="Arial"/>
          <w:b/>
        </w:rPr>
        <w:t>Ensuring and Enhancing the Quality of the Course</w:t>
      </w:r>
    </w:p>
    <w:p w:rsidR="005B1266" w:rsidRPr="008E73E0" w:rsidRDefault="005B1266" w:rsidP="005B1266">
      <w:pPr>
        <w:spacing w:after="0" w:line="240" w:lineRule="auto"/>
        <w:rPr>
          <w:rFonts w:ascii="Arial" w:hAnsi="Arial" w:cs="Arial"/>
        </w:rPr>
      </w:pPr>
    </w:p>
    <w:p w:rsidR="005B1266" w:rsidRPr="008E73E0" w:rsidRDefault="005B1266" w:rsidP="005B1266">
      <w:pPr>
        <w:spacing w:after="0" w:line="240" w:lineRule="auto"/>
        <w:rPr>
          <w:rFonts w:ascii="Arial" w:hAnsi="Arial" w:cs="Arial"/>
        </w:rPr>
      </w:pPr>
      <w:r w:rsidRPr="008E73E0">
        <w:rPr>
          <w:rFonts w:ascii="Arial" w:hAnsi="Arial" w:cs="Arial"/>
        </w:rPr>
        <w:lastRenderedPageBreak/>
        <w:t xml:space="preserve">The University </w:t>
      </w:r>
      <w:r w:rsidR="00BB23D0" w:rsidRPr="008E73E0">
        <w:rPr>
          <w:rFonts w:ascii="Arial" w:hAnsi="Arial" w:cs="Arial"/>
        </w:rPr>
        <w:t>h</w:t>
      </w:r>
      <w:r w:rsidRPr="008E73E0">
        <w:rPr>
          <w:rFonts w:ascii="Arial" w:hAnsi="Arial" w:cs="Arial"/>
        </w:rPr>
        <w:t>as several methods for evaluating and improving the quality and standards of its provision.  These include:</w:t>
      </w:r>
    </w:p>
    <w:p w:rsidR="005B1266" w:rsidRPr="008E73E0" w:rsidRDefault="005B1266" w:rsidP="005B1266">
      <w:pPr>
        <w:spacing w:after="0" w:line="240" w:lineRule="auto"/>
        <w:ind w:left="360"/>
        <w:rPr>
          <w:rFonts w:ascii="Arial" w:hAnsi="Arial" w:cs="Arial"/>
        </w:rPr>
      </w:pPr>
    </w:p>
    <w:p w:rsidR="005B1266" w:rsidRPr="008E73E0" w:rsidRDefault="005B1266" w:rsidP="005B1266">
      <w:pPr>
        <w:numPr>
          <w:ilvl w:val="0"/>
          <w:numId w:val="9"/>
        </w:numPr>
        <w:spacing w:after="0" w:line="240" w:lineRule="auto"/>
        <w:rPr>
          <w:rFonts w:ascii="Arial" w:hAnsi="Arial" w:cs="Arial"/>
        </w:rPr>
      </w:pPr>
      <w:r w:rsidRPr="008E73E0">
        <w:rPr>
          <w:rFonts w:ascii="Arial" w:hAnsi="Arial" w:cs="Arial"/>
        </w:rPr>
        <w:t>External examiners</w:t>
      </w:r>
    </w:p>
    <w:p w:rsidR="0074499C" w:rsidRPr="008E73E0" w:rsidRDefault="0074499C" w:rsidP="005B1266">
      <w:pPr>
        <w:numPr>
          <w:ilvl w:val="0"/>
          <w:numId w:val="9"/>
        </w:numPr>
        <w:spacing w:after="0" w:line="240" w:lineRule="auto"/>
        <w:rPr>
          <w:rFonts w:ascii="Arial" w:hAnsi="Arial" w:cs="Arial"/>
        </w:rPr>
      </w:pPr>
      <w:r w:rsidRPr="008E73E0">
        <w:rPr>
          <w:rFonts w:ascii="Arial" w:hAnsi="Arial" w:cs="Arial"/>
        </w:rPr>
        <w:t xml:space="preserve">Staff Student Consultative </w:t>
      </w:r>
      <w:r w:rsidR="008B5B38" w:rsidRPr="008E73E0">
        <w:rPr>
          <w:rFonts w:ascii="Arial" w:hAnsi="Arial" w:cs="Arial"/>
        </w:rPr>
        <w:t>Committee</w:t>
      </w:r>
    </w:p>
    <w:p w:rsidR="008D1122" w:rsidRPr="008E73E0" w:rsidRDefault="008D1122" w:rsidP="005B1266">
      <w:pPr>
        <w:numPr>
          <w:ilvl w:val="0"/>
          <w:numId w:val="9"/>
        </w:numPr>
        <w:spacing w:after="0" w:line="240" w:lineRule="auto"/>
        <w:rPr>
          <w:rFonts w:ascii="Arial" w:hAnsi="Arial" w:cs="Arial"/>
        </w:rPr>
      </w:pPr>
      <w:r w:rsidRPr="008E73E0">
        <w:rPr>
          <w:rFonts w:ascii="Arial" w:hAnsi="Arial" w:cs="Arial"/>
        </w:rPr>
        <w:t>Faculty Forum</w:t>
      </w:r>
    </w:p>
    <w:p w:rsidR="005B1266" w:rsidRPr="008E73E0" w:rsidRDefault="005B1266" w:rsidP="005B1266">
      <w:pPr>
        <w:numPr>
          <w:ilvl w:val="0"/>
          <w:numId w:val="9"/>
        </w:numPr>
        <w:spacing w:after="0" w:line="240" w:lineRule="auto"/>
        <w:rPr>
          <w:rFonts w:ascii="Arial" w:hAnsi="Arial" w:cs="Arial"/>
        </w:rPr>
      </w:pPr>
      <w:r w:rsidRPr="008E73E0">
        <w:rPr>
          <w:rFonts w:ascii="Arial" w:hAnsi="Arial" w:cs="Arial"/>
        </w:rPr>
        <w:t>Boards of study with student representation</w:t>
      </w:r>
    </w:p>
    <w:p w:rsidR="005B1266" w:rsidRPr="008E73E0" w:rsidRDefault="005B1266" w:rsidP="005B1266">
      <w:pPr>
        <w:numPr>
          <w:ilvl w:val="0"/>
          <w:numId w:val="9"/>
        </w:numPr>
        <w:spacing w:after="0" w:line="240" w:lineRule="auto"/>
        <w:rPr>
          <w:rFonts w:ascii="Arial" w:hAnsi="Arial" w:cs="Arial"/>
        </w:rPr>
      </w:pPr>
      <w:r w:rsidRPr="008E73E0">
        <w:rPr>
          <w:rFonts w:ascii="Arial" w:hAnsi="Arial" w:cs="Arial"/>
        </w:rPr>
        <w:t>Annual review and development</w:t>
      </w:r>
    </w:p>
    <w:p w:rsidR="005B1266" w:rsidRPr="008E73E0" w:rsidRDefault="005B1266" w:rsidP="005B1266">
      <w:pPr>
        <w:numPr>
          <w:ilvl w:val="0"/>
          <w:numId w:val="9"/>
        </w:numPr>
        <w:spacing w:after="0" w:line="240" w:lineRule="auto"/>
        <w:rPr>
          <w:rFonts w:ascii="Arial" w:hAnsi="Arial" w:cs="Arial"/>
        </w:rPr>
      </w:pPr>
      <w:r w:rsidRPr="008E73E0">
        <w:rPr>
          <w:rFonts w:ascii="Arial" w:hAnsi="Arial" w:cs="Arial"/>
        </w:rPr>
        <w:t>Periodic review undertaken at the subject level</w:t>
      </w:r>
    </w:p>
    <w:p w:rsidR="005B1266" w:rsidRPr="008E73E0" w:rsidRDefault="005B1266" w:rsidP="005B1266">
      <w:pPr>
        <w:numPr>
          <w:ilvl w:val="0"/>
          <w:numId w:val="9"/>
        </w:numPr>
        <w:spacing w:after="0" w:line="240" w:lineRule="auto"/>
        <w:rPr>
          <w:rFonts w:ascii="Arial" w:hAnsi="Arial" w:cs="Arial"/>
        </w:rPr>
      </w:pPr>
      <w:r w:rsidRPr="008E73E0">
        <w:rPr>
          <w:rFonts w:ascii="Arial" w:hAnsi="Arial" w:cs="Arial"/>
        </w:rPr>
        <w:t>Student evaluation</w:t>
      </w:r>
    </w:p>
    <w:p w:rsidR="005B1266" w:rsidRPr="008E73E0" w:rsidRDefault="005B1266" w:rsidP="005B1266">
      <w:pPr>
        <w:numPr>
          <w:ilvl w:val="0"/>
          <w:numId w:val="9"/>
        </w:numPr>
        <w:spacing w:after="0" w:line="240" w:lineRule="auto"/>
        <w:rPr>
          <w:rFonts w:ascii="Arial" w:hAnsi="Arial" w:cs="Arial"/>
        </w:rPr>
      </w:pPr>
      <w:r w:rsidRPr="008E73E0">
        <w:rPr>
          <w:rFonts w:ascii="Arial" w:hAnsi="Arial" w:cs="Arial"/>
        </w:rPr>
        <w:t>Moderation policies</w:t>
      </w:r>
    </w:p>
    <w:p w:rsidR="006E39A0" w:rsidRPr="008E73E0" w:rsidRDefault="006E39A0" w:rsidP="006E39A0">
      <w:pPr>
        <w:numPr>
          <w:ilvl w:val="0"/>
          <w:numId w:val="9"/>
        </w:numPr>
        <w:spacing w:after="0" w:line="240" w:lineRule="auto"/>
        <w:rPr>
          <w:rFonts w:ascii="Arial" w:hAnsi="Arial" w:cs="Arial"/>
        </w:rPr>
      </w:pPr>
      <w:r w:rsidRPr="008E73E0">
        <w:rPr>
          <w:rFonts w:ascii="Arial" w:hAnsi="Arial" w:cs="Arial"/>
        </w:rPr>
        <w:t>NMC/QAA Major Review of Nursing and Midwifery approved programmes</w:t>
      </w:r>
    </w:p>
    <w:p w:rsidR="006E39A0" w:rsidRPr="008E73E0" w:rsidRDefault="00092DBF" w:rsidP="006E39A0">
      <w:pPr>
        <w:numPr>
          <w:ilvl w:val="0"/>
          <w:numId w:val="9"/>
        </w:numPr>
        <w:spacing w:after="0" w:line="240" w:lineRule="auto"/>
        <w:rPr>
          <w:rFonts w:ascii="Arial" w:hAnsi="Arial" w:cs="Arial"/>
          <w:color w:val="000000"/>
        </w:rPr>
      </w:pPr>
      <w:r w:rsidRPr="008E73E0">
        <w:rPr>
          <w:rFonts w:ascii="Arial" w:hAnsi="Arial" w:cs="Arial"/>
          <w:color w:val="000000"/>
        </w:rPr>
        <w:t>Health</w:t>
      </w:r>
      <w:r w:rsidR="00E7024F" w:rsidRPr="008E73E0">
        <w:rPr>
          <w:rFonts w:ascii="Arial" w:hAnsi="Arial" w:cs="Arial"/>
          <w:color w:val="000000"/>
        </w:rPr>
        <w:t xml:space="preserve"> Education South</w:t>
      </w:r>
      <w:r w:rsidR="006E39A0" w:rsidRPr="008E73E0">
        <w:rPr>
          <w:rFonts w:ascii="Arial" w:hAnsi="Arial" w:cs="Arial"/>
          <w:color w:val="000000"/>
        </w:rPr>
        <w:t xml:space="preserve"> </w:t>
      </w:r>
      <w:r w:rsidR="00E7024F" w:rsidRPr="008E73E0">
        <w:rPr>
          <w:rFonts w:ascii="Arial" w:hAnsi="Arial" w:cs="Arial"/>
          <w:color w:val="000000"/>
        </w:rPr>
        <w:t xml:space="preserve">London </w:t>
      </w:r>
      <w:r w:rsidRPr="008E73E0">
        <w:rPr>
          <w:rFonts w:ascii="Arial" w:hAnsi="Arial" w:cs="Arial"/>
          <w:color w:val="000000"/>
        </w:rPr>
        <w:t>Quality C</w:t>
      </w:r>
      <w:r w:rsidR="006E39A0" w:rsidRPr="008E73E0">
        <w:rPr>
          <w:rFonts w:ascii="Arial" w:hAnsi="Arial" w:cs="Arial"/>
          <w:color w:val="000000"/>
        </w:rPr>
        <w:t xml:space="preserve">ontract </w:t>
      </w:r>
      <w:r w:rsidRPr="008E73E0">
        <w:rPr>
          <w:rFonts w:ascii="Arial" w:hAnsi="Arial" w:cs="Arial"/>
          <w:color w:val="000000"/>
        </w:rPr>
        <w:t>Performance M</w:t>
      </w:r>
      <w:r w:rsidR="006E39A0" w:rsidRPr="008E73E0">
        <w:rPr>
          <w:rFonts w:ascii="Arial" w:hAnsi="Arial" w:cs="Arial"/>
          <w:color w:val="000000"/>
        </w:rPr>
        <w:t xml:space="preserve">onitoring </w:t>
      </w:r>
    </w:p>
    <w:p w:rsidR="00F838B0" w:rsidRPr="008E73E0" w:rsidRDefault="006E39A0" w:rsidP="00F838B0">
      <w:pPr>
        <w:numPr>
          <w:ilvl w:val="0"/>
          <w:numId w:val="9"/>
        </w:numPr>
        <w:spacing w:after="0" w:line="240" w:lineRule="auto"/>
        <w:rPr>
          <w:rFonts w:ascii="Arial" w:hAnsi="Arial" w:cs="Arial"/>
          <w:color w:val="000000"/>
        </w:rPr>
      </w:pPr>
      <w:r w:rsidRPr="008E73E0">
        <w:rPr>
          <w:rFonts w:ascii="Arial" w:hAnsi="Arial" w:cs="Arial"/>
          <w:color w:val="000000"/>
        </w:rPr>
        <w:t>National Student Survey</w:t>
      </w:r>
    </w:p>
    <w:p w:rsidR="001A0C22" w:rsidRPr="008E73E0" w:rsidRDefault="001A0C22" w:rsidP="00F838B0">
      <w:pPr>
        <w:numPr>
          <w:ilvl w:val="0"/>
          <w:numId w:val="9"/>
        </w:numPr>
        <w:spacing w:after="0" w:line="240" w:lineRule="auto"/>
        <w:rPr>
          <w:rFonts w:ascii="Arial" w:hAnsi="Arial" w:cs="Arial"/>
          <w:color w:val="000000"/>
        </w:rPr>
      </w:pPr>
      <w:r w:rsidRPr="008E73E0">
        <w:rPr>
          <w:rFonts w:ascii="Arial" w:hAnsi="Arial" w:cs="Arial"/>
          <w:color w:val="000000"/>
        </w:rPr>
        <w:t>University Level 4 and 5 Surveys</w:t>
      </w:r>
    </w:p>
    <w:p w:rsidR="00251A43" w:rsidRPr="008E73E0" w:rsidRDefault="00251A43" w:rsidP="00F838B0">
      <w:pPr>
        <w:numPr>
          <w:ilvl w:val="0"/>
          <w:numId w:val="9"/>
        </w:numPr>
        <w:spacing w:after="0" w:line="240" w:lineRule="auto"/>
        <w:rPr>
          <w:rFonts w:ascii="Arial" w:hAnsi="Arial" w:cs="Arial"/>
        </w:rPr>
      </w:pPr>
      <w:r w:rsidRPr="008E73E0">
        <w:rPr>
          <w:rFonts w:ascii="Arial" w:hAnsi="Arial" w:cs="Arial"/>
        </w:rPr>
        <w:t>Consultation with practice partners</w:t>
      </w:r>
      <w:r w:rsidR="008D1122" w:rsidRPr="008E73E0">
        <w:rPr>
          <w:rFonts w:ascii="Arial" w:hAnsi="Arial" w:cs="Arial"/>
        </w:rPr>
        <w:t xml:space="preserve"> and service users</w:t>
      </w:r>
    </w:p>
    <w:p w:rsidR="000A7A4B" w:rsidRPr="008E73E0" w:rsidRDefault="000A7A4B" w:rsidP="000A7A4B">
      <w:pPr>
        <w:spacing w:after="0" w:line="240" w:lineRule="auto"/>
        <w:rPr>
          <w:rFonts w:ascii="Arial" w:hAnsi="Arial" w:cs="Arial"/>
        </w:rPr>
      </w:pPr>
    </w:p>
    <w:p w:rsidR="000A7A4B" w:rsidRPr="008E73E0" w:rsidRDefault="000A7A4B" w:rsidP="000A7A4B">
      <w:pPr>
        <w:spacing w:after="0" w:line="240" w:lineRule="auto"/>
        <w:rPr>
          <w:rFonts w:ascii="Arial" w:hAnsi="Arial" w:cs="Arial"/>
        </w:rPr>
      </w:pPr>
    </w:p>
    <w:p w:rsidR="005B1266" w:rsidRPr="008E73E0" w:rsidRDefault="005B1266" w:rsidP="005B1266">
      <w:pPr>
        <w:numPr>
          <w:ilvl w:val="0"/>
          <w:numId w:val="1"/>
        </w:numPr>
        <w:spacing w:after="0" w:line="240" w:lineRule="auto"/>
        <w:rPr>
          <w:rFonts w:ascii="Arial" w:hAnsi="Arial" w:cs="Arial"/>
          <w:b/>
        </w:rPr>
      </w:pPr>
      <w:r w:rsidRPr="008E73E0">
        <w:rPr>
          <w:rFonts w:ascii="Arial" w:hAnsi="Arial" w:cs="Arial"/>
          <w:b/>
        </w:rPr>
        <w:t xml:space="preserve">Employability Statement </w:t>
      </w:r>
    </w:p>
    <w:p w:rsidR="00251A43" w:rsidRPr="008E73E0" w:rsidRDefault="00251A43" w:rsidP="005B1266">
      <w:pPr>
        <w:spacing w:after="0" w:line="240" w:lineRule="auto"/>
        <w:ind w:left="360"/>
        <w:rPr>
          <w:rFonts w:ascii="Arial" w:hAnsi="Arial" w:cs="Arial"/>
          <w:i/>
          <w:sz w:val="18"/>
          <w:szCs w:val="18"/>
        </w:rPr>
      </w:pPr>
    </w:p>
    <w:p w:rsidR="00251A43" w:rsidRPr="008E73E0" w:rsidRDefault="00251A43" w:rsidP="00251A43">
      <w:pPr>
        <w:spacing w:after="0" w:line="240" w:lineRule="auto"/>
        <w:rPr>
          <w:rFonts w:ascii="Arial" w:hAnsi="Arial" w:cs="Arial"/>
          <w:color w:val="FF0000"/>
        </w:rPr>
      </w:pPr>
      <w:r w:rsidRPr="008E73E0">
        <w:rPr>
          <w:rFonts w:ascii="Arial" w:hAnsi="Arial" w:cs="Arial"/>
        </w:rPr>
        <w:t>As a vocational programme</w:t>
      </w:r>
      <w:r w:rsidR="00AE59AB" w:rsidRPr="008E73E0">
        <w:rPr>
          <w:rFonts w:ascii="Arial" w:hAnsi="Arial" w:cs="Arial"/>
        </w:rPr>
        <w:t>,</w:t>
      </w:r>
      <w:r w:rsidRPr="008E73E0">
        <w:rPr>
          <w:rFonts w:ascii="Arial" w:hAnsi="Arial" w:cs="Arial"/>
        </w:rPr>
        <w:t xml:space="preserve"> which results in both academic and professional qualifications, this course is highly oriented towards employment. In addition, the architecture of the course, but particularly aspects of the final year, is designed as direct preparat</w:t>
      </w:r>
      <w:r w:rsidR="000A7A4B" w:rsidRPr="008E73E0">
        <w:rPr>
          <w:rFonts w:ascii="Arial" w:hAnsi="Arial" w:cs="Arial"/>
        </w:rPr>
        <w:t>ion for employability. Careers a</w:t>
      </w:r>
      <w:r w:rsidR="007A77EE" w:rsidRPr="008E73E0">
        <w:rPr>
          <w:rFonts w:ascii="Arial" w:hAnsi="Arial" w:cs="Arial"/>
        </w:rPr>
        <w:t xml:space="preserve">dvice is </w:t>
      </w:r>
      <w:r w:rsidRPr="008E73E0">
        <w:rPr>
          <w:rFonts w:ascii="Arial" w:hAnsi="Arial" w:cs="Arial"/>
        </w:rPr>
        <w:t xml:space="preserve">made available to students </w:t>
      </w:r>
      <w:r w:rsidR="000A7A4B" w:rsidRPr="008E73E0">
        <w:rPr>
          <w:rFonts w:ascii="Arial" w:hAnsi="Arial" w:cs="Arial"/>
        </w:rPr>
        <w:t>throughout the programme</w:t>
      </w:r>
      <w:r w:rsidR="007A77EE" w:rsidRPr="008E73E0">
        <w:rPr>
          <w:rFonts w:ascii="Arial" w:hAnsi="Arial" w:cs="Arial"/>
        </w:rPr>
        <w:t xml:space="preserve"> KU Careers &amp; Employability Service - </w:t>
      </w:r>
      <w:r w:rsidR="007A77EE" w:rsidRPr="008E73E0">
        <w:rPr>
          <w:rFonts w:ascii="Arial" w:hAnsi="Arial" w:cs="Arial"/>
          <w:color w:val="000000"/>
        </w:rPr>
        <w:t>KU Talent</w:t>
      </w:r>
      <w:r w:rsidR="007A77EE" w:rsidRPr="008E73E0">
        <w:rPr>
          <w:rFonts w:ascii="Arial" w:hAnsi="Arial" w:cs="Arial"/>
        </w:rPr>
        <w:t xml:space="preserve">, </w:t>
      </w:r>
      <w:r w:rsidR="000A7A4B" w:rsidRPr="008E73E0">
        <w:rPr>
          <w:rFonts w:ascii="Arial" w:hAnsi="Arial" w:cs="Arial"/>
        </w:rPr>
        <w:t xml:space="preserve">with </w:t>
      </w:r>
      <w:r w:rsidR="007A77EE" w:rsidRPr="008E73E0">
        <w:rPr>
          <w:rFonts w:ascii="Arial" w:hAnsi="Arial" w:cs="Arial"/>
        </w:rPr>
        <w:t>a</w:t>
      </w:r>
      <w:r w:rsidR="000A7A4B" w:rsidRPr="008E73E0">
        <w:rPr>
          <w:rFonts w:ascii="Arial" w:hAnsi="Arial" w:cs="Arial"/>
          <w:color w:val="000000"/>
        </w:rPr>
        <w:t xml:space="preserve"> job fair held in partnership with practice placement providers</w:t>
      </w:r>
      <w:r w:rsidR="007A77EE" w:rsidRPr="008E73E0">
        <w:rPr>
          <w:rFonts w:ascii="Arial" w:hAnsi="Arial" w:cs="Arial"/>
          <w:color w:val="000000"/>
        </w:rPr>
        <w:t xml:space="preserve"> in the final year.</w:t>
      </w:r>
    </w:p>
    <w:p w:rsidR="00277DA4" w:rsidRPr="008E73E0" w:rsidRDefault="00277DA4" w:rsidP="00251A43">
      <w:pPr>
        <w:spacing w:after="0" w:line="240" w:lineRule="auto"/>
        <w:rPr>
          <w:rFonts w:ascii="Arial" w:hAnsi="Arial" w:cs="Arial"/>
        </w:rPr>
      </w:pPr>
    </w:p>
    <w:p w:rsidR="00251A43" w:rsidRPr="008E73E0" w:rsidRDefault="00A71F6A" w:rsidP="00251A43">
      <w:pPr>
        <w:spacing w:after="0" w:line="240" w:lineRule="auto"/>
        <w:rPr>
          <w:rFonts w:ascii="Arial" w:hAnsi="Arial" w:cs="Arial"/>
        </w:rPr>
      </w:pPr>
      <w:r w:rsidRPr="008E73E0">
        <w:rPr>
          <w:rFonts w:ascii="Arial" w:hAnsi="Arial" w:cs="Arial"/>
        </w:rPr>
        <w:t>99</w:t>
      </w:r>
      <w:r w:rsidR="00973F75" w:rsidRPr="008E73E0">
        <w:rPr>
          <w:rFonts w:ascii="Arial" w:hAnsi="Arial" w:cs="Arial"/>
        </w:rPr>
        <w:t xml:space="preserve">% </w:t>
      </w:r>
      <w:r w:rsidR="00251A43" w:rsidRPr="008E73E0">
        <w:rPr>
          <w:rFonts w:ascii="Arial" w:hAnsi="Arial" w:cs="Arial"/>
        </w:rPr>
        <w:t xml:space="preserve">of </w:t>
      </w:r>
      <w:r w:rsidRPr="008E73E0">
        <w:rPr>
          <w:rFonts w:ascii="Arial" w:hAnsi="Arial" w:cs="Arial"/>
        </w:rPr>
        <w:t xml:space="preserve">our </w:t>
      </w:r>
      <w:r w:rsidR="00251A43" w:rsidRPr="008E73E0">
        <w:rPr>
          <w:rFonts w:ascii="Arial" w:hAnsi="Arial" w:cs="Arial"/>
        </w:rPr>
        <w:t xml:space="preserve">graduates </w:t>
      </w:r>
      <w:r w:rsidR="004105CF" w:rsidRPr="008E73E0">
        <w:rPr>
          <w:rFonts w:ascii="Arial" w:hAnsi="Arial" w:cs="Arial"/>
        </w:rPr>
        <w:t xml:space="preserve">students are working in professional or managerial posts 6 months after the end of the course </w:t>
      </w:r>
      <w:r w:rsidR="00251A43" w:rsidRPr="008E73E0">
        <w:rPr>
          <w:rFonts w:ascii="Arial" w:hAnsi="Arial" w:cs="Arial"/>
        </w:rPr>
        <w:t>The average salary of graduates 6 months after completing the course is £</w:t>
      </w:r>
      <w:r w:rsidR="0074499C" w:rsidRPr="008E73E0">
        <w:rPr>
          <w:rFonts w:ascii="Arial" w:hAnsi="Arial" w:cs="Arial"/>
        </w:rPr>
        <w:t>25,000</w:t>
      </w:r>
    </w:p>
    <w:p w:rsidR="008B5B38" w:rsidRPr="008E73E0" w:rsidRDefault="008B5B38" w:rsidP="00251A43">
      <w:pPr>
        <w:spacing w:after="0" w:line="240" w:lineRule="auto"/>
        <w:rPr>
          <w:rFonts w:ascii="Arial" w:hAnsi="Arial" w:cs="Arial"/>
          <w:i/>
          <w:sz w:val="18"/>
          <w:szCs w:val="18"/>
        </w:rPr>
      </w:pPr>
    </w:p>
    <w:p w:rsidR="007A77EE" w:rsidRPr="008E73E0" w:rsidRDefault="007A77EE" w:rsidP="00251A43">
      <w:pPr>
        <w:spacing w:after="0" w:line="240" w:lineRule="auto"/>
        <w:rPr>
          <w:rFonts w:ascii="Arial" w:hAnsi="Arial" w:cs="Arial"/>
          <w:i/>
          <w:sz w:val="18"/>
          <w:szCs w:val="18"/>
        </w:rPr>
      </w:pPr>
    </w:p>
    <w:p w:rsidR="005B1266" w:rsidRPr="008E73E0" w:rsidRDefault="003A1B22" w:rsidP="005B1266">
      <w:pPr>
        <w:numPr>
          <w:ilvl w:val="0"/>
          <w:numId w:val="1"/>
        </w:numPr>
        <w:spacing w:after="0" w:line="240" w:lineRule="auto"/>
        <w:rPr>
          <w:rFonts w:ascii="Arial" w:hAnsi="Arial" w:cs="Arial"/>
          <w:b/>
        </w:rPr>
      </w:pPr>
      <w:r w:rsidRPr="008E73E0">
        <w:rPr>
          <w:rFonts w:ascii="Arial" w:hAnsi="Arial" w:cs="Arial"/>
          <w:b/>
        </w:rPr>
        <w:t>Approved Variants from the Undergraduate Regulations/Post Graduate Regulations</w:t>
      </w:r>
    </w:p>
    <w:p w:rsidR="005B1266" w:rsidRPr="008E73E0" w:rsidRDefault="005B1266" w:rsidP="005B1266">
      <w:pPr>
        <w:spacing w:after="0" w:line="240" w:lineRule="auto"/>
        <w:rPr>
          <w:rFonts w:ascii="Arial" w:hAnsi="Arial" w:cs="Arial"/>
          <w:b/>
          <w:color w:val="000000"/>
        </w:rPr>
      </w:pPr>
    </w:p>
    <w:p w:rsidR="00E819CB" w:rsidRPr="008E73E0" w:rsidRDefault="002F5BCE" w:rsidP="0072170B">
      <w:pPr>
        <w:widowControl w:val="0"/>
        <w:numPr>
          <w:ilvl w:val="0"/>
          <w:numId w:val="29"/>
        </w:numPr>
        <w:spacing w:after="0" w:line="240" w:lineRule="auto"/>
        <w:ind w:left="360" w:firstLine="66"/>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In order to comply with the Nursing and Midwifery Council standards for pre-registration nursing education (NMC, 2010) it is a requirement that a student must complete 4,600 hours of theory and practice within a minimum three year period in order to be able to register as a nurse. </w:t>
      </w:r>
      <w:r w:rsidR="00E819CB" w:rsidRPr="008E73E0">
        <w:rPr>
          <w:rFonts w:ascii="Arial" w:eastAsia="Times New Roman" w:hAnsi="Arial" w:cs="Arial"/>
          <w:color w:val="000000"/>
          <w:szCs w:val="24"/>
          <w:lang w:eastAsia="en-GB"/>
        </w:rPr>
        <w:t>In o</w:t>
      </w:r>
      <w:r w:rsidR="008D5EF0" w:rsidRPr="008E73E0">
        <w:rPr>
          <w:rFonts w:ascii="Arial" w:eastAsia="Times New Roman" w:hAnsi="Arial" w:cs="Arial"/>
          <w:color w:val="000000"/>
          <w:szCs w:val="24"/>
          <w:lang w:eastAsia="en-GB"/>
        </w:rPr>
        <w:t>rder to comply with</w:t>
      </w:r>
      <w:r w:rsidR="00E819CB" w:rsidRPr="008E73E0">
        <w:rPr>
          <w:rFonts w:ascii="Arial" w:eastAsia="Times New Roman" w:hAnsi="Arial" w:cs="Arial"/>
          <w:color w:val="000000"/>
          <w:szCs w:val="24"/>
          <w:lang w:eastAsia="en-GB"/>
        </w:rPr>
        <w:t xml:space="preserve"> Kingston University </w:t>
      </w:r>
      <w:r w:rsidR="008D5EF0" w:rsidRPr="008E73E0">
        <w:rPr>
          <w:rFonts w:ascii="Arial" w:eastAsia="Times New Roman" w:hAnsi="Arial" w:cs="Arial"/>
          <w:color w:val="000000"/>
          <w:szCs w:val="24"/>
          <w:lang w:eastAsia="en-GB"/>
        </w:rPr>
        <w:t>Undergraduate Regulations</w:t>
      </w:r>
      <w:r w:rsidR="00E819CB" w:rsidRPr="008E73E0">
        <w:rPr>
          <w:rFonts w:ascii="Arial" w:eastAsia="Times New Roman" w:hAnsi="Arial" w:cs="Arial"/>
          <w:color w:val="000000"/>
          <w:szCs w:val="24"/>
          <w:lang w:eastAsia="en-GB"/>
        </w:rPr>
        <w:t xml:space="preserve"> for an honours degree, students are required to achieve 120 credits at Levels 4, 5 and 6 totalling 360 credits, including 30 credits from the final honours module: “</w:t>
      </w:r>
      <w:r w:rsidR="001A0C22" w:rsidRPr="008E73E0">
        <w:rPr>
          <w:rFonts w:ascii="Arial" w:eastAsia="Times New Roman" w:hAnsi="Arial" w:cs="Arial"/>
          <w:i/>
          <w:color w:val="000000"/>
          <w:szCs w:val="24"/>
          <w:lang w:eastAsia="en-GB"/>
        </w:rPr>
        <w:t xml:space="preserve">Developing </w:t>
      </w:r>
      <w:r w:rsidR="007A77EE" w:rsidRPr="008E73E0">
        <w:rPr>
          <w:rFonts w:ascii="Arial" w:eastAsia="Times New Roman" w:hAnsi="Arial" w:cs="Arial"/>
          <w:i/>
          <w:color w:val="000000"/>
          <w:szCs w:val="24"/>
          <w:lang w:eastAsia="en-GB"/>
        </w:rPr>
        <w:t>Evidence-b</w:t>
      </w:r>
      <w:r w:rsidR="001A0C22" w:rsidRPr="008E73E0">
        <w:rPr>
          <w:rFonts w:ascii="Arial" w:eastAsia="Times New Roman" w:hAnsi="Arial" w:cs="Arial"/>
          <w:i/>
          <w:color w:val="000000"/>
          <w:szCs w:val="24"/>
          <w:lang w:eastAsia="en-GB"/>
        </w:rPr>
        <w:t>ased Practice</w:t>
      </w:r>
      <w:r w:rsidR="00E819CB" w:rsidRPr="008E73E0">
        <w:rPr>
          <w:rFonts w:ascii="Arial" w:eastAsia="Times New Roman" w:hAnsi="Arial" w:cs="Arial"/>
          <w:color w:val="000000"/>
          <w:szCs w:val="24"/>
          <w:lang w:eastAsia="en-GB"/>
        </w:rPr>
        <w:t xml:space="preserve">”. </w:t>
      </w:r>
      <w:r w:rsidR="008D1122" w:rsidRPr="008E73E0">
        <w:rPr>
          <w:rFonts w:ascii="Arial" w:eastAsia="Times New Roman" w:hAnsi="Arial" w:cs="Arial"/>
          <w:color w:val="000000"/>
          <w:szCs w:val="24"/>
          <w:lang w:eastAsia="en-GB"/>
        </w:rPr>
        <w:t>As long as all practice assessments are also passed t</w:t>
      </w:r>
      <w:r w:rsidR="00E819CB" w:rsidRPr="008E73E0">
        <w:rPr>
          <w:rFonts w:ascii="Arial" w:eastAsia="Times New Roman" w:hAnsi="Arial" w:cs="Arial"/>
          <w:color w:val="000000"/>
          <w:szCs w:val="24"/>
          <w:lang w:eastAsia="en-GB"/>
        </w:rPr>
        <w:t xml:space="preserve">his </w:t>
      </w:r>
      <w:r w:rsidR="008D1122" w:rsidRPr="008E73E0">
        <w:rPr>
          <w:rFonts w:ascii="Arial" w:eastAsia="Times New Roman" w:hAnsi="Arial" w:cs="Arial"/>
          <w:color w:val="000000"/>
          <w:szCs w:val="24"/>
          <w:lang w:eastAsia="en-GB"/>
        </w:rPr>
        <w:t xml:space="preserve">then </w:t>
      </w:r>
      <w:r w:rsidR="00E819CB" w:rsidRPr="008E73E0">
        <w:rPr>
          <w:rFonts w:ascii="Arial" w:eastAsia="Times New Roman" w:hAnsi="Arial" w:cs="Arial"/>
          <w:color w:val="000000"/>
          <w:szCs w:val="24"/>
          <w:lang w:eastAsia="en-GB"/>
        </w:rPr>
        <w:t>enables students to receive the award of BSc (Hons) Nursing/Registered Nurse and eligible to apply for entry to the Nursing and Midwifery Council</w:t>
      </w:r>
      <w:r w:rsidR="008D1122" w:rsidRPr="008E73E0">
        <w:rPr>
          <w:rFonts w:ascii="Arial" w:eastAsia="Times New Roman" w:hAnsi="Arial" w:cs="Arial"/>
          <w:color w:val="000000"/>
          <w:szCs w:val="24"/>
          <w:lang w:eastAsia="en-GB"/>
        </w:rPr>
        <w:t xml:space="preserve"> professional register (Part 1- Adult </w:t>
      </w:r>
      <w:r w:rsidR="00E819CB" w:rsidRPr="008E73E0">
        <w:rPr>
          <w:rFonts w:ascii="Arial" w:eastAsia="Times New Roman" w:hAnsi="Arial" w:cs="Arial"/>
          <w:color w:val="000000"/>
          <w:szCs w:val="24"/>
          <w:lang w:eastAsia="en-GB"/>
        </w:rPr>
        <w:t xml:space="preserve">/ </w:t>
      </w:r>
      <w:r w:rsidR="00277DA4" w:rsidRPr="008E73E0">
        <w:rPr>
          <w:rFonts w:ascii="Arial" w:eastAsia="Times New Roman" w:hAnsi="Arial" w:cs="Arial"/>
          <w:color w:val="000000"/>
          <w:szCs w:val="24"/>
          <w:lang w:eastAsia="en-GB"/>
        </w:rPr>
        <w:t>Children’s Nursing / Learning Disability/ Mental Health).</w:t>
      </w:r>
    </w:p>
    <w:p w:rsidR="00277DA4" w:rsidRPr="008E73E0" w:rsidRDefault="00277DA4" w:rsidP="00277DA4">
      <w:pPr>
        <w:widowControl w:val="0"/>
        <w:spacing w:after="0" w:line="240" w:lineRule="auto"/>
        <w:ind w:left="426"/>
        <w:jc w:val="both"/>
        <w:rPr>
          <w:rFonts w:ascii="Arial" w:eastAsia="Times New Roman" w:hAnsi="Arial" w:cs="Arial"/>
          <w:color w:val="000000"/>
          <w:szCs w:val="24"/>
          <w:lang w:eastAsia="en-GB"/>
        </w:rPr>
      </w:pPr>
    </w:p>
    <w:p w:rsidR="00C93AF7" w:rsidRPr="008E73E0" w:rsidRDefault="00E819CB" w:rsidP="00FC3587">
      <w:pPr>
        <w:widowControl w:val="0"/>
        <w:numPr>
          <w:ilvl w:val="0"/>
          <w:numId w:val="29"/>
        </w:numPr>
        <w:spacing w:after="0" w:line="240" w:lineRule="auto"/>
        <w:ind w:hanging="786"/>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 Approved variation to </w:t>
      </w:r>
      <w:r w:rsidR="000F3EF2" w:rsidRPr="008E73E0">
        <w:rPr>
          <w:rFonts w:ascii="Arial" w:eastAsia="Times New Roman" w:hAnsi="Arial" w:cs="Arial"/>
          <w:color w:val="000000"/>
          <w:szCs w:val="24"/>
          <w:lang w:eastAsia="en-GB"/>
        </w:rPr>
        <w:t>the above rule allows a student</w:t>
      </w:r>
      <w:r w:rsidRPr="008E73E0">
        <w:rPr>
          <w:rFonts w:ascii="Arial" w:eastAsia="Times New Roman" w:hAnsi="Arial" w:cs="Arial"/>
          <w:color w:val="000000"/>
          <w:szCs w:val="24"/>
          <w:lang w:eastAsia="en-GB"/>
        </w:rPr>
        <w:t xml:space="preserve"> to fail the final honours module “</w:t>
      </w:r>
      <w:r w:rsidR="007A77EE" w:rsidRPr="008E73E0">
        <w:rPr>
          <w:rFonts w:ascii="Arial" w:eastAsia="Times New Roman" w:hAnsi="Arial" w:cs="Arial"/>
          <w:i/>
          <w:color w:val="000000"/>
          <w:szCs w:val="24"/>
          <w:lang w:eastAsia="en-GB"/>
        </w:rPr>
        <w:t>Developing Evidence-b</w:t>
      </w:r>
      <w:r w:rsidR="001A0C22" w:rsidRPr="008E73E0">
        <w:rPr>
          <w:rFonts w:ascii="Arial" w:eastAsia="Times New Roman" w:hAnsi="Arial" w:cs="Arial"/>
          <w:i/>
          <w:color w:val="000000"/>
          <w:szCs w:val="24"/>
          <w:lang w:eastAsia="en-GB"/>
        </w:rPr>
        <w:t>ased Practice</w:t>
      </w:r>
      <w:r w:rsidRPr="008E73E0">
        <w:rPr>
          <w:rFonts w:ascii="Arial" w:eastAsia="Times New Roman" w:hAnsi="Arial" w:cs="Arial"/>
          <w:color w:val="000000"/>
          <w:szCs w:val="24"/>
          <w:lang w:eastAsia="en-GB"/>
        </w:rPr>
        <w:t xml:space="preserve">” and achieve 330 credits and still apply for entry to the Nursing and Midwifery Council professional register (Part 1- </w:t>
      </w:r>
      <w:r w:rsidR="000F3EF2" w:rsidRPr="008E73E0">
        <w:rPr>
          <w:rFonts w:ascii="Arial" w:eastAsia="Times New Roman" w:hAnsi="Arial" w:cs="Arial"/>
          <w:color w:val="000000"/>
          <w:szCs w:val="24"/>
          <w:lang w:eastAsia="en-GB"/>
        </w:rPr>
        <w:t>Adult / Children’s Nursing / Learning Disability/ Mental Health</w:t>
      </w:r>
      <w:r w:rsidRPr="008E73E0">
        <w:rPr>
          <w:rFonts w:ascii="Arial" w:eastAsia="Times New Roman" w:hAnsi="Arial" w:cs="Arial"/>
          <w:color w:val="000000"/>
          <w:szCs w:val="24"/>
          <w:lang w:eastAsia="en-GB"/>
        </w:rPr>
        <w:t xml:space="preserve">). With 330 credits </w:t>
      </w:r>
      <w:r w:rsidR="00537D8A" w:rsidRPr="008E73E0">
        <w:rPr>
          <w:rFonts w:ascii="Arial" w:eastAsia="Times New Roman" w:hAnsi="Arial" w:cs="Arial"/>
          <w:color w:val="000000"/>
          <w:szCs w:val="24"/>
          <w:lang w:eastAsia="en-GB"/>
        </w:rPr>
        <w:t xml:space="preserve">(and all practice assessments passed) </w:t>
      </w:r>
      <w:r w:rsidRPr="008E73E0">
        <w:rPr>
          <w:rFonts w:ascii="Arial" w:eastAsia="Times New Roman" w:hAnsi="Arial" w:cs="Arial"/>
          <w:color w:val="000000"/>
          <w:szCs w:val="24"/>
          <w:lang w:eastAsia="en-GB"/>
        </w:rPr>
        <w:t xml:space="preserve">and not having achieved the 30 credits at Level 6 attached to the final honours module, students are only eligible for a </w:t>
      </w:r>
      <w:r w:rsidRPr="008E73E0">
        <w:rPr>
          <w:rFonts w:ascii="Arial" w:eastAsia="Times New Roman" w:hAnsi="Arial" w:cs="Arial"/>
          <w:b/>
          <w:i/>
          <w:color w:val="000000"/>
          <w:szCs w:val="24"/>
          <w:lang w:eastAsia="en-GB"/>
        </w:rPr>
        <w:t xml:space="preserve">BSc Nursing/Registered Nurse </w:t>
      </w:r>
      <w:r w:rsidRPr="008E73E0">
        <w:rPr>
          <w:rFonts w:ascii="Arial" w:eastAsia="Times New Roman" w:hAnsi="Arial" w:cs="Arial"/>
          <w:color w:val="000000"/>
          <w:szCs w:val="24"/>
          <w:lang w:eastAsia="en-GB"/>
        </w:rPr>
        <w:t>degree (</w:t>
      </w:r>
      <w:r w:rsidR="004712E5">
        <w:rPr>
          <w:rFonts w:ascii="Arial" w:eastAsia="Times New Roman" w:hAnsi="Arial" w:cs="Arial"/>
          <w:color w:val="000000"/>
          <w:szCs w:val="24"/>
          <w:lang w:eastAsia="en-GB"/>
        </w:rPr>
        <w:t>Ordinary</w:t>
      </w:r>
      <w:r w:rsidRPr="008E73E0">
        <w:rPr>
          <w:rFonts w:ascii="Arial" w:eastAsia="Times New Roman" w:hAnsi="Arial" w:cs="Arial"/>
          <w:color w:val="000000"/>
          <w:szCs w:val="24"/>
          <w:lang w:eastAsia="en-GB"/>
        </w:rPr>
        <w:t>).</w:t>
      </w:r>
    </w:p>
    <w:p w:rsidR="00C93AF7" w:rsidRPr="008E73E0" w:rsidRDefault="00C93AF7" w:rsidP="00FC3587">
      <w:pPr>
        <w:pStyle w:val="LightList-Accent51"/>
        <w:widowControl w:val="0"/>
        <w:spacing w:after="0" w:line="240" w:lineRule="auto"/>
        <w:rPr>
          <w:rFonts w:ascii="Arial" w:eastAsia="Times New Roman" w:hAnsi="Arial" w:cs="Arial"/>
          <w:color w:val="000000"/>
          <w:szCs w:val="24"/>
          <w:lang w:eastAsia="en-GB"/>
        </w:rPr>
      </w:pPr>
    </w:p>
    <w:p w:rsidR="00C93AF7" w:rsidRPr="008E73E0" w:rsidRDefault="007A77EE" w:rsidP="00FC3587">
      <w:pPr>
        <w:widowControl w:val="0"/>
        <w:numPr>
          <w:ilvl w:val="0"/>
          <w:numId w:val="29"/>
        </w:numPr>
        <w:spacing w:after="0" w:line="240" w:lineRule="auto"/>
        <w:ind w:hanging="786"/>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Students with a</w:t>
      </w:r>
      <w:r w:rsidR="00E819CB" w:rsidRPr="008E73E0">
        <w:rPr>
          <w:rFonts w:ascii="Arial" w:eastAsia="Times New Roman" w:hAnsi="Arial" w:cs="Arial"/>
          <w:color w:val="000000"/>
          <w:szCs w:val="24"/>
          <w:lang w:eastAsia="en-GB"/>
        </w:rPr>
        <w:t xml:space="preserve"> total of 120 credits at Level 4 and 120 credits at Level 5 and who achieve 60 credits at Level 6 are eligible for an </w:t>
      </w:r>
      <w:r w:rsidR="004712E5">
        <w:rPr>
          <w:rFonts w:ascii="Arial" w:eastAsia="Times New Roman" w:hAnsi="Arial" w:cs="Arial"/>
          <w:color w:val="000000"/>
          <w:szCs w:val="24"/>
          <w:lang w:eastAsia="en-GB"/>
        </w:rPr>
        <w:t>Ordinary</w:t>
      </w:r>
      <w:r w:rsidR="00E819CB" w:rsidRPr="008E73E0">
        <w:rPr>
          <w:rFonts w:ascii="Arial" w:eastAsia="Times New Roman" w:hAnsi="Arial" w:cs="Arial"/>
          <w:color w:val="000000"/>
          <w:szCs w:val="24"/>
          <w:lang w:eastAsia="en-GB"/>
        </w:rPr>
        <w:t xml:space="preserve"> </w:t>
      </w:r>
      <w:r w:rsidR="00E819CB" w:rsidRPr="008E73E0">
        <w:rPr>
          <w:rFonts w:ascii="Arial" w:eastAsia="Times New Roman" w:hAnsi="Arial" w:cs="Arial"/>
          <w:b/>
          <w:i/>
          <w:color w:val="000000"/>
          <w:szCs w:val="24"/>
          <w:lang w:eastAsia="en-GB"/>
        </w:rPr>
        <w:t>BSc in Health and Wellbeing</w:t>
      </w:r>
      <w:r w:rsidR="00E819CB" w:rsidRPr="008E73E0">
        <w:rPr>
          <w:rFonts w:ascii="Arial" w:eastAsia="Times New Roman" w:hAnsi="Arial" w:cs="Arial"/>
          <w:color w:val="000000"/>
          <w:szCs w:val="24"/>
          <w:lang w:eastAsia="en-GB"/>
        </w:rPr>
        <w:t>, but are not eligible to apply for entry to the Nursing and Midwifery Council pro</w:t>
      </w:r>
      <w:r w:rsidR="001A0C22" w:rsidRPr="008E73E0">
        <w:rPr>
          <w:rFonts w:ascii="Arial" w:eastAsia="Times New Roman" w:hAnsi="Arial" w:cs="Arial"/>
          <w:color w:val="000000"/>
          <w:szCs w:val="24"/>
          <w:lang w:eastAsia="en-GB"/>
        </w:rPr>
        <w:t>f</w:t>
      </w:r>
      <w:r w:rsidR="00E819CB" w:rsidRPr="008E73E0">
        <w:rPr>
          <w:rFonts w:ascii="Arial" w:eastAsia="Times New Roman" w:hAnsi="Arial" w:cs="Arial"/>
          <w:color w:val="000000"/>
          <w:szCs w:val="24"/>
          <w:lang w:eastAsia="en-GB"/>
        </w:rPr>
        <w:t>essional register.</w:t>
      </w:r>
    </w:p>
    <w:p w:rsidR="00C93AF7" w:rsidRPr="008E73E0" w:rsidRDefault="00C93AF7" w:rsidP="00FC3587">
      <w:pPr>
        <w:pStyle w:val="LightList-Accent51"/>
        <w:spacing w:after="0" w:line="240" w:lineRule="auto"/>
        <w:rPr>
          <w:rFonts w:ascii="Arial" w:eastAsia="Times New Roman" w:hAnsi="Arial" w:cs="Arial"/>
          <w:color w:val="000000"/>
          <w:szCs w:val="24"/>
          <w:lang w:eastAsia="en-GB"/>
        </w:rPr>
      </w:pPr>
    </w:p>
    <w:p w:rsidR="00AA6B51" w:rsidRPr="008E73E0" w:rsidRDefault="007A77EE" w:rsidP="00FC3587">
      <w:pPr>
        <w:widowControl w:val="0"/>
        <w:numPr>
          <w:ilvl w:val="0"/>
          <w:numId w:val="29"/>
        </w:numPr>
        <w:spacing w:after="0" w:line="240" w:lineRule="auto"/>
        <w:ind w:hanging="786"/>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In line with Nursing and Midwifery requirements (NMC, 2010) s</w:t>
      </w:r>
      <w:r w:rsidR="003A1B22" w:rsidRPr="008E73E0">
        <w:rPr>
          <w:rFonts w:ascii="Arial" w:eastAsia="Times New Roman" w:hAnsi="Arial" w:cs="Arial"/>
          <w:color w:val="000000"/>
          <w:szCs w:val="24"/>
          <w:lang w:eastAsia="en-GB"/>
        </w:rPr>
        <w:t>tudents must have completed all Nursing &amp; Midwifery progression outcomes within 12 weeks of progressing into the next ‘part/</w:t>
      </w:r>
      <w:r w:rsidR="001A0C22" w:rsidRPr="008E73E0">
        <w:rPr>
          <w:rFonts w:ascii="Arial" w:eastAsia="Times New Roman" w:hAnsi="Arial" w:cs="Arial"/>
          <w:color w:val="000000"/>
          <w:szCs w:val="24"/>
          <w:lang w:eastAsia="en-GB"/>
        </w:rPr>
        <w:t xml:space="preserve">year’ </w:t>
      </w:r>
      <w:r w:rsidR="003A1B22" w:rsidRPr="008E73E0">
        <w:rPr>
          <w:rFonts w:ascii="Arial" w:eastAsia="Times New Roman" w:hAnsi="Arial" w:cs="Arial"/>
          <w:color w:val="000000"/>
          <w:szCs w:val="24"/>
          <w:lang w:eastAsia="en-GB"/>
        </w:rPr>
        <w:t xml:space="preserve">of the programme. This is clearly identified within the student’s course plan. Failure to have completed all outcomes within this time period will </w:t>
      </w:r>
      <w:r w:rsidR="001A0C22" w:rsidRPr="008E73E0">
        <w:rPr>
          <w:rFonts w:ascii="Arial" w:eastAsia="Times New Roman" w:hAnsi="Arial" w:cs="Arial"/>
          <w:color w:val="000000"/>
          <w:szCs w:val="24"/>
          <w:lang w:eastAsia="en-GB"/>
        </w:rPr>
        <w:t xml:space="preserve">mean that the student will be </w:t>
      </w:r>
      <w:r w:rsidR="003A1B22" w:rsidRPr="008E73E0">
        <w:rPr>
          <w:rFonts w:ascii="Arial" w:eastAsia="Times New Roman" w:hAnsi="Arial" w:cs="Arial"/>
          <w:color w:val="000000"/>
          <w:szCs w:val="24"/>
          <w:lang w:eastAsia="en-GB"/>
        </w:rPr>
        <w:t>discontinued/interrupted from their programme of study.</w:t>
      </w:r>
    </w:p>
    <w:p w:rsidR="00AA6B51" w:rsidRPr="008E73E0" w:rsidRDefault="00AA6B51" w:rsidP="00AA6B51">
      <w:pPr>
        <w:widowControl w:val="0"/>
        <w:spacing w:after="0" w:line="240" w:lineRule="auto"/>
        <w:jc w:val="both"/>
        <w:rPr>
          <w:rFonts w:ascii="Arial" w:eastAsia="Times New Roman" w:hAnsi="Arial" w:cs="Arial"/>
          <w:color w:val="000000"/>
          <w:szCs w:val="24"/>
          <w:lang w:eastAsia="en-GB"/>
        </w:rPr>
      </w:pPr>
    </w:p>
    <w:p w:rsidR="00FC3587" w:rsidRPr="008E73E0" w:rsidRDefault="003A1B22" w:rsidP="00AA6B51">
      <w:pPr>
        <w:widowControl w:val="0"/>
        <w:numPr>
          <w:ilvl w:val="0"/>
          <w:numId w:val="29"/>
        </w:num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are only permitted two attempts at </w:t>
      </w:r>
      <w:r w:rsidR="00FC3587" w:rsidRPr="008E73E0">
        <w:rPr>
          <w:rFonts w:ascii="Arial" w:eastAsia="Times New Roman" w:hAnsi="Arial" w:cs="Arial"/>
          <w:color w:val="000000"/>
          <w:szCs w:val="24"/>
          <w:lang w:eastAsia="en-GB"/>
        </w:rPr>
        <w:t xml:space="preserve">the </w:t>
      </w:r>
      <w:r w:rsidRPr="008E73E0">
        <w:rPr>
          <w:rFonts w:ascii="Arial" w:eastAsia="Times New Roman" w:hAnsi="Arial" w:cs="Arial"/>
          <w:color w:val="000000"/>
          <w:szCs w:val="24"/>
          <w:lang w:eastAsia="en-GB"/>
        </w:rPr>
        <w:t xml:space="preserve">practice </w:t>
      </w:r>
      <w:r w:rsidR="00FC3587" w:rsidRPr="008E73E0">
        <w:rPr>
          <w:rFonts w:ascii="Arial" w:eastAsia="Times New Roman" w:hAnsi="Arial" w:cs="Arial"/>
          <w:color w:val="000000"/>
          <w:szCs w:val="24"/>
          <w:lang w:eastAsia="en-GB"/>
        </w:rPr>
        <w:t>assessment document</w:t>
      </w:r>
    </w:p>
    <w:p w:rsidR="00FC3587" w:rsidRPr="008E73E0" w:rsidRDefault="00FC3587" w:rsidP="00FC3587">
      <w:pPr>
        <w:widowControl w:val="0"/>
        <w:spacing w:after="0" w:line="240" w:lineRule="auto"/>
        <w:jc w:val="both"/>
        <w:rPr>
          <w:rFonts w:ascii="Arial" w:eastAsia="Times New Roman" w:hAnsi="Arial" w:cs="Arial"/>
          <w:color w:val="000000"/>
          <w:szCs w:val="24"/>
          <w:lang w:eastAsia="en-GB"/>
        </w:rPr>
      </w:pPr>
    </w:p>
    <w:p w:rsidR="00E17327" w:rsidRPr="008E73E0" w:rsidRDefault="00E17327" w:rsidP="00E819CB">
      <w:pPr>
        <w:numPr>
          <w:ilvl w:val="0"/>
          <w:numId w:val="29"/>
        </w:numPr>
        <w:spacing w:after="0" w:line="240" w:lineRule="auto"/>
        <w:jc w:val="both"/>
        <w:rPr>
          <w:rFonts w:ascii="Arial" w:eastAsia="Times New Roman" w:hAnsi="Arial" w:cs="Arial"/>
          <w:color w:val="000000"/>
          <w:szCs w:val="24"/>
          <w:lang w:val="en-US" w:eastAsia="en-GB"/>
        </w:rPr>
      </w:pPr>
      <w:r w:rsidRPr="008E73E0">
        <w:rPr>
          <w:rFonts w:ascii="Arial" w:eastAsia="Times New Roman" w:hAnsi="Arial" w:cs="Arial"/>
          <w:color w:val="000000"/>
          <w:szCs w:val="24"/>
          <w:lang w:val="en-US" w:eastAsia="en-GB"/>
        </w:rPr>
        <w:t>The 30 credit Practice Module in each year/part will be a Pass/Fail and a revised algorithm is provided for calculation of the degree classification.</w:t>
      </w:r>
    </w:p>
    <w:p w:rsidR="00E17327" w:rsidRPr="008E73E0" w:rsidRDefault="00E17327" w:rsidP="00E819CB">
      <w:pPr>
        <w:spacing w:after="0" w:line="240" w:lineRule="auto"/>
        <w:jc w:val="both"/>
        <w:rPr>
          <w:rFonts w:ascii="Arial" w:eastAsia="Times New Roman" w:hAnsi="Arial" w:cs="Arial"/>
          <w:b/>
          <w:color w:val="000000"/>
          <w:szCs w:val="24"/>
          <w:lang w:eastAsia="en-GB"/>
        </w:rPr>
      </w:pPr>
    </w:p>
    <w:p w:rsidR="00E819CB" w:rsidRPr="008E73E0" w:rsidRDefault="00E819CB" w:rsidP="00E819CB">
      <w:pPr>
        <w:spacing w:after="0" w:line="240" w:lineRule="auto"/>
        <w:jc w:val="both"/>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Awards</w:t>
      </w: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undertaking the three year full-time programme who successfully complete all </w:t>
      </w:r>
      <w:r w:rsidR="00CF37E3" w:rsidRPr="008E73E0">
        <w:rPr>
          <w:rFonts w:ascii="Arial" w:eastAsia="Times New Roman" w:hAnsi="Arial" w:cs="Arial"/>
          <w:color w:val="000000"/>
          <w:szCs w:val="24"/>
          <w:lang w:eastAsia="en-GB"/>
        </w:rPr>
        <w:t xml:space="preserve">NMC and Kingston University </w:t>
      </w:r>
      <w:r w:rsidRPr="008E73E0">
        <w:rPr>
          <w:rFonts w:ascii="Arial" w:eastAsia="Times New Roman" w:hAnsi="Arial" w:cs="Arial"/>
          <w:color w:val="000000"/>
          <w:szCs w:val="24"/>
          <w:lang w:eastAsia="en-GB"/>
        </w:rPr>
        <w:t xml:space="preserve">requirements are eligible for the award of </w:t>
      </w:r>
      <w:r w:rsidRPr="008E73E0">
        <w:rPr>
          <w:rFonts w:ascii="Arial" w:eastAsia="Times New Roman" w:hAnsi="Arial" w:cs="Arial"/>
          <w:b/>
          <w:i/>
          <w:color w:val="000000"/>
          <w:szCs w:val="24"/>
          <w:lang w:eastAsia="en-GB"/>
        </w:rPr>
        <w:t xml:space="preserve">BSc (Hons) Nursing/Registered Nurse </w:t>
      </w:r>
      <w:r w:rsidRPr="008E73E0">
        <w:rPr>
          <w:rFonts w:ascii="Arial" w:eastAsia="Times New Roman" w:hAnsi="Arial" w:cs="Arial"/>
          <w:color w:val="000000"/>
          <w:szCs w:val="24"/>
          <w:lang w:eastAsia="en-GB"/>
        </w:rPr>
        <w:t>from Kingston University and are eligible for recommendation to the NMC for registration on Sub Part 1 of the Professional Register for Nurses</w:t>
      </w:r>
      <w:r w:rsidR="006F5748" w:rsidRPr="008E73E0">
        <w:rPr>
          <w:rFonts w:ascii="Arial" w:eastAsia="Times New Roman" w:hAnsi="Arial" w:cs="Arial"/>
          <w:color w:val="000000"/>
          <w:szCs w:val="24"/>
          <w:lang w:eastAsia="en-GB"/>
        </w:rPr>
        <w:t xml:space="preserve"> and </w:t>
      </w:r>
      <w:r w:rsidR="004700E5" w:rsidRPr="008E73E0">
        <w:rPr>
          <w:rFonts w:ascii="Arial" w:eastAsia="Times New Roman" w:hAnsi="Arial" w:cs="Arial"/>
          <w:color w:val="000000"/>
          <w:szCs w:val="24"/>
          <w:lang w:eastAsia="en-GB"/>
        </w:rPr>
        <w:t>Midwives.</w:t>
      </w:r>
    </w:p>
    <w:p w:rsidR="001C4B3B" w:rsidRPr="008E73E0" w:rsidRDefault="001C4B3B" w:rsidP="001C4B3B">
      <w:pPr>
        <w:spacing w:before="240" w:after="0" w:line="240" w:lineRule="auto"/>
        <w:jc w:val="both"/>
        <w:rPr>
          <w:rFonts w:ascii="Arial" w:eastAsia="Times New Roman" w:hAnsi="Arial" w:cs="Arial"/>
          <w:color w:val="000000"/>
          <w:lang w:eastAsia="en-GB"/>
        </w:rPr>
      </w:pPr>
      <w:r w:rsidRPr="008E73E0">
        <w:rPr>
          <w:rFonts w:ascii="Arial" w:eastAsia="Times New Roman" w:hAnsi="Arial" w:cs="Arial"/>
          <w:color w:val="000000"/>
          <w:lang w:eastAsia="en-GB"/>
        </w:rPr>
        <w:t>Students who terminate their studies before the end of the programme are eligible for a statement of credit for any passed modules.</w:t>
      </w:r>
    </w:p>
    <w:p w:rsidR="00E819CB" w:rsidRPr="008E73E0" w:rsidRDefault="00E819CB" w:rsidP="00E819CB">
      <w:pPr>
        <w:spacing w:after="0" w:line="240" w:lineRule="auto"/>
        <w:jc w:val="both"/>
        <w:rPr>
          <w:rFonts w:ascii="Arial" w:eastAsia="Times New Roman" w:hAnsi="Arial" w:cs="Arial"/>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who complete 120 credits at Level 4 and then discontinue their studies are eligible for the award of a </w:t>
      </w:r>
      <w:r w:rsidRPr="008E73E0">
        <w:rPr>
          <w:rFonts w:ascii="Arial" w:eastAsia="Times New Roman" w:hAnsi="Arial" w:cs="Arial"/>
          <w:b/>
          <w:i/>
          <w:color w:val="000000"/>
          <w:szCs w:val="24"/>
          <w:lang w:eastAsia="en-GB"/>
        </w:rPr>
        <w:t>Certificate of Higher Education in Health and Well-</w:t>
      </w:r>
      <w:r w:rsidRPr="008E73E0">
        <w:rPr>
          <w:rFonts w:ascii="Arial" w:eastAsia="Times New Roman" w:hAnsi="Arial" w:cs="Arial"/>
          <w:color w:val="000000"/>
          <w:szCs w:val="24"/>
          <w:lang w:eastAsia="en-GB"/>
        </w:rPr>
        <w:t>being (Cert HE). They will not be eligible to register as a Registered Nurse with the NMC.</w:t>
      </w:r>
    </w:p>
    <w:p w:rsidR="00E819CB" w:rsidRPr="008E73E0" w:rsidRDefault="00E819CB" w:rsidP="00E819CB">
      <w:pPr>
        <w:spacing w:after="0" w:line="240" w:lineRule="auto"/>
        <w:jc w:val="both"/>
        <w:rPr>
          <w:rFonts w:ascii="Arial" w:eastAsia="Times New Roman" w:hAnsi="Arial" w:cs="Arial"/>
          <w:b/>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who complete 120 credits at Level 4 and 120 credits at Level </w:t>
      </w:r>
      <w:r w:rsidRPr="008E73E0">
        <w:rPr>
          <w:rFonts w:ascii="Arial" w:eastAsia="Times New Roman" w:hAnsi="Arial" w:cs="Arial"/>
          <w:szCs w:val="24"/>
          <w:lang w:eastAsia="en-GB"/>
        </w:rPr>
        <w:t>5</w:t>
      </w:r>
      <w:r w:rsidRPr="008E73E0">
        <w:rPr>
          <w:rFonts w:ascii="Arial" w:eastAsia="Times New Roman" w:hAnsi="Arial" w:cs="Arial"/>
          <w:color w:val="000000"/>
          <w:szCs w:val="24"/>
          <w:lang w:eastAsia="en-GB"/>
        </w:rPr>
        <w:t xml:space="preserve"> and then discontinue their studies are eligible for the award of a </w:t>
      </w:r>
      <w:r w:rsidRPr="008E73E0">
        <w:rPr>
          <w:rFonts w:ascii="Arial" w:eastAsia="Times New Roman" w:hAnsi="Arial" w:cs="Arial"/>
          <w:b/>
          <w:i/>
          <w:color w:val="000000"/>
          <w:szCs w:val="24"/>
          <w:lang w:eastAsia="en-GB"/>
        </w:rPr>
        <w:t>Diploma of Higher Education in Health and Well-being</w:t>
      </w:r>
      <w:r w:rsidRPr="008E73E0">
        <w:rPr>
          <w:rFonts w:ascii="Arial" w:eastAsia="Times New Roman" w:hAnsi="Arial" w:cs="Arial"/>
          <w:color w:val="000000"/>
          <w:szCs w:val="24"/>
          <w:lang w:eastAsia="en-GB"/>
        </w:rPr>
        <w:t xml:space="preserve"> (Dip HE). They will not be eligible to register as a Registered Nurse with the NMC.</w:t>
      </w:r>
    </w:p>
    <w:p w:rsidR="00E819CB" w:rsidRPr="008E73E0" w:rsidRDefault="00E819CB" w:rsidP="00E819CB">
      <w:pPr>
        <w:spacing w:after="0" w:line="240" w:lineRule="auto"/>
        <w:jc w:val="both"/>
        <w:rPr>
          <w:rFonts w:ascii="Arial" w:eastAsia="Times New Roman" w:hAnsi="Arial" w:cs="Arial"/>
          <w:b/>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who complete 120 credits at Level 4, 120 credits at Level 5 and 60 credits at Level 6 are eligible for the award of </w:t>
      </w:r>
      <w:r w:rsidRPr="008E73E0">
        <w:rPr>
          <w:rFonts w:ascii="Arial" w:eastAsia="Times New Roman" w:hAnsi="Arial" w:cs="Arial"/>
          <w:b/>
          <w:i/>
          <w:color w:val="000000"/>
          <w:szCs w:val="24"/>
          <w:lang w:eastAsia="en-GB"/>
        </w:rPr>
        <w:t>BSc Health and Well-being (</w:t>
      </w:r>
      <w:r w:rsidR="004712E5">
        <w:rPr>
          <w:rFonts w:ascii="Arial" w:eastAsia="Times New Roman" w:hAnsi="Arial" w:cs="Arial"/>
          <w:b/>
          <w:i/>
          <w:color w:val="000000"/>
          <w:szCs w:val="24"/>
          <w:lang w:eastAsia="en-GB"/>
        </w:rPr>
        <w:t>Ordinary</w:t>
      </w:r>
      <w:r w:rsidRPr="008E73E0">
        <w:rPr>
          <w:rFonts w:ascii="Arial" w:eastAsia="Times New Roman" w:hAnsi="Arial" w:cs="Arial"/>
          <w:b/>
          <w:i/>
          <w:color w:val="000000"/>
          <w:szCs w:val="24"/>
          <w:lang w:eastAsia="en-GB"/>
        </w:rPr>
        <w:t>)</w:t>
      </w:r>
      <w:r w:rsidRPr="008E73E0">
        <w:rPr>
          <w:rFonts w:ascii="Arial" w:eastAsia="Times New Roman" w:hAnsi="Arial" w:cs="Arial"/>
          <w:color w:val="000000"/>
          <w:szCs w:val="24"/>
          <w:lang w:eastAsia="en-GB"/>
        </w:rPr>
        <w:t xml:space="preserve"> and are not eligible to register as a Registered Nurse with the NMC.</w:t>
      </w:r>
    </w:p>
    <w:p w:rsidR="00E819CB" w:rsidRPr="008E73E0" w:rsidRDefault="00E819CB" w:rsidP="00E819CB">
      <w:pPr>
        <w:spacing w:after="0" w:line="240" w:lineRule="auto"/>
        <w:jc w:val="both"/>
        <w:rPr>
          <w:rFonts w:ascii="Arial" w:eastAsia="Times New Roman" w:hAnsi="Arial" w:cs="Arial"/>
          <w:b/>
          <w:color w:val="000000"/>
          <w:szCs w:val="24"/>
          <w:lang w:eastAsia="en-GB"/>
        </w:rPr>
      </w:pPr>
    </w:p>
    <w:p w:rsidR="00E819CB" w:rsidRPr="008E73E0" w:rsidRDefault="00E819CB" w:rsidP="00E819CB">
      <w:pPr>
        <w:spacing w:after="0" w:line="240" w:lineRule="auto"/>
        <w:jc w:val="both"/>
        <w:rPr>
          <w:rFonts w:ascii="Arial" w:eastAsia="Times New Roman" w:hAnsi="Arial" w:cs="Arial"/>
          <w:b/>
          <w:szCs w:val="24"/>
          <w:lang w:eastAsia="en-GB"/>
        </w:rPr>
      </w:pPr>
      <w:r w:rsidRPr="008E73E0">
        <w:rPr>
          <w:rFonts w:ascii="Arial" w:eastAsia="Times New Roman" w:hAnsi="Arial" w:cs="Arial"/>
          <w:szCs w:val="24"/>
          <w:lang w:eastAsia="en-GB"/>
        </w:rPr>
        <w:t>Students who complete 120 credits at Level 4, 120 credits at Level 5 and 90 credits at Level 6</w:t>
      </w:r>
      <w:r w:rsidR="00537D8A" w:rsidRPr="008E73E0">
        <w:rPr>
          <w:rFonts w:ascii="Arial" w:eastAsia="Times New Roman" w:hAnsi="Arial" w:cs="Arial"/>
          <w:szCs w:val="24"/>
          <w:lang w:eastAsia="en-GB"/>
        </w:rPr>
        <w:t xml:space="preserve"> </w:t>
      </w:r>
      <w:r w:rsidR="00537D8A" w:rsidRPr="008E73E0">
        <w:rPr>
          <w:rFonts w:ascii="Arial" w:eastAsia="Times New Roman" w:hAnsi="Arial" w:cs="Arial"/>
          <w:color w:val="000000"/>
          <w:szCs w:val="24"/>
          <w:lang w:eastAsia="en-GB"/>
        </w:rPr>
        <w:t xml:space="preserve">and pass all practice assessments </w:t>
      </w:r>
      <w:r w:rsidR="00E03053" w:rsidRPr="008E73E0">
        <w:rPr>
          <w:rFonts w:ascii="Arial" w:eastAsia="Times New Roman" w:hAnsi="Arial" w:cs="Arial"/>
          <w:color w:val="000000"/>
          <w:szCs w:val="24"/>
          <w:lang w:eastAsia="en-GB"/>
        </w:rPr>
        <w:t>but do not pass ‘</w:t>
      </w:r>
      <w:r w:rsidR="00E03053" w:rsidRPr="008E73E0">
        <w:rPr>
          <w:rFonts w:ascii="Arial" w:hAnsi="Arial" w:cs="Arial"/>
          <w:i/>
          <w:lang w:eastAsia="en-GB"/>
        </w:rPr>
        <w:t xml:space="preserve">Developing </w:t>
      </w:r>
      <w:r w:rsidR="007A77EE" w:rsidRPr="008E73E0">
        <w:rPr>
          <w:rFonts w:ascii="Arial" w:hAnsi="Arial" w:cs="Arial"/>
          <w:i/>
          <w:lang w:eastAsia="en-GB"/>
        </w:rPr>
        <w:t>Evidence-b</w:t>
      </w:r>
      <w:r w:rsidR="00E03053" w:rsidRPr="008E73E0">
        <w:rPr>
          <w:rFonts w:ascii="Arial" w:hAnsi="Arial" w:cs="Arial"/>
          <w:i/>
          <w:lang w:eastAsia="en-GB"/>
        </w:rPr>
        <w:t>ased Practice’</w:t>
      </w:r>
      <w:r w:rsidR="00E03053" w:rsidRPr="008E73E0">
        <w:rPr>
          <w:rFonts w:ascii="Arial" w:hAnsi="Arial" w:cs="Arial"/>
          <w:lang w:eastAsia="en-GB"/>
        </w:rPr>
        <w:t xml:space="preserve"> </w:t>
      </w:r>
      <w:r w:rsidRPr="008E73E0">
        <w:rPr>
          <w:rFonts w:ascii="Arial" w:eastAsia="Times New Roman" w:hAnsi="Arial" w:cs="Arial"/>
          <w:szCs w:val="24"/>
          <w:lang w:eastAsia="en-GB"/>
        </w:rPr>
        <w:t xml:space="preserve">are eligible for the award of </w:t>
      </w:r>
      <w:r w:rsidRPr="008E73E0">
        <w:rPr>
          <w:rFonts w:ascii="Arial" w:eastAsia="Times New Roman" w:hAnsi="Arial" w:cs="Arial"/>
          <w:b/>
          <w:i/>
          <w:szCs w:val="24"/>
          <w:lang w:eastAsia="en-GB"/>
        </w:rPr>
        <w:t>BSc Nursing/Registered Nurse (</w:t>
      </w:r>
      <w:r w:rsidR="004712E5">
        <w:rPr>
          <w:rFonts w:ascii="Arial" w:eastAsia="Times New Roman" w:hAnsi="Arial" w:cs="Arial"/>
          <w:b/>
          <w:i/>
          <w:szCs w:val="24"/>
          <w:lang w:eastAsia="en-GB"/>
        </w:rPr>
        <w:t>Ordinary</w:t>
      </w:r>
      <w:r w:rsidRPr="008E73E0">
        <w:rPr>
          <w:rFonts w:ascii="Arial" w:eastAsia="Times New Roman" w:hAnsi="Arial" w:cs="Arial"/>
          <w:szCs w:val="24"/>
          <w:lang w:eastAsia="en-GB"/>
        </w:rPr>
        <w:t xml:space="preserve">) and to register as a Registered Nurse with the NMC subject to </w:t>
      </w:r>
      <w:r w:rsidR="00537D8A" w:rsidRPr="008E73E0">
        <w:rPr>
          <w:rFonts w:ascii="Arial" w:eastAsia="Times New Roman" w:hAnsi="Arial" w:cs="Arial"/>
          <w:szCs w:val="24"/>
          <w:lang w:eastAsia="en-GB"/>
        </w:rPr>
        <w:t xml:space="preserve">completion of 2300 hours of theory and 2300 hours of practice and </w:t>
      </w:r>
      <w:r w:rsidRPr="008E73E0">
        <w:rPr>
          <w:rFonts w:ascii="Arial" w:eastAsia="Times New Roman" w:hAnsi="Arial" w:cs="Arial"/>
          <w:szCs w:val="24"/>
          <w:lang w:eastAsia="en-GB"/>
        </w:rPr>
        <w:t xml:space="preserve">satisfactory reports of </w:t>
      </w:r>
      <w:r w:rsidR="00E03053" w:rsidRPr="008E73E0">
        <w:rPr>
          <w:rFonts w:ascii="Arial" w:eastAsia="Times New Roman" w:hAnsi="Arial" w:cs="Arial"/>
          <w:szCs w:val="24"/>
          <w:lang w:eastAsia="en-GB"/>
        </w:rPr>
        <w:t>good health and good character.</w:t>
      </w:r>
    </w:p>
    <w:p w:rsidR="00E819CB" w:rsidRPr="008E73E0" w:rsidRDefault="00E819CB" w:rsidP="00E819CB">
      <w:pPr>
        <w:spacing w:after="0" w:line="240" w:lineRule="auto"/>
        <w:jc w:val="both"/>
        <w:rPr>
          <w:rFonts w:ascii="Arial" w:eastAsia="Times New Roman" w:hAnsi="Arial" w:cs="Arial"/>
          <w:b/>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Students who complete 120 credits at Level 4, 120 credits at Level 5 and 120 credits at Level 6 </w:t>
      </w:r>
      <w:r w:rsidR="00537D8A" w:rsidRPr="008E73E0">
        <w:rPr>
          <w:rFonts w:ascii="Arial" w:eastAsia="Times New Roman" w:hAnsi="Arial" w:cs="Arial"/>
          <w:color w:val="000000"/>
          <w:szCs w:val="24"/>
          <w:lang w:eastAsia="en-GB"/>
        </w:rPr>
        <w:t xml:space="preserve">and pass all practice assessments </w:t>
      </w:r>
      <w:r w:rsidRPr="008E73E0">
        <w:rPr>
          <w:rFonts w:ascii="Arial" w:eastAsia="Times New Roman" w:hAnsi="Arial" w:cs="Arial"/>
          <w:color w:val="000000"/>
          <w:szCs w:val="24"/>
          <w:lang w:eastAsia="en-GB"/>
        </w:rPr>
        <w:t xml:space="preserve">are eligible for the award of </w:t>
      </w:r>
      <w:r w:rsidRPr="008E73E0">
        <w:rPr>
          <w:rFonts w:ascii="Arial" w:eastAsia="Times New Roman" w:hAnsi="Arial" w:cs="Arial"/>
          <w:b/>
          <w:i/>
          <w:color w:val="000000"/>
          <w:szCs w:val="24"/>
          <w:lang w:eastAsia="en-GB"/>
        </w:rPr>
        <w:t xml:space="preserve">BSc (Hons) Nursing/Registered Nurse </w:t>
      </w:r>
      <w:r w:rsidRPr="008E73E0">
        <w:rPr>
          <w:rFonts w:ascii="Arial" w:eastAsia="Times New Roman" w:hAnsi="Arial" w:cs="Arial"/>
          <w:color w:val="000000"/>
          <w:szCs w:val="24"/>
          <w:lang w:eastAsia="en-GB"/>
        </w:rPr>
        <w:t xml:space="preserve">and to register as a Registered Nurse with the NMC subject to </w:t>
      </w:r>
      <w:r w:rsidR="00537D8A" w:rsidRPr="008E73E0">
        <w:rPr>
          <w:rFonts w:ascii="Arial" w:eastAsia="Times New Roman" w:hAnsi="Arial" w:cs="Arial"/>
          <w:color w:val="000000"/>
          <w:szCs w:val="24"/>
          <w:lang w:eastAsia="en-GB"/>
        </w:rPr>
        <w:t xml:space="preserve">completion of 2300 hours of theory and 2300 hours of practice and </w:t>
      </w:r>
      <w:r w:rsidRPr="008E73E0">
        <w:rPr>
          <w:rFonts w:ascii="Arial" w:eastAsia="Times New Roman" w:hAnsi="Arial" w:cs="Arial"/>
          <w:color w:val="000000"/>
          <w:szCs w:val="24"/>
          <w:lang w:eastAsia="en-GB"/>
        </w:rPr>
        <w:t xml:space="preserve">satisfactory reports of </w:t>
      </w:r>
      <w:r w:rsidR="00E03053" w:rsidRPr="008E73E0">
        <w:rPr>
          <w:rFonts w:ascii="Arial" w:eastAsia="Times New Roman" w:hAnsi="Arial" w:cs="Arial"/>
          <w:szCs w:val="24"/>
          <w:lang w:eastAsia="en-GB"/>
        </w:rPr>
        <w:t>good health and good character</w:t>
      </w:r>
      <w:r w:rsidRPr="008E73E0">
        <w:rPr>
          <w:rFonts w:ascii="Arial" w:eastAsia="Times New Roman" w:hAnsi="Arial" w:cs="Arial"/>
          <w:color w:val="000000"/>
          <w:szCs w:val="24"/>
          <w:lang w:eastAsia="en-GB"/>
        </w:rPr>
        <w:t>.</w:t>
      </w:r>
    </w:p>
    <w:p w:rsidR="00511FB6" w:rsidRPr="008E73E0" w:rsidRDefault="00511FB6" w:rsidP="00E819CB">
      <w:pPr>
        <w:spacing w:after="0" w:line="240" w:lineRule="auto"/>
        <w:rPr>
          <w:rFonts w:ascii="Arial" w:eastAsia="Times New Roman" w:hAnsi="Arial" w:cs="Arial"/>
          <w:b/>
          <w:color w:val="000000"/>
          <w:lang w:eastAsia="en-GB"/>
        </w:rPr>
      </w:pPr>
    </w:p>
    <w:p w:rsidR="00E819CB" w:rsidRPr="008E73E0" w:rsidRDefault="00E819CB" w:rsidP="00E819CB">
      <w:pPr>
        <w:spacing w:after="0" w:line="240" w:lineRule="auto"/>
        <w:rPr>
          <w:rFonts w:ascii="Arial" w:eastAsia="Times New Roman" w:hAnsi="Arial" w:cs="Arial"/>
          <w:b/>
          <w:color w:val="000000"/>
          <w:lang w:eastAsia="en-GB"/>
        </w:rPr>
      </w:pPr>
      <w:r w:rsidRPr="008E73E0">
        <w:rPr>
          <w:rFonts w:ascii="Arial" w:eastAsia="Times New Roman" w:hAnsi="Arial" w:cs="Arial"/>
          <w:b/>
          <w:color w:val="000000"/>
          <w:lang w:eastAsia="en-GB"/>
        </w:rPr>
        <w:t>Calculation of the honours classification</w:t>
      </w:r>
    </w:p>
    <w:p w:rsidR="00E819CB" w:rsidRPr="008E73E0" w:rsidRDefault="00E819CB" w:rsidP="000F3EF2">
      <w:pPr>
        <w:spacing w:after="0" w:line="240" w:lineRule="auto"/>
        <w:ind w:firstLine="720"/>
        <w:rPr>
          <w:rFonts w:ascii="Arial" w:eastAsia="Times New Roman" w:hAnsi="Arial" w:cs="Arial"/>
          <w:color w:val="000000"/>
          <w:lang w:eastAsia="en-GB"/>
        </w:rPr>
      </w:pPr>
      <w:r w:rsidRPr="008E73E0">
        <w:rPr>
          <w:rFonts w:ascii="Arial" w:eastAsia="Times New Roman" w:hAnsi="Arial" w:cs="Arial"/>
          <w:color w:val="000000"/>
          <w:lang w:eastAsia="en-GB"/>
        </w:rPr>
        <w:lastRenderedPageBreak/>
        <w:t xml:space="preserve">The calculation of the honours classification will be determined using the following </w:t>
      </w:r>
      <w:r w:rsidRPr="008E73E0">
        <w:rPr>
          <w:rFonts w:ascii="Arial" w:eastAsia="Times New Roman" w:hAnsi="Arial" w:cs="Arial"/>
          <w:color w:val="000000"/>
          <w:lang w:eastAsia="en-GB"/>
        </w:rPr>
        <w:tab/>
        <w:t>algorithm:</w:t>
      </w:r>
    </w:p>
    <w:p w:rsidR="00EE56EB" w:rsidRPr="008E73E0" w:rsidRDefault="00EE56EB" w:rsidP="000F3EF2">
      <w:pPr>
        <w:spacing w:after="0" w:line="240" w:lineRule="auto"/>
        <w:ind w:firstLine="720"/>
        <w:rPr>
          <w:rFonts w:ascii="Arial" w:eastAsia="Times New Roman" w:hAnsi="Arial" w:cs="Arial"/>
          <w:b/>
          <w:color w:val="000000"/>
          <w:lang w:eastAsia="en-GB"/>
        </w:rPr>
      </w:pPr>
    </w:p>
    <w:p w:rsidR="00EE56EB" w:rsidRPr="008E73E0" w:rsidRDefault="00EE56EB" w:rsidP="00EE56EB">
      <w:pPr>
        <w:pStyle w:val="ColourfulShadingAccent31"/>
        <w:numPr>
          <w:ilvl w:val="0"/>
          <w:numId w:val="42"/>
        </w:numPr>
        <w:spacing w:after="0" w:line="240" w:lineRule="auto"/>
        <w:rPr>
          <w:rFonts w:ascii="Arial" w:hAnsi="Arial"/>
          <w:sz w:val="22"/>
        </w:rPr>
      </w:pPr>
      <w:r w:rsidRPr="008E73E0">
        <w:rPr>
          <w:rFonts w:ascii="Arial" w:hAnsi="Arial"/>
        </w:rPr>
        <w:t>a pass in the Pass/Fail 30 credit module at level 5</w:t>
      </w:r>
    </w:p>
    <w:p w:rsidR="00EE56EB" w:rsidRPr="008E73E0" w:rsidRDefault="002F5BCE" w:rsidP="00EE56EB">
      <w:pPr>
        <w:pStyle w:val="ColourfulShadingAccent31"/>
        <w:numPr>
          <w:ilvl w:val="0"/>
          <w:numId w:val="42"/>
        </w:numPr>
        <w:spacing w:after="0" w:line="240" w:lineRule="auto"/>
        <w:rPr>
          <w:rFonts w:ascii="Arial" w:hAnsi="Arial"/>
        </w:rPr>
      </w:pPr>
      <w:r w:rsidRPr="008E73E0">
        <w:rPr>
          <w:rFonts w:ascii="Arial" w:hAnsi="Arial"/>
          <w:b/>
        </w:rPr>
        <w:t>plus,</w:t>
      </w:r>
      <w:r w:rsidR="00EE56EB" w:rsidRPr="008E73E0">
        <w:rPr>
          <w:rFonts w:ascii="Arial" w:hAnsi="Arial"/>
        </w:rPr>
        <w:t xml:space="preserve"> the average percentage mark in the best 75 credits from the remaining 90 credits at level 5 x 0.2</w:t>
      </w:r>
    </w:p>
    <w:p w:rsidR="00EE56EB" w:rsidRPr="008E73E0" w:rsidRDefault="00EE56EB" w:rsidP="00EE56EB">
      <w:pPr>
        <w:pStyle w:val="ColourfulShadingAccent31"/>
        <w:numPr>
          <w:ilvl w:val="0"/>
          <w:numId w:val="42"/>
        </w:numPr>
        <w:spacing w:after="0" w:line="240" w:lineRule="auto"/>
        <w:rPr>
          <w:rFonts w:ascii="Arial" w:hAnsi="Arial"/>
        </w:rPr>
      </w:pPr>
      <w:r w:rsidRPr="008E73E0">
        <w:rPr>
          <w:rFonts w:ascii="Arial" w:hAnsi="Arial"/>
        </w:rPr>
        <w:t>a pass in the Pass/Fail 30 credit module at level 6</w:t>
      </w:r>
    </w:p>
    <w:p w:rsidR="00EE56EB" w:rsidRPr="008E73E0" w:rsidRDefault="00EE56EB" w:rsidP="00EE56EB">
      <w:pPr>
        <w:pStyle w:val="ColourfulShadingAccent31"/>
        <w:numPr>
          <w:ilvl w:val="0"/>
          <w:numId w:val="42"/>
        </w:numPr>
        <w:spacing w:after="0" w:line="240" w:lineRule="auto"/>
        <w:rPr>
          <w:rFonts w:ascii="Arial" w:hAnsi="Arial"/>
        </w:rPr>
      </w:pPr>
      <w:r w:rsidRPr="008E73E0">
        <w:rPr>
          <w:rFonts w:ascii="Arial" w:hAnsi="Arial"/>
          <w:b/>
        </w:rPr>
        <w:t>plus</w:t>
      </w:r>
      <w:r w:rsidRPr="008E73E0">
        <w:rPr>
          <w:rFonts w:ascii="Arial" w:hAnsi="Arial"/>
        </w:rPr>
        <w:t xml:space="preserve"> the average percentage mark in the best 75 credits from the remaining 90 credits at level 6 x 0.8</w:t>
      </w:r>
    </w:p>
    <w:p w:rsidR="0036579F" w:rsidRPr="008E73E0" w:rsidRDefault="0036579F" w:rsidP="00E819CB">
      <w:pPr>
        <w:spacing w:after="0" w:line="240" w:lineRule="auto"/>
        <w:ind w:left="1080"/>
        <w:contextualSpacing/>
        <w:rPr>
          <w:rFonts w:ascii="Arial" w:hAnsi="Arial" w:cs="Arial"/>
          <w:color w:val="FF0000"/>
        </w:rPr>
      </w:pPr>
    </w:p>
    <w:p w:rsidR="00E819CB" w:rsidRPr="008E73E0" w:rsidRDefault="00E819CB" w:rsidP="00E819CB">
      <w:pPr>
        <w:spacing w:after="0" w:line="240" w:lineRule="auto"/>
        <w:ind w:firstLine="720"/>
        <w:rPr>
          <w:rFonts w:ascii="Arial" w:eastAsia="Times New Roman" w:hAnsi="Arial" w:cs="Arial"/>
          <w:color w:val="000000"/>
          <w:lang w:eastAsia="en-GB"/>
        </w:rPr>
      </w:pPr>
      <w:r w:rsidRPr="008E73E0">
        <w:rPr>
          <w:rFonts w:ascii="Arial" w:eastAsia="Times New Roman" w:hAnsi="Arial" w:cs="Arial"/>
          <w:color w:val="000000"/>
          <w:lang w:eastAsia="en-GB"/>
        </w:rPr>
        <w:t>within the following framework:</w:t>
      </w:r>
    </w:p>
    <w:p w:rsidR="00E819CB" w:rsidRPr="008E73E0" w:rsidRDefault="00E819CB" w:rsidP="00E819CB">
      <w:pPr>
        <w:spacing w:after="0" w:line="240" w:lineRule="auto"/>
        <w:rPr>
          <w:rFonts w:ascii="Arial" w:eastAsia="Times New Roman" w:hAnsi="Arial" w:cs="Arial"/>
          <w:color w:val="000000"/>
          <w:lang w:eastAsia="en-GB"/>
        </w:rPr>
      </w:pPr>
    </w:p>
    <w:p w:rsidR="00E819CB" w:rsidRPr="008E73E0" w:rsidRDefault="00E819CB" w:rsidP="00E819CB">
      <w:pPr>
        <w:widowControl w:val="0"/>
        <w:numPr>
          <w:ilvl w:val="0"/>
          <w:numId w:val="31"/>
        </w:numPr>
        <w:spacing w:after="0" w:line="240" w:lineRule="auto"/>
        <w:rPr>
          <w:rFonts w:ascii="Arial" w:eastAsia="Times New Roman" w:hAnsi="Arial" w:cs="Arial"/>
          <w:color w:val="000000"/>
          <w:lang w:eastAsia="en-GB"/>
        </w:rPr>
      </w:pPr>
      <w:r w:rsidRPr="008E73E0">
        <w:rPr>
          <w:rFonts w:ascii="Arial" w:eastAsia="Times New Roman" w:hAnsi="Arial" w:cs="Arial"/>
          <w:color w:val="000000"/>
          <w:lang w:eastAsia="en-GB"/>
        </w:rPr>
        <w:t xml:space="preserve">an overall result of 70 – 100% </w:t>
      </w:r>
      <w:r w:rsidRPr="008E73E0">
        <w:rPr>
          <w:rFonts w:ascii="Arial" w:eastAsia="Times New Roman" w:hAnsi="Arial" w:cs="Arial"/>
          <w:color w:val="000000"/>
          <w:lang w:eastAsia="en-GB"/>
        </w:rPr>
        <w:tab/>
        <w:t>First Class honours</w:t>
      </w:r>
    </w:p>
    <w:p w:rsidR="00E819CB" w:rsidRPr="008E73E0" w:rsidRDefault="00E819CB" w:rsidP="00E819CB">
      <w:pPr>
        <w:widowControl w:val="0"/>
        <w:numPr>
          <w:ilvl w:val="0"/>
          <w:numId w:val="31"/>
        </w:numPr>
        <w:spacing w:after="0" w:line="240" w:lineRule="auto"/>
        <w:rPr>
          <w:rFonts w:ascii="Arial" w:eastAsia="Times New Roman" w:hAnsi="Arial" w:cs="Arial"/>
          <w:color w:val="000000"/>
          <w:lang w:eastAsia="en-GB"/>
        </w:rPr>
      </w:pPr>
      <w:r w:rsidRPr="008E73E0">
        <w:rPr>
          <w:rFonts w:ascii="Arial" w:eastAsia="Times New Roman" w:hAnsi="Arial" w:cs="Arial"/>
          <w:color w:val="000000"/>
          <w:lang w:eastAsia="en-GB"/>
        </w:rPr>
        <w:t xml:space="preserve">an overall result of 60 – 69% </w:t>
      </w:r>
      <w:r w:rsidRPr="008E73E0">
        <w:rPr>
          <w:rFonts w:ascii="Arial" w:eastAsia="Times New Roman" w:hAnsi="Arial" w:cs="Arial"/>
          <w:color w:val="000000"/>
          <w:lang w:eastAsia="en-GB"/>
        </w:rPr>
        <w:tab/>
        <w:t xml:space="preserve">Upper Second Class honours </w:t>
      </w:r>
    </w:p>
    <w:p w:rsidR="00E819CB" w:rsidRPr="008E73E0" w:rsidRDefault="00E819CB" w:rsidP="00E819CB">
      <w:pPr>
        <w:widowControl w:val="0"/>
        <w:numPr>
          <w:ilvl w:val="0"/>
          <w:numId w:val="31"/>
        </w:numPr>
        <w:spacing w:after="0" w:line="240" w:lineRule="auto"/>
        <w:rPr>
          <w:rFonts w:ascii="Arial" w:eastAsia="Times New Roman" w:hAnsi="Arial" w:cs="Arial"/>
          <w:color w:val="000000"/>
          <w:lang w:eastAsia="en-GB"/>
        </w:rPr>
      </w:pPr>
      <w:r w:rsidRPr="008E73E0">
        <w:rPr>
          <w:rFonts w:ascii="Arial" w:eastAsia="Times New Roman" w:hAnsi="Arial" w:cs="Arial"/>
          <w:color w:val="000000"/>
          <w:lang w:eastAsia="en-GB"/>
        </w:rPr>
        <w:t xml:space="preserve">an overall result of 50 – 59% </w:t>
      </w:r>
      <w:r w:rsidRPr="008E73E0">
        <w:rPr>
          <w:rFonts w:ascii="Arial" w:eastAsia="Times New Roman" w:hAnsi="Arial" w:cs="Arial"/>
          <w:color w:val="000000"/>
          <w:lang w:eastAsia="en-GB"/>
        </w:rPr>
        <w:tab/>
        <w:t>Lower Second Class honours</w:t>
      </w:r>
    </w:p>
    <w:p w:rsidR="00E819CB" w:rsidRPr="008E73E0" w:rsidRDefault="00E819CB" w:rsidP="00E819CB">
      <w:pPr>
        <w:widowControl w:val="0"/>
        <w:numPr>
          <w:ilvl w:val="0"/>
          <w:numId w:val="31"/>
        </w:numPr>
        <w:spacing w:after="0" w:line="240" w:lineRule="auto"/>
        <w:rPr>
          <w:rFonts w:ascii="Arial" w:eastAsia="Times New Roman" w:hAnsi="Arial" w:cs="Arial"/>
          <w:color w:val="000000"/>
          <w:lang w:eastAsia="en-GB"/>
        </w:rPr>
      </w:pPr>
      <w:r w:rsidRPr="008E73E0">
        <w:rPr>
          <w:rFonts w:ascii="Arial" w:eastAsia="Times New Roman" w:hAnsi="Arial" w:cs="Arial"/>
          <w:color w:val="000000"/>
          <w:lang w:eastAsia="en-GB"/>
        </w:rPr>
        <w:t xml:space="preserve">an overall result of 40 – 49% </w:t>
      </w:r>
      <w:r w:rsidRPr="008E73E0">
        <w:rPr>
          <w:rFonts w:ascii="Arial" w:eastAsia="Times New Roman" w:hAnsi="Arial" w:cs="Arial"/>
          <w:color w:val="000000"/>
          <w:lang w:eastAsia="en-GB"/>
        </w:rPr>
        <w:tab/>
        <w:t>Third Class honours</w:t>
      </w:r>
    </w:p>
    <w:p w:rsidR="00E819CB" w:rsidRPr="008E73E0" w:rsidRDefault="00E819CB" w:rsidP="00AA6B51">
      <w:pPr>
        <w:spacing w:after="0" w:line="240" w:lineRule="auto"/>
        <w:ind w:left="720"/>
        <w:rPr>
          <w:rFonts w:ascii="Arial" w:eastAsia="Times New Roman" w:hAnsi="Arial" w:cs="Arial"/>
          <w:color w:val="000000"/>
          <w:lang w:eastAsia="en-GB"/>
        </w:rPr>
      </w:pPr>
      <w:r w:rsidRPr="008E73E0">
        <w:rPr>
          <w:rFonts w:ascii="Arial" w:eastAsia="Times New Roman" w:hAnsi="Arial" w:cs="Arial"/>
          <w:color w:val="000000"/>
          <w:lang w:eastAsia="en-GB"/>
        </w:rPr>
        <w:t>Credit achieved at Level 4 does not count towards degree classification.</w:t>
      </w:r>
    </w:p>
    <w:p w:rsidR="00AE59AB" w:rsidRPr="008E73E0" w:rsidRDefault="00AE59AB" w:rsidP="00E819CB">
      <w:pPr>
        <w:spacing w:after="0" w:line="240" w:lineRule="auto"/>
        <w:rPr>
          <w:rFonts w:ascii="Arial" w:eastAsia="Times New Roman" w:hAnsi="Arial" w:cs="Arial"/>
          <w:color w:val="000000"/>
          <w:szCs w:val="24"/>
          <w:lang w:eastAsia="en-GB"/>
        </w:rPr>
      </w:pPr>
    </w:p>
    <w:p w:rsidR="00E819CB" w:rsidRPr="008E73E0" w:rsidRDefault="00E819CB" w:rsidP="00E819CB">
      <w:pPr>
        <w:spacing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Registration</w:t>
      </w: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Students must register on an approved three-year full-time programme, of study leading to a BSc (Hons) Nursing</w:t>
      </w:r>
      <w:r w:rsidR="00E03053" w:rsidRPr="008E73E0">
        <w:rPr>
          <w:rFonts w:ascii="Arial" w:eastAsia="Times New Roman" w:hAnsi="Arial" w:cs="Arial"/>
          <w:color w:val="000000"/>
          <w:szCs w:val="24"/>
          <w:lang w:eastAsia="en-GB"/>
        </w:rPr>
        <w:t>/Registered Nurse</w:t>
      </w:r>
      <w:r w:rsidRPr="008E73E0">
        <w:rPr>
          <w:rFonts w:ascii="Arial" w:eastAsia="Times New Roman" w:hAnsi="Arial" w:cs="Arial"/>
          <w:color w:val="000000"/>
          <w:szCs w:val="24"/>
          <w:lang w:eastAsia="en-GB"/>
        </w:rPr>
        <w:t xml:space="preserve"> in order to apply to enter Sub Part 1 of the Nursing &amp; Midwifery Council Professional Register.</w:t>
      </w:r>
    </w:p>
    <w:p w:rsidR="00E819CB" w:rsidRPr="008E73E0" w:rsidRDefault="00E819CB" w:rsidP="00E819CB">
      <w:pPr>
        <w:spacing w:after="0" w:line="240" w:lineRule="auto"/>
        <w:ind w:left="720"/>
        <w:jc w:val="both"/>
        <w:rPr>
          <w:rFonts w:ascii="Arial" w:eastAsia="Times New Roman" w:hAnsi="Arial" w:cs="Arial"/>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minimum period of registration on the BSc (Hons) Nursing/Registered Nurse Programme is three years. The maximum period of registration on the 3-year full-time BSc (Hons) Nursing/Registered Nurse programme is </w:t>
      </w:r>
      <w:r w:rsidR="00537D8A" w:rsidRPr="008E73E0">
        <w:rPr>
          <w:rFonts w:ascii="Arial" w:eastAsia="Times New Roman" w:hAnsi="Arial" w:cs="Arial"/>
          <w:color w:val="000000"/>
          <w:szCs w:val="24"/>
          <w:lang w:eastAsia="en-GB"/>
        </w:rPr>
        <w:t>six</w:t>
      </w:r>
      <w:r w:rsidRPr="008E73E0">
        <w:rPr>
          <w:rFonts w:ascii="Arial" w:eastAsia="Times New Roman" w:hAnsi="Arial" w:cs="Arial"/>
          <w:color w:val="000000"/>
          <w:szCs w:val="24"/>
          <w:lang w:eastAsia="en-GB"/>
        </w:rPr>
        <w:t xml:space="preserve"> years</w:t>
      </w:r>
      <w:r w:rsidR="00537D8A" w:rsidRPr="008E73E0">
        <w:rPr>
          <w:rFonts w:ascii="Arial" w:eastAsia="Times New Roman" w:hAnsi="Arial" w:cs="Arial"/>
          <w:color w:val="000000"/>
          <w:szCs w:val="24"/>
          <w:lang w:eastAsia="en-GB"/>
        </w:rPr>
        <w:t>. W</w:t>
      </w:r>
      <w:r w:rsidRPr="008E73E0">
        <w:rPr>
          <w:rFonts w:ascii="Arial" w:eastAsia="Times New Roman" w:hAnsi="Arial" w:cs="Arial"/>
          <w:color w:val="000000"/>
          <w:szCs w:val="24"/>
          <w:lang w:eastAsia="en-GB"/>
        </w:rPr>
        <w:t>ithin the minimum and maximum period of registration on the programmes students must fulfil the course requirements of Kingston University and the NMC for registration on Sub Part 1 of the Professional Register for Nurses, Mid</w:t>
      </w:r>
      <w:r w:rsidR="007A77EE" w:rsidRPr="008E73E0">
        <w:rPr>
          <w:rFonts w:ascii="Arial" w:eastAsia="Times New Roman" w:hAnsi="Arial" w:cs="Arial"/>
          <w:color w:val="000000"/>
          <w:szCs w:val="24"/>
          <w:lang w:eastAsia="en-GB"/>
        </w:rPr>
        <w:t>wives and Health Visitors</w:t>
      </w:r>
      <w:r w:rsidRPr="008E73E0">
        <w:rPr>
          <w:rFonts w:ascii="Arial" w:eastAsia="Times New Roman" w:hAnsi="Arial" w:cs="Arial"/>
          <w:color w:val="000000"/>
          <w:szCs w:val="24"/>
          <w:lang w:eastAsia="en-GB"/>
        </w:rPr>
        <w:t>.</w:t>
      </w:r>
    </w:p>
    <w:p w:rsidR="00E819CB" w:rsidRPr="008E73E0" w:rsidRDefault="00E819CB" w:rsidP="00E819CB">
      <w:pPr>
        <w:spacing w:after="0" w:line="240" w:lineRule="auto"/>
        <w:jc w:val="both"/>
        <w:rPr>
          <w:rFonts w:ascii="Arial" w:eastAsia="Times New Roman" w:hAnsi="Arial" w:cs="Arial"/>
          <w:color w:val="000000"/>
          <w:szCs w:val="24"/>
          <w:lang w:eastAsia="en-GB"/>
        </w:rPr>
      </w:pPr>
    </w:p>
    <w:p w:rsidR="00E819CB" w:rsidRPr="008E73E0" w:rsidRDefault="00E819CB" w:rsidP="00E819CB">
      <w:pPr>
        <w:spacing w:after="0" w:line="240" w:lineRule="auto"/>
        <w:jc w:val="both"/>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Duration of the Programme and Student Attendance</w:t>
      </w: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full-time programme is designed to be completed in three years of full-time study with integrated nursing practice experience and is designed to equip the student with generic and field specific skills. </w:t>
      </w:r>
    </w:p>
    <w:p w:rsidR="00E819CB" w:rsidRPr="008E73E0" w:rsidRDefault="00E819CB" w:rsidP="00E819CB">
      <w:pPr>
        <w:spacing w:after="0" w:line="240" w:lineRule="auto"/>
        <w:jc w:val="both"/>
        <w:rPr>
          <w:rFonts w:ascii="Arial" w:eastAsia="Times New Roman" w:hAnsi="Arial" w:cs="Arial"/>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Students must attend all elements of academic and practice modules in order to fulfil the statutory requirements of the NMC for Registration on Sub Part 1 of the Professional Register for Nurses, Midwives and Health Visitors and the requirements of Kingston University.</w:t>
      </w:r>
    </w:p>
    <w:p w:rsidR="00E819CB" w:rsidRPr="008E73E0" w:rsidRDefault="00E819CB" w:rsidP="00E819CB">
      <w:pPr>
        <w:spacing w:after="0" w:line="240" w:lineRule="auto"/>
        <w:rPr>
          <w:rFonts w:ascii="Arial" w:eastAsia="Times New Roman" w:hAnsi="Arial" w:cs="Arial"/>
          <w:b/>
          <w:color w:val="000000"/>
          <w:szCs w:val="24"/>
          <w:lang w:eastAsia="en-GB"/>
        </w:rPr>
      </w:pPr>
    </w:p>
    <w:p w:rsidR="00E819CB" w:rsidRPr="008E73E0" w:rsidRDefault="00E819CB" w:rsidP="00E819CB">
      <w:pPr>
        <w:spacing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Interruptions during the course</w:t>
      </w: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Interruptions during the course will be viewed as a continuous period inclusive of the first day of absence regardless of any single or composite reason. Where the interruption is more than 21 days but less than six weeks, practice should be completed before the next progression point of the programme.</w:t>
      </w:r>
    </w:p>
    <w:p w:rsidR="00E819CB" w:rsidRPr="008E73E0" w:rsidRDefault="00E819CB" w:rsidP="00E819CB">
      <w:pPr>
        <w:spacing w:after="0" w:line="240" w:lineRule="auto"/>
        <w:ind w:left="720"/>
        <w:jc w:val="both"/>
        <w:rPr>
          <w:rFonts w:ascii="Arial" w:eastAsia="Times New Roman" w:hAnsi="Arial" w:cs="Arial"/>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Should it be necessary for a student to interrupt attendance on the programme for a period of more than six weeks, either in composite periods of leave, or in a single period of leave, the student may be discontinued from the programme. Where the period of interruption is more than six weeks in total, students may be allowed to re-register and rejoin the programme at an appropriate point, subject to School policy and availability of practice learning opportunities. </w:t>
      </w:r>
      <w:r w:rsidR="00E03053" w:rsidRPr="008E73E0">
        <w:rPr>
          <w:rFonts w:ascii="Arial" w:eastAsia="Times New Roman" w:hAnsi="Arial" w:cs="Arial"/>
          <w:color w:val="000000"/>
          <w:szCs w:val="24"/>
          <w:lang w:eastAsia="en-GB"/>
        </w:rPr>
        <w:t xml:space="preserve">The </w:t>
      </w:r>
      <w:r w:rsidRPr="008E73E0">
        <w:rPr>
          <w:rFonts w:ascii="Arial" w:eastAsia="Times New Roman" w:hAnsi="Arial" w:cs="Arial"/>
          <w:color w:val="000000"/>
          <w:szCs w:val="24"/>
          <w:lang w:eastAsia="en-GB"/>
        </w:rPr>
        <w:t>Head of Programme</w:t>
      </w:r>
      <w:r w:rsidR="00E03053" w:rsidRPr="008E73E0">
        <w:rPr>
          <w:rFonts w:ascii="Arial" w:eastAsia="Times New Roman" w:hAnsi="Arial" w:cs="Arial"/>
          <w:color w:val="000000"/>
          <w:szCs w:val="24"/>
          <w:lang w:eastAsia="en-GB"/>
        </w:rPr>
        <w:t>s</w:t>
      </w:r>
      <w:r w:rsidRPr="008E73E0">
        <w:rPr>
          <w:rFonts w:ascii="Arial" w:eastAsia="Times New Roman" w:hAnsi="Arial" w:cs="Arial"/>
          <w:color w:val="000000"/>
          <w:szCs w:val="24"/>
          <w:lang w:eastAsia="en-GB"/>
        </w:rPr>
        <w:t xml:space="preserve"> will consider the individual circumstances of each student: pre-registration nursing.</w:t>
      </w:r>
    </w:p>
    <w:p w:rsidR="00511FB6" w:rsidRPr="008E73E0" w:rsidRDefault="00511FB6" w:rsidP="00E819CB">
      <w:pPr>
        <w:spacing w:after="0" w:line="240" w:lineRule="auto"/>
        <w:rPr>
          <w:rFonts w:ascii="Arial" w:eastAsia="Times New Roman" w:hAnsi="Arial" w:cs="Arial"/>
          <w:b/>
          <w:color w:val="000000"/>
          <w:szCs w:val="24"/>
          <w:lang w:eastAsia="en-GB"/>
        </w:rPr>
      </w:pPr>
    </w:p>
    <w:p w:rsidR="00E819CB" w:rsidRPr="008E73E0" w:rsidRDefault="00E819CB" w:rsidP="00E819CB">
      <w:pPr>
        <w:spacing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lastRenderedPageBreak/>
        <w:t>Assessment</w:t>
      </w: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The assessment regulations are as specified in the Kingston Uni</w:t>
      </w:r>
      <w:r w:rsidR="00346D27" w:rsidRPr="008E73E0">
        <w:rPr>
          <w:rFonts w:ascii="Arial" w:eastAsia="Times New Roman" w:hAnsi="Arial" w:cs="Arial"/>
          <w:color w:val="000000"/>
          <w:szCs w:val="24"/>
          <w:lang w:eastAsia="en-GB"/>
        </w:rPr>
        <w:t>versity, Academic Regulations 2</w:t>
      </w:r>
      <w:r w:rsidRPr="008E73E0">
        <w:rPr>
          <w:rFonts w:ascii="Arial" w:eastAsia="Times New Roman" w:hAnsi="Arial" w:cs="Arial"/>
          <w:color w:val="000000"/>
          <w:szCs w:val="24"/>
          <w:lang w:eastAsia="en-GB"/>
        </w:rPr>
        <w:t xml:space="preserve">: Undergraduate </w:t>
      </w:r>
      <w:r w:rsidR="00FD6353" w:rsidRPr="008E73E0">
        <w:rPr>
          <w:rFonts w:ascii="Arial" w:eastAsia="Times New Roman" w:hAnsi="Arial" w:cs="Arial"/>
          <w:color w:val="000000"/>
          <w:szCs w:val="24"/>
          <w:lang w:eastAsia="en-GB"/>
        </w:rPr>
        <w:t>Regulations</w:t>
      </w:r>
      <w:r w:rsidR="00346D27" w:rsidRPr="008E73E0">
        <w:rPr>
          <w:rFonts w:ascii="Arial" w:eastAsia="Times New Roman" w:hAnsi="Arial" w:cs="Arial"/>
          <w:color w:val="000000"/>
          <w:szCs w:val="24"/>
          <w:lang w:eastAsia="en-GB"/>
        </w:rPr>
        <w:t xml:space="preserve"> (</w:t>
      </w:r>
      <w:r w:rsidR="0003551D">
        <w:rPr>
          <w:rFonts w:ascii="Arial" w:eastAsia="Times New Roman" w:hAnsi="Arial" w:cs="Arial"/>
          <w:color w:val="000000"/>
          <w:szCs w:val="24"/>
          <w:lang w:eastAsia="en-GB"/>
        </w:rPr>
        <w:t>2019-20</w:t>
      </w:r>
      <w:r w:rsidR="00FD6353" w:rsidRPr="008E73E0">
        <w:rPr>
          <w:rFonts w:ascii="Arial" w:eastAsia="Times New Roman" w:hAnsi="Arial" w:cs="Arial"/>
          <w:color w:val="000000"/>
          <w:szCs w:val="24"/>
          <w:lang w:eastAsia="en-GB"/>
        </w:rPr>
        <w:t xml:space="preserve">). </w:t>
      </w:r>
      <w:r w:rsidRPr="008E73E0">
        <w:rPr>
          <w:rFonts w:ascii="Arial" w:eastAsia="Times New Roman" w:hAnsi="Arial" w:cs="Arial"/>
          <w:color w:val="000000"/>
          <w:szCs w:val="24"/>
          <w:lang w:eastAsia="en-GB"/>
        </w:rPr>
        <w:t>The regulations conform to the regulations of the NMC. Variations from the U</w:t>
      </w:r>
      <w:r w:rsidR="00EC7ED0" w:rsidRPr="008E73E0">
        <w:rPr>
          <w:rFonts w:ascii="Arial" w:eastAsia="Times New Roman" w:hAnsi="Arial" w:cs="Arial"/>
          <w:color w:val="000000"/>
          <w:szCs w:val="24"/>
          <w:lang w:eastAsia="en-GB"/>
        </w:rPr>
        <w:t>ndergraduate</w:t>
      </w:r>
      <w:r w:rsidRPr="008E73E0">
        <w:rPr>
          <w:rFonts w:ascii="Arial" w:eastAsia="Times New Roman" w:hAnsi="Arial" w:cs="Arial"/>
          <w:color w:val="000000"/>
          <w:szCs w:val="24"/>
          <w:lang w:eastAsia="en-GB"/>
        </w:rPr>
        <w:t xml:space="preserve"> Regulations relating to the BSc (Hons) Nursing/Registered Nurse are specified:</w:t>
      </w:r>
    </w:p>
    <w:p w:rsidR="00E819CB" w:rsidRPr="008E73E0" w:rsidRDefault="00E819CB" w:rsidP="00E819CB">
      <w:pPr>
        <w:spacing w:after="0" w:line="240" w:lineRule="auto"/>
        <w:ind w:left="1440"/>
        <w:jc w:val="both"/>
        <w:rPr>
          <w:rFonts w:ascii="Arial" w:eastAsia="Times New Roman" w:hAnsi="Arial" w:cs="Arial"/>
          <w:color w:val="000000"/>
          <w:szCs w:val="24"/>
          <w:lang w:eastAsia="en-GB"/>
        </w:rPr>
      </w:pPr>
    </w:p>
    <w:p w:rsidR="00E819CB" w:rsidRPr="008E73E0" w:rsidRDefault="00E819CB"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Nursing &amp; Midwifery Council delegates authority for the assessment of performance in nursing practice to the School of Nursing. Such assessments will be conducted by </w:t>
      </w:r>
      <w:r w:rsidR="0003551D">
        <w:rPr>
          <w:rFonts w:ascii="Arial" w:eastAsia="Times New Roman" w:hAnsi="Arial" w:cs="Arial"/>
          <w:i/>
          <w:color w:val="000000"/>
          <w:szCs w:val="24"/>
          <w:lang w:eastAsia="en-GB"/>
        </w:rPr>
        <w:t xml:space="preserve">Practice Assessors </w:t>
      </w:r>
      <w:r w:rsidRPr="008E73E0">
        <w:rPr>
          <w:rFonts w:ascii="Arial" w:eastAsia="Times New Roman" w:hAnsi="Arial" w:cs="Arial"/>
          <w:color w:val="000000"/>
          <w:szCs w:val="24"/>
          <w:lang w:eastAsia="en-GB"/>
        </w:rPr>
        <w:t xml:space="preserve">who have </w:t>
      </w:r>
      <w:r w:rsidR="0003551D">
        <w:rPr>
          <w:rFonts w:ascii="Arial" w:eastAsia="Times New Roman" w:hAnsi="Arial" w:cs="Arial"/>
          <w:color w:val="000000"/>
          <w:szCs w:val="24"/>
          <w:lang w:eastAsia="en-GB"/>
        </w:rPr>
        <w:t>been appropriately prepared for their role as set out in the Nursing and Midwifery Standards for Student Supervision and Assessment (2018).</w:t>
      </w:r>
    </w:p>
    <w:p w:rsidR="00E819CB" w:rsidRPr="008E73E0" w:rsidRDefault="00E819CB" w:rsidP="00E819CB">
      <w:pPr>
        <w:spacing w:after="0" w:line="240" w:lineRule="auto"/>
        <w:jc w:val="both"/>
        <w:rPr>
          <w:rFonts w:ascii="Arial" w:eastAsia="Times New Roman" w:hAnsi="Arial" w:cs="Arial"/>
          <w:color w:val="000000"/>
          <w:szCs w:val="24"/>
          <w:lang w:eastAsia="en-GB"/>
        </w:rPr>
      </w:pPr>
    </w:p>
    <w:p w:rsidR="00E819CB" w:rsidRPr="008E73E0" w:rsidRDefault="002F5BCE" w:rsidP="00E819CB">
      <w:pPr>
        <w:spacing w:after="0" w:line="240" w:lineRule="auto"/>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If unsatisfactory performance in achieving the required standard of proficiency results in failure, a student may only be re-assessed once in the practice assessment document. </w:t>
      </w:r>
      <w:r w:rsidR="00E819CB" w:rsidRPr="008E73E0">
        <w:rPr>
          <w:rFonts w:ascii="Arial" w:eastAsia="Times New Roman" w:hAnsi="Arial" w:cs="Arial"/>
          <w:color w:val="000000"/>
          <w:szCs w:val="24"/>
          <w:lang w:eastAsia="en-GB"/>
        </w:rPr>
        <w:t>Failure to pass the standard of proficiencies required by the NMC will result in discontinuation from the BSc (Hons) Nursing/Registered Nurse Programme.</w:t>
      </w:r>
    </w:p>
    <w:p w:rsidR="00E819CB" w:rsidRPr="008E73E0" w:rsidRDefault="00E819CB" w:rsidP="00E819CB">
      <w:pPr>
        <w:spacing w:after="0" w:line="240" w:lineRule="auto"/>
        <w:rPr>
          <w:rFonts w:ascii="Arial" w:eastAsia="Times New Roman" w:hAnsi="Arial" w:cs="Arial"/>
          <w:b/>
          <w:color w:val="000000"/>
          <w:szCs w:val="24"/>
          <w:lang w:eastAsia="en-GB"/>
        </w:rPr>
      </w:pPr>
    </w:p>
    <w:p w:rsidR="00E819CB" w:rsidRPr="008E73E0" w:rsidRDefault="00E819CB" w:rsidP="00E819CB">
      <w:pPr>
        <w:spacing w:after="0" w:line="240" w:lineRule="auto"/>
        <w:rPr>
          <w:rFonts w:ascii="Arial" w:eastAsia="Times New Roman" w:hAnsi="Arial" w:cs="Arial"/>
          <w:b/>
          <w:color w:val="000000"/>
          <w:szCs w:val="24"/>
          <w:lang w:eastAsia="en-GB"/>
        </w:rPr>
      </w:pPr>
      <w:r w:rsidRPr="008E73E0">
        <w:rPr>
          <w:rFonts w:ascii="Arial" w:eastAsia="Times New Roman" w:hAnsi="Arial" w:cs="Arial"/>
          <w:b/>
          <w:color w:val="000000"/>
          <w:szCs w:val="24"/>
          <w:lang w:eastAsia="en-GB"/>
        </w:rPr>
        <w:t>Compensation for failure</w:t>
      </w:r>
    </w:p>
    <w:p w:rsidR="00E819CB" w:rsidRPr="008E73E0" w:rsidRDefault="00E819CB" w:rsidP="00E819CB">
      <w:pPr>
        <w:spacing w:after="0" w:line="240" w:lineRule="auto"/>
        <w:ind w:left="720"/>
        <w:jc w:val="both"/>
        <w:rPr>
          <w:rFonts w:ascii="Arial" w:eastAsia="Times New Roman" w:hAnsi="Arial" w:cs="Arial"/>
          <w:color w:val="000000"/>
          <w:szCs w:val="24"/>
          <w:lang w:eastAsia="en-GB"/>
        </w:rPr>
      </w:pPr>
    </w:p>
    <w:p w:rsidR="00E819CB" w:rsidRPr="008E73E0" w:rsidRDefault="00E4393C" w:rsidP="00E4393C">
      <w:pPr>
        <w:spacing w:after="0" w:line="240" w:lineRule="auto"/>
        <w:rPr>
          <w:rFonts w:ascii="Arial" w:hAnsi="Arial" w:cs="Arial"/>
          <w:color w:val="1A1A1A"/>
          <w:szCs w:val="24"/>
          <w:lang w:val="en-US"/>
        </w:rPr>
      </w:pPr>
      <w:r w:rsidRPr="008E73E0">
        <w:rPr>
          <w:rFonts w:ascii="Arial" w:hAnsi="Arial" w:cs="Arial"/>
          <w:color w:val="1A1A1A"/>
          <w:szCs w:val="24"/>
          <w:lang w:val="en-US"/>
        </w:rPr>
        <w:t>In accordance with NMC requirements set out in the Standards for Pre-registration Nursing Education (NMC, 2010)</w:t>
      </w:r>
      <w:r w:rsidR="00537D8A" w:rsidRPr="008E73E0">
        <w:rPr>
          <w:rFonts w:ascii="Arial" w:hAnsi="Arial" w:cs="Arial"/>
          <w:color w:val="1A1A1A"/>
          <w:szCs w:val="24"/>
          <w:lang w:val="en-US"/>
        </w:rPr>
        <w:t xml:space="preserve"> </w:t>
      </w:r>
      <w:r w:rsidRPr="008E73E0">
        <w:rPr>
          <w:rFonts w:ascii="Arial" w:hAnsi="Arial" w:cs="Arial"/>
          <w:color w:val="1A1A1A"/>
          <w:szCs w:val="24"/>
          <w:lang w:val="en-US"/>
        </w:rPr>
        <w:t>no compensation for assessments is permitted.</w:t>
      </w:r>
    </w:p>
    <w:p w:rsidR="00AE59AB" w:rsidRPr="008E73E0" w:rsidRDefault="00AE59AB" w:rsidP="005B1266">
      <w:pPr>
        <w:spacing w:after="0" w:line="240" w:lineRule="auto"/>
        <w:rPr>
          <w:rFonts w:ascii="Arial" w:hAnsi="Arial" w:cs="Arial"/>
          <w:b/>
        </w:rPr>
      </w:pPr>
    </w:p>
    <w:p w:rsidR="00AE59AB" w:rsidRPr="008E73E0" w:rsidRDefault="00AE59AB" w:rsidP="005B1266">
      <w:pPr>
        <w:spacing w:after="0" w:line="240" w:lineRule="auto"/>
        <w:rPr>
          <w:rFonts w:ascii="Arial" w:hAnsi="Arial" w:cs="Arial"/>
          <w:b/>
        </w:rPr>
      </w:pPr>
    </w:p>
    <w:p w:rsidR="00E819CB" w:rsidRPr="008E73E0" w:rsidRDefault="005B1266" w:rsidP="00E819CB">
      <w:pPr>
        <w:numPr>
          <w:ilvl w:val="0"/>
          <w:numId w:val="1"/>
        </w:numPr>
        <w:spacing w:after="0" w:line="240" w:lineRule="auto"/>
        <w:rPr>
          <w:rFonts w:ascii="Arial" w:hAnsi="Arial" w:cs="Arial"/>
          <w:b/>
        </w:rPr>
      </w:pPr>
      <w:r w:rsidRPr="008E73E0">
        <w:rPr>
          <w:rFonts w:ascii="Arial" w:hAnsi="Arial" w:cs="Arial"/>
          <w:b/>
        </w:rPr>
        <w:t>Other sources of information that you may wish to consult</w:t>
      </w:r>
    </w:p>
    <w:p w:rsidR="00E819CB" w:rsidRPr="008E73E0" w:rsidRDefault="00A22A66" w:rsidP="00A22A66">
      <w:pPr>
        <w:numPr>
          <w:ilvl w:val="0"/>
          <w:numId w:val="33"/>
        </w:numPr>
        <w:autoSpaceDE w:val="0"/>
        <w:autoSpaceDN w:val="0"/>
        <w:adjustRightInd w:val="0"/>
        <w:spacing w:after="0" w:line="240" w:lineRule="auto"/>
        <w:rPr>
          <w:rFonts w:ascii="Arial" w:eastAsia="Times New Roman" w:hAnsi="Arial" w:cs="Arial"/>
          <w:color w:val="000000"/>
          <w:sz w:val="24"/>
          <w:szCs w:val="24"/>
          <w:lang w:eastAsia="en-GB"/>
        </w:rPr>
      </w:pPr>
      <w:r w:rsidRPr="008E73E0">
        <w:rPr>
          <w:rFonts w:ascii="Arial" w:eastAsia="Times New Roman" w:hAnsi="Arial" w:cs="Arial"/>
          <w:szCs w:val="24"/>
          <w:lang w:eastAsia="en-GB"/>
        </w:rPr>
        <w:t>QAA Benchmark Statement for Nursing</w:t>
      </w:r>
      <w:r w:rsidR="00E819CB" w:rsidRPr="008E73E0">
        <w:rPr>
          <w:rFonts w:ascii="Arial" w:eastAsia="Times New Roman" w:hAnsi="Arial" w:cs="Arial"/>
          <w:szCs w:val="24"/>
          <w:lang w:eastAsia="en-GB"/>
        </w:rPr>
        <w:t>:</w:t>
      </w:r>
      <w:r w:rsidRPr="008E73E0">
        <w:rPr>
          <w:rFonts w:ascii="Arial" w:eastAsia="Times New Roman" w:hAnsi="Arial" w:cs="Arial"/>
          <w:szCs w:val="24"/>
          <w:lang w:eastAsia="en-GB"/>
        </w:rPr>
        <w:t xml:space="preserve"> </w:t>
      </w:r>
      <w:r w:rsidR="008616DD">
        <w:t>This has now been archived by the QAA</w:t>
      </w:r>
    </w:p>
    <w:p w:rsidR="00A22A66" w:rsidRPr="008E73E0" w:rsidRDefault="00A22A66" w:rsidP="00A22A66">
      <w:pPr>
        <w:spacing w:after="0" w:line="240" w:lineRule="auto"/>
        <w:rPr>
          <w:rFonts w:ascii="Arial" w:hAnsi="Arial" w:cs="Arial"/>
          <w:b/>
        </w:rPr>
      </w:pPr>
    </w:p>
    <w:p w:rsidR="005B1266" w:rsidRDefault="00A22A66" w:rsidP="009D61D3">
      <w:pPr>
        <w:numPr>
          <w:ilvl w:val="0"/>
          <w:numId w:val="33"/>
        </w:numPr>
        <w:spacing w:after="0" w:line="240" w:lineRule="auto"/>
        <w:rPr>
          <w:rFonts w:ascii="Arial" w:hAnsi="Arial" w:cs="Arial"/>
          <w:b/>
        </w:rPr>
      </w:pPr>
      <w:r w:rsidRPr="008E73E0">
        <w:rPr>
          <w:rFonts w:ascii="Arial" w:hAnsi="Arial" w:cs="Arial"/>
        </w:rPr>
        <w:t>NMC (2010) Standards for pre-registration nursing education:</w:t>
      </w:r>
      <w:r w:rsidR="00AE59AB" w:rsidRPr="008E73E0">
        <w:rPr>
          <w:rFonts w:ascii="Arial" w:hAnsi="Arial" w:cs="Arial"/>
        </w:rPr>
        <w:t xml:space="preserve"> </w:t>
      </w:r>
      <w:hyperlink r:id="rId13" w:history="1">
        <w:r w:rsidRPr="008E73E0">
          <w:rPr>
            <w:rStyle w:val="Hyperlink"/>
            <w:rFonts w:ascii="Arial" w:hAnsi="Arial" w:cs="Arial"/>
          </w:rPr>
          <w:t>http://standards.nmc-uk.org/Pages/Welcome.aspx</w:t>
        </w:r>
      </w:hyperlink>
      <w:r w:rsidRPr="008E73E0">
        <w:rPr>
          <w:rFonts w:ascii="Arial" w:hAnsi="Arial" w:cs="Arial"/>
        </w:rPr>
        <w:t xml:space="preserve"> </w:t>
      </w:r>
      <w:r w:rsidR="00F838B0" w:rsidRPr="008E73E0">
        <w:rPr>
          <w:rFonts w:ascii="Arial" w:hAnsi="Arial" w:cs="Arial"/>
          <w:b/>
        </w:rPr>
        <w:tab/>
      </w:r>
    </w:p>
    <w:p w:rsidR="0003551D" w:rsidRDefault="0003551D" w:rsidP="0003551D">
      <w:pPr>
        <w:spacing w:after="0" w:line="240" w:lineRule="auto"/>
        <w:ind w:left="720"/>
        <w:rPr>
          <w:rFonts w:ascii="Arial" w:hAnsi="Arial" w:cs="Arial"/>
          <w:b/>
        </w:rPr>
      </w:pPr>
    </w:p>
    <w:p w:rsidR="0003551D" w:rsidRPr="0003551D" w:rsidRDefault="0003551D" w:rsidP="0003551D">
      <w:pPr>
        <w:numPr>
          <w:ilvl w:val="0"/>
          <w:numId w:val="33"/>
        </w:numPr>
        <w:spacing w:after="0" w:line="240" w:lineRule="auto"/>
        <w:rPr>
          <w:rFonts w:ascii="Arial" w:hAnsi="Arial" w:cs="Arial"/>
          <w:b/>
        </w:rPr>
      </w:pPr>
      <w:r>
        <w:rPr>
          <w:rFonts w:ascii="Arial" w:hAnsi="Arial" w:cs="Arial"/>
        </w:rPr>
        <w:t>NMC (2018) Standards for Student Supervision and Assessment:</w:t>
      </w:r>
      <w:r>
        <w:rPr>
          <w:rFonts w:ascii="Arial" w:hAnsi="Arial" w:cs="Arial"/>
          <w:b/>
        </w:rPr>
        <w:t xml:space="preserve"> </w:t>
      </w:r>
      <w:hyperlink r:id="rId14" w:history="1">
        <w:r w:rsidRPr="0003551D">
          <w:rPr>
            <w:rStyle w:val="Hyperlink"/>
            <w:rFonts w:ascii="Arial" w:hAnsi="Arial" w:cs="Arial"/>
            <w:bCs/>
          </w:rPr>
          <w:t>https://www.nmc.org.uk/standards-for-education-and-training/standards-for-student-supervision-and-assessment/</w:t>
        </w:r>
      </w:hyperlink>
    </w:p>
    <w:p w:rsidR="0003551D" w:rsidRPr="008E73E0" w:rsidRDefault="0003551D" w:rsidP="0003551D">
      <w:pPr>
        <w:spacing w:after="0" w:line="240" w:lineRule="auto"/>
        <w:ind w:left="720"/>
        <w:rPr>
          <w:rFonts w:ascii="Arial" w:hAnsi="Arial" w:cs="Arial"/>
          <w:b/>
        </w:rPr>
      </w:pPr>
    </w:p>
    <w:p w:rsidR="00E4393C" w:rsidRPr="008E73E0" w:rsidRDefault="00E4393C" w:rsidP="009D61D3">
      <w:pPr>
        <w:spacing w:after="0" w:line="240" w:lineRule="auto"/>
        <w:ind w:left="720"/>
        <w:rPr>
          <w:rFonts w:ascii="Arial" w:hAnsi="Arial" w:cs="Arial"/>
          <w:b/>
        </w:rPr>
      </w:pPr>
    </w:p>
    <w:p w:rsidR="00E4393C" w:rsidRDefault="00E4393C" w:rsidP="00E4393C">
      <w:pPr>
        <w:spacing w:after="0" w:line="240" w:lineRule="auto"/>
        <w:rPr>
          <w:rFonts w:ascii="Arial" w:hAnsi="Arial" w:cs="Arial"/>
          <w:b/>
        </w:rPr>
      </w:pPr>
    </w:p>
    <w:p w:rsidR="0003551D" w:rsidRPr="008E73E0" w:rsidRDefault="0003551D" w:rsidP="00E4393C">
      <w:pPr>
        <w:spacing w:after="0" w:line="240" w:lineRule="auto"/>
        <w:rPr>
          <w:rFonts w:ascii="Arial" w:hAnsi="Arial" w:cs="Arial"/>
          <w:b/>
        </w:rPr>
        <w:sectPr w:rsidR="0003551D" w:rsidRPr="008E73E0" w:rsidSect="00595324">
          <w:headerReference w:type="default" r:id="rId15"/>
          <w:pgSz w:w="11906" w:h="16838" w:code="9"/>
          <w:pgMar w:top="1440" w:right="1440" w:bottom="1440" w:left="1440" w:header="709" w:footer="709" w:gutter="0"/>
          <w:cols w:space="708"/>
          <w:docGrid w:linePitch="360"/>
        </w:sectPr>
      </w:pPr>
    </w:p>
    <w:p w:rsidR="00861551" w:rsidRPr="008E73E0" w:rsidRDefault="00861551" w:rsidP="00861551">
      <w:pPr>
        <w:spacing w:after="0" w:line="240" w:lineRule="auto"/>
        <w:rPr>
          <w:rFonts w:ascii="Arial" w:hAnsi="Arial" w:cs="Arial"/>
          <w:b/>
        </w:rPr>
      </w:pPr>
      <w:r w:rsidRPr="008E73E0">
        <w:rPr>
          <w:rFonts w:ascii="Arial" w:hAnsi="Arial" w:cs="Arial"/>
          <w:b/>
        </w:rPr>
        <w:lastRenderedPageBreak/>
        <w:t>Development of Programme Learning Outcomes in Modules</w:t>
      </w:r>
    </w:p>
    <w:p w:rsidR="00861551" w:rsidRPr="008E73E0" w:rsidRDefault="00861551" w:rsidP="00861551">
      <w:pPr>
        <w:spacing w:after="0" w:line="240" w:lineRule="auto"/>
        <w:rPr>
          <w:rFonts w:ascii="Arial" w:hAnsi="Arial" w:cs="Arial"/>
          <w:b/>
        </w:rPr>
      </w:pPr>
    </w:p>
    <w:p w:rsidR="00861551" w:rsidRPr="008E73E0" w:rsidRDefault="00861551" w:rsidP="00861551">
      <w:pPr>
        <w:spacing w:after="0" w:line="240" w:lineRule="auto"/>
        <w:rPr>
          <w:rFonts w:ascii="Arial" w:hAnsi="Arial" w:cs="Arial"/>
        </w:rPr>
      </w:pPr>
      <w:r w:rsidRPr="008E73E0">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72170B" w:rsidRPr="008E73E0" w:rsidRDefault="0072170B" w:rsidP="00861551">
      <w:pPr>
        <w:spacing w:after="0" w:line="240" w:lineRule="auto"/>
        <w:rPr>
          <w:rFonts w:ascii="Arial" w:hAnsi="Arial" w:cs="Arial"/>
        </w:rPr>
      </w:pPr>
    </w:p>
    <w:tbl>
      <w:tblPr>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95"/>
        <w:gridCol w:w="473"/>
        <w:gridCol w:w="473"/>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72170B" w:rsidRPr="008E73E0" w:rsidTr="00FF25F6">
        <w:trPr>
          <w:trHeight w:val="864"/>
        </w:trPr>
        <w:tc>
          <w:tcPr>
            <w:tcW w:w="1526" w:type="dxa"/>
            <w:tcBorders>
              <w:top w:val="single" w:sz="12" w:space="0" w:color="000000"/>
              <w:left w:val="single" w:sz="12" w:space="0" w:color="000000"/>
              <w:bottom w:val="single" w:sz="12"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b/>
                <w:bCs/>
                <w:lang w:val="en-US"/>
              </w:rPr>
            </w:pPr>
            <w:r w:rsidRPr="008E73E0">
              <w:rPr>
                <w:rFonts w:cs="Arial"/>
                <w:b/>
                <w:bCs/>
              </w:rPr>
              <w:t>Programme</w:t>
            </w:r>
          </w:p>
          <w:p w:rsidR="0072170B" w:rsidRPr="008E73E0" w:rsidRDefault="0072170B" w:rsidP="00181DEC">
            <w:pPr>
              <w:spacing w:after="0" w:line="240" w:lineRule="auto"/>
              <w:jc w:val="center"/>
              <w:rPr>
                <w:rFonts w:cs="Arial"/>
                <w:b/>
                <w:bCs/>
              </w:rPr>
            </w:pPr>
            <w:r w:rsidRPr="008E73E0">
              <w:rPr>
                <w:rFonts w:cs="Arial"/>
                <w:b/>
                <w:bCs/>
              </w:rPr>
              <w:t>Learning</w:t>
            </w:r>
          </w:p>
          <w:p w:rsidR="0072170B" w:rsidRPr="008E73E0" w:rsidRDefault="0072170B" w:rsidP="00181DEC">
            <w:pPr>
              <w:jc w:val="center"/>
              <w:rPr>
                <w:rFonts w:cs="Arial"/>
                <w:b/>
                <w:bCs/>
                <w:lang w:val="en-US"/>
              </w:rPr>
            </w:pPr>
            <w:r w:rsidRPr="008E73E0">
              <w:rPr>
                <w:rFonts w:cs="Arial"/>
                <w:b/>
                <w:bCs/>
              </w:rPr>
              <w:t>Outcomes</w:t>
            </w:r>
          </w:p>
        </w:tc>
        <w:tc>
          <w:tcPr>
            <w:tcW w:w="3329" w:type="dxa"/>
            <w:gridSpan w:val="7"/>
            <w:tcBorders>
              <w:top w:val="single" w:sz="12" w:space="0" w:color="000000"/>
              <w:left w:val="single" w:sz="12" w:space="0" w:color="000000"/>
              <w:bottom w:val="single" w:sz="12" w:space="0" w:color="000000"/>
              <w:right w:val="single" w:sz="12" w:space="0" w:color="000000"/>
            </w:tcBorders>
            <w:shd w:val="clear" w:color="auto" w:fill="DEEAF6"/>
            <w:vAlign w:val="center"/>
            <w:hideMark/>
          </w:tcPr>
          <w:p w:rsidR="0072170B" w:rsidRPr="008E73E0" w:rsidRDefault="0072170B" w:rsidP="00181DEC">
            <w:pPr>
              <w:spacing w:after="0" w:line="240" w:lineRule="auto"/>
              <w:jc w:val="center"/>
              <w:rPr>
                <w:rFonts w:cs="Arial"/>
                <w:b/>
                <w:bCs/>
              </w:rPr>
            </w:pPr>
            <w:r w:rsidRPr="008E73E0">
              <w:rPr>
                <w:rFonts w:cs="Arial"/>
                <w:b/>
                <w:bCs/>
              </w:rPr>
              <w:t>Level 4</w:t>
            </w:r>
          </w:p>
        </w:tc>
        <w:tc>
          <w:tcPr>
            <w:tcW w:w="4720" w:type="dxa"/>
            <w:gridSpan w:val="10"/>
            <w:tcBorders>
              <w:top w:val="single" w:sz="12" w:space="0" w:color="000000"/>
              <w:left w:val="single" w:sz="12" w:space="0" w:color="000000"/>
              <w:bottom w:val="single" w:sz="12" w:space="0" w:color="000000"/>
              <w:right w:val="single" w:sz="12" w:space="0" w:color="000000"/>
            </w:tcBorders>
            <w:shd w:val="clear" w:color="auto" w:fill="DEEAF6"/>
            <w:vAlign w:val="center"/>
            <w:hideMark/>
          </w:tcPr>
          <w:p w:rsidR="0072170B" w:rsidRPr="008E73E0" w:rsidRDefault="0072170B" w:rsidP="00181DEC">
            <w:pPr>
              <w:spacing w:after="0" w:line="240" w:lineRule="auto"/>
              <w:jc w:val="center"/>
              <w:rPr>
                <w:rFonts w:cs="Arial"/>
                <w:b/>
                <w:bCs/>
              </w:rPr>
            </w:pPr>
            <w:r w:rsidRPr="008E73E0">
              <w:rPr>
                <w:rFonts w:cs="Arial"/>
                <w:b/>
                <w:bCs/>
              </w:rPr>
              <w:t>Level 5</w:t>
            </w:r>
          </w:p>
        </w:tc>
        <w:tc>
          <w:tcPr>
            <w:tcW w:w="4720" w:type="dxa"/>
            <w:gridSpan w:val="10"/>
            <w:tcBorders>
              <w:top w:val="single" w:sz="12" w:space="0" w:color="000000"/>
              <w:left w:val="single" w:sz="12" w:space="0" w:color="000000"/>
              <w:bottom w:val="single" w:sz="12" w:space="0" w:color="000000"/>
              <w:right w:val="single" w:sz="12" w:space="0" w:color="000000"/>
            </w:tcBorders>
            <w:shd w:val="clear" w:color="auto" w:fill="DEEAF6"/>
            <w:vAlign w:val="center"/>
            <w:hideMark/>
          </w:tcPr>
          <w:p w:rsidR="0072170B" w:rsidRPr="008E73E0" w:rsidRDefault="0072170B" w:rsidP="00181DEC">
            <w:pPr>
              <w:spacing w:after="0" w:line="240" w:lineRule="auto"/>
              <w:jc w:val="center"/>
              <w:rPr>
                <w:rFonts w:cs="Arial"/>
                <w:b/>
                <w:bCs/>
              </w:rPr>
            </w:pPr>
            <w:r w:rsidRPr="008E73E0">
              <w:rPr>
                <w:rFonts w:cs="Arial"/>
                <w:b/>
                <w:bCs/>
              </w:rPr>
              <w:t>Level 6</w:t>
            </w:r>
          </w:p>
        </w:tc>
      </w:tr>
      <w:tr w:rsidR="0072170B" w:rsidRPr="008E73E0" w:rsidTr="00FF25F6">
        <w:trPr>
          <w:cantSplit/>
          <w:trHeight w:val="1300"/>
        </w:trPr>
        <w:tc>
          <w:tcPr>
            <w:tcW w:w="1526" w:type="dxa"/>
            <w:tcBorders>
              <w:top w:val="single" w:sz="12" w:space="0" w:color="000000"/>
              <w:left w:val="single" w:sz="12" w:space="0" w:color="000000"/>
              <w:bottom w:val="single" w:sz="12" w:space="0" w:color="000000"/>
              <w:right w:val="single" w:sz="12" w:space="0" w:color="000000"/>
            </w:tcBorders>
            <w:shd w:val="clear" w:color="auto" w:fill="DEEAF6"/>
            <w:hideMark/>
          </w:tcPr>
          <w:p w:rsidR="00FF25F6" w:rsidRPr="008E73E0" w:rsidRDefault="0072170B" w:rsidP="00181DEC">
            <w:pPr>
              <w:spacing w:after="0" w:line="240" w:lineRule="auto"/>
              <w:jc w:val="center"/>
              <w:rPr>
                <w:rFonts w:cs="Arial"/>
                <w:b/>
                <w:bCs/>
                <w:sz w:val="21"/>
              </w:rPr>
            </w:pPr>
            <w:r w:rsidRPr="008E73E0">
              <w:rPr>
                <w:rFonts w:cs="Arial"/>
                <w:b/>
                <w:bCs/>
                <w:sz w:val="21"/>
              </w:rPr>
              <w:t xml:space="preserve">Knowledge and </w:t>
            </w:r>
          </w:p>
          <w:p w:rsidR="0072170B" w:rsidRPr="008E73E0" w:rsidRDefault="00FF25F6" w:rsidP="00181DEC">
            <w:pPr>
              <w:spacing w:after="0" w:line="240" w:lineRule="auto"/>
              <w:jc w:val="center"/>
              <w:rPr>
                <w:rFonts w:cs="Arial"/>
                <w:b/>
                <w:bCs/>
              </w:rPr>
            </w:pPr>
            <w:r w:rsidRPr="008E73E0">
              <w:rPr>
                <w:rFonts w:cs="Arial"/>
                <w:b/>
                <w:bCs/>
                <w:sz w:val="21"/>
              </w:rPr>
              <w:t>Under</w:t>
            </w:r>
            <w:r w:rsidR="0072170B" w:rsidRPr="008E73E0">
              <w:rPr>
                <w:rFonts w:cs="Arial"/>
                <w:b/>
                <w:bCs/>
                <w:sz w:val="21"/>
              </w:rPr>
              <w:t>standing</w:t>
            </w:r>
          </w:p>
        </w:tc>
        <w:tc>
          <w:tcPr>
            <w:tcW w:w="495" w:type="dxa"/>
            <w:tcBorders>
              <w:top w:val="single" w:sz="12" w:space="0" w:color="000000"/>
              <w:left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NG4101</w:t>
            </w:r>
          </w:p>
        </w:tc>
        <w:tc>
          <w:tcPr>
            <w:tcW w:w="473"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NG4102</w:t>
            </w:r>
          </w:p>
        </w:tc>
        <w:tc>
          <w:tcPr>
            <w:tcW w:w="473"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NA4103</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NC4103</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NL4103</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NM4103</w:t>
            </w:r>
          </w:p>
        </w:tc>
        <w:tc>
          <w:tcPr>
            <w:tcW w:w="472" w:type="dxa"/>
            <w:tcBorders>
              <w:top w:val="single" w:sz="12" w:space="0" w:color="000000"/>
              <w:bottom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NP4000</w:t>
            </w:r>
          </w:p>
        </w:tc>
        <w:tc>
          <w:tcPr>
            <w:tcW w:w="472" w:type="dxa"/>
            <w:tcBorders>
              <w:top w:val="single" w:sz="12" w:space="0" w:color="000000"/>
              <w:left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NG5104</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NA5105</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NA5106</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NC5105</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NC5106</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NL5015</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NL5016</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NM5105</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NM5106</w:t>
            </w:r>
          </w:p>
        </w:tc>
        <w:tc>
          <w:tcPr>
            <w:tcW w:w="472" w:type="dxa"/>
            <w:tcBorders>
              <w:top w:val="single" w:sz="12" w:space="0" w:color="000000"/>
              <w:bottom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NP5000</w:t>
            </w:r>
          </w:p>
        </w:tc>
        <w:tc>
          <w:tcPr>
            <w:tcW w:w="472" w:type="dxa"/>
            <w:tcBorders>
              <w:top w:val="single" w:sz="12" w:space="0" w:color="000000"/>
              <w:left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NA6107</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NC6107</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NL6107</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NM6107</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NG6108</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NA6109</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NC6109</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NL6109</w:t>
            </w:r>
          </w:p>
        </w:tc>
        <w:tc>
          <w:tcPr>
            <w:tcW w:w="472" w:type="dxa"/>
            <w:tcBorders>
              <w:top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NM6109</w:t>
            </w:r>
          </w:p>
        </w:tc>
        <w:tc>
          <w:tcPr>
            <w:tcW w:w="472" w:type="dxa"/>
            <w:tcBorders>
              <w:top w:val="single" w:sz="12" w:space="0" w:color="000000"/>
              <w:bottom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ind w:left="113" w:right="113"/>
              <w:rPr>
                <w:rFonts w:cs="Arial"/>
                <w:sz w:val="20"/>
                <w:szCs w:val="20"/>
              </w:rPr>
            </w:pPr>
            <w:r w:rsidRPr="008E73E0">
              <w:rPr>
                <w:rFonts w:cs="Arial"/>
                <w:sz w:val="20"/>
                <w:szCs w:val="20"/>
              </w:rPr>
              <w:t>NP6000</w:t>
            </w:r>
          </w:p>
        </w:tc>
      </w:tr>
      <w:tr w:rsidR="0072170B" w:rsidRPr="008E73E0" w:rsidTr="00FF25F6">
        <w:trPr>
          <w:trHeight w:val="480"/>
        </w:trPr>
        <w:tc>
          <w:tcPr>
            <w:tcW w:w="1526" w:type="dxa"/>
            <w:tcBorders>
              <w:top w:val="single" w:sz="12" w:space="0" w:color="000000"/>
              <w:left w:val="single" w:sz="12"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rPr>
            </w:pPr>
            <w:r w:rsidRPr="008E73E0">
              <w:rPr>
                <w:rFonts w:cs="Arial"/>
              </w:rPr>
              <w:t>A1.</w:t>
            </w:r>
          </w:p>
        </w:tc>
        <w:tc>
          <w:tcPr>
            <w:tcW w:w="495" w:type="dxa"/>
            <w:tcBorders>
              <w:top w:val="single" w:sz="12" w:space="0" w:color="000000"/>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3"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top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r>
      <w:tr w:rsidR="0072170B" w:rsidRPr="008E73E0" w:rsidTr="00FF25F6">
        <w:trPr>
          <w:trHeight w:val="480"/>
        </w:trPr>
        <w:tc>
          <w:tcPr>
            <w:tcW w:w="1526" w:type="dxa"/>
            <w:tcBorders>
              <w:left w:val="single" w:sz="12" w:space="0" w:color="000000"/>
              <w:bottom w:val="single" w:sz="2"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rPr>
            </w:pPr>
            <w:r w:rsidRPr="008E73E0">
              <w:rPr>
                <w:rFonts w:cs="Arial"/>
              </w:rPr>
              <w:t>A2.</w:t>
            </w:r>
          </w:p>
        </w:tc>
        <w:tc>
          <w:tcPr>
            <w:tcW w:w="495"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3"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r>
      <w:tr w:rsidR="0072170B" w:rsidRPr="008E73E0" w:rsidTr="00FF25F6">
        <w:trPr>
          <w:trHeight w:val="480"/>
        </w:trPr>
        <w:tc>
          <w:tcPr>
            <w:tcW w:w="1526" w:type="dxa"/>
            <w:tcBorders>
              <w:top w:val="single" w:sz="2" w:space="0" w:color="000000"/>
              <w:left w:val="single" w:sz="12"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rPr>
            </w:pPr>
            <w:r w:rsidRPr="008E73E0">
              <w:rPr>
                <w:rFonts w:cs="Arial"/>
              </w:rPr>
              <w:t>A3.</w:t>
            </w:r>
          </w:p>
        </w:tc>
        <w:tc>
          <w:tcPr>
            <w:tcW w:w="495"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3"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3"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r>
      <w:tr w:rsidR="0072170B" w:rsidRPr="008E73E0" w:rsidTr="00FF25F6">
        <w:trPr>
          <w:trHeight w:val="480"/>
        </w:trPr>
        <w:tc>
          <w:tcPr>
            <w:tcW w:w="1526" w:type="dxa"/>
            <w:tcBorders>
              <w:left w:val="single" w:sz="12"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rPr>
            </w:pPr>
            <w:r w:rsidRPr="008E73E0">
              <w:rPr>
                <w:rFonts w:cs="Arial"/>
              </w:rPr>
              <w:t>A4.</w:t>
            </w:r>
          </w:p>
        </w:tc>
        <w:tc>
          <w:tcPr>
            <w:tcW w:w="495"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r>
      <w:tr w:rsidR="0072170B" w:rsidRPr="008E73E0" w:rsidTr="00FF25F6">
        <w:trPr>
          <w:trHeight w:val="480"/>
        </w:trPr>
        <w:tc>
          <w:tcPr>
            <w:tcW w:w="1526" w:type="dxa"/>
            <w:tcBorders>
              <w:left w:val="single" w:sz="12" w:space="0" w:color="000000"/>
              <w:bottom w:val="single" w:sz="4"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rPr>
            </w:pPr>
            <w:r w:rsidRPr="008E73E0">
              <w:rPr>
                <w:rFonts w:cs="Arial"/>
              </w:rPr>
              <w:t>A5.</w:t>
            </w:r>
          </w:p>
        </w:tc>
        <w:tc>
          <w:tcPr>
            <w:tcW w:w="495" w:type="dxa"/>
            <w:tcBorders>
              <w:left w:val="single" w:sz="12" w:space="0" w:color="000000"/>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3"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4"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r>
      <w:tr w:rsidR="0072170B" w:rsidRPr="008E73E0" w:rsidTr="00FF25F6">
        <w:trPr>
          <w:trHeight w:val="480"/>
        </w:trPr>
        <w:tc>
          <w:tcPr>
            <w:tcW w:w="1526" w:type="dxa"/>
            <w:tcBorders>
              <w:left w:val="single" w:sz="12" w:space="0" w:color="000000"/>
              <w:bottom w:val="single" w:sz="12" w:space="0" w:color="000000"/>
              <w:right w:val="single" w:sz="12" w:space="0" w:color="000000"/>
            </w:tcBorders>
            <w:shd w:val="clear" w:color="auto" w:fill="DEEAF6"/>
            <w:hideMark/>
          </w:tcPr>
          <w:p w:rsidR="0072170B" w:rsidRPr="008E73E0" w:rsidRDefault="0072170B" w:rsidP="00181DEC">
            <w:pPr>
              <w:spacing w:after="0" w:line="240" w:lineRule="auto"/>
              <w:jc w:val="center"/>
              <w:rPr>
                <w:rFonts w:cs="Arial"/>
              </w:rPr>
            </w:pPr>
            <w:r w:rsidRPr="008E73E0">
              <w:rPr>
                <w:rFonts w:cs="Arial"/>
              </w:rPr>
              <w:t>A6.</w:t>
            </w:r>
          </w:p>
        </w:tc>
        <w:tc>
          <w:tcPr>
            <w:tcW w:w="495" w:type="dxa"/>
            <w:tcBorders>
              <w:left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3"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left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bottom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c>
          <w:tcPr>
            <w:tcW w:w="472" w:type="dxa"/>
            <w:tcBorders>
              <w:left w:val="single" w:sz="12" w:space="0" w:color="000000"/>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w:t>
            </w:r>
            <w:r w:rsidR="00FF25F6" w:rsidRPr="008E73E0">
              <w:rPr>
                <w:rFonts w:cs="Arial"/>
                <w:sz w:val="20"/>
                <w:szCs w:val="20"/>
              </w:rPr>
              <w:t>/</w:t>
            </w:r>
            <w:r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 </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tcBorders>
            <w:shd w:val="clear" w:color="auto" w:fill="auto"/>
            <w:textDirection w:val="btLr"/>
            <w:hideMark/>
          </w:tcPr>
          <w:p w:rsidR="0072170B" w:rsidRPr="008E73E0" w:rsidRDefault="00FF25F6" w:rsidP="00181DEC">
            <w:pPr>
              <w:spacing w:after="0" w:line="240" w:lineRule="auto"/>
              <w:rPr>
                <w:rFonts w:cs="Arial"/>
                <w:sz w:val="20"/>
                <w:szCs w:val="20"/>
              </w:rPr>
            </w:pPr>
            <w:r w:rsidRPr="008E73E0">
              <w:rPr>
                <w:rFonts w:cs="Arial"/>
                <w:sz w:val="20"/>
                <w:szCs w:val="20"/>
              </w:rPr>
              <w:t>F/</w:t>
            </w:r>
            <w:r w:rsidR="0072170B" w:rsidRPr="008E73E0">
              <w:rPr>
                <w:rFonts w:cs="Arial"/>
                <w:sz w:val="20"/>
                <w:szCs w:val="20"/>
              </w:rPr>
              <w:t>S</w:t>
            </w:r>
          </w:p>
        </w:tc>
        <w:tc>
          <w:tcPr>
            <w:tcW w:w="472" w:type="dxa"/>
            <w:tcBorders>
              <w:bottom w:val="single" w:sz="12" w:space="0" w:color="000000"/>
              <w:right w:val="single" w:sz="12" w:space="0" w:color="000000"/>
            </w:tcBorders>
            <w:shd w:val="clear" w:color="auto" w:fill="auto"/>
            <w:textDirection w:val="btLr"/>
            <w:hideMark/>
          </w:tcPr>
          <w:p w:rsidR="0072170B" w:rsidRPr="008E73E0" w:rsidRDefault="0072170B" w:rsidP="00181DEC">
            <w:pPr>
              <w:spacing w:after="0" w:line="240" w:lineRule="auto"/>
              <w:rPr>
                <w:rFonts w:cs="Arial"/>
                <w:sz w:val="20"/>
                <w:szCs w:val="20"/>
              </w:rPr>
            </w:pPr>
            <w:r w:rsidRPr="008E73E0">
              <w:rPr>
                <w:rFonts w:cs="Arial"/>
                <w:sz w:val="20"/>
                <w:szCs w:val="20"/>
              </w:rPr>
              <w:t>F/S</w:t>
            </w:r>
          </w:p>
        </w:tc>
      </w:tr>
    </w:tbl>
    <w:p w:rsidR="0072170B" w:rsidRPr="008E73E0" w:rsidRDefault="0072170B" w:rsidP="00861551">
      <w:pPr>
        <w:spacing w:after="0" w:line="240" w:lineRule="auto"/>
        <w:rPr>
          <w:rFonts w:ascii="Arial" w:hAnsi="Arial" w:cs="Arial"/>
        </w:rPr>
      </w:pPr>
    </w:p>
    <w:p w:rsidR="0072170B" w:rsidRPr="008E73E0" w:rsidRDefault="0072170B" w:rsidP="00861551">
      <w:pPr>
        <w:spacing w:after="0" w:line="240" w:lineRule="auto"/>
        <w:rPr>
          <w:rFonts w:ascii="Arial" w:hAnsi="Arial" w:cs="Arial"/>
        </w:rPr>
      </w:pPr>
    </w:p>
    <w:p w:rsidR="0072170B" w:rsidRPr="008E73E0" w:rsidRDefault="0072170B" w:rsidP="0072170B">
      <w:pPr>
        <w:spacing w:after="0" w:line="240" w:lineRule="auto"/>
        <w:rPr>
          <w:rFonts w:ascii="Arial" w:hAnsi="Arial" w:cs="Arial"/>
          <w:b/>
        </w:rPr>
      </w:pPr>
      <w:r w:rsidRPr="008E73E0">
        <w:rPr>
          <w:rFonts w:ascii="Arial" w:hAnsi="Arial" w:cs="Arial"/>
          <w:b/>
        </w:rPr>
        <w:t xml:space="preserve">S </w:t>
      </w:r>
      <w:r w:rsidRPr="008E73E0">
        <w:rPr>
          <w:rFonts w:ascii="Arial" w:hAnsi="Arial" w:cs="Arial"/>
          <w:b/>
        </w:rPr>
        <w:tab/>
        <w:t xml:space="preserve">indicates where a summative assessment occurs.  </w:t>
      </w:r>
    </w:p>
    <w:p w:rsidR="0072170B" w:rsidRPr="008E73E0" w:rsidRDefault="0072170B" w:rsidP="0072170B">
      <w:pPr>
        <w:spacing w:after="0" w:line="240" w:lineRule="auto"/>
        <w:rPr>
          <w:rFonts w:ascii="Arial" w:hAnsi="Arial" w:cs="Arial"/>
          <w:b/>
        </w:rPr>
      </w:pPr>
      <w:r w:rsidRPr="008E73E0">
        <w:rPr>
          <w:rFonts w:ascii="Arial" w:hAnsi="Arial" w:cs="Arial"/>
          <w:b/>
        </w:rPr>
        <w:t>F</w:t>
      </w:r>
      <w:r w:rsidRPr="008E73E0">
        <w:rPr>
          <w:rFonts w:ascii="Arial" w:hAnsi="Arial" w:cs="Arial"/>
          <w:b/>
        </w:rPr>
        <w:tab/>
        <w:t xml:space="preserve">where formative assessment/feedback occurs.  </w:t>
      </w:r>
    </w:p>
    <w:p w:rsidR="0072170B" w:rsidRPr="008E73E0" w:rsidRDefault="0072170B" w:rsidP="0072170B">
      <w:pPr>
        <w:tabs>
          <w:tab w:val="left" w:pos="426"/>
        </w:tabs>
        <w:rPr>
          <w:rFonts w:ascii="Arial" w:hAnsi="Arial" w:cs="Arial"/>
        </w:rPr>
      </w:pPr>
      <w:r w:rsidRPr="008E73E0">
        <w:rPr>
          <w:rFonts w:ascii="Arial" w:hAnsi="Arial" w:cs="Arial"/>
        </w:rPr>
        <w:t xml:space="preserve">Students will be provided with formative assessment opportunities throughout the course to practise and develop their proficiency in the range of assessment methods utilised.  </w:t>
      </w:r>
    </w:p>
    <w:p w:rsidR="0072170B" w:rsidRPr="008E73E0" w:rsidRDefault="0072170B" w:rsidP="00861551">
      <w:pPr>
        <w:spacing w:after="0" w:line="240" w:lineRule="auto"/>
        <w:rPr>
          <w:rFonts w:ascii="Arial" w:hAnsi="Arial" w:cs="Arial"/>
        </w:rPr>
      </w:pPr>
    </w:p>
    <w:p w:rsidR="0072170B" w:rsidRPr="008E73E0" w:rsidRDefault="0072170B" w:rsidP="00861551">
      <w:pPr>
        <w:spacing w:after="0" w:line="240" w:lineRule="auto"/>
        <w:rPr>
          <w:rFonts w:ascii="Arial" w:hAnsi="Arial" w:cs="Arial"/>
        </w:rPr>
      </w:pPr>
    </w:p>
    <w:tbl>
      <w:tblPr>
        <w:tblW w:w="14422" w:type="dxa"/>
        <w:tblInd w:w="-72" w:type="dxa"/>
        <w:tblLook w:val="04A0" w:firstRow="1" w:lastRow="0" w:firstColumn="1" w:lastColumn="0" w:noHBand="0" w:noVBand="1"/>
      </w:tblPr>
      <w:tblGrid>
        <w:gridCol w:w="1201"/>
        <w:gridCol w:w="498"/>
        <w:gridCol w:w="498"/>
        <w:gridCol w:w="498"/>
        <w:gridCol w:w="498"/>
        <w:gridCol w:w="498"/>
        <w:gridCol w:w="498"/>
        <w:gridCol w:w="473"/>
        <w:gridCol w:w="498"/>
        <w:gridCol w:w="498"/>
        <w:gridCol w:w="498"/>
        <w:gridCol w:w="498"/>
        <w:gridCol w:w="498"/>
        <w:gridCol w:w="498"/>
        <w:gridCol w:w="498"/>
        <w:gridCol w:w="498"/>
        <w:gridCol w:w="498"/>
        <w:gridCol w:w="498"/>
        <w:gridCol w:w="473"/>
        <w:gridCol w:w="498"/>
        <w:gridCol w:w="473"/>
        <w:gridCol w:w="473"/>
        <w:gridCol w:w="498"/>
        <w:gridCol w:w="473"/>
        <w:gridCol w:w="473"/>
        <w:gridCol w:w="473"/>
        <w:gridCol w:w="473"/>
        <w:gridCol w:w="473"/>
      </w:tblGrid>
      <w:tr w:rsidR="0072170B" w:rsidRPr="008E73E0" w:rsidTr="00FF25F6">
        <w:trPr>
          <w:cantSplit/>
          <w:trHeight w:val="860"/>
        </w:trPr>
        <w:tc>
          <w:tcPr>
            <w:tcW w:w="1201"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72170B" w:rsidRPr="008E73E0" w:rsidRDefault="0072170B" w:rsidP="0072170B">
            <w:pPr>
              <w:spacing w:after="0" w:line="240" w:lineRule="auto"/>
              <w:jc w:val="center"/>
              <w:rPr>
                <w:rFonts w:eastAsia="Times New Roman"/>
                <w:b/>
                <w:bCs/>
                <w:color w:val="000000"/>
                <w:sz w:val="24"/>
                <w:szCs w:val="24"/>
                <w:lang w:val="en-US"/>
              </w:rPr>
            </w:pPr>
            <w:r w:rsidRPr="008E73E0">
              <w:rPr>
                <w:rFonts w:eastAsia="Times New Roman" w:cs="Arial"/>
                <w:b/>
                <w:bCs/>
                <w:color w:val="000000"/>
                <w:sz w:val="21"/>
              </w:rPr>
              <w:t>Intellectual 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72170B" w:rsidRPr="008E73E0" w:rsidTr="00FF25F6">
        <w:trPr>
          <w:cantSplit/>
          <w:trHeight w:val="540"/>
        </w:trPr>
        <w:tc>
          <w:tcPr>
            <w:tcW w:w="1201" w:type="dxa"/>
            <w:tcBorders>
              <w:top w:val="single" w:sz="12" w:space="0" w:color="000000"/>
              <w:left w:val="single" w:sz="12" w:space="0" w:color="auto"/>
              <w:bottom w:val="single" w:sz="8" w:space="0" w:color="auto"/>
              <w:right w:val="single" w:sz="12" w:space="0" w:color="auto"/>
            </w:tcBorders>
            <w:shd w:val="clear" w:color="auto" w:fill="auto"/>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rPr>
              <w:t>B1.</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lang w:eastAsia="en-GB"/>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r w:rsidR="0072170B" w:rsidRPr="008E73E0" w:rsidTr="00A04EDF">
        <w:trPr>
          <w:cantSplit/>
          <w:trHeight w:val="540"/>
        </w:trPr>
        <w:tc>
          <w:tcPr>
            <w:tcW w:w="1201" w:type="dxa"/>
            <w:tcBorders>
              <w:top w:val="nil"/>
              <w:left w:val="single" w:sz="12" w:space="0" w:color="auto"/>
              <w:bottom w:val="single" w:sz="8" w:space="0" w:color="auto"/>
              <w:right w:val="single" w:sz="12" w:space="0" w:color="auto"/>
            </w:tcBorders>
            <w:shd w:val="clear" w:color="auto" w:fill="auto"/>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rPr>
              <w:t>B2.</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r>
      <w:tr w:rsidR="0072170B" w:rsidRPr="008E73E0" w:rsidTr="00A04EDF">
        <w:trPr>
          <w:cantSplit/>
          <w:trHeight w:val="540"/>
        </w:trPr>
        <w:tc>
          <w:tcPr>
            <w:tcW w:w="1201" w:type="dxa"/>
            <w:tcBorders>
              <w:top w:val="nil"/>
              <w:left w:val="single" w:sz="12" w:space="0" w:color="auto"/>
              <w:bottom w:val="single" w:sz="8" w:space="0" w:color="auto"/>
              <w:right w:val="single" w:sz="12" w:space="0" w:color="auto"/>
            </w:tcBorders>
            <w:shd w:val="clear" w:color="auto" w:fill="auto"/>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rPr>
              <w:t>B3.</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r w:rsidR="0072170B" w:rsidRPr="008E73E0" w:rsidTr="00A04EDF">
        <w:trPr>
          <w:cantSplit/>
          <w:trHeight w:val="540"/>
        </w:trPr>
        <w:tc>
          <w:tcPr>
            <w:tcW w:w="1201" w:type="dxa"/>
            <w:tcBorders>
              <w:top w:val="nil"/>
              <w:left w:val="single" w:sz="12" w:space="0" w:color="auto"/>
              <w:bottom w:val="single" w:sz="8" w:space="0" w:color="auto"/>
              <w:right w:val="single" w:sz="12" w:space="0" w:color="auto"/>
            </w:tcBorders>
            <w:shd w:val="clear" w:color="auto" w:fill="auto"/>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rPr>
              <w:t>B4.</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r w:rsidR="0072170B" w:rsidRPr="008E73E0" w:rsidTr="00FF25F6">
        <w:trPr>
          <w:cantSplit/>
          <w:trHeight w:val="540"/>
        </w:trPr>
        <w:tc>
          <w:tcPr>
            <w:tcW w:w="1201" w:type="dxa"/>
            <w:tcBorders>
              <w:top w:val="nil"/>
              <w:left w:val="single" w:sz="12" w:space="0" w:color="auto"/>
              <w:bottom w:val="single" w:sz="12" w:space="0" w:color="000000"/>
              <w:right w:val="single" w:sz="12" w:space="0" w:color="auto"/>
            </w:tcBorders>
            <w:shd w:val="clear" w:color="auto" w:fill="auto"/>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rPr>
              <w:t>B5.</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12" w:space="0" w:color="000000"/>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12" w:space="0" w:color="000000"/>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F/S</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lang w:val="en-US"/>
              </w:rPr>
            </w:pPr>
            <w:r w:rsidRPr="008E73E0">
              <w:rPr>
                <w:rFonts w:eastAsia="Times New Roman"/>
                <w:color w:val="000000"/>
              </w:rPr>
              <w:t>F/S</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000000"/>
              <w:right w:val="single" w:sz="8"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000000"/>
              <w:right w:val="single" w:sz="12" w:space="0" w:color="auto"/>
            </w:tcBorders>
            <w:shd w:val="clear" w:color="auto" w:fill="auto"/>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r w:rsidR="0072170B" w:rsidRPr="008E73E0" w:rsidTr="00FF25F6">
        <w:trPr>
          <w:cantSplit/>
          <w:trHeight w:val="980"/>
        </w:trPr>
        <w:tc>
          <w:tcPr>
            <w:tcW w:w="1201"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72170B" w:rsidRPr="008E73E0" w:rsidRDefault="00920B66" w:rsidP="0072170B">
            <w:pPr>
              <w:spacing w:after="0" w:line="240" w:lineRule="auto"/>
              <w:jc w:val="center"/>
              <w:rPr>
                <w:rFonts w:eastAsia="Times New Roman"/>
                <w:b/>
                <w:bCs/>
                <w:color w:val="000000"/>
                <w:sz w:val="24"/>
                <w:szCs w:val="24"/>
                <w:lang w:val="en-US"/>
              </w:rPr>
            </w:pPr>
            <w:r w:rsidRPr="008E73E0">
              <w:rPr>
                <w:rFonts w:eastAsia="Times New Roman" w:cs="Arial"/>
                <w:b/>
                <w:bCs/>
                <w:color w:val="000000"/>
                <w:sz w:val="24"/>
              </w:rPr>
              <w:t>Subject Practical S</w:t>
            </w:r>
            <w:r w:rsidR="0072170B" w:rsidRPr="008E73E0">
              <w:rPr>
                <w:rFonts w:eastAsia="Times New Roman" w:cs="Arial"/>
                <w:b/>
                <w:bCs/>
                <w:color w:val="000000"/>
                <w:sz w:val="24"/>
              </w:rPr>
              <w:t>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72170B" w:rsidRPr="008E73E0" w:rsidRDefault="0072170B"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9602A9" w:rsidRPr="008E73E0" w:rsidTr="00FF25F6">
        <w:trPr>
          <w:cantSplit/>
          <w:trHeight w:val="560"/>
        </w:trPr>
        <w:tc>
          <w:tcPr>
            <w:tcW w:w="1201" w:type="dxa"/>
            <w:tcBorders>
              <w:top w:val="single" w:sz="12" w:space="0" w:color="000000"/>
              <w:left w:val="single" w:sz="12" w:space="0" w:color="auto"/>
              <w:bottom w:val="single" w:sz="8" w:space="0" w:color="auto"/>
              <w:right w:val="single" w:sz="12" w:space="0" w:color="auto"/>
            </w:tcBorders>
            <w:shd w:val="clear" w:color="auto" w:fill="auto"/>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s="Arial"/>
                <w:color w:val="000000"/>
              </w:rPr>
              <w:t>C1.</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right"/>
              <w:rPr>
                <w:rFonts w:eastAsia="Times New Roman"/>
                <w:color w:val="000000"/>
                <w:lang w:val="en-US"/>
              </w:rPr>
            </w:pPr>
            <w:r w:rsidRPr="008E73E0">
              <w:rPr>
                <w:rFonts w:eastAsia="Times New Roman" w:cs="Arial"/>
                <w:color w:val="000000"/>
                <w:lang w:eastAsia="en-GB"/>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MS Mincho" w:cs="Arial"/>
                <w:color w:val="000000"/>
                <w:sz w:val="20"/>
                <w:szCs w:val="20"/>
                <w:lang w:eastAsia="en-GB"/>
              </w:rPr>
              <w:t>F/S</w:t>
            </w:r>
            <w:r w:rsidRPr="008E73E0">
              <w:rPr>
                <w:rFonts w:eastAsia="MS Mincho" w:cs="Arial"/>
                <w:color w:val="000000"/>
                <w:lang w:eastAsia="en-GB"/>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MS Mincho" w:cs="Arial"/>
                <w:color w:val="000000"/>
                <w:lang w:eastAsia="en-GB"/>
              </w:rPr>
              <w:t> 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single" w:sz="12" w:space="0" w:color="000000"/>
              <w:left w:val="nil"/>
              <w:bottom w:val="single" w:sz="8" w:space="0" w:color="auto"/>
              <w:right w:val="single" w:sz="8" w:space="0" w:color="auto"/>
            </w:tcBorders>
            <w:shd w:val="clear" w:color="auto" w:fill="auto"/>
            <w:textDirection w:val="btLr"/>
            <w:hideMark/>
          </w:tcPr>
          <w:p w:rsidR="009602A9" w:rsidRPr="008E73E0" w:rsidRDefault="009602A9" w:rsidP="00DB482F">
            <w:pPr>
              <w:tabs>
                <w:tab w:val="left" w:pos="1224"/>
              </w:tabs>
              <w:spacing w:after="0" w:line="240" w:lineRule="auto"/>
              <w:ind w:left="142" w:right="113"/>
              <w:jc w:val="center"/>
              <w:rPr>
                <w:rFonts w:eastAsia="MS Mincho" w:cs="Arial"/>
                <w:lang w:eastAsia="en-GB"/>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hideMark/>
          </w:tcPr>
          <w:p w:rsidR="009602A9" w:rsidRPr="008E73E0" w:rsidRDefault="009602A9" w:rsidP="00DB482F">
            <w:pPr>
              <w:tabs>
                <w:tab w:val="left" w:pos="1224"/>
              </w:tabs>
              <w:spacing w:after="0" w:line="240" w:lineRule="auto"/>
              <w:ind w:left="142" w:right="113"/>
              <w:jc w:val="center"/>
              <w:rPr>
                <w:rFonts w:eastAsia="MS Mincho" w:cs="Arial"/>
                <w:lang w:eastAsia="en-GB"/>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MS Mincho" w:cs="Arial"/>
                <w:color w:val="000000"/>
                <w:lang w:eastAsia="en-GB"/>
              </w:rPr>
              <w:t> </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single" w:sz="12" w:space="0" w:color="000000"/>
              <w:left w:val="nil"/>
              <w:bottom w:val="single" w:sz="8" w:space="0" w:color="auto"/>
              <w:right w:val="single" w:sz="8" w:space="0" w:color="auto"/>
            </w:tcBorders>
            <w:shd w:val="clear" w:color="auto" w:fill="auto"/>
            <w:textDirection w:val="btLr"/>
            <w:hideMark/>
          </w:tcPr>
          <w:p w:rsidR="009602A9" w:rsidRPr="008E73E0" w:rsidRDefault="009602A9" w:rsidP="00DB482F">
            <w:pPr>
              <w:spacing w:after="0" w:line="240" w:lineRule="auto"/>
              <w:ind w:left="142" w:right="113"/>
              <w:jc w:val="center"/>
              <w:rPr>
                <w:rFonts w:eastAsia="Times New Roman" w:cs="Arial"/>
                <w:lang w:eastAsia="en-GB" w:bidi="he-IL"/>
              </w:rPr>
            </w:pPr>
          </w:p>
        </w:tc>
        <w:tc>
          <w:tcPr>
            <w:tcW w:w="498" w:type="dxa"/>
            <w:tcBorders>
              <w:top w:val="single" w:sz="12" w:space="0" w:color="000000"/>
              <w:left w:val="nil"/>
              <w:bottom w:val="single" w:sz="8" w:space="0" w:color="auto"/>
              <w:right w:val="single" w:sz="8" w:space="0" w:color="auto"/>
            </w:tcBorders>
            <w:shd w:val="clear" w:color="auto" w:fill="auto"/>
            <w:textDirection w:val="btLr"/>
            <w:hideMark/>
          </w:tcPr>
          <w:p w:rsidR="009602A9" w:rsidRPr="008E73E0" w:rsidRDefault="009602A9" w:rsidP="00DB482F">
            <w:pPr>
              <w:spacing w:after="0" w:line="240" w:lineRule="auto"/>
              <w:ind w:left="142" w:right="113"/>
              <w:contextualSpacing/>
              <w:jc w:val="center"/>
              <w:rPr>
                <w:rFonts w:eastAsia="Times New Roman" w:cs="Arial"/>
                <w:lang w:eastAsia="en-GB" w:bidi="he-IL"/>
              </w:rPr>
            </w:pPr>
          </w:p>
        </w:tc>
        <w:tc>
          <w:tcPr>
            <w:tcW w:w="498" w:type="dxa"/>
            <w:tcBorders>
              <w:top w:val="single" w:sz="12" w:space="0" w:color="000000"/>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9602A9" w:rsidRPr="008E73E0" w:rsidTr="00A04EDF">
        <w:trPr>
          <w:cantSplit/>
          <w:trHeight w:val="560"/>
        </w:trPr>
        <w:tc>
          <w:tcPr>
            <w:tcW w:w="1201" w:type="dxa"/>
            <w:tcBorders>
              <w:top w:val="nil"/>
              <w:left w:val="single" w:sz="12" w:space="0" w:color="auto"/>
              <w:bottom w:val="single" w:sz="8" w:space="0" w:color="auto"/>
              <w:right w:val="single" w:sz="12" w:space="0" w:color="auto"/>
            </w:tcBorders>
            <w:shd w:val="clear" w:color="auto" w:fill="auto"/>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s="Arial"/>
                <w:color w:val="000000"/>
              </w:rPr>
              <w:t>C2.</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right"/>
              <w:rPr>
                <w:rFonts w:eastAsia="Times New Roman"/>
                <w:color w:val="000000"/>
                <w:lang w:val="en-US"/>
              </w:rPr>
            </w:pPr>
            <w:r w:rsidRPr="008E73E0">
              <w:rPr>
                <w:rFonts w:eastAsia="Times New Roman" w:cs="Arial"/>
                <w:color w:val="00000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hideMark/>
          </w:tcPr>
          <w:p w:rsidR="009602A9" w:rsidRPr="008E73E0" w:rsidRDefault="009602A9" w:rsidP="00DB482F">
            <w:pPr>
              <w:tabs>
                <w:tab w:val="left" w:pos="1224"/>
              </w:tabs>
              <w:spacing w:after="0" w:line="240" w:lineRule="auto"/>
              <w:ind w:left="142" w:right="113"/>
              <w:contextualSpacing/>
              <w:jc w:val="center"/>
              <w:rPr>
                <w:rFonts w:eastAsia="MS Mincho" w:cs="Arial"/>
                <w:lang w:eastAsia="en-GB"/>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hideMark/>
          </w:tcPr>
          <w:p w:rsidR="009602A9" w:rsidRPr="008E73E0" w:rsidRDefault="009602A9" w:rsidP="00DB482F">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hideMark/>
          </w:tcPr>
          <w:p w:rsidR="009602A9" w:rsidRPr="008E73E0" w:rsidRDefault="009602A9" w:rsidP="00DB482F">
            <w:pPr>
              <w:spacing w:after="0" w:line="240" w:lineRule="auto"/>
              <w:ind w:left="142" w:right="113"/>
              <w:contextualSpacing/>
              <w:jc w:val="center"/>
              <w:rPr>
                <w:rFonts w:eastAsia="Times New Roman" w:cs="Arial"/>
                <w:lang w:eastAsia="en-GB" w:bidi="he-IL"/>
              </w:rPr>
            </w:pPr>
            <w:r w:rsidRPr="008E73E0">
              <w:rPr>
                <w:rFonts w:eastAsia="Times New Roman" w:cs="Arial"/>
                <w:lang w:eastAsia="en-GB" w:bidi="he-IL"/>
              </w:rPr>
              <w:t>F/S</w:t>
            </w:r>
          </w:p>
        </w:tc>
        <w:tc>
          <w:tcPr>
            <w:tcW w:w="498" w:type="dxa"/>
            <w:tcBorders>
              <w:top w:val="nil"/>
              <w:left w:val="nil"/>
              <w:bottom w:val="single" w:sz="8" w:space="0" w:color="auto"/>
              <w:right w:val="single" w:sz="8" w:space="0" w:color="auto"/>
            </w:tcBorders>
            <w:shd w:val="clear" w:color="auto" w:fill="auto"/>
            <w:textDirection w:val="btLr"/>
            <w:hideMark/>
          </w:tcPr>
          <w:p w:rsidR="009602A9" w:rsidRPr="008E73E0" w:rsidRDefault="009602A9" w:rsidP="00DB482F">
            <w:pPr>
              <w:spacing w:after="0" w:line="240" w:lineRule="auto"/>
              <w:ind w:left="142" w:right="113"/>
              <w:contextualSpacing/>
              <w:jc w:val="center"/>
              <w:rPr>
                <w:rFonts w:eastAsia="Times New Roman" w:cs="Arial"/>
                <w:lang w:eastAsia="en-GB" w:bidi="he-IL"/>
              </w:rPr>
            </w:pPr>
            <w:r w:rsidRPr="008E73E0">
              <w:rPr>
                <w:rFonts w:eastAsia="Times New Roman" w:cs="Arial"/>
                <w:lang w:eastAsia="en-GB" w:bidi="he-IL"/>
              </w:rPr>
              <w:t>F/S</w:t>
            </w:r>
          </w:p>
        </w:tc>
        <w:tc>
          <w:tcPr>
            <w:tcW w:w="498" w:type="dxa"/>
            <w:tcBorders>
              <w:top w:val="nil"/>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r w:rsidR="009602A9" w:rsidRPr="008E73E0" w:rsidTr="00A04EDF">
        <w:trPr>
          <w:cantSplit/>
          <w:trHeight w:val="560"/>
        </w:trPr>
        <w:tc>
          <w:tcPr>
            <w:tcW w:w="1201" w:type="dxa"/>
            <w:tcBorders>
              <w:top w:val="nil"/>
              <w:left w:val="single" w:sz="12" w:space="0" w:color="auto"/>
              <w:bottom w:val="single" w:sz="8" w:space="0" w:color="auto"/>
              <w:right w:val="single" w:sz="12" w:space="0" w:color="auto"/>
            </w:tcBorders>
            <w:shd w:val="clear" w:color="auto" w:fill="auto"/>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s="Arial"/>
                <w:color w:val="000000"/>
              </w:rPr>
              <w:t>C3.</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right"/>
              <w:rPr>
                <w:rFonts w:eastAsia="Times New Roman"/>
                <w:color w:val="000000"/>
                <w:sz w:val="20"/>
                <w:szCs w:val="20"/>
                <w:lang w:val="en-US"/>
              </w:rPr>
            </w:pPr>
            <w:r w:rsidRPr="008E73E0">
              <w:rPr>
                <w:rFonts w:eastAsia="Times New Roman" w:cs="Arial"/>
                <w:color w:val="000000"/>
                <w:sz w:val="20"/>
                <w:szCs w:val="20"/>
                <w:lang w:eastAsia="en-GB"/>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lang w:val="en-US"/>
              </w:rPr>
            </w:pPr>
          </w:p>
        </w:tc>
        <w:tc>
          <w:tcPr>
            <w:tcW w:w="498" w:type="dxa"/>
            <w:tcBorders>
              <w:top w:val="nil"/>
              <w:left w:val="nil"/>
              <w:bottom w:val="single" w:sz="8" w:space="0" w:color="auto"/>
              <w:right w:val="single" w:sz="8" w:space="0" w:color="auto"/>
            </w:tcBorders>
            <w:shd w:val="clear" w:color="auto" w:fill="auto"/>
            <w:textDirection w:val="btLr"/>
          </w:tcPr>
          <w:p w:rsidR="009602A9" w:rsidRPr="008E73E0" w:rsidRDefault="009602A9" w:rsidP="00DB482F">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tcPr>
          <w:p w:rsidR="009602A9" w:rsidRPr="008E73E0" w:rsidRDefault="009602A9" w:rsidP="00DB482F">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9602A9" w:rsidRPr="008E73E0" w:rsidRDefault="009602A9" w:rsidP="00DB482F">
            <w:pPr>
              <w:spacing w:after="0" w:line="240" w:lineRule="auto"/>
              <w:ind w:left="142" w:right="113"/>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tcPr>
          <w:p w:rsidR="009602A9" w:rsidRPr="008E73E0" w:rsidRDefault="009602A9" w:rsidP="00DB482F">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olor w:val="000000"/>
              </w:rPr>
              <w:t>F/S</w:t>
            </w: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olor w:val="000000"/>
              </w:rPr>
              <w:t> </w:t>
            </w: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r w:rsidR="009602A9" w:rsidRPr="008E73E0" w:rsidTr="00A04EDF">
        <w:trPr>
          <w:cantSplit/>
          <w:trHeight w:val="560"/>
        </w:trPr>
        <w:tc>
          <w:tcPr>
            <w:tcW w:w="1201" w:type="dxa"/>
            <w:tcBorders>
              <w:top w:val="nil"/>
              <w:left w:val="single" w:sz="12" w:space="0" w:color="auto"/>
              <w:bottom w:val="single" w:sz="12" w:space="0" w:color="auto"/>
              <w:right w:val="single" w:sz="12" w:space="0" w:color="auto"/>
            </w:tcBorders>
            <w:shd w:val="clear" w:color="auto" w:fill="auto"/>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s="Arial"/>
                <w:color w:val="000000"/>
              </w:rPr>
              <w:t>C4.</w:t>
            </w: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right"/>
              <w:rPr>
                <w:rFonts w:eastAsia="Times New Roman"/>
                <w:color w:val="000000"/>
                <w:lang w:val="en-US"/>
              </w:rPr>
            </w:pPr>
            <w:r w:rsidRPr="008E73E0">
              <w:rPr>
                <w:rFonts w:eastAsia="Times New Roman" w:cs="Arial"/>
                <w:color w:val="000000"/>
                <w:lang w:eastAsia="en-GB"/>
              </w:rPr>
              <w:t> </w:t>
            </w: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lang w:val="en-US"/>
              </w:rPr>
            </w:pPr>
            <w:r w:rsidRPr="008E73E0">
              <w:rPr>
                <w:rFonts w:eastAsia="Times New Roman"/>
                <w:color w:val="000000"/>
              </w:rPr>
              <w:t> </w:t>
            </w:r>
          </w:p>
        </w:tc>
        <w:tc>
          <w:tcPr>
            <w:tcW w:w="498" w:type="dxa"/>
            <w:tcBorders>
              <w:top w:val="nil"/>
              <w:left w:val="nil"/>
              <w:bottom w:val="single" w:sz="12"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12" w:space="0" w:color="auto"/>
              <w:right w:val="single" w:sz="8" w:space="0" w:color="auto"/>
            </w:tcBorders>
            <w:shd w:val="clear" w:color="auto" w:fill="auto"/>
            <w:textDirection w:val="btLr"/>
            <w:hideMark/>
          </w:tcPr>
          <w:p w:rsidR="009602A9" w:rsidRPr="008E73E0" w:rsidRDefault="009602A9" w:rsidP="00DB482F">
            <w:pPr>
              <w:tabs>
                <w:tab w:val="left" w:pos="1224"/>
              </w:tabs>
              <w:spacing w:after="0" w:line="240" w:lineRule="auto"/>
              <w:ind w:left="142" w:right="113"/>
              <w:contextualSpacing/>
              <w:jc w:val="center"/>
              <w:rPr>
                <w:rFonts w:eastAsia="MS Mincho" w:cs="Arial"/>
                <w:lang w:eastAsia="en-GB"/>
              </w:rPr>
            </w:pPr>
            <w:r w:rsidRPr="008E73E0">
              <w:rPr>
                <w:rFonts w:eastAsia="MS Mincho" w:cs="Arial"/>
                <w:lang w:eastAsia="en-GB"/>
              </w:rPr>
              <w:t>F/S</w:t>
            </w:r>
          </w:p>
        </w:tc>
        <w:tc>
          <w:tcPr>
            <w:tcW w:w="498" w:type="dxa"/>
            <w:tcBorders>
              <w:top w:val="nil"/>
              <w:left w:val="nil"/>
              <w:bottom w:val="single" w:sz="12" w:space="0" w:color="auto"/>
              <w:right w:val="single" w:sz="8" w:space="0" w:color="auto"/>
            </w:tcBorders>
            <w:shd w:val="clear" w:color="auto" w:fill="auto"/>
            <w:textDirection w:val="btLr"/>
            <w:hideMark/>
          </w:tcPr>
          <w:p w:rsidR="009602A9" w:rsidRPr="008E73E0" w:rsidRDefault="009602A9" w:rsidP="00DB482F">
            <w:pPr>
              <w:tabs>
                <w:tab w:val="left" w:pos="1224"/>
              </w:tabs>
              <w:spacing w:after="0" w:line="240" w:lineRule="auto"/>
              <w:ind w:left="142" w:right="113"/>
              <w:contextualSpacing/>
              <w:jc w:val="center"/>
              <w:rPr>
                <w:rFonts w:eastAsia="MS Mincho" w:cs="Arial"/>
                <w:lang w:eastAsia="en-GB"/>
              </w:rPr>
            </w:pPr>
            <w:r w:rsidRPr="008E73E0">
              <w:rPr>
                <w:rFonts w:eastAsia="MS Mincho" w:cs="Arial"/>
                <w:lang w:eastAsia="en-GB"/>
              </w:rPr>
              <w:t>F/S</w:t>
            </w: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98" w:type="dxa"/>
            <w:tcBorders>
              <w:top w:val="nil"/>
              <w:left w:val="nil"/>
              <w:bottom w:val="single" w:sz="12" w:space="0" w:color="auto"/>
              <w:right w:val="single" w:sz="8" w:space="0" w:color="auto"/>
            </w:tcBorders>
            <w:shd w:val="clear" w:color="auto" w:fill="auto"/>
            <w:textDirection w:val="btLr"/>
            <w:hideMark/>
          </w:tcPr>
          <w:p w:rsidR="009602A9" w:rsidRPr="008E73E0" w:rsidRDefault="009602A9" w:rsidP="00DB482F">
            <w:pPr>
              <w:spacing w:after="0" w:line="240" w:lineRule="auto"/>
              <w:ind w:left="142" w:right="113"/>
              <w:contextualSpacing/>
              <w:jc w:val="center"/>
              <w:rPr>
                <w:rFonts w:eastAsia="Times New Roman" w:cs="Arial"/>
                <w:lang w:eastAsia="en-GB" w:bidi="he-IL"/>
              </w:rPr>
            </w:pPr>
            <w:r w:rsidRPr="008E73E0">
              <w:rPr>
                <w:rFonts w:eastAsia="Times New Roman" w:cs="Arial"/>
                <w:lang w:eastAsia="en-GB" w:bidi="he-IL"/>
              </w:rPr>
              <w:t>F/S</w:t>
            </w:r>
          </w:p>
        </w:tc>
        <w:tc>
          <w:tcPr>
            <w:tcW w:w="498" w:type="dxa"/>
            <w:tcBorders>
              <w:top w:val="nil"/>
              <w:left w:val="nil"/>
              <w:bottom w:val="single" w:sz="12" w:space="0" w:color="auto"/>
              <w:right w:val="single" w:sz="8" w:space="0" w:color="auto"/>
            </w:tcBorders>
            <w:shd w:val="clear" w:color="auto" w:fill="auto"/>
            <w:textDirection w:val="btLr"/>
            <w:hideMark/>
          </w:tcPr>
          <w:p w:rsidR="009602A9" w:rsidRPr="008E73E0" w:rsidRDefault="009602A9" w:rsidP="00DB482F">
            <w:pPr>
              <w:spacing w:after="0" w:line="240" w:lineRule="auto"/>
              <w:ind w:left="142" w:right="113"/>
              <w:contextualSpacing/>
              <w:jc w:val="center"/>
              <w:rPr>
                <w:rFonts w:eastAsia="Times New Roman" w:cs="Arial"/>
                <w:lang w:eastAsia="en-GB" w:bidi="he-IL"/>
              </w:rPr>
            </w:pPr>
            <w:r w:rsidRPr="008E73E0">
              <w:rPr>
                <w:rFonts w:eastAsia="Times New Roman" w:cs="Arial"/>
                <w:lang w:eastAsia="en-GB" w:bidi="he-IL"/>
              </w:rPr>
              <w:t>F/S</w:t>
            </w:r>
          </w:p>
        </w:tc>
        <w:tc>
          <w:tcPr>
            <w:tcW w:w="498" w:type="dxa"/>
            <w:tcBorders>
              <w:top w:val="nil"/>
              <w:left w:val="nil"/>
              <w:bottom w:val="single" w:sz="12"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auto"/>
              <w:right w:val="single" w:sz="8" w:space="0" w:color="auto"/>
            </w:tcBorders>
            <w:shd w:val="clear" w:color="auto" w:fill="auto"/>
            <w:textDirection w:val="btLr"/>
            <w:vAlign w:val="center"/>
          </w:tcPr>
          <w:p w:rsidR="009602A9" w:rsidRPr="008E73E0" w:rsidRDefault="009602A9" w:rsidP="0072170B">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 </w:t>
            </w:r>
          </w:p>
        </w:tc>
        <w:tc>
          <w:tcPr>
            <w:tcW w:w="473"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MS Mincho" w:cs="Arial"/>
                <w:color w:val="000000"/>
                <w:sz w:val="20"/>
                <w:szCs w:val="20"/>
                <w:lang w:eastAsia="en-GB"/>
              </w:rPr>
              <w:t>F/S</w:t>
            </w:r>
          </w:p>
        </w:tc>
        <w:tc>
          <w:tcPr>
            <w:tcW w:w="473"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auto"/>
              <w:right w:val="single" w:sz="8"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c>
          <w:tcPr>
            <w:tcW w:w="473" w:type="dxa"/>
            <w:tcBorders>
              <w:top w:val="nil"/>
              <w:left w:val="nil"/>
              <w:bottom w:val="single" w:sz="12" w:space="0" w:color="auto"/>
              <w:right w:val="single" w:sz="12" w:space="0" w:color="auto"/>
            </w:tcBorders>
            <w:shd w:val="clear" w:color="auto" w:fill="auto"/>
            <w:textDirection w:val="btLr"/>
            <w:vAlign w:val="center"/>
            <w:hideMark/>
          </w:tcPr>
          <w:p w:rsidR="009602A9" w:rsidRPr="008E73E0" w:rsidRDefault="009602A9" w:rsidP="0072170B">
            <w:pPr>
              <w:spacing w:after="0" w:line="240" w:lineRule="auto"/>
              <w:jc w:val="center"/>
              <w:rPr>
                <w:rFonts w:eastAsia="Times New Roman"/>
                <w:color w:val="000000"/>
                <w:sz w:val="20"/>
                <w:szCs w:val="20"/>
                <w:lang w:val="en-US"/>
              </w:rPr>
            </w:pPr>
            <w:r w:rsidRPr="008E73E0">
              <w:rPr>
                <w:rFonts w:eastAsia="Times New Roman"/>
                <w:color w:val="000000"/>
                <w:sz w:val="20"/>
                <w:szCs w:val="20"/>
              </w:rPr>
              <w:t>F/S</w:t>
            </w:r>
          </w:p>
        </w:tc>
      </w:tr>
    </w:tbl>
    <w:p w:rsidR="0072170B" w:rsidRPr="008E73E0" w:rsidRDefault="0072170B" w:rsidP="00861551">
      <w:pPr>
        <w:spacing w:after="0" w:line="240" w:lineRule="auto"/>
        <w:rPr>
          <w:rFonts w:ascii="Arial" w:hAnsi="Arial" w:cs="Arial"/>
        </w:rPr>
      </w:pPr>
    </w:p>
    <w:p w:rsidR="00E818D4" w:rsidRPr="008E73E0" w:rsidRDefault="00E818D4" w:rsidP="00E818D4">
      <w:pPr>
        <w:spacing w:after="0" w:line="240" w:lineRule="auto"/>
        <w:rPr>
          <w:rFonts w:ascii="Arial" w:hAnsi="Arial" w:cs="Arial"/>
          <w:b/>
        </w:rPr>
      </w:pPr>
      <w:r w:rsidRPr="008E73E0">
        <w:rPr>
          <w:rFonts w:ascii="Arial" w:hAnsi="Arial" w:cs="Arial"/>
          <w:b/>
        </w:rPr>
        <w:t xml:space="preserve">S </w:t>
      </w:r>
      <w:r w:rsidRPr="008E73E0">
        <w:rPr>
          <w:rFonts w:ascii="Arial" w:hAnsi="Arial" w:cs="Arial"/>
          <w:b/>
        </w:rPr>
        <w:tab/>
        <w:t xml:space="preserve">indicates where a summative assessment occurs.  </w:t>
      </w:r>
    </w:p>
    <w:p w:rsidR="00E818D4" w:rsidRPr="008E73E0" w:rsidRDefault="00E818D4" w:rsidP="00E818D4">
      <w:pPr>
        <w:spacing w:after="0" w:line="240" w:lineRule="auto"/>
        <w:rPr>
          <w:rFonts w:ascii="Arial" w:hAnsi="Arial" w:cs="Arial"/>
          <w:b/>
        </w:rPr>
      </w:pPr>
      <w:r w:rsidRPr="008E73E0">
        <w:rPr>
          <w:rFonts w:ascii="Arial" w:hAnsi="Arial" w:cs="Arial"/>
          <w:b/>
        </w:rPr>
        <w:t>F</w:t>
      </w:r>
      <w:r w:rsidRPr="008E73E0">
        <w:rPr>
          <w:rFonts w:ascii="Arial" w:hAnsi="Arial" w:cs="Arial"/>
          <w:b/>
        </w:rPr>
        <w:tab/>
        <w:t xml:space="preserve">where formative assessment/feedback occurs.  </w:t>
      </w:r>
    </w:p>
    <w:p w:rsidR="00E818D4" w:rsidRPr="008E73E0" w:rsidRDefault="00E818D4" w:rsidP="00E818D4">
      <w:pPr>
        <w:tabs>
          <w:tab w:val="left" w:pos="426"/>
        </w:tabs>
        <w:rPr>
          <w:rFonts w:ascii="Arial" w:hAnsi="Arial" w:cs="Arial"/>
        </w:rPr>
      </w:pPr>
      <w:r w:rsidRPr="008E73E0">
        <w:rPr>
          <w:rFonts w:ascii="Arial" w:hAnsi="Arial" w:cs="Arial"/>
        </w:rPr>
        <w:t xml:space="preserve">Students will be provided with formative assessment opportunities </w:t>
      </w:r>
      <w:r w:rsidR="00145E40" w:rsidRPr="008E73E0">
        <w:rPr>
          <w:rFonts w:ascii="Arial" w:hAnsi="Arial" w:cs="Arial"/>
        </w:rPr>
        <w:t>throughout the course to practis</w:t>
      </w:r>
      <w:r w:rsidRPr="008E73E0">
        <w:rPr>
          <w:rFonts w:ascii="Arial" w:hAnsi="Arial" w:cs="Arial"/>
        </w:rPr>
        <w:t xml:space="preserve">e and develop their proficiency in the range of assessment methods utilised.  </w:t>
      </w:r>
    </w:p>
    <w:tbl>
      <w:tblPr>
        <w:tblW w:w="15019" w:type="dxa"/>
        <w:tblInd w:w="-72" w:type="dxa"/>
        <w:tblLook w:val="04A0" w:firstRow="1" w:lastRow="0" w:firstColumn="1" w:lastColumn="0" w:noHBand="0" w:noVBand="1"/>
      </w:tblPr>
      <w:tblGrid>
        <w:gridCol w:w="1798"/>
        <w:gridCol w:w="498"/>
        <w:gridCol w:w="498"/>
        <w:gridCol w:w="498"/>
        <w:gridCol w:w="498"/>
        <w:gridCol w:w="498"/>
        <w:gridCol w:w="498"/>
        <w:gridCol w:w="473"/>
        <w:gridCol w:w="498"/>
        <w:gridCol w:w="498"/>
        <w:gridCol w:w="498"/>
        <w:gridCol w:w="498"/>
        <w:gridCol w:w="498"/>
        <w:gridCol w:w="498"/>
        <w:gridCol w:w="498"/>
        <w:gridCol w:w="498"/>
        <w:gridCol w:w="498"/>
        <w:gridCol w:w="498"/>
        <w:gridCol w:w="473"/>
        <w:gridCol w:w="498"/>
        <w:gridCol w:w="473"/>
        <w:gridCol w:w="473"/>
        <w:gridCol w:w="498"/>
        <w:gridCol w:w="473"/>
        <w:gridCol w:w="473"/>
        <w:gridCol w:w="473"/>
        <w:gridCol w:w="473"/>
        <w:gridCol w:w="473"/>
      </w:tblGrid>
      <w:tr w:rsidR="00A04EDF" w:rsidRPr="008E73E0" w:rsidTr="00FF25F6">
        <w:trPr>
          <w:cantSplit/>
          <w:trHeight w:val="860"/>
        </w:trPr>
        <w:tc>
          <w:tcPr>
            <w:tcW w:w="1798" w:type="dxa"/>
            <w:tcBorders>
              <w:top w:val="single" w:sz="12" w:space="0" w:color="000000"/>
              <w:left w:val="single" w:sz="12" w:space="0" w:color="auto"/>
              <w:bottom w:val="single" w:sz="12" w:space="0" w:color="000000"/>
              <w:right w:val="single" w:sz="12" w:space="0" w:color="auto"/>
            </w:tcBorders>
            <w:shd w:val="clear" w:color="000000" w:fill="DEEAF6"/>
            <w:vAlign w:val="center"/>
          </w:tcPr>
          <w:p w:rsidR="00A04EDF" w:rsidRPr="008E73E0" w:rsidRDefault="00A04EDF" w:rsidP="006D5355">
            <w:pPr>
              <w:spacing w:after="0" w:line="240" w:lineRule="auto"/>
              <w:jc w:val="center"/>
              <w:rPr>
                <w:rFonts w:eastAsia="Times New Roman" w:cs="Arial"/>
                <w:b/>
                <w:bCs/>
                <w:color w:val="000000"/>
              </w:rPr>
            </w:pPr>
            <w:r w:rsidRPr="008E73E0">
              <w:rPr>
                <w:rFonts w:eastAsia="Times New Roman" w:cs="Arial"/>
                <w:b/>
                <w:bCs/>
                <w:color w:val="000000"/>
              </w:rPr>
              <w:lastRenderedPageBreak/>
              <w:t>Key Skills</w:t>
            </w:r>
          </w:p>
        </w:tc>
        <w:tc>
          <w:tcPr>
            <w:tcW w:w="3461" w:type="dxa"/>
            <w:gridSpan w:val="7"/>
            <w:tcBorders>
              <w:top w:val="single" w:sz="12" w:space="0" w:color="000000"/>
              <w:left w:val="nil"/>
              <w:bottom w:val="single" w:sz="12" w:space="0" w:color="000000"/>
              <w:right w:val="single" w:sz="12" w:space="0" w:color="auto"/>
            </w:tcBorders>
            <w:shd w:val="clear" w:color="000000" w:fill="DEEAF6"/>
            <w:vAlign w:val="center"/>
          </w:tcPr>
          <w:p w:rsidR="00A04EDF" w:rsidRPr="008E73E0" w:rsidRDefault="00A04EDF" w:rsidP="006D5355">
            <w:pPr>
              <w:spacing w:after="0" w:line="240" w:lineRule="auto"/>
              <w:jc w:val="center"/>
              <w:rPr>
                <w:rFonts w:eastAsia="Times New Roman"/>
                <w:b/>
                <w:color w:val="000000"/>
                <w:szCs w:val="20"/>
              </w:rPr>
            </w:pPr>
            <w:r w:rsidRPr="008E73E0">
              <w:rPr>
                <w:rFonts w:eastAsia="Times New Roman"/>
                <w:b/>
                <w:color w:val="000000"/>
                <w:szCs w:val="20"/>
              </w:rPr>
              <w:t>Level 4</w:t>
            </w:r>
          </w:p>
        </w:tc>
        <w:tc>
          <w:tcPr>
            <w:tcW w:w="4980" w:type="dxa"/>
            <w:gridSpan w:val="10"/>
            <w:tcBorders>
              <w:top w:val="single" w:sz="12" w:space="0" w:color="000000"/>
              <w:left w:val="nil"/>
              <w:bottom w:val="single" w:sz="12" w:space="0" w:color="000000"/>
              <w:right w:val="single" w:sz="12" w:space="0" w:color="auto"/>
            </w:tcBorders>
            <w:shd w:val="clear" w:color="000000" w:fill="DEEAF6"/>
            <w:vAlign w:val="center"/>
          </w:tcPr>
          <w:p w:rsidR="00A04EDF" w:rsidRPr="008E73E0" w:rsidRDefault="00A04EDF" w:rsidP="00A04EDF">
            <w:pPr>
              <w:spacing w:after="0" w:line="240" w:lineRule="auto"/>
              <w:jc w:val="center"/>
              <w:rPr>
                <w:rFonts w:eastAsia="Times New Roman"/>
                <w:b/>
                <w:color w:val="000000"/>
                <w:szCs w:val="20"/>
              </w:rPr>
            </w:pPr>
            <w:r w:rsidRPr="008E73E0">
              <w:rPr>
                <w:rFonts w:eastAsia="Times New Roman"/>
                <w:b/>
                <w:color w:val="000000"/>
                <w:szCs w:val="20"/>
              </w:rPr>
              <w:t xml:space="preserve">Level 5 </w:t>
            </w:r>
          </w:p>
        </w:tc>
        <w:tc>
          <w:tcPr>
            <w:tcW w:w="4780" w:type="dxa"/>
            <w:gridSpan w:val="10"/>
            <w:tcBorders>
              <w:top w:val="single" w:sz="12" w:space="0" w:color="000000"/>
              <w:left w:val="nil"/>
              <w:bottom w:val="single" w:sz="12" w:space="0" w:color="000000"/>
              <w:right w:val="single" w:sz="12" w:space="0" w:color="auto"/>
            </w:tcBorders>
            <w:shd w:val="clear" w:color="000000" w:fill="DEEAF6"/>
            <w:vAlign w:val="center"/>
          </w:tcPr>
          <w:p w:rsidR="00A04EDF" w:rsidRPr="008E73E0" w:rsidRDefault="00A04EDF" w:rsidP="006D5355">
            <w:pPr>
              <w:spacing w:after="0" w:line="240" w:lineRule="auto"/>
              <w:jc w:val="center"/>
              <w:rPr>
                <w:rFonts w:eastAsia="Times New Roman"/>
                <w:b/>
                <w:color w:val="000000"/>
                <w:szCs w:val="20"/>
              </w:rPr>
            </w:pPr>
            <w:r w:rsidRPr="008E73E0">
              <w:rPr>
                <w:rFonts w:eastAsia="Times New Roman"/>
                <w:b/>
                <w:color w:val="000000"/>
                <w:szCs w:val="20"/>
              </w:rPr>
              <w:t>Level 6</w:t>
            </w:r>
          </w:p>
        </w:tc>
      </w:tr>
      <w:tr w:rsidR="00A04EDF" w:rsidRPr="008E73E0" w:rsidTr="00FF25F6">
        <w:trPr>
          <w:cantSplit/>
          <w:trHeight w:val="860"/>
        </w:trPr>
        <w:tc>
          <w:tcPr>
            <w:tcW w:w="1798"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A04EDF" w:rsidRPr="008E73E0" w:rsidRDefault="00A04EDF" w:rsidP="006D5355">
            <w:pPr>
              <w:spacing w:after="0" w:line="240" w:lineRule="auto"/>
              <w:jc w:val="center"/>
              <w:rPr>
                <w:rFonts w:eastAsia="Times New Roman"/>
                <w:b/>
                <w:bCs/>
                <w:color w:val="000000"/>
                <w:sz w:val="20"/>
                <w:szCs w:val="20"/>
                <w:lang w:val="en-US"/>
              </w:rPr>
            </w:pPr>
            <w:r w:rsidRPr="008E73E0">
              <w:rPr>
                <w:rFonts w:cs="Arial"/>
                <w:b/>
                <w:sz w:val="24"/>
              </w:rPr>
              <w:t>Self Awareness 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A04EDF" w:rsidRPr="008E73E0" w:rsidRDefault="00A04EDF"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872A4A" w:rsidRPr="008E73E0" w:rsidTr="004441C8">
        <w:trPr>
          <w:cantSplit/>
          <w:trHeight w:val="540"/>
        </w:trPr>
        <w:tc>
          <w:tcPr>
            <w:tcW w:w="1798" w:type="dxa"/>
            <w:tcBorders>
              <w:top w:val="single" w:sz="12" w:space="0" w:color="000000"/>
              <w:left w:val="single" w:sz="12" w:space="0" w:color="auto"/>
              <w:bottom w:val="single" w:sz="8" w:space="0" w:color="auto"/>
              <w:right w:val="single" w:sz="12" w:space="0" w:color="auto"/>
            </w:tcBorders>
            <w:shd w:val="clear" w:color="auto" w:fill="auto"/>
            <w:vAlign w:val="center"/>
            <w:hideMark/>
          </w:tcPr>
          <w:p w:rsidR="00872A4A" w:rsidRPr="008E73E0" w:rsidRDefault="00872A4A" w:rsidP="006D5355">
            <w:pPr>
              <w:spacing w:after="0" w:line="240" w:lineRule="auto"/>
              <w:jc w:val="center"/>
              <w:rPr>
                <w:rFonts w:eastAsia="Times New Roman"/>
                <w:color w:val="000000"/>
                <w:lang w:val="en-US"/>
              </w:rPr>
            </w:pPr>
            <w:r w:rsidRPr="008E73E0">
              <w:rPr>
                <w:rFonts w:eastAsia="Times New Roman" w:cs="Arial"/>
                <w:color w:val="000000"/>
              </w:rPr>
              <w:t>AK1.</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r>
      <w:tr w:rsidR="00872A4A" w:rsidRPr="008E73E0" w:rsidTr="004441C8">
        <w:trPr>
          <w:cantSplit/>
          <w:trHeight w:val="540"/>
        </w:trPr>
        <w:tc>
          <w:tcPr>
            <w:tcW w:w="1798" w:type="dxa"/>
            <w:tcBorders>
              <w:top w:val="nil"/>
              <w:left w:val="single" w:sz="12" w:space="0" w:color="auto"/>
              <w:bottom w:val="single" w:sz="8" w:space="0" w:color="auto"/>
              <w:right w:val="single" w:sz="12" w:space="0" w:color="auto"/>
            </w:tcBorders>
            <w:shd w:val="clear" w:color="auto" w:fill="auto"/>
            <w:vAlign w:val="center"/>
            <w:hideMark/>
          </w:tcPr>
          <w:p w:rsidR="00872A4A" w:rsidRPr="008E73E0" w:rsidRDefault="00872A4A" w:rsidP="006D5355">
            <w:pPr>
              <w:spacing w:after="0" w:line="240" w:lineRule="auto"/>
              <w:jc w:val="center"/>
              <w:rPr>
                <w:rFonts w:eastAsia="Times New Roman"/>
                <w:color w:val="000000"/>
                <w:lang w:val="en-US"/>
              </w:rPr>
            </w:pPr>
            <w:r w:rsidRPr="008E73E0">
              <w:rPr>
                <w:rFonts w:eastAsia="Times New Roman" w:cs="Arial"/>
                <w:color w:val="000000"/>
              </w:rPr>
              <w:t>AK2.</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r>
      <w:tr w:rsidR="00872A4A" w:rsidRPr="008E73E0" w:rsidTr="004441C8">
        <w:trPr>
          <w:cantSplit/>
          <w:trHeight w:val="540"/>
        </w:trPr>
        <w:tc>
          <w:tcPr>
            <w:tcW w:w="1798" w:type="dxa"/>
            <w:tcBorders>
              <w:top w:val="nil"/>
              <w:left w:val="single" w:sz="12" w:space="0" w:color="auto"/>
              <w:bottom w:val="single" w:sz="8" w:space="0" w:color="auto"/>
              <w:right w:val="single" w:sz="12" w:space="0" w:color="auto"/>
            </w:tcBorders>
            <w:shd w:val="clear" w:color="auto" w:fill="auto"/>
            <w:vAlign w:val="center"/>
            <w:hideMark/>
          </w:tcPr>
          <w:p w:rsidR="00872A4A" w:rsidRPr="008E73E0" w:rsidRDefault="00872A4A" w:rsidP="006D5355">
            <w:pPr>
              <w:spacing w:after="0" w:line="240" w:lineRule="auto"/>
              <w:jc w:val="center"/>
              <w:rPr>
                <w:rFonts w:eastAsia="Times New Roman"/>
                <w:color w:val="000000"/>
                <w:lang w:val="en-US"/>
              </w:rPr>
            </w:pPr>
            <w:r w:rsidRPr="008E73E0">
              <w:rPr>
                <w:rFonts w:eastAsia="Times New Roman" w:cs="Arial"/>
                <w:color w:val="000000"/>
              </w:rPr>
              <w:t>AK3.</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872A4A" w:rsidRPr="008E73E0" w:rsidRDefault="00872A4A" w:rsidP="00872A4A">
            <w:pPr>
              <w:spacing w:after="0" w:line="240" w:lineRule="auto"/>
              <w:jc w:val="center"/>
              <w:rPr>
                <w:rFonts w:cs="Arial"/>
                <w:sz w:val="20"/>
                <w:szCs w:val="20"/>
              </w:rPr>
            </w:pPr>
            <w:r w:rsidRPr="008E73E0">
              <w:rPr>
                <w:rFonts w:cs="Arial"/>
                <w:sz w:val="20"/>
                <w:szCs w:val="20"/>
              </w:rPr>
              <w:t>F/S</w:t>
            </w:r>
          </w:p>
        </w:tc>
      </w:tr>
      <w:tr w:rsidR="00872A4A" w:rsidRPr="008E73E0" w:rsidTr="00FF25F6">
        <w:trPr>
          <w:cantSplit/>
          <w:trHeight w:val="540"/>
        </w:trPr>
        <w:tc>
          <w:tcPr>
            <w:tcW w:w="1798" w:type="dxa"/>
            <w:tcBorders>
              <w:top w:val="nil"/>
              <w:left w:val="single" w:sz="12" w:space="0" w:color="auto"/>
              <w:bottom w:val="single" w:sz="12" w:space="0" w:color="000000"/>
              <w:right w:val="single" w:sz="12" w:space="0" w:color="auto"/>
            </w:tcBorders>
            <w:shd w:val="clear" w:color="auto" w:fill="auto"/>
            <w:vAlign w:val="center"/>
            <w:hideMark/>
          </w:tcPr>
          <w:p w:rsidR="00872A4A" w:rsidRPr="008E73E0" w:rsidRDefault="00872A4A" w:rsidP="006D5355">
            <w:pPr>
              <w:spacing w:after="0" w:line="240" w:lineRule="auto"/>
              <w:jc w:val="center"/>
              <w:rPr>
                <w:rFonts w:eastAsia="Times New Roman"/>
                <w:color w:val="000000"/>
                <w:lang w:val="en-US"/>
              </w:rPr>
            </w:pPr>
            <w:r w:rsidRPr="008E73E0">
              <w:rPr>
                <w:rFonts w:eastAsia="Times New Roman" w:cs="Arial"/>
                <w:color w:val="000000"/>
              </w:rPr>
              <w:t>AK4.</w:t>
            </w: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73" w:type="dxa"/>
            <w:tcBorders>
              <w:top w:val="nil"/>
              <w:left w:val="nil"/>
              <w:bottom w:val="single" w:sz="12" w:space="0" w:color="000000"/>
              <w:right w:val="single" w:sz="12"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12"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12" w:space="0" w:color="auto"/>
            </w:tcBorders>
            <w:shd w:val="clear" w:color="auto" w:fill="auto"/>
            <w:textDirection w:val="btLr"/>
            <w:vAlign w:val="center"/>
          </w:tcPr>
          <w:p w:rsidR="00872A4A" w:rsidRPr="008E73E0" w:rsidRDefault="00872A4A" w:rsidP="00872A4A">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872A4A" w:rsidRPr="008E73E0" w:rsidTr="00FF25F6">
        <w:trPr>
          <w:cantSplit/>
          <w:trHeight w:val="980"/>
        </w:trPr>
        <w:tc>
          <w:tcPr>
            <w:tcW w:w="1798"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872A4A" w:rsidRPr="008E73E0" w:rsidRDefault="00872A4A" w:rsidP="006D5355">
            <w:pPr>
              <w:spacing w:after="0" w:line="240" w:lineRule="auto"/>
              <w:jc w:val="center"/>
              <w:rPr>
                <w:rFonts w:eastAsia="Times New Roman"/>
                <w:b/>
                <w:bCs/>
                <w:color w:val="000000"/>
                <w:sz w:val="24"/>
                <w:szCs w:val="24"/>
                <w:lang w:val="en-US"/>
              </w:rPr>
            </w:pPr>
            <w:r w:rsidRPr="008E73E0">
              <w:rPr>
                <w:rFonts w:eastAsia="Times New Roman" w:cs="Arial"/>
                <w:b/>
                <w:bCs/>
                <w:color w:val="000000"/>
                <w:sz w:val="24"/>
              </w:rPr>
              <w:t>Communication 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872A4A" w:rsidRPr="008E73E0" w:rsidRDefault="00872A4A"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872A4A" w:rsidRPr="008E73E0" w:rsidTr="004441C8">
        <w:trPr>
          <w:cantSplit/>
          <w:trHeight w:val="560"/>
        </w:trPr>
        <w:tc>
          <w:tcPr>
            <w:tcW w:w="1798" w:type="dxa"/>
            <w:tcBorders>
              <w:top w:val="single" w:sz="12" w:space="0" w:color="000000"/>
              <w:left w:val="single" w:sz="12" w:space="0" w:color="auto"/>
              <w:bottom w:val="single" w:sz="8" w:space="0" w:color="auto"/>
              <w:right w:val="single" w:sz="12" w:space="0" w:color="auto"/>
            </w:tcBorders>
            <w:shd w:val="clear" w:color="auto" w:fill="auto"/>
            <w:vAlign w:val="center"/>
            <w:hideMark/>
          </w:tcPr>
          <w:p w:rsidR="00872A4A" w:rsidRPr="008E73E0" w:rsidRDefault="00872A4A" w:rsidP="006D5355">
            <w:pPr>
              <w:spacing w:after="0" w:line="240" w:lineRule="auto"/>
              <w:jc w:val="center"/>
              <w:rPr>
                <w:rFonts w:eastAsia="Times New Roman"/>
                <w:color w:val="000000"/>
                <w:lang w:val="en-US"/>
              </w:rPr>
            </w:pPr>
            <w:r w:rsidRPr="008E73E0">
              <w:rPr>
                <w:rFonts w:eastAsia="Times New Roman" w:cs="Arial"/>
                <w:color w:val="000000"/>
              </w:rPr>
              <w:t>BK1.</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r>
      <w:tr w:rsidR="00872A4A" w:rsidRPr="008E73E0" w:rsidTr="004441C8">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hideMark/>
          </w:tcPr>
          <w:p w:rsidR="00872A4A" w:rsidRPr="008E73E0" w:rsidRDefault="00872A4A" w:rsidP="006D5355">
            <w:pPr>
              <w:spacing w:after="0" w:line="240" w:lineRule="auto"/>
              <w:jc w:val="center"/>
              <w:rPr>
                <w:rFonts w:eastAsia="Times New Roman"/>
                <w:color w:val="000000"/>
                <w:lang w:val="en-US"/>
              </w:rPr>
            </w:pPr>
            <w:r w:rsidRPr="008E73E0">
              <w:rPr>
                <w:rFonts w:eastAsia="Times New Roman" w:cs="Arial"/>
                <w:color w:val="000000"/>
              </w:rPr>
              <w:t>BK2.</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73" w:type="dxa"/>
            <w:tcBorders>
              <w:top w:val="nil"/>
              <w:left w:val="nil"/>
              <w:bottom w:val="single" w:sz="8" w:space="0" w:color="auto"/>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p>
        </w:tc>
        <w:tc>
          <w:tcPr>
            <w:tcW w:w="498" w:type="dxa"/>
            <w:tcBorders>
              <w:top w:val="nil"/>
              <w:left w:val="nil"/>
              <w:bottom w:val="single" w:sz="8" w:space="0" w:color="auto"/>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r>
      <w:tr w:rsidR="00872A4A" w:rsidRPr="008E73E0" w:rsidTr="004441C8">
        <w:trPr>
          <w:cantSplit/>
          <w:trHeight w:val="560"/>
        </w:trPr>
        <w:tc>
          <w:tcPr>
            <w:tcW w:w="1798" w:type="dxa"/>
            <w:tcBorders>
              <w:top w:val="single" w:sz="8" w:space="0" w:color="auto"/>
              <w:left w:val="single" w:sz="12" w:space="0" w:color="auto"/>
              <w:bottom w:val="single" w:sz="12" w:space="0" w:color="000000"/>
              <w:right w:val="single" w:sz="12" w:space="0" w:color="auto"/>
            </w:tcBorders>
            <w:shd w:val="clear" w:color="auto" w:fill="auto"/>
            <w:vAlign w:val="center"/>
          </w:tcPr>
          <w:p w:rsidR="00872A4A" w:rsidRPr="008E73E0" w:rsidRDefault="00872A4A" w:rsidP="006D5355">
            <w:pPr>
              <w:spacing w:after="0" w:line="240" w:lineRule="auto"/>
              <w:jc w:val="center"/>
              <w:rPr>
                <w:rFonts w:eastAsia="Times New Roman" w:cs="Arial"/>
                <w:color w:val="000000"/>
              </w:rPr>
            </w:pPr>
            <w:r w:rsidRPr="008E73E0">
              <w:rPr>
                <w:rFonts w:eastAsia="Times New Roman" w:cs="Arial"/>
                <w:color w:val="000000"/>
              </w:rPr>
              <w:t>BK3.</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872A4A" w:rsidRPr="008E73E0" w:rsidRDefault="008F590B" w:rsidP="004441C8">
            <w:pPr>
              <w:spacing w:after="0" w:line="240" w:lineRule="auto"/>
              <w:jc w:val="center"/>
              <w:rPr>
                <w:rFonts w:cs="Arial"/>
                <w:sz w:val="20"/>
                <w:szCs w:val="20"/>
              </w:rPr>
            </w:pPr>
            <w:r w:rsidRPr="008E73E0">
              <w:rPr>
                <w:rFonts w:cs="Arial"/>
                <w:sz w:val="20"/>
                <w:szCs w:val="20"/>
              </w:rPr>
              <w:t>F</w:t>
            </w:r>
          </w:p>
        </w:tc>
        <w:tc>
          <w:tcPr>
            <w:tcW w:w="473" w:type="dxa"/>
            <w:tcBorders>
              <w:top w:val="single" w:sz="8" w:space="0" w:color="auto"/>
              <w:left w:val="nil"/>
              <w:bottom w:val="single" w:sz="12" w:space="0" w:color="000000"/>
              <w:right w:val="single" w:sz="12" w:space="0" w:color="auto"/>
            </w:tcBorders>
            <w:shd w:val="clear" w:color="auto" w:fill="auto"/>
            <w:textDirection w:val="btLr"/>
          </w:tcPr>
          <w:p w:rsidR="00872A4A" w:rsidRPr="008E73E0" w:rsidRDefault="00872A4A" w:rsidP="004441C8">
            <w:pPr>
              <w:spacing w:after="0" w:line="240" w:lineRule="auto"/>
              <w:jc w:val="center"/>
              <w:rPr>
                <w:rFonts w:cs="Arial"/>
                <w:sz w:val="20"/>
                <w:szCs w:val="20"/>
              </w:rPr>
            </w:pPr>
            <w:r w:rsidRPr="008E73E0">
              <w:rPr>
                <w:rFonts w:cs="Arial"/>
                <w:sz w:val="20"/>
                <w:szCs w:val="20"/>
              </w:rPr>
              <w:t>F/S</w:t>
            </w:r>
          </w:p>
        </w:tc>
      </w:tr>
    </w:tbl>
    <w:p w:rsidR="00154713" w:rsidRPr="008E73E0" w:rsidRDefault="00154713"/>
    <w:p w:rsidR="00154713" w:rsidRPr="008E73E0" w:rsidRDefault="00154713" w:rsidP="00154713">
      <w:pPr>
        <w:spacing w:after="0" w:line="240" w:lineRule="auto"/>
        <w:rPr>
          <w:rFonts w:ascii="Arial" w:hAnsi="Arial" w:cs="Arial"/>
          <w:b/>
        </w:rPr>
      </w:pPr>
      <w:r w:rsidRPr="008E73E0">
        <w:rPr>
          <w:rFonts w:ascii="Arial" w:hAnsi="Arial" w:cs="Arial"/>
          <w:b/>
        </w:rPr>
        <w:t xml:space="preserve">S </w:t>
      </w:r>
      <w:r w:rsidRPr="008E73E0">
        <w:rPr>
          <w:rFonts w:ascii="Arial" w:hAnsi="Arial" w:cs="Arial"/>
          <w:b/>
        </w:rPr>
        <w:tab/>
        <w:t xml:space="preserve">indicates where a summative assessment occurs.  </w:t>
      </w:r>
    </w:p>
    <w:p w:rsidR="00154713" w:rsidRPr="008E73E0" w:rsidRDefault="00154713" w:rsidP="00154713">
      <w:pPr>
        <w:spacing w:after="0" w:line="240" w:lineRule="auto"/>
        <w:rPr>
          <w:rFonts w:ascii="Arial" w:hAnsi="Arial" w:cs="Arial"/>
          <w:b/>
        </w:rPr>
      </w:pPr>
      <w:r w:rsidRPr="008E73E0">
        <w:rPr>
          <w:rFonts w:ascii="Arial" w:hAnsi="Arial" w:cs="Arial"/>
          <w:b/>
        </w:rPr>
        <w:t>F</w:t>
      </w:r>
      <w:r w:rsidRPr="008E73E0">
        <w:rPr>
          <w:rFonts w:ascii="Arial" w:hAnsi="Arial" w:cs="Arial"/>
          <w:b/>
        </w:rPr>
        <w:tab/>
        <w:t xml:space="preserve">where formative assessment/feedback occurs.  </w:t>
      </w:r>
    </w:p>
    <w:p w:rsidR="00154713" w:rsidRPr="008E73E0" w:rsidRDefault="00154713" w:rsidP="00154713">
      <w:pPr>
        <w:tabs>
          <w:tab w:val="left" w:pos="426"/>
        </w:tabs>
        <w:rPr>
          <w:rFonts w:ascii="Arial" w:hAnsi="Arial" w:cs="Arial"/>
        </w:rPr>
      </w:pPr>
      <w:r w:rsidRPr="008E73E0">
        <w:rPr>
          <w:rFonts w:ascii="Arial" w:hAnsi="Arial" w:cs="Arial"/>
        </w:rPr>
        <w:t xml:space="preserve">Students will be provided with formative assessment opportunities throughout the course to practise and develop their proficiency in the range of assessment methods utilised.  </w:t>
      </w:r>
    </w:p>
    <w:p w:rsidR="00154713" w:rsidRPr="008E73E0" w:rsidRDefault="00154713"/>
    <w:tbl>
      <w:tblPr>
        <w:tblW w:w="15019" w:type="dxa"/>
        <w:tblInd w:w="-72" w:type="dxa"/>
        <w:tblLook w:val="04A0" w:firstRow="1" w:lastRow="0" w:firstColumn="1" w:lastColumn="0" w:noHBand="0" w:noVBand="1"/>
      </w:tblPr>
      <w:tblGrid>
        <w:gridCol w:w="1798"/>
        <w:gridCol w:w="498"/>
        <w:gridCol w:w="498"/>
        <w:gridCol w:w="498"/>
        <w:gridCol w:w="498"/>
        <w:gridCol w:w="498"/>
        <w:gridCol w:w="498"/>
        <w:gridCol w:w="473"/>
        <w:gridCol w:w="498"/>
        <w:gridCol w:w="498"/>
        <w:gridCol w:w="498"/>
        <w:gridCol w:w="498"/>
        <w:gridCol w:w="498"/>
        <w:gridCol w:w="498"/>
        <w:gridCol w:w="498"/>
        <w:gridCol w:w="498"/>
        <w:gridCol w:w="498"/>
        <w:gridCol w:w="498"/>
        <w:gridCol w:w="473"/>
        <w:gridCol w:w="498"/>
        <w:gridCol w:w="473"/>
        <w:gridCol w:w="473"/>
        <w:gridCol w:w="498"/>
        <w:gridCol w:w="473"/>
        <w:gridCol w:w="473"/>
        <w:gridCol w:w="473"/>
        <w:gridCol w:w="473"/>
        <w:gridCol w:w="473"/>
      </w:tblGrid>
      <w:tr w:rsidR="00154713" w:rsidRPr="008E73E0" w:rsidTr="00FF25F6">
        <w:trPr>
          <w:cantSplit/>
          <w:trHeight w:val="980"/>
        </w:trPr>
        <w:tc>
          <w:tcPr>
            <w:tcW w:w="1798" w:type="dxa"/>
            <w:tcBorders>
              <w:top w:val="single" w:sz="12" w:space="0" w:color="auto"/>
              <w:left w:val="single" w:sz="12" w:space="0" w:color="auto"/>
              <w:bottom w:val="single" w:sz="12" w:space="0" w:color="000000"/>
              <w:right w:val="single" w:sz="12" w:space="0" w:color="auto"/>
            </w:tcBorders>
            <w:shd w:val="clear" w:color="000000" w:fill="DEEAF6"/>
            <w:vAlign w:val="center"/>
            <w:hideMark/>
          </w:tcPr>
          <w:p w:rsidR="00154713" w:rsidRPr="008E73E0" w:rsidRDefault="00154713" w:rsidP="00154713">
            <w:pPr>
              <w:spacing w:after="0" w:line="240" w:lineRule="auto"/>
              <w:jc w:val="center"/>
              <w:rPr>
                <w:rFonts w:eastAsia="Times New Roman"/>
                <w:b/>
                <w:bCs/>
                <w:color w:val="000000"/>
                <w:sz w:val="24"/>
                <w:szCs w:val="24"/>
                <w:lang w:val="en-US"/>
              </w:rPr>
            </w:pPr>
            <w:r w:rsidRPr="008E73E0">
              <w:rPr>
                <w:rFonts w:cs="Arial"/>
                <w:b/>
                <w:sz w:val="24"/>
              </w:rPr>
              <w:lastRenderedPageBreak/>
              <w:t>Interpersonal</w:t>
            </w:r>
            <w:r w:rsidRPr="008E73E0">
              <w:rPr>
                <w:rFonts w:eastAsia="Times New Roman" w:cs="Arial"/>
                <w:b/>
                <w:bCs/>
                <w:color w:val="000000"/>
                <w:sz w:val="24"/>
              </w:rPr>
              <w:t xml:space="preserve"> Skills:</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auto"/>
              <w:left w:val="nil"/>
              <w:bottom w:val="single" w:sz="12" w:space="0" w:color="000000"/>
              <w:right w:val="single" w:sz="12"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auto"/>
              <w:left w:val="nil"/>
              <w:bottom w:val="single" w:sz="12" w:space="0" w:color="000000"/>
              <w:right w:val="single" w:sz="12"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auto"/>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auto"/>
              <w:left w:val="nil"/>
              <w:bottom w:val="single" w:sz="12" w:space="0" w:color="000000"/>
              <w:right w:val="single" w:sz="12"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154713" w:rsidRPr="008E73E0" w:rsidTr="00FF25F6">
        <w:trPr>
          <w:cantSplit/>
          <w:trHeight w:val="560"/>
        </w:trPr>
        <w:tc>
          <w:tcPr>
            <w:tcW w:w="1798" w:type="dxa"/>
            <w:tcBorders>
              <w:top w:val="single" w:sz="12" w:space="0" w:color="000000"/>
              <w:left w:val="single" w:sz="12" w:space="0" w:color="auto"/>
              <w:bottom w:val="single" w:sz="8" w:space="0" w:color="auto"/>
              <w:right w:val="single" w:sz="12" w:space="0" w:color="auto"/>
            </w:tcBorders>
            <w:shd w:val="clear" w:color="auto" w:fill="auto"/>
            <w:vAlign w:val="center"/>
          </w:tcPr>
          <w:p w:rsidR="00154713" w:rsidRPr="008E73E0" w:rsidRDefault="00154713" w:rsidP="006D5355">
            <w:pPr>
              <w:spacing w:after="0" w:line="240" w:lineRule="auto"/>
              <w:jc w:val="center"/>
              <w:rPr>
                <w:rFonts w:cs="Arial"/>
              </w:rPr>
            </w:pPr>
            <w:r w:rsidRPr="008E73E0">
              <w:rPr>
                <w:rFonts w:cs="Arial"/>
              </w:rPr>
              <w:t>CK1.</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right"/>
              <w:rPr>
                <w:rFonts w:eastAsia="Times New Roman"/>
                <w:color w:val="00000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154713" w:rsidRPr="008E73E0" w:rsidRDefault="00154713"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154713" w:rsidRPr="008E73E0" w:rsidRDefault="00154713"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154713" w:rsidRPr="008E73E0" w:rsidRDefault="00154713" w:rsidP="006D5355">
            <w:pPr>
              <w:spacing w:after="0" w:line="240" w:lineRule="auto"/>
              <w:ind w:left="142" w:right="113"/>
              <w:contextualSpacing/>
              <w:jc w:val="center"/>
              <w:rPr>
                <w:rFonts w:eastAsia="Times New Roman" w:cs="Arial"/>
                <w:lang w:eastAsia="en-GB" w:bidi="he-IL"/>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154713" w:rsidRPr="008E73E0" w:rsidRDefault="00154713" w:rsidP="006D5355">
            <w:pPr>
              <w:spacing w:after="0" w:line="240" w:lineRule="auto"/>
              <w:ind w:left="142" w:right="113"/>
              <w:contextualSpacing/>
              <w:jc w:val="center"/>
              <w:rPr>
                <w:rFonts w:eastAsia="Times New Roman" w:cs="Arial"/>
                <w:lang w:eastAsia="en-GB" w:bidi="he-IL"/>
              </w:rPr>
            </w:pPr>
          </w:p>
        </w:tc>
        <w:tc>
          <w:tcPr>
            <w:tcW w:w="498" w:type="dxa"/>
            <w:tcBorders>
              <w:top w:val="single" w:sz="12" w:space="0" w:color="000000"/>
              <w:left w:val="nil"/>
              <w:bottom w:val="single" w:sz="8" w:space="0" w:color="auto"/>
              <w:right w:val="single" w:sz="12"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cs="Arial"/>
                <w:sz w:val="20"/>
                <w:szCs w:val="20"/>
              </w:rPr>
              <w:t>F/S</w:t>
            </w:r>
          </w:p>
        </w:tc>
      </w:tr>
      <w:tr w:rsidR="00154713" w:rsidRPr="008E73E0" w:rsidTr="00154713">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tcPr>
          <w:p w:rsidR="00154713" w:rsidRPr="008E73E0" w:rsidRDefault="00154713" w:rsidP="006D5355">
            <w:pPr>
              <w:spacing w:after="0" w:line="240" w:lineRule="auto"/>
              <w:jc w:val="center"/>
              <w:rPr>
                <w:rFonts w:cs="Arial"/>
              </w:rPr>
            </w:pPr>
            <w:r w:rsidRPr="008E73E0">
              <w:rPr>
                <w:rFonts w:cs="Arial"/>
              </w:rPr>
              <w:t>CK2.</w:t>
            </w: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right"/>
              <w:rPr>
                <w:rFonts w:eastAsia="Times New Roman"/>
                <w:color w:val="00000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154713" w:rsidRPr="008E73E0" w:rsidRDefault="00154713"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tcPr>
          <w:p w:rsidR="00154713" w:rsidRPr="008E73E0" w:rsidRDefault="00154713"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154713" w:rsidRPr="008E73E0" w:rsidRDefault="00154713" w:rsidP="006D5355">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tcPr>
          <w:p w:rsidR="00154713" w:rsidRPr="008E73E0" w:rsidRDefault="00154713" w:rsidP="006D5355">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12"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154713" w:rsidRPr="008E73E0" w:rsidRDefault="00154713"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154713" w:rsidRPr="008E73E0" w:rsidRDefault="008F590B"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325C00" w:rsidRPr="008E73E0" w:rsidTr="004441C8">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CK3.</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r w:rsidR="00325C00" w:rsidRPr="008E73E0" w:rsidTr="004441C8">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CK4.</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r w:rsidR="00325C00" w:rsidRPr="008E73E0" w:rsidTr="004441C8">
        <w:trPr>
          <w:cantSplit/>
          <w:trHeight w:val="560"/>
        </w:trPr>
        <w:tc>
          <w:tcPr>
            <w:tcW w:w="1798" w:type="dxa"/>
            <w:tcBorders>
              <w:top w:val="nil"/>
              <w:left w:val="single" w:sz="12" w:space="0" w:color="auto"/>
              <w:bottom w:val="single" w:sz="12" w:space="0" w:color="000000"/>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CK5.</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000000"/>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r w:rsidR="00325C00" w:rsidRPr="008E73E0" w:rsidTr="00FF25F6">
        <w:trPr>
          <w:cantSplit/>
          <w:trHeight w:val="980"/>
        </w:trPr>
        <w:tc>
          <w:tcPr>
            <w:tcW w:w="1798"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325C00" w:rsidRPr="008E73E0" w:rsidRDefault="00325C00" w:rsidP="006D5355">
            <w:pPr>
              <w:spacing w:after="0" w:line="240" w:lineRule="auto"/>
              <w:jc w:val="center"/>
              <w:rPr>
                <w:rFonts w:eastAsia="Times New Roman"/>
                <w:b/>
                <w:bCs/>
                <w:color w:val="000000"/>
                <w:sz w:val="24"/>
                <w:szCs w:val="24"/>
                <w:lang w:val="en-US"/>
              </w:rPr>
            </w:pPr>
            <w:r w:rsidRPr="008E73E0">
              <w:rPr>
                <w:rFonts w:cs="Arial"/>
                <w:b/>
                <w:sz w:val="24"/>
              </w:rPr>
              <w:t xml:space="preserve">Research and Information Literacy </w:t>
            </w:r>
            <w:r w:rsidRPr="008E73E0">
              <w:rPr>
                <w:rFonts w:eastAsia="Times New Roman" w:cs="Arial"/>
                <w:b/>
                <w:bCs/>
                <w:color w:val="000000"/>
                <w:sz w:val="24"/>
              </w:rPr>
              <w:t>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325C00" w:rsidRPr="008E73E0" w:rsidRDefault="00325C00"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325C00" w:rsidRPr="008E73E0" w:rsidTr="004441C8">
        <w:trPr>
          <w:cantSplit/>
          <w:trHeight w:val="560"/>
        </w:trPr>
        <w:tc>
          <w:tcPr>
            <w:tcW w:w="1798" w:type="dxa"/>
            <w:tcBorders>
              <w:top w:val="single" w:sz="12" w:space="0" w:color="000000"/>
              <w:left w:val="single" w:sz="12" w:space="0" w:color="auto"/>
              <w:bottom w:val="single" w:sz="8" w:space="0" w:color="auto"/>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DK1.</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r w:rsidR="00325C00" w:rsidRPr="008E73E0" w:rsidTr="004441C8">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DK2.</w:t>
            </w: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right"/>
              <w:rPr>
                <w:rFonts w:eastAsia="Times New Roman"/>
                <w:color w:val="00000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6D5355">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6D5355">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12" w:space="0" w:color="auto"/>
            </w:tcBorders>
            <w:shd w:val="clear" w:color="auto" w:fill="auto"/>
            <w:textDirection w:val="btLr"/>
            <w:vAlign w:val="center"/>
          </w:tcPr>
          <w:p w:rsidR="00325C00" w:rsidRPr="008E73E0" w:rsidRDefault="00325C00" w:rsidP="006D5355">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r w:rsidR="00325C00" w:rsidRPr="008E73E0" w:rsidTr="004441C8">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DK3.</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r w:rsidR="00325C00" w:rsidRPr="008E73E0" w:rsidTr="004441C8">
        <w:trPr>
          <w:cantSplit/>
          <w:trHeight w:val="560"/>
        </w:trPr>
        <w:tc>
          <w:tcPr>
            <w:tcW w:w="1798" w:type="dxa"/>
            <w:tcBorders>
              <w:top w:val="nil"/>
              <w:left w:val="single" w:sz="12" w:space="0" w:color="auto"/>
              <w:bottom w:val="single" w:sz="8" w:space="0" w:color="auto"/>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DK4.</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8" w:space="0" w:color="auto"/>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p>
        </w:tc>
      </w:tr>
      <w:tr w:rsidR="00325C00" w:rsidRPr="008E73E0" w:rsidTr="004441C8">
        <w:trPr>
          <w:cantSplit/>
          <w:trHeight w:val="560"/>
        </w:trPr>
        <w:tc>
          <w:tcPr>
            <w:tcW w:w="1798" w:type="dxa"/>
            <w:tcBorders>
              <w:top w:val="single" w:sz="8" w:space="0" w:color="auto"/>
              <w:left w:val="single" w:sz="12" w:space="0" w:color="auto"/>
              <w:bottom w:val="single" w:sz="12" w:space="0" w:color="000000"/>
              <w:right w:val="single" w:sz="12" w:space="0" w:color="auto"/>
            </w:tcBorders>
            <w:shd w:val="clear" w:color="auto" w:fill="auto"/>
            <w:vAlign w:val="center"/>
          </w:tcPr>
          <w:p w:rsidR="00325C00" w:rsidRPr="008E73E0" w:rsidRDefault="00325C00" w:rsidP="006D5355">
            <w:pPr>
              <w:spacing w:after="0" w:line="240" w:lineRule="auto"/>
              <w:jc w:val="center"/>
              <w:rPr>
                <w:rFonts w:cs="Arial"/>
              </w:rPr>
            </w:pPr>
            <w:r w:rsidRPr="008E73E0">
              <w:rPr>
                <w:rFonts w:cs="Arial"/>
              </w:rPr>
              <w:t>DK5.</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8"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8" w:space="0" w:color="auto"/>
              <w:left w:val="nil"/>
              <w:bottom w:val="single" w:sz="12" w:space="0" w:color="000000"/>
              <w:right w:val="single" w:sz="12" w:space="0" w:color="auto"/>
            </w:tcBorders>
            <w:shd w:val="clear" w:color="auto" w:fill="auto"/>
            <w:textDirection w:val="btLr"/>
          </w:tcPr>
          <w:p w:rsidR="00325C00" w:rsidRPr="008E73E0" w:rsidRDefault="00325C00" w:rsidP="004441C8">
            <w:pPr>
              <w:spacing w:after="0" w:line="240" w:lineRule="auto"/>
              <w:jc w:val="center"/>
              <w:rPr>
                <w:rFonts w:cs="Arial"/>
                <w:sz w:val="20"/>
                <w:szCs w:val="20"/>
              </w:rPr>
            </w:pPr>
            <w:r w:rsidRPr="008E73E0">
              <w:rPr>
                <w:rFonts w:cs="Arial"/>
                <w:sz w:val="20"/>
                <w:szCs w:val="20"/>
              </w:rPr>
              <w:t>F/S</w:t>
            </w:r>
          </w:p>
        </w:tc>
      </w:tr>
    </w:tbl>
    <w:p w:rsidR="00154713" w:rsidRPr="008E73E0" w:rsidRDefault="00154713" w:rsidP="00154713">
      <w:pPr>
        <w:spacing w:after="0" w:line="240" w:lineRule="auto"/>
        <w:rPr>
          <w:rFonts w:ascii="Arial" w:hAnsi="Arial" w:cs="Arial"/>
          <w:b/>
        </w:rPr>
      </w:pPr>
      <w:r w:rsidRPr="008E73E0">
        <w:rPr>
          <w:rFonts w:ascii="Arial" w:hAnsi="Arial" w:cs="Arial"/>
          <w:b/>
        </w:rPr>
        <w:t xml:space="preserve">S </w:t>
      </w:r>
      <w:r w:rsidRPr="008E73E0">
        <w:rPr>
          <w:rFonts w:ascii="Arial" w:hAnsi="Arial" w:cs="Arial"/>
          <w:b/>
        </w:rPr>
        <w:tab/>
        <w:t xml:space="preserve">indicates where a summative assessment occurs.  </w:t>
      </w:r>
    </w:p>
    <w:p w:rsidR="00154713" w:rsidRPr="008E73E0" w:rsidRDefault="00154713" w:rsidP="00154713">
      <w:pPr>
        <w:spacing w:after="0" w:line="240" w:lineRule="auto"/>
        <w:rPr>
          <w:rFonts w:ascii="Arial" w:hAnsi="Arial" w:cs="Arial"/>
          <w:b/>
        </w:rPr>
      </w:pPr>
      <w:r w:rsidRPr="008E73E0">
        <w:rPr>
          <w:rFonts w:ascii="Arial" w:hAnsi="Arial" w:cs="Arial"/>
          <w:b/>
        </w:rPr>
        <w:t>F</w:t>
      </w:r>
      <w:r w:rsidRPr="008E73E0">
        <w:rPr>
          <w:rFonts w:ascii="Arial" w:hAnsi="Arial" w:cs="Arial"/>
          <w:b/>
        </w:rPr>
        <w:tab/>
        <w:t xml:space="preserve">where formative assessment/feedback occurs.  </w:t>
      </w:r>
    </w:p>
    <w:p w:rsidR="00154713" w:rsidRPr="008E73E0" w:rsidRDefault="00154713" w:rsidP="00154713">
      <w:pPr>
        <w:tabs>
          <w:tab w:val="left" w:pos="426"/>
        </w:tabs>
        <w:rPr>
          <w:rFonts w:ascii="Arial" w:hAnsi="Arial" w:cs="Arial"/>
        </w:rPr>
      </w:pPr>
      <w:r w:rsidRPr="008E73E0">
        <w:rPr>
          <w:rFonts w:ascii="Arial" w:hAnsi="Arial" w:cs="Arial"/>
        </w:rPr>
        <w:t xml:space="preserve">Students will be provided with formative assessment opportunities throughout the course to practise and develop their proficiency in the range of assessment methods utilised.  </w:t>
      </w:r>
    </w:p>
    <w:tbl>
      <w:tblPr>
        <w:tblW w:w="15019" w:type="dxa"/>
        <w:tblInd w:w="-72" w:type="dxa"/>
        <w:tblLook w:val="04A0" w:firstRow="1" w:lastRow="0" w:firstColumn="1" w:lastColumn="0" w:noHBand="0" w:noVBand="1"/>
      </w:tblPr>
      <w:tblGrid>
        <w:gridCol w:w="1748"/>
        <w:gridCol w:w="498"/>
        <w:gridCol w:w="491"/>
        <w:gridCol w:w="493"/>
        <w:gridCol w:w="493"/>
        <w:gridCol w:w="493"/>
        <w:gridCol w:w="494"/>
        <w:gridCol w:w="473"/>
        <w:gridCol w:w="494"/>
        <w:gridCol w:w="494"/>
        <w:gridCol w:w="494"/>
        <w:gridCol w:w="498"/>
        <w:gridCol w:w="498"/>
        <w:gridCol w:w="494"/>
        <w:gridCol w:w="494"/>
        <w:gridCol w:w="498"/>
        <w:gridCol w:w="498"/>
        <w:gridCol w:w="494"/>
        <w:gridCol w:w="498"/>
        <w:gridCol w:w="498"/>
        <w:gridCol w:w="498"/>
        <w:gridCol w:w="498"/>
        <w:gridCol w:w="498"/>
        <w:gridCol w:w="473"/>
        <w:gridCol w:w="473"/>
        <w:gridCol w:w="473"/>
        <w:gridCol w:w="473"/>
        <w:gridCol w:w="498"/>
      </w:tblGrid>
      <w:tr w:rsidR="00154713" w:rsidRPr="008E73E0" w:rsidTr="00246F46">
        <w:trPr>
          <w:cantSplit/>
          <w:trHeight w:val="980"/>
        </w:trPr>
        <w:tc>
          <w:tcPr>
            <w:tcW w:w="1761"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154713" w:rsidRPr="008E73E0" w:rsidRDefault="00154713" w:rsidP="00325C00">
            <w:pPr>
              <w:spacing w:after="0" w:line="240" w:lineRule="auto"/>
              <w:jc w:val="center"/>
              <w:rPr>
                <w:rFonts w:eastAsia="Times New Roman"/>
                <w:b/>
                <w:bCs/>
                <w:color w:val="000000"/>
                <w:sz w:val="24"/>
                <w:szCs w:val="24"/>
                <w:lang w:val="en-US"/>
              </w:rPr>
            </w:pPr>
            <w:r w:rsidRPr="008E73E0">
              <w:rPr>
                <w:rFonts w:cs="Arial"/>
                <w:b/>
                <w:sz w:val="24"/>
              </w:rPr>
              <w:lastRenderedPageBreak/>
              <w:t xml:space="preserve">Numeracy </w:t>
            </w:r>
            <w:r w:rsidRPr="008E73E0">
              <w:rPr>
                <w:rFonts w:eastAsia="Times New Roman" w:cs="Arial"/>
                <w:b/>
                <w:bCs/>
                <w:color w:val="000000"/>
                <w:sz w:val="24"/>
              </w:rPr>
              <w:t>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4"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4"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4"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5"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154713" w:rsidRPr="008E73E0" w:rsidRDefault="00154713"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154713" w:rsidRPr="008E73E0" w:rsidTr="00246F46">
        <w:trPr>
          <w:cantSplit/>
          <w:trHeight w:val="560"/>
        </w:trPr>
        <w:tc>
          <w:tcPr>
            <w:tcW w:w="1761" w:type="dxa"/>
            <w:tcBorders>
              <w:top w:val="single" w:sz="12" w:space="0" w:color="000000"/>
              <w:left w:val="single" w:sz="12" w:space="0" w:color="auto"/>
              <w:bottom w:val="single" w:sz="8" w:space="0" w:color="auto"/>
              <w:right w:val="single" w:sz="12" w:space="0" w:color="auto"/>
            </w:tcBorders>
            <w:shd w:val="clear" w:color="auto" w:fill="auto"/>
            <w:vAlign w:val="center"/>
          </w:tcPr>
          <w:p w:rsidR="00154713" w:rsidRPr="008E73E0" w:rsidRDefault="00154713" w:rsidP="00325C00">
            <w:pPr>
              <w:spacing w:after="0" w:line="240" w:lineRule="auto"/>
              <w:jc w:val="center"/>
              <w:rPr>
                <w:rFonts w:cs="Arial"/>
              </w:rPr>
            </w:pPr>
            <w:r w:rsidRPr="008E73E0">
              <w:rPr>
                <w:rFonts w:cs="Arial"/>
              </w:rPr>
              <w:t>EK1.</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lang w:val="en-US"/>
              </w:rPr>
            </w:pPr>
            <w:r w:rsidRPr="008E73E0">
              <w:rPr>
                <w:rFonts w:eastAsia="Times New Roman"/>
                <w:color w:val="000000"/>
                <w:lang w:val="en-US"/>
              </w:rPr>
              <w:t>F</w:t>
            </w:r>
          </w:p>
        </w:tc>
        <w:tc>
          <w:tcPr>
            <w:tcW w:w="49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4"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4"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4"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tabs>
                <w:tab w:val="left" w:pos="1224"/>
              </w:tabs>
              <w:spacing w:after="0" w:line="240" w:lineRule="auto"/>
              <w:ind w:left="142" w:right="113"/>
              <w:contextualSpacing/>
              <w:jc w:val="center"/>
              <w:rPr>
                <w:rFonts w:eastAsia="MS Mincho" w:cs="Arial"/>
                <w:lang w:eastAsia="en-GB"/>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tabs>
                <w:tab w:val="left" w:pos="1224"/>
              </w:tabs>
              <w:spacing w:after="0" w:line="240" w:lineRule="auto"/>
              <w:ind w:left="142" w:right="113"/>
              <w:contextualSpacing/>
              <w:jc w:val="center"/>
              <w:rPr>
                <w:rFonts w:eastAsia="MS Mincho" w:cs="Arial"/>
                <w:lang w:eastAsia="en-GB"/>
              </w:rPr>
            </w:pPr>
            <w:r w:rsidRPr="008E73E0">
              <w:rPr>
                <w:rFonts w:eastAsia="MS Mincho" w:cs="Arial"/>
                <w:lang w:eastAsia="en-GB"/>
              </w:rPr>
              <w:t>F</w:t>
            </w: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w:t>
            </w: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ind w:left="142" w:right="113"/>
              <w:contextualSpacing/>
              <w:jc w:val="center"/>
              <w:rPr>
                <w:rFonts w:eastAsia="Times New Roman" w:cs="Arial"/>
                <w:lang w:eastAsia="en-GB" w:bidi="he-IL"/>
              </w:rPr>
            </w:pPr>
            <w:r w:rsidRPr="008E73E0">
              <w:rPr>
                <w:rFonts w:eastAsia="Times New Roman" w:cs="Arial"/>
                <w:lang w:eastAsia="en-GB" w:bidi="he-IL"/>
              </w:rPr>
              <w:t>F</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ind w:left="142" w:right="113"/>
              <w:contextualSpacing/>
              <w:jc w:val="center"/>
              <w:rPr>
                <w:rFonts w:eastAsia="Times New Roman" w:cs="Arial"/>
                <w:lang w:eastAsia="en-GB" w:bidi="he-IL"/>
              </w:rPr>
            </w:pPr>
            <w:r w:rsidRPr="008E73E0">
              <w:rPr>
                <w:rFonts w:eastAsia="Times New Roman" w:cs="Arial"/>
                <w:lang w:eastAsia="en-GB" w:bidi="he-IL"/>
              </w:rPr>
              <w:t>F</w:t>
            </w:r>
          </w:p>
        </w:tc>
        <w:tc>
          <w:tcPr>
            <w:tcW w:w="495" w:type="dxa"/>
            <w:tcBorders>
              <w:top w:val="single" w:sz="12" w:space="0" w:color="000000"/>
              <w:left w:val="nil"/>
              <w:bottom w:val="single" w:sz="8" w:space="0" w:color="auto"/>
              <w:right w:val="single" w:sz="12"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lang w:val="en-US"/>
              </w:rPr>
            </w:pPr>
            <w:r w:rsidRPr="008E73E0">
              <w:rPr>
                <w:rFonts w:eastAsia="Times New Roman"/>
                <w:color w:val="000000"/>
                <w:lang w:val="en-US"/>
              </w:rPr>
              <w:t>F/S</w:t>
            </w: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154713" w:rsidRPr="008E73E0" w:rsidRDefault="00154713"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tcPr>
          <w:p w:rsidR="00154713" w:rsidRPr="008E73E0" w:rsidRDefault="00325C00"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246F46" w:rsidRPr="008E73E0" w:rsidTr="00246F46">
        <w:trPr>
          <w:cantSplit/>
          <w:trHeight w:val="560"/>
        </w:trPr>
        <w:tc>
          <w:tcPr>
            <w:tcW w:w="1761" w:type="dxa"/>
            <w:tcBorders>
              <w:top w:val="nil"/>
              <w:left w:val="single" w:sz="12" w:space="0" w:color="auto"/>
              <w:bottom w:val="single" w:sz="8" w:space="0" w:color="auto"/>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EK2.</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tabs>
                <w:tab w:val="left" w:pos="1224"/>
              </w:tabs>
              <w:spacing w:after="0" w:line="240" w:lineRule="auto"/>
              <w:ind w:left="142" w:right="113"/>
              <w:contextualSpacing/>
              <w:jc w:val="center"/>
              <w:rPr>
                <w:rFonts w:eastAsia="MS Mincho" w:cs="Arial"/>
                <w:lang w:eastAsia="en-GB"/>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ind w:left="142" w:right="113"/>
              <w:contextualSpacing/>
              <w:jc w:val="center"/>
              <w:rPr>
                <w:rFonts w:eastAsia="Times New Roman" w:cs="Arial"/>
                <w:lang w:eastAsia="en-GB" w:bidi="he-IL"/>
              </w:rPr>
            </w:pPr>
          </w:p>
        </w:tc>
        <w:tc>
          <w:tcPr>
            <w:tcW w:w="495"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lang w:val="en-US"/>
              </w:rPr>
            </w:pPr>
            <w:r w:rsidRPr="008E73E0">
              <w:rPr>
                <w:rFonts w:eastAsia="Times New Roman"/>
                <w:color w:val="000000"/>
                <w:lang w:val="en-US"/>
              </w:rPr>
              <w:t>F/S</w:t>
            </w: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4441C8">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246F46" w:rsidRPr="008E73E0" w:rsidTr="00246F46">
        <w:trPr>
          <w:cantSplit/>
          <w:trHeight w:val="560"/>
        </w:trPr>
        <w:tc>
          <w:tcPr>
            <w:tcW w:w="1761" w:type="dxa"/>
            <w:tcBorders>
              <w:top w:val="nil"/>
              <w:left w:val="single" w:sz="12" w:space="0" w:color="auto"/>
              <w:bottom w:val="single" w:sz="8" w:space="0" w:color="auto"/>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EK3.</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r w:rsidRPr="008E73E0">
              <w:rPr>
                <w:rFonts w:eastAsia="Times New Roman"/>
                <w:color w:val="000000"/>
                <w:sz w:val="20"/>
                <w:szCs w:val="20"/>
                <w:lang w:val="en-US"/>
              </w:rPr>
              <w:t>F/S</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5"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r w:rsidRPr="008E73E0">
              <w:rPr>
                <w:rFonts w:eastAsia="Times New Roman"/>
                <w:color w:val="000000"/>
                <w:sz w:val="20"/>
                <w:szCs w:val="20"/>
                <w:lang w:val="en-US"/>
              </w:rPr>
              <w:t>F/S</w:t>
            </w: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246F46" w:rsidRPr="008E73E0" w:rsidTr="00246F46">
        <w:trPr>
          <w:cantSplit/>
          <w:trHeight w:val="560"/>
        </w:trPr>
        <w:tc>
          <w:tcPr>
            <w:tcW w:w="1761" w:type="dxa"/>
            <w:tcBorders>
              <w:top w:val="nil"/>
              <w:left w:val="single" w:sz="12" w:space="0" w:color="auto"/>
              <w:bottom w:val="single" w:sz="12" w:space="0" w:color="000000"/>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EK4.</w:t>
            </w: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5"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5"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5" w:type="dxa"/>
            <w:tcBorders>
              <w:top w:val="nil"/>
              <w:left w:val="nil"/>
              <w:bottom w:val="single" w:sz="12" w:space="0" w:color="000000"/>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r w:rsidRPr="008E73E0">
              <w:rPr>
                <w:rFonts w:eastAsia="Times New Roman"/>
                <w:color w:val="000000"/>
                <w:lang w:val="en-US"/>
              </w:rPr>
              <w:t>F/S</w:t>
            </w:r>
          </w:p>
        </w:tc>
        <w:tc>
          <w:tcPr>
            <w:tcW w:w="473"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000000"/>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lang w:val="en-US"/>
              </w:rPr>
              <w:t>F/S</w:t>
            </w:r>
          </w:p>
        </w:tc>
      </w:tr>
      <w:tr w:rsidR="00246F46" w:rsidRPr="008E73E0" w:rsidTr="00246F46">
        <w:trPr>
          <w:cantSplit/>
          <w:trHeight w:val="980"/>
        </w:trPr>
        <w:tc>
          <w:tcPr>
            <w:tcW w:w="1761"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246F46" w:rsidRPr="008E73E0" w:rsidRDefault="00246F46" w:rsidP="00325C00">
            <w:pPr>
              <w:spacing w:after="0" w:line="240" w:lineRule="auto"/>
              <w:jc w:val="center"/>
              <w:rPr>
                <w:rFonts w:eastAsia="Times New Roman"/>
                <w:b/>
                <w:bCs/>
                <w:color w:val="000000"/>
                <w:sz w:val="24"/>
                <w:szCs w:val="24"/>
                <w:lang w:val="en-US"/>
              </w:rPr>
            </w:pPr>
            <w:r w:rsidRPr="008E73E0">
              <w:rPr>
                <w:rFonts w:cs="Arial"/>
                <w:b/>
                <w:sz w:val="24"/>
              </w:rPr>
              <w:t xml:space="preserve">Management and Leadership </w:t>
            </w:r>
            <w:r w:rsidRPr="008E73E0">
              <w:rPr>
                <w:rFonts w:eastAsia="Times New Roman" w:cs="Arial"/>
                <w:b/>
                <w:bCs/>
                <w:color w:val="000000"/>
                <w:sz w:val="24"/>
              </w:rPr>
              <w:t>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4"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4"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4"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5"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5"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246F46" w:rsidRPr="008E73E0" w:rsidRDefault="00246F46" w:rsidP="00325C00">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246F46" w:rsidRPr="008E73E0" w:rsidTr="00246F46">
        <w:trPr>
          <w:cantSplit/>
          <w:trHeight w:val="560"/>
        </w:trPr>
        <w:tc>
          <w:tcPr>
            <w:tcW w:w="1761" w:type="dxa"/>
            <w:tcBorders>
              <w:top w:val="single" w:sz="12" w:space="0" w:color="000000"/>
              <w:left w:val="single" w:sz="12" w:space="0" w:color="auto"/>
              <w:bottom w:val="single" w:sz="8" w:space="0" w:color="auto"/>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FK1.</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5" w:type="dxa"/>
            <w:tcBorders>
              <w:top w:val="single" w:sz="12" w:space="0" w:color="000000"/>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r>
      <w:tr w:rsidR="00246F46" w:rsidRPr="008E73E0" w:rsidTr="00246F46">
        <w:trPr>
          <w:cantSplit/>
          <w:trHeight w:val="560"/>
        </w:trPr>
        <w:tc>
          <w:tcPr>
            <w:tcW w:w="1761" w:type="dxa"/>
            <w:tcBorders>
              <w:top w:val="nil"/>
              <w:left w:val="single" w:sz="12" w:space="0" w:color="auto"/>
              <w:bottom w:val="single" w:sz="8" w:space="0" w:color="auto"/>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FK2.</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5"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r>
      <w:tr w:rsidR="00246F46" w:rsidRPr="008E73E0" w:rsidTr="00246F46">
        <w:trPr>
          <w:cantSplit/>
          <w:trHeight w:val="560"/>
        </w:trPr>
        <w:tc>
          <w:tcPr>
            <w:tcW w:w="1761" w:type="dxa"/>
            <w:tcBorders>
              <w:top w:val="nil"/>
              <w:left w:val="single" w:sz="12" w:space="0" w:color="auto"/>
              <w:bottom w:val="single" w:sz="8" w:space="0" w:color="auto"/>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FK3.</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5" w:type="dxa"/>
            <w:tcBorders>
              <w:top w:val="nil"/>
              <w:left w:val="nil"/>
              <w:bottom w:val="single" w:sz="8" w:space="0" w:color="auto"/>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nil"/>
              <w:left w:val="nil"/>
              <w:bottom w:val="single" w:sz="8" w:space="0" w:color="auto"/>
              <w:right w:val="single" w:sz="12"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r>
      <w:tr w:rsidR="00246F46" w:rsidRPr="008E73E0" w:rsidTr="00246F46">
        <w:trPr>
          <w:cantSplit/>
          <w:trHeight w:val="560"/>
        </w:trPr>
        <w:tc>
          <w:tcPr>
            <w:tcW w:w="1761" w:type="dxa"/>
            <w:tcBorders>
              <w:top w:val="single" w:sz="8" w:space="0" w:color="auto"/>
              <w:left w:val="single" w:sz="12" w:space="0" w:color="auto"/>
              <w:bottom w:val="single" w:sz="12" w:space="0" w:color="000000"/>
              <w:right w:val="single" w:sz="12" w:space="0" w:color="auto"/>
            </w:tcBorders>
            <w:shd w:val="clear" w:color="auto" w:fill="auto"/>
            <w:vAlign w:val="center"/>
          </w:tcPr>
          <w:p w:rsidR="00246F46" w:rsidRPr="008E73E0" w:rsidRDefault="00246F46" w:rsidP="00325C00">
            <w:pPr>
              <w:spacing w:after="0" w:line="240" w:lineRule="auto"/>
              <w:jc w:val="center"/>
              <w:rPr>
                <w:rFonts w:cs="Arial"/>
              </w:rPr>
            </w:pPr>
            <w:r w:rsidRPr="008E73E0">
              <w:rPr>
                <w:rFonts w:cs="Arial"/>
              </w:rPr>
              <w:t>FK4.</w:t>
            </w:r>
          </w:p>
        </w:tc>
        <w:tc>
          <w:tcPr>
            <w:tcW w:w="498"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93"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4"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8" w:space="0" w:color="auto"/>
              <w:left w:val="nil"/>
              <w:bottom w:val="single" w:sz="12" w:space="0" w:color="000000"/>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8"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tabs>
                <w:tab w:val="left" w:pos="1224"/>
              </w:tabs>
              <w:spacing w:after="0" w:line="240" w:lineRule="auto"/>
              <w:ind w:left="142" w:right="113"/>
              <w:contextualSpacing/>
              <w:jc w:val="center"/>
              <w:rPr>
                <w:rFonts w:eastAsia="MS Mincho" w:cs="Arial"/>
                <w:lang w:eastAsia="en-GB"/>
              </w:rPr>
            </w:pPr>
          </w:p>
        </w:tc>
        <w:tc>
          <w:tcPr>
            <w:tcW w:w="495"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5"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8"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ind w:left="142" w:right="113"/>
              <w:contextualSpacing/>
              <w:jc w:val="center"/>
              <w:rPr>
                <w:rFonts w:eastAsia="Times New Roman" w:cs="Arial"/>
                <w:lang w:eastAsia="en-GB" w:bidi="he-IL"/>
              </w:rPr>
            </w:pPr>
          </w:p>
        </w:tc>
        <w:tc>
          <w:tcPr>
            <w:tcW w:w="495" w:type="dxa"/>
            <w:tcBorders>
              <w:top w:val="single" w:sz="8" w:space="0" w:color="auto"/>
              <w:left w:val="nil"/>
              <w:bottom w:val="single" w:sz="12" w:space="0" w:color="000000"/>
              <w:right w:val="single" w:sz="12"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8" w:space="0" w:color="auto"/>
              <w:left w:val="nil"/>
              <w:bottom w:val="single" w:sz="12" w:space="0" w:color="000000"/>
              <w:right w:val="single" w:sz="8"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c>
          <w:tcPr>
            <w:tcW w:w="498"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lang w:val="en-US"/>
              </w:rPr>
            </w:pPr>
          </w:p>
        </w:tc>
        <w:tc>
          <w:tcPr>
            <w:tcW w:w="473"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8" w:space="0" w:color="auto"/>
              <w:left w:val="nil"/>
              <w:bottom w:val="single" w:sz="12" w:space="0" w:color="000000"/>
              <w:right w:val="single" w:sz="8" w:space="0" w:color="auto"/>
            </w:tcBorders>
            <w:shd w:val="clear" w:color="auto" w:fill="auto"/>
            <w:textDirection w:val="btLr"/>
            <w:vAlign w:val="center"/>
          </w:tcPr>
          <w:p w:rsidR="00246F46" w:rsidRPr="008E73E0" w:rsidRDefault="00246F46" w:rsidP="00325C00">
            <w:pPr>
              <w:spacing w:after="0" w:line="240" w:lineRule="auto"/>
              <w:jc w:val="center"/>
              <w:rPr>
                <w:rFonts w:eastAsia="Times New Roman"/>
                <w:color w:val="000000"/>
                <w:sz w:val="20"/>
                <w:szCs w:val="20"/>
                <w:lang w:val="en-US"/>
              </w:rPr>
            </w:pPr>
          </w:p>
        </w:tc>
        <w:tc>
          <w:tcPr>
            <w:tcW w:w="473" w:type="dxa"/>
            <w:tcBorders>
              <w:top w:val="single" w:sz="8" w:space="0" w:color="auto"/>
              <w:left w:val="nil"/>
              <w:bottom w:val="single" w:sz="12" w:space="0" w:color="000000"/>
              <w:right w:val="single" w:sz="12" w:space="0" w:color="auto"/>
            </w:tcBorders>
            <w:shd w:val="clear" w:color="auto" w:fill="auto"/>
            <w:textDirection w:val="btLr"/>
          </w:tcPr>
          <w:p w:rsidR="00246F46" w:rsidRPr="008E73E0" w:rsidRDefault="00246F46" w:rsidP="004441C8">
            <w:pPr>
              <w:spacing w:after="0" w:line="240" w:lineRule="auto"/>
              <w:ind w:left="142" w:right="113"/>
              <w:jc w:val="center"/>
              <w:rPr>
                <w:rFonts w:eastAsia="Times New Roman" w:cs="Arial"/>
                <w:lang w:eastAsia="en-GB" w:bidi="he-IL"/>
              </w:rPr>
            </w:pPr>
            <w:r w:rsidRPr="008E73E0">
              <w:rPr>
                <w:rFonts w:eastAsia="MS Mincho" w:cs="Arial"/>
                <w:lang w:eastAsia="en-GB"/>
              </w:rPr>
              <w:t>F/S</w:t>
            </w:r>
          </w:p>
        </w:tc>
      </w:tr>
    </w:tbl>
    <w:p w:rsidR="00154713" w:rsidRPr="008E73E0" w:rsidRDefault="00154713"/>
    <w:p w:rsidR="00154713" w:rsidRPr="008E73E0" w:rsidRDefault="00154713" w:rsidP="00154713">
      <w:pPr>
        <w:spacing w:after="0" w:line="240" w:lineRule="auto"/>
        <w:rPr>
          <w:rFonts w:ascii="Arial" w:hAnsi="Arial" w:cs="Arial"/>
          <w:b/>
        </w:rPr>
      </w:pPr>
      <w:r w:rsidRPr="008E73E0">
        <w:rPr>
          <w:rFonts w:ascii="Arial" w:hAnsi="Arial" w:cs="Arial"/>
          <w:b/>
        </w:rPr>
        <w:t xml:space="preserve">S </w:t>
      </w:r>
      <w:r w:rsidRPr="008E73E0">
        <w:rPr>
          <w:rFonts w:ascii="Arial" w:hAnsi="Arial" w:cs="Arial"/>
          <w:b/>
        </w:rPr>
        <w:tab/>
        <w:t xml:space="preserve">indicates where a summative assessment occurs.  </w:t>
      </w:r>
    </w:p>
    <w:p w:rsidR="00154713" w:rsidRPr="008E73E0" w:rsidRDefault="00154713" w:rsidP="00154713">
      <w:pPr>
        <w:spacing w:after="0" w:line="240" w:lineRule="auto"/>
        <w:rPr>
          <w:rFonts w:ascii="Arial" w:hAnsi="Arial" w:cs="Arial"/>
          <w:b/>
        </w:rPr>
      </w:pPr>
      <w:r w:rsidRPr="008E73E0">
        <w:rPr>
          <w:rFonts w:ascii="Arial" w:hAnsi="Arial" w:cs="Arial"/>
          <w:b/>
        </w:rPr>
        <w:t>F</w:t>
      </w:r>
      <w:r w:rsidRPr="008E73E0">
        <w:rPr>
          <w:rFonts w:ascii="Arial" w:hAnsi="Arial" w:cs="Arial"/>
          <w:b/>
        </w:rPr>
        <w:tab/>
        <w:t xml:space="preserve">where formative assessment/feedback occurs.  </w:t>
      </w:r>
    </w:p>
    <w:p w:rsidR="00154713" w:rsidRPr="008E73E0" w:rsidRDefault="00154713" w:rsidP="00154713">
      <w:pPr>
        <w:tabs>
          <w:tab w:val="left" w:pos="426"/>
        </w:tabs>
        <w:rPr>
          <w:rFonts w:ascii="Arial" w:hAnsi="Arial" w:cs="Arial"/>
        </w:rPr>
      </w:pPr>
      <w:r w:rsidRPr="008E73E0">
        <w:rPr>
          <w:rFonts w:ascii="Arial" w:hAnsi="Arial" w:cs="Arial"/>
        </w:rPr>
        <w:t xml:space="preserve">Students will be provided with formative assessment opportunities throughout the course to practise and develop their proficiency in the range of assessment methods utilised.  </w:t>
      </w:r>
    </w:p>
    <w:p w:rsidR="00154713" w:rsidRPr="008E73E0" w:rsidRDefault="00154713"/>
    <w:tbl>
      <w:tblPr>
        <w:tblW w:w="15019" w:type="dxa"/>
        <w:tblInd w:w="-72" w:type="dxa"/>
        <w:tblLook w:val="04A0" w:firstRow="1" w:lastRow="0" w:firstColumn="1" w:lastColumn="0" w:noHBand="0" w:noVBand="1"/>
      </w:tblPr>
      <w:tblGrid>
        <w:gridCol w:w="1798"/>
        <w:gridCol w:w="498"/>
        <w:gridCol w:w="498"/>
        <w:gridCol w:w="498"/>
        <w:gridCol w:w="498"/>
        <w:gridCol w:w="498"/>
        <w:gridCol w:w="498"/>
        <w:gridCol w:w="473"/>
        <w:gridCol w:w="498"/>
        <w:gridCol w:w="498"/>
        <w:gridCol w:w="498"/>
        <w:gridCol w:w="498"/>
        <w:gridCol w:w="498"/>
        <w:gridCol w:w="498"/>
        <w:gridCol w:w="498"/>
        <w:gridCol w:w="498"/>
        <w:gridCol w:w="498"/>
        <w:gridCol w:w="498"/>
        <w:gridCol w:w="473"/>
        <w:gridCol w:w="498"/>
        <w:gridCol w:w="473"/>
        <w:gridCol w:w="473"/>
        <w:gridCol w:w="498"/>
        <w:gridCol w:w="473"/>
        <w:gridCol w:w="473"/>
        <w:gridCol w:w="473"/>
        <w:gridCol w:w="473"/>
        <w:gridCol w:w="473"/>
      </w:tblGrid>
      <w:tr w:rsidR="00154713" w:rsidRPr="008E73E0" w:rsidTr="00FF25F6">
        <w:trPr>
          <w:cantSplit/>
          <w:trHeight w:val="980"/>
        </w:trPr>
        <w:tc>
          <w:tcPr>
            <w:tcW w:w="1798" w:type="dxa"/>
            <w:tcBorders>
              <w:top w:val="single" w:sz="12" w:space="0" w:color="000000"/>
              <w:left w:val="single" w:sz="12" w:space="0" w:color="auto"/>
              <w:bottom w:val="single" w:sz="12" w:space="0" w:color="000000"/>
              <w:right w:val="single" w:sz="12" w:space="0" w:color="auto"/>
            </w:tcBorders>
            <w:shd w:val="clear" w:color="000000" w:fill="DEEAF6"/>
            <w:vAlign w:val="center"/>
            <w:hideMark/>
          </w:tcPr>
          <w:p w:rsidR="00154713" w:rsidRPr="008E73E0" w:rsidRDefault="00246F46" w:rsidP="006D5355">
            <w:pPr>
              <w:spacing w:after="0" w:line="240" w:lineRule="auto"/>
              <w:jc w:val="center"/>
              <w:rPr>
                <w:rFonts w:eastAsia="Times New Roman"/>
                <w:b/>
                <w:bCs/>
                <w:color w:val="000000"/>
                <w:sz w:val="24"/>
                <w:szCs w:val="24"/>
                <w:lang w:val="en-US"/>
              </w:rPr>
            </w:pPr>
            <w:r w:rsidRPr="008E73E0">
              <w:rPr>
                <w:rFonts w:cs="Arial"/>
                <w:b/>
                <w:sz w:val="24"/>
              </w:rPr>
              <w:lastRenderedPageBreak/>
              <w:t>Creativity and Problem Solving Skills:</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NG4101</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lang w:eastAsia="en-GB"/>
              </w:rPr>
              <w:t>NG4102</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s="Arial"/>
                <w:color w:val="000000"/>
                <w:sz w:val="20"/>
                <w:szCs w:val="20"/>
              </w:rPr>
              <w:t>NA4103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NL4103</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NM4103</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NP4000</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NG5104</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NC5106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NL5016</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NM5105</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NM5106</w:t>
            </w:r>
          </w:p>
        </w:tc>
        <w:tc>
          <w:tcPr>
            <w:tcW w:w="498"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NP5000</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NL6107</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NM6107</w:t>
            </w:r>
          </w:p>
        </w:tc>
        <w:tc>
          <w:tcPr>
            <w:tcW w:w="498"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NG6108</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NA6109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NC6109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NL6109</w:t>
            </w:r>
          </w:p>
        </w:tc>
        <w:tc>
          <w:tcPr>
            <w:tcW w:w="473" w:type="dxa"/>
            <w:tcBorders>
              <w:top w:val="single" w:sz="12" w:space="0" w:color="000000"/>
              <w:left w:val="nil"/>
              <w:bottom w:val="single" w:sz="12" w:space="0" w:color="000000"/>
              <w:right w:val="single" w:sz="8"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NM6109</w:t>
            </w:r>
          </w:p>
        </w:tc>
        <w:tc>
          <w:tcPr>
            <w:tcW w:w="473" w:type="dxa"/>
            <w:tcBorders>
              <w:top w:val="single" w:sz="12" w:space="0" w:color="000000"/>
              <w:left w:val="nil"/>
              <w:bottom w:val="single" w:sz="12" w:space="0" w:color="000000"/>
              <w:right w:val="single" w:sz="12" w:space="0" w:color="auto"/>
            </w:tcBorders>
            <w:shd w:val="clear" w:color="000000" w:fill="DEEAF6"/>
            <w:textDirection w:val="btLr"/>
            <w:vAlign w:val="center"/>
            <w:hideMark/>
          </w:tcPr>
          <w:p w:rsidR="00154713" w:rsidRPr="008E73E0" w:rsidRDefault="00154713" w:rsidP="006D5355">
            <w:pPr>
              <w:spacing w:after="0" w:line="240" w:lineRule="auto"/>
              <w:jc w:val="center"/>
              <w:rPr>
                <w:rFonts w:eastAsia="Times New Roman"/>
                <w:color w:val="000000"/>
                <w:sz w:val="20"/>
                <w:szCs w:val="20"/>
                <w:lang w:val="en-US"/>
              </w:rPr>
            </w:pPr>
            <w:r w:rsidRPr="008E73E0">
              <w:rPr>
                <w:rFonts w:eastAsia="Times New Roman"/>
                <w:color w:val="000000"/>
                <w:sz w:val="20"/>
                <w:szCs w:val="20"/>
              </w:rPr>
              <w:t>NP6000</w:t>
            </w:r>
          </w:p>
        </w:tc>
      </w:tr>
      <w:tr w:rsidR="00246F46" w:rsidRPr="008E73E0" w:rsidTr="004441C8">
        <w:trPr>
          <w:cantSplit/>
          <w:trHeight w:val="560"/>
        </w:trPr>
        <w:tc>
          <w:tcPr>
            <w:tcW w:w="1798" w:type="dxa"/>
            <w:tcBorders>
              <w:top w:val="single" w:sz="12" w:space="0" w:color="000000"/>
              <w:left w:val="single" w:sz="12" w:space="0" w:color="auto"/>
              <w:bottom w:val="single" w:sz="8" w:space="0" w:color="auto"/>
              <w:right w:val="single" w:sz="12" w:space="0" w:color="auto"/>
            </w:tcBorders>
            <w:shd w:val="clear" w:color="auto" w:fill="auto"/>
            <w:vAlign w:val="center"/>
          </w:tcPr>
          <w:p w:rsidR="00246F46" w:rsidRPr="008E73E0" w:rsidRDefault="00246F46" w:rsidP="006D5355">
            <w:pPr>
              <w:spacing w:after="0" w:line="240" w:lineRule="auto"/>
              <w:jc w:val="center"/>
              <w:rPr>
                <w:rFonts w:cs="Arial"/>
              </w:rPr>
            </w:pPr>
            <w:r w:rsidRPr="008E73E0">
              <w:rPr>
                <w:rFonts w:cs="Arial"/>
              </w:rPr>
              <w:t>GK1.</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12"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single" w:sz="12" w:space="0" w:color="000000"/>
              <w:left w:val="nil"/>
              <w:bottom w:val="single" w:sz="8" w:space="0" w:color="auto"/>
              <w:right w:val="single" w:sz="12"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r>
      <w:tr w:rsidR="00246F46" w:rsidRPr="008E73E0" w:rsidTr="004441C8">
        <w:trPr>
          <w:cantSplit/>
          <w:trHeight w:val="560"/>
        </w:trPr>
        <w:tc>
          <w:tcPr>
            <w:tcW w:w="1798" w:type="dxa"/>
            <w:tcBorders>
              <w:top w:val="nil"/>
              <w:left w:val="single" w:sz="12" w:space="0" w:color="auto"/>
              <w:bottom w:val="single" w:sz="12" w:space="0" w:color="auto"/>
              <w:right w:val="single" w:sz="12" w:space="0" w:color="auto"/>
            </w:tcBorders>
            <w:shd w:val="clear" w:color="auto" w:fill="auto"/>
            <w:vAlign w:val="center"/>
            <w:hideMark/>
          </w:tcPr>
          <w:p w:rsidR="00246F46" w:rsidRPr="008E73E0" w:rsidRDefault="00246F46" w:rsidP="006D5355">
            <w:pPr>
              <w:spacing w:after="0" w:line="240" w:lineRule="auto"/>
              <w:jc w:val="center"/>
              <w:rPr>
                <w:rFonts w:cs="Arial"/>
              </w:rPr>
            </w:pPr>
            <w:r w:rsidRPr="008E73E0">
              <w:rPr>
                <w:rFonts w:cs="Arial"/>
              </w:rPr>
              <w:t>GK2.</w:t>
            </w: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right"/>
              <w:rPr>
                <w:rFonts w:eastAsia="Times New Roman"/>
                <w:color w:val="00000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auto"/>
              <w:right w:val="single" w:sz="12"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tcPr>
          <w:p w:rsidR="00246F46" w:rsidRPr="008E73E0" w:rsidRDefault="00246F46"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12" w:space="0" w:color="auto"/>
              <w:right w:val="single" w:sz="8" w:space="0" w:color="auto"/>
            </w:tcBorders>
            <w:shd w:val="clear" w:color="auto" w:fill="auto"/>
            <w:textDirection w:val="btLr"/>
          </w:tcPr>
          <w:p w:rsidR="00246F46" w:rsidRPr="008E73E0" w:rsidRDefault="00246F46" w:rsidP="006D5355">
            <w:pPr>
              <w:tabs>
                <w:tab w:val="left" w:pos="1224"/>
              </w:tabs>
              <w:spacing w:after="0" w:line="240" w:lineRule="auto"/>
              <w:ind w:left="142" w:right="113"/>
              <w:contextualSpacing/>
              <w:jc w:val="center"/>
              <w:rPr>
                <w:rFonts w:eastAsia="MS Mincho" w:cs="Arial"/>
                <w:lang w:eastAsia="en-GB"/>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98" w:type="dxa"/>
            <w:tcBorders>
              <w:top w:val="nil"/>
              <w:left w:val="nil"/>
              <w:bottom w:val="single" w:sz="12" w:space="0" w:color="auto"/>
              <w:right w:val="single" w:sz="8" w:space="0" w:color="auto"/>
            </w:tcBorders>
            <w:shd w:val="clear" w:color="auto" w:fill="auto"/>
            <w:textDirection w:val="btLr"/>
          </w:tcPr>
          <w:p w:rsidR="00246F46" w:rsidRPr="008E73E0" w:rsidRDefault="00246F46" w:rsidP="006D5355">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12" w:space="0" w:color="auto"/>
              <w:right w:val="single" w:sz="8" w:space="0" w:color="auto"/>
            </w:tcBorders>
            <w:shd w:val="clear" w:color="auto" w:fill="auto"/>
            <w:textDirection w:val="btLr"/>
          </w:tcPr>
          <w:p w:rsidR="00246F46" w:rsidRPr="008E73E0" w:rsidRDefault="00246F46" w:rsidP="006D5355">
            <w:pPr>
              <w:spacing w:after="0" w:line="240" w:lineRule="auto"/>
              <w:ind w:left="142" w:right="113"/>
              <w:contextualSpacing/>
              <w:jc w:val="center"/>
              <w:rPr>
                <w:rFonts w:eastAsia="Times New Roman" w:cs="Arial"/>
                <w:lang w:eastAsia="en-GB" w:bidi="he-IL"/>
              </w:rPr>
            </w:pPr>
          </w:p>
        </w:tc>
        <w:tc>
          <w:tcPr>
            <w:tcW w:w="498" w:type="dxa"/>
            <w:tcBorders>
              <w:top w:val="nil"/>
              <w:left w:val="nil"/>
              <w:bottom w:val="single" w:sz="12" w:space="0" w:color="auto"/>
              <w:right w:val="single" w:sz="12" w:space="0" w:color="auto"/>
            </w:tcBorders>
            <w:shd w:val="clear" w:color="auto" w:fill="auto"/>
            <w:textDirection w:val="btLr"/>
            <w:vAlign w:val="center"/>
          </w:tcPr>
          <w:p w:rsidR="00246F46" w:rsidRPr="008E73E0" w:rsidRDefault="00246F46" w:rsidP="006D5355">
            <w:pPr>
              <w:spacing w:after="0" w:line="240" w:lineRule="auto"/>
              <w:jc w:val="center"/>
              <w:rPr>
                <w:rFonts w:eastAsia="Times New Roman"/>
                <w:color w:val="000000"/>
                <w:sz w:val="20"/>
                <w:szCs w:val="20"/>
                <w:lang w:val="en-US"/>
              </w:rPr>
            </w:pP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98"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8"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c>
          <w:tcPr>
            <w:tcW w:w="473" w:type="dxa"/>
            <w:tcBorders>
              <w:top w:val="nil"/>
              <w:left w:val="nil"/>
              <w:bottom w:val="single" w:sz="12" w:space="0" w:color="auto"/>
              <w:right w:val="single" w:sz="12" w:space="0" w:color="auto"/>
            </w:tcBorders>
            <w:shd w:val="clear" w:color="auto" w:fill="auto"/>
            <w:textDirection w:val="btLr"/>
          </w:tcPr>
          <w:p w:rsidR="00246F46" w:rsidRPr="008E73E0" w:rsidRDefault="00246F46" w:rsidP="004441C8">
            <w:pPr>
              <w:spacing w:after="0" w:line="240" w:lineRule="auto"/>
              <w:jc w:val="center"/>
              <w:rPr>
                <w:rFonts w:cs="Arial"/>
                <w:sz w:val="20"/>
                <w:szCs w:val="20"/>
              </w:rPr>
            </w:pPr>
            <w:r w:rsidRPr="008E73E0">
              <w:rPr>
                <w:rFonts w:cs="Arial"/>
                <w:sz w:val="20"/>
                <w:szCs w:val="20"/>
              </w:rPr>
              <w:t>F/S</w:t>
            </w:r>
          </w:p>
        </w:tc>
      </w:tr>
    </w:tbl>
    <w:p w:rsidR="00A04EDF" w:rsidRPr="008E73E0" w:rsidRDefault="00A04EDF" w:rsidP="00E818D4">
      <w:pPr>
        <w:tabs>
          <w:tab w:val="left" w:pos="426"/>
        </w:tabs>
        <w:rPr>
          <w:rFonts w:ascii="Arial" w:hAnsi="Arial" w:cs="Arial"/>
        </w:rPr>
      </w:pPr>
    </w:p>
    <w:p w:rsidR="00154713" w:rsidRPr="008E73E0" w:rsidRDefault="00154713" w:rsidP="00154713">
      <w:pPr>
        <w:spacing w:after="0" w:line="240" w:lineRule="auto"/>
        <w:rPr>
          <w:rFonts w:ascii="Arial" w:hAnsi="Arial" w:cs="Arial"/>
          <w:b/>
        </w:rPr>
      </w:pPr>
      <w:r w:rsidRPr="008E73E0">
        <w:rPr>
          <w:rFonts w:ascii="Arial" w:hAnsi="Arial" w:cs="Arial"/>
          <w:b/>
        </w:rPr>
        <w:t xml:space="preserve">S </w:t>
      </w:r>
      <w:r w:rsidRPr="008E73E0">
        <w:rPr>
          <w:rFonts w:ascii="Arial" w:hAnsi="Arial" w:cs="Arial"/>
          <w:b/>
        </w:rPr>
        <w:tab/>
        <w:t xml:space="preserve">indicates where a summative assessment occurs.  </w:t>
      </w:r>
    </w:p>
    <w:p w:rsidR="00154713" w:rsidRPr="008E73E0" w:rsidRDefault="00154713" w:rsidP="00154713">
      <w:pPr>
        <w:spacing w:after="0" w:line="240" w:lineRule="auto"/>
        <w:rPr>
          <w:rFonts w:ascii="Arial" w:hAnsi="Arial" w:cs="Arial"/>
          <w:b/>
        </w:rPr>
      </w:pPr>
      <w:r w:rsidRPr="008E73E0">
        <w:rPr>
          <w:rFonts w:ascii="Arial" w:hAnsi="Arial" w:cs="Arial"/>
          <w:b/>
        </w:rPr>
        <w:t>F</w:t>
      </w:r>
      <w:r w:rsidRPr="008E73E0">
        <w:rPr>
          <w:rFonts w:ascii="Arial" w:hAnsi="Arial" w:cs="Arial"/>
          <w:b/>
        </w:rPr>
        <w:tab/>
        <w:t xml:space="preserve">where formative assessment/feedback occurs.  </w:t>
      </w:r>
    </w:p>
    <w:p w:rsidR="00154713" w:rsidRPr="008E73E0" w:rsidRDefault="00154713" w:rsidP="00154713">
      <w:pPr>
        <w:tabs>
          <w:tab w:val="left" w:pos="426"/>
        </w:tabs>
        <w:rPr>
          <w:rFonts w:ascii="Arial" w:hAnsi="Arial" w:cs="Arial"/>
        </w:rPr>
      </w:pPr>
      <w:r w:rsidRPr="008E73E0">
        <w:rPr>
          <w:rFonts w:ascii="Arial" w:hAnsi="Arial" w:cs="Arial"/>
        </w:rPr>
        <w:t xml:space="preserve">Students will be provided with formative assessment opportunities throughout the course to practise and develop their proficiency in the range of assessment methods utilised.  </w:t>
      </w:r>
    </w:p>
    <w:p w:rsidR="005B1266" w:rsidRPr="008E73E0" w:rsidRDefault="00E818D4" w:rsidP="0072170B">
      <w:pPr>
        <w:jc w:val="center"/>
        <w:rPr>
          <w:rFonts w:ascii="Arial" w:hAnsi="Arial" w:cs="Arial"/>
          <w:b/>
        </w:rPr>
      </w:pPr>
      <w:r w:rsidRPr="008E73E0">
        <w:br w:type="page"/>
      </w:r>
      <w:r w:rsidR="005B1266" w:rsidRPr="008E73E0">
        <w:rPr>
          <w:rFonts w:ascii="Arial" w:hAnsi="Arial" w:cs="Arial"/>
          <w:b/>
        </w:rPr>
        <w:lastRenderedPageBreak/>
        <w:t>Indicative Module Assessment Map</w:t>
      </w:r>
    </w:p>
    <w:p w:rsidR="005B1266" w:rsidRPr="008E73E0" w:rsidRDefault="005B1266" w:rsidP="005B1266">
      <w:pPr>
        <w:spacing w:after="0" w:line="240" w:lineRule="auto"/>
        <w:rPr>
          <w:rFonts w:ascii="Arial" w:hAnsi="Arial" w:cs="Arial"/>
        </w:rPr>
      </w:pPr>
    </w:p>
    <w:p w:rsidR="005B1266" w:rsidRPr="008E73E0" w:rsidRDefault="005B1266" w:rsidP="00A42561">
      <w:pPr>
        <w:spacing w:after="0" w:line="240" w:lineRule="auto"/>
        <w:rPr>
          <w:rFonts w:ascii="Arial" w:hAnsi="Arial" w:cs="Arial"/>
        </w:rPr>
      </w:pPr>
      <w:r w:rsidRPr="008E73E0">
        <w:rPr>
          <w:rFonts w:ascii="Arial" w:hAnsi="Arial" w:cs="Arial"/>
        </w:rPr>
        <w:t xml:space="preserve">This map identifies the elements of </w:t>
      </w:r>
      <w:r w:rsidR="00A42561" w:rsidRPr="008E73E0">
        <w:rPr>
          <w:rFonts w:ascii="Arial" w:hAnsi="Arial" w:cs="Arial"/>
          <w:u w:val="single"/>
        </w:rPr>
        <w:t>summative</w:t>
      </w:r>
      <w:r w:rsidR="00A42561" w:rsidRPr="008E73E0">
        <w:rPr>
          <w:rFonts w:ascii="Arial" w:hAnsi="Arial" w:cs="Arial"/>
        </w:rPr>
        <w:t xml:space="preserve"> </w:t>
      </w:r>
      <w:r w:rsidRPr="008E73E0">
        <w:rPr>
          <w:rFonts w:ascii="Arial" w:hAnsi="Arial" w:cs="Arial"/>
        </w:rPr>
        <w:t>assessment for each module</w:t>
      </w:r>
      <w:r w:rsidR="00A42561" w:rsidRPr="008E73E0">
        <w:rPr>
          <w:rFonts w:ascii="Arial" w:hAnsi="Arial" w:cs="Arial"/>
        </w:rPr>
        <w:t xml:space="preserve">. </w:t>
      </w:r>
    </w:p>
    <w:p w:rsidR="00A42561" w:rsidRPr="008E73E0" w:rsidRDefault="00A42561" w:rsidP="00A42561">
      <w:pPr>
        <w:numPr>
          <w:ilvl w:val="0"/>
          <w:numId w:val="5"/>
        </w:numPr>
        <w:spacing w:after="0" w:line="240" w:lineRule="auto"/>
        <w:rPr>
          <w:rFonts w:ascii="Arial" w:hAnsi="Arial" w:cs="Arial"/>
          <w:szCs w:val="24"/>
        </w:rPr>
      </w:pPr>
      <w:r w:rsidRPr="008E73E0">
        <w:rPr>
          <w:rFonts w:ascii="Arial" w:hAnsi="Arial" w:cs="Arial"/>
        </w:rPr>
        <w:t xml:space="preserve">Students will be provided with formative assessment opportunities </w:t>
      </w:r>
      <w:r w:rsidR="00145E40" w:rsidRPr="008E73E0">
        <w:rPr>
          <w:rFonts w:ascii="Arial" w:hAnsi="Arial" w:cs="Arial"/>
        </w:rPr>
        <w:t>throughout the course to practis</w:t>
      </w:r>
      <w:r w:rsidRPr="008E73E0">
        <w:rPr>
          <w:rFonts w:ascii="Arial" w:hAnsi="Arial" w:cs="Arial"/>
        </w:rPr>
        <w:t xml:space="preserve">e and develop their proficiency in the range of assessment methods and to facilitate ‘feed-forward’ as stipulated in the </w:t>
      </w:r>
      <w:hyperlink r:id="rId16" w:history="1">
        <w:r w:rsidRPr="008E73E0">
          <w:rPr>
            <w:rStyle w:val="Hyperlink"/>
            <w:rFonts w:ascii="Arial" w:hAnsi="Arial" w:cs="Arial"/>
          </w:rPr>
          <w:t>Curriculum Design Principles</w:t>
        </w:r>
      </w:hyperlink>
    </w:p>
    <w:p w:rsidR="005B1266" w:rsidRPr="008E73E0" w:rsidRDefault="005B1266" w:rsidP="005B1266">
      <w:pPr>
        <w:spacing w:after="0" w:line="240"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9"/>
        <w:gridCol w:w="5193"/>
        <w:gridCol w:w="1343"/>
        <w:gridCol w:w="1245"/>
        <w:gridCol w:w="861"/>
        <w:gridCol w:w="1971"/>
        <w:gridCol w:w="1356"/>
        <w:gridCol w:w="1368"/>
      </w:tblGrid>
      <w:tr w:rsidR="00132D52" w:rsidRPr="008E73E0" w:rsidTr="00AB7D9F">
        <w:tc>
          <w:tcPr>
            <w:tcW w:w="0" w:type="auto"/>
            <w:gridSpan w:val="5"/>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Module</w:t>
            </w:r>
          </w:p>
        </w:tc>
        <w:tc>
          <w:tcPr>
            <w:tcW w:w="0" w:type="auto"/>
            <w:gridSpan w:val="3"/>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Assessment Method 1</w:t>
            </w:r>
          </w:p>
        </w:tc>
      </w:tr>
      <w:tr w:rsidR="00132D52" w:rsidRPr="008E73E0" w:rsidTr="002650D7">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Level</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Module Name</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Module code</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Credit value</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Core/</w:t>
            </w:r>
          </w:p>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Option</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Type</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Word length/</w:t>
            </w:r>
          </w:p>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Duration</w:t>
            </w:r>
          </w:p>
        </w:tc>
        <w:tc>
          <w:tcPr>
            <w:tcW w:w="0" w:type="auto"/>
            <w:shd w:val="clear" w:color="auto" w:fill="B6DDE8"/>
          </w:tcPr>
          <w:p w:rsidR="00132D52" w:rsidRPr="008E73E0" w:rsidRDefault="00132D52" w:rsidP="00A42561">
            <w:pPr>
              <w:spacing w:after="0" w:line="240" w:lineRule="auto"/>
              <w:jc w:val="center"/>
              <w:rPr>
                <w:rFonts w:ascii="Arial" w:hAnsi="Arial" w:cs="Arial"/>
                <w:b/>
                <w:sz w:val="20"/>
                <w:szCs w:val="20"/>
              </w:rPr>
            </w:pPr>
            <w:r w:rsidRPr="008E73E0">
              <w:rPr>
                <w:rFonts w:ascii="Arial" w:hAnsi="Arial" w:cs="Arial"/>
                <w:b/>
                <w:sz w:val="20"/>
                <w:szCs w:val="20"/>
              </w:rPr>
              <w:t>Weighting %</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Science for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NG4101</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Written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 Hour</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Nursing in Context</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NG4102</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 xml:space="preserve">Coursework </w:t>
            </w:r>
          </w:p>
        </w:tc>
        <w:tc>
          <w:tcPr>
            <w:tcW w:w="0" w:type="auto"/>
            <w:shd w:val="clear" w:color="auto" w:fill="FFFFFF"/>
            <w:vAlign w:val="center"/>
          </w:tcPr>
          <w:p w:rsidR="00610D00" w:rsidRDefault="00610D00" w:rsidP="00194421">
            <w:pPr>
              <w:spacing w:after="0" w:line="240" w:lineRule="auto"/>
              <w:jc w:val="center"/>
              <w:rPr>
                <w:rFonts w:ascii="Arial" w:hAnsi="Arial" w:cs="Arial"/>
                <w:sz w:val="20"/>
                <w:szCs w:val="20"/>
              </w:rPr>
            </w:pPr>
            <w:r>
              <w:rPr>
                <w:rFonts w:ascii="Arial" w:hAnsi="Arial" w:cs="Arial"/>
                <w:sz w:val="20"/>
                <w:szCs w:val="20"/>
              </w:rPr>
              <w:t xml:space="preserve">500 </w:t>
            </w:r>
          </w:p>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2000</w:t>
            </w:r>
          </w:p>
        </w:tc>
        <w:tc>
          <w:tcPr>
            <w:tcW w:w="0" w:type="auto"/>
            <w:shd w:val="clear" w:color="auto" w:fill="FFFFFF"/>
            <w:vAlign w:val="center"/>
          </w:tcPr>
          <w:p w:rsidR="00132D52" w:rsidRDefault="00610D00" w:rsidP="00194421">
            <w:pPr>
              <w:spacing w:after="0" w:line="240" w:lineRule="auto"/>
              <w:jc w:val="center"/>
              <w:rPr>
                <w:rFonts w:ascii="Arial" w:hAnsi="Arial" w:cs="Arial"/>
                <w:sz w:val="20"/>
                <w:szCs w:val="20"/>
              </w:rPr>
            </w:pPr>
            <w:r>
              <w:rPr>
                <w:rFonts w:ascii="Arial" w:hAnsi="Arial" w:cs="Arial"/>
                <w:sz w:val="20"/>
                <w:szCs w:val="20"/>
              </w:rPr>
              <w:t>20%</w:t>
            </w:r>
          </w:p>
          <w:p w:rsidR="00610D00" w:rsidRPr="008E73E0" w:rsidRDefault="00610D00" w:rsidP="00194421">
            <w:pPr>
              <w:spacing w:after="0" w:line="240" w:lineRule="auto"/>
              <w:jc w:val="center"/>
              <w:rPr>
                <w:rFonts w:ascii="Arial" w:hAnsi="Arial" w:cs="Arial"/>
                <w:sz w:val="20"/>
                <w:szCs w:val="20"/>
              </w:rPr>
            </w:pPr>
            <w:r>
              <w:rPr>
                <w:rFonts w:ascii="Arial" w:hAnsi="Arial" w:cs="Arial"/>
                <w:sz w:val="20"/>
                <w:szCs w:val="20"/>
              </w:rPr>
              <w:t>80%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*Foundations of </w:t>
            </w:r>
            <w:r w:rsidRPr="008E73E0">
              <w:rPr>
                <w:rFonts w:ascii="Arial" w:hAnsi="Arial" w:cs="Arial"/>
                <w:b/>
                <w:bCs/>
                <w:sz w:val="20"/>
                <w:szCs w:val="20"/>
                <w:lang w:eastAsia="en-GB"/>
              </w:rPr>
              <w:t xml:space="preserve">Adult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NA4103</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2000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bCs/>
                <w:sz w:val="20"/>
                <w:szCs w:val="20"/>
                <w:lang w:eastAsia="en-GB"/>
              </w:rPr>
              <w:t xml:space="preserve">*Foundations of </w:t>
            </w:r>
            <w:r w:rsidRPr="008E73E0">
              <w:rPr>
                <w:rFonts w:ascii="Arial" w:hAnsi="Arial" w:cs="Arial"/>
                <w:b/>
                <w:bCs/>
                <w:sz w:val="20"/>
                <w:szCs w:val="20"/>
                <w:lang w:eastAsia="en-GB"/>
              </w:rPr>
              <w:t xml:space="preserve">Children’s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NC4103</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2000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*Foundations of </w:t>
            </w:r>
            <w:r w:rsidRPr="008E73E0">
              <w:rPr>
                <w:rFonts w:ascii="Arial" w:hAnsi="Arial" w:cs="Arial"/>
                <w:b/>
                <w:bCs/>
                <w:sz w:val="20"/>
                <w:szCs w:val="20"/>
                <w:lang w:eastAsia="en-GB"/>
              </w:rPr>
              <w:t xml:space="preserve">Learning Disability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NL4103</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2000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bCs/>
                <w:sz w:val="20"/>
                <w:szCs w:val="20"/>
                <w:lang w:eastAsia="en-GB"/>
              </w:rPr>
              <w:t xml:space="preserve">*Foundations </w:t>
            </w:r>
            <w:r w:rsidRPr="008E73E0">
              <w:rPr>
                <w:rFonts w:ascii="Arial" w:hAnsi="Arial" w:cs="Arial"/>
                <w:b/>
                <w:bCs/>
                <w:sz w:val="20"/>
                <w:szCs w:val="20"/>
                <w:lang w:eastAsia="en-GB"/>
              </w:rPr>
              <w:t>Mental Health</w:t>
            </w:r>
            <w:r w:rsidRPr="008E73E0">
              <w:rPr>
                <w:rFonts w:ascii="Arial" w:hAnsi="Arial" w:cs="Arial"/>
                <w:bCs/>
                <w:sz w:val="20"/>
                <w:szCs w:val="20"/>
                <w:lang w:eastAsia="en-GB"/>
              </w:rPr>
              <w:t xml:space="preserve">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NM4103</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2000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Nursing Practice Part 1</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NP4000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Practical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w:t>
            </w:r>
          </w:p>
        </w:tc>
        <w:tc>
          <w:tcPr>
            <w:tcW w:w="0" w:type="auto"/>
            <w:shd w:val="clear" w:color="auto" w:fill="FFFFFF"/>
            <w:vAlign w:val="center"/>
          </w:tcPr>
          <w:p w:rsidR="00132D52" w:rsidRPr="008E73E0" w:rsidRDefault="00132D52" w:rsidP="00132D52">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Person-centred Care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NG5104</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2500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*Care of the Acutely Ill A</w:t>
            </w:r>
            <w:r w:rsidRPr="008E73E0">
              <w:rPr>
                <w:rFonts w:ascii="Arial" w:hAnsi="Arial" w:cs="Arial"/>
                <w:b/>
                <w:bCs/>
                <w:sz w:val="20"/>
                <w:szCs w:val="20"/>
                <w:lang w:eastAsia="en-GB"/>
              </w:rPr>
              <w:t>dult</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NA5105</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Written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 Hours</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3566E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*Long Term Conditions in </w:t>
            </w:r>
            <w:r w:rsidRPr="008E73E0">
              <w:rPr>
                <w:rFonts w:ascii="Arial" w:hAnsi="Arial" w:cs="Arial"/>
                <w:b/>
                <w:bCs/>
                <w:sz w:val="20"/>
                <w:szCs w:val="20"/>
                <w:lang w:eastAsia="en-GB"/>
              </w:rPr>
              <w:t xml:space="preserve">Adult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NA5106</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2500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*Care of the Acutely Ill </w:t>
            </w:r>
            <w:r w:rsidRPr="008E73E0">
              <w:rPr>
                <w:rFonts w:ascii="Arial" w:hAnsi="Arial" w:cs="Arial"/>
                <w:b/>
                <w:bCs/>
                <w:sz w:val="20"/>
                <w:szCs w:val="20"/>
                <w:lang w:eastAsia="en-GB"/>
              </w:rPr>
              <w:t>Child</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NC5105</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Written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 Hours</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*Contemporary Issues in </w:t>
            </w:r>
            <w:r w:rsidRPr="008E73E0">
              <w:rPr>
                <w:rFonts w:ascii="Arial" w:hAnsi="Arial" w:cs="Arial"/>
                <w:b/>
                <w:bCs/>
                <w:sz w:val="20"/>
                <w:szCs w:val="20"/>
                <w:lang w:eastAsia="en-GB"/>
              </w:rPr>
              <w:t>Children’s</w:t>
            </w:r>
            <w:r w:rsidRPr="008E73E0">
              <w:rPr>
                <w:rFonts w:ascii="Arial" w:hAnsi="Arial" w:cs="Arial"/>
                <w:bCs/>
                <w:sz w:val="20"/>
                <w:szCs w:val="20"/>
                <w:lang w:eastAsia="en-GB"/>
              </w:rPr>
              <w:t xml:space="preserve">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NC5106</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1500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 </w:t>
            </w:r>
            <w:r w:rsidRPr="008E73E0">
              <w:rPr>
                <w:rFonts w:ascii="Arial" w:hAnsi="Arial" w:cs="Arial"/>
                <w:b/>
                <w:bCs/>
                <w:sz w:val="20"/>
                <w:szCs w:val="20"/>
                <w:lang w:eastAsia="en-GB"/>
              </w:rPr>
              <w:t>Learning Disability:</w:t>
            </w:r>
            <w:r w:rsidRPr="008E73E0">
              <w:rPr>
                <w:rFonts w:ascii="Arial" w:hAnsi="Arial" w:cs="Arial"/>
                <w:bCs/>
                <w:sz w:val="20"/>
                <w:szCs w:val="20"/>
                <w:lang w:eastAsia="en-GB"/>
              </w:rPr>
              <w:t xml:space="preserve"> Identifying and meeting health needs</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NL5105</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Written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 Hours</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w:t>
            </w:r>
            <w:r w:rsidRPr="008E73E0">
              <w:rPr>
                <w:rFonts w:ascii="Arial" w:hAnsi="Arial" w:cs="Arial"/>
                <w:b/>
                <w:bCs/>
                <w:sz w:val="20"/>
                <w:szCs w:val="20"/>
                <w:lang w:eastAsia="en-GB"/>
              </w:rPr>
              <w:t xml:space="preserve"> Learning Disability</w:t>
            </w:r>
            <w:r w:rsidRPr="008E73E0">
              <w:rPr>
                <w:rFonts w:ascii="Arial" w:hAnsi="Arial" w:cs="Arial"/>
                <w:bCs/>
                <w:sz w:val="20"/>
                <w:szCs w:val="20"/>
                <w:lang w:eastAsia="en-GB"/>
              </w:rPr>
              <w:t>: promoting improved health outcomes</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NL5106</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1500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 The Care Process in </w:t>
            </w:r>
            <w:r w:rsidRPr="008E73E0">
              <w:rPr>
                <w:rFonts w:ascii="Arial" w:hAnsi="Arial" w:cs="Arial"/>
                <w:b/>
                <w:bCs/>
                <w:sz w:val="20"/>
                <w:szCs w:val="20"/>
                <w:lang w:eastAsia="en-GB"/>
              </w:rPr>
              <w:t xml:space="preserve">Mental Health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NM5105</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Written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 Hours</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 Collaborative working in </w:t>
            </w:r>
            <w:r w:rsidRPr="008E73E0">
              <w:rPr>
                <w:rFonts w:ascii="Arial" w:hAnsi="Arial" w:cs="Arial"/>
                <w:b/>
                <w:bCs/>
                <w:sz w:val="20"/>
                <w:szCs w:val="20"/>
                <w:lang w:eastAsia="en-GB"/>
              </w:rPr>
              <w:t>Mental Health</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NM5106</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2500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5</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Nursing Practice Part 2</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NP5000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8249E4">
            <w:pPr>
              <w:spacing w:after="0" w:line="240" w:lineRule="auto"/>
              <w:jc w:val="center"/>
              <w:rPr>
                <w:rFonts w:ascii="Arial" w:hAnsi="Arial" w:cs="Arial"/>
                <w:sz w:val="20"/>
                <w:szCs w:val="20"/>
              </w:rPr>
            </w:pPr>
            <w:r w:rsidRPr="008E73E0">
              <w:rPr>
                <w:rFonts w:ascii="Arial" w:hAnsi="Arial" w:cs="Arial"/>
                <w:sz w:val="20"/>
                <w:szCs w:val="20"/>
              </w:rPr>
              <w:t xml:space="preserve">Practical </w:t>
            </w:r>
            <w:r w:rsidRPr="008E73E0">
              <w:rPr>
                <w:rFonts w:ascii="Arial" w:hAnsi="Arial" w:cs="Arial"/>
                <w:sz w:val="20"/>
                <w:szCs w:val="20"/>
              </w:rPr>
              <w:lastRenderedPageBreak/>
              <w:t>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lastRenderedPageBreak/>
              <w:t>N/A</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p w:rsidR="00132D52" w:rsidRPr="008E73E0" w:rsidRDefault="00132D52" w:rsidP="00194421">
            <w:pPr>
              <w:spacing w:after="0" w:line="240" w:lineRule="auto"/>
              <w:jc w:val="center"/>
              <w:rPr>
                <w:rFonts w:ascii="Arial" w:hAnsi="Arial" w:cs="Arial"/>
                <w:sz w:val="20"/>
                <w:szCs w:val="20"/>
              </w:rPr>
            </w:pP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lastRenderedPageBreak/>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b/>
                <w:sz w:val="20"/>
                <w:szCs w:val="20"/>
                <w:lang w:eastAsia="en-GB"/>
              </w:rPr>
              <w:t>*</w:t>
            </w:r>
            <w:r w:rsidRPr="008E73E0">
              <w:rPr>
                <w:rFonts w:ascii="Arial" w:hAnsi="Arial" w:cs="Arial"/>
                <w:sz w:val="20"/>
                <w:szCs w:val="20"/>
                <w:lang w:eastAsia="en-GB"/>
              </w:rPr>
              <w:t xml:space="preserve">Transition to Professional Practice in </w:t>
            </w:r>
            <w:r w:rsidRPr="008E73E0">
              <w:rPr>
                <w:rFonts w:ascii="Arial" w:hAnsi="Arial" w:cs="Arial"/>
                <w:b/>
                <w:sz w:val="20"/>
                <w:szCs w:val="20"/>
                <w:lang w:eastAsia="en-GB"/>
              </w:rPr>
              <w:t>Adult</w:t>
            </w:r>
            <w:r w:rsidRPr="008E73E0">
              <w:rPr>
                <w:rFonts w:ascii="Arial" w:hAnsi="Arial" w:cs="Arial"/>
                <w:sz w:val="20"/>
                <w:szCs w:val="20"/>
                <w:lang w:eastAsia="en-GB"/>
              </w:rPr>
              <w:t xml:space="preserve">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NA6107</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E5773" w:rsidP="00194421">
            <w:pPr>
              <w:spacing w:after="0" w:line="240" w:lineRule="auto"/>
              <w:jc w:val="center"/>
              <w:rPr>
                <w:rFonts w:ascii="Arial" w:hAnsi="Arial" w:cs="Arial"/>
                <w:sz w:val="20"/>
                <w:szCs w:val="20"/>
              </w:rPr>
            </w:pPr>
            <w:r>
              <w:rPr>
                <w:rFonts w:ascii="Arial" w:hAnsi="Arial" w:cs="Arial"/>
                <w:sz w:val="20"/>
                <w:szCs w:val="20"/>
              </w:rPr>
              <w:t>25</w:t>
            </w:r>
            <w:r w:rsidR="00132D52" w:rsidRPr="008E73E0">
              <w:rPr>
                <w:rFonts w:ascii="Arial" w:hAnsi="Arial" w:cs="Arial"/>
                <w:sz w:val="20"/>
                <w:szCs w:val="20"/>
              </w:rPr>
              <w:t>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b/>
                <w:sz w:val="20"/>
                <w:szCs w:val="20"/>
                <w:lang w:eastAsia="en-GB"/>
              </w:rPr>
              <w:t>*</w:t>
            </w:r>
            <w:r w:rsidRPr="008E73E0">
              <w:rPr>
                <w:rFonts w:ascii="Arial" w:hAnsi="Arial" w:cs="Arial"/>
                <w:sz w:val="20"/>
                <w:szCs w:val="20"/>
                <w:lang w:eastAsia="en-GB"/>
              </w:rPr>
              <w:t xml:space="preserve">Transition to Professional Practice in </w:t>
            </w:r>
            <w:r w:rsidRPr="008E73E0">
              <w:rPr>
                <w:rFonts w:ascii="Arial" w:hAnsi="Arial" w:cs="Arial"/>
                <w:b/>
                <w:sz w:val="20"/>
                <w:szCs w:val="20"/>
                <w:lang w:eastAsia="en-GB"/>
              </w:rPr>
              <w:t>Children’s</w:t>
            </w:r>
            <w:r w:rsidRPr="008E73E0">
              <w:rPr>
                <w:rFonts w:ascii="Arial" w:hAnsi="Arial" w:cs="Arial"/>
                <w:sz w:val="20"/>
                <w:szCs w:val="20"/>
                <w:lang w:eastAsia="en-GB"/>
              </w:rPr>
              <w:t xml:space="preserve">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NC6107</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E5773" w:rsidP="00194421">
            <w:pPr>
              <w:spacing w:after="0" w:line="240" w:lineRule="auto"/>
              <w:jc w:val="center"/>
              <w:rPr>
                <w:rFonts w:ascii="Arial" w:hAnsi="Arial" w:cs="Arial"/>
                <w:sz w:val="20"/>
                <w:szCs w:val="20"/>
              </w:rPr>
            </w:pPr>
            <w:r>
              <w:rPr>
                <w:rFonts w:ascii="Arial" w:hAnsi="Arial" w:cs="Arial"/>
                <w:sz w:val="20"/>
                <w:szCs w:val="20"/>
              </w:rPr>
              <w:t>25</w:t>
            </w:r>
            <w:r w:rsidR="00132D52" w:rsidRPr="008E73E0">
              <w:rPr>
                <w:rFonts w:ascii="Arial" w:hAnsi="Arial" w:cs="Arial"/>
                <w:sz w:val="20"/>
                <w:szCs w:val="20"/>
              </w:rPr>
              <w:t>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32D52">
            <w:pPr>
              <w:spacing w:after="0" w:line="240" w:lineRule="auto"/>
              <w:jc w:val="center"/>
              <w:rPr>
                <w:rFonts w:ascii="Arial" w:hAnsi="Arial" w:cs="Arial"/>
                <w:sz w:val="20"/>
                <w:szCs w:val="20"/>
                <w:lang w:eastAsia="en-GB"/>
              </w:rPr>
            </w:pPr>
            <w:r w:rsidRPr="008E73E0">
              <w:rPr>
                <w:rFonts w:ascii="Arial" w:hAnsi="Arial" w:cs="Arial"/>
                <w:b/>
                <w:sz w:val="20"/>
                <w:szCs w:val="20"/>
                <w:lang w:eastAsia="en-GB"/>
              </w:rPr>
              <w:t>*</w:t>
            </w:r>
            <w:r w:rsidRPr="008E73E0">
              <w:rPr>
                <w:rFonts w:ascii="Arial" w:hAnsi="Arial" w:cs="Arial"/>
                <w:sz w:val="20"/>
                <w:szCs w:val="20"/>
                <w:lang w:eastAsia="en-GB"/>
              </w:rPr>
              <w:t xml:space="preserve">Transition to Professional Practice in </w:t>
            </w:r>
            <w:r w:rsidRPr="008E73E0">
              <w:rPr>
                <w:rFonts w:ascii="Arial" w:hAnsi="Arial" w:cs="Arial"/>
                <w:b/>
                <w:sz w:val="20"/>
                <w:szCs w:val="20"/>
                <w:lang w:eastAsia="en-GB"/>
              </w:rPr>
              <w:t>Learning Disability</w:t>
            </w:r>
            <w:r w:rsidRPr="008E73E0">
              <w:rPr>
                <w:rFonts w:ascii="Arial" w:hAnsi="Arial" w:cs="Arial"/>
                <w:sz w:val="20"/>
                <w:szCs w:val="20"/>
                <w:lang w:eastAsia="en-GB"/>
              </w:rPr>
              <w:t xml:space="preserve">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NL6107</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spacing w:after="0"/>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E5773" w:rsidP="00194421">
            <w:pPr>
              <w:spacing w:after="0" w:line="240" w:lineRule="auto"/>
              <w:jc w:val="center"/>
              <w:rPr>
                <w:rFonts w:ascii="Arial" w:hAnsi="Arial" w:cs="Arial"/>
                <w:sz w:val="20"/>
                <w:szCs w:val="20"/>
              </w:rPr>
            </w:pPr>
            <w:r>
              <w:rPr>
                <w:rFonts w:ascii="Arial" w:hAnsi="Arial" w:cs="Arial"/>
                <w:sz w:val="20"/>
                <w:szCs w:val="20"/>
              </w:rPr>
              <w:t>25</w:t>
            </w:r>
            <w:r w:rsidR="00132D52" w:rsidRPr="008E73E0">
              <w:rPr>
                <w:rFonts w:ascii="Arial" w:hAnsi="Arial" w:cs="Arial"/>
                <w:sz w:val="20"/>
                <w:szCs w:val="20"/>
              </w:rPr>
              <w:t>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b/>
                <w:sz w:val="20"/>
                <w:szCs w:val="20"/>
                <w:lang w:eastAsia="en-GB"/>
              </w:rPr>
              <w:t>*</w:t>
            </w:r>
            <w:r w:rsidRPr="008E73E0">
              <w:rPr>
                <w:rFonts w:ascii="Arial" w:hAnsi="Arial" w:cs="Arial"/>
                <w:sz w:val="20"/>
                <w:szCs w:val="20"/>
                <w:lang w:eastAsia="en-GB"/>
              </w:rPr>
              <w:t xml:space="preserve">Transition to Professional Practice in </w:t>
            </w:r>
            <w:r w:rsidRPr="008E73E0">
              <w:rPr>
                <w:rFonts w:ascii="Arial" w:hAnsi="Arial" w:cs="Arial"/>
                <w:b/>
                <w:sz w:val="20"/>
                <w:szCs w:val="20"/>
                <w:lang w:eastAsia="en-GB"/>
              </w:rPr>
              <w:t>Mental Health</w:t>
            </w:r>
            <w:r w:rsidRPr="008E73E0">
              <w:rPr>
                <w:rFonts w:ascii="Arial" w:hAnsi="Arial" w:cs="Arial"/>
                <w:sz w:val="20"/>
                <w:szCs w:val="20"/>
                <w:lang w:eastAsia="en-GB"/>
              </w:rPr>
              <w:t xml:space="preserve"> 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NM6107</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E5773" w:rsidP="00194421">
            <w:pPr>
              <w:spacing w:after="0" w:line="240" w:lineRule="auto"/>
              <w:jc w:val="center"/>
              <w:rPr>
                <w:rFonts w:ascii="Arial" w:hAnsi="Arial" w:cs="Arial"/>
                <w:sz w:val="20"/>
                <w:szCs w:val="20"/>
              </w:rPr>
            </w:pPr>
            <w:r>
              <w:rPr>
                <w:rFonts w:ascii="Arial" w:hAnsi="Arial" w:cs="Arial"/>
                <w:sz w:val="20"/>
                <w:szCs w:val="20"/>
              </w:rPr>
              <w:t>25</w:t>
            </w:r>
            <w:bookmarkStart w:id="0" w:name="_GoBack"/>
            <w:bookmarkEnd w:id="0"/>
            <w:r w:rsidR="00132D52" w:rsidRPr="008E73E0">
              <w:rPr>
                <w:rFonts w:ascii="Arial" w:hAnsi="Arial" w:cs="Arial"/>
                <w:sz w:val="20"/>
                <w:szCs w:val="20"/>
              </w:rPr>
              <w:t>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Developing Evidence-based Practice’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NG6108</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4000</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*Complexities of </w:t>
            </w:r>
            <w:r w:rsidRPr="008E73E0">
              <w:rPr>
                <w:rFonts w:ascii="Arial" w:hAnsi="Arial" w:cs="Arial"/>
                <w:b/>
                <w:bCs/>
                <w:sz w:val="20"/>
                <w:szCs w:val="20"/>
                <w:lang w:eastAsia="en-GB"/>
              </w:rPr>
              <w:t xml:space="preserve">Adult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NA6109</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1500</w:t>
            </w:r>
          </w:p>
        </w:tc>
        <w:tc>
          <w:tcPr>
            <w:tcW w:w="0" w:type="auto"/>
            <w:shd w:val="clear" w:color="auto" w:fill="FFFFFF"/>
            <w:vAlign w:val="center"/>
          </w:tcPr>
          <w:p w:rsidR="00132D52" w:rsidRPr="008E73E0" w:rsidRDefault="00132D52" w:rsidP="00BE73B0">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 Complexities of </w:t>
            </w:r>
            <w:r w:rsidRPr="008E73E0">
              <w:rPr>
                <w:rFonts w:ascii="Arial" w:hAnsi="Arial" w:cs="Arial"/>
                <w:b/>
                <w:bCs/>
                <w:sz w:val="20"/>
                <w:szCs w:val="20"/>
                <w:lang w:eastAsia="en-GB"/>
              </w:rPr>
              <w:t xml:space="preserve">Children’s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NC6109</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1500</w:t>
            </w:r>
          </w:p>
        </w:tc>
        <w:tc>
          <w:tcPr>
            <w:tcW w:w="0" w:type="auto"/>
            <w:shd w:val="clear" w:color="auto" w:fill="FFFFFF"/>
            <w:vAlign w:val="center"/>
          </w:tcPr>
          <w:p w:rsidR="00132D52" w:rsidRPr="008E73E0" w:rsidRDefault="00132D52" w:rsidP="00BE73B0">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 Complexities of </w:t>
            </w:r>
            <w:r w:rsidRPr="008E73E0">
              <w:rPr>
                <w:rFonts w:ascii="Arial" w:hAnsi="Arial" w:cs="Arial"/>
                <w:b/>
                <w:bCs/>
                <w:sz w:val="20"/>
                <w:szCs w:val="20"/>
                <w:lang w:eastAsia="en-GB"/>
              </w:rPr>
              <w:t xml:space="preserve">Learning Disability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NL6109</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920B66">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1500</w:t>
            </w:r>
          </w:p>
        </w:tc>
        <w:tc>
          <w:tcPr>
            <w:tcW w:w="0" w:type="auto"/>
            <w:shd w:val="clear" w:color="auto" w:fill="FFFFFF"/>
            <w:vAlign w:val="center"/>
          </w:tcPr>
          <w:p w:rsidR="00132D52" w:rsidRPr="008E73E0" w:rsidRDefault="00132D52" w:rsidP="00BE73B0">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bCs/>
                <w:sz w:val="20"/>
                <w:szCs w:val="20"/>
                <w:lang w:eastAsia="en-GB"/>
              </w:rPr>
            </w:pPr>
            <w:r w:rsidRPr="008E73E0">
              <w:rPr>
                <w:rFonts w:ascii="Arial" w:hAnsi="Arial" w:cs="Arial"/>
                <w:bCs/>
                <w:sz w:val="20"/>
                <w:szCs w:val="20"/>
                <w:lang w:eastAsia="en-GB"/>
              </w:rPr>
              <w:t xml:space="preserve">* Complexities of </w:t>
            </w:r>
            <w:r w:rsidRPr="008E73E0">
              <w:rPr>
                <w:rFonts w:ascii="Arial" w:hAnsi="Arial" w:cs="Arial"/>
                <w:b/>
                <w:bCs/>
                <w:sz w:val="20"/>
                <w:szCs w:val="20"/>
                <w:lang w:eastAsia="en-GB"/>
              </w:rPr>
              <w:t xml:space="preserve">Mental Health </w:t>
            </w:r>
            <w:r w:rsidRPr="008E73E0">
              <w:rPr>
                <w:rFonts w:ascii="Arial" w:hAnsi="Arial" w:cs="Arial"/>
                <w:bCs/>
                <w:sz w:val="20"/>
                <w:szCs w:val="20"/>
                <w:lang w:eastAsia="en-GB"/>
              </w:rPr>
              <w:t>Nursing</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NM6109</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Coursework</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1500</w:t>
            </w:r>
          </w:p>
        </w:tc>
        <w:tc>
          <w:tcPr>
            <w:tcW w:w="0" w:type="auto"/>
            <w:shd w:val="clear" w:color="auto" w:fill="FFFFFF"/>
            <w:vAlign w:val="center"/>
          </w:tcPr>
          <w:p w:rsidR="00132D52" w:rsidRPr="008E73E0" w:rsidRDefault="00132D52" w:rsidP="00BE73B0">
            <w:pPr>
              <w:spacing w:after="0" w:line="240" w:lineRule="auto"/>
              <w:jc w:val="center"/>
              <w:rPr>
                <w:rFonts w:ascii="Arial" w:hAnsi="Arial" w:cs="Arial"/>
                <w:sz w:val="20"/>
                <w:szCs w:val="20"/>
              </w:rPr>
            </w:pPr>
            <w:r w:rsidRPr="008E73E0">
              <w:rPr>
                <w:rFonts w:ascii="Arial" w:hAnsi="Arial" w:cs="Arial"/>
                <w:sz w:val="20"/>
                <w:szCs w:val="20"/>
              </w:rPr>
              <w:t>100%</w:t>
            </w:r>
          </w:p>
        </w:tc>
      </w:tr>
      <w:tr w:rsidR="00132D52" w:rsidRPr="008E73E0" w:rsidTr="00194421">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6</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lang w:eastAsia="en-GB"/>
              </w:rPr>
            </w:pPr>
            <w:r w:rsidRPr="008E73E0">
              <w:rPr>
                <w:rFonts w:ascii="Arial" w:hAnsi="Arial" w:cs="Arial"/>
                <w:sz w:val="20"/>
                <w:szCs w:val="20"/>
                <w:lang w:eastAsia="en-GB"/>
              </w:rPr>
              <w:t>Nursing Practice Part 3</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NP6000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30</w:t>
            </w:r>
          </w:p>
        </w:tc>
        <w:tc>
          <w:tcPr>
            <w:tcW w:w="0" w:type="auto"/>
            <w:shd w:val="clear" w:color="auto" w:fill="FFFFFF"/>
            <w:vAlign w:val="center"/>
          </w:tcPr>
          <w:p w:rsidR="00132D52" w:rsidRPr="008E73E0" w:rsidRDefault="00132D52" w:rsidP="00194421">
            <w:pPr>
              <w:jc w:val="center"/>
              <w:rPr>
                <w:rFonts w:ascii="Arial" w:hAnsi="Arial" w:cs="Arial"/>
                <w:sz w:val="20"/>
                <w:szCs w:val="20"/>
              </w:rPr>
            </w:pPr>
            <w:r w:rsidRPr="008E73E0">
              <w:rPr>
                <w:rFonts w:ascii="Arial" w:hAnsi="Arial" w:cs="Arial"/>
                <w:sz w:val="20"/>
                <w:szCs w:val="20"/>
              </w:rPr>
              <w:t>Core</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Practical Examination</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N/A</w:t>
            </w:r>
          </w:p>
        </w:tc>
        <w:tc>
          <w:tcPr>
            <w:tcW w:w="0" w:type="auto"/>
            <w:shd w:val="clear" w:color="auto" w:fill="FFFFFF"/>
            <w:vAlign w:val="center"/>
          </w:tcPr>
          <w:p w:rsidR="00132D52" w:rsidRPr="008E73E0" w:rsidRDefault="00132D52" w:rsidP="00194421">
            <w:pPr>
              <w:spacing w:after="0" w:line="240" w:lineRule="auto"/>
              <w:jc w:val="center"/>
              <w:rPr>
                <w:rFonts w:ascii="Arial" w:hAnsi="Arial" w:cs="Arial"/>
                <w:sz w:val="20"/>
                <w:szCs w:val="20"/>
              </w:rPr>
            </w:pPr>
            <w:r w:rsidRPr="008E73E0">
              <w:rPr>
                <w:rFonts w:ascii="Arial" w:hAnsi="Arial" w:cs="Arial"/>
                <w:sz w:val="20"/>
                <w:szCs w:val="20"/>
              </w:rPr>
              <w:t>100%</w:t>
            </w:r>
          </w:p>
          <w:p w:rsidR="00132D52" w:rsidRPr="008E73E0" w:rsidRDefault="00132D52" w:rsidP="00194421">
            <w:pPr>
              <w:spacing w:after="0" w:line="240" w:lineRule="auto"/>
              <w:jc w:val="center"/>
              <w:rPr>
                <w:rFonts w:ascii="Arial" w:hAnsi="Arial" w:cs="Arial"/>
                <w:sz w:val="20"/>
                <w:szCs w:val="20"/>
              </w:rPr>
            </w:pPr>
          </w:p>
        </w:tc>
      </w:tr>
    </w:tbl>
    <w:p w:rsidR="00194421" w:rsidRPr="008E73E0" w:rsidRDefault="00194421" w:rsidP="00194421">
      <w:pPr>
        <w:rPr>
          <w:rFonts w:ascii="Arial" w:hAnsi="Arial" w:cs="Arial"/>
        </w:rPr>
      </w:pPr>
    </w:p>
    <w:p w:rsidR="00132D52" w:rsidRPr="008E73E0" w:rsidRDefault="00132D52" w:rsidP="00132D52">
      <w:pPr>
        <w:rPr>
          <w:rFonts w:ascii="Arial" w:hAnsi="Arial" w:cs="Arial"/>
          <w:b/>
          <w:szCs w:val="24"/>
        </w:rPr>
      </w:pPr>
      <w:r w:rsidRPr="008E73E0">
        <w:rPr>
          <w:rFonts w:ascii="Arial" w:hAnsi="Arial" w:cs="Arial"/>
          <w:b/>
          <w:szCs w:val="24"/>
        </w:rPr>
        <w:t>Key</w:t>
      </w:r>
    </w:p>
    <w:p w:rsidR="00132D52" w:rsidRPr="008E73E0" w:rsidRDefault="00132D52" w:rsidP="00132D52">
      <w:pPr>
        <w:spacing w:after="0" w:line="240" w:lineRule="auto"/>
        <w:rPr>
          <w:rFonts w:ascii="Arial" w:hAnsi="Arial" w:cs="Arial"/>
          <w:szCs w:val="24"/>
        </w:rPr>
      </w:pPr>
      <w:r w:rsidRPr="008E73E0">
        <w:rPr>
          <w:rFonts w:ascii="Arial" w:hAnsi="Arial" w:cs="Arial"/>
          <w:szCs w:val="24"/>
        </w:rPr>
        <w:t>Type:</w:t>
      </w:r>
      <w:r w:rsidRPr="008E73E0">
        <w:rPr>
          <w:rFonts w:ascii="Arial" w:hAnsi="Arial" w:cs="Arial"/>
          <w:szCs w:val="24"/>
        </w:rPr>
        <w:tab/>
        <w:t>Specify whether coursework, written examination, practical etc.</w:t>
      </w:r>
    </w:p>
    <w:p w:rsidR="00132D52" w:rsidRPr="008E73E0" w:rsidRDefault="00132D52" w:rsidP="00132D52">
      <w:pPr>
        <w:spacing w:after="0" w:line="240" w:lineRule="auto"/>
        <w:rPr>
          <w:rFonts w:ascii="Arial" w:hAnsi="Arial" w:cs="Arial"/>
          <w:szCs w:val="24"/>
        </w:rPr>
      </w:pPr>
    </w:p>
    <w:p w:rsidR="00061417" w:rsidRPr="008E73E0" w:rsidRDefault="006905F1" w:rsidP="005B1266">
      <w:pPr>
        <w:spacing w:after="0" w:line="240" w:lineRule="auto"/>
        <w:rPr>
          <w:rFonts w:ascii="Arial" w:hAnsi="Arial" w:cs="Arial"/>
          <w:b/>
        </w:rPr>
        <w:sectPr w:rsidR="00061417" w:rsidRPr="008E73E0" w:rsidSect="00132D52">
          <w:pgSz w:w="16838" w:h="11906" w:orient="landscape"/>
          <w:pgMar w:top="1440" w:right="1440" w:bottom="1440" w:left="1440" w:header="709" w:footer="709" w:gutter="0"/>
          <w:cols w:space="708"/>
          <w:docGrid w:linePitch="360"/>
        </w:sectPr>
      </w:pPr>
      <w:r w:rsidRPr="008E73E0">
        <w:rPr>
          <w:rFonts w:ascii="Arial" w:hAnsi="Arial" w:cs="Arial"/>
          <w:b/>
          <w:szCs w:val="24"/>
        </w:rPr>
        <w:t>*</w:t>
      </w:r>
      <w:r w:rsidRPr="008E73E0">
        <w:rPr>
          <w:rFonts w:ascii="Arial" w:hAnsi="Arial" w:cs="Arial"/>
          <w:szCs w:val="24"/>
        </w:rPr>
        <w:t xml:space="preserve"> Students will study the relevant module according to chosen field of practice</w:t>
      </w:r>
    </w:p>
    <w:p w:rsidR="005B1266" w:rsidRPr="008E73E0" w:rsidRDefault="005B1266" w:rsidP="005B1266">
      <w:pPr>
        <w:spacing w:after="0" w:line="240" w:lineRule="auto"/>
        <w:rPr>
          <w:rFonts w:ascii="Arial" w:hAnsi="Arial" w:cs="Arial"/>
          <w:b/>
        </w:rPr>
      </w:pPr>
      <w:r w:rsidRPr="008E73E0">
        <w:rPr>
          <w:rFonts w:ascii="Arial" w:hAnsi="Arial" w:cs="Arial"/>
          <w:b/>
        </w:rPr>
        <w:lastRenderedPageBreak/>
        <w:t>Technical Annex</w:t>
      </w:r>
    </w:p>
    <w:p w:rsidR="005B1266" w:rsidRPr="008E73E0" w:rsidRDefault="005B1266" w:rsidP="005B1266">
      <w:pPr>
        <w:spacing w:after="0" w:line="240" w:lineRule="auto"/>
        <w:rPr>
          <w:rFonts w:ascii="Arial" w:hAnsi="Arial" w:cs="Arial"/>
          <w:b/>
        </w:rPr>
      </w:pPr>
    </w:p>
    <w:tbl>
      <w:tblPr>
        <w:tblW w:w="9322" w:type="dxa"/>
        <w:tblLook w:val="04A0" w:firstRow="1" w:lastRow="0" w:firstColumn="1" w:lastColumn="0" w:noHBand="0" w:noVBand="1"/>
      </w:tblPr>
      <w:tblGrid>
        <w:gridCol w:w="3936"/>
        <w:gridCol w:w="5386"/>
      </w:tblGrid>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Final Award(s):</w:t>
            </w:r>
          </w:p>
          <w:p w:rsidR="005B1266" w:rsidRPr="008E73E0" w:rsidRDefault="005B1266" w:rsidP="00EB7B51">
            <w:pPr>
              <w:spacing w:after="0" w:line="240" w:lineRule="auto"/>
              <w:rPr>
                <w:rFonts w:ascii="Arial" w:hAnsi="Arial" w:cs="Arial"/>
                <w:b/>
              </w:rPr>
            </w:pPr>
          </w:p>
        </w:tc>
        <w:tc>
          <w:tcPr>
            <w:tcW w:w="5386" w:type="dxa"/>
          </w:tcPr>
          <w:p w:rsidR="005B1266" w:rsidRPr="008E73E0" w:rsidRDefault="00525E2C" w:rsidP="00EB7B51">
            <w:pPr>
              <w:spacing w:after="0" w:line="240" w:lineRule="auto"/>
              <w:rPr>
                <w:rFonts w:ascii="Arial" w:hAnsi="Arial" w:cs="Arial"/>
              </w:rPr>
            </w:pPr>
            <w:r w:rsidRPr="008E73E0">
              <w:rPr>
                <w:rFonts w:ascii="Arial" w:hAnsi="Arial" w:cs="Arial"/>
              </w:rPr>
              <w:t>BSc (</w:t>
            </w:r>
            <w:r w:rsidR="00C50A6B" w:rsidRPr="008E73E0">
              <w:rPr>
                <w:rFonts w:ascii="Arial" w:hAnsi="Arial" w:cs="Arial"/>
              </w:rPr>
              <w:t xml:space="preserve">Hons) Nursing/Registered Nurse </w:t>
            </w:r>
            <w:r w:rsidRPr="008E73E0">
              <w:rPr>
                <w:rFonts w:ascii="Arial" w:hAnsi="Arial" w:cs="Arial"/>
              </w:rPr>
              <w:t xml:space="preserve">(Adult, </w:t>
            </w:r>
            <w:r w:rsidR="00194421" w:rsidRPr="008E73E0">
              <w:rPr>
                <w:rFonts w:ascii="Arial" w:hAnsi="Arial" w:cs="Arial"/>
              </w:rPr>
              <w:t xml:space="preserve">Child, </w:t>
            </w:r>
            <w:r w:rsidRPr="008E73E0">
              <w:rPr>
                <w:rFonts w:ascii="Arial" w:hAnsi="Arial" w:cs="Arial"/>
              </w:rPr>
              <w:t>Learning Disabilit</w:t>
            </w:r>
            <w:r w:rsidR="00920B66" w:rsidRPr="008E73E0">
              <w:rPr>
                <w:rFonts w:ascii="Arial" w:hAnsi="Arial" w:cs="Arial"/>
              </w:rPr>
              <w:t xml:space="preserve">y, </w:t>
            </w:r>
            <w:r w:rsidR="00194421" w:rsidRPr="008E73E0">
              <w:rPr>
                <w:rFonts w:ascii="Arial" w:hAnsi="Arial" w:cs="Arial"/>
              </w:rPr>
              <w:t>Mental Healt</w:t>
            </w:r>
            <w:r w:rsidR="00C50A6B" w:rsidRPr="008E73E0">
              <w:rPr>
                <w:rFonts w:ascii="Arial" w:hAnsi="Arial" w:cs="Arial"/>
              </w:rPr>
              <w:t>h</w:t>
            </w:r>
            <w:r w:rsidR="00194421" w:rsidRPr="008E73E0">
              <w:rPr>
                <w:rFonts w:ascii="Arial" w:hAnsi="Arial" w:cs="Arial"/>
              </w:rPr>
              <w:t>)</w:t>
            </w:r>
          </w:p>
          <w:p w:rsidR="00525E2C" w:rsidRPr="008E73E0" w:rsidRDefault="00525E2C" w:rsidP="00EB7B51">
            <w:pPr>
              <w:spacing w:after="0" w:line="240" w:lineRule="auto"/>
              <w:rPr>
                <w:rFonts w:ascii="Arial" w:hAnsi="Arial" w:cs="Arial"/>
              </w:rPr>
            </w:pP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Intermediate Award(s):</w:t>
            </w:r>
          </w:p>
          <w:p w:rsidR="005B1266" w:rsidRPr="008E73E0" w:rsidRDefault="005B1266" w:rsidP="00EB7B51">
            <w:pPr>
              <w:spacing w:after="0" w:line="240" w:lineRule="auto"/>
              <w:rPr>
                <w:rFonts w:ascii="Arial" w:hAnsi="Arial" w:cs="Arial"/>
                <w:b/>
              </w:rPr>
            </w:pPr>
          </w:p>
        </w:tc>
        <w:tc>
          <w:tcPr>
            <w:tcW w:w="5386" w:type="dxa"/>
          </w:tcPr>
          <w:p w:rsidR="00525E2C" w:rsidRPr="008E73E0" w:rsidRDefault="00525E2C" w:rsidP="00885FDD">
            <w:pPr>
              <w:numPr>
                <w:ilvl w:val="0"/>
                <w:numId w:val="34"/>
              </w:numPr>
              <w:spacing w:after="0" w:line="240" w:lineRule="auto"/>
              <w:rPr>
                <w:rFonts w:ascii="Arial" w:hAnsi="Arial" w:cs="Arial"/>
              </w:rPr>
            </w:pPr>
            <w:r w:rsidRPr="008E73E0">
              <w:rPr>
                <w:rFonts w:ascii="Arial" w:hAnsi="Arial" w:cs="Arial"/>
              </w:rPr>
              <w:t xml:space="preserve">Certificate of Higher Education Health and Well-being (Cert HE) </w:t>
            </w:r>
          </w:p>
          <w:p w:rsidR="00525E2C" w:rsidRPr="008E73E0" w:rsidRDefault="00525E2C" w:rsidP="00885FDD">
            <w:pPr>
              <w:numPr>
                <w:ilvl w:val="0"/>
                <w:numId w:val="34"/>
              </w:numPr>
              <w:spacing w:after="0" w:line="240" w:lineRule="auto"/>
              <w:rPr>
                <w:rFonts w:ascii="Arial" w:hAnsi="Arial" w:cs="Arial"/>
              </w:rPr>
            </w:pPr>
            <w:r w:rsidRPr="008E73E0">
              <w:rPr>
                <w:rFonts w:ascii="Arial" w:hAnsi="Arial" w:cs="Arial"/>
              </w:rPr>
              <w:t>Diploma of Higher Education Health and Well-being (Dip. HE)</w:t>
            </w:r>
          </w:p>
          <w:p w:rsidR="00525E2C" w:rsidRPr="008E73E0" w:rsidRDefault="00525E2C" w:rsidP="00885FDD">
            <w:pPr>
              <w:numPr>
                <w:ilvl w:val="0"/>
                <w:numId w:val="34"/>
              </w:numPr>
              <w:spacing w:after="0" w:line="240" w:lineRule="auto"/>
              <w:rPr>
                <w:rFonts w:ascii="Arial" w:hAnsi="Arial" w:cs="Arial"/>
              </w:rPr>
            </w:pPr>
            <w:r w:rsidRPr="008E73E0">
              <w:rPr>
                <w:rFonts w:ascii="Arial" w:hAnsi="Arial" w:cs="Arial"/>
              </w:rPr>
              <w:t xml:space="preserve">BSc </w:t>
            </w:r>
            <w:r w:rsidR="00AC66EC" w:rsidRPr="008E73E0">
              <w:rPr>
                <w:rFonts w:ascii="Arial" w:hAnsi="Arial" w:cs="Arial"/>
              </w:rPr>
              <w:t>(</w:t>
            </w:r>
            <w:r w:rsidR="004712E5">
              <w:rPr>
                <w:rFonts w:ascii="Arial" w:hAnsi="Arial" w:cs="Arial"/>
              </w:rPr>
              <w:t>Ordinary</w:t>
            </w:r>
            <w:r w:rsidR="00AC66EC" w:rsidRPr="008E73E0">
              <w:rPr>
                <w:rFonts w:ascii="Arial" w:hAnsi="Arial" w:cs="Arial"/>
              </w:rPr>
              <w:t>)</w:t>
            </w:r>
            <w:r w:rsidR="00E03053" w:rsidRPr="008E73E0">
              <w:rPr>
                <w:rFonts w:ascii="Arial" w:hAnsi="Arial" w:cs="Arial"/>
              </w:rPr>
              <w:t xml:space="preserve"> </w:t>
            </w:r>
            <w:r w:rsidRPr="008E73E0">
              <w:rPr>
                <w:rFonts w:ascii="Arial" w:hAnsi="Arial" w:cs="Arial"/>
              </w:rPr>
              <w:t>Nursing</w:t>
            </w:r>
            <w:r w:rsidR="00E03053" w:rsidRPr="008E73E0">
              <w:rPr>
                <w:rFonts w:ascii="Arial" w:hAnsi="Arial" w:cs="Arial"/>
              </w:rPr>
              <w:t>/</w:t>
            </w:r>
            <w:r w:rsidRPr="008E73E0">
              <w:rPr>
                <w:rFonts w:ascii="Arial" w:hAnsi="Arial" w:cs="Arial"/>
              </w:rPr>
              <w:t xml:space="preserve">Registered </w:t>
            </w:r>
            <w:r w:rsidR="00E03053" w:rsidRPr="008E73E0">
              <w:rPr>
                <w:rFonts w:ascii="Arial" w:hAnsi="Arial" w:cs="Arial"/>
              </w:rPr>
              <w:t xml:space="preserve">Nurse </w:t>
            </w:r>
            <w:r w:rsidR="00C50A6B" w:rsidRPr="008E73E0">
              <w:rPr>
                <w:rFonts w:ascii="Arial" w:hAnsi="Arial" w:cs="Arial"/>
              </w:rPr>
              <w:t xml:space="preserve">(Adult, Child, </w:t>
            </w:r>
            <w:r w:rsidR="00AC66EC" w:rsidRPr="008E73E0">
              <w:rPr>
                <w:rFonts w:ascii="Arial" w:hAnsi="Arial" w:cs="Arial"/>
              </w:rPr>
              <w:t xml:space="preserve">Learning Disability, </w:t>
            </w:r>
            <w:r w:rsidR="00C50A6B" w:rsidRPr="008E73E0">
              <w:rPr>
                <w:rFonts w:ascii="Arial" w:hAnsi="Arial" w:cs="Arial"/>
              </w:rPr>
              <w:t>Mental Health)</w:t>
            </w:r>
          </w:p>
          <w:p w:rsidR="005B1266" w:rsidRPr="008E73E0" w:rsidRDefault="00525E2C" w:rsidP="00885FDD">
            <w:pPr>
              <w:numPr>
                <w:ilvl w:val="0"/>
                <w:numId w:val="34"/>
              </w:numPr>
              <w:spacing w:after="0" w:line="240" w:lineRule="auto"/>
              <w:rPr>
                <w:rFonts w:ascii="Arial" w:hAnsi="Arial" w:cs="Arial"/>
              </w:rPr>
            </w:pPr>
            <w:r w:rsidRPr="008E73E0">
              <w:rPr>
                <w:rFonts w:ascii="Arial" w:hAnsi="Arial" w:cs="Arial"/>
              </w:rPr>
              <w:t>BSc (</w:t>
            </w:r>
            <w:r w:rsidR="004712E5">
              <w:rPr>
                <w:rFonts w:ascii="Arial" w:hAnsi="Arial" w:cs="Arial"/>
              </w:rPr>
              <w:t>Ordinary</w:t>
            </w:r>
            <w:r w:rsidRPr="008E73E0">
              <w:rPr>
                <w:rFonts w:ascii="Arial" w:hAnsi="Arial" w:cs="Arial"/>
              </w:rPr>
              <w:t>) Health and Well-being</w:t>
            </w:r>
          </w:p>
          <w:p w:rsidR="00525E2C" w:rsidRPr="008E73E0" w:rsidRDefault="00525E2C" w:rsidP="00525E2C">
            <w:pPr>
              <w:spacing w:after="0" w:line="240" w:lineRule="auto"/>
              <w:rPr>
                <w:rFonts w:ascii="Arial" w:hAnsi="Arial" w:cs="Arial"/>
                <w:i/>
              </w:rPr>
            </w:pPr>
          </w:p>
        </w:tc>
      </w:tr>
      <w:tr w:rsidR="00254AAC" w:rsidRPr="008E73E0" w:rsidTr="00201B47">
        <w:tc>
          <w:tcPr>
            <w:tcW w:w="3936" w:type="dxa"/>
          </w:tcPr>
          <w:p w:rsidR="00254AAC" w:rsidRPr="008E73E0" w:rsidRDefault="00254AAC" w:rsidP="00201B47">
            <w:pPr>
              <w:spacing w:after="0" w:line="240" w:lineRule="auto"/>
              <w:rPr>
                <w:rFonts w:ascii="Arial" w:hAnsi="Arial" w:cs="Arial"/>
                <w:b/>
              </w:rPr>
            </w:pPr>
            <w:r w:rsidRPr="008E73E0">
              <w:rPr>
                <w:rFonts w:ascii="Arial" w:hAnsi="Arial" w:cs="Arial"/>
                <w:b/>
              </w:rPr>
              <w:t>Minimum period of registration:</w:t>
            </w:r>
          </w:p>
        </w:tc>
        <w:tc>
          <w:tcPr>
            <w:tcW w:w="5386" w:type="dxa"/>
          </w:tcPr>
          <w:p w:rsidR="00254AAC" w:rsidRPr="008E73E0" w:rsidRDefault="00254AAC" w:rsidP="00201B47">
            <w:pPr>
              <w:spacing w:after="0" w:line="240" w:lineRule="auto"/>
              <w:rPr>
                <w:rFonts w:ascii="Arial" w:hAnsi="Arial" w:cs="Arial"/>
              </w:rPr>
            </w:pPr>
            <w:r w:rsidRPr="008E73E0">
              <w:rPr>
                <w:rFonts w:ascii="Arial" w:hAnsi="Arial" w:cs="Arial"/>
              </w:rPr>
              <w:t>3 years</w:t>
            </w: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M</w:t>
            </w:r>
            <w:r w:rsidR="00254AAC" w:rsidRPr="008E73E0">
              <w:rPr>
                <w:rFonts w:ascii="Arial" w:hAnsi="Arial" w:cs="Arial"/>
                <w:b/>
              </w:rPr>
              <w:t>aximum</w:t>
            </w:r>
            <w:r w:rsidRPr="008E73E0">
              <w:rPr>
                <w:rFonts w:ascii="Arial" w:hAnsi="Arial" w:cs="Arial"/>
                <w:b/>
              </w:rPr>
              <w:t xml:space="preserve"> period of registration:</w:t>
            </w:r>
          </w:p>
          <w:p w:rsidR="00254AAC" w:rsidRPr="008E73E0" w:rsidRDefault="00254AAC" w:rsidP="00EB7B51">
            <w:pPr>
              <w:spacing w:after="0" w:line="240" w:lineRule="auto"/>
              <w:rPr>
                <w:rFonts w:ascii="Arial" w:hAnsi="Arial" w:cs="Arial"/>
                <w:b/>
              </w:rPr>
            </w:pPr>
          </w:p>
        </w:tc>
        <w:tc>
          <w:tcPr>
            <w:tcW w:w="5386" w:type="dxa"/>
          </w:tcPr>
          <w:p w:rsidR="005B1266" w:rsidRPr="008E73E0" w:rsidRDefault="00254AAC" w:rsidP="00EB7B51">
            <w:pPr>
              <w:spacing w:after="0" w:line="240" w:lineRule="auto"/>
              <w:rPr>
                <w:rFonts w:ascii="Arial" w:hAnsi="Arial" w:cs="Arial"/>
              </w:rPr>
            </w:pPr>
            <w:r w:rsidRPr="008E73E0">
              <w:rPr>
                <w:rFonts w:ascii="Arial" w:hAnsi="Arial" w:cs="Arial"/>
              </w:rPr>
              <w:t>6</w:t>
            </w:r>
            <w:r w:rsidR="00525E2C" w:rsidRPr="008E73E0">
              <w:rPr>
                <w:rFonts w:ascii="Arial" w:hAnsi="Arial" w:cs="Arial"/>
              </w:rPr>
              <w:t xml:space="preserve"> years</w:t>
            </w:r>
          </w:p>
          <w:p w:rsidR="00254AAC" w:rsidRPr="008E73E0" w:rsidRDefault="00254AAC" w:rsidP="00EB7B51">
            <w:pPr>
              <w:spacing w:after="0" w:line="240" w:lineRule="auto"/>
              <w:rPr>
                <w:rFonts w:ascii="Arial" w:hAnsi="Arial" w:cs="Arial"/>
              </w:rPr>
            </w:pPr>
          </w:p>
        </w:tc>
      </w:tr>
      <w:tr w:rsidR="005B1266" w:rsidRPr="008E73E0" w:rsidTr="00525E2C">
        <w:tc>
          <w:tcPr>
            <w:tcW w:w="3936" w:type="dxa"/>
          </w:tcPr>
          <w:p w:rsidR="005B1266" w:rsidRPr="008E73E0" w:rsidRDefault="005B1266" w:rsidP="00EB7B51">
            <w:pPr>
              <w:spacing w:after="0" w:line="240" w:lineRule="auto"/>
              <w:rPr>
                <w:rFonts w:ascii="Arial" w:hAnsi="Arial" w:cs="Arial"/>
                <w:b/>
              </w:rPr>
            </w:pPr>
          </w:p>
        </w:tc>
        <w:tc>
          <w:tcPr>
            <w:tcW w:w="5386" w:type="dxa"/>
          </w:tcPr>
          <w:p w:rsidR="005B1266" w:rsidRPr="008E73E0" w:rsidRDefault="005B1266" w:rsidP="00EB7B51">
            <w:pPr>
              <w:spacing w:after="0" w:line="240" w:lineRule="auto"/>
              <w:rPr>
                <w:rFonts w:ascii="Arial" w:hAnsi="Arial" w:cs="Arial"/>
              </w:rPr>
            </w:pP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FHEQ Level for the Final Award:</w:t>
            </w:r>
          </w:p>
          <w:p w:rsidR="005B1266" w:rsidRPr="008E73E0" w:rsidRDefault="005B1266" w:rsidP="00EB7B51">
            <w:pPr>
              <w:spacing w:after="0" w:line="240" w:lineRule="auto"/>
              <w:rPr>
                <w:rFonts w:ascii="Arial" w:hAnsi="Arial" w:cs="Arial"/>
                <w:b/>
              </w:rPr>
            </w:pPr>
          </w:p>
        </w:tc>
        <w:tc>
          <w:tcPr>
            <w:tcW w:w="5386" w:type="dxa"/>
          </w:tcPr>
          <w:p w:rsidR="005B1266" w:rsidRPr="008E73E0" w:rsidRDefault="00525E2C" w:rsidP="00EB7B51">
            <w:pPr>
              <w:spacing w:after="0" w:line="240" w:lineRule="auto"/>
              <w:rPr>
                <w:rFonts w:ascii="Arial" w:hAnsi="Arial" w:cs="Arial"/>
              </w:rPr>
            </w:pPr>
            <w:r w:rsidRPr="008E73E0">
              <w:rPr>
                <w:rFonts w:ascii="Arial" w:hAnsi="Arial" w:cs="Arial"/>
              </w:rPr>
              <w:t>BSc (Hons)</w:t>
            </w:r>
            <w:r w:rsidR="009D61D3" w:rsidRPr="008E73E0">
              <w:rPr>
                <w:rFonts w:ascii="Arial" w:hAnsi="Arial" w:cs="Arial"/>
              </w:rPr>
              <w:t xml:space="preserve"> Nursing</w:t>
            </w:r>
            <w:r w:rsidRPr="008E73E0">
              <w:rPr>
                <w:rFonts w:ascii="Arial" w:hAnsi="Arial" w:cs="Arial"/>
              </w:rPr>
              <w:t>/Registered Nurse – Level H</w:t>
            </w: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QAA Subject Benchmark:</w:t>
            </w:r>
          </w:p>
        </w:tc>
        <w:tc>
          <w:tcPr>
            <w:tcW w:w="5386" w:type="dxa"/>
          </w:tcPr>
          <w:p w:rsidR="005B1266" w:rsidRPr="008E73E0" w:rsidRDefault="00885FDD" w:rsidP="00EB7B51">
            <w:pPr>
              <w:spacing w:after="0" w:line="240" w:lineRule="auto"/>
              <w:rPr>
                <w:rFonts w:ascii="Arial" w:hAnsi="Arial" w:cs="Arial"/>
              </w:rPr>
            </w:pPr>
            <w:r w:rsidRPr="008E73E0">
              <w:rPr>
                <w:rFonts w:ascii="Arial" w:hAnsi="Arial" w:cs="Arial"/>
              </w:rPr>
              <w:t>Nursing</w:t>
            </w: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Modes of Delivery:</w:t>
            </w:r>
          </w:p>
        </w:tc>
        <w:tc>
          <w:tcPr>
            <w:tcW w:w="5386" w:type="dxa"/>
          </w:tcPr>
          <w:p w:rsidR="005B1266" w:rsidRPr="008E73E0" w:rsidRDefault="00885FDD" w:rsidP="00EB7B51">
            <w:pPr>
              <w:spacing w:after="0" w:line="240" w:lineRule="auto"/>
              <w:rPr>
                <w:rFonts w:ascii="Arial" w:hAnsi="Arial" w:cs="Arial"/>
              </w:rPr>
            </w:pPr>
            <w:r w:rsidRPr="008E73E0">
              <w:rPr>
                <w:rFonts w:ascii="Arial" w:hAnsi="Arial" w:cs="Arial"/>
              </w:rPr>
              <w:t>Full-time</w:t>
            </w: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Language of Delivery:</w:t>
            </w:r>
          </w:p>
        </w:tc>
        <w:tc>
          <w:tcPr>
            <w:tcW w:w="5386" w:type="dxa"/>
          </w:tcPr>
          <w:p w:rsidR="005B1266" w:rsidRPr="008E73E0" w:rsidRDefault="00885FDD" w:rsidP="00EB7B51">
            <w:pPr>
              <w:spacing w:after="0" w:line="240" w:lineRule="auto"/>
              <w:rPr>
                <w:rFonts w:ascii="Arial" w:hAnsi="Arial" w:cs="Arial"/>
              </w:rPr>
            </w:pPr>
            <w:r w:rsidRPr="008E73E0">
              <w:rPr>
                <w:rFonts w:ascii="Arial" w:hAnsi="Arial" w:cs="Arial"/>
              </w:rPr>
              <w:t>English</w:t>
            </w: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Faculty:</w:t>
            </w:r>
          </w:p>
        </w:tc>
        <w:tc>
          <w:tcPr>
            <w:tcW w:w="5386" w:type="dxa"/>
          </w:tcPr>
          <w:p w:rsidR="005B1266" w:rsidRPr="008E73E0" w:rsidRDefault="00885FDD" w:rsidP="00EB7B51">
            <w:pPr>
              <w:spacing w:after="0" w:line="240" w:lineRule="auto"/>
              <w:rPr>
                <w:rFonts w:ascii="Arial" w:hAnsi="Arial" w:cs="Arial"/>
              </w:rPr>
            </w:pPr>
            <w:r w:rsidRPr="008E73E0">
              <w:rPr>
                <w:rFonts w:ascii="Arial" w:hAnsi="Arial" w:cs="Arial"/>
              </w:rPr>
              <w:t>Health, Social Care and Education</w:t>
            </w:r>
          </w:p>
        </w:tc>
      </w:tr>
      <w:tr w:rsidR="005B1266" w:rsidRPr="008E73E0" w:rsidTr="00525E2C">
        <w:tc>
          <w:tcPr>
            <w:tcW w:w="3936" w:type="dxa"/>
          </w:tcPr>
          <w:p w:rsidR="005B1266" w:rsidRPr="008E73E0" w:rsidRDefault="005B1266" w:rsidP="00EB7B51">
            <w:pPr>
              <w:spacing w:after="0" w:line="240" w:lineRule="auto"/>
              <w:rPr>
                <w:rFonts w:ascii="Arial" w:hAnsi="Arial" w:cs="Arial"/>
                <w:b/>
              </w:rPr>
            </w:pPr>
            <w:r w:rsidRPr="008E73E0">
              <w:rPr>
                <w:rFonts w:ascii="Arial" w:hAnsi="Arial" w:cs="Arial"/>
                <w:b/>
              </w:rPr>
              <w:t>School:</w:t>
            </w:r>
          </w:p>
        </w:tc>
        <w:tc>
          <w:tcPr>
            <w:tcW w:w="5386" w:type="dxa"/>
          </w:tcPr>
          <w:p w:rsidR="005B1266" w:rsidRPr="008E73E0" w:rsidRDefault="00885FDD" w:rsidP="00EB7B51">
            <w:pPr>
              <w:spacing w:after="0" w:line="240" w:lineRule="auto"/>
              <w:rPr>
                <w:rFonts w:ascii="Arial" w:hAnsi="Arial" w:cs="Arial"/>
              </w:rPr>
            </w:pPr>
            <w:r w:rsidRPr="008E73E0">
              <w:rPr>
                <w:rFonts w:ascii="Arial" w:hAnsi="Arial" w:cs="Arial"/>
              </w:rPr>
              <w:t>Nursing</w:t>
            </w:r>
          </w:p>
        </w:tc>
      </w:tr>
      <w:tr w:rsidR="005B1266" w:rsidRPr="008E73E0" w:rsidTr="00525E2C">
        <w:tc>
          <w:tcPr>
            <w:tcW w:w="3936" w:type="dxa"/>
          </w:tcPr>
          <w:p w:rsidR="005B4556" w:rsidRPr="008E73E0" w:rsidRDefault="005B4556" w:rsidP="009B695C">
            <w:pPr>
              <w:spacing w:after="0" w:line="240" w:lineRule="auto"/>
              <w:rPr>
                <w:rFonts w:ascii="Arial" w:hAnsi="Arial" w:cs="Arial"/>
                <w:b/>
              </w:rPr>
            </w:pPr>
          </w:p>
          <w:p w:rsidR="005B1266" w:rsidRPr="008E73E0" w:rsidRDefault="005B1266" w:rsidP="009B695C">
            <w:pPr>
              <w:spacing w:after="0" w:line="240" w:lineRule="auto"/>
              <w:rPr>
                <w:rFonts w:ascii="Arial" w:hAnsi="Arial" w:cs="Arial"/>
                <w:b/>
              </w:rPr>
            </w:pPr>
            <w:r w:rsidRPr="008E73E0">
              <w:rPr>
                <w:rFonts w:ascii="Arial" w:hAnsi="Arial" w:cs="Arial"/>
                <w:b/>
              </w:rPr>
              <w:t>JAC</w:t>
            </w:r>
            <w:r w:rsidR="009B695C" w:rsidRPr="008E73E0">
              <w:rPr>
                <w:rFonts w:ascii="Arial" w:hAnsi="Arial" w:cs="Arial"/>
                <w:b/>
              </w:rPr>
              <w:t>S</w:t>
            </w:r>
            <w:r w:rsidR="005B4556" w:rsidRPr="008E73E0">
              <w:rPr>
                <w:rFonts w:ascii="Arial" w:hAnsi="Arial" w:cs="Arial"/>
                <w:b/>
              </w:rPr>
              <w:t xml:space="preserve"> C</w:t>
            </w:r>
            <w:r w:rsidRPr="008E73E0">
              <w:rPr>
                <w:rFonts w:ascii="Arial" w:hAnsi="Arial" w:cs="Arial"/>
                <w:b/>
              </w:rPr>
              <w:t>ode</w:t>
            </w:r>
            <w:r w:rsidR="005B4556" w:rsidRPr="008E73E0">
              <w:rPr>
                <w:rFonts w:ascii="Arial" w:hAnsi="Arial" w:cs="Arial"/>
                <w:b/>
              </w:rPr>
              <w:t>s</w:t>
            </w:r>
            <w:r w:rsidRPr="008E73E0">
              <w:rPr>
                <w:rFonts w:ascii="Arial" w:hAnsi="Arial" w:cs="Arial"/>
                <w:b/>
              </w:rPr>
              <w:t>:</w:t>
            </w:r>
          </w:p>
        </w:tc>
        <w:tc>
          <w:tcPr>
            <w:tcW w:w="5386" w:type="dxa"/>
          </w:tcPr>
          <w:p w:rsidR="005B4556" w:rsidRPr="008E73E0" w:rsidRDefault="005B4556" w:rsidP="00EB7B51">
            <w:pPr>
              <w:spacing w:after="0" w:line="240" w:lineRule="auto"/>
              <w:rPr>
                <w:rFonts w:ascii="Arial" w:hAnsi="Arial" w:cs="Arial"/>
                <w:lang w:val="en-US"/>
              </w:rPr>
            </w:pPr>
          </w:p>
          <w:p w:rsidR="005B1266" w:rsidRPr="008E73E0" w:rsidRDefault="00885FDD" w:rsidP="00EB7B51">
            <w:pPr>
              <w:spacing w:after="0" w:line="240" w:lineRule="auto"/>
              <w:rPr>
                <w:rFonts w:ascii="Arial" w:hAnsi="Arial" w:cs="Arial"/>
                <w:lang w:val="en-US"/>
              </w:rPr>
            </w:pPr>
            <w:r w:rsidRPr="008E73E0">
              <w:rPr>
                <w:rFonts w:ascii="Arial" w:hAnsi="Arial" w:cs="Arial"/>
                <w:lang w:val="en-US"/>
              </w:rPr>
              <w:t>B740 Adult Nursing (BSc/AN)</w:t>
            </w:r>
          </w:p>
          <w:p w:rsidR="00885FDD" w:rsidRPr="008E73E0" w:rsidRDefault="00056CD4" w:rsidP="00EB7B51">
            <w:pPr>
              <w:spacing w:after="0" w:line="240" w:lineRule="auto"/>
              <w:rPr>
                <w:rFonts w:ascii="Arial" w:hAnsi="Arial" w:cs="Arial"/>
              </w:rPr>
            </w:pPr>
            <w:r>
              <w:rPr>
                <w:rFonts w:ascii="Arial" w:hAnsi="Arial" w:cs="Arial"/>
              </w:rPr>
              <w:t>B730</w:t>
            </w:r>
            <w:r w:rsidR="00885FDD" w:rsidRPr="008E73E0">
              <w:rPr>
                <w:rFonts w:ascii="Arial" w:hAnsi="Arial" w:cs="Arial"/>
              </w:rPr>
              <w:t xml:space="preserve"> Children's Nursing (BSc/CN)</w:t>
            </w:r>
          </w:p>
          <w:p w:rsidR="00885FDD" w:rsidRPr="008E73E0" w:rsidRDefault="00885FDD" w:rsidP="00885FDD">
            <w:pPr>
              <w:spacing w:after="0" w:line="240" w:lineRule="auto"/>
              <w:rPr>
                <w:rFonts w:ascii="Arial" w:hAnsi="Arial" w:cs="Arial"/>
              </w:rPr>
            </w:pPr>
            <w:r w:rsidRPr="008E73E0">
              <w:rPr>
                <w:rFonts w:ascii="Arial" w:hAnsi="Arial" w:cs="Arial"/>
              </w:rPr>
              <w:t>B76</w:t>
            </w:r>
            <w:r w:rsidR="00056CD4">
              <w:rPr>
                <w:rFonts w:ascii="Arial" w:hAnsi="Arial" w:cs="Arial"/>
              </w:rPr>
              <w:t>1</w:t>
            </w:r>
            <w:r w:rsidRPr="008E73E0">
              <w:rPr>
                <w:rFonts w:ascii="Arial" w:hAnsi="Arial" w:cs="Arial"/>
              </w:rPr>
              <w:t xml:space="preserve"> Learning Disability Nursing (BSc/LDNu)</w:t>
            </w:r>
          </w:p>
          <w:p w:rsidR="00885FDD" w:rsidRPr="008E73E0" w:rsidRDefault="00885FDD" w:rsidP="00056CD4">
            <w:pPr>
              <w:spacing w:after="0" w:line="240" w:lineRule="auto"/>
              <w:rPr>
                <w:rFonts w:ascii="Arial" w:hAnsi="Arial" w:cs="Arial"/>
              </w:rPr>
            </w:pPr>
            <w:r w:rsidRPr="008E73E0">
              <w:rPr>
                <w:rFonts w:ascii="Arial" w:hAnsi="Arial" w:cs="Arial"/>
              </w:rPr>
              <w:t>B76</w:t>
            </w:r>
            <w:r w:rsidR="00056CD4">
              <w:rPr>
                <w:rFonts w:ascii="Arial" w:hAnsi="Arial" w:cs="Arial"/>
              </w:rPr>
              <w:t>0</w:t>
            </w:r>
            <w:r w:rsidRPr="008E73E0">
              <w:rPr>
                <w:rFonts w:ascii="Arial" w:hAnsi="Arial" w:cs="Arial"/>
              </w:rPr>
              <w:t xml:space="preserve"> Mental Health Nursing (BSc/MHNu)</w:t>
            </w:r>
          </w:p>
        </w:tc>
      </w:tr>
      <w:tr w:rsidR="005B1266" w:rsidRPr="008E73E0" w:rsidTr="00525E2C">
        <w:tc>
          <w:tcPr>
            <w:tcW w:w="3936" w:type="dxa"/>
          </w:tcPr>
          <w:p w:rsidR="005B4556" w:rsidRPr="008E73E0" w:rsidRDefault="005B4556" w:rsidP="00EB7B51">
            <w:pPr>
              <w:spacing w:after="0" w:line="240" w:lineRule="auto"/>
              <w:rPr>
                <w:rFonts w:ascii="Arial" w:hAnsi="Arial" w:cs="Arial"/>
                <w:b/>
              </w:rPr>
            </w:pPr>
          </w:p>
          <w:p w:rsidR="005B1266" w:rsidRPr="008E73E0" w:rsidRDefault="005B1266" w:rsidP="00EB7B51">
            <w:pPr>
              <w:spacing w:after="0" w:line="240" w:lineRule="auto"/>
              <w:rPr>
                <w:rFonts w:ascii="Arial" w:hAnsi="Arial" w:cs="Arial"/>
                <w:b/>
              </w:rPr>
            </w:pPr>
            <w:r w:rsidRPr="008E73E0">
              <w:rPr>
                <w:rFonts w:ascii="Arial" w:hAnsi="Arial" w:cs="Arial"/>
                <w:b/>
              </w:rPr>
              <w:t>UCAS Code</w:t>
            </w:r>
            <w:r w:rsidR="005B4556" w:rsidRPr="008E73E0">
              <w:rPr>
                <w:rFonts w:ascii="Arial" w:hAnsi="Arial" w:cs="Arial"/>
                <w:b/>
              </w:rPr>
              <w:t>s</w:t>
            </w:r>
            <w:r w:rsidRPr="008E73E0">
              <w:rPr>
                <w:rFonts w:ascii="Arial" w:hAnsi="Arial" w:cs="Arial"/>
                <w:b/>
              </w:rPr>
              <w:t>:</w:t>
            </w:r>
          </w:p>
        </w:tc>
        <w:tc>
          <w:tcPr>
            <w:tcW w:w="5386" w:type="dxa"/>
          </w:tcPr>
          <w:p w:rsidR="005B4556" w:rsidRPr="008E73E0" w:rsidRDefault="005B4556" w:rsidP="005B4556">
            <w:pPr>
              <w:spacing w:after="0" w:line="240" w:lineRule="auto"/>
              <w:rPr>
                <w:rFonts w:ascii="Arial" w:hAnsi="Arial" w:cs="Arial"/>
                <w:lang w:val="en-US"/>
              </w:rPr>
            </w:pPr>
          </w:p>
          <w:p w:rsidR="005B4556" w:rsidRPr="008E73E0" w:rsidRDefault="005B4556" w:rsidP="005B4556">
            <w:pPr>
              <w:spacing w:after="0" w:line="240" w:lineRule="auto"/>
              <w:rPr>
                <w:rFonts w:ascii="Arial" w:hAnsi="Arial" w:cs="Arial"/>
                <w:lang w:val="en-US"/>
              </w:rPr>
            </w:pPr>
            <w:r w:rsidRPr="008E73E0">
              <w:rPr>
                <w:rFonts w:ascii="Arial" w:hAnsi="Arial" w:cs="Arial"/>
                <w:lang w:val="en-US"/>
              </w:rPr>
              <w:t>B740 Adult Nursing (BSc/AN)</w:t>
            </w:r>
          </w:p>
          <w:p w:rsidR="005B4556" w:rsidRPr="008E73E0" w:rsidRDefault="00056CD4" w:rsidP="005B4556">
            <w:pPr>
              <w:spacing w:after="0" w:line="240" w:lineRule="auto"/>
              <w:rPr>
                <w:rFonts w:ascii="Arial" w:hAnsi="Arial" w:cs="Arial"/>
              </w:rPr>
            </w:pPr>
            <w:r>
              <w:rPr>
                <w:rFonts w:ascii="Arial" w:hAnsi="Arial" w:cs="Arial"/>
              </w:rPr>
              <w:t>B73</w:t>
            </w:r>
            <w:r w:rsidR="00E73DBD">
              <w:rPr>
                <w:rFonts w:ascii="Arial" w:hAnsi="Arial" w:cs="Arial"/>
              </w:rPr>
              <w:t>2</w:t>
            </w:r>
            <w:r w:rsidR="005B4556" w:rsidRPr="008E73E0">
              <w:rPr>
                <w:rFonts w:ascii="Arial" w:hAnsi="Arial" w:cs="Arial"/>
              </w:rPr>
              <w:t xml:space="preserve"> Children's Nursing (BSc/CN)</w:t>
            </w:r>
          </w:p>
          <w:p w:rsidR="005B4556" w:rsidRPr="008E73E0" w:rsidRDefault="00056CD4" w:rsidP="005B4556">
            <w:pPr>
              <w:spacing w:after="0" w:line="240" w:lineRule="auto"/>
              <w:rPr>
                <w:rFonts w:ascii="Arial" w:hAnsi="Arial" w:cs="Arial"/>
              </w:rPr>
            </w:pPr>
            <w:r>
              <w:rPr>
                <w:rFonts w:ascii="Arial" w:hAnsi="Arial" w:cs="Arial"/>
              </w:rPr>
              <w:t>B76</w:t>
            </w:r>
            <w:r w:rsidR="00E73DBD">
              <w:rPr>
                <w:rFonts w:ascii="Arial" w:hAnsi="Arial" w:cs="Arial"/>
              </w:rPr>
              <w:t>3</w:t>
            </w:r>
            <w:r w:rsidR="005B4556" w:rsidRPr="008E73E0">
              <w:rPr>
                <w:rFonts w:ascii="Arial" w:hAnsi="Arial" w:cs="Arial"/>
              </w:rPr>
              <w:t xml:space="preserve"> Learning Disability Nursing (BSc/LDNu)</w:t>
            </w:r>
          </w:p>
          <w:p w:rsidR="005B1266" w:rsidRPr="008E73E0" w:rsidRDefault="00056CD4" w:rsidP="00E73DBD">
            <w:pPr>
              <w:spacing w:after="0" w:line="240" w:lineRule="auto"/>
              <w:rPr>
                <w:rFonts w:ascii="Arial" w:hAnsi="Arial" w:cs="Arial"/>
              </w:rPr>
            </w:pPr>
            <w:r>
              <w:rPr>
                <w:rFonts w:ascii="Arial" w:hAnsi="Arial" w:cs="Arial"/>
              </w:rPr>
              <w:t>B76</w:t>
            </w:r>
            <w:r w:rsidR="00E73DBD">
              <w:rPr>
                <w:rFonts w:ascii="Arial" w:hAnsi="Arial" w:cs="Arial"/>
              </w:rPr>
              <w:t>5</w:t>
            </w:r>
            <w:r w:rsidR="005B4556" w:rsidRPr="008E73E0">
              <w:rPr>
                <w:rFonts w:ascii="Arial" w:hAnsi="Arial" w:cs="Arial"/>
              </w:rPr>
              <w:t xml:space="preserve"> Mental Health Nursing (BSc/MHNu)</w:t>
            </w:r>
          </w:p>
        </w:tc>
      </w:tr>
      <w:tr w:rsidR="005B1266" w:rsidRPr="00BE1EF5" w:rsidTr="00525E2C">
        <w:tc>
          <w:tcPr>
            <w:tcW w:w="3936" w:type="dxa"/>
          </w:tcPr>
          <w:p w:rsidR="005B4556" w:rsidRPr="00B21028" w:rsidRDefault="005B4556" w:rsidP="00EB7B51">
            <w:pPr>
              <w:spacing w:after="0" w:line="240" w:lineRule="auto"/>
              <w:rPr>
                <w:rFonts w:ascii="Arial" w:hAnsi="Arial" w:cs="Arial"/>
                <w:b/>
              </w:rPr>
            </w:pPr>
          </w:p>
          <w:p w:rsidR="005B1266" w:rsidRPr="00B21028" w:rsidRDefault="005B1266" w:rsidP="00EB7B51">
            <w:pPr>
              <w:spacing w:after="0" w:line="240" w:lineRule="auto"/>
              <w:rPr>
                <w:rFonts w:ascii="Arial" w:hAnsi="Arial" w:cs="Arial"/>
                <w:b/>
              </w:rPr>
            </w:pPr>
            <w:r w:rsidRPr="00B21028">
              <w:rPr>
                <w:rFonts w:ascii="Arial" w:hAnsi="Arial" w:cs="Arial"/>
                <w:b/>
              </w:rPr>
              <w:t>Route Code:</w:t>
            </w:r>
          </w:p>
        </w:tc>
        <w:tc>
          <w:tcPr>
            <w:tcW w:w="5386" w:type="dxa"/>
          </w:tcPr>
          <w:p w:rsidR="005B1266" w:rsidRPr="00B21028" w:rsidRDefault="005B1266" w:rsidP="00EB7B51">
            <w:pPr>
              <w:spacing w:after="0" w:line="240" w:lineRule="auto"/>
              <w:rPr>
                <w:rFonts w:ascii="Arial" w:hAnsi="Arial" w:cs="Arial"/>
              </w:rPr>
            </w:pPr>
          </w:p>
          <w:p w:rsidR="005B4556" w:rsidRPr="00B21028" w:rsidRDefault="00F40432" w:rsidP="00EB7B51">
            <w:pPr>
              <w:spacing w:after="0" w:line="240" w:lineRule="auto"/>
              <w:rPr>
                <w:rFonts w:ascii="Arial" w:hAnsi="Arial" w:cs="Arial"/>
                <w:lang w:val="en-US"/>
              </w:rPr>
            </w:pPr>
            <w:r w:rsidRPr="00B21028">
              <w:rPr>
                <w:rFonts w:ascii="Arial" w:hAnsi="Arial" w:cs="Arial"/>
              </w:rPr>
              <w:t xml:space="preserve">UFADN1ADN01 </w:t>
            </w:r>
            <w:r w:rsidR="005B4556" w:rsidRPr="00B21028">
              <w:rPr>
                <w:rFonts w:ascii="Arial" w:hAnsi="Arial" w:cs="Arial"/>
              </w:rPr>
              <w:t>(</w:t>
            </w:r>
            <w:r w:rsidR="005B4556" w:rsidRPr="00B21028">
              <w:rPr>
                <w:rFonts w:ascii="Arial" w:hAnsi="Arial" w:cs="Arial"/>
                <w:lang w:val="en-US"/>
              </w:rPr>
              <w:t>Adult</w:t>
            </w:r>
            <w:r w:rsidRPr="00B21028">
              <w:rPr>
                <w:rFonts w:ascii="Arial" w:hAnsi="Arial" w:cs="Arial"/>
                <w:lang w:val="en-US"/>
              </w:rPr>
              <w:t xml:space="preserve"> Gibraltar Franchise</w:t>
            </w:r>
            <w:r w:rsidR="005B4556" w:rsidRPr="00B21028">
              <w:rPr>
                <w:rFonts w:ascii="Arial" w:hAnsi="Arial" w:cs="Arial"/>
                <w:lang w:val="en-US"/>
              </w:rPr>
              <w:t>)</w:t>
            </w:r>
          </w:p>
          <w:p w:rsidR="00F40432" w:rsidRPr="00B21028" w:rsidRDefault="00F40432" w:rsidP="00F40432">
            <w:pPr>
              <w:spacing w:after="0" w:line="240" w:lineRule="auto"/>
              <w:rPr>
                <w:rFonts w:ascii="Arial" w:hAnsi="Arial" w:cs="Arial"/>
                <w:lang w:val="en-US"/>
              </w:rPr>
            </w:pPr>
            <w:r w:rsidRPr="00B21028">
              <w:rPr>
                <w:rFonts w:ascii="Arial" w:hAnsi="Arial" w:cs="Arial"/>
              </w:rPr>
              <w:t>UFADN1ADN02 (</w:t>
            </w:r>
            <w:r w:rsidRPr="00B21028">
              <w:rPr>
                <w:rFonts w:ascii="Arial" w:hAnsi="Arial" w:cs="Arial"/>
                <w:lang w:val="en-US"/>
              </w:rPr>
              <w:t>Adult Kingston)</w:t>
            </w:r>
          </w:p>
          <w:p w:rsidR="005B4556" w:rsidRPr="00B21028" w:rsidRDefault="00F40432" w:rsidP="00EB7B51">
            <w:pPr>
              <w:spacing w:after="0" w:line="240" w:lineRule="auto"/>
              <w:rPr>
                <w:rFonts w:ascii="Arial" w:hAnsi="Arial" w:cs="Arial"/>
              </w:rPr>
            </w:pPr>
            <w:r w:rsidRPr="00B21028">
              <w:rPr>
                <w:rFonts w:ascii="Arial" w:hAnsi="Arial" w:cs="Arial"/>
              </w:rPr>
              <w:t xml:space="preserve">UFCHN1CHN01 </w:t>
            </w:r>
            <w:r w:rsidR="005B4556" w:rsidRPr="00B21028">
              <w:rPr>
                <w:rFonts w:ascii="Arial" w:hAnsi="Arial" w:cs="Arial"/>
              </w:rPr>
              <w:t>(Child)</w:t>
            </w:r>
          </w:p>
          <w:p w:rsidR="005B4556" w:rsidRPr="00B21028" w:rsidRDefault="00F40432" w:rsidP="005B4556">
            <w:pPr>
              <w:spacing w:after="0" w:line="240" w:lineRule="auto"/>
              <w:rPr>
                <w:rFonts w:ascii="Arial" w:hAnsi="Arial" w:cs="Arial"/>
              </w:rPr>
            </w:pPr>
            <w:r w:rsidRPr="00B21028">
              <w:rPr>
                <w:rFonts w:ascii="Arial" w:hAnsi="Arial" w:cs="Arial"/>
              </w:rPr>
              <w:t xml:space="preserve">UFLDN1LDN01 </w:t>
            </w:r>
            <w:r w:rsidR="005B4556" w:rsidRPr="00B21028">
              <w:rPr>
                <w:rFonts w:ascii="Arial" w:hAnsi="Arial" w:cs="Arial"/>
              </w:rPr>
              <w:t>(Learning Disability)</w:t>
            </w:r>
          </w:p>
          <w:p w:rsidR="005B4556" w:rsidRPr="00B21028" w:rsidRDefault="00F40432" w:rsidP="005B4556">
            <w:pPr>
              <w:spacing w:after="0" w:line="240" w:lineRule="auto"/>
              <w:rPr>
                <w:rFonts w:ascii="Arial" w:hAnsi="Arial" w:cs="Arial"/>
              </w:rPr>
            </w:pPr>
            <w:r w:rsidRPr="00B21028">
              <w:rPr>
                <w:rFonts w:ascii="Arial" w:hAnsi="Arial" w:cs="Arial"/>
              </w:rPr>
              <w:t xml:space="preserve">UFMHN1MHN01 </w:t>
            </w:r>
            <w:r w:rsidR="005B4556" w:rsidRPr="00B21028">
              <w:rPr>
                <w:rFonts w:ascii="Arial" w:hAnsi="Arial" w:cs="Arial"/>
              </w:rPr>
              <w:t>(Mental Health</w:t>
            </w:r>
            <w:r w:rsidR="00AC66EC" w:rsidRPr="00B21028">
              <w:rPr>
                <w:rFonts w:ascii="Arial" w:hAnsi="Arial" w:cs="Arial"/>
              </w:rPr>
              <w:t>)</w:t>
            </w:r>
          </w:p>
          <w:p w:rsidR="00262CD2" w:rsidRPr="00B21028" w:rsidRDefault="00B21028" w:rsidP="00262CD2">
            <w:pPr>
              <w:spacing w:after="0" w:line="240" w:lineRule="auto"/>
              <w:rPr>
                <w:rFonts w:ascii="Arial" w:hAnsi="Arial" w:cs="Arial"/>
              </w:rPr>
            </w:pPr>
            <w:r w:rsidRPr="00B21028">
              <w:rPr>
                <w:rFonts w:ascii="Arial" w:hAnsi="Arial" w:cs="Arial"/>
              </w:rPr>
              <w:t>UFMHN1MHN21</w:t>
            </w:r>
            <w:r w:rsidR="00262CD2" w:rsidRPr="00B21028">
              <w:rPr>
                <w:rFonts w:ascii="Arial" w:hAnsi="Arial" w:cs="Arial"/>
              </w:rPr>
              <w:t xml:space="preserve"> (Mental Health Gibraltar Franchise)</w:t>
            </w:r>
          </w:p>
          <w:p w:rsidR="00262CD2" w:rsidRPr="00B21028" w:rsidRDefault="00262CD2" w:rsidP="005B4556">
            <w:pPr>
              <w:spacing w:after="0" w:line="240" w:lineRule="auto"/>
              <w:rPr>
                <w:rFonts w:ascii="Arial" w:hAnsi="Arial" w:cs="Arial"/>
              </w:rPr>
            </w:pPr>
          </w:p>
        </w:tc>
      </w:tr>
      <w:tr w:rsidR="005B1266" w:rsidRPr="00BE1EF5" w:rsidTr="00525E2C">
        <w:tc>
          <w:tcPr>
            <w:tcW w:w="3936" w:type="dxa"/>
          </w:tcPr>
          <w:p w:rsidR="005B1266" w:rsidRPr="00BE1EF5" w:rsidRDefault="005B1266" w:rsidP="00EB7B51">
            <w:pPr>
              <w:spacing w:after="0" w:line="240" w:lineRule="auto"/>
              <w:rPr>
                <w:rFonts w:ascii="Arial" w:hAnsi="Arial" w:cs="Arial"/>
                <w:b/>
              </w:rPr>
            </w:pPr>
          </w:p>
        </w:tc>
        <w:tc>
          <w:tcPr>
            <w:tcW w:w="5386" w:type="dxa"/>
          </w:tcPr>
          <w:p w:rsidR="005B1266" w:rsidRPr="00BE1EF5" w:rsidRDefault="005B1266" w:rsidP="00EB7B51">
            <w:pPr>
              <w:spacing w:after="0" w:line="240" w:lineRule="auto"/>
              <w:rPr>
                <w:rFonts w:ascii="Arial" w:hAnsi="Arial" w:cs="Arial"/>
                <w:i/>
              </w:rPr>
            </w:pPr>
          </w:p>
        </w:tc>
      </w:tr>
    </w:tbl>
    <w:p w:rsidR="00612718" w:rsidRPr="00BE1EF5" w:rsidRDefault="00612718" w:rsidP="00666A96">
      <w:pPr>
        <w:rPr>
          <w:rFonts w:ascii="Arial" w:hAnsi="Arial" w:cs="Arial"/>
        </w:rPr>
      </w:pPr>
    </w:p>
    <w:sectPr w:rsidR="00612718" w:rsidRPr="00BE1EF5" w:rsidSect="0059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C45" w:rsidRDefault="007B1C45" w:rsidP="008B063E">
      <w:pPr>
        <w:spacing w:after="0" w:line="240" w:lineRule="auto"/>
      </w:pPr>
      <w:r>
        <w:separator/>
      </w:r>
    </w:p>
  </w:endnote>
  <w:endnote w:type="continuationSeparator" w:id="0">
    <w:p w:rsidR="007B1C45" w:rsidRDefault="007B1C45" w:rsidP="008B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0B" w:rsidRDefault="0072170B" w:rsidP="00B81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70B" w:rsidRDefault="0072170B" w:rsidP="008B0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0B" w:rsidRDefault="0072170B" w:rsidP="00B81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96B">
      <w:rPr>
        <w:rStyle w:val="PageNumber"/>
        <w:noProof/>
      </w:rPr>
      <w:t>26</w:t>
    </w:r>
    <w:r>
      <w:rPr>
        <w:rStyle w:val="PageNumber"/>
      </w:rPr>
      <w:fldChar w:fldCharType="end"/>
    </w:r>
  </w:p>
  <w:p w:rsidR="0072170B" w:rsidRPr="008B063E" w:rsidRDefault="0072170B" w:rsidP="008B063E">
    <w:pPr>
      <w:pStyle w:val="Footer"/>
      <w:ind w:right="360"/>
      <w:rPr>
        <w:sz w:val="20"/>
      </w:rPr>
    </w:pPr>
    <w:r w:rsidRPr="008B063E">
      <w:rPr>
        <w:sz w:val="20"/>
      </w:rPr>
      <w:t>BSc(Hons) Nursing</w:t>
    </w:r>
    <w:r>
      <w:rPr>
        <w:sz w:val="20"/>
      </w:rPr>
      <w:t xml:space="preserve">/Registered Nurse 2016 Curriculum </w:t>
    </w:r>
    <w:r w:rsidR="0003551D">
      <w:rPr>
        <w:sz w:val="20"/>
        <w:lang w:val="en-GB"/>
      </w:rPr>
      <w:t>21 08 2019</w:t>
    </w:r>
    <w:r w:rsidRPr="008B063E">
      <w:rPr>
        <w:sz w:val="20"/>
      </w:rPr>
      <w:t xml:space="preserve"> </w:t>
    </w:r>
    <w:r>
      <w:rPr>
        <w:sz w:val="20"/>
      </w:rPr>
      <w:t xml:space="preserve">                                                </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C45" w:rsidRDefault="007B1C45" w:rsidP="008B063E">
      <w:pPr>
        <w:spacing w:after="0" w:line="240" w:lineRule="auto"/>
      </w:pPr>
      <w:r>
        <w:separator/>
      </w:r>
    </w:p>
  </w:footnote>
  <w:footnote w:type="continuationSeparator" w:id="0">
    <w:p w:rsidR="007B1C45" w:rsidRDefault="007B1C45" w:rsidP="008B0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0B" w:rsidRDefault="0072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52B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755BC"/>
    <w:multiLevelType w:val="hybridMultilevel"/>
    <w:tmpl w:val="670231B4"/>
    <w:lvl w:ilvl="0" w:tplc="2910B2CA">
      <w:start w:val="1"/>
      <w:numFmt w:val="bullet"/>
      <w:lvlText w:val=""/>
      <w:lvlJc w:val="center"/>
      <w:pPr>
        <w:ind w:left="502"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56B01"/>
    <w:multiLevelType w:val="hybridMultilevel"/>
    <w:tmpl w:val="68481F2E"/>
    <w:lvl w:ilvl="0" w:tplc="FFFFFFFF">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B3D2C8E"/>
    <w:multiLevelType w:val="hybridMultilevel"/>
    <w:tmpl w:val="1DDCE98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0D3021B"/>
    <w:multiLevelType w:val="hybridMultilevel"/>
    <w:tmpl w:val="F996998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25865"/>
    <w:multiLevelType w:val="hybridMultilevel"/>
    <w:tmpl w:val="DA4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5451D"/>
    <w:multiLevelType w:val="hybridMultilevel"/>
    <w:tmpl w:val="477C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D71BB1"/>
    <w:multiLevelType w:val="hybridMultilevel"/>
    <w:tmpl w:val="CC24F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4D7435"/>
    <w:multiLevelType w:val="hybridMultilevel"/>
    <w:tmpl w:val="63A423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AF26D0"/>
    <w:multiLevelType w:val="hybridMultilevel"/>
    <w:tmpl w:val="70005062"/>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cs="Arial"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Arial"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Arial" w:hint="default"/>
      </w:rPr>
    </w:lvl>
    <w:lvl w:ilvl="8" w:tplc="FFFFFFFF" w:tentative="1">
      <w:start w:val="1"/>
      <w:numFmt w:val="bullet"/>
      <w:lvlText w:val=""/>
      <w:lvlJc w:val="left"/>
      <w:pPr>
        <w:ind w:left="6546"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C95F85"/>
    <w:multiLevelType w:val="hybridMultilevel"/>
    <w:tmpl w:val="D38C6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E41DA4"/>
    <w:multiLevelType w:val="hybridMultilevel"/>
    <w:tmpl w:val="D2DE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30A28"/>
    <w:multiLevelType w:val="hybridMultilevel"/>
    <w:tmpl w:val="AE1AA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D65F9E"/>
    <w:multiLevelType w:val="hybridMultilevel"/>
    <w:tmpl w:val="0860AA8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104E8"/>
    <w:multiLevelType w:val="hybridMultilevel"/>
    <w:tmpl w:val="B81E0F1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15:restartNumberingAfterBreak="0">
    <w:nsid w:val="4B303FD4"/>
    <w:multiLevelType w:val="hybridMultilevel"/>
    <w:tmpl w:val="CD6A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6D4886"/>
    <w:multiLevelType w:val="hybridMultilevel"/>
    <w:tmpl w:val="D74E65B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Aria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Arial"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Arial"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1132AF"/>
    <w:multiLevelType w:val="hybridMultilevel"/>
    <w:tmpl w:val="CDC4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E105D"/>
    <w:multiLevelType w:val="hybridMultilevel"/>
    <w:tmpl w:val="FDE4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501EFA"/>
    <w:multiLevelType w:val="hybridMultilevel"/>
    <w:tmpl w:val="4D8EC92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600844"/>
    <w:multiLevelType w:val="hybridMultilevel"/>
    <w:tmpl w:val="BDAE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7B01B73"/>
    <w:multiLevelType w:val="hybridMultilevel"/>
    <w:tmpl w:val="72602A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FF5868"/>
    <w:multiLevelType w:val="hybridMultilevel"/>
    <w:tmpl w:val="47B68D1C"/>
    <w:lvl w:ilvl="0" w:tplc="04090001">
      <w:start w:val="1"/>
      <w:numFmt w:val="bullet"/>
      <w:lvlText w:val=""/>
      <w:lvlJc w:val="left"/>
      <w:pPr>
        <w:ind w:left="1080" w:hanging="360"/>
      </w:pPr>
      <w:rPr>
        <w:rFonts w:ascii="Symbol" w:hAnsi="Symbol" w:hint="default"/>
      </w:rPr>
    </w:lvl>
    <w:lvl w:ilvl="1" w:tplc="01905C8C">
      <w:numFmt w:val="bullet"/>
      <w:lvlText w:val="•"/>
      <w:lvlJc w:val="left"/>
      <w:pPr>
        <w:ind w:left="2160" w:hanging="720"/>
      </w:pPr>
      <w:rPr>
        <w:rFonts w:ascii="Calibri" w:eastAsia="Calibri"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E714AD"/>
    <w:multiLevelType w:val="hybridMultilevel"/>
    <w:tmpl w:val="B06C990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12"/>
  </w:num>
  <w:num w:numId="4">
    <w:abstractNumId w:val="21"/>
  </w:num>
  <w:num w:numId="5">
    <w:abstractNumId w:val="3"/>
  </w:num>
  <w:num w:numId="6">
    <w:abstractNumId w:val="30"/>
  </w:num>
  <w:num w:numId="7">
    <w:abstractNumId w:val="16"/>
  </w:num>
  <w:num w:numId="8">
    <w:abstractNumId w:val="4"/>
  </w:num>
  <w:num w:numId="9">
    <w:abstractNumId w:val="38"/>
  </w:num>
  <w:num w:numId="10">
    <w:abstractNumId w:val="31"/>
  </w:num>
  <w:num w:numId="11">
    <w:abstractNumId w:val="39"/>
  </w:num>
  <w:num w:numId="12">
    <w:abstractNumId w:val="17"/>
  </w:num>
  <w:num w:numId="13">
    <w:abstractNumId w:val="19"/>
  </w:num>
  <w:num w:numId="14">
    <w:abstractNumId w:val="36"/>
  </w:num>
  <w:num w:numId="15">
    <w:abstractNumId w:val="14"/>
  </w:num>
  <w:num w:numId="16">
    <w:abstractNumId w:val="1"/>
  </w:num>
  <w:num w:numId="17">
    <w:abstractNumId w:val="2"/>
  </w:num>
  <w:num w:numId="18">
    <w:abstractNumId w:val="24"/>
  </w:num>
  <w:num w:numId="19">
    <w:abstractNumId w:val="40"/>
  </w:num>
  <w:num w:numId="20">
    <w:abstractNumId w:val="20"/>
  </w:num>
  <w:num w:numId="21">
    <w:abstractNumId w:val="37"/>
  </w:num>
  <w:num w:numId="22">
    <w:abstractNumId w:val="42"/>
  </w:num>
  <w:num w:numId="23">
    <w:abstractNumId w:val="13"/>
  </w:num>
  <w:num w:numId="24">
    <w:abstractNumId w:val="6"/>
  </w:num>
  <w:num w:numId="25">
    <w:abstractNumId w:val="25"/>
  </w:num>
  <w:num w:numId="26">
    <w:abstractNumId w:val="29"/>
  </w:num>
  <w:num w:numId="27">
    <w:abstractNumId w:val="32"/>
  </w:num>
  <w:num w:numId="28">
    <w:abstractNumId w:val="7"/>
  </w:num>
  <w:num w:numId="29">
    <w:abstractNumId w:val="22"/>
  </w:num>
  <w:num w:numId="30">
    <w:abstractNumId w:val="41"/>
  </w:num>
  <w:num w:numId="31">
    <w:abstractNumId w:val="26"/>
  </w:num>
  <w:num w:numId="32">
    <w:abstractNumId w:val="27"/>
  </w:num>
  <w:num w:numId="33">
    <w:abstractNumId w:val="18"/>
  </w:num>
  <w:num w:numId="34">
    <w:abstractNumId w:val="10"/>
  </w:num>
  <w:num w:numId="35">
    <w:abstractNumId w:val="33"/>
  </w:num>
  <w:num w:numId="36">
    <w:abstractNumId w:val="0"/>
  </w:num>
  <w:num w:numId="37">
    <w:abstractNumId w:val="35"/>
  </w:num>
  <w:num w:numId="38">
    <w:abstractNumId w:val="8"/>
  </w:num>
  <w:num w:numId="39">
    <w:abstractNumId w:val="34"/>
  </w:num>
  <w:num w:numId="40">
    <w:abstractNumId w:val="5"/>
  </w:num>
  <w:num w:numId="41">
    <w:abstractNumId w:val="28"/>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266"/>
    <w:rsid w:val="00011AC0"/>
    <w:rsid w:val="000132FD"/>
    <w:rsid w:val="000172F9"/>
    <w:rsid w:val="00024161"/>
    <w:rsid w:val="0003108E"/>
    <w:rsid w:val="0003551D"/>
    <w:rsid w:val="000424C9"/>
    <w:rsid w:val="00044EC7"/>
    <w:rsid w:val="000508FC"/>
    <w:rsid w:val="0005146A"/>
    <w:rsid w:val="00056CD4"/>
    <w:rsid w:val="00061417"/>
    <w:rsid w:val="00067802"/>
    <w:rsid w:val="0008077E"/>
    <w:rsid w:val="000848C2"/>
    <w:rsid w:val="00092DBF"/>
    <w:rsid w:val="0009577F"/>
    <w:rsid w:val="00096BD3"/>
    <w:rsid w:val="00097109"/>
    <w:rsid w:val="000A7506"/>
    <w:rsid w:val="000A7A4B"/>
    <w:rsid w:val="000B616C"/>
    <w:rsid w:val="000B7343"/>
    <w:rsid w:val="000E6267"/>
    <w:rsid w:val="000F3EF2"/>
    <w:rsid w:val="00101DC6"/>
    <w:rsid w:val="00112277"/>
    <w:rsid w:val="00124D6E"/>
    <w:rsid w:val="00132D52"/>
    <w:rsid w:val="00134CB3"/>
    <w:rsid w:val="00145CD4"/>
    <w:rsid w:val="00145E40"/>
    <w:rsid w:val="00152E2D"/>
    <w:rsid w:val="00154713"/>
    <w:rsid w:val="00170339"/>
    <w:rsid w:val="00181DEC"/>
    <w:rsid w:val="001843A5"/>
    <w:rsid w:val="0018758C"/>
    <w:rsid w:val="00194421"/>
    <w:rsid w:val="001A02EF"/>
    <w:rsid w:val="001A0C22"/>
    <w:rsid w:val="001B0584"/>
    <w:rsid w:val="001B0CD3"/>
    <w:rsid w:val="001C28CB"/>
    <w:rsid w:val="001C329C"/>
    <w:rsid w:val="001C4B3B"/>
    <w:rsid w:val="001E5773"/>
    <w:rsid w:val="001F0D88"/>
    <w:rsid w:val="001F3CDA"/>
    <w:rsid w:val="001F7BB3"/>
    <w:rsid w:val="002010B7"/>
    <w:rsid w:val="0020121A"/>
    <w:rsid w:val="00201B47"/>
    <w:rsid w:val="00206576"/>
    <w:rsid w:val="0021135F"/>
    <w:rsid w:val="00216CBF"/>
    <w:rsid w:val="00234583"/>
    <w:rsid w:val="00242F27"/>
    <w:rsid w:val="00246F46"/>
    <w:rsid w:val="00251A43"/>
    <w:rsid w:val="00254AAC"/>
    <w:rsid w:val="00255F81"/>
    <w:rsid w:val="00260C1C"/>
    <w:rsid w:val="00262CD2"/>
    <w:rsid w:val="002649AE"/>
    <w:rsid w:val="002650D7"/>
    <w:rsid w:val="0027471A"/>
    <w:rsid w:val="00275B91"/>
    <w:rsid w:val="00277DA4"/>
    <w:rsid w:val="00283069"/>
    <w:rsid w:val="0028496B"/>
    <w:rsid w:val="002916C8"/>
    <w:rsid w:val="00291F8D"/>
    <w:rsid w:val="00295787"/>
    <w:rsid w:val="002A2248"/>
    <w:rsid w:val="002A346D"/>
    <w:rsid w:val="002B46B2"/>
    <w:rsid w:val="002C2615"/>
    <w:rsid w:val="002C3CF8"/>
    <w:rsid w:val="002D570F"/>
    <w:rsid w:val="002D5B4B"/>
    <w:rsid w:val="002D6E38"/>
    <w:rsid w:val="002E0213"/>
    <w:rsid w:val="002E2023"/>
    <w:rsid w:val="002F5BCE"/>
    <w:rsid w:val="0030291B"/>
    <w:rsid w:val="0030731B"/>
    <w:rsid w:val="003100D2"/>
    <w:rsid w:val="00316D9A"/>
    <w:rsid w:val="00325842"/>
    <w:rsid w:val="00325C00"/>
    <w:rsid w:val="00325E1D"/>
    <w:rsid w:val="00332034"/>
    <w:rsid w:val="003349CF"/>
    <w:rsid w:val="00344DC3"/>
    <w:rsid w:val="00346B64"/>
    <w:rsid w:val="00346D27"/>
    <w:rsid w:val="00354BB3"/>
    <w:rsid w:val="003566E1"/>
    <w:rsid w:val="00360836"/>
    <w:rsid w:val="0036579F"/>
    <w:rsid w:val="003658D0"/>
    <w:rsid w:val="0037030D"/>
    <w:rsid w:val="00371069"/>
    <w:rsid w:val="00381BA4"/>
    <w:rsid w:val="00383969"/>
    <w:rsid w:val="00392A02"/>
    <w:rsid w:val="00395E80"/>
    <w:rsid w:val="003A1B22"/>
    <w:rsid w:val="003A7CA4"/>
    <w:rsid w:val="003C1E45"/>
    <w:rsid w:val="003C1E61"/>
    <w:rsid w:val="003C3ADD"/>
    <w:rsid w:val="003C49F8"/>
    <w:rsid w:val="003D151E"/>
    <w:rsid w:val="003D1AE8"/>
    <w:rsid w:val="003D5349"/>
    <w:rsid w:val="003F71F7"/>
    <w:rsid w:val="003F7889"/>
    <w:rsid w:val="00402286"/>
    <w:rsid w:val="0040247F"/>
    <w:rsid w:val="00403763"/>
    <w:rsid w:val="00403DD0"/>
    <w:rsid w:val="00405039"/>
    <w:rsid w:val="004105CF"/>
    <w:rsid w:val="004135D2"/>
    <w:rsid w:val="00423237"/>
    <w:rsid w:val="00430AA1"/>
    <w:rsid w:val="0043500E"/>
    <w:rsid w:val="004360F9"/>
    <w:rsid w:val="0043628A"/>
    <w:rsid w:val="00437593"/>
    <w:rsid w:val="00437E6C"/>
    <w:rsid w:val="004441C8"/>
    <w:rsid w:val="00455227"/>
    <w:rsid w:val="00467463"/>
    <w:rsid w:val="004700E5"/>
    <w:rsid w:val="004712E5"/>
    <w:rsid w:val="00471D5E"/>
    <w:rsid w:val="00473979"/>
    <w:rsid w:val="0048142E"/>
    <w:rsid w:val="00481E85"/>
    <w:rsid w:val="004864BA"/>
    <w:rsid w:val="00487389"/>
    <w:rsid w:val="004A34CB"/>
    <w:rsid w:val="004A7A30"/>
    <w:rsid w:val="004B5B2E"/>
    <w:rsid w:val="004D0ED4"/>
    <w:rsid w:val="004D7452"/>
    <w:rsid w:val="004E27B8"/>
    <w:rsid w:val="00500626"/>
    <w:rsid w:val="00501420"/>
    <w:rsid w:val="005074AE"/>
    <w:rsid w:val="00511FB6"/>
    <w:rsid w:val="005126CF"/>
    <w:rsid w:val="00512D94"/>
    <w:rsid w:val="00514184"/>
    <w:rsid w:val="0052118A"/>
    <w:rsid w:val="00525E2C"/>
    <w:rsid w:val="00536A58"/>
    <w:rsid w:val="005378B8"/>
    <w:rsid w:val="00537D8A"/>
    <w:rsid w:val="0054591D"/>
    <w:rsid w:val="0055072F"/>
    <w:rsid w:val="005537C7"/>
    <w:rsid w:val="00592A24"/>
    <w:rsid w:val="00595324"/>
    <w:rsid w:val="005A41F2"/>
    <w:rsid w:val="005B1266"/>
    <w:rsid w:val="005B147C"/>
    <w:rsid w:val="005B364A"/>
    <w:rsid w:val="005B4556"/>
    <w:rsid w:val="005B462F"/>
    <w:rsid w:val="005E0257"/>
    <w:rsid w:val="005E149A"/>
    <w:rsid w:val="005E3264"/>
    <w:rsid w:val="005E7BA7"/>
    <w:rsid w:val="00604A59"/>
    <w:rsid w:val="00606F26"/>
    <w:rsid w:val="00607B69"/>
    <w:rsid w:val="00610D00"/>
    <w:rsid w:val="00612718"/>
    <w:rsid w:val="00622C5A"/>
    <w:rsid w:val="006524AC"/>
    <w:rsid w:val="00657B2B"/>
    <w:rsid w:val="00666A96"/>
    <w:rsid w:val="00672015"/>
    <w:rsid w:val="006828F7"/>
    <w:rsid w:val="006830CA"/>
    <w:rsid w:val="006836A0"/>
    <w:rsid w:val="006905F1"/>
    <w:rsid w:val="006A2931"/>
    <w:rsid w:val="006B3B8A"/>
    <w:rsid w:val="006B634B"/>
    <w:rsid w:val="006D5355"/>
    <w:rsid w:val="006E1596"/>
    <w:rsid w:val="006E39A0"/>
    <w:rsid w:val="006E7393"/>
    <w:rsid w:val="006F5748"/>
    <w:rsid w:val="00703EAD"/>
    <w:rsid w:val="00706C48"/>
    <w:rsid w:val="0071265B"/>
    <w:rsid w:val="007168AA"/>
    <w:rsid w:val="0072170B"/>
    <w:rsid w:val="00721B89"/>
    <w:rsid w:val="00724EEC"/>
    <w:rsid w:val="007276F5"/>
    <w:rsid w:val="0074499C"/>
    <w:rsid w:val="00744E25"/>
    <w:rsid w:val="00756799"/>
    <w:rsid w:val="00756CF7"/>
    <w:rsid w:val="00760F18"/>
    <w:rsid w:val="00761CA2"/>
    <w:rsid w:val="00764057"/>
    <w:rsid w:val="00770E6B"/>
    <w:rsid w:val="00790D77"/>
    <w:rsid w:val="007A04D8"/>
    <w:rsid w:val="007A0C0D"/>
    <w:rsid w:val="007A77EE"/>
    <w:rsid w:val="007B018D"/>
    <w:rsid w:val="007B1C45"/>
    <w:rsid w:val="007B3C73"/>
    <w:rsid w:val="007C16DC"/>
    <w:rsid w:val="007C48E7"/>
    <w:rsid w:val="007D0B6F"/>
    <w:rsid w:val="007E3B37"/>
    <w:rsid w:val="007F4D5A"/>
    <w:rsid w:val="00802D4F"/>
    <w:rsid w:val="008049AC"/>
    <w:rsid w:val="00807C18"/>
    <w:rsid w:val="00823DCA"/>
    <w:rsid w:val="008249E4"/>
    <w:rsid w:val="008363D7"/>
    <w:rsid w:val="0084354B"/>
    <w:rsid w:val="00861551"/>
    <w:rsid w:val="008616DD"/>
    <w:rsid w:val="00861BE6"/>
    <w:rsid w:val="00865E56"/>
    <w:rsid w:val="00870748"/>
    <w:rsid w:val="00872A4A"/>
    <w:rsid w:val="00872DCF"/>
    <w:rsid w:val="0088061A"/>
    <w:rsid w:val="008811A4"/>
    <w:rsid w:val="00885FDD"/>
    <w:rsid w:val="0088661F"/>
    <w:rsid w:val="00887F3B"/>
    <w:rsid w:val="008937C3"/>
    <w:rsid w:val="008A177D"/>
    <w:rsid w:val="008A4778"/>
    <w:rsid w:val="008A78D0"/>
    <w:rsid w:val="008B063E"/>
    <w:rsid w:val="008B246B"/>
    <w:rsid w:val="008B5B38"/>
    <w:rsid w:val="008C3ABD"/>
    <w:rsid w:val="008C6E90"/>
    <w:rsid w:val="008C7FB8"/>
    <w:rsid w:val="008D1122"/>
    <w:rsid w:val="008D5EF0"/>
    <w:rsid w:val="008E73E0"/>
    <w:rsid w:val="008F2E40"/>
    <w:rsid w:val="008F52D5"/>
    <w:rsid w:val="008F590B"/>
    <w:rsid w:val="009028DB"/>
    <w:rsid w:val="009063DA"/>
    <w:rsid w:val="009078C9"/>
    <w:rsid w:val="00911315"/>
    <w:rsid w:val="00911BDA"/>
    <w:rsid w:val="00912C16"/>
    <w:rsid w:val="00913ED8"/>
    <w:rsid w:val="0091545E"/>
    <w:rsid w:val="00920382"/>
    <w:rsid w:val="00920B66"/>
    <w:rsid w:val="00922334"/>
    <w:rsid w:val="0093016F"/>
    <w:rsid w:val="0093363F"/>
    <w:rsid w:val="009355D7"/>
    <w:rsid w:val="00944124"/>
    <w:rsid w:val="009602A9"/>
    <w:rsid w:val="009602E5"/>
    <w:rsid w:val="00960898"/>
    <w:rsid w:val="0096116F"/>
    <w:rsid w:val="00973F75"/>
    <w:rsid w:val="00977337"/>
    <w:rsid w:val="0098542B"/>
    <w:rsid w:val="00992FFA"/>
    <w:rsid w:val="00994A5B"/>
    <w:rsid w:val="0099579B"/>
    <w:rsid w:val="009A411A"/>
    <w:rsid w:val="009B695C"/>
    <w:rsid w:val="009D1B57"/>
    <w:rsid w:val="009D4EF1"/>
    <w:rsid w:val="009D61D3"/>
    <w:rsid w:val="009E1F13"/>
    <w:rsid w:val="009E481A"/>
    <w:rsid w:val="009E5864"/>
    <w:rsid w:val="009F2DA9"/>
    <w:rsid w:val="00A03A7B"/>
    <w:rsid w:val="00A04EDF"/>
    <w:rsid w:val="00A05DB5"/>
    <w:rsid w:val="00A16CFA"/>
    <w:rsid w:val="00A172D9"/>
    <w:rsid w:val="00A20FFD"/>
    <w:rsid w:val="00A22A66"/>
    <w:rsid w:val="00A259CE"/>
    <w:rsid w:val="00A36DCC"/>
    <w:rsid w:val="00A40BC2"/>
    <w:rsid w:val="00A41073"/>
    <w:rsid w:val="00A42561"/>
    <w:rsid w:val="00A51D75"/>
    <w:rsid w:val="00A60782"/>
    <w:rsid w:val="00A6436C"/>
    <w:rsid w:val="00A7113A"/>
    <w:rsid w:val="00A71F6A"/>
    <w:rsid w:val="00A733B1"/>
    <w:rsid w:val="00A73E84"/>
    <w:rsid w:val="00AA6B51"/>
    <w:rsid w:val="00AB53A8"/>
    <w:rsid w:val="00AB7D9F"/>
    <w:rsid w:val="00AC3A13"/>
    <w:rsid w:val="00AC66EC"/>
    <w:rsid w:val="00AE0CFB"/>
    <w:rsid w:val="00AE1124"/>
    <w:rsid w:val="00AE183E"/>
    <w:rsid w:val="00AE192E"/>
    <w:rsid w:val="00AE3061"/>
    <w:rsid w:val="00AE59AB"/>
    <w:rsid w:val="00AE6E55"/>
    <w:rsid w:val="00AF5F24"/>
    <w:rsid w:val="00B07A0C"/>
    <w:rsid w:val="00B21028"/>
    <w:rsid w:val="00B44D04"/>
    <w:rsid w:val="00B52EBF"/>
    <w:rsid w:val="00B53F8B"/>
    <w:rsid w:val="00B64AB7"/>
    <w:rsid w:val="00B729BD"/>
    <w:rsid w:val="00B814B2"/>
    <w:rsid w:val="00B91D0F"/>
    <w:rsid w:val="00B939D4"/>
    <w:rsid w:val="00BA0935"/>
    <w:rsid w:val="00BA0D26"/>
    <w:rsid w:val="00BB23D0"/>
    <w:rsid w:val="00BC54DB"/>
    <w:rsid w:val="00BD1637"/>
    <w:rsid w:val="00BE1AEB"/>
    <w:rsid w:val="00BE1EF5"/>
    <w:rsid w:val="00BE2587"/>
    <w:rsid w:val="00BE73B0"/>
    <w:rsid w:val="00BF2244"/>
    <w:rsid w:val="00BF580E"/>
    <w:rsid w:val="00C04770"/>
    <w:rsid w:val="00C2717A"/>
    <w:rsid w:val="00C31104"/>
    <w:rsid w:val="00C36EF2"/>
    <w:rsid w:val="00C41698"/>
    <w:rsid w:val="00C43CF7"/>
    <w:rsid w:val="00C50A6B"/>
    <w:rsid w:val="00C67BE8"/>
    <w:rsid w:val="00C91306"/>
    <w:rsid w:val="00C93AF7"/>
    <w:rsid w:val="00CA6EC8"/>
    <w:rsid w:val="00CB5356"/>
    <w:rsid w:val="00CC1036"/>
    <w:rsid w:val="00CD17B7"/>
    <w:rsid w:val="00CD3A64"/>
    <w:rsid w:val="00CD64AD"/>
    <w:rsid w:val="00CD6D92"/>
    <w:rsid w:val="00CF2597"/>
    <w:rsid w:val="00CF37E3"/>
    <w:rsid w:val="00D0112B"/>
    <w:rsid w:val="00D31950"/>
    <w:rsid w:val="00D523E8"/>
    <w:rsid w:val="00D551D2"/>
    <w:rsid w:val="00D55D2C"/>
    <w:rsid w:val="00D672D5"/>
    <w:rsid w:val="00D74DD6"/>
    <w:rsid w:val="00D8279E"/>
    <w:rsid w:val="00D854BA"/>
    <w:rsid w:val="00D865EA"/>
    <w:rsid w:val="00D86BFD"/>
    <w:rsid w:val="00DA296A"/>
    <w:rsid w:val="00DA3A76"/>
    <w:rsid w:val="00DA5616"/>
    <w:rsid w:val="00DB482F"/>
    <w:rsid w:val="00DC10AA"/>
    <w:rsid w:val="00DC4A35"/>
    <w:rsid w:val="00DC761B"/>
    <w:rsid w:val="00DD764D"/>
    <w:rsid w:val="00DE0B45"/>
    <w:rsid w:val="00E01B1F"/>
    <w:rsid w:val="00E03053"/>
    <w:rsid w:val="00E103D6"/>
    <w:rsid w:val="00E112E8"/>
    <w:rsid w:val="00E11FE9"/>
    <w:rsid w:val="00E1335A"/>
    <w:rsid w:val="00E17327"/>
    <w:rsid w:val="00E20324"/>
    <w:rsid w:val="00E25DFF"/>
    <w:rsid w:val="00E30BD3"/>
    <w:rsid w:val="00E327F1"/>
    <w:rsid w:val="00E33471"/>
    <w:rsid w:val="00E424C7"/>
    <w:rsid w:val="00E4375A"/>
    <w:rsid w:val="00E4393C"/>
    <w:rsid w:val="00E601F2"/>
    <w:rsid w:val="00E7024F"/>
    <w:rsid w:val="00E73DBD"/>
    <w:rsid w:val="00E77E84"/>
    <w:rsid w:val="00E818D4"/>
    <w:rsid w:val="00E819CB"/>
    <w:rsid w:val="00E93B31"/>
    <w:rsid w:val="00EB7B51"/>
    <w:rsid w:val="00EC589A"/>
    <w:rsid w:val="00EC6278"/>
    <w:rsid w:val="00EC76F9"/>
    <w:rsid w:val="00EC7ED0"/>
    <w:rsid w:val="00ED14A1"/>
    <w:rsid w:val="00ED15C0"/>
    <w:rsid w:val="00ED1C3B"/>
    <w:rsid w:val="00ED344D"/>
    <w:rsid w:val="00ED45B5"/>
    <w:rsid w:val="00EE56EB"/>
    <w:rsid w:val="00EE6D52"/>
    <w:rsid w:val="00EF4AEF"/>
    <w:rsid w:val="00F15237"/>
    <w:rsid w:val="00F22CC7"/>
    <w:rsid w:val="00F40432"/>
    <w:rsid w:val="00F43FE8"/>
    <w:rsid w:val="00F44EF7"/>
    <w:rsid w:val="00F47C17"/>
    <w:rsid w:val="00F54E94"/>
    <w:rsid w:val="00F61EF8"/>
    <w:rsid w:val="00F6214E"/>
    <w:rsid w:val="00F63CD0"/>
    <w:rsid w:val="00F64AAC"/>
    <w:rsid w:val="00F655E6"/>
    <w:rsid w:val="00F7643B"/>
    <w:rsid w:val="00F838B0"/>
    <w:rsid w:val="00F91F06"/>
    <w:rsid w:val="00F93076"/>
    <w:rsid w:val="00FA192E"/>
    <w:rsid w:val="00FA6A29"/>
    <w:rsid w:val="00FA6DB1"/>
    <w:rsid w:val="00FA7648"/>
    <w:rsid w:val="00FB2C66"/>
    <w:rsid w:val="00FB6728"/>
    <w:rsid w:val="00FB6C08"/>
    <w:rsid w:val="00FB71A3"/>
    <w:rsid w:val="00FB7DA0"/>
    <w:rsid w:val="00FC3587"/>
    <w:rsid w:val="00FC658F"/>
    <w:rsid w:val="00FD1D8E"/>
    <w:rsid w:val="00FD5CD0"/>
    <w:rsid w:val="00FD6007"/>
    <w:rsid w:val="00FD6353"/>
    <w:rsid w:val="00FE246F"/>
    <w:rsid w:val="00FE2C3B"/>
    <w:rsid w:val="00FE373A"/>
    <w:rsid w:val="00FE6D3E"/>
    <w:rsid w:val="00FF25F6"/>
    <w:rsid w:val="00FF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0D2D9"/>
  <w15:chartTrackingRefBased/>
  <w15:docId w15:val="{11E3FBFB-E6B2-7F4D-A7F8-DF8A5CA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CharChar15">
    <w:name w:val="Char Char15"/>
    <w:rsid w:val="003F71F7"/>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8B063E"/>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8B063E"/>
    <w:rPr>
      <w:sz w:val="22"/>
      <w:szCs w:val="22"/>
    </w:rPr>
  </w:style>
  <w:style w:type="paragraph" w:styleId="Footer">
    <w:name w:val="footer"/>
    <w:basedOn w:val="Normal"/>
    <w:link w:val="FooterChar"/>
    <w:uiPriority w:val="99"/>
    <w:unhideWhenUsed/>
    <w:rsid w:val="008B063E"/>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8B063E"/>
    <w:rPr>
      <w:sz w:val="22"/>
      <w:szCs w:val="22"/>
    </w:rPr>
  </w:style>
  <w:style w:type="character" w:styleId="PageNumber">
    <w:name w:val="page number"/>
    <w:basedOn w:val="DefaultParagraphFont"/>
    <w:uiPriority w:val="99"/>
    <w:semiHidden/>
    <w:unhideWhenUsed/>
    <w:rsid w:val="008B063E"/>
  </w:style>
  <w:style w:type="paragraph" w:customStyle="1" w:styleId="MediumList2-Accent41">
    <w:name w:val="Medium List 2 - Accent 41"/>
    <w:basedOn w:val="Normal"/>
    <w:uiPriority w:val="34"/>
    <w:qFormat/>
    <w:rsid w:val="00C50A6B"/>
    <w:pPr>
      <w:ind w:left="720"/>
      <w:contextualSpacing/>
    </w:pPr>
  </w:style>
  <w:style w:type="paragraph" w:customStyle="1" w:styleId="ColourfulShadingAccent31">
    <w:name w:val="Colourful Shading – Accent 31"/>
    <w:basedOn w:val="Normal"/>
    <w:uiPriority w:val="34"/>
    <w:qFormat/>
    <w:rsid w:val="00EE56EB"/>
    <w:pPr>
      <w:ind w:left="720"/>
      <w:contextualSpacing/>
    </w:pPr>
    <w:rPr>
      <w:rFonts w:cs="Arial"/>
      <w:sz w:val="24"/>
    </w:rPr>
  </w:style>
  <w:style w:type="paragraph" w:styleId="NormalWeb">
    <w:name w:val="Normal (Web)"/>
    <w:basedOn w:val="Normal"/>
    <w:uiPriority w:val="99"/>
    <w:semiHidden/>
    <w:unhideWhenUsed/>
    <w:rsid w:val="00430AA1"/>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semiHidden/>
    <w:unhideWhenUsed/>
    <w:rsid w:val="0003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873">
      <w:bodyDiv w:val="1"/>
      <w:marLeft w:val="0"/>
      <w:marRight w:val="0"/>
      <w:marTop w:val="0"/>
      <w:marBottom w:val="0"/>
      <w:divBdr>
        <w:top w:val="none" w:sz="0" w:space="0" w:color="auto"/>
        <w:left w:val="none" w:sz="0" w:space="0" w:color="auto"/>
        <w:bottom w:val="none" w:sz="0" w:space="0" w:color="auto"/>
        <w:right w:val="none" w:sz="0" w:space="0" w:color="auto"/>
      </w:divBdr>
    </w:div>
    <w:div w:id="99956332">
      <w:bodyDiv w:val="1"/>
      <w:marLeft w:val="0"/>
      <w:marRight w:val="0"/>
      <w:marTop w:val="0"/>
      <w:marBottom w:val="0"/>
      <w:divBdr>
        <w:top w:val="none" w:sz="0" w:space="0" w:color="auto"/>
        <w:left w:val="none" w:sz="0" w:space="0" w:color="auto"/>
        <w:bottom w:val="none" w:sz="0" w:space="0" w:color="auto"/>
        <w:right w:val="none" w:sz="0" w:space="0" w:color="auto"/>
      </w:divBdr>
    </w:div>
    <w:div w:id="139225974">
      <w:bodyDiv w:val="1"/>
      <w:marLeft w:val="0"/>
      <w:marRight w:val="0"/>
      <w:marTop w:val="0"/>
      <w:marBottom w:val="0"/>
      <w:divBdr>
        <w:top w:val="none" w:sz="0" w:space="0" w:color="auto"/>
        <w:left w:val="none" w:sz="0" w:space="0" w:color="auto"/>
        <w:bottom w:val="none" w:sz="0" w:space="0" w:color="auto"/>
        <w:right w:val="none" w:sz="0" w:space="0" w:color="auto"/>
      </w:divBdr>
    </w:div>
    <w:div w:id="361902825">
      <w:bodyDiv w:val="1"/>
      <w:marLeft w:val="0"/>
      <w:marRight w:val="0"/>
      <w:marTop w:val="0"/>
      <w:marBottom w:val="0"/>
      <w:divBdr>
        <w:top w:val="none" w:sz="0" w:space="0" w:color="auto"/>
        <w:left w:val="none" w:sz="0" w:space="0" w:color="auto"/>
        <w:bottom w:val="none" w:sz="0" w:space="0" w:color="auto"/>
        <w:right w:val="none" w:sz="0" w:space="0" w:color="auto"/>
      </w:divBdr>
    </w:div>
    <w:div w:id="373045591">
      <w:bodyDiv w:val="1"/>
      <w:marLeft w:val="0"/>
      <w:marRight w:val="0"/>
      <w:marTop w:val="0"/>
      <w:marBottom w:val="0"/>
      <w:divBdr>
        <w:top w:val="none" w:sz="0" w:space="0" w:color="auto"/>
        <w:left w:val="none" w:sz="0" w:space="0" w:color="auto"/>
        <w:bottom w:val="none" w:sz="0" w:space="0" w:color="auto"/>
        <w:right w:val="none" w:sz="0" w:space="0" w:color="auto"/>
      </w:divBdr>
    </w:div>
    <w:div w:id="516119466">
      <w:bodyDiv w:val="1"/>
      <w:marLeft w:val="0"/>
      <w:marRight w:val="0"/>
      <w:marTop w:val="0"/>
      <w:marBottom w:val="0"/>
      <w:divBdr>
        <w:top w:val="none" w:sz="0" w:space="0" w:color="auto"/>
        <w:left w:val="none" w:sz="0" w:space="0" w:color="auto"/>
        <w:bottom w:val="none" w:sz="0" w:space="0" w:color="auto"/>
        <w:right w:val="none" w:sz="0" w:space="0" w:color="auto"/>
      </w:divBdr>
    </w:div>
    <w:div w:id="610358171">
      <w:bodyDiv w:val="1"/>
      <w:marLeft w:val="0"/>
      <w:marRight w:val="0"/>
      <w:marTop w:val="0"/>
      <w:marBottom w:val="0"/>
      <w:divBdr>
        <w:top w:val="none" w:sz="0" w:space="0" w:color="auto"/>
        <w:left w:val="none" w:sz="0" w:space="0" w:color="auto"/>
        <w:bottom w:val="none" w:sz="0" w:space="0" w:color="auto"/>
        <w:right w:val="none" w:sz="0" w:space="0" w:color="auto"/>
      </w:divBdr>
    </w:div>
    <w:div w:id="612444766">
      <w:bodyDiv w:val="1"/>
      <w:marLeft w:val="0"/>
      <w:marRight w:val="0"/>
      <w:marTop w:val="0"/>
      <w:marBottom w:val="0"/>
      <w:divBdr>
        <w:top w:val="none" w:sz="0" w:space="0" w:color="auto"/>
        <w:left w:val="none" w:sz="0" w:space="0" w:color="auto"/>
        <w:bottom w:val="none" w:sz="0" w:space="0" w:color="auto"/>
        <w:right w:val="none" w:sz="0" w:space="0" w:color="auto"/>
      </w:divBdr>
    </w:div>
    <w:div w:id="723412051">
      <w:bodyDiv w:val="1"/>
      <w:marLeft w:val="0"/>
      <w:marRight w:val="0"/>
      <w:marTop w:val="0"/>
      <w:marBottom w:val="0"/>
      <w:divBdr>
        <w:top w:val="none" w:sz="0" w:space="0" w:color="auto"/>
        <w:left w:val="none" w:sz="0" w:space="0" w:color="auto"/>
        <w:bottom w:val="none" w:sz="0" w:space="0" w:color="auto"/>
        <w:right w:val="none" w:sz="0" w:space="0" w:color="auto"/>
      </w:divBdr>
    </w:div>
    <w:div w:id="755829494">
      <w:bodyDiv w:val="1"/>
      <w:marLeft w:val="0"/>
      <w:marRight w:val="0"/>
      <w:marTop w:val="0"/>
      <w:marBottom w:val="0"/>
      <w:divBdr>
        <w:top w:val="none" w:sz="0" w:space="0" w:color="auto"/>
        <w:left w:val="none" w:sz="0" w:space="0" w:color="auto"/>
        <w:bottom w:val="none" w:sz="0" w:space="0" w:color="auto"/>
        <w:right w:val="none" w:sz="0" w:space="0" w:color="auto"/>
      </w:divBdr>
    </w:div>
    <w:div w:id="1341346988">
      <w:bodyDiv w:val="1"/>
      <w:marLeft w:val="0"/>
      <w:marRight w:val="0"/>
      <w:marTop w:val="0"/>
      <w:marBottom w:val="0"/>
      <w:divBdr>
        <w:top w:val="none" w:sz="0" w:space="0" w:color="auto"/>
        <w:left w:val="none" w:sz="0" w:space="0" w:color="auto"/>
        <w:bottom w:val="none" w:sz="0" w:space="0" w:color="auto"/>
        <w:right w:val="none" w:sz="0" w:space="0" w:color="auto"/>
      </w:divBdr>
    </w:div>
    <w:div w:id="1367215964">
      <w:bodyDiv w:val="1"/>
      <w:marLeft w:val="0"/>
      <w:marRight w:val="0"/>
      <w:marTop w:val="0"/>
      <w:marBottom w:val="0"/>
      <w:divBdr>
        <w:top w:val="none" w:sz="0" w:space="0" w:color="auto"/>
        <w:left w:val="none" w:sz="0" w:space="0" w:color="auto"/>
        <w:bottom w:val="none" w:sz="0" w:space="0" w:color="auto"/>
        <w:right w:val="none" w:sz="0" w:space="0" w:color="auto"/>
      </w:divBdr>
    </w:div>
    <w:div w:id="1464930958">
      <w:bodyDiv w:val="1"/>
      <w:marLeft w:val="0"/>
      <w:marRight w:val="0"/>
      <w:marTop w:val="0"/>
      <w:marBottom w:val="0"/>
      <w:divBdr>
        <w:top w:val="none" w:sz="0" w:space="0" w:color="auto"/>
        <w:left w:val="none" w:sz="0" w:space="0" w:color="auto"/>
        <w:bottom w:val="none" w:sz="0" w:space="0" w:color="auto"/>
        <w:right w:val="none" w:sz="0" w:space="0" w:color="auto"/>
      </w:divBdr>
    </w:div>
    <w:div w:id="1545672386">
      <w:bodyDiv w:val="1"/>
      <w:marLeft w:val="0"/>
      <w:marRight w:val="0"/>
      <w:marTop w:val="0"/>
      <w:marBottom w:val="0"/>
      <w:divBdr>
        <w:top w:val="none" w:sz="0" w:space="0" w:color="auto"/>
        <w:left w:val="none" w:sz="0" w:space="0" w:color="auto"/>
        <w:bottom w:val="none" w:sz="0" w:space="0" w:color="auto"/>
        <w:right w:val="none" w:sz="0" w:space="0" w:color="auto"/>
      </w:divBdr>
    </w:div>
    <w:div w:id="1576088392">
      <w:bodyDiv w:val="1"/>
      <w:marLeft w:val="0"/>
      <w:marRight w:val="0"/>
      <w:marTop w:val="0"/>
      <w:marBottom w:val="0"/>
      <w:divBdr>
        <w:top w:val="none" w:sz="0" w:space="0" w:color="auto"/>
        <w:left w:val="none" w:sz="0" w:space="0" w:color="auto"/>
        <w:bottom w:val="none" w:sz="0" w:space="0" w:color="auto"/>
        <w:right w:val="none" w:sz="0" w:space="0" w:color="auto"/>
      </w:divBdr>
    </w:div>
    <w:div w:id="1649481967">
      <w:bodyDiv w:val="1"/>
      <w:marLeft w:val="0"/>
      <w:marRight w:val="0"/>
      <w:marTop w:val="0"/>
      <w:marBottom w:val="0"/>
      <w:divBdr>
        <w:top w:val="none" w:sz="0" w:space="0" w:color="auto"/>
        <w:left w:val="none" w:sz="0" w:space="0" w:color="auto"/>
        <w:bottom w:val="none" w:sz="0" w:space="0" w:color="auto"/>
        <w:right w:val="none" w:sz="0" w:space="0" w:color="auto"/>
      </w:divBdr>
    </w:div>
    <w:div w:id="1815873829">
      <w:bodyDiv w:val="1"/>
      <w:marLeft w:val="0"/>
      <w:marRight w:val="0"/>
      <w:marTop w:val="0"/>
      <w:marBottom w:val="0"/>
      <w:divBdr>
        <w:top w:val="none" w:sz="0" w:space="0" w:color="auto"/>
        <w:left w:val="none" w:sz="0" w:space="0" w:color="auto"/>
        <w:bottom w:val="none" w:sz="0" w:space="0" w:color="auto"/>
        <w:right w:val="none" w:sz="0" w:space="0" w:color="auto"/>
      </w:divBdr>
    </w:div>
    <w:div w:id="204567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ndards.nmc-uk.org/Pages/Welc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logs.kingston.ac.uk/raf/2012/05/22/welcom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c.org.uk/standards-for-education-and-training/standards-for-student-supervision-an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6EC9B18-69FE-4E8E-B025-C5A52B3B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FFD0C-547C-D24A-BBDA-B2A468ACB90F}">
  <ds:schemaRefs>
    <ds:schemaRef ds:uri="http://schemas.microsoft.com/sharepoint/v3/contenttype/forms"/>
  </ds:schemaRefs>
</ds:datastoreItem>
</file>

<file path=customXml/itemProps3.xml><?xml version="1.0" encoding="utf-8"?>
<ds:datastoreItem xmlns:ds="http://schemas.openxmlformats.org/officeDocument/2006/customXml" ds:itemID="{26430EF6-F5FB-3849-8E7D-3CC9E66A9449}">
  <ds:schemaRefs>
    <ds:schemaRef ds:uri="http://schemas.openxmlformats.org/officeDocument/2006/bibliography"/>
  </ds:schemaRefs>
</ds:datastoreItem>
</file>

<file path=customXml/itemProps4.xml><?xml version="1.0" encoding="utf-8"?>
<ds:datastoreItem xmlns:ds="http://schemas.openxmlformats.org/officeDocument/2006/customXml" ds:itemID="{39D558E0-C3C6-4E7B-8B04-0FA9860CE546}"/>
</file>

<file path=docProps/app.xml><?xml version="1.0" encoding="utf-8"?>
<Properties xmlns="http://schemas.openxmlformats.org/officeDocument/2006/extended-properties" xmlns:vt="http://schemas.openxmlformats.org/officeDocument/2006/docPropsVTypes">
  <Template>Normal.dotm</Template>
  <TotalTime>9</TotalTime>
  <Pages>28</Pages>
  <Words>8452</Words>
  <Characters>48178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56517</CharactersWithSpaces>
  <SharedDoc>false</SharedDoc>
  <HLinks>
    <vt:vector size="18" baseType="variant">
      <vt:variant>
        <vt:i4>1638474</vt:i4>
      </vt:variant>
      <vt:variant>
        <vt:i4>6</vt:i4>
      </vt:variant>
      <vt:variant>
        <vt:i4>0</vt:i4>
      </vt:variant>
      <vt:variant>
        <vt:i4>5</vt:i4>
      </vt:variant>
      <vt:variant>
        <vt:lpwstr>http://blogs.kingston.ac.uk/raf/2012/05/22/welcome-2/</vt:lpwstr>
      </vt:variant>
      <vt:variant>
        <vt:lpwstr/>
      </vt:variant>
      <vt:variant>
        <vt:i4>3276927</vt:i4>
      </vt:variant>
      <vt:variant>
        <vt:i4>3</vt:i4>
      </vt:variant>
      <vt:variant>
        <vt:i4>0</vt:i4>
      </vt:variant>
      <vt:variant>
        <vt:i4>5</vt:i4>
      </vt:variant>
      <vt:variant>
        <vt:lpwstr>http://standards.nmc-uk.org/Pages/Welcome.aspx</vt:lpwstr>
      </vt:variant>
      <vt:variant>
        <vt:lpwstr/>
      </vt:variant>
      <vt:variant>
        <vt:i4>6619241</vt:i4>
      </vt:variant>
      <vt:variant>
        <vt:i4>0</vt:i4>
      </vt:variant>
      <vt:variant>
        <vt:i4>0</vt:i4>
      </vt:variant>
      <vt:variant>
        <vt:i4>5</vt:i4>
      </vt:variant>
      <vt:variant>
        <vt:lpwstr>https://owa.kingston.ac.uk/owa/redir.aspx?C=ffc854b08d7f4064b0ea7f297f839a4d&amp;URL=http%3a%2f%2fwww.qaa.ac.uk%2facademicinfrastructure%2fbenchmark%2fhealth%2fnursing.pdf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Karen Elcock</cp:lastModifiedBy>
  <cp:revision>6</cp:revision>
  <cp:lastPrinted>2016-06-30T09:50:00Z</cp:lastPrinted>
  <dcterms:created xsi:type="dcterms:W3CDTF">2019-08-21T21:49:00Z</dcterms:created>
  <dcterms:modified xsi:type="dcterms:W3CDTF">2019-08-21T22:10:00Z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ntentTypeId">
    <vt:lpwstr>0x010100AF7241E4726BE940B4C10C57E0A70749</vt:lpwstr>
  </property>
</Properties>
</file>