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332107" w:rsidRDefault="005B1266" w:rsidP="0768B1AF">
      <w:pPr>
        <w:jc w:val="right"/>
        <w:rPr>
          <w:rFonts w:ascii="Arial" w:hAnsi="Arial" w:cs="Arial"/>
          <w:b/>
        </w:rPr>
      </w:pPr>
    </w:p>
    <w:p w:rsidR="00427933" w:rsidRPr="0059721B" w:rsidRDefault="00427933" w:rsidP="00427933">
      <w:pPr>
        <w:rPr>
          <w:rFonts w:ascii="Arial" w:hAnsi="Arial" w:cs="Arial"/>
          <w:noProof/>
        </w:rPr>
      </w:pPr>
    </w:p>
    <w:p w:rsidR="00427933" w:rsidRPr="0059721B" w:rsidRDefault="00427933" w:rsidP="00427933">
      <w:pPr>
        <w:rPr>
          <w:rFonts w:ascii="Arial" w:hAnsi="Arial" w:cs="Arial"/>
          <w:b/>
          <w:szCs w:val="24"/>
        </w:rPr>
      </w:pPr>
      <w:r w:rsidRPr="009B3A09">
        <w:rPr>
          <w:noProof/>
          <w:sz w:val="36"/>
          <w:szCs w:val="36"/>
          <w:lang w:eastAsia="en-GB"/>
        </w:rPr>
        <w:drawing>
          <wp:inline distT="0" distB="0" distL="0" distR="0" wp14:anchorId="4004EFD1" wp14:editId="18710B0E">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427933" w:rsidRPr="0059721B" w:rsidRDefault="00427933" w:rsidP="00427933">
      <w:pPr>
        <w:jc w:val="right"/>
        <w:rPr>
          <w:rFonts w:ascii="Arial" w:hAnsi="Arial" w:cs="Arial"/>
          <w:b/>
          <w:szCs w:val="24"/>
        </w:rPr>
      </w:pPr>
    </w:p>
    <w:p w:rsidR="00427933" w:rsidRPr="0059721B" w:rsidRDefault="00427933" w:rsidP="00427933">
      <w:pPr>
        <w:rPr>
          <w:rFonts w:ascii="Arial" w:hAnsi="Arial" w:cs="Arial"/>
          <w:b/>
          <w:szCs w:val="24"/>
        </w:rPr>
      </w:pPr>
    </w:p>
    <w:p w:rsidR="00427933" w:rsidRPr="0059721B" w:rsidRDefault="00427933" w:rsidP="00427933">
      <w:pPr>
        <w:rPr>
          <w:rFonts w:ascii="Arial" w:hAnsi="Arial" w:cs="Arial"/>
          <w:b/>
          <w:szCs w:val="24"/>
        </w:rPr>
      </w:pPr>
    </w:p>
    <w:p w:rsidR="00427933" w:rsidRPr="0059721B" w:rsidRDefault="00427933" w:rsidP="00427933">
      <w:pPr>
        <w:rPr>
          <w:rFonts w:ascii="Arial" w:hAnsi="Arial" w:cs="Arial"/>
          <w:b/>
          <w:szCs w:val="24"/>
        </w:rPr>
      </w:pPr>
    </w:p>
    <w:p w:rsidR="00427933" w:rsidRPr="0059721B" w:rsidRDefault="00427933" w:rsidP="00427933">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427933" w:rsidRPr="0059721B" w:rsidRDefault="00427933" w:rsidP="00427933">
      <w:pPr>
        <w:rPr>
          <w:rFonts w:ascii="Arial" w:hAnsi="Arial" w:cs="Arial"/>
          <w:b/>
          <w:sz w:val="28"/>
          <w:szCs w:val="24"/>
        </w:rPr>
      </w:pPr>
    </w:p>
    <w:p w:rsidR="00427933" w:rsidRPr="0059721B" w:rsidRDefault="00427933" w:rsidP="00427933">
      <w:pPr>
        <w:rPr>
          <w:rFonts w:ascii="Arial" w:hAnsi="Arial" w:cs="Arial"/>
          <w:b/>
          <w:sz w:val="28"/>
          <w:szCs w:val="24"/>
        </w:rPr>
      </w:pPr>
    </w:p>
    <w:p w:rsidR="00427933" w:rsidRPr="00332107" w:rsidRDefault="00427933" w:rsidP="00427933">
      <w:pPr>
        <w:spacing w:line="240" w:lineRule="auto"/>
        <w:jc w:val="both"/>
        <w:rPr>
          <w:rFonts w:ascii="Arial" w:hAnsi="Arial" w:cs="Arial"/>
          <w:b/>
        </w:rPr>
      </w:pPr>
      <w:r w:rsidRPr="0059721B">
        <w:rPr>
          <w:rFonts w:ascii="Arial" w:hAnsi="Arial" w:cs="Arial"/>
          <w:b/>
          <w:sz w:val="28"/>
          <w:szCs w:val="24"/>
        </w:rPr>
        <w:t>Title of Course:</w:t>
      </w:r>
      <w:r>
        <w:rPr>
          <w:rFonts w:ascii="Arial" w:hAnsi="Arial" w:cs="Arial"/>
          <w:b/>
          <w:sz w:val="28"/>
          <w:szCs w:val="24"/>
        </w:rPr>
        <w:t xml:space="preserve"> </w:t>
      </w:r>
      <w:r w:rsidRPr="00332107">
        <w:rPr>
          <w:rFonts w:ascii="Arial" w:hAnsi="Arial" w:cs="Arial"/>
          <w:b/>
        </w:rPr>
        <w:t xml:space="preserve">Game Development.  Including the following courses and </w:t>
      </w:r>
    </w:p>
    <w:p w:rsidR="00427933" w:rsidRPr="00332107" w:rsidRDefault="00427933" w:rsidP="00427933">
      <w:pPr>
        <w:spacing w:line="240" w:lineRule="auto"/>
        <w:jc w:val="both"/>
        <w:rPr>
          <w:rFonts w:ascii="Arial" w:hAnsi="Arial" w:cs="Arial"/>
          <w:b/>
        </w:rPr>
      </w:pPr>
      <w:r w:rsidRPr="00332107">
        <w:rPr>
          <w:rFonts w:ascii="Arial" w:hAnsi="Arial" w:cs="Arial"/>
          <w:b/>
        </w:rPr>
        <w:tab/>
      </w:r>
      <w:r w:rsidRPr="00332107">
        <w:rPr>
          <w:rFonts w:ascii="Arial" w:hAnsi="Arial" w:cs="Arial"/>
          <w:b/>
        </w:rPr>
        <w:tab/>
      </w:r>
      <w:r w:rsidRPr="00332107">
        <w:rPr>
          <w:rFonts w:ascii="Arial" w:hAnsi="Arial" w:cs="Arial"/>
          <w:b/>
        </w:rPr>
        <w:tab/>
      </w:r>
      <w:r w:rsidRPr="00332107">
        <w:rPr>
          <w:rFonts w:ascii="Arial" w:hAnsi="Arial" w:cs="Arial"/>
          <w:b/>
        </w:rPr>
        <w:tab/>
        <w:t>pathways:</w:t>
      </w:r>
    </w:p>
    <w:p w:rsidR="00427933" w:rsidRPr="00332107" w:rsidRDefault="00427933" w:rsidP="00427933">
      <w:pPr>
        <w:spacing w:line="240" w:lineRule="auto"/>
        <w:jc w:val="both"/>
        <w:rPr>
          <w:rFonts w:ascii="Arial" w:hAnsi="Arial" w:cs="Arial"/>
          <w:b/>
        </w:rPr>
      </w:pPr>
      <w:r w:rsidRPr="00332107">
        <w:rPr>
          <w:rFonts w:ascii="Arial" w:hAnsi="Arial" w:cs="Arial"/>
          <w:b/>
        </w:rPr>
        <w:tab/>
      </w:r>
      <w:r w:rsidRPr="00332107">
        <w:rPr>
          <w:rFonts w:ascii="Arial" w:hAnsi="Arial" w:cs="Arial"/>
          <w:b/>
        </w:rPr>
        <w:tab/>
      </w:r>
      <w:r w:rsidRPr="00332107">
        <w:rPr>
          <w:rFonts w:ascii="Arial" w:hAnsi="Arial" w:cs="Arial"/>
          <w:b/>
        </w:rPr>
        <w:tab/>
        <w:t>MSc Game Development (Programming)</w:t>
      </w:r>
    </w:p>
    <w:p w:rsidR="00427933" w:rsidRDefault="00427933" w:rsidP="00427933">
      <w:pPr>
        <w:spacing w:line="240" w:lineRule="auto"/>
        <w:ind w:left="1440" w:firstLine="720"/>
        <w:jc w:val="both"/>
        <w:rPr>
          <w:rFonts w:ascii="Arial" w:hAnsi="Arial" w:cs="Arial"/>
          <w:b/>
        </w:rPr>
      </w:pPr>
      <w:r w:rsidRPr="00332107">
        <w:rPr>
          <w:rFonts w:ascii="Arial" w:hAnsi="Arial" w:cs="Arial"/>
          <w:b/>
        </w:rPr>
        <w:t>MA Game Development (Design)</w:t>
      </w:r>
    </w:p>
    <w:p w:rsidR="00427933" w:rsidRPr="00427933" w:rsidRDefault="00427933" w:rsidP="00427933">
      <w:pPr>
        <w:spacing w:line="240" w:lineRule="auto"/>
        <w:ind w:left="1440" w:firstLine="720"/>
        <w:jc w:val="both"/>
        <w:rPr>
          <w:rFonts w:ascii="Arial" w:hAnsi="Arial" w:cs="Arial"/>
          <w:b/>
        </w:rPr>
      </w:pPr>
    </w:p>
    <w:p w:rsidR="00427933" w:rsidRPr="0059721B" w:rsidRDefault="00427933" w:rsidP="00427933">
      <w:pPr>
        <w:rPr>
          <w:rFonts w:ascii="Arial" w:hAnsi="Arial" w:cs="Arial"/>
          <w:b/>
          <w:sz w:val="28"/>
          <w:szCs w:val="24"/>
        </w:rPr>
      </w:pPr>
      <w:r w:rsidRPr="0059721B">
        <w:rPr>
          <w:rFonts w:ascii="Arial" w:hAnsi="Arial" w:cs="Arial"/>
          <w:b/>
          <w:sz w:val="28"/>
          <w:szCs w:val="24"/>
        </w:rPr>
        <w:t>Date Specification Produced:</w:t>
      </w:r>
      <w:r>
        <w:rPr>
          <w:rFonts w:ascii="Arial" w:hAnsi="Arial" w:cs="Arial"/>
          <w:b/>
          <w:sz w:val="28"/>
          <w:szCs w:val="24"/>
        </w:rPr>
        <w:t xml:space="preserve"> February 2013</w:t>
      </w:r>
    </w:p>
    <w:p w:rsidR="00427933" w:rsidRPr="0059721B" w:rsidRDefault="00427933" w:rsidP="00427933">
      <w:pPr>
        <w:rPr>
          <w:rFonts w:ascii="Arial" w:hAnsi="Arial" w:cs="Arial"/>
          <w:b/>
          <w:sz w:val="28"/>
          <w:szCs w:val="24"/>
        </w:rPr>
      </w:pPr>
    </w:p>
    <w:p w:rsidR="00427933" w:rsidRPr="0059721B" w:rsidRDefault="00427933" w:rsidP="00427933">
      <w:pPr>
        <w:rPr>
          <w:rFonts w:ascii="Arial" w:hAnsi="Arial" w:cs="Arial"/>
          <w:b/>
          <w:sz w:val="28"/>
          <w:szCs w:val="24"/>
        </w:rPr>
      </w:pPr>
      <w:r w:rsidRPr="0059721B">
        <w:rPr>
          <w:rFonts w:ascii="Arial" w:hAnsi="Arial" w:cs="Arial"/>
          <w:b/>
          <w:sz w:val="28"/>
          <w:szCs w:val="24"/>
        </w:rPr>
        <w:t>Date Specification Last Revised:</w:t>
      </w:r>
      <w:r>
        <w:rPr>
          <w:rFonts w:ascii="Arial" w:hAnsi="Arial" w:cs="Arial"/>
          <w:b/>
          <w:sz w:val="28"/>
          <w:szCs w:val="24"/>
        </w:rPr>
        <w:t xml:space="preserve"> </w:t>
      </w:r>
      <w:r w:rsidR="00B70A56">
        <w:rPr>
          <w:rFonts w:ascii="Arial" w:hAnsi="Arial" w:cs="Arial"/>
          <w:b/>
          <w:sz w:val="28"/>
          <w:szCs w:val="24"/>
        </w:rPr>
        <w:t>September</w:t>
      </w:r>
      <w:r>
        <w:rPr>
          <w:rFonts w:ascii="Arial" w:hAnsi="Arial" w:cs="Arial"/>
          <w:b/>
          <w:sz w:val="28"/>
          <w:szCs w:val="24"/>
        </w:rPr>
        <w:t xml:space="preserve"> 2018</w:t>
      </w:r>
    </w:p>
    <w:p w:rsidR="00EA2359" w:rsidRDefault="00EA2359" w:rsidP="004374CC">
      <w:pPr>
        <w:spacing w:after="0" w:line="240" w:lineRule="auto"/>
        <w:jc w:val="both"/>
        <w:rPr>
          <w:rFonts w:ascii="Arial" w:hAnsi="Arial" w:cs="Arial"/>
          <w:b/>
        </w:rPr>
      </w:pPr>
    </w:p>
    <w:p w:rsidR="00177014" w:rsidRPr="00332107" w:rsidRDefault="00177014" w:rsidP="004374CC">
      <w:pPr>
        <w:spacing w:after="0" w:line="240" w:lineRule="auto"/>
        <w:jc w:val="both"/>
        <w:rPr>
          <w:rFonts w:ascii="Arial" w:hAnsi="Arial" w:cs="Arial"/>
        </w:rPr>
      </w:pPr>
    </w:p>
    <w:p w:rsidR="00EA2359" w:rsidRPr="00332107" w:rsidRDefault="00EA2359" w:rsidP="004374CC">
      <w:pPr>
        <w:spacing w:after="0" w:line="240" w:lineRule="auto"/>
        <w:jc w:val="both"/>
        <w:rPr>
          <w:rFonts w:ascii="Arial" w:hAnsi="Arial" w:cs="Arial"/>
        </w:rPr>
      </w:pPr>
    </w:p>
    <w:p w:rsidR="007154BA" w:rsidRPr="00332107" w:rsidRDefault="00427933" w:rsidP="004374CC">
      <w:pPr>
        <w:spacing w:line="240" w:lineRule="auto"/>
        <w:jc w:val="both"/>
        <w:rPr>
          <w:rFonts w:ascii="Arial" w:hAnsi="Arial" w:cs="Arial"/>
          <w:b/>
        </w:rPr>
      </w:pPr>
      <w:r w:rsidRPr="0059721B">
        <w:rPr>
          <w:rFonts w:ascii="Arial" w:hAnsi="Arial" w:cs="Arial"/>
          <w:szCs w:val="24"/>
        </w:rPr>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Pr>
          <w:rFonts w:ascii="Arial" w:hAnsi="Arial" w:cs="Arial"/>
          <w:szCs w:val="24"/>
        </w:rPr>
        <w:t xml:space="preserve">Guide, on Canvas </w:t>
      </w:r>
      <w:r w:rsidRPr="0059721B">
        <w:rPr>
          <w:rFonts w:ascii="Arial" w:hAnsi="Arial" w:cs="Arial"/>
          <w:szCs w:val="24"/>
        </w:rPr>
        <w:t xml:space="preserve">and </w:t>
      </w:r>
      <w:r>
        <w:rPr>
          <w:rFonts w:ascii="Arial" w:hAnsi="Arial" w:cs="Arial"/>
          <w:szCs w:val="24"/>
        </w:rPr>
        <w:t xml:space="preserve">in individual </w:t>
      </w:r>
      <w:r w:rsidRPr="0059721B">
        <w:rPr>
          <w:rFonts w:ascii="Arial" w:hAnsi="Arial" w:cs="Arial"/>
          <w:szCs w:val="24"/>
        </w:rPr>
        <w:t>Module Descriptors.</w:t>
      </w:r>
    </w:p>
    <w:p w:rsidR="007154BA" w:rsidRPr="00332107" w:rsidRDefault="007154BA" w:rsidP="004374CC">
      <w:pPr>
        <w:spacing w:line="240" w:lineRule="auto"/>
        <w:jc w:val="both"/>
        <w:rPr>
          <w:rFonts w:ascii="Arial" w:hAnsi="Arial" w:cs="Arial"/>
          <w:b/>
        </w:rPr>
        <w:sectPr w:rsidR="007154BA" w:rsidRPr="00332107" w:rsidSect="007154BA">
          <w:footerReference w:type="default" r:id="rId13"/>
          <w:pgSz w:w="11906" w:h="16838"/>
          <w:pgMar w:top="1440" w:right="1440" w:bottom="1440" w:left="1440" w:header="708" w:footer="708" w:gutter="0"/>
          <w:pgNumType w:start="1"/>
          <w:cols w:space="708"/>
          <w:docGrid w:linePitch="360"/>
        </w:sectPr>
      </w:pPr>
    </w:p>
    <w:p w:rsidR="005B1266" w:rsidRPr="00332107" w:rsidRDefault="005B1266" w:rsidP="004374CC">
      <w:pPr>
        <w:spacing w:line="240" w:lineRule="auto"/>
        <w:jc w:val="both"/>
        <w:rPr>
          <w:rFonts w:ascii="Arial" w:hAnsi="Arial" w:cs="Arial"/>
          <w:b/>
        </w:rPr>
      </w:pPr>
      <w:r w:rsidRPr="00332107">
        <w:rPr>
          <w:rFonts w:ascii="Arial" w:hAnsi="Arial" w:cs="Arial"/>
          <w:b/>
        </w:rPr>
        <w:lastRenderedPageBreak/>
        <w:t>SECTION 1:</w:t>
      </w:r>
      <w:r w:rsidRPr="00332107">
        <w:rPr>
          <w:rFonts w:ascii="Arial" w:hAnsi="Arial" w:cs="Arial"/>
          <w:b/>
        </w:rPr>
        <w:tab/>
        <w:t>GENERAL INFORMATION</w:t>
      </w:r>
    </w:p>
    <w:tbl>
      <w:tblPr>
        <w:tblW w:w="0" w:type="auto"/>
        <w:tblLook w:val="04A0" w:firstRow="1" w:lastRow="0" w:firstColumn="1" w:lastColumn="0" w:noHBand="0" w:noVBand="1"/>
      </w:tblPr>
      <w:tblGrid>
        <w:gridCol w:w="3915"/>
        <w:gridCol w:w="5275"/>
      </w:tblGrid>
      <w:tr w:rsidR="005B1266" w:rsidRPr="00332107" w:rsidTr="0768B1AF">
        <w:tc>
          <w:tcPr>
            <w:tcW w:w="3936" w:type="dxa"/>
          </w:tcPr>
          <w:p w:rsidR="005B1266" w:rsidRPr="00332107" w:rsidRDefault="005B1266" w:rsidP="004374CC">
            <w:pPr>
              <w:spacing w:after="0" w:line="240" w:lineRule="auto"/>
              <w:jc w:val="both"/>
              <w:rPr>
                <w:rFonts w:ascii="Arial" w:hAnsi="Arial" w:cs="Arial"/>
                <w:b/>
              </w:rPr>
            </w:pPr>
            <w:r w:rsidRPr="00332107">
              <w:rPr>
                <w:rFonts w:ascii="Arial" w:hAnsi="Arial" w:cs="Arial"/>
                <w:b/>
              </w:rPr>
              <w:t>Title:</w:t>
            </w:r>
          </w:p>
        </w:tc>
        <w:tc>
          <w:tcPr>
            <w:tcW w:w="5306" w:type="dxa"/>
          </w:tcPr>
          <w:p w:rsidR="00D7100C" w:rsidRPr="00332107" w:rsidRDefault="000453AE" w:rsidP="004374CC">
            <w:pPr>
              <w:spacing w:after="0" w:line="240" w:lineRule="auto"/>
              <w:jc w:val="both"/>
              <w:rPr>
                <w:rFonts w:ascii="Arial" w:hAnsi="Arial" w:cs="Arial"/>
              </w:rPr>
            </w:pPr>
            <w:r w:rsidRPr="00332107">
              <w:rPr>
                <w:rFonts w:ascii="Arial" w:hAnsi="Arial" w:cs="Arial"/>
              </w:rPr>
              <w:t>Game Development</w:t>
            </w:r>
          </w:p>
          <w:p w:rsidR="005B1266" w:rsidRPr="00332107" w:rsidRDefault="008725C1" w:rsidP="004374CC">
            <w:pPr>
              <w:spacing w:after="0" w:line="240" w:lineRule="auto"/>
              <w:jc w:val="both"/>
              <w:rPr>
                <w:rFonts w:ascii="Arial" w:hAnsi="Arial" w:cs="Arial"/>
              </w:rPr>
            </w:pPr>
            <w:r w:rsidRPr="00332107">
              <w:rPr>
                <w:rFonts w:ascii="Arial" w:hAnsi="Arial" w:cs="Arial"/>
              </w:rPr>
              <w:t xml:space="preserve"> </w:t>
            </w:r>
            <w:r w:rsidR="00D7100C" w:rsidRPr="00332107">
              <w:rPr>
                <w:rFonts w:ascii="Arial" w:hAnsi="Arial" w:cs="Arial"/>
              </w:rPr>
              <w:t xml:space="preserve">      </w:t>
            </w:r>
            <w:r w:rsidR="00026724" w:rsidRPr="00332107">
              <w:rPr>
                <w:rFonts w:ascii="Arial" w:hAnsi="Arial" w:cs="Arial"/>
              </w:rPr>
              <w:t>Comprising</w:t>
            </w:r>
            <w:r w:rsidR="00D7100C" w:rsidRPr="00332107">
              <w:rPr>
                <w:rFonts w:ascii="Arial" w:hAnsi="Arial" w:cs="Arial"/>
              </w:rPr>
              <w:t xml:space="preserve"> the following </w:t>
            </w:r>
            <w:r w:rsidR="00026724" w:rsidRPr="00332107">
              <w:rPr>
                <w:rFonts w:ascii="Arial" w:hAnsi="Arial" w:cs="Arial"/>
              </w:rPr>
              <w:t xml:space="preserve">courses and </w:t>
            </w:r>
            <w:r w:rsidR="00D7100C" w:rsidRPr="00332107">
              <w:rPr>
                <w:rFonts w:ascii="Arial" w:hAnsi="Arial" w:cs="Arial"/>
              </w:rPr>
              <w:t>pathways:</w:t>
            </w:r>
          </w:p>
          <w:p w:rsidR="00D7100C" w:rsidRPr="00332107" w:rsidRDefault="00A455D5" w:rsidP="004374CC">
            <w:pPr>
              <w:spacing w:after="0" w:line="240" w:lineRule="auto"/>
              <w:jc w:val="both"/>
              <w:rPr>
                <w:rFonts w:ascii="Arial" w:hAnsi="Arial" w:cs="Arial"/>
              </w:rPr>
            </w:pPr>
            <w:r w:rsidRPr="00332107">
              <w:rPr>
                <w:rFonts w:ascii="Arial" w:hAnsi="Arial" w:cs="Arial"/>
              </w:rPr>
              <w:t>MSc Game Development (Programming)</w:t>
            </w:r>
          </w:p>
          <w:p w:rsidR="00D7100C" w:rsidRPr="00332107" w:rsidRDefault="00D7100C" w:rsidP="004374CC">
            <w:pPr>
              <w:spacing w:after="0" w:line="240" w:lineRule="auto"/>
              <w:jc w:val="both"/>
              <w:rPr>
                <w:rFonts w:ascii="Arial" w:hAnsi="Arial" w:cs="Arial"/>
              </w:rPr>
            </w:pPr>
            <w:r w:rsidRPr="00332107">
              <w:rPr>
                <w:rFonts w:ascii="Arial" w:hAnsi="Arial" w:cs="Arial"/>
              </w:rPr>
              <w:t>M</w:t>
            </w:r>
            <w:r w:rsidR="00A455D5" w:rsidRPr="00332107">
              <w:rPr>
                <w:rFonts w:ascii="Arial" w:hAnsi="Arial" w:cs="Arial"/>
              </w:rPr>
              <w:t>A Game Development (Design)</w:t>
            </w:r>
          </w:p>
          <w:p w:rsidR="00F125C1" w:rsidRPr="00332107" w:rsidRDefault="00F125C1" w:rsidP="004374CC">
            <w:pPr>
              <w:spacing w:after="0" w:line="240" w:lineRule="auto"/>
              <w:jc w:val="both"/>
              <w:rPr>
                <w:rFonts w:ascii="Arial" w:hAnsi="Arial" w:cs="Arial"/>
              </w:rPr>
            </w:pPr>
          </w:p>
          <w:p w:rsidR="008725C1" w:rsidRPr="00332107" w:rsidRDefault="008725C1" w:rsidP="004374CC">
            <w:pPr>
              <w:spacing w:after="0" w:line="240" w:lineRule="auto"/>
              <w:jc w:val="both"/>
              <w:rPr>
                <w:rFonts w:ascii="Arial" w:hAnsi="Arial" w:cs="Arial"/>
              </w:rPr>
            </w:pPr>
          </w:p>
        </w:tc>
      </w:tr>
      <w:tr w:rsidR="005B1266" w:rsidRPr="00332107" w:rsidTr="0768B1AF">
        <w:tc>
          <w:tcPr>
            <w:tcW w:w="3936" w:type="dxa"/>
          </w:tcPr>
          <w:p w:rsidR="005B1266" w:rsidRPr="00332107" w:rsidRDefault="005B1266" w:rsidP="004374CC">
            <w:pPr>
              <w:spacing w:after="0" w:line="240" w:lineRule="auto"/>
              <w:jc w:val="both"/>
              <w:rPr>
                <w:rFonts w:ascii="Arial" w:hAnsi="Arial" w:cs="Arial"/>
                <w:b/>
              </w:rPr>
            </w:pPr>
            <w:r w:rsidRPr="00332107">
              <w:rPr>
                <w:rFonts w:ascii="Arial" w:hAnsi="Arial" w:cs="Arial"/>
                <w:b/>
              </w:rPr>
              <w:t>Awarding Institution:</w:t>
            </w:r>
          </w:p>
          <w:p w:rsidR="005B1266" w:rsidRPr="00332107" w:rsidRDefault="005B1266" w:rsidP="004374CC">
            <w:pPr>
              <w:spacing w:after="0" w:line="240" w:lineRule="auto"/>
              <w:jc w:val="both"/>
              <w:rPr>
                <w:rFonts w:ascii="Arial" w:hAnsi="Arial" w:cs="Arial"/>
                <w:b/>
              </w:rPr>
            </w:pPr>
          </w:p>
        </w:tc>
        <w:tc>
          <w:tcPr>
            <w:tcW w:w="5306" w:type="dxa"/>
          </w:tcPr>
          <w:p w:rsidR="005B1266" w:rsidRPr="00332107" w:rsidRDefault="005B1266" w:rsidP="004374CC">
            <w:pPr>
              <w:spacing w:after="0" w:line="240" w:lineRule="auto"/>
              <w:jc w:val="both"/>
              <w:rPr>
                <w:rFonts w:ascii="Arial" w:hAnsi="Arial" w:cs="Arial"/>
              </w:rPr>
            </w:pPr>
            <w:r w:rsidRPr="00332107">
              <w:rPr>
                <w:rFonts w:ascii="Arial" w:hAnsi="Arial" w:cs="Arial"/>
              </w:rPr>
              <w:t>Kingston University</w:t>
            </w:r>
          </w:p>
        </w:tc>
      </w:tr>
      <w:tr w:rsidR="005B1266" w:rsidRPr="00332107" w:rsidTr="0768B1AF">
        <w:tc>
          <w:tcPr>
            <w:tcW w:w="3936" w:type="dxa"/>
          </w:tcPr>
          <w:p w:rsidR="005B1266" w:rsidRPr="00332107" w:rsidRDefault="005B1266" w:rsidP="004374CC">
            <w:pPr>
              <w:spacing w:after="0" w:line="240" w:lineRule="auto"/>
              <w:jc w:val="both"/>
              <w:rPr>
                <w:rFonts w:ascii="Arial" w:hAnsi="Arial" w:cs="Arial"/>
                <w:b/>
              </w:rPr>
            </w:pPr>
            <w:r w:rsidRPr="00332107">
              <w:rPr>
                <w:rFonts w:ascii="Arial" w:hAnsi="Arial" w:cs="Arial"/>
                <w:b/>
              </w:rPr>
              <w:t>Teaching Institution:</w:t>
            </w:r>
          </w:p>
          <w:p w:rsidR="005B1266" w:rsidRPr="00332107" w:rsidRDefault="005B1266" w:rsidP="004374CC">
            <w:pPr>
              <w:spacing w:after="0" w:line="240" w:lineRule="auto"/>
              <w:jc w:val="both"/>
              <w:rPr>
                <w:rFonts w:ascii="Arial" w:hAnsi="Arial" w:cs="Arial"/>
                <w:b/>
              </w:rPr>
            </w:pPr>
          </w:p>
        </w:tc>
        <w:tc>
          <w:tcPr>
            <w:tcW w:w="5306" w:type="dxa"/>
          </w:tcPr>
          <w:p w:rsidR="005B1266" w:rsidRPr="00332107" w:rsidRDefault="008725C1" w:rsidP="004374CC">
            <w:pPr>
              <w:spacing w:after="0" w:line="240" w:lineRule="auto"/>
              <w:jc w:val="both"/>
              <w:rPr>
                <w:rFonts w:ascii="Arial" w:hAnsi="Arial" w:cs="Arial"/>
              </w:rPr>
            </w:pPr>
            <w:r w:rsidRPr="00332107">
              <w:rPr>
                <w:rFonts w:ascii="Arial" w:hAnsi="Arial" w:cs="Arial"/>
              </w:rPr>
              <w:t>Kingston University</w:t>
            </w:r>
          </w:p>
        </w:tc>
      </w:tr>
      <w:tr w:rsidR="005B1266" w:rsidRPr="00332107" w:rsidTr="0768B1AF">
        <w:tc>
          <w:tcPr>
            <w:tcW w:w="3936" w:type="dxa"/>
          </w:tcPr>
          <w:p w:rsidR="005B1266" w:rsidRPr="00332107" w:rsidRDefault="005B1266" w:rsidP="004374CC">
            <w:pPr>
              <w:spacing w:after="0" w:line="240" w:lineRule="auto"/>
              <w:jc w:val="both"/>
              <w:rPr>
                <w:rFonts w:ascii="Arial" w:hAnsi="Arial" w:cs="Arial"/>
                <w:b/>
              </w:rPr>
            </w:pPr>
            <w:r w:rsidRPr="00332107">
              <w:rPr>
                <w:rFonts w:ascii="Arial" w:hAnsi="Arial" w:cs="Arial"/>
                <w:b/>
              </w:rPr>
              <w:t>Location:</w:t>
            </w:r>
          </w:p>
        </w:tc>
        <w:tc>
          <w:tcPr>
            <w:tcW w:w="5306" w:type="dxa"/>
          </w:tcPr>
          <w:p w:rsidR="005B1266" w:rsidRPr="00332107" w:rsidRDefault="00A455D5" w:rsidP="004374CC">
            <w:pPr>
              <w:spacing w:after="0" w:line="240" w:lineRule="auto"/>
              <w:jc w:val="both"/>
              <w:rPr>
                <w:rFonts w:ascii="Arial" w:hAnsi="Arial" w:cs="Arial"/>
              </w:rPr>
            </w:pPr>
            <w:r w:rsidRPr="00332107">
              <w:rPr>
                <w:rFonts w:ascii="Arial" w:hAnsi="Arial" w:cs="Arial"/>
              </w:rPr>
              <w:t xml:space="preserve">Penryhn Road </w:t>
            </w:r>
          </w:p>
          <w:p w:rsidR="005B1266" w:rsidRPr="00332107" w:rsidRDefault="005B1266" w:rsidP="004374CC">
            <w:pPr>
              <w:spacing w:after="0" w:line="240" w:lineRule="auto"/>
              <w:jc w:val="both"/>
              <w:rPr>
                <w:rFonts w:ascii="Arial" w:hAnsi="Arial" w:cs="Arial"/>
              </w:rPr>
            </w:pPr>
          </w:p>
        </w:tc>
      </w:tr>
      <w:tr w:rsidR="005B1266" w:rsidRPr="00332107" w:rsidTr="0768B1AF">
        <w:tc>
          <w:tcPr>
            <w:tcW w:w="3936" w:type="dxa"/>
          </w:tcPr>
          <w:p w:rsidR="005B1266" w:rsidRPr="00332107" w:rsidRDefault="005B1266" w:rsidP="004374CC">
            <w:pPr>
              <w:spacing w:after="0" w:line="240" w:lineRule="auto"/>
              <w:jc w:val="both"/>
              <w:rPr>
                <w:rFonts w:ascii="Arial" w:hAnsi="Arial" w:cs="Arial"/>
                <w:b/>
              </w:rPr>
            </w:pPr>
            <w:r w:rsidRPr="00332107">
              <w:rPr>
                <w:rFonts w:ascii="Arial" w:hAnsi="Arial" w:cs="Arial"/>
                <w:b/>
              </w:rPr>
              <w:t>Programme Accredited by:</w:t>
            </w:r>
          </w:p>
          <w:p w:rsidR="005B1266" w:rsidRPr="00332107" w:rsidRDefault="005B1266" w:rsidP="004374CC">
            <w:pPr>
              <w:spacing w:after="0" w:line="240" w:lineRule="auto"/>
              <w:jc w:val="both"/>
              <w:rPr>
                <w:rFonts w:ascii="Arial" w:hAnsi="Arial" w:cs="Arial"/>
                <w:b/>
              </w:rPr>
            </w:pPr>
          </w:p>
        </w:tc>
        <w:tc>
          <w:tcPr>
            <w:tcW w:w="5306" w:type="dxa"/>
          </w:tcPr>
          <w:p w:rsidR="00A455D5" w:rsidRPr="00332107" w:rsidRDefault="00A455D5" w:rsidP="004374CC">
            <w:pPr>
              <w:spacing w:after="0" w:line="240" w:lineRule="auto"/>
              <w:jc w:val="both"/>
              <w:rPr>
                <w:rFonts w:ascii="Arial" w:hAnsi="Arial" w:cs="Arial"/>
              </w:rPr>
            </w:pPr>
          </w:p>
        </w:tc>
      </w:tr>
    </w:tbl>
    <w:p w:rsidR="005B1266" w:rsidRPr="00332107" w:rsidRDefault="005B1266" w:rsidP="004374CC">
      <w:pPr>
        <w:spacing w:after="0" w:line="240" w:lineRule="auto"/>
        <w:jc w:val="both"/>
        <w:rPr>
          <w:rFonts w:ascii="Arial" w:hAnsi="Arial" w:cs="Arial"/>
          <w:b/>
        </w:rPr>
      </w:pPr>
    </w:p>
    <w:p w:rsidR="005B1266" w:rsidRPr="00332107" w:rsidRDefault="005B1266" w:rsidP="004374CC">
      <w:pPr>
        <w:spacing w:after="0" w:line="240" w:lineRule="auto"/>
        <w:jc w:val="both"/>
        <w:rPr>
          <w:rFonts w:ascii="Arial" w:hAnsi="Arial" w:cs="Arial"/>
          <w:b/>
        </w:rPr>
      </w:pPr>
      <w:r w:rsidRPr="00332107">
        <w:rPr>
          <w:rFonts w:ascii="Arial" w:hAnsi="Arial" w:cs="Arial"/>
          <w:b/>
        </w:rPr>
        <w:t>SECTION</w:t>
      </w:r>
      <w:r w:rsidR="00DD7199" w:rsidRPr="00332107">
        <w:rPr>
          <w:rFonts w:ascii="Arial" w:hAnsi="Arial" w:cs="Arial"/>
          <w:b/>
        </w:rPr>
        <w:t xml:space="preserve"> </w:t>
      </w:r>
      <w:r w:rsidRPr="00332107">
        <w:rPr>
          <w:rFonts w:ascii="Arial" w:hAnsi="Arial" w:cs="Arial"/>
          <w:b/>
        </w:rPr>
        <w:t>2: THE PROGRAMME</w:t>
      </w:r>
    </w:p>
    <w:p w:rsidR="005B1266" w:rsidRPr="00332107" w:rsidRDefault="005B1266" w:rsidP="004374CC">
      <w:pPr>
        <w:spacing w:after="0" w:line="240" w:lineRule="auto"/>
        <w:jc w:val="both"/>
        <w:rPr>
          <w:rFonts w:ascii="Arial" w:hAnsi="Arial" w:cs="Arial"/>
          <w:b/>
        </w:rPr>
      </w:pPr>
    </w:p>
    <w:p w:rsidR="00F01492" w:rsidRPr="004A56F5" w:rsidRDefault="00801DE0" w:rsidP="004374CC">
      <w:pPr>
        <w:pStyle w:val="MediumGrid1-Accent21"/>
        <w:tabs>
          <w:tab w:val="left" w:pos="426"/>
        </w:tabs>
        <w:spacing w:after="0" w:line="240" w:lineRule="auto"/>
        <w:ind w:left="0"/>
        <w:jc w:val="both"/>
        <w:rPr>
          <w:rFonts w:ascii="Arial" w:hAnsi="Arial" w:cs="Arial"/>
          <w:highlight w:val="lightGray"/>
        </w:rPr>
      </w:pPr>
      <w:r w:rsidRPr="00332107">
        <w:rPr>
          <w:rFonts w:ascii="Arial" w:hAnsi="Arial" w:cs="Arial"/>
          <w:b/>
        </w:rPr>
        <w:t>A.</w:t>
      </w:r>
      <w:r w:rsidRPr="00332107">
        <w:rPr>
          <w:rFonts w:ascii="Arial" w:hAnsi="Arial" w:cs="Arial"/>
          <w:b/>
        </w:rPr>
        <w:tab/>
      </w:r>
      <w:r w:rsidR="005B1266" w:rsidRPr="00332107">
        <w:rPr>
          <w:rFonts w:ascii="Arial" w:hAnsi="Arial" w:cs="Arial"/>
          <w:b/>
        </w:rPr>
        <w:t>Programme Introduction</w:t>
      </w:r>
    </w:p>
    <w:p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The significant aspect of study on this course is its articulation with other taught Masters courses as part of Digital Media Kingston (DMK), a Post Graduate Micro</w:t>
      </w:r>
      <w:r w:rsidR="00566E89">
        <w:rPr>
          <w:rStyle w:val="textrun"/>
          <w:rFonts w:ascii="Arial" w:hAnsi="Arial" w:cs="Arial"/>
          <w:sz w:val="22"/>
          <w:szCs w:val="22"/>
        </w:rPr>
        <w:t>-Studio that offers PlayStation</w:t>
      </w:r>
      <w:r w:rsidRPr="00332107">
        <w:rPr>
          <w:rStyle w:val="textrun"/>
          <w:rFonts w:ascii="Arial" w:hAnsi="Arial" w:cs="Arial"/>
          <w:sz w:val="22"/>
          <w:szCs w:val="22"/>
        </w:rPr>
        <w:t>/Next Gen games development alongside computer animatio</w:t>
      </w:r>
      <w:r w:rsidR="00566E89">
        <w:rPr>
          <w:rStyle w:val="textrun"/>
          <w:rFonts w:ascii="Arial" w:hAnsi="Arial" w:cs="Arial"/>
          <w:sz w:val="22"/>
          <w:szCs w:val="22"/>
        </w:rPr>
        <w:t>n and user experience design</w:t>
      </w:r>
      <w:r w:rsidRPr="00332107">
        <w:rPr>
          <w:rStyle w:val="textrun"/>
          <w:rFonts w:ascii="Arial" w:hAnsi="Arial" w:cs="Arial"/>
          <w:sz w:val="22"/>
          <w:szCs w:val="22"/>
        </w:rPr>
        <w:t xml:space="preserve">. This provides an integrated learning environment where students can develop their media specialist practice as part of a community engaged in interdisciplinary collaborative innovation.    </w:t>
      </w:r>
    </w:p>
    <w:p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Masters in Game Development encourages students to devise and participate in projects where they can develop as a games programmer or games designer whilst emphasising research informed industry focussed practice. Each subject pathway provides an intensive period of study that is made up of both course-specific modules and shared core modules within DMKs Postgraduate Framework. Our goal is to help students develop the critical thinking and the understanding of interdisciplinarity that will underpin their practice in the future. </w:t>
      </w:r>
    </w:p>
    <w:p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skills and knowledge gained will provide students with a firm foundation from which to undertake digital media research and are a platform for their personal and professional development in the practice of game development. It provides both a progression point towards the MA and MSc and is also an exit point from the course. Both the MA and MSc builds on the skills, knowledge and understanding acquired earlier in the Postgraduate Diploma phase and applies these in the creation of an original, digital media practical research project. The programme acknowledges students’ previous experience and that their study will continue to develop their personal approach to media practice. This will enable them to prepare for future employment or to engage in the extension of their study at Doctoral level. </w:t>
      </w:r>
    </w:p>
    <w:p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Masters Programme is offered in both full time and part time modes. The School has an excellent and proud history of employment both in large international companies and in UK based small and medium sized (SME) industries. The curriculum is backed by the research undertaken within </w:t>
      </w:r>
      <w:r w:rsidR="00DF4E59">
        <w:rPr>
          <w:rStyle w:val="textrun"/>
          <w:rFonts w:ascii="Arial" w:hAnsi="Arial" w:cs="Arial"/>
          <w:sz w:val="22"/>
          <w:szCs w:val="22"/>
        </w:rPr>
        <w:t>the School</w:t>
      </w:r>
      <w:r w:rsidRPr="00332107">
        <w:rPr>
          <w:rStyle w:val="textrun"/>
          <w:rFonts w:ascii="Arial" w:hAnsi="Arial" w:cs="Arial"/>
          <w:sz w:val="22"/>
          <w:szCs w:val="22"/>
        </w:rPr>
        <w:t xml:space="preserve">. In addition it is informed by the School’s </w:t>
      </w:r>
      <w:r w:rsidR="00DF4E59">
        <w:rPr>
          <w:rStyle w:val="textrun"/>
          <w:rFonts w:ascii="Arial" w:hAnsi="Arial" w:cs="Arial"/>
          <w:sz w:val="22"/>
          <w:szCs w:val="22"/>
        </w:rPr>
        <w:t>Industrial Advisory Panel</w:t>
      </w:r>
      <w:r w:rsidRPr="00332107">
        <w:rPr>
          <w:rStyle w:val="textrun"/>
          <w:rFonts w:ascii="Arial" w:hAnsi="Arial" w:cs="Arial"/>
          <w:sz w:val="22"/>
          <w:szCs w:val="22"/>
        </w:rPr>
        <w:t xml:space="preserve">.  </w:t>
      </w:r>
    </w:p>
    <w:p w:rsidR="00AE2E20" w:rsidRPr="00332107" w:rsidRDefault="00AE2E20" w:rsidP="004374CC">
      <w:pPr>
        <w:pStyle w:val="paragraph"/>
        <w:jc w:val="both"/>
        <w:textAlignment w:val="baseline"/>
        <w:rPr>
          <w:rStyle w:val="textrun"/>
          <w:rFonts w:ascii="Arial" w:hAnsi="Arial" w:cs="Arial"/>
          <w:sz w:val="22"/>
          <w:szCs w:val="22"/>
        </w:rPr>
      </w:pPr>
    </w:p>
    <w:p w:rsidR="00AE2E20" w:rsidRPr="00332107" w:rsidRDefault="00FA0222" w:rsidP="00FA0222">
      <w:pPr>
        <w:pStyle w:val="paragraph"/>
        <w:tabs>
          <w:tab w:val="left" w:pos="3945"/>
        </w:tabs>
        <w:jc w:val="both"/>
        <w:textAlignment w:val="baseline"/>
        <w:rPr>
          <w:rStyle w:val="textrun"/>
          <w:rFonts w:ascii="Arial" w:hAnsi="Arial" w:cs="Arial"/>
          <w:sz w:val="22"/>
          <w:szCs w:val="22"/>
        </w:rPr>
      </w:pPr>
      <w:r>
        <w:rPr>
          <w:rStyle w:val="textrun"/>
          <w:rFonts w:ascii="Arial" w:hAnsi="Arial" w:cs="Arial"/>
          <w:sz w:val="22"/>
          <w:szCs w:val="22"/>
        </w:rPr>
        <w:tab/>
      </w:r>
    </w:p>
    <w:p w:rsidR="00A7707C" w:rsidRPr="00332107" w:rsidRDefault="00CF009A" w:rsidP="004374CC">
      <w:pPr>
        <w:tabs>
          <w:tab w:val="left" w:pos="142"/>
          <w:tab w:val="left" w:pos="360"/>
          <w:tab w:val="left" w:pos="426"/>
        </w:tabs>
        <w:spacing w:line="240" w:lineRule="auto"/>
        <w:jc w:val="both"/>
        <w:rPr>
          <w:rFonts w:ascii="Arial" w:hAnsi="Arial" w:cs="Arial"/>
          <w:b/>
        </w:rPr>
      </w:pPr>
      <w:r w:rsidRPr="00332107">
        <w:rPr>
          <w:rFonts w:ascii="Arial" w:hAnsi="Arial" w:cs="Arial"/>
          <w:b/>
        </w:rPr>
        <w:t>The Field and Pathways</w:t>
      </w:r>
    </w:p>
    <w:p w:rsidR="00114A1C" w:rsidRPr="00332107" w:rsidRDefault="00114A1C" w:rsidP="004374CC">
      <w:pPr>
        <w:tabs>
          <w:tab w:val="left" w:pos="142"/>
          <w:tab w:val="left" w:pos="360"/>
          <w:tab w:val="left" w:pos="426"/>
        </w:tabs>
        <w:spacing w:line="240" w:lineRule="auto"/>
        <w:jc w:val="both"/>
        <w:rPr>
          <w:rFonts w:ascii="Arial" w:hAnsi="Arial" w:cs="Arial"/>
        </w:rPr>
      </w:pPr>
      <w:r w:rsidRPr="00332107">
        <w:rPr>
          <w:rFonts w:ascii="Arial" w:hAnsi="Arial" w:cs="Arial"/>
        </w:rPr>
        <w:lastRenderedPageBreak/>
        <w:t>Game Development is one of the programmes within a suite of degrees being created as part of the Digital Media Kingston</w:t>
      </w:r>
      <w:r w:rsidR="00E056CD" w:rsidRPr="00332107">
        <w:rPr>
          <w:rFonts w:ascii="Arial" w:hAnsi="Arial" w:cs="Arial"/>
        </w:rPr>
        <w:t xml:space="preserve"> (DMK)</w:t>
      </w:r>
      <w:r w:rsidRPr="00332107">
        <w:rPr>
          <w:rFonts w:ascii="Arial" w:hAnsi="Arial" w:cs="Arial"/>
        </w:rPr>
        <w:t>. The DMK brings together people with expertise in computer animation, games design, game development, user interfaces and other areas relating to digital media thus creating a rich environment where arts and computing students have the opportunity to work together. Considerable emphasis is placed on practical laboratory-based workshops and project work using specialist equipment. The software and hardware has been selected to be relevant to industry, such as the development on the same games consoles</w:t>
      </w:r>
      <w:r w:rsidR="00815296" w:rsidRPr="00332107">
        <w:rPr>
          <w:rFonts w:ascii="Arial" w:hAnsi="Arial" w:cs="Arial"/>
        </w:rPr>
        <w:t>/development kit</w:t>
      </w:r>
      <w:r w:rsidRPr="00332107">
        <w:rPr>
          <w:rFonts w:ascii="Arial" w:hAnsi="Arial" w:cs="Arial"/>
        </w:rPr>
        <w:t xml:space="preserve"> which would be used by professional games coders.</w:t>
      </w:r>
      <w:r w:rsidR="00E056CD" w:rsidRPr="00332107">
        <w:rPr>
          <w:rFonts w:ascii="Arial" w:hAnsi="Arial" w:cs="Arial"/>
        </w:rPr>
        <w:t xml:space="preserve"> Each of the pathways of Game Development is aligned to an industry role.</w:t>
      </w:r>
    </w:p>
    <w:p w:rsidR="00114A1C" w:rsidRPr="00332107" w:rsidRDefault="00662453" w:rsidP="004374CC">
      <w:pPr>
        <w:tabs>
          <w:tab w:val="left" w:pos="142"/>
          <w:tab w:val="left" w:pos="360"/>
          <w:tab w:val="left" w:pos="426"/>
        </w:tabs>
        <w:spacing w:line="240" w:lineRule="auto"/>
        <w:jc w:val="both"/>
        <w:rPr>
          <w:rFonts w:ascii="Arial" w:eastAsia="Times New Roman" w:hAnsi="Arial" w:cs="Arial"/>
          <w:lang w:eastAsia="en-GB"/>
        </w:rPr>
      </w:pPr>
      <w:r w:rsidRPr="00332107">
        <w:rPr>
          <w:rFonts w:ascii="Arial" w:eastAsia="Times New Roman" w:hAnsi="Arial" w:cs="Arial"/>
          <w:b/>
          <w:lang w:eastAsia="en-GB"/>
        </w:rPr>
        <w:t>M</w:t>
      </w:r>
      <w:r w:rsidR="00114A1C" w:rsidRPr="00332107">
        <w:rPr>
          <w:rFonts w:ascii="Arial" w:eastAsia="Times New Roman" w:hAnsi="Arial" w:cs="Arial"/>
          <w:b/>
          <w:lang w:eastAsia="en-GB"/>
        </w:rPr>
        <w:t xml:space="preserve">Sc </w:t>
      </w:r>
      <w:r w:rsidR="006475D5" w:rsidRPr="00332107">
        <w:rPr>
          <w:rFonts w:ascii="Arial" w:eastAsia="Times New Roman" w:hAnsi="Arial" w:cs="Arial"/>
          <w:b/>
          <w:lang w:eastAsia="en-GB"/>
        </w:rPr>
        <w:t xml:space="preserve">in </w:t>
      </w:r>
      <w:r w:rsidR="00114A1C" w:rsidRPr="00332107">
        <w:rPr>
          <w:rFonts w:ascii="Arial" w:eastAsia="Times New Roman" w:hAnsi="Arial" w:cs="Arial"/>
          <w:b/>
          <w:lang w:eastAsia="en-GB"/>
        </w:rPr>
        <w:t>Game Development (Programming)</w:t>
      </w:r>
      <w:r w:rsidRPr="00332107">
        <w:rPr>
          <w:rFonts w:ascii="Arial" w:eastAsia="Times New Roman" w:hAnsi="Arial" w:cs="Arial"/>
          <w:lang w:eastAsia="en-GB"/>
        </w:rPr>
        <w:t xml:space="preserve"> </w:t>
      </w:r>
      <w:r w:rsidR="0074427F" w:rsidRPr="00332107">
        <w:rPr>
          <w:rFonts w:ascii="Arial" w:eastAsia="Times New Roman" w:hAnsi="Arial" w:cs="Arial"/>
          <w:lang w:eastAsia="en-GB"/>
        </w:rPr>
        <w:t xml:space="preserve">focuses </w:t>
      </w:r>
      <w:r w:rsidR="00BC79FA" w:rsidRPr="00332107">
        <w:rPr>
          <w:rFonts w:ascii="Arial" w:eastAsia="Times New Roman" w:hAnsi="Arial" w:cs="Arial"/>
          <w:lang w:eastAsia="en-GB"/>
        </w:rPr>
        <w:t>up</w:t>
      </w:r>
      <w:r w:rsidR="0074427F" w:rsidRPr="00332107">
        <w:rPr>
          <w:rFonts w:ascii="Arial" w:eastAsia="Times New Roman" w:hAnsi="Arial" w:cs="Arial"/>
          <w:lang w:eastAsia="en-GB"/>
        </w:rPr>
        <w:t>on</w:t>
      </w:r>
      <w:r w:rsidR="00CF009A" w:rsidRPr="00332107">
        <w:rPr>
          <w:rFonts w:ascii="Arial" w:eastAsia="Times New Roman" w:hAnsi="Arial" w:cs="Arial"/>
          <w:lang w:eastAsia="en-GB"/>
        </w:rPr>
        <w:t xml:space="preserve"> the development and </w:t>
      </w:r>
      <w:r w:rsidR="00114A1C" w:rsidRPr="00332107">
        <w:rPr>
          <w:rFonts w:ascii="Arial" w:eastAsia="Times New Roman" w:hAnsi="Arial" w:cs="Arial"/>
          <w:lang w:eastAsia="en-GB"/>
        </w:rPr>
        <w:t>implementation (coding)</w:t>
      </w:r>
      <w:r w:rsidR="00CF009A" w:rsidRPr="00332107">
        <w:rPr>
          <w:rFonts w:ascii="Arial" w:eastAsia="Times New Roman" w:hAnsi="Arial" w:cs="Arial"/>
          <w:lang w:eastAsia="en-GB"/>
        </w:rPr>
        <w:t xml:space="preserve"> of </w:t>
      </w:r>
      <w:r w:rsidR="00114A1C" w:rsidRPr="00332107">
        <w:rPr>
          <w:rFonts w:ascii="Arial" w:eastAsia="Times New Roman" w:hAnsi="Arial" w:cs="Arial"/>
          <w:lang w:eastAsia="en-GB"/>
        </w:rPr>
        <w:t>2D and 3D computer games using industry standard tools and practices. Students will be able to d</w:t>
      </w:r>
      <w:r w:rsidR="00815296" w:rsidRPr="00332107">
        <w:rPr>
          <w:rFonts w:ascii="Arial" w:eastAsia="Times New Roman" w:hAnsi="Arial" w:cs="Arial"/>
          <w:lang w:eastAsia="en-GB"/>
        </w:rPr>
        <w:t>evelop for a number of platforms including</w:t>
      </w:r>
      <w:r w:rsidR="00114A1C" w:rsidRPr="00332107">
        <w:rPr>
          <w:rFonts w:ascii="Arial" w:eastAsia="Times New Roman" w:hAnsi="Arial" w:cs="Arial"/>
          <w:lang w:eastAsia="en-GB"/>
        </w:rPr>
        <w:t xml:space="preserve"> </w:t>
      </w:r>
      <w:r w:rsidR="002771E7" w:rsidRPr="00332107">
        <w:rPr>
          <w:rFonts w:ascii="Arial" w:eastAsia="Times New Roman" w:hAnsi="Arial" w:cs="Arial"/>
          <w:lang w:eastAsia="en-GB"/>
        </w:rPr>
        <w:t xml:space="preserve">games </w:t>
      </w:r>
      <w:r w:rsidR="00114A1C" w:rsidRPr="00332107">
        <w:rPr>
          <w:rFonts w:ascii="Arial" w:eastAsia="Times New Roman" w:hAnsi="Arial" w:cs="Arial"/>
          <w:lang w:eastAsia="en-GB"/>
        </w:rPr>
        <w:t>consoles, the PC</w:t>
      </w:r>
      <w:r w:rsidR="00815296" w:rsidRPr="00332107">
        <w:rPr>
          <w:rFonts w:ascii="Arial" w:eastAsia="Times New Roman" w:hAnsi="Arial" w:cs="Arial"/>
          <w:lang w:eastAsia="en-GB"/>
        </w:rPr>
        <w:t>s</w:t>
      </w:r>
      <w:r w:rsidR="00114A1C" w:rsidRPr="00332107">
        <w:rPr>
          <w:rFonts w:ascii="Arial" w:eastAsia="Times New Roman" w:hAnsi="Arial" w:cs="Arial"/>
          <w:lang w:eastAsia="en-GB"/>
        </w:rPr>
        <w:t xml:space="preserve"> and mobile devices. The course covers the mathematics, physics and technical skills together with the coding in a number of programming languages.</w:t>
      </w:r>
    </w:p>
    <w:p w:rsidR="00CF009A" w:rsidRDefault="0017648B" w:rsidP="004374CC">
      <w:pPr>
        <w:tabs>
          <w:tab w:val="left" w:pos="142"/>
          <w:tab w:val="left" w:pos="360"/>
          <w:tab w:val="left" w:pos="426"/>
        </w:tabs>
        <w:spacing w:line="240" w:lineRule="auto"/>
        <w:jc w:val="both"/>
        <w:rPr>
          <w:rFonts w:ascii="Arial" w:eastAsia="Times New Roman" w:hAnsi="Arial" w:cs="Arial"/>
          <w:lang w:eastAsia="en-GB"/>
        </w:rPr>
      </w:pPr>
      <w:r w:rsidRPr="00332107">
        <w:rPr>
          <w:rFonts w:ascii="Arial" w:eastAsia="Times New Roman" w:hAnsi="Arial" w:cs="Arial"/>
          <w:b/>
          <w:lang w:eastAsia="en-GB"/>
        </w:rPr>
        <w:t>M</w:t>
      </w:r>
      <w:r w:rsidR="00114A1C" w:rsidRPr="00332107">
        <w:rPr>
          <w:rFonts w:ascii="Arial" w:eastAsia="Times New Roman" w:hAnsi="Arial" w:cs="Arial"/>
          <w:b/>
          <w:lang w:eastAsia="en-GB"/>
        </w:rPr>
        <w:t xml:space="preserve">A </w:t>
      </w:r>
      <w:r w:rsidR="006475D5" w:rsidRPr="00332107">
        <w:rPr>
          <w:rFonts w:ascii="Arial" w:eastAsia="Times New Roman" w:hAnsi="Arial" w:cs="Arial"/>
          <w:b/>
          <w:lang w:eastAsia="en-GB"/>
        </w:rPr>
        <w:t xml:space="preserve">in </w:t>
      </w:r>
      <w:r w:rsidR="00114A1C" w:rsidRPr="00332107">
        <w:rPr>
          <w:rFonts w:ascii="Arial" w:eastAsia="Times New Roman" w:hAnsi="Arial" w:cs="Arial"/>
          <w:b/>
          <w:lang w:eastAsia="en-GB"/>
        </w:rPr>
        <w:t xml:space="preserve">Game Development (Design) </w:t>
      </w:r>
      <w:r w:rsidR="00FD58EF" w:rsidRPr="00332107">
        <w:rPr>
          <w:rFonts w:ascii="Arial" w:eastAsia="Times New Roman" w:hAnsi="Arial" w:cs="Arial"/>
          <w:b/>
          <w:lang w:eastAsia="en-GB"/>
        </w:rPr>
        <w:t xml:space="preserve">focuses upon </w:t>
      </w:r>
      <w:r w:rsidR="00FD58EF" w:rsidRPr="00332107">
        <w:rPr>
          <w:rFonts w:ascii="Arial" w:eastAsia="Times New Roman" w:hAnsi="Arial" w:cs="Arial"/>
          <w:lang w:eastAsia="en-GB"/>
        </w:rPr>
        <w:t xml:space="preserve">the design and development of 2D and 3D computer games using industry standard tools and practices. Students will be able to </w:t>
      </w:r>
      <w:r w:rsidR="00815296" w:rsidRPr="00332107">
        <w:rPr>
          <w:rFonts w:ascii="Arial" w:eastAsia="Times New Roman" w:hAnsi="Arial" w:cs="Arial"/>
          <w:lang w:eastAsia="en-GB"/>
        </w:rPr>
        <w:t xml:space="preserve">design for a number of platforms including games consoles, </w:t>
      </w:r>
      <w:r w:rsidR="00FD58EF" w:rsidRPr="00332107">
        <w:rPr>
          <w:rFonts w:ascii="Arial" w:eastAsia="Times New Roman" w:hAnsi="Arial" w:cs="Arial"/>
          <w:lang w:eastAsia="en-GB"/>
        </w:rPr>
        <w:t>PC</w:t>
      </w:r>
      <w:r w:rsidR="00815296" w:rsidRPr="00332107">
        <w:rPr>
          <w:rFonts w:ascii="Arial" w:eastAsia="Times New Roman" w:hAnsi="Arial" w:cs="Arial"/>
          <w:lang w:eastAsia="en-GB"/>
        </w:rPr>
        <w:t>s</w:t>
      </w:r>
      <w:r w:rsidR="00FD58EF" w:rsidRPr="00332107">
        <w:rPr>
          <w:rFonts w:ascii="Arial" w:eastAsia="Times New Roman" w:hAnsi="Arial" w:cs="Arial"/>
          <w:lang w:eastAsia="en-GB"/>
        </w:rPr>
        <w:t xml:space="preserve"> and mobile devices. The course covers the principles, practices and processes of games design</w:t>
      </w:r>
      <w:r w:rsidR="00581DD0" w:rsidRPr="00332107">
        <w:rPr>
          <w:rFonts w:ascii="Arial" w:eastAsia="Times New Roman" w:hAnsi="Arial" w:cs="Arial"/>
          <w:lang w:eastAsia="en-GB"/>
        </w:rPr>
        <w:t>.</w:t>
      </w:r>
    </w:p>
    <w:p w:rsidR="00516261" w:rsidRDefault="00516261" w:rsidP="004374CC">
      <w:pPr>
        <w:tabs>
          <w:tab w:val="left" w:pos="142"/>
          <w:tab w:val="left" w:pos="360"/>
          <w:tab w:val="left" w:pos="426"/>
        </w:tabs>
        <w:spacing w:line="240" w:lineRule="auto"/>
        <w:jc w:val="both"/>
        <w:rPr>
          <w:rFonts w:ascii="Arial" w:eastAsia="Times New Roman" w:hAnsi="Arial" w:cs="Arial"/>
          <w:lang w:eastAsia="en-GB"/>
        </w:rPr>
      </w:pPr>
      <w:r>
        <w:rPr>
          <w:rFonts w:ascii="Arial" w:eastAsia="Times New Roman" w:hAnsi="Arial" w:cs="Arial"/>
          <w:lang w:eastAsia="en-GB"/>
        </w:rPr>
        <w:t xml:space="preserve">Optional: Each of the pathways is offered with a Professional Placement. This option is to spend an additional year in industry as part of the course. The placement year is a 10 to 12 months period with 30-40 working hours per week with no more than 60 days ‘inactivity’. The placement must be in a company and the work must be relevant to the degree. It could be either in the UK or abroad and has to be approved by the Faculty. </w:t>
      </w:r>
      <w:r w:rsidR="00EF4971">
        <w:rPr>
          <w:rFonts w:ascii="Arial" w:eastAsia="Times New Roman" w:hAnsi="Arial" w:cs="Arial"/>
          <w:lang w:eastAsia="en-GB"/>
        </w:rPr>
        <w:t>The professional placement route is for full time students and is not available to January starters.</w:t>
      </w:r>
    </w:p>
    <w:p w:rsidR="00516261" w:rsidRPr="00332107" w:rsidRDefault="00516261" w:rsidP="004374CC">
      <w:pPr>
        <w:tabs>
          <w:tab w:val="left" w:pos="142"/>
          <w:tab w:val="left" w:pos="360"/>
          <w:tab w:val="left" w:pos="426"/>
        </w:tabs>
        <w:spacing w:line="240" w:lineRule="auto"/>
        <w:jc w:val="both"/>
        <w:rPr>
          <w:rFonts w:ascii="Arial" w:eastAsia="Times New Roman" w:hAnsi="Arial" w:cs="Arial"/>
          <w:lang w:eastAsia="en-GB"/>
        </w:rPr>
      </w:pPr>
      <w:r>
        <w:rPr>
          <w:rFonts w:ascii="Arial" w:eastAsia="Times New Roman" w:hAnsi="Arial" w:cs="Arial"/>
          <w:lang w:eastAsia="en-GB"/>
        </w:rPr>
        <w:t xml:space="preserve">Finding the placement is the responsibility of the individual students. If students do not find a suitable placement they will be switched onto the </w:t>
      </w:r>
      <w:r w:rsidR="00B16F4F">
        <w:rPr>
          <w:rFonts w:ascii="Arial" w:eastAsia="Times New Roman" w:hAnsi="Arial" w:cs="Arial"/>
          <w:lang w:eastAsia="en-GB"/>
        </w:rPr>
        <w:t>non-placement course.</w:t>
      </w:r>
    </w:p>
    <w:p w:rsidR="00581DD0" w:rsidRPr="00332107" w:rsidRDefault="00581DD0" w:rsidP="004374CC">
      <w:pPr>
        <w:tabs>
          <w:tab w:val="left" w:pos="142"/>
          <w:tab w:val="left" w:pos="360"/>
          <w:tab w:val="left" w:pos="426"/>
        </w:tabs>
        <w:spacing w:line="240" w:lineRule="auto"/>
        <w:jc w:val="both"/>
        <w:rPr>
          <w:rFonts w:ascii="Arial" w:eastAsia="Times New Roman" w:hAnsi="Arial" w:cs="Arial"/>
          <w:lang w:eastAsia="en-GB"/>
        </w:rPr>
      </w:pPr>
    </w:p>
    <w:p w:rsidR="005B1266" w:rsidRPr="00332107" w:rsidRDefault="00801DE0" w:rsidP="004374CC">
      <w:pPr>
        <w:pStyle w:val="MediumGrid1-Accent21"/>
        <w:tabs>
          <w:tab w:val="left" w:pos="426"/>
        </w:tabs>
        <w:spacing w:after="0" w:line="240" w:lineRule="auto"/>
        <w:ind w:left="0"/>
        <w:jc w:val="both"/>
        <w:rPr>
          <w:rFonts w:ascii="Arial" w:hAnsi="Arial" w:cs="Arial"/>
          <w:b/>
        </w:rPr>
      </w:pPr>
      <w:r w:rsidRPr="00332107">
        <w:rPr>
          <w:rFonts w:ascii="Arial" w:hAnsi="Arial" w:cs="Arial"/>
          <w:b/>
        </w:rPr>
        <w:t>B.</w:t>
      </w:r>
      <w:r w:rsidRPr="00332107">
        <w:rPr>
          <w:rFonts w:ascii="Arial" w:hAnsi="Arial" w:cs="Arial"/>
          <w:b/>
        </w:rPr>
        <w:tab/>
      </w:r>
      <w:r w:rsidR="005B1266" w:rsidRPr="00332107">
        <w:rPr>
          <w:rFonts w:ascii="Arial" w:hAnsi="Arial" w:cs="Arial"/>
          <w:b/>
        </w:rPr>
        <w:t>Aims of the Programme</w:t>
      </w:r>
    </w:p>
    <w:p w:rsidR="00A455D5" w:rsidRPr="00332107" w:rsidRDefault="00A455D5" w:rsidP="004374CC">
      <w:pPr>
        <w:pStyle w:val="MediumGrid1-Accent21"/>
        <w:tabs>
          <w:tab w:val="left" w:pos="426"/>
        </w:tabs>
        <w:spacing w:after="0" w:line="240" w:lineRule="auto"/>
        <w:ind w:left="0"/>
        <w:jc w:val="both"/>
        <w:rPr>
          <w:rFonts w:ascii="Arial" w:hAnsi="Arial" w:cs="Arial"/>
          <w:b/>
        </w:rPr>
      </w:pPr>
    </w:p>
    <w:p w:rsidR="00A455D5" w:rsidRPr="00332107" w:rsidRDefault="00A455D5" w:rsidP="004374CC">
      <w:pPr>
        <w:pStyle w:val="cell"/>
        <w:tabs>
          <w:tab w:val="left" w:pos="1170"/>
        </w:tabs>
        <w:ind w:firstLine="709"/>
        <w:jc w:val="both"/>
        <w:outlineLvl w:val="0"/>
        <w:rPr>
          <w:rFonts w:ascii="Arial" w:hAnsi="Arial" w:cs="Arial"/>
          <w:i/>
          <w:sz w:val="22"/>
        </w:rPr>
      </w:pPr>
      <w:r w:rsidRPr="00332107">
        <w:rPr>
          <w:rFonts w:ascii="Arial" w:eastAsia="Calibri" w:hAnsi="Arial" w:cs="Arial"/>
          <w:i/>
          <w:szCs w:val="24"/>
          <w:lang w:eastAsia="en-US"/>
        </w:rPr>
        <w:t>The Aims of the Course are to</w:t>
      </w:r>
      <w:r w:rsidRPr="00332107">
        <w:rPr>
          <w:rFonts w:ascii="Arial" w:hAnsi="Arial" w:cs="Arial"/>
          <w:i/>
          <w:szCs w:val="24"/>
        </w:rPr>
        <w:t>:</w:t>
      </w:r>
      <w:r w:rsidRPr="00332107">
        <w:rPr>
          <w:rFonts w:ascii="Arial" w:hAnsi="Arial" w:cs="Arial"/>
          <w:i/>
        </w:rPr>
        <w:t xml:space="preserve"> </w:t>
      </w:r>
    </w:p>
    <w:p w:rsidR="00A455D5" w:rsidRPr="00332107" w:rsidRDefault="00A455D5" w:rsidP="004374CC">
      <w:pPr>
        <w:pStyle w:val="MediumGrid1-Accent21"/>
        <w:tabs>
          <w:tab w:val="left" w:pos="426"/>
        </w:tabs>
        <w:spacing w:after="0" w:line="240" w:lineRule="auto"/>
        <w:ind w:left="0"/>
        <w:jc w:val="both"/>
        <w:rPr>
          <w:rFonts w:ascii="Arial" w:hAnsi="Arial" w:cs="Arial"/>
          <w:b/>
        </w:rPr>
      </w:pPr>
    </w:p>
    <w:p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Equip students with the capability to use and employ tools, frameworks, models and rules relevant to game development;</w:t>
      </w:r>
    </w:p>
    <w:p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Enhance a student’s job performance and enable him/her to contribute effectively to the knowledge base of the employer;</w:t>
      </w:r>
    </w:p>
    <w:p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Give students the means to explore in detail the analysis, design and evaluation of computer games;</w:t>
      </w:r>
    </w:p>
    <w:p w:rsidR="00A455D5" w:rsidRPr="00332107" w:rsidRDefault="00A455D5" w:rsidP="004374CC">
      <w:pPr>
        <w:numPr>
          <w:ilvl w:val="0"/>
          <w:numId w:val="37"/>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an enquiring, analytical and creative approach to both personal and professional activities that leads to the critical and responsible use of informed and independent judgement.</w:t>
      </w:r>
    </w:p>
    <w:p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Gain a solid foundation in this specialist area, adding to and integrating, the knowledge and skills gained from each student’s individual educational background and work experience;</w:t>
      </w:r>
    </w:p>
    <w:p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Explore disciplinary boundaries, resolve value conflicts and bridge gaps in knowledge with arguments from first principle and activity at the forefront of best practice.</w:t>
      </w:r>
    </w:p>
    <w:p w:rsidR="00A455D5" w:rsidRPr="00332107" w:rsidRDefault="00A455D5" w:rsidP="004374CC">
      <w:pPr>
        <w:spacing w:line="240" w:lineRule="auto"/>
        <w:ind w:left="360"/>
        <w:jc w:val="both"/>
        <w:rPr>
          <w:rFonts w:ascii="Arial" w:hAnsi="Arial" w:cs="Arial"/>
        </w:rPr>
      </w:pPr>
    </w:p>
    <w:p w:rsidR="00A455D5" w:rsidRPr="00332107" w:rsidRDefault="00A455D5" w:rsidP="004374CC">
      <w:pPr>
        <w:spacing w:line="240" w:lineRule="auto"/>
        <w:ind w:left="709"/>
        <w:jc w:val="both"/>
        <w:rPr>
          <w:rFonts w:ascii="Arial" w:hAnsi="Arial" w:cs="Arial"/>
        </w:rPr>
      </w:pPr>
      <w:r w:rsidRPr="00332107">
        <w:rPr>
          <w:rFonts w:ascii="Arial" w:hAnsi="Arial" w:cs="Arial"/>
        </w:rPr>
        <w:t>In addition, the MSc in Game Development (Programming) will enable the students to:</w:t>
      </w:r>
    </w:p>
    <w:p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Apply specialised knowledge and skills, and conduct reflexive, critical and collaborative practice, to the creation and implementation of innovative media-rich computer games and other interactive software.</w:t>
      </w:r>
    </w:p>
    <w:p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lastRenderedPageBreak/>
        <w:t>Develop students’ reflexive, critical and cross-disciplinary practice with particular regard to game</w:t>
      </w:r>
      <w:r w:rsidR="000F3BE2" w:rsidRPr="00332107">
        <w:rPr>
          <w:rFonts w:ascii="Arial" w:hAnsi="Arial" w:cs="Arial"/>
        </w:rPr>
        <w:t>s programming</w:t>
      </w:r>
      <w:r w:rsidRPr="00332107">
        <w:rPr>
          <w:rFonts w:ascii="Arial" w:hAnsi="Arial" w:cs="Arial"/>
        </w:rPr>
        <w:t>.</w:t>
      </w:r>
    </w:p>
    <w:p w:rsidR="00A455D5" w:rsidRPr="00332107" w:rsidRDefault="00A455D5" w:rsidP="004374CC">
      <w:pPr>
        <w:spacing w:after="0" w:line="240" w:lineRule="auto"/>
        <w:ind w:left="709"/>
        <w:jc w:val="both"/>
        <w:rPr>
          <w:rFonts w:ascii="Arial" w:hAnsi="Arial" w:cs="Arial"/>
        </w:rPr>
      </w:pPr>
    </w:p>
    <w:p w:rsidR="00A455D5" w:rsidRPr="00332107" w:rsidRDefault="00A455D5" w:rsidP="004374CC">
      <w:pPr>
        <w:spacing w:line="240" w:lineRule="auto"/>
        <w:ind w:left="360"/>
        <w:jc w:val="both"/>
        <w:rPr>
          <w:rFonts w:ascii="Arial" w:hAnsi="Arial" w:cs="Arial"/>
        </w:rPr>
      </w:pPr>
    </w:p>
    <w:p w:rsidR="00A455D5" w:rsidRPr="00332107" w:rsidRDefault="00A455D5" w:rsidP="004374CC">
      <w:pPr>
        <w:spacing w:line="240" w:lineRule="auto"/>
        <w:ind w:firstLine="709"/>
        <w:jc w:val="both"/>
        <w:rPr>
          <w:rFonts w:ascii="Arial" w:hAnsi="Arial" w:cs="Arial"/>
        </w:rPr>
      </w:pPr>
      <w:r w:rsidRPr="00332107">
        <w:rPr>
          <w:rFonts w:ascii="Arial" w:hAnsi="Arial" w:cs="Arial"/>
        </w:rPr>
        <w:t>Whilst the MA in Game Development (Design) will enable the students to</w:t>
      </w:r>
    </w:p>
    <w:p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Apply specialised knowledge and skills, and conduct reflexive, critical and collaborative practice, to the design and development of innovative media-rich computer games</w:t>
      </w:r>
    </w:p>
    <w:p w:rsidR="00403F59" w:rsidRPr="00332107" w:rsidRDefault="00403F59"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students’ reflexive, critical and cross-disciplinary practice with particular regard to games design.</w:t>
      </w:r>
    </w:p>
    <w:p w:rsidR="000F3BE2" w:rsidRPr="00332107" w:rsidRDefault="000F3BE2" w:rsidP="004374CC">
      <w:pPr>
        <w:spacing w:after="0" w:line="240" w:lineRule="auto"/>
        <w:jc w:val="both"/>
        <w:rPr>
          <w:rFonts w:ascii="Arial" w:hAnsi="Arial" w:cs="Arial"/>
        </w:rPr>
      </w:pPr>
    </w:p>
    <w:p w:rsidR="00A455D5" w:rsidRPr="00332107" w:rsidRDefault="00A455D5" w:rsidP="004374CC">
      <w:pPr>
        <w:spacing w:after="0" w:line="240" w:lineRule="auto"/>
        <w:ind w:left="993"/>
        <w:jc w:val="both"/>
        <w:rPr>
          <w:rFonts w:ascii="Arial" w:hAnsi="Arial" w:cs="Arial"/>
          <w:color w:val="FF0000"/>
        </w:rPr>
      </w:pPr>
    </w:p>
    <w:p w:rsidR="006475D5" w:rsidRPr="00332107" w:rsidRDefault="006475D5" w:rsidP="004374CC">
      <w:pPr>
        <w:spacing w:line="240" w:lineRule="auto"/>
        <w:jc w:val="both"/>
        <w:rPr>
          <w:rFonts w:ascii="Arial" w:hAnsi="Arial" w:cs="Arial"/>
        </w:rPr>
      </w:pPr>
    </w:p>
    <w:p w:rsidR="005B1266" w:rsidRPr="00332107" w:rsidRDefault="005B1266" w:rsidP="004374CC">
      <w:pPr>
        <w:pStyle w:val="MediumGrid1-Accent21"/>
        <w:spacing w:line="240" w:lineRule="auto"/>
        <w:ind w:left="0"/>
        <w:jc w:val="both"/>
        <w:rPr>
          <w:rFonts w:ascii="Arial" w:hAnsi="Arial" w:cs="Arial"/>
          <w:i/>
        </w:rPr>
      </w:pPr>
    </w:p>
    <w:p w:rsidR="005B1266" w:rsidRPr="00332107" w:rsidRDefault="00801DE0" w:rsidP="004374CC">
      <w:pPr>
        <w:pStyle w:val="MediumGrid1-Accent21"/>
        <w:tabs>
          <w:tab w:val="left" w:pos="426"/>
        </w:tabs>
        <w:spacing w:after="0" w:line="240" w:lineRule="auto"/>
        <w:ind w:left="0"/>
        <w:jc w:val="both"/>
        <w:rPr>
          <w:rFonts w:ascii="Arial" w:hAnsi="Arial" w:cs="Arial"/>
        </w:rPr>
      </w:pPr>
      <w:r w:rsidRPr="00332107">
        <w:rPr>
          <w:rFonts w:ascii="Arial" w:hAnsi="Arial" w:cs="Arial"/>
          <w:b/>
        </w:rPr>
        <w:t>C.</w:t>
      </w:r>
      <w:r w:rsidRPr="00332107">
        <w:rPr>
          <w:rFonts w:ascii="Arial" w:hAnsi="Arial" w:cs="Arial"/>
          <w:b/>
        </w:rPr>
        <w:tab/>
      </w:r>
      <w:r w:rsidR="005B1266" w:rsidRPr="00332107">
        <w:rPr>
          <w:rFonts w:ascii="Arial" w:hAnsi="Arial" w:cs="Arial"/>
          <w:b/>
        </w:rPr>
        <w:t>Intended Learning Outcomes</w:t>
      </w:r>
    </w:p>
    <w:p w:rsidR="005B1266" w:rsidRPr="00332107" w:rsidRDefault="005B1266" w:rsidP="004374CC">
      <w:pPr>
        <w:spacing w:after="0" w:line="240" w:lineRule="auto"/>
        <w:jc w:val="both"/>
        <w:rPr>
          <w:rFonts w:ascii="Arial" w:hAnsi="Arial" w:cs="Arial"/>
        </w:rPr>
      </w:pPr>
    </w:p>
    <w:p w:rsidR="008725C1" w:rsidRPr="00332107" w:rsidRDefault="008725C1" w:rsidP="004374CC">
      <w:pPr>
        <w:tabs>
          <w:tab w:val="left" w:pos="426"/>
        </w:tabs>
        <w:spacing w:after="0" w:line="240" w:lineRule="auto"/>
        <w:jc w:val="both"/>
        <w:rPr>
          <w:rFonts w:ascii="Arial" w:hAnsi="Arial" w:cs="Arial"/>
        </w:rPr>
      </w:pPr>
      <w:r w:rsidRPr="00332107">
        <w:rPr>
          <w:rFonts w:ascii="Arial" w:hAnsi="Arial" w:cs="Arial"/>
        </w:rPr>
        <w:t>The programme provides opportunities for students to develop and demonstrate knowledge and understanding, skills and other attributes in the following areas:</w:t>
      </w:r>
    </w:p>
    <w:p w:rsidR="008725C1" w:rsidRPr="00332107" w:rsidRDefault="008725C1" w:rsidP="004374CC">
      <w:pPr>
        <w:tabs>
          <w:tab w:val="left" w:pos="426"/>
        </w:tabs>
        <w:spacing w:after="0" w:line="240" w:lineRule="auto"/>
        <w:jc w:val="both"/>
        <w:rPr>
          <w:rFonts w:ascii="Arial" w:hAnsi="Arial" w:cs="Arial"/>
        </w:rPr>
      </w:pPr>
    </w:p>
    <w:p w:rsidR="008725C1" w:rsidRPr="00332107" w:rsidRDefault="008725C1" w:rsidP="004374CC">
      <w:pPr>
        <w:pStyle w:val="Pa0"/>
        <w:tabs>
          <w:tab w:val="left" w:pos="426"/>
        </w:tabs>
        <w:spacing w:line="240" w:lineRule="auto"/>
        <w:ind w:left="2160" w:hanging="2160"/>
        <w:jc w:val="both"/>
        <w:rPr>
          <w:rFonts w:ascii="Arial" w:hAnsi="Arial" w:cs="Arial"/>
          <w:sz w:val="22"/>
          <w:szCs w:val="22"/>
        </w:rPr>
      </w:pPr>
      <w:r w:rsidRPr="00332107">
        <w:rPr>
          <w:rStyle w:val="A0"/>
          <w:rFonts w:ascii="Arial" w:hAnsi="Arial" w:cs="Arial"/>
          <w:b/>
          <w:bCs/>
          <w:color w:val="auto"/>
          <w:sz w:val="22"/>
          <w:szCs w:val="22"/>
        </w:rPr>
        <w:t xml:space="preserve">Proposal: </w:t>
      </w:r>
      <w:r w:rsidRPr="00332107">
        <w:rPr>
          <w:rStyle w:val="A0"/>
          <w:rFonts w:ascii="Arial" w:hAnsi="Arial" w:cs="Arial"/>
          <w:b/>
          <w:bCs/>
          <w:color w:val="auto"/>
          <w:sz w:val="22"/>
          <w:szCs w:val="22"/>
        </w:rPr>
        <w:tab/>
      </w:r>
      <w:r w:rsidRPr="00332107">
        <w:rPr>
          <w:rStyle w:val="A0"/>
          <w:rFonts w:ascii="Arial" w:hAnsi="Arial" w:cs="Arial"/>
          <w:b/>
          <w:color w:val="auto"/>
          <w:sz w:val="22"/>
          <w:szCs w:val="22"/>
        </w:rPr>
        <w:t>1.</w:t>
      </w:r>
      <w:r w:rsidRPr="00332107">
        <w:rPr>
          <w:rStyle w:val="A0"/>
          <w:rFonts w:ascii="Arial" w:hAnsi="Arial" w:cs="Arial"/>
          <w:color w:val="auto"/>
          <w:sz w:val="22"/>
          <w:szCs w:val="22"/>
        </w:rPr>
        <w:t xml:space="preserve"> Develop and create research proposals to a professional standard and speculate on new and effective approaches to design.</w:t>
      </w:r>
    </w:p>
    <w:p w:rsidR="008725C1" w:rsidRPr="00332107" w:rsidRDefault="008725C1" w:rsidP="004374CC">
      <w:pPr>
        <w:pStyle w:val="Pa0"/>
        <w:tabs>
          <w:tab w:val="left" w:pos="426"/>
        </w:tabs>
        <w:spacing w:line="240" w:lineRule="auto"/>
        <w:jc w:val="both"/>
        <w:rPr>
          <w:rStyle w:val="A0"/>
          <w:rFonts w:ascii="Arial" w:hAnsi="Arial" w:cs="Arial"/>
          <w:b/>
          <w:bCs/>
          <w:color w:val="auto"/>
          <w:sz w:val="22"/>
          <w:szCs w:val="22"/>
        </w:rPr>
      </w:pPr>
    </w:p>
    <w:p w:rsidR="008725C1" w:rsidRPr="00332107" w:rsidRDefault="008725C1" w:rsidP="004374CC">
      <w:pPr>
        <w:pStyle w:val="Pa0"/>
        <w:tabs>
          <w:tab w:val="left" w:pos="426"/>
        </w:tabs>
        <w:spacing w:line="240" w:lineRule="auto"/>
        <w:ind w:left="2160" w:hanging="2160"/>
        <w:jc w:val="both"/>
        <w:rPr>
          <w:rStyle w:val="A0"/>
          <w:rFonts w:ascii="Arial" w:hAnsi="Arial" w:cs="Arial"/>
          <w:color w:val="auto"/>
          <w:sz w:val="22"/>
          <w:szCs w:val="22"/>
        </w:rPr>
      </w:pPr>
      <w:r w:rsidRPr="00332107">
        <w:rPr>
          <w:rStyle w:val="A0"/>
          <w:rFonts w:ascii="Arial" w:hAnsi="Arial" w:cs="Arial"/>
          <w:b/>
          <w:bCs/>
          <w:color w:val="auto"/>
          <w:sz w:val="22"/>
          <w:szCs w:val="22"/>
        </w:rPr>
        <w:t xml:space="preserve">Theory: </w:t>
      </w:r>
      <w:r w:rsidRPr="00332107">
        <w:rPr>
          <w:rStyle w:val="A0"/>
          <w:rFonts w:ascii="Arial" w:hAnsi="Arial" w:cs="Arial"/>
          <w:b/>
          <w:bCs/>
          <w:color w:val="auto"/>
          <w:sz w:val="22"/>
          <w:szCs w:val="22"/>
        </w:rPr>
        <w:tab/>
      </w:r>
      <w:r w:rsidRPr="00332107">
        <w:rPr>
          <w:rStyle w:val="A0"/>
          <w:rFonts w:ascii="Arial" w:hAnsi="Arial" w:cs="Arial"/>
          <w:b/>
          <w:color w:val="auto"/>
          <w:sz w:val="22"/>
          <w:szCs w:val="22"/>
        </w:rPr>
        <w:t>2.</w:t>
      </w:r>
      <w:r w:rsidRPr="00332107">
        <w:rPr>
          <w:rStyle w:val="A0"/>
          <w:rFonts w:ascii="Arial" w:hAnsi="Arial" w:cs="Arial"/>
          <w:color w:val="auto"/>
          <w:sz w:val="22"/>
          <w:szCs w:val="22"/>
        </w:rPr>
        <w:t xml:space="preserve"> Critically apply theoretical knowledge of design and evaluate contemporary discourse on the subject.</w:t>
      </w:r>
    </w:p>
    <w:p w:rsidR="008725C1" w:rsidRPr="00332107" w:rsidRDefault="008725C1" w:rsidP="004374CC">
      <w:pPr>
        <w:pStyle w:val="Default"/>
        <w:tabs>
          <w:tab w:val="left" w:pos="426"/>
        </w:tabs>
        <w:jc w:val="both"/>
        <w:rPr>
          <w:color w:val="auto"/>
          <w:sz w:val="22"/>
          <w:szCs w:val="22"/>
        </w:rPr>
      </w:pPr>
    </w:p>
    <w:p w:rsidR="008725C1" w:rsidRPr="00332107" w:rsidRDefault="008725C1" w:rsidP="004374CC">
      <w:pPr>
        <w:tabs>
          <w:tab w:val="left" w:pos="426"/>
        </w:tabs>
        <w:spacing w:line="240" w:lineRule="auto"/>
        <w:ind w:left="2160" w:hanging="2160"/>
        <w:jc w:val="both"/>
        <w:rPr>
          <w:rFonts w:ascii="Arial" w:hAnsi="Arial" w:cs="Arial"/>
        </w:rPr>
      </w:pPr>
      <w:r w:rsidRPr="00332107">
        <w:rPr>
          <w:rFonts w:ascii="Arial" w:hAnsi="Arial" w:cs="Arial"/>
          <w:b/>
        </w:rPr>
        <w:t>Research:</w:t>
      </w:r>
      <w:r w:rsidRPr="00332107">
        <w:rPr>
          <w:rFonts w:ascii="Arial" w:hAnsi="Arial" w:cs="Arial"/>
        </w:rPr>
        <w:tab/>
      </w:r>
      <w:r w:rsidRPr="00332107">
        <w:rPr>
          <w:rFonts w:ascii="Arial" w:hAnsi="Arial" w:cs="Arial"/>
          <w:b/>
        </w:rPr>
        <w:t>3.</w:t>
      </w:r>
      <w:r w:rsidRPr="00332107">
        <w:rPr>
          <w:rFonts w:ascii="Arial" w:hAnsi="Arial" w:cs="Arial"/>
        </w:rPr>
        <w:t xml:space="preserve"> Demonstrate the application of design research methods in formulating concepts and ideas.</w:t>
      </w:r>
    </w:p>
    <w:p w:rsidR="008725C1" w:rsidRPr="00332107" w:rsidRDefault="008725C1" w:rsidP="004374CC">
      <w:pPr>
        <w:pStyle w:val="Pa0"/>
        <w:tabs>
          <w:tab w:val="left" w:pos="426"/>
        </w:tabs>
        <w:spacing w:line="240" w:lineRule="auto"/>
        <w:jc w:val="both"/>
        <w:rPr>
          <w:rStyle w:val="A0"/>
          <w:rFonts w:ascii="Arial" w:hAnsi="Arial" w:cs="Arial"/>
          <w:color w:val="auto"/>
          <w:sz w:val="22"/>
          <w:szCs w:val="22"/>
        </w:rPr>
      </w:pPr>
      <w:r w:rsidRPr="00332107">
        <w:rPr>
          <w:rStyle w:val="A0"/>
          <w:rFonts w:ascii="Arial" w:hAnsi="Arial" w:cs="Arial"/>
          <w:b/>
          <w:bCs/>
          <w:color w:val="auto"/>
          <w:sz w:val="22"/>
          <w:szCs w:val="22"/>
        </w:rPr>
        <w:t>Application:</w:t>
      </w:r>
      <w:r w:rsidRPr="00332107">
        <w:rPr>
          <w:rStyle w:val="A0"/>
          <w:rFonts w:ascii="Arial" w:hAnsi="Arial" w:cs="Arial"/>
          <w:b/>
          <w:bCs/>
          <w:color w:val="auto"/>
          <w:sz w:val="22"/>
          <w:szCs w:val="22"/>
        </w:rPr>
        <w:tab/>
      </w:r>
      <w:r w:rsidRPr="00332107">
        <w:rPr>
          <w:rStyle w:val="A0"/>
          <w:rFonts w:ascii="Arial" w:hAnsi="Arial" w:cs="Arial"/>
          <w:b/>
          <w:bCs/>
          <w:color w:val="auto"/>
          <w:sz w:val="22"/>
          <w:szCs w:val="22"/>
        </w:rPr>
        <w:tab/>
      </w:r>
      <w:r w:rsidRPr="00332107">
        <w:rPr>
          <w:rStyle w:val="A0"/>
          <w:rFonts w:ascii="Arial" w:hAnsi="Arial" w:cs="Arial"/>
          <w:b/>
          <w:color w:val="auto"/>
          <w:sz w:val="22"/>
          <w:szCs w:val="22"/>
        </w:rPr>
        <w:t>4.</w:t>
      </w:r>
      <w:r w:rsidRPr="00332107">
        <w:rPr>
          <w:rStyle w:val="A0"/>
          <w:rFonts w:ascii="Arial" w:hAnsi="Arial" w:cs="Arial"/>
          <w:color w:val="auto"/>
          <w:sz w:val="22"/>
          <w:szCs w:val="22"/>
        </w:rPr>
        <w:t xml:space="preserve"> Originate design propositions through the application of </w:t>
      </w:r>
    </w:p>
    <w:p w:rsidR="008725C1" w:rsidRPr="00332107" w:rsidRDefault="008725C1" w:rsidP="004374CC">
      <w:pPr>
        <w:pStyle w:val="Pa0"/>
        <w:tabs>
          <w:tab w:val="left" w:pos="426"/>
        </w:tabs>
        <w:spacing w:line="240" w:lineRule="auto"/>
        <w:ind w:left="2160"/>
        <w:jc w:val="both"/>
        <w:rPr>
          <w:rStyle w:val="A0"/>
          <w:rFonts w:ascii="Arial" w:hAnsi="Arial" w:cs="Arial"/>
          <w:color w:val="auto"/>
          <w:sz w:val="22"/>
          <w:szCs w:val="22"/>
        </w:rPr>
      </w:pPr>
      <w:r w:rsidRPr="00332107">
        <w:rPr>
          <w:rStyle w:val="A0"/>
          <w:rFonts w:ascii="Arial" w:hAnsi="Arial" w:cs="Arial"/>
          <w:color w:val="auto"/>
          <w:sz w:val="22"/>
          <w:szCs w:val="22"/>
        </w:rPr>
        <w:t>appropriate design ideologies, research principles, methods, materials and technology, forms, means, actions or interventions.</w:t>
      </w:r>
    </w:p>
    <w:p w:rsidR="008725C1" w:rsidRPr="00332107" w:rsidRDefault="008725C1" w:rsidP="004374CC">
      <w:pPr>
        <w:pStyle w:val="Default"/>
        <w:tabs>
          <w:tab w:val="left" w:pos="426"/>
        </w:tabs>
        <w:jc w:val="both"/>
        <w:rPr>
          <w:color w:val="auto"/>
          <w:sz w:val="22"/>
          <w:szCs w:val="22"/>
        </w:rPr>
      </w:pPr>
    </w:p>
    <w:p w:rsidR="008725C1" w:rsidRPr="00332107" w:rsidRDefault="008725C1" w:rsidP="004374CC">
      <w:pPr>
        <w:pStyle w:val="Pa0"/>
        <w:tabs>
          <w:tab w:val="left" w:pos="426"/>
        </w:tabs>
        <w:spacing w:line="240" w:lineRule="auto"/>
        <w:ind w:left="2160" w:hanging="2160"/>
        <w:jc w:val="both"/>
        <w:rPr>
          <w:rFonts w:ascii="Arial" w:hAnsi="Arial" w:cs="Arial"/>
          <w:sz w:val="22"/>
          <w:szCs w:val="22"/>
        </w:rPr>
      </w:pPr>
      <w:r w:rsidRPr="00332107">
        <w:rPr>
          <w:rStyle w:val="A0"/>
          <w:rFonts w:ascii="Arial" w:hAnsi="Arial" w:cs="Arial"/>
          <w:b/>
          <w:bCs/>
          <w:color w:val="auto"/>
          <w:sz w:val="22"/>
          <w:szCs w:val="22"/>
        </w:rPr>
        <w:t xml:space="preserve">Reflection: </w:t>
      </w:r>
      <w:r w:rsidRPr="00332107">
        <w:rPr>
          <w:rStyle w:val="A0"/>
          <w:rFonts w:ascii="Arial" w:hAnsi="Arial" w:cs="Arial"/>
          <w:b/>
          <w:bCs/>
          <w:color w:val="auto"/>
          <w:sz w:val="22"/>
          <w:szCs w:val="22"/>
        </w:rPr>
        <w:tab/>
      </w:r>
      <w:r w:rsidRPr="00332107">
        <w:rPr>
          <w:rStyle w:val="A0"/>
          <w:rFonts w:ascii="Arial" w:hAnsi="Arial" w:cs="Arial"/>
          <w:b/>
          <w:color w:val="auto"/>
          <w:sz w:val="22"/>
          <w:szCs w:val="22"/>
        </w:rPr>
        <w:t>5</w:t>
      </w:r>
      <w:r w:rsidRPr="00332107">
        <w:rPr>
          <w:rStyle w:val="A0"/>
          <w:rFonts w:ascii="Arial" w:hAnsi="Arial" w:cs="Arial"/>
          <w:color w:val="auto"/>
          <w:sz w:val="22"/>
          <w:szCs w:val="22"/>
        </w:rPr>
        <w:t>. Engage in the critical reflection of own work and in peer review, employing skills of evaluation, contextualization and communication.</w:t>
      </w:r>
    </w:p>
    <w:p w:rsidR="008725C1" w:rsidRPr="00332107" w:rsidRDefault="008725C1" w:rsidP="004374CC">
      <w:pPr>
        <w:pStyle w:val="Pa0"/>
        <w:tabs>
          <w:tab w:val="left" w:pos="426"/>
        </w:tabs>
        <w:spacing w:line="240" w:lineRule="auto"/>
        <w:jc w:val="both"/>
        <w:rPr>
          <w:rStyle w:val="A0"/>
          <w:rFonts w:ascii="Arial" w:hAnsi="Arial" w:cs="Arial"/>
          <w:b/>
          <w:bCs/>
          <w:color w:val="auto"/>
          <w:sz w:val="22"/>
          <w:szCs w:val="22"/>
        </w:rPr>
      </w:pPr>
    </w:p>
    <w:p w:rsidR="008725C1" w:rsidRPr="00332107" w:rsidRDefault="008725C1" w:rsidP="004374CC">
      <w:pPr>
        <w:tabs>
          <w:tab w:val="left" w:pos="426"/>
        </w:tabs>
        <w:spacing w:after="0" w:line="240" w:lineRule="auto"/>
        <w:ind w:left="2160" w:hanging="2160"/>
        <w:jc w:val="both"/>
        <w:rPr>
          <w:rFonts w:ascii="Arial" w:hAnsi="Arial" w:cs="Arial"/>
        </w:rPr>
      </w:pPr>
      <w:r w:rsidRPr="00332107">
        <w:rPr>
          <w:rStyle w:val="A0"/>
          <w:rFonts w:ascii="Arial" w:hAnsi="Arial" w:cs="Arial"/>
          <w:b/>
          <w:bCs/>
          <w:color w:val="auto"/>
          <w:sz w:val="22"/>
          <w:szCs w:val="22"/>
        </w:rPr>
        <w:t>Presentation:</w:t>
      </w:r>
      <w:r w:rsidRPr="00332107">
        <w:rPr>
          <w:rStyle w:val="A0"/>
          <w:rFonts w:ascii="Arial" w:hAnsi="Arial" w:cs="Arial"/>
          <w:b/>
          <w:bCs/>
          <w:color w:val="auto"/>
          <w:sz w:val="22"/>
          <w:szCs w:val="22"/>
        </w:rPr>
        <w:tab/>
      </w:r>
      <w:r w:rsidRPr="00332107">
        <w:rPr>
          <w:rStyle w:val="A0"/>
          <w:rFonts w:ascii="Arial" w:hAnsi="Arial" w:cs="Arial"/>
          <w:b/>
          <w:color w:val="auto"/>
          <w:sz w:val="22"/>
          <w:szCs w:val="22"/>
        </w:rPr>
        <w:t>6.</w:t>
      </w:r>
      <w:r w:rsidRPr="00332107">
        <w:rPr>
          <w:rStyle w:val="A0"/>
          <w:rFonts w:ascii="Arial" w:hAnsi="Arial" w:cs="Arial"/>
          <w:color w:val="auto"/>
          <w:sz w:val="22"/>
          <w:szCs w:val="22"/>
        </w:rPr>
        <w:t xml:space="preserve"> Disseminate the research process and outcomes of the Major project with appropriate currency and consideration of audience</w:t>
      </w:r>
      <w:r w:rsidRPr="00332107">
        <w:rPr>
          <w:rStyle w:val="A0"/>
          <w:rFonts w:ascii="Arial" w:hAnsi="Arial" w:cs="Arial"/>
          <w:color w:val="auto"/>
          <w:sz w:val="22"/>
          <w:szCs w:val="22"/>
          <w:highlight w:val="cyan"/>
        </w:rPr>
        <w:t>.</w:t>
      </w:r>
    </w:p>
    <w:p w:rsidR="00234583" w:rsidRPr="00332107" w:rsidRDefault="00234583" w:rsidP="004374CC">
      <w:pPr>
        <w:spacing w:line="240" w:lineRule="auto"/>
        <w:ind w:left="720"/>
        <w:contextualSpacing/>
        <w:jc w:val="both"/>
        <w:rPr>
          <w:rFonts w:ascii="Arial" w:hAnsi="Arial" w:cs="Arial"/>
        </w:rPr>
        <w:sectPr w:rsidR="00234583" w:rsidRPr="00332107" w:rsidSect="00245D0B">
          <w:pgSz w:w="11906" w:h="16838"/>
          <w:pgMar w:top="1440" w:right="1276" w:bottom="873" w:left="1440" w:header="709" w:footer="91"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332107" w:rsidTr="0768B1A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332107" w:rsidRDefault="00CA6EC8" w:rsidP="004374CC">
            <w:pPr>
              <w:spacing w:after="0" w:line="240" w:lineRule="auto"/>
              <w:jc w:val="both"/>
              <w:rPr>
                <w:rFonts w:ascii="Arial" w:hAnsi="Arial" w:cs="Arial"/>
                <w:b/>
              </w:rPr>
            </w:pPr>
            <w:r w:rsidRPr="00332107">
              <w:rPr>
                <w:rFonts w:ascii="Arial" w:hAnsi="Arial" w:cs="Arial"/>
                <w:b/>
              </w:rPr>
              <w:lastRenderedPageBreak/>
              <w:t>Programme Learning Outcomes</w:t>
            </w:r>
            <w:r w:rsidR="001140AE" w:rsidRPr="00332107">
              <w:rPr>
                <w:rFonts w:ascii="Arial" w:hAnsi="Arial" w:cs="Arial"/>
                <w:b/>
              </w:rPr>
              <w:t xml:space="preserve">  </w:t>
            </w:r>
          </w:p>
        </w:tc>
      </w:tr>
      <w:tr w:rsidR="00CA6EC8" w:rsidRPr="00332107" w:rsidTr="0768B1AF">
        <w:tc>
          <w:tcPr>
            <w:tcW w:w="675" w:type="dxa"/>
            <w:tcBorders>
              <w:left w:val="single" w:sz="4" w:space="0" w:color="auto"/>
              <w:bottom w:val="single" w:sz="4" w:space="0" w:color="auto"/>
              <w:right w:val="single" w:sz="4" w:space="0" w:color="auto"/>
            </w:tcBorders>
            <w:shd w:val="clear" w:color="auto" w:fill="DBE5F1"/>
          </w:tcPr>
          <w:p w:rsidR="00CA6EC8" w:rsidRPr="00332107" w:rsidRDefault="00CA6EC8" w:rsidP="004374CC">
            <w:pPr>
              <w:spacing w:after="0" w:line="240" w:lineRule="auto"/>
              <w:jc w:val="both"/>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CA6EC8" w:rsidRPr="00332107" w:rsidRDefault="00CA6EC8" w:rsidP="004374CC">
            <w:pPr>
              <w:spacing w:after="0" w:line="240" w:lineRule="auto"/>
              <w:jc w:val="both"/>
              <w:rPr>
                <w:rFonts w:ascii="Arial" w:hAnsi="Arial" w:cs="Arial"/>
                <w:b/>
              </w:rPr>
            </w:pPr>
            <w:r w:rsidRPr="00332107">
              <w:rPr>
                <w:rFonts w:ascii="Arial" w:hAnsi="Arial" w:cs="Arial"/>
                <w:b/>
              </w:rPr>
              <w:t>Knowledge and Understanding</w:t>
            </w:r>
          </w:p>
          <w:p w:rsidR="00CA6EC8" w:rsidRPr="00332107" w:rsidRDefault="00CA6EC8" w:rsidP="004374CC">
            <w:pPr>
              <w:spacing w:after="0" w:line="240" w:lineRule="auto"/>
              <w:jc w:val="both"/>
              <w:rPr>
                <w:rFonts w:ascii="Arial" w:hAnsi="Arial" w:cs="Arial"/>
                <w:b/>
              </w:rPr>
            </w:pPr>
          </w:p>
          <w:p w:rsidR="00CA6EC8" w:rsidRPr="00332107" w:rsidRDefault="00CA6EC8" w:rsidP="004374CC">
            <w:pPr>
              <w:spacing w:after="0" w:line="240" w:lineRule="auto"/>
              <w:jc w:val="both"/>
              <w:rPr>
                <w:rFonts w:ascii="Arial" w:hAnsi="Arial" w:cs="Arial"/>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w:t>
            </w:r>
            <w:r w:rsidR="007154BA" w:rsidRPr="00332107">
              <w:rPr>
                <w:rFonts w:ascii="Arial" w:hAnsi="Arial" w:cs="Arial"/>
                <w:b/>
              </w:rPr>
              <w:t>be able to</w:t>
            </w:r>
            <w:r w:rsidRPr="00332107">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rsidR="00CA6EC8" w:rsidRPr="00332107" w:rsidRDefault="00CA6EC8" w:rsidP="004374CC">
            <w:pPr>
              <w:spacing w:after="0" w:line="240" w:lineRule="auto"/>
              <w:jc w:val="both"/>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CA6EC8" w:rsidRPr="00332107" w:rsidRDefault="00CA6EC8" w:rsidP="004374CC">
            <w:pPr>
              <w:spacing w:after="0" w:line="240" w:lineRule="auto"/>
              <w:jc w:val="both"/>
              <w:rPr>
                <w:rFonts w:ascii="Arial" w:hAnsi="Arial" w:cs="Arial"/>
                <w:b/>
              </w:rPr>
            </w:pPr>
            <w:r w:rsidRPr="00332107">
              <w:rPr>
                <w:rFonts w:ascii="Arial" w:hAnsi="Arial" w:cs="Arial"/>
                <w:b/>
              </w:rPr>
              <w:t xml:space="preserve">Intellectual skills </w:t>
            </w:r>
          </w:p>
          <w:p w:rsidR="00CA6EC8" w:rsidRPr="00332107" w:rsidRDefault="00CA6EC8" w:rsidP="004374CC">
            <w:pPr>
              <w:spacing w:after="0" w:line="240" w:lineRule="auto"/>
              <w:jc w:val="both"/>
              <w:rPr>
                <w:rFonts w:ascii="Arial" w:hAnsi="Arial" w:cs="Arial"/>
                <w:b/>
              </w:rPr>
            </w:pPr>
          </w:p>
          <w:p w:rsidR="00CA6EC8" w:rsidRPr="00332107" w:rsidRDefault="00CA6EC8" w:rsidP="004374CC">
            <w:pPr>
              <w:spacing w:after="0" w:line="240" w:lineRule="auto"/>
              <w:jc w:val="both"/>
              <w:rPr>
                <w:rFonts w:ascii="Arial" w:hAnsi="Arial" w:cs="Arial"/>
                <w:b/>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rsidR="00CA6EC8" w:rsidRPr="00332107" w:rsidRDefault="00CA6EC8" w:rsidP="004374CC">
            <w:pPr>
              <w:spacing w:after="0" w:line="240" w:lineRule="auto"/>
              <w:jc w:val="both"/>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CA6EC8" w:rsidRPr="00332107" w:rsidRDefault="00CA6EC8" w:rsidP="004374CC">
            <w:pPr>
              <w:spacing w:after="0" w:line="240" w:lineRule="auto"/>
              <w:jc w:val="both"/>
              <w:rPr>
                <w:rFonts w:ascii="Arial" w:hAnsi="Arial" w:cs="Arial"/>
                <w:b/>
              </w:rPr>
            </w:pPr>
            <w:r w:rsidRPr="00332107">
              <w:rPr>
                <w:rFonts w:ascii="Arial" w:hAnsi="Arial" w:cs="Arial"/>
                <w:b/>
              </w:rPr>
              <w:t xml:space="preserve">Subject Practical skills </w:t>
            </w:r>
          </w:p>
          <w:p w:rsidR="00CA6EC8" w:rsidRPr="00332107" w:rsidRDefault="00CA6EC8" w:rsidP="004374CC">
            <w:pPr>
              <w:spacing w:after="0" w:line="240" w:lineRule="auto"/>
              <w:jc w:val="both"/>
              <w:rPr>
                <w:rFonts w:ascii="Arial" w:hAnsi="Arial" w:cs="Arial"/>
                <w:b/>
              </w:rPr>
            </w:pPr>
          </w:p>
          <w:p w:rsidR="00CA6EC8" w:rsidRPr="00332107" w:rsidRDefault="00CA6EC8" w:rsidP="004374CC">
            <w:pPr>
              <w:spacing w:after="0" w:line="240" w:lineRule="auto"/>
              <w:jc w:val="both"/>
              <w:rPr>
                <w:rFonts w:ascii="Arial" w:hAnsi="Arial" w:cs="Arial"/>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be able to:</w:t>
            </w:r>
          </w:p>
        </w:tc>
      </w:tr>
      <w:tr w:rsidR="00E536F8" w:rsidRPr="00332107" w:rsidTr="0768B1AF">
        <w:tc>
          <w:tcPr>
            <w:tcW w:w="675"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E536F8" w:rsidRPr="00332107" w:rsidRDefault="00BD6284" w:rsidP="004374CC">
            <w:pPr>
              <w:spacing w:after="0" w:line="240" w:lineRule="auto"/>
              <w:jc w:val="both"/>
              <w:rPr>
                <w:rFonts w:ascii="Arial" w:hAnsi="Arial" w:cs="Arial"/>
              </w:rPr>
            </w:pPr>
            <w:r w:rsidRPr="00332107">
              <w:rPr>
                <w:rFonts w:ascii="Arial" w:hAnsi="Arial" w:cs="Arial"/>
              </w:rPr>
              <w:t xml:space="preserve">critically evaluate the </w:t>
            </w:r>
            <w:r w:rsidR="00E536F8" w:rsidRPr="00332107">
              <w:rPr>
                <w:rFonts w:ascii="Arial" w:hAnsi="Arial" w:cs="Arial"/>
              </w:rPr>
              <w:t>current developments and emerging research areas within games development;</w:t>
            </w:r>
          </w:p>
          <w:p w:rsidR="00E536F8" w:rsidRPr="00332107" w:rsidRDefault="00E536F8" w:rsidP="004374CC">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critically analyse and evaluate research in games development. Identify contemporary issues;</w:t>
            </w:r>
          </w:p>
          <w:p w:rsidR="00E536F8" w:rsidRPr="00332107" w:rsidRDefault="00E536F8" w:rsidP="004374CC">
            <w:pPr>
              <w:tabs>
                <w:tab w:val="left" w:pos="426"/>
                <w:tab w:val="num"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select, adapt/extend and use effectively a wide range of methods, tools and techniques for games development;</w:t>
            </w:r>
          </w:p>
        </w:tc>
      </w:tr>
      <w:tr w:rsidR="00E536F8" w:rsidRPr="00332107" w:rsidTr="0768B1AF">
        <w:tc>
          <w:tcPr>
            <w:tcW w:w="675"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E536F8" w:rsidRPr="00332107" w:rsidRDefault="00BD6284" w:rsidP="004374CC">
            <w:pPr>
              <w:spacing w:after="0" w:line="240" w:lineRule="auto"/>
              <w:jc w:val="both"/>
              <w:rPr>
                <w:rFonts w:ascii="Arial" w:hAnsi="Arial" w:cs="Arial"/>
              </w:rPr>
            </w:pPr>
            <w:r w:rsidRPr="00332107">
              <w:rPr>
                <w:rFonts w:ascii="Arial" w:hAnsi="Arial" w:cs="Arial"/>
              </w:rPr>
              <w:t xml:space="preserve">select, use and recommend </w:t>
            </w:r>
            <w:r w:rsidR="00E536F8" w:rsidRPr="00332107">
              <w:rPr>
                <w:rFonts w:ascii="Arial" w:hAnsi="Arial" w:cs="Arial"/>
              </w:rPr>
              <w:t>the tools and technologies necessary for games development;</w:t>
            </w:r>
          </w:p>
          <w:p w:rsidR="00E536F8" w:rsidRPr="00332107" w:rsidRDefault="00E536F8" w:rsidP="004374CC">
            <w:pPr>
              <w:tabs>
                <w:tab w:val="left" w:pos="426"/>
                <w:tab w:val="left" w:pos="1134"/>
              </w:tabs>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assess and select the tools and methods necessary to solve a games-related problem;</w:t>
            </w:r>
          </w:p>
          <w:p w:rsidR="00E536F8" w:rsidRPr="00332107" w:rsidRDefault="00E536F8" w:rsidP="004374CC">
            <w:pPr>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develop and use games prototypes and mock-ups;</w:t>
            </w:r>
          </w:p>
        </w:tc>
      </w:tr>
      <w:tr w:rsidR="00E536F8" w:rsidRPr="00332107" w:rsidTr="0768B1AF">
        <w:tc>
          <w:tcPr>
            <w:tcW w:w="675"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E536F8" w:rsidRPr="00332107" w:rsidRDefault="00BD6284" w:rsidP="004374CC">
            <w:pPr>
              <w:spacing w:after="0" w:line="240" w:lineRule="auto"/>
              <w:jc w:val="both"/>
              <w:rPr>
                <w:rFonts w:ascii="Arial" w:hAnsi="Arial" w:cs="Arial"/>
              </w:rPr>
            </w:pPr>
            <w:r w:rsidRPr="00332107">
              <w:rPr>
                <w:rFonts w:ascii="Arial" w:hAnsi="Arial" w:cs="Arial"/>
              </w:rPr>
              <w:t xml:space="preserve">critically discuss </w:t>
            </w:r>
            <w:r w:rsidR="00E536F8" w:rsidRPr="00332107">
              <w:rPr>
                <w:rFonts w:ascii="Arial" w:hAnsi="Arial" w:cs="Arial"/>
              </w:rPr>
              <w:t>the computer games industry itself. This includes ethical, legal and professional issues and the games production process</w:t>
            </w:r>
          </w:p>
        </w:tc>
        <w:tc>
          <w:tcPr>
            <w:tcW w:w="708"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synthesise information from diverse disciplines and application domains;</w:t>
            </w:r>
          </w:p>
          <w:p w:rsidR="00E536F8" w:rsidRPr="00332107" w:rsidRDefault="00E536F8" w:rsidP="004374CC">
            <w:pPr>
              <w:tabs>
                <w:tab w:val="left" w:pos="426"/>
                <w:tab w:val="left"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create games which incorporate advanced digital media (text, graphics, audio and video);</w:t>
            </w:r>
          </w:p>
        </w:tc>
      </w:tr>
      <w:tr w:rsidR="00E536F8" w:rsidRPr="00332107" w:rsidTr="0768B1AF">
        <w:tc>
          <w:tcPr>
            <w:tcW w:w="675" w:type="dxa"/>
            <w:tcBorders>
              <w:top w:val="single" w:sz="4" w:space="0" w:color="auto"/>
              <w:left w:val="single" w:sz="4" w:space="0" w:color="auto"/>
              <w:bottom w:val="single" w:sz="4" w:space="0" w:color="auto"/>
              <w:right w:val="single" w:sz="4" w:space="0" w:color="auto"/>
            </w:tcBorders>
          </w:tcPr>
          <w:p w:rsidR="00E536F8" w:rsidRPr="00332107" w:rsidRDefault="000F3BE2" w:rsidP="004374CC">
            <w:pPr>
              <w:spacing w:after="0" w:line="240" w:lineRule="auto"/>
              <w:jc w:val="both"/>
              <w:rPr>
                <w:rFonts w:ascii="Arial" w:hAnsi="Arial" w:cs="Arial"/>
              </w:rPr>
            </w:pPr>
            <w:r w:rsidRPr="00332107">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 xml:space="preserve">For </w:t>
            </w:r>
            <w:r w:rsidR="002E2FA2" w:rsidRPr="00332107">
              <w:rPr>
                <w:rFonts w:ascii="Arial" w:hAnsi="Arial" w:cs="Arial"/>
              </w:rPr>
              <w:t>MA</w:t>
            </w:r>
          </w:p>
          <w:p w:rsidR="00E536F8" w:rsidRPr="00332107" w:rsidRDefault="00BD6284" w:rsidP="004374CC">
            <w:pPr>
              <w:spacing w:after="0" w:line="240" w:lineRule="auto"/>
              <w:jc w:val="both"/>
              <w:rPr>
                <w:rFonts w:ascii="Arial" w:hAnsi="Arial" w:cs="Arial"/>
              </w:rPr>
            </w:pPr>
            <w:r w:rsidRPr="00332107">
              <w:rPr>
                <w:rFonts w:ascii="Arial" w:hAnsi="Arial" w:cs="Arial"/>
              </w:rPr>
              <w:t xml:space="preserve">apply </w:t>
            </w:r>
            <w:r w:rsidR="00E536F8" w:rsidRPr="00332107">
              <w:rPr>
                <w:rFonts w:ascii="Arial" w:hAnsi="Arial" w:cs="Arial"/>
              </w:rPr>
              <w:t>game theory and design methodologies in relation to practical processes and production involved in games development</w:t>
            </w:r>
          </w:p>
        </w:tc>
        <w:tc>
          <w:tcPr>
            <w:tcW w:w="708"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report on their work critically in written format, at meetings, or by formal oral presentation;</w:t>
            </w:r>
          </w:p>
          <w:p w:rsidR="00E536F8" w:rsidRPr="00332107" w:rsidRDefault="00E536F8" w:rsidP="004374CC">
            <w:pPr>
              <w:tabs>
                <w:tab w:val="left" w:pos="426"/>
                <w:tab w:val="num"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r w:rsidRPr="00332107">
              <w:rPr>
                <w:rFonts w:ascii="Arial" w:hAnsi="Arial" w:cs="Arial"/>
              </w:rPr>
              <w:t>apply scientific theories, frameworks, models and design guidelines to all stages of games development.  Includes research material;</w:t>
            </w:r>
          </w:p>
        </w:tc>
      </w:tr>
      <w:tr w:rsidR="00E536F8" w:rsidRPr="0033210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rsidR="00E536F8" w:rsidRPr="00332107" w:rsidRDefault="000F3BE2" w:rsidP="004374CC">
            <w:pPr>
              <w:spacing w:after="0" w:line="240" w:lineRule="auto"/>
              <w:jc w:val="both"/>
              <w:rPr>
                <w:rFonts w:ascii="Arial" w:hAnsi="Arial" w:cs="Arial"/>
              </w:rPr>
            </w:pPr>
            <w:r w:rsidRPr="00332107">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rsidR="00E536F8" w:rsidRPr="00332107" w:rsidRDefault="00E536F8" w:rsidP="004374CC">
            <w:pPr>
              <w:spacing w:after="0" w:line="240" w:lineRule="auto"/>
              <w:jc w:val="both"/>
              <w:rPr>
                <w:rFonts w:ascii="Arial" w:hAnsi="Arial" w:cs="Arial"/>
              </w:rPr>
            </w:pPr>
            <w:r w:rsidRPr="00332107">
              <w:rPr>
                <w:rFonts w:ascii="Arial" w:hAnsi="Arial" w:cs="Arial"/>
              </w:rPr>
              <w:t>For MSc</w:t>
            </w:r>
          </w:p>
          <w:p w:rsidR="00E536F8" w:rsidRPr="00332107" w:rsidRDefault="00BD6284" w:rsidP="004374CC">
            <w:pPr>
              <w:spacing w:after="0" w:line="240" w:lineRule="auto"/>
              <w:jc w:val="both"/>
              <w:rPr>
                <w:rFonts w:ascii="Arial" w:hAnsi="Arial" w:cs="Arial"/>
              </w:rPr>
            </w:pPr>
            <w:r w:rsidRPr="00332107">
              <w:rPr>
                <w:rFonts w:ascii="Arial" w:hAnsi="Arial" w:cs="Arial"/>
              </w:rPr>
              <w:t xml:space="preserve">select and apply </w:t>
            </w:r>
            <w:r w:rsidR="00E536F8" w:rsidRPr="00332107">
              <w:rPr>
                <w:rFonts w:ascii="Arial" w:hAnsi="Arial" w:cs="Arial"/>
              </w:rPr>
              <w:t>the mathematics, physics, graphics programming skills involved in games development;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536F8" w:rsidRPr="00332107" w:rsidRDefault="000F3BE2" w:rsidP="004374CC">
            <w:pPr>
              <w:spacing w:after="0" w:line="240" w:lineRule="auto"/>
              <w:jc w:val="both"/>
              <w:rPr>
                <w:rFonts w:ascii="Arial" w:hAnsi="Arial" w:cs="Arial"/>
              </w:rPr>
            </w:pPr>
            <w:r w:rsidRPr="00332107">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rsidR="00E536F8" w:rsidRPr="00332107" w:rsidRDefault="00E536F8" w:rsidP="004374CC">
            <w:pPr>
              <w:spacing w:after="0" w:line="240" w:lineRule="auto"/>
              <w:jc w:val="both"/>
              <w:rPr>
                <w:rFonts w:ascii="Arial" w:hAnsi="Arial" w:cs="Arial"/>
              </w:rPr>
            </w:pPr>
            <w:r w:rsidRPr="00332107">
              <w:rPr>
                <w:rFonts w:ascii="Arial" w:hAnsi="Arial" w:cs="Arial"/>
              </w:rPr>
              <w:t>learn independently, think logically and critically demonstrate a systematic approach to problem-analysis and to finding solutions.</w:t>
            </w:r>
          </w:p>
          <w:p w:rsidR="00E536F8" w:rsidRPr="00332107" w:rsidRDefault="00E536F8" w:rsidP="004374CC">
            <w:pPr>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E536F8" w:rsidRPr="00332107" w:rsidRDefault="00E536F8" w:rsidP="004374CC">
            <w:pPr>
              <w:spacing w:after="0" w:line="240" w:lineRule="auto"/>
              <w:jc w:val="both"/>
              <w:rPr>
                <w:rFonts w:ascii="Arial" w:hAnsi="Arial" w:cs="Arial"/>
              </w:rPr>
            </w:pPr>
            <w:r w:rsidRPr="00332107">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E536F8" w:rsidRPr="00332107" w:rsidRDefault="00E536F8" w:rsidP="004374CC">
            <w:pPr>
              <w:spacing w:after="0" w:line="240" w:lineRule="auto"/>
              <w:jc w:val="both"/>
              <w:rPr>
                <w:rFonts w:ascii="Arial" w:hAnsi="Arial" w:cs="Arial"/>
              </w:rPr>
            </w:pPr>
            <w:r w:rsidRPr="00332107">
              <w:rPr>
                <w:rFonts w:ascii="Arial" w:hAnsi="Arial" w:cs="Arial"/>
              </w:rPr>
              <w:t>make real and rationalise innovative computer games that satisfy a range of user-centred criteria (aesthetically pleasing, easy to use, productive, entertaining).</w:t>
            </w:r>
          </w:p>
        </w:tc>
      </w:tr>
      <w:tr w:rsidR="00E536F8" w:rsidRPr="0033210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rsidR="00E536F8" w:rsidRPr="00DC45C3" w:rsidRDefault="00B16F4F" w:rsidP="004374CC">
            <w:pPr>
              <w:spacing w:after="0" w:line="240" w:lineRule="auto"/>
              <w:jc w:val="both"/>
              <w:rPr>
                <w:rFonts w:ascii="Arial" w:hAnsi="Arial" w:cs="Arial"/>
              </w:rPr>
            </w:pPr>
            <w:r w:rsidRPr="00DC45C3">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rsidR="00E536F8" w:rsidRPr="00DC45C3" w:rsidRDefault="00946E92" w:rsidP="004374CC">
            <w:pPr>
              <w:spacing w:after="0" w:line="240" w:lineRule="auto"/>
              <w:jc w:val="both"/>
              <w:rPr>
                <w:rFonts w:ascii="Arial" w:hAnsi="Arial" w:cs="Arial"/>
                <w:highlight w:val="lightGray"/>
              </w:rPr>
            </w:pPr>
            <w:r w:rsidRPr="00DC45C3">
              <w:rPr>
                <w:rFonts w:ascii="Arial" w:hAnsi="Arial" w:cs="Arial"/>
              </w:rPr>
              <w:t>a</w:t>
            </w:r>
            <w:r w:rsidR="00B16F4F" w:rsidRPr="00DC45C3">
              <w:rPr>
                <w:rFonts w:ascii="Arial" w:hAnsi="Arial" w:cs="Arial"/>
              </w:rPr>
              <w:t>pply knowledge in a professional context, including understanding of their professional development and the structure of the placement organisation (With Professional Placement Only)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536F8" w:rsidRPr="00DC45C3" w:rsidRDefault="000F3BE2" w:rsidP="004374CC">
            <w:pPr>
              <w:spacing w:after="0" w:line="240" w:lineRule="auto"/>
              <w:jc w:val="both"/>
              <w:rPr>
                <w:rFonts w:ascii="Arial" w:hAnsi="Arial" w:cs="Arial"/>
              </w:rPr>
            </w:pPr>
            <w:r w:rsidRPr="00DC45C3">
              <w:rPr>
                <w:rFonts w:ascii="Arial" w:hAnsi="Arial" w:cs="Arial"/>
              </w:rPr>
              <w:t>B6</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rsidR="00E536F8" w:rsidRPr="00DC45C3" w:rsidRDefault="00E536F8" w:rsidP="004374CC">
            <w:pPr>
              <w:spacing w:after="0" w:line="240" w:lineRule="auto"/>
              <w:jc w:val="both"/>
              <w:rPr>
                <w:rFonts w:ascii="Arial" w:hAnsi="Arial" w:cs="Arial"/>
              </w:rPr>
            </w:pPr>
            <w:r w:rsidRPr="00DC45C3">
              <w:rPr>
                <w:rFonts w:ascii="Arial" w:hAnsi="Arial" w:cs="Arial"/>
              </w:rPr>
              <w:t>For MA</w:t>
            </w:r>
          </w:p>
          <w:p w:rsidR="00E536F8" w:rsidRPr="00DC45C3" w:rsidRDefault="00E536F8" w:rsidP="004374CC">
            <w:pPr>
              <w:spacing w:after="0" w:line="240" w:lineRule="auto"/>
              <w:jc w:val="both"/>
              <w:rPr>
                <w:rFonts w:ascii="Arial" w:hAnsi="Arial" w:cs="Arial"/>
              </w:rPr>
            </w:pPr>
            <w:r w:rsidRPr="00DC45C3">
              <w:rPr>
                <w:rFonts w:ascii="Arial" w:hAnsi="Arial" w:cs="Arial"/>
              </w:rPr>
              <w:t>apply relevant game theory and design methodologies to a games implementation</w:t>
            </w: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E536F8" w:rsidRPr="00DC45C3" w:rsidRDefault="00B16F4F" w:rsidP="004374CC">
            <w:pPr>
              <w:spacing w:after="0" w:line="240" w:lineRule="auto"/>
              <w:jc w:val="both"/>
              <w:rPr>
                <w:rFonts w:ascii="Arial" w:hAnsi="Arial" w:cs="Arial"/>
              </w:rPr>
            </w:pPr>
            <w:r w:rsidRPr="00DC45C3">
              <w:rPr>
                <w:rFonts w:ascii="Arial" w:hAnsi="Arial" w:cs="Arial"/>
              </w:rPr>
              <w:t xml:space="preserve">C6 </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E536F8" w:rsidRPr="00DC45C3" w:rsidRDefault="00B16F4F" w:rsidP="00B16F4F">
            <w:pPr>
              <w:spacing w:after="0" w:line="240" w:lineRule="auto"/>
              <w:jc w:val="both"/>
              <w:rPr>
                <w:rFonts w:ascii="Arial" w:hAnsi="Arial" w:cs="Arial"/>
                <w:highlight w:val="lightGray"/>
              </w:rPr>
            </w:pPr>
            <w:r w:rsidRPr="00DC45C3">
              <w:rPr>
                <w:rFonts w:ascii="Arial" w:hAnsi="Arial" w:cs="Arial"/>
              </w:rPr>
              <w:t>relate academic theory to practice, develop and practise key personal and employability skills and show examples of the application of these skills (With Professional Placement Only)</w:t>
            </w:r>
          </w:p>
        </w:tc>
      </w:tr>
      <w:tr w:rsidR="00E536F8" w:rsidRPr="0033210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rsidR="00E536F8" w:rsidRPr="00DC45C3" w:rsidRDefault="00E536F8" w:rsidP="004374CC">
            <w:pPr>
              <w:spacing w:after="0" w:line="240" w:lineRule="auto"/>
              <w:jc w:val="both"/>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rsidR="00E536F8" w:rsidRPr="00DC45C3" w:rsidRDefault="00E536F8" w:rsidP="004374CC">
            <w:pPr>
              <w:spacing w:after="0" w:line="240" w:lineRule="auto"/>
              <w:jc w:val="both"/>
              <w:rPr>
                <w:rFonts w:ascii="Arial" w:hAnsi="Arial" w:cs="Arial"/>
                <w:highlight w:val="lightGray"/>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E536F8" w:rsidRPr="00DC45C3" w:rsidRDefault="000F3BE2" w:rsidP="004374CC">
            <w:pPr>
              <w:spacing w:after="0" w:line="240" w:lineRule="auto"/>
              <w:jc w:val="both"/>
              <w:rPr>
                <w:rFonts w:ascii="Arial" w:hAnsi="Arial" w:cs="Arial"/>
              </w:rPr>
            </w:pPr>
            <w:r w:rsidRPr="00DC45C3">
              <w:rPr>
                <w:rFonts w:ascii="Arial" w:hAnsi="Arial" w:cs="Arial"/>
              </w:rPr>
              <w:t>B7</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rsidR="00E536F8" w:rsidRPr="00DC45C3" w:rsidRDefault="00E536F8" w:rsidP="004374CC">
            <w:pPr>
              <w:spacing w:after="0" w:line="240" w:lineRule="auto"/>
              <w:jc w:val="both"/>
              <w:rPr>
                <w:rFonts w:ascii="Arial" w:hAnsi="Arial" w:cs="Arial"/>
              </w:rPr>
            </w:pPr>
            <w:r w:rsidRPr="00DC45C3">
              <w:rPr>
                <w:rFonts w:ascii="Arial" w:hAnsi="Arial" w:cs="Arial"/>
              </w:rPr>
              <w:t>For MSc</w:t>
            </w:r>
          </w:p>
          <w:p w:rsidR="00E536F8" w:rsidRPr="00DC45C3" w:rsidRDefault="00E536F8" w:rsidP="004374CC">
            <w:pPr>
              <w:spacing w:after="0" w:line="240" w:lineRule="auto"/>
              <w:jc w:val="both"/>
              <w:rPr>
                <w:rFonts w:ascii="Arial" w:hAnsi="Arial" w:cs="Arial"/>
              </w:rPr>
            </w:pPr>
            <w:r w:rsidRPr="00DC45C3">
              <w:rPr>
                <w:rFonts w:ascii="Arial" w:hAnsi="Arial" w:cs="Arial"/>
              </w:rPr>
              <w:lastRenderedPageBreak/>
              <w:t>apply relevant mathematics, physics and computing knowledge to a games implementation;</w:t>
            </w:r>
          </w:p>
        </w:tc>
        <w:tc>
          <w:tcPr>
            <w:tcW w:w="644" w:type="dxa"/>
            <w:tcBorders>
              <w:top w:val="single" w:sz="4" w:space="0" w:color="auto"/>
              <w:left w:val="single" w:sz="4" w:space="0" w:color="auto"/>
              <w:bottom w:val="single" w:sz="4" w:space="0" w:color="auto"/>
              <w:right w:val="single" w:sz="4" w:space="0" w:color="auto"/>
            </w:tcBorders>
            <w:shd w:val="clear" w:color="auto" w:fill="FFFFFF"/>
          </w:tcPr>
          <w:p w:rsidR="00E536F8" w:rsidRPr="00332107" w:rsidRDefault="00E536F8" w:rsidP="004374CC">
            <w:pPr>
              <w:spacing w:after="0" w:line="240" w:lineRule="auto"/>
              <w:jc w:val="both"/>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rsidR="00E536F8" w:rsidRPr="004A56F5" w:rsidRDefault="00E536F8" w:rsidP="004374CC">
            <w:pPr>
              <w:spacing w:after="0" w:line="240" w:lineRule="auto"/>
              <w:jc w:val="both"/>
              <w:rPr>
                <w:rFonts w:ascii="Arial" w:hAnsi="Arial" w:cs="Arial"/>
                <w:highlight w:val="lightGray"/>
              </w:rPr>
            </w:pPr>
          </w:p>
        </w:tc>
      </w:tr>
      <w:tr w:rsidR="00E536F8" w:rsidRPr="00332107" w:rsidTr="0768B1AF">
        <w:tc>
          <w:tcPr>
            <w:tcW w:w="675" w:type="dxa"/>
            <w:tcBorders>
              <w:top w:val="single" w:sz="4" w:space="0" w:color="auto"/>
              <w:left w:val="single" w:sz="4" w:space="0" w:color="auto"/>
              <w:bottom w:val="single" w:sz="4" w:space="0" w:color="auto"/>
              <w:right w:val="single" w:sz="4" w:space="0" w:color="auto"/>
            </w:tcBorders>
          </w:tcPr>
          <w:p w:rsidR="00E536F8" w:rsidRPr="00DC45C3" w:rsidRDefault="00E536F8" w:rsidP="004374CC">
            <w:pPr>
              <w:spacing w:after="0" w:line="240" w:lineRule="auto"/>
              <w:jc w:val="both"/>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E536F8" w:rsidRPr="00DC45C3" w:rsidRDefault="00E536F8" w:rsidP="004374CC">
            <w:pPr>
              <w:tabs>
                <w:tab w:val="left" w:pos="426"/>
                <w:tab w:val="left" w:pos="1134"/>
              </w:tabs>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E536F8" w:rsidRPr="00DC45C3" w:rsidRDefault="00B16F4F" w:rsidP="004374CC">
            <w:pPr>
              <w:spacing w:after="0" w:line="240" w:lineRule="auto"/>
              <w:jc w:val="both"/>
              <w:rPr>
                <w:rFonts w:ascii="Arial" w:hAnsi="Arial" w:cs="Arial"/>
              </w:rPr>
            </w:pPr>
            <w:r w:rsidRPr="00DC45C3">
              <w:rPr>
                <w:rFonts w:ascii="Arial" w:hAnsi="Arial" w:cs="Arial"/>
              </w:rPr>
              <w:t>B8</w:t>
            </w:r>
          </w:p>
        </w:tc>
        <w:tc>
          <w:tcPr>
            <w:tcW w:w="4087" w:type="dxa"/>
            <w:tcBorders>
              <w:top w:val="single" w:sz="4" w:space="0" w:color="auto"/>
              <w:left w:val="single" w:sz="4" w:space="0" w:color="auto"/>
              <w:bottom w:val="single" w:sz="4" w:space="0" w:color="auto"/>
              <w:right w:val="single" w:sz="4" w:space="0" w:color="auto"/>
            </w:tcBorders>
          </w:tcPr>
          <w:p w:rsidR="00E536F8" w:rsidRPr="00DC45C3" w:rsidRDefault="00946E92" w:rsidP="004374CC">
            <w:pPr>
              <w:tabs>
                <w:tab w:val="left" w:pos="426"/>
                <w:tab w:val="num" w:pos="1134"/>
              </w:tabs>
              <w:spacing w:after="0" w:line="240" w:lineRule="auto"/>
              <w:jc w:val="both"/>
              <w:rPr>
                <w:rFonts w:ascii="Arial" w:hAnsi="Arial" w:cs="Arial"/>
              </w:rPr>
            </w:pPr>
            <w:r w:rsidRPr="00DC45C3">
              <w:rPr>
                <w:rFonts w:ascii="Arial" w:hAnsi="Arial" w:cs="Arial"/>
              </w:rPr>
              <w:t>r</w:t>
            </w:r>
            <w:r w:rsidR="00B16F4F" w:rsidRPr="00DC45C3">
              <w:rPr>
                <w:rFonts w:ascii="Arial" w:hAnsi="Arial" w:cs="Arial"/>
              </w:rPr>
              <w:t>eflect critically on the</w:t>
            </w:r>
            <w:r w:rsidRPr="00DC45C3">
              <w:rPr>
                <w:rFonts w:ascii="Arial" w:hAnsi="Arial" w:cs="Arial"/>
              </w:rPr>
              <w:t>ir</w:t>
            </w:r>
            <w:r w:rsidR="00B16F4F" w:rsidRPr="00DC45C3">
              <w:rPr>
                <w:rFonts w:ascii="Arial" w:hAnsi="Arial" w:cs="Arial"/>
              </w:rPr>
              <w:t xml:space="preserve"> experience during the professional placement, including research and information literacy, numeracy, management and leadership skills. (with Professional Placement Only)</w:t>
            </w:r>
          </w:p>
        </w:tc>
        <w:tc>
          <w:tcPr>
            <w:tcW w:w="644"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spacing w:after="0" w:line="240" w:lineRule="auto"/>
              <w:jc w:val="both"/>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rsidR="00E536F8" w:rsidRPr="00332107" w:rsidRDefault="00E536F8" w:rsidP="004374CC">
            <w:pPr>
              <w:tabs>
                <w:tab w:val="left" w:pos="426"/>
                <w:tab w:val="left" w:pos="1134"/>
              </w:tabs>
              <w:spacing w:after="0" w:line="240" w:lineRule="auto"/>
              <w:jc w:val="both"/>
              <w:rPr>
                <w:rFonts w:ascii="Arial" w:hAnsi="Arial" w:cs="Arial"/>
              </w:rPr>
            </w:pPr>
          </w:p>
        </w:tc>
      </w:tr>
    </w:tbl>
    <w:p w:rsidR="00F70062" w:rsidRDefault="00F70062" w:rsidP="004374CC">
      <w:pPr>
        <w:spacing w:line="240" w:lineRule="auto"/>
        <w:jc w:val="both"/>
        <w:rPr>
          <w:rFonts w:ascii="Arial" w:hAnsi="Arial" w:cs="Arial"/>
        </w:rPr>
      </w:pPr>
    </w:p>
    <w:p w:rsidR="00F70062" w:rsidRDefault="00F70062" w:rsidP="00F70062">
      <w:pPr>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F70062" w:rsidRDefault="00F70062" w:rsidP="00F70062">
      <w:pPr>
        <w:rPr>
          <w:rFonts w:ascii="Arial" w:hAnsi="Arial" w:cs="Arial"/>
        </w:rPr>
      </w:pPr>
      <w:r>
        <w:rPr>
          <w:rFonts w:ascii="Arial" w:hAnsi="Arial" w:cs="Arial"/>
        </w:rPr>
        <w:t>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70062" w:rsidRPr="00B55861" w:rsidTr="007C30BD">
        <w:tc>
          <w:tcPr>
            <w:tcW w:w="15417" w:type="dxa"/>
            <w:gridSpan w:val="7"/>
            <w:shd w:val="clear" w:color="auto" w:fill="DBE5F1"/>
          </w:tcPr>
          <w:p w:rsidR="00F70062" w:rsidRPr="00B55861" w:rsidRDefault="00F70062" w:rsidP="007C30BD">
            <w:pPr>
              <w:jc w:val="center"/>
              <w:rPr>
                <w:rFonts w:ascii="Arial" w:hAnsi="Arial" w:cs="Arial"/>
                <w:b/>
                <w:sz w:val="20"/>
                <w:szCs w:val="20"/>
              </w:rPr>
            </w:pPr>
            <w:r w:rsidRPr="00B55861">
              <w:rPr>
                <w:rFonts w:ascii="Arial" w:hAnsi="Arial" w:cs="Arial"/>
                <w:b/>
                <w:sz w:val="20"/>
                <w:szCs w:val="20"/>
              </w:rPr>
              <w:t>Key Skills</w:t>
            </w:r>
          </w:p>
        </w:tc>
      </w:tr>
      <w:tr w:rsidR="00F70062" w:rsidRPr="00B55861" w:rsidTr="007C30BD">
        <w:tc>
          <w:tcPr>
            <w:tcW w:w="2202" w:type="dxa"/>
            <w:shd w:val="clear" w:color="auto" w:fill="DBE5F1"/>
            <w:vAlign w:val="center"/>
          </w:tcPr>
          <w:p w:rsidR="00F70062" w:rsidRPr="004E5C5F" w:rsidRDefault="00F70062" w:rsidP="007C30BD">
            <w:pPr>
              <w:jc w:val="center"/>
              <w:rPr>
                <w:rFonts w:ascii="Arial" w:hAnsi="Arial" w:cs="Arial"/>
                <w:b/>
                <w:sz w:val="20"/>
                <w:szCs w:val="20"/>
              </w:rPr>
            </w:pPr>
            <w:r w:rsidRPr="004E5C5F">
              <w:rPr>
                <w:rFonts w:ascii="Arial" w:hAnsi="Arial" w:cs="Arial"/>
                <w:b/>
                <w:sz w:val="20"/>
                <w:szCs w:val="20"/>
              </w:rPr>
              <w:t>Self Awareness Skills</w:t>
            </w:r>
          </w:p>
        </w:tc>
        <w:tc>
          <w:tcPr>
            <w:tcW w:w="2202" w:type="dxa"/>
            <w:shd w:val="clear" w:color="auto" w:fill="DBE5F1"/>
            <w:vAlign w:val="center"/>
          </w:tcPr>
          <w:p w:rsidR="00F70062" w:rsidRPr="004E5C5F" w:rsidRDefault="00F70062" w:rsidP="007C30BD">
            <w:pPr>
              <w:jc w:val="center"/>
              <w:rPr>
                <w:rFonts w:ascii="Arial" w:hAnsi="Arial" w:cs="Arial"/>
                <w:b/>
                <w:sz w:val="20"/>
                <w:szCs w:val="20"/>
              </w:rPr>
            </w:pPr>
            <w:r w:rsidRPr="004E5C5F">
              <w:rPr>
                <w:rFonts w:ascii="Arial" w:hAnsi="Arial" w:cs="Arial"/>
                <w:b/>
                <w:sz w:val="20"/>
                <w:szCs w:val="20"/>
              </w:rPr>
              <w:t>Communication Skills</w:t>
            </w:r>
          </w:p>
        </w:tc>
        <w:tc>
          <w:tcPr>
            <w:tcW w:w="2203" w:type="dxa"/>
            <w:shd w:val="clear" w:color="auto" w:fill="DBE5F1"/>
            <w:vAlign w:val="center"/>
          </w:tcPr>
          <w:p w:rsidR="00F70062" w:rsidRPr="004E5C5F" w:rsidRDefault="00F70062" w:rsidP="007C30BD">
            <w:pPr>
              <w:jc w:val="center"/>
              <w:rPr>
                <w:rFonts w:ascii="Arial" w:hAnsi="Arial" w:cs="Arial"/>
                <w:b/>
                <w:sz w:val="20"/>
                <w:szCs w:val="20"/>
              </w:rPr>
            </w:pPr>
            <w:r w:rsidRPr="004E5C5F">
              <w:rPr>
                <w:rFonts w:ascii="Arial" w:hAnsi="Arial" w:cs="Arial"/>
                <w:b/>
                <w:sz w:val="20"/>
                <w:szCs w:val="20"/>
              </w:rPr>
              <w:t>Interpersonal Skills</w:t>
            </w:r>
          </w:p>
        </w:tc>
        <w:tc>
          <w:tcPr>
            <w:tcW w:w="2202" w:type="dxa"/>
            <w:shd w:val="clear" w:color="auto" w:fill="DBE5F1"/>
            <w:vAlign w:val="center"/>
          </w:tcPr>
          <w:p w:rsidR="00F70062" w:rsidRPr="004E5C5F" w:rsidRDefault="00F70062" w:rsidP="007C30BD">
            <w:pPr>
              <w:jc w:val="center"/>
              <w:rPr>
                <w:rFonts w:ascii="Arial" w:hAnsi="Arial" w:cs="Arial"/>
                <w:b/>
                <w:sz w:val="20"/>
                <w:szCs w:val="20"/>
              </w:rPr>
            </w:pPr>
            <w:r w:rsidRPr="004E5C5F">
              <w:rPr>
                <w:rFonts w:ascii="Arial" w:hAnsi="Arial" w:cs="Arial"/>
                <w:b/>
                <w:sz w:val="20"/>
                <w:szCs w:val="20"/>
              </w:rPr>
              <w:t>Research and information Literacy Skills</w:t>
            </w:r>
          </w:p>
        </w:tc>
        <w:tc>
          <w:tcPr>
            <w:tcW w:w="2203" w:type="dxa"/>
            <w:shd w:val="clear" w:color="auto" w:fill="DBE5F1"/>
            <w:vAlign w:val="center"/>
          </w:tcPr>
          <w:p w:rsidR="00F70062" w:rsidRPr="004E5C5F" w:rsidRDefault="00F70062" w:rsidP="007C30BD">
            <w:pPr>
              <w:jc w:val="center"/>
              <w:rPr>
                <w:rFonts w:ascii="Arial" w:hAnsi="Arial" w:cs="Arial"/>
                <w:b/>
                <w:sz w:val="20"/>
                <w:szCs w:val="20"/>
              </w:rPr>
            </w:pPr>
            <w:r w:rsidRPr="004E5C5F">
              <w:rPr>
                <w:rFonts w:ascii="Arial" w:hAnsi="Arial" w:cs="Arial"/>
                <w:b/>
                <w:sz w:val="20"/>
                <w:szCs w:val="20"/>
              </w:rPr>
              <w:t>Numeracy Skills</w:t>
            </w:r>
          </w:p>
        </w:tc>
        <w:tc>
          <w:tcPr>
            <w:tcW w:w="2202" w:type="dxa"/>
            <w:shd w:val="clear" w:color="auto" w:fill="DBE5F1"/>
            <w:vAlign w:val="center"/>
          </w:tcPr>
          <w:p w:rsidR="00F70062" w:rsidRPr="004E5C5F" w:rsidRDefault="00F70062" w:rsidP="007C30BD">
            <w:pPr>
              <w:jc w:val="center"/>
              <w:rPr>
                <w:rFonts w:ascii="Arial" w:hAnsi="Arial" w:cs="Arial"/>
                <w:sz w:val="20"/>
                <w:szCs w:val="20"/>
              </w:rPr>
            </w:pPr>
            <w:r w:rsidRPr="004E5C5F">
              <w:rPr>
                <w:rFonts w:ascii="Arial" w:hAnsi="Arial" w:cs="Arial"/>
                <w:b/>
                <w:sz w:val="20"/>
                <w:szCs w:val="20"/>
              </w:rPr>
              <w:t>Management &amp; Leadership Skills</w:t>
            </w:r>
          </w:p>
        </w:tc>
        <w:tc>
          <w:tcPr>
            <w:tcW w:w="2203" w:type="dxa"/>
            <w:shd w:val="clear" w:color="auto" w:fill="DBE5F1"/>
            <w:vAlign w:val="center"/>
          </w:tcPr>
          <w:p w:rsidR="00F70062" w:rsidRPr="004E5C5F" w:rsidRDefault="00F70062" w:rsidP="007C30BD">
            <w:pPr>
              <w:jc w:val="center"/>
              <w:rPr>
                <w:rFonts w:ascii="Arial" w:hAnsi="Arial" w:cs="Arial"/>
                <w:b/>
                <w:sz w:val="20"/>
                <w:szCs w:val="20"/>
              </w:rPr>
            </w:pPr>
            <w:r w:rsidRPr="004E5C5F">
              <w:rPr>
                <w:rFonts w:ascii="Arial" w:hAnsi="Arial" w:cs="Arial"/>
                <w:b/>
                <w:sz w:val="20"/>
                <w:szCs w:val="20"/>
              </w:rPr>
              <w:t>Creativity and Problem Solving Skills</w:t>
            </w:r>
          </w:p>
        </w:tc>
      </w:tr>
      <w:tr w:rsidR="00F70062" w:rsidRPr="00B55861" w:rsidTr="007C30BD">
        <w:tc>
          <w:tcPr>
            <w:tcW w:w="2202"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Take responsibility for  own learning and plan for and record own personal development</w:t>
            </w:r>
          </w:p>
        </w:tc>
        <w:tc>
          <w:tcPr>
            <w:tcW w:w="2202"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Express ideas clearly and unambiguously in writing and the spoken work</w:t>
            </w:r>
          </w:p>
        </w:tc>
        <w:tc>
          <w:tcPr>
            <w:tcW w:w="2203"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Work well  with others in a group or team</w:t>
            </w:r>
          </w:p>
        </w:tc>
        <w:tc>
          <w:tcPr>
            <w:tcW w:w="2202"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Search for and select relevant sources of information</w:t>
            </w:r>
          </w:p>
        </w:tc>
        <w:tc>
          <w:tcPr>
            <w:tcW w:w="2203"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Determine the scope of a task (or project)</w:t>
            </w:r>
          </w:p>
        </w:tc>
        <w:tc>
          <w:tcPr>
            <w:tcW w:w="2203"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Apply scientific and other knowledge to analyse and evaluate information and data and to find solutions to problems</w:t>
            </w:r>
          </w:p>
        </w:tc>
      </w:tr>
      <w:tr w:rsidR="00F70062" w:rsidRPr="00B55861" w:rsidTr="007C30BD">
        <w:tc>
          <w:tcPr>
            <w:tcW w:w="2202"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Present, challenge and defend  ideas and results effectively orally and in writing</w:t>
            </w:r>
          </w:p>
        </w:tc>
        <w:tc>
          <w:tcPr>
            <w:tcW w:w="2203"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Work flexibly and respond to change</w:t>
            </w:r>
          </w:p>
        </w:tc>
        <w:tc>
          <w:tcPr>
            <w:tcW w:w="2202"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Critically evaluate information and use it appropriately</w:t>
            </w:r>
          </w:p>
        </w:tc>
        <w:tc>
          <w:tcPr>
            <w:tcW w:w="2203"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Present and record data in appropriate formats</w:t>
            </w:r>
          </w:p>
        </w:tc>
        <w:tc>
          <w:tcPr>
            <w:tcW w:w="2202"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Work with complex ideas and justify judgements made through effective use of evidence</w:t>
            </w:r>
          </w:p>
        </w:tc>
      </w:tr>
      <w:tr w:rsidR="00F70062" w:rsidRPr="00B55861" w:rsidTr="007C30BD">
        <w:tc>
          <w:tcPr>
            <w:tcW w:w="2202"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Actively listen and respond appropriately to ideas of others</w:t>
            </w:r>
          </w:p>
        </w:tc>
        <w:tc>
          <w:tcPr>
            <w:tcW w:w="2203"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Discuss and debate with others and make concession to reach agreement</w:t>
            </w:r>
          </w:p>
        </w:tc>
        <w:tc>
          <w:tcPr>
            <w:tcW w:w="2202"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Apply the ethical and legal requirements in both the access and use of information</w:t>
            </w:r>
          </w:p>
        </w:tc>
        <w:tc>
          <w:tcPr>
            <w:tcW w:w="2203"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Interpret and evaluate data to inform and justify arguments</w:t>
            </w:r>
          </w:p>
        </w:tc>
        <w:tc>
          <w:tcPr>
            <w:tcW w:w="2202" w:type="dxa"/>
            <w:shd w:val="clear" w:color="auto" w:fill="auto"/>
            <w:vAlign w:val="center"/>
          </w:tcPr>
          <w:p w:rsidR="00F70062" w:rsidRPr="004E5C5F" w:rsidRDefault="00F70062" w:rsidP="007C30BD">
            <w:pPr>
              <w:jc w:val="center"/>
              <w:rPr>
                <w:rFonts w:ascii="Arial" w:hAnsi="Arial" w:cs="Arial"/>
                <w:sz w:val="20"/>
                <w:szCs w:val="20"/>
              </w:rPr>
            </w:pPr>
            <w:r w:rsidRPr="004E5C5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F70062" w:rsidRPr="004E5C5F" w:rsidRDefault="00F70062" w:rsidP="007C30BD">
            <w:pPr>
              <w:jc w:val="center"/>
              <w:rPr>
                <w:rFonts w:ascii="Arial" w:hAnsi="Arial" w:cs="Arial"/>
                <w:sz w:val="20"/>
                <w:szCs w:val="20"/>
              </w:rPr>
            </w:pPr>
          </w:p>
        </w:tc>
      </w:tr>
    </w:tbl>
    <w:p w:rsidR="00F70062" w:rsidRDefault="00F70062" w:rsidP="004374CC">
      <w:pPr>
        <w:spacing w:line="240" w:lineRule="auto"/>
        <w:jc w:val="both"/>
        <w:rPr>
          <w:rFonts w:ascii="Arial" w:hAnsi="Arial" w:cs="Arial"/>
        </w:rPr>
        <w:sectPr w:rsidR="00F70062" w:rsidSect="007154BA">
          <w:headerReference w:type="default" r:id="rId14"/>
          <w:pgSz w:w="16838" w:h="11906" w:orient="landscape"/>
          <w:pgMar w:top="1440" w:right="1440" w:bottom="1440" w:left="1440" w:header="709" w:footer="24" w:gutter="0"/>
          <w:cols w:space="708"/>
          <w:docGrid w:linePitch="360"/>
        </w:sectPr>
      </w:pPr>
    </w:p>
    <w:p w:rsidR="00245D0B" w:rsidRPr="00332107" w:rsidRDefault="00245D0B" w:rsidP="004374CC">
      <w:pPr>
        <w:spacing w:line="240" w:lineRule="auto"/>
        <w:jc w:val="both"/>
        <w:rPr>
          <w:rFonts w:ascii="Arial" w:hAnsi="Arial" w:cs="Arial"/>
        </w:rPr>
      </w:pPr>
    </w:p>
    <w:p w:rsidR="005B1266" w:rsidRPr="00332107" w:rsidRDefault="00801DE0" w:rsidP="004374CC">
      <w:pPr>
        <w:tabs>
          <w:tab w:val="left" w:pos="426"/>
        </w:tabs>
        <w:spacing w:after="0" w:line="240" w:lineRule="auto"/>
        <w:jc w:val="both"/>
        <w:rPr>
          <w:rFonts w:ascii="Arial" w:hAnsi="Arial" w:cs="Arial"/>
        </w:rPr>
      </w:pPr>
      <w:r w:rsidRPr="00332107">
        <w:rPr>
          <w:rFonts w:ascii="Arial" w:hAnsi="Arial" w:cs="Arial"/>
          <w:b/>
        </w:rPr>
        <w:t>D.</w:t>
      </w:r>
      <w:r w:rsidRPr="00332107">
        <w:rPr>
          <w:rFonts w:ascii="Arial" w:hAnsi="Arial" w:cs="Arial"/>
          <w:b/>
        </w:rPr>
        <w:tab/>
      </w:r>
      <w:r w:rsidR="005B1266" w:rsidRPr="00332107">
        <w:rPr>
          <w:rFonts w:ascii="Arial" w:hAnsi="Arial" w:cs="Arial"/>
          <w:b/>
        </w:rPr>
        <w:t>Entry Requirements</w:t>
      </w:r>
    </w:p>
    <w:p w:rsidR="005B1266" w:rsidRPr="00332107" w:rsidRDefault="005B1266" w:rsidP="004374CC">
      <w:pPr>
        <w:spacing w:after="0" w:line="240" w:lineRule="auto"/>
        <w:jc w:val="both"/>
        <w:rPr>
          <w:rFonts w:ascii="Arial" w:hAnsi="Arial" w:cs="Arial"/>
          <w:b/>
        </w:rPr>
      </w:pP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The minimum entry qualifications for the programme are: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For MA’s, applicants for the MSc and Postgraduate diploma are normally required to have a good BA (Hons) degree or equivalent qualification in graphic design or a related subject, such as moving image, graphic communication, illustration, 3D design, advertising, photography, packaging, computer-related design, architecture or fine art.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For MSc’s, a good BSc (Hons) degree or equivalent qualification in computer science, software engineering, mathematics, physics or related discipline.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 In this case demonstrable work experience through a strong CV and/or a portfolio are required.</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Both of these types of applicants will benefit from the advanced and specialised nature of the technical and business knowledge covered the course that is designed to build on the knowledge they already possess.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Overseas students are required to satisfy the Admissions Officer that they have reached an equivalent academic standard as those required for home students.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Language Requirements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IELTS – minimum 6.5 overall, including a minimum of 6.0 in writing, and a minimum of 5.5 in reading, listening and speaking TOEFL IBT with overall score of 88, inc min score of 20/30 Writing, 20/30 Reading, 17/30 Listening and 20/30 Speaking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 xml:space="preserve">Prior learning - AP(E)L: Applicants with prior qualifications and learning may be exempt from appropriate parts of a course in accordance with the University's policy for the assessment of prior learning and prior experiential learning. </w:t>
      </w:r>
    </w:p>
    <w:p w:rsidR="000C3FE3" w:rsidRPr="00332107" w:rsidRDefault="000C3FE3" w:rsidP="004374CC">
      <w:pPr>
        <w:tabs>
          <w:tab w:val="left" w:pos="426"/>
        </w:tabs>
        <w:spacing w:after="0" w:line="240" w:lineRule="auto"/>
        <w:jc w:val="both"/>
        <w:rPr>
          <w:rFonts w:ascii="Arial" w:hAnsi="Arial" w:cs="Arial"/>
        </w:rPr>
      </w:pPr>
      <w:r w:rsidRPr="00332107">
        <w:rPr>
          <w:rFonts w:ascii="Arial" w:hAnsi="Arial" w:cs="Arial"/>
        </w:rPr>
        <w:t>CRB clearance is not required.</w:t>
      </w:r>
    </w:p>
    <w:p w:rsidR="00B16F4F" w:rsidRPr="00332107" w:rsidRDefault="00B16F4F" w:rsidP="004374CC">
      <w:pPr>
        <w:tabs>
          <w:tab w:val="left" w:pos="426"/>
        </w:tabs>
        <w:spacing w:after="0" w:line="240" w:lineRule="auto"/>
        <w:jc w:val="both"/>
        <w:rPr>
          <w:rFonts w:ascii="Arial" w:hAnsi="Arial" w:cs="Arial"/>
        </w:rPr>
      </w:pPr>
    </w:p>
    <w:p w:rsidR="005B1266" w:rsidRPr="00332107" w:rsidRDefault="001D0119" w:rsidP="004374CC">
      <w:pPr>
        <w:tabs>
          <w:tab w:val="left" w:pos="426"/>
        </w:tabs>
        <w:spacing w:after="0" w:line="240" w:lineRule="auto"/>
        <w:jc w:val="both"/>
        <w:rPr>
          <w:rFonts w:ascii="Arial" w:hAnsi="Arial" w:cs="Arial"/>
        </w:rPr>
      </w:pPr>
      <w:r w:rsidRPr="00332107">
        <w:rPr>
          <w:rFonts w:ascii="Arial" w:hAnsi="Arial" w:cs="Arial"/>
          <w:b/>
        </w:rPr>
        <w:tab/>
      </w:r>
      <w:r w:rsidRPr="00332107">
        <w:rPr>
          <w:rFonts w:ascii="Arial" w:hAnsi="Arial" w:cs="Arial"/>
          <w:b/>
        </w:rPr>
        <w:tab/>
      </w:r>
    </w:p>
    <w:p w:rsidR="005B1266"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E.</w:t>
      </w:r>
      <w:r w:rsidRPr="00332107">
        <w:rPr>
          <w:rFonts w:ascii="Arial" w:hAnsi="Arial" w:cs="Arial"/>
          <w:b/>
        </w:rPr>
        <w:tab/>
      </w:r>
      <w:r w:rsidR="005B1266" w:rsidRPr="00332107">
        <w:rPr>
          <w:rFonts w:ascii="Arial" w:hAnsi="Arial" w:cs="Arial"/>
          <w:b/>
        </w:rPr>
        <w:t>Programme Structure</w:t>
      </w:r>
    </w:p>
    <w:p w:rsidR="005B1266" w:rsidRPr="00332107" w:rsidRDefault="005B1266" w:rsidP="004374CC">
      <w:pPr>
        <w:spacing w:after="0" w:line="240" w:lineRule="auto"/>
        <w:jc w:val="both"/>
        <w:rPr>
          <w:rFonts w:ascii="Arial" w:hAnsi="Arial" w:cs="Arial"/>
          <w:b/>
        </w:rPr>
      </w:pPr>
    </w:p>
    <w:p w:rsidR="00A25DA3" w:rsidRDefault="00A25DA3" w:rsidP="004374CC">
      <w:pPr>
        <w:spacing w:line="240" w:lineRule="auto"/>
        <w:jc w:val="both"/>
        <w:rPr>
          <w:rFonts w:ascii="Arial" w:hAnsi="Arial" w:cs="Arial"/>
        </w:rPr>
      </w:pPr>
      <w:r w:rsidRPr="00332107">
        <w:rPr>
          <w:rFonts w:ascii="Arial" w:hAnsi="Arial" w:cs="Arial"/>
        </w:rPr>
        <w:t xml:space="preserve">This course is part of the University’s Postgraduate </w:t>
      </w:r>
      <w:r w:rsidR="008C6B28">
        <w:rPr>
          <w:rFonts w:ascii="Arial" w:hAnsi="Arial" w:cs="Arial"/>
        </w:rPr>
        <w:t>Regulations</w:t>
      </w:r>
      <w:r w:rsidRPr="00332107">
        <w:rPr>
          <w:rFonts w:ascii="Arial" w:hAnsi="Arial" w:cs="Arial"/>
        </w:rPr>
        <w:t xml:space="preserve"> (P</w:t>
      </w:r>
      <w:r w:rsidR="008C6B28">
        <w:rPr>
          <w:rFonts w:ascii="Arial" w:hAnsi="Arial" w:cs="Arial"/>
        </w:rPr>
        <w:t>R</w:t>
      </w:r>
      <w:r w:rsidRPr="00332107">
        <w:rPr>
          <w:rFonts w:ascii="Arial" w:hAnsi="Arial" w:cs="Arial"/>
        </w:rPr>
        <w:t>).  Courses in the P</w:t>
      </w:r>
      <w:r w:rsidR="008C6B28">
        <w:rPr>
          <w:rFonts w:ascii="Arial" w:hAnsi="Arial" w:cs="Arial"/>
        </w:rPr>
        <w:t>R</w:t>
      </w:r>
      <w:r w:rsidRPr="00332107">
        <w:rPr>
          <w:rFonts w:ascii="Arial" w:hAnsi="Arial" w:cs="Arial"/>
        </w:rPr>
        <w:t xml:space="preserve">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Masters Degree 180 credits. </w:t>
      </w:r>
    </w:p>
    <w:p w:rsidR="00A25DA3" w:rsidRPr="00332107" w:rsidRDefault="00A25DA3" w:rsidP="004374CC">
      <w:pPr>
        <w:spacing w:line="240" w:lineRule="auto"/>
        <w:jc w:val="both"/>
        <w:rPr>
          <w:rFonts w:ascii="Arial" w:hAnsi="Arial" w:cs="Arial"/>
        </w:rPr>
      </w:pPr>
      <w:r w:rsidRPr="00332107">
        <w:rPr>
          <w:rFonts w:ascii="Arial" w:hAnsi="Arial" w:cs="Arial"/>
        </w:rPr>
        <w:t xml:space="preserve">The course offers the PG Certificate as an exit award only and is based on the student passing any coherent subset of the taught modules.  </w:t>
      </w:r>
    </w:p>
    <w:p w:rsidR="00A25DA3" w:rsidRPr="00332107" w:rsidRDefault="00A25DA3" w:rsidP="002955A6">
      <w:pPr>
        <w:spacing w:line="240" w:lineRule="auto"/>
        <w:jc w:val="both"/>
        <w:rPr>
          <w:rFonts w:ascii="Arial" w:hAnsi="Arial" w:cs="Arial"/>
        </w:rPr>
      </w:pPr>
      <w:r w:rsidRPr="00332107">
        <w:rPr>
          <w:rFonts w:ascii="Arial" w:hAnsi="Arial" w:cs="Arial"/>
        </w:rPr>
        <w:t>The awards available are detailed in section A and the requirements are outlined below.  All students will be provided with the P</w:t>
      </w:r>
      <w:r w:rsidR="008C6B28">
        <w:rPr>
          <w:rFonts w:ascii="Arial" w:hAnsi="Arial" w:cs="Arial"/>
        </w:rPr>
        <w:t>R</w:t>
      </w:r>
      <w:r w:rsidRPr="00332107">
        <w:rPr>
          <w:rFonts w:ascii="Arial" w:hAnsi="Arial" w:cs="Arial"/>
        </w:rPr>
        <w:t xml:space="preserve"> regulations in the student handbook.</w:t>
      </w:r>
    </w:p>
    <w:p w:rsidR="00A25DA3" w:rsidRPr="00332107" w:rsidRDefault="00A25DA3" w:rsidP="004374CC">
      <w:pPr>
        <w:spacing w:line="240" w:lineRule="auto"/>
        <w:jc w:val="both"/>
        <w:rPr>
          <w:rFonts w:ascii="Arial" w:hAnsi="Arial" w:cs="Arial"/>
        </w:rPr>
      </w:pPr>
      <w:r w:rsidRPr="00332107">
        <w:rPr>
          <w:rFonts w:ascii="Arial" w:hAnsi="Arial" w:cs="Arial"/>
        </w:rPr>
        <w:t xml:space="preserve">The Courses are offered as 1 year full-time, and normally 2-3 years part-time. The course design fully considers all student groups.  Delivery of modules is either by two 1-week blocks </w:t>
      </w:r>
      <w:r w:rsidRPr="00332107">
        <w:rPr>
          <w:rFonts w:ascii="Arial" w:hAnsi="Arial" w:cs="Arial"/>
        </w:rPr>
        <w:lastRenderedPageBreak/>
        <w:t>separated by several weeks, or full-day sessions spread over a teaching block.  Overseas students are also able to complete their degree within VISA limitations.</w:t>
      </w:r>
    </w:p>
    <w:p w:rsidR="00A25DA3" w:rsidRDefault="00A25DA3" w:rsidP="004374CC">
      <w:pPr>
        <w:spacing w:line="240" w:lineRule="auto"/>
        <w:jc w:val="both"/>
        <w:rPr>
          <w:rFonts w:ascii="Arial" w:hAnsi="Arial" w:cs="Arial"/>
        </w:rPr>
      </w:pPr>
      <w:r w:rsidRPr="00332107">
        <w:rPr>
          <w:rFonts w:ascii="Arial" w:hAnsi="Arial" w:cs="Arial"/>
        </w:rPr>
        <w:t xml:space="preserve">Full-time students will complete the programme of study and assessment in 52 weeks.  The normal study pattern for part-time students is that they should complete 4 modules over a two to three year period and complete their project within the same period.  Because of the structure of the course, part-time students may be able to commence the course at different times during the academic year after discussion with the Course Leader of relevant issues, including the need for specific preparatory study. </w:t>
      </w:r>
    </w:p>
    <w:p w:rsidR="00A25DA3" w:rsidRPr="00332107" w:rsidRDefault="00A25DA3" w:rsidP="004374CC">
      <w:pPr>
        <w:spacing w:line="240" w:lineRule="auto"/>
        <w:jc w:val="both"/>
        <w:rPr>
          <w:rFonts w:ascii="Arial" w:hAnsi="Arial" w:cs="Arial"/>
        </w:rPr>
      </w:pPr>
      <w:r w:rsidRPr="00332107">
        <w:rPr>
          <w:rFonts w:ascii="Arial" w:hAnsi="Arial" w:cs="Arial"/>
        </w:rPr>
        <w:t>Normally, each module will include approximately 60 hours contact time, followed by directed learning resulting in a total of 300 hours of student effort.  The project is the equivalent of two modules and requires 600 hours of student effort.</w:t>
      </w:r>
    </w:p>
    <w:p w:rsidR="00A25DA3" w:rsidRPr="00332107" w:rsidRDefault="00A25DA3" w:rsidP="004374CC">
      <w:pPr>
        <w:spacing w:line="240" w:lineRule="auto"/>
        <w:jc w:val="both"/>
        <w:rPr>
          <w:rFonts w:ascii="Arial" w:hAnsi="Arial" w:cs="Arial"/>
        </w:rPr>
      </w:pPr>
      <w:r w:rsidRPr="00332107">
        <w:rPr>
          <w:rFonts w:ascii="Arial" w:hAnsi="Arial" w:cs="Arial"/>
        </w:rPr>
        <w:t>A January intake is ac</w:t>
      </w:r>
      <w:r w:rsidR="0075284E">
        <w:rPr>
          <w:rFonts w:ascii="Arial" w:hAnsi="Arial" w:cs="Arial"/>
        </w:rPr>
        <w:t>commodated by ensuring that two</w:t>
      </w:r>
      <w:r w:rsidRPr="00332107">
        <w:rPr>
          <w:rFonts w:ascii="Arial" w:hAnsi="Arial" w:cs="Arial"/>
        </w:rPr>
        <w:t xml:space="preserve"> technical modules are delivered in the Spring semester.  This ensures that all students, including January starters can complete the individual project in the summer without disadvantage.</w:t>
      </w:r>
    </w:p>
    <w:p w:rsidR="00A25DA3" w:rsidRPr="00332107" w:rsidRDefault="00A25DA3" w:rsidP="004374CC">
      <w:pPr>
        <w:spacing w:line="240" w:lineRule="auto"/>
        <w:jc w:val="both"/>
        <w:rPr>
          <w:rFonts w:ascii="Arial" w:hAnsi="Arial" w:cs="Arial"/>
        </w:rPr>
      </w:pPr>
      <w:r w:rsidRPr="00332107">
        <w:rPr>
          <w:rFonts w:ascii="Arial" w:hAnsi="Arial" w:cs="Arial"/>
        </w:rPr>
        <w:t>To address advanced ethics and professional issues, these issues are addressed within the context of technical core modules taken before the project is conducted, specif</w:t>
      </w:r>
      <w:r w:rsidR="002955A6">
        <w:rPr>
          <w:rFonts w:ascii="Arial" w:hAnsi="Arial" w:cs="Arial"/>
        </w:rPr>
        <w:t xml:space="preserve">ically, within </w:t>
      </w:r>
      <w:r w:rsidR="0075284E">
        <w:rPr>
          <w:rFonts w:ascii="Arial" w:hAnsi="Arial" w:cs="Arial"/>
        </w:rPr>
        <w:t>Digital Studio Practice</w:t>
      </w:r>
      <w:r w:rsidRPr="00332107">
        <w:rPr>
          <w:rFonts w:ascii="Arial" w:hAnsi="Arial" w:cs="Arial"/>
        </w:rPr>
        <w:t xml:space="preserve">, </w:t>
      </w:r>
      <w:r w:rsidR="009B1144">
        <w:rPr>
          <w:rFonts w:ascii="Arial" w:hAnsi="Arial" w:cs="Arial"/>
        </w:rPr>
        <w:t xml:space="preserve">Media Specialist Practice </w:t>
      </w:r>
      <w:r w:rsidRPr="00332107">
        <w:rPr>
          <w:rFonts w:ascii="Arial" w:hAnsi="Arial" w:cs="Arial"/>
        </w:rPr>
        <w:t>and the Individual Project.</w:t>
      </w:r>
    </w:p>
    <w:p w:rsidR="00B16F4F" w:rsidRPr="00332107" w:rsidRDefault="00A25DA3" w:rsidP="002955A6">
      <w:pPr>
        <w:spacing w:line="240" w:lineRule="auto"/>
        <w:jc w:val="both"/>
        <w:rPr>
          <w:rFonts w:ascii="Arial" w:hAnsi="Arial" w:cs="Arial"/>
        </w:rPr>
      </w:pPr>
      <w:r w:rsidRPr="00332107">
        <w:rPr>
          <w:rFonts w:ascii="Arial" w:hAnsi="Arial" w:cs="Arial"/>
        </w:rPr>
        <w:t>To prevent assessment bunching and over</w:t>
      </w:r>
      <w:r w:rsidR="002955A6">
        <w:rPr>
          <w:rFonts w:ascii="Arial" w:hAnsi="Arial" w:cs="Arial"/>
        </w:rPr>
        <w:t xml:space="preserve"> </w:t>
      </w:r>
      <w:r w:rsidR="009A506F">
        <w:rPr>
          <w:rFonts w:ascii="Arial" w:hAnsi="Arial" w:cs="Arial"/>
        </w:rPr>
        <w:t>a</w:t>
      </w:r>
      <w:r w:rsidRPr="00332107">
        <w:rPr>
          <w:rFonts w:ascii="Arial" w:hAnsi="Arial" w:cs="Arial"/>
        </w:rPr>
        <w:t>ssessment, there is a planning meeting at the begin</w:t>
      </w:r>
      <w:r w:rsidR="009B1144">
        <w:rPr>
          <w:rFonts w:ascii="Arial" w:hAnsi="Arial" w:cs="Arial"/>
        </w:rPr>
        <w:t>ning of teaching blocks 1 and 2.</w:t>
      </w:r>
    </w:p>
    <w:p w:rsidR="005B1266" w:rsidRPr="00332107" w:rsidRDefault="005B1266" w:rsidP="004374CC">
      <w:pPr>
        <w:spacing w:after="0" w:line="240" w:lineRule="auto"/>
        <w:jc w:val="both"/>
        <w:rPr>
          <w:rFonts w:ascii="Arial" w:hAnsi="Arial" w:cs="Arial"/>
        </w:rPr>
      </w:pPr>
    </w:p>
    <w:p w:rsidR="005B1266" w:rsidRPr="00332107" w:rsidRDefault="005B1266" w:rsidP="004374CC">
      <w:pPr>
        <w:spacing w:after="0" w:line="240" w:lineRule="auto"/>
        <w:jc w:val="both"/>
        <w:rPr>
          <w:rFonts w:ascii="Arial" w:hAnsi="Arial" w:cs="Arial"/>
          <w:b/>
        </w:rPr>
      </w:pPr>
      <w:r w:rsidRPr="00332107">
        <w:rPr>
          <w:rFonts w:ascii="Arial" w:hAnsi="Arial" w:cs="Arial"/>
          <w:b/>
        </w:rPr>
        <w:t>E1.</w:t>
      </w:r>
      <w:r w:rsidRPr="00332107">
        <w:rPr>
          <w:rFonts w:ascii="Arial" w:hAnsi="Arial" w:cs="Arial"/>
          <w:b/>
        </w:rPr>
        <w:tab/>
        <w:t>Professional and Statutory Regulatory Bodies</w:t>
      </w:r>
    </w:p>
    <w:p w:rsidR="005B1266" w:rsidRPr="00332107" w:rsidRDefault="005B1266" w:rsidP="004374CC">
      <w:pPr>
        <w:spacing w:after="0" w:line="240" w:lineRule="auto"/>
        <w:jc w:val="both"/>
        <w:rPr>
          <w:rFonts w:ascii="Arial" w:hAnsi="Arial" w:cs="Arial"/>
        </w:rPr>
      </w:pPr>
    </w:p>
    <w:p w:rsidR="00185F81" w:rsidRPr="00332107" w:rsidRDefault="0053253C" w:rsidP="004374CC">
      <w:pPr>
        <w:spacing w:after="0" w:line="240" w:lineRule="auto"/>
        <w:jc w:val="both"/>
        <w:rPr>
          <w:rFonts w:ascii="Arial" w:hAnsi="Arial" w:cs="Arial"/>
        </w:rPr>
      </w:pPr>
      <w:r>
        <w:rPr>
          <w:rFonts w:ascii="Arial" w:hAnsi="Arial" w:cs="Arial"/>
        </w:rPr>
        <w:t>Game Development (Programming) MSc is accredited by the British Computer Society.</w:t>
      </w:r>
    </w:p>
    <w:p w:rsidR="00185F81" w:rsidRPr="00332107" w:rsidRDefault="00185F81" w:rsidP="004374CC">
      <w:pPr>
        <w:spacing w:after="0" w:line="240" w:lineRule="auto"/>
        <w:jc w:val="both"/>
        <w:rPr>
          <w:rFonts w:ascii="Arial" w:hAnsi="Arial" w:cs="Arial"/>
        </w:rPr>
      </w:pPr>
    </w:p>
    <w:p w:rsidR="001D0119" w:rsidRPr="00332107" w:rsidRDefault="001D0119" w:rsidP="004374CC">
      <w:pPr>
        <w:tabs>
          <w:tab w:val="left" w:pos="426"/>
        </w:tabs>
        <w:spacing w:after="0" w:line="240" w:lineRule="auto"/>
        <w:jc w:val="both"/>
        <w:rPr>
          <w:rFonts w:ascii="Arial" w:hAnsi="Arial" w:cs="Arial"/>
          <w:b/>
        </w:rPr>
      </w:pPr>
      <w:r w:rsidRPr="00332107">
        <w:rPr>
          <w:rFonts w:ascii="Arial" w:hAnsi="Arial" w:cs="Arial"/>
          <w:b/>
        </w:rPr>
        <w:t>E2.</w:t>
      </w:r>
      <w:r w:rsidRPr="00332107">
        <w:rPr>
          <w:rFonts w:ascii="Arial" w:hAnsi="Arial" w:cs="Arial"/>
          <w:b/>
        </w:rPr>
        <w:tab/>
        <w:t>Work-based learning, including sandwich programmes</w:t>
      </w:r>
    </w:p>
    <w:p w:rsidR="005703CA" w:rsidRPr="00332107" w:rsidRDefault="005703CA" w:rsidP="004374CC">
      <w:pPr>
        <w:spacing w:line="240" w:lineRule="auto"/>
        <w:jc w:val="both"/>
        <w:rPr>
          <w:rFonts w:ascii="Arial" w:hAnsi="Arial" w:cs="Arial"/>
        </w:rPr>
      </w:pPr>
    </w:p>
    <w:p w:rsidR="005703CA" w:rsidRPr="00DC45C3" w:rsidRDefault="005703CA" w:rsidP="004374CC">
      <w:pPr>
        <w:spacing w:line="240" w:lineRule="auto"/>
        <w:jc w:val="both"/>
        <w:rPr>
          <w:rFonts w:ascii="Arial" w:hAnsi="Arial" w:cs="Arial"/>
        </w:rPr>
      </w:pPr>
      <w:r w:rsidRPr="00332107">
        <w:rPr>
          <w:rFonts w:ascii="Arial" w:hAnsi="Arial" w:cs="Arial"/>
        </w:rPr>
        <w:t xml:space="preserve">The industrial placements team, aided by the Employability Co-ordinator, helps to prepare the students for interview and work, for example, with mock interview sessions, CV </w:t>
      </w:r>
      <w:r w:rsidRPr="00DC45C3">
        <w:rPr>
          <w:rFonts w:ascii="Arial" w:hAnsi="Arial" w:cs="Arial"/>
        </w:rPr>
        <w:t xml:space="preserve">workshops, and industry speakers on employers’ needs. </w:t>
      </w:r>
    </w:p>
    <w:p w:rsidR="0036447C" w:rsidRPr="00DC45C3" w:rsidRDefault="0036447C" w:rsidP="004374CC">
      <w:pPr>
        <w:spacing w:line="240" w:lineRule="auto"/>
        <w:jc w:val="both"/>
        <w:rPr>
          <w:rFonts w:ascii="Arial" w:hAnsi="Arial" w:cs="Arial"/>
        </w:rPr>
      </w:pPr>
      <w:r w:rsidRPr="00DC45C3">
        <w:rPr>
          <w:rFonts w:ascii="Arial" w:hAnsi="Arial" w:cs="Arial"/>
        </w:rPr>
        <w:t>The optional professional placement for 1 year (10 to 12 months) is expected to take place between the formal taught modules and the final project.</w:t>
      </w:r>
    </w:p>
    <w:p w:rsidR="005703CA" w:rsidRPr="00332107" w:rsidRDefault="005703CA" w:rsidP="004374CC">
      <w:pPr>
        <w:spacing w:line="240" w:lineRule="auto"/>
        <w:jc w:val="both"/>
        <w:rPr>
          <w:rFonts w:ascii="Arial" w:hAnsi="Arial" w:cs="Arial"/>
        </w:rPr>
      </w:pPr>
      <w:r w:rsidRPr="00332107">
        <w:rPr>
          <w:rFonts w:ascii="Arial" w:hAnsi="Arial" w:cs="Arial"/>
        </w:rPr>
        <w:t>Industry-hosted major projects are actively encouraged. It is the responsibility of individual students to source and secure such arrangements giving them more experience and employability skil</w:t>
      </w:r>
      <w:r w:rsidR="002D2A45">
        <w:rPr>
          <w:rFonts w:ascii="Arial" w:hAnsi="Arial" w:cs="Arial"/>
        </w:rPr>
        <w:t>ls after their Masters degree. The School</w:t>
      </w:r>
      <w:r w:rsidRPr="00332107">
        <w:rPr>
          <w:rFonts w:ascii="Arial" w:hAnsi="Arial" w:cs="Arial"/>
        </w:rPr>
        <w:t xml:space="preserve"> has an active </w:t>
      </w:r>
      <w:r w:rsidRPr="00332107">
        <w:rPr>
          <w:rStyle w:val="Strong"/>
          <w:rFonts w:ascii="Arial" w:hAnsi="Arial" w:cs="Arial"/>
        </w:rPr>
        <w:t>Industry</w:t>
      </w:r>
      <w:r w:rsidRPr="00332107">
        <w:rPr>
          <w:rFonts w:ascii="Arial" w:hAnsi="Arial" w:cs="Arial"/>
        </w:rPr>
        <w:t xml:space="preserve"> Panel who support the programme through course design, live projects, mentoring, placements and internships. Indeed many students have taken paid internships as their final project as their skills are very much in demand in the marketplace and it is also possible to take placements abroad by agreement with Staff</w:t>
      </w:r>
      <w:r w:rsidR="00AE2E20" w:rsidRPr="00332107">
        <w:rPr>
          <w:rFonts w:ascii="Arial" w:hAnsi="Arial" w:cs="Arial"/>
        </w:rPr>
        <w:t>.</w:t>
      </w:r>
    </w:p>
    <w:p w:rsidR="005703CA" w:rsidRPr="00332107" w:rsidRDefault="00AE2E20" w:rsidP="004374CC">
      <w:pPr>
        <w:spacing w:line="240" w:lineRule="auto"/>
        <w:jc w:val="both"/>
        <w:rPr>
          <w:rFonts w:ascii="Arial" w:hAnsi="Arial" w:cs="Arial"/>
          <w:b/>
          <w:highlight w:val="yellow"/>
        </w:rPr>
      </w:pPr>
      <w:r w:rsidRPr="00332107">
        <w:rPr>
          <w:rFonts w:ascii="Arial" w:hAnsi="Arial" w:cs="Arial"/>
        </w:rPr>
        <w:t xml:space="preserve">Kingston responded to one of the key recommendations of the Livingstone-Hope review by setting up the inKUbator. This is intended to be a 'hothouse' to grow, manage and nurture game </w:t>
      </w:r>
      <w:r w:rsidR="00C67DC6" w:rsidRPr="00332107">
        <w:rPr>
          <w:rFonts w:ascii="Arial" w:hAnsi="Arial" w:cs="Arial"/>
        </w:rPr>
        <w:t xml:space="preserve">and other digital media </w:t>
      </w:r>
      <w:r w:rsidRPr="00332107">
        <w:rPr>
          <w:rFonts w:ascii="Arial" w:hAnsi="Arial" w:cs="Arial"/>
        </w:rPr>
        <w:t>projects and enable students to build their portfolios, emulate industry roles and enhance their future employability prospects.</w:t>
      </w:r>
      <w:r w:rsidR="00C67DC6" w:rsidRPr="00332107">
        <w:rPr>
          <w:rFonts w:ascii="Arial" w:hAnsi="Arial" w:cs="Arial"/>
        </w:rPr>
        <w:t xml:space="preserve"> It also provides opportunities for co-curricular activities with masters and undergraduate students working together on project.</w:t>
      </w:r>
      <w:r w:rsidRPr="00332107">
        <w:rPr>
          <w:rFonts w:ascii="Arial" w:hAnsi="Arial" w:cs="Arial"/>
        </w:rPr>
        <w:t xml:space="preserve"> In addition it is </w:t>
      </w:r>
      <w:bookmarkStart w:id="0" w:name="_GoBack"/>
      <w:bookmarkEnd w:id="0"/>
      <w:r w:rsidRPr="00332107">
        <w:rPr>
          <w:rFonts w:ascii="Arial" w:hAnsi="Arial" w:cs="Arial"/>
        </w:rPr>
        <w:t xml:space="preserve">intended to help create a culture of entrepreneurship encouraging students to work towards publishing and commercialising their games. inKUbator breaks down the walls between disciplines by providing an environment for students to come </w:t>
      </w:r>
      <w:r w:rsidRPr="00332107">
        <w:rPr>
          <w:rFonts w:ascii="Arial" w:hAnsi="Arial" w:cs="Arial"/>
        </w:rPr>
        <w:lastRenderedPageBreak/>
        <w:t>together to develop games across multiple faculties. It is working with a number of games companies to explore new technologies and techniques in games development and there are regular speakers from the games industry. This focus beyond just technical skills should aid with portfolio development and employability in the very competitive marketplace facing the future computer games developer.</w:t>
      </w:r>
    </w:p>
    <w:p w:rsidR="001D0119" w:rsidRPr="00332107" w:rsidRDefault="001D0119" w:rsidP="004374CC">
      <w:pPr>
        <w:tabs>
          <w:tab w:val="left" w:pos="426"/>
        </w:tabs>
        <w:spacing w:after="0" w:line="240" w:lineRule="auto"/>
        <w:jc w:val="both"/>
        <w:rPr>
          <w:rFonts w:ascii="Arial" w:hAnsi="Arial" w:cs="Arial"/>
          <w:b/>
        </w:rPr>
      </w:pPr>
    </w:p>
    <w:p w:rsidR="001D0119" w:rsidRPr="00332107" w:rsidRDefault="001D0119" w:rsidP="004374CC">
      <w:pPr>
        <w:tabs>
          <w:tab w:val="left" w:pos="426"/>
        </w:tabs>
        <w:spacing w:after="0" w:line="240" w:lineRule="auto"/>
        <w:jc w:val="both"/>
        <w:rPr>
          <w:rFonts w:ascii="Arial" w:hAnsi="Arial" w:cs="Arial"/>
          <w:b/>
        </w:rPr>
      </w:pPr>
      <w:r w:rsidRPr="00332107">
        <w:rPr>
          <w:rFonts w:ascii="Arial" w:hAnsi="Arial" w:cs="Arial"/>
          <w:b/>
        </w:rPr>
        <w:t>E3.</w:t>
      </w:r>
      <w:r w:rsidRPr="00332107">
        <w:rPr>
          <w:rFonts w:ascii="Arial" w:hAnsi="Arial" w:cs="Arial"/>
          <w:b/>
        </w:rPr>
        <w:tab/>
        <w:t>Outline Programme Structure</w:t>
      </w:r>
    </w:p>
    <w:p w:rsidR="00785306" w:rsidRPr="00332107" w:rsidRDefault="00785306" w:rsidP="004374CC">
      <w:pPr>
        <w:tabs>
          <w:tab w:val="left" w:pos="426"/>
        </w:tabs>
        <w:spacing w:after="0" w:line="240" w:lineRule="auto"/>
        <w:jc w:val="both"/>
        <w:rPr>
          <w:rFonts w:ascii="Arial" w:hAnsi="Arial" w:cs="Arial"/>
          <w:b/>
        </w:rPr>
      </w:pPr>
    </w:p>
    <w:p w:rsidR="000B56A1" w:rsidRDefault="002865FC" w:rsidP="004374CC">
      <w:pPr>
        <w:spacing w:after="0" w:line="240" w:lineRule="auto"/>
        <w:jc w:val="both"/>
        <w:rPr>
          <w:rFonts w:ascii="Arial" w:hAnsi="Arial" w:cs="Arial"/>
        </w:rPr>
      </w:pPr>
      <w:r w:rsidRPr="00332107">
        <w:rPr>
          <w:rFonts w:ascii="Arial" w:hAnsi="Arial" w:cs="Arial"/>
        </w:rPr>
        <w:t>The programme</w:t>
      </w:r>
      <w:r w:rsidR="002E318D" w:rsidRPr="00332107">
        <w:rPr>
          <w:rFonts w:ascii="Arial" w:hAnsi="Arial" w:cs="Arial"/>
        </w:rPr>
        <w:t xml:space="preserve"> is made up of four modules each worth 30 credit points plus a</w:t>
      </w:r>
      <w:r w:rsidR="00A25DA3" w:rsidRPr="00332107">
        <w:rPr>
          <w:rFonts w:ascii="Arial" w:hAnsi="Arial" w:cs="Arial"/>
        </w:rPr>
        <w:t>n</w:t>
      </w:r>
      <w:r w:rsidR="002E318D" w:rsidRPr="00332107">
        <w:rPr>
          <w:rFonts w:ascii="Arial" w:hAnsi="Arial" w:cs="Arial"/>
        </w:rPr>
        <w:t xml:space="preserve"> individual project worth 60 credits.   All students will be provided with the University regulations and specific additions that are sometimes required for accreditation by outside bodies (e.g. professional or statutory bodies that confer professional accreditation).  </w:t>
      </w:r>
    </w:p>
    <w:p w:rsidR="000B56A1" w:rsidRDefault="000B56A1" w:rsidP="004374CC">
      <w:pPr>
        <w:spacing w:after="0" w:line="240" w:lineRule="auto"/>
        <w:jc w:val="both"/>
        <w:rPr>
          <w:rFonts w:ascii="Arial" w:hAnsi="Arial" w:cs="Arial"/>
        </w:rPr>
      </w:pPr>
    </w:p>
    <w:p w:rsidR="000B56A1" w:rsidRDefault="000B56A1" w:rsidP="004374CC">
      <w:pPr>
        <w:spacing w:after="0" w:line="240" w:lineRule="auto"/>
        <w:jc w:val="both"/>
        <w:rPr>
          <w:rFonts w:ascii="Arial" w:hAnsi="Arial" w:cs="Arial"/>
        </w:rPr>
      </w:pPr>
    </w:p>
    <w:p w:rsidR="000B56A1" w:rsidRPr="000B56A1" w:rsidRDefault="000B56A1" w:rsidP="004374CC">
      <w:pPr>
        <w:spacing w:after="0" w:line="240" w:lineRule="auto"/>
        <w:jc w:val="both"/>
        <w:rPr>
          <w:rFonts w:ascii="Arial" w:hAnsi="Arial" w:cs="Arial"/>
          <w:b/>
        </w:rPr>
      </w:pPr>
      <w:r w:rsidRPr="000B56A1">
        <w:rPr>
          <w:rFonts w:ascii="Arial" w:hAnsi="Arial" w:cs="Arial"/>
          <w:b/>
        </w:rPr>
        <w:t>Game Development (Programming) MSc Full Time</w:t>
      </w:r>
    </w:p>
    <w:p w:rsidR="000B56A1" w:rsidRDefault="000B56A1" w:rsidP="004374CC">
      <w:pPr>
        <w:spacing w:after="0" w:line="240" w:lineRule="auto"/>
        <w:jc w:val="both"/>
        <w:rPr>
          <w:rFonts w:ascii="Arial" w:hAnsi="Arial" w:cs="Arial"/>
        </w:rPr>
      </w:pPr>
    </w:p>
    <w:p w:rsidR="000B56A1" w:rsidRDefault="000B56A1" w:rsidP="004374CC">
      <w:pPr>
        <w:spacing w:after="0" w:line="240" w:lineRule="auto"/>
        <w:jc w:val="both"/>
        <w:rPr>
          <w:rFonts w:ascii="Arial" w:hAnsi="Arial" w:cs="Arial"/>
        </w:rPr>
      </w:pPr>
    </w:p>
    <w:bookmarkStart w:id="1" w:name="_MON_1601450796"/>
    <w:bookmarkEnd w:id="1"/>
    <w:p w:rsidR="003C5271" w:rsidRDefault="00EF4971" w:rsidP="004374CC">
      <w:pPr>
        <w:spacing w:after="0" w:line="240" w:lineRule="auto"/>
        <w:jc w:val="both"/>
        <w:rPr>
          <w:rFonts w:ascii="Arial" w:hAnsi="Arial" w:cs="Arial"/>
          <w:color w:val="FF0000"/>
        </w:rPr>
      </w:pPr>
      <w:r>
        <w:rPr>
          <w:noProof/>
          <w:lang w:eastAsia="en-GB"/>
        </w:rPr>
        <w:object w:dxaOrig="9026" w:dyaOrig="6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48.75pt" o:ole="">
            <v:imagedata r:id="rId15" o:title=""/>
          </v:shape>
          <o:OLEObject Type="Embed" ProgID="Word.Document.12" ShapeID="_x0000_i1025" DrawAspect="Content" ObjectID="_1603523212" r:id="rId16">
            <o:FieldCodes>\s</o:FieldCodes>
          </o:OLEObject>
        </w:object>
      </w:r>
    </w:p>
    <w:p w:rsidR="003C5271" w:rsidRDefault="003C5271" w:rsidP="004374CC">
      <w:pPr>
        <w:spacing w:after="0" w:line="240" w:lineRule="auto"/>
        <w:jc w:val="both"/>
        <w:rPr>
          <w:rFonts w:ascii="Arial" w:hAnsi="Arial" w:cs="Arial"/>
          <w:color w:val="FF0000"/>
        </w:rPr>
      </w:pPr>
    </w:p>
    <w:p w:rsidR="003C5271" w:rsidRDefault="003C5271" w:rsidP="004374CC">
      <w:pPr>
        <w:spacing w:after="0" w:line="240" w:lineRule="auto"/>
        <w:jc w:val="both"/>
        <w:rPr>
          <w:rFonts w:ascii="Arial" w:hAnsi="Arial" w:cs="Arial"/>
          <w:color w:val="FF0000"/>
        </w:rPr>
      </w:pPr>
    </w:p>
    <w:p w:rsidR="000B56A1" w:rsidRDefault="000B56A1" w:rsidP="004374CC">
      <w:pPr>
        <w:spacing w:after="0" w:line="240" w:lineRule="auto"/>
        <w:jc w:val="both"/>
        <w:rPr>
          <w:rFonts w:ascii="Arial" w:hAnsi="Arial" w:cs="Arial"/>
          <w:color w:val="FF0000"/>
        </w:rPr>
      </w:pPr>
    </w:p>
    <w:p w:rsidR="000B56A1" w:rsidRDefault="000B56A1" w:rsidP="004374CC">
      <w:pPr>
        <w:spacing w:after="0" w:line="240" w:lineRule="auto"/>
        <w:jc w:val="both"/>
        <w:rPr>
          <w:rFonts w:ascii="Arial" w:hAnsi="Arial" w:cs="Arial"/>
          <w:color w:val="FF0000"/>
        </w:rPr>
      </w:pPr>
    </w:p>
    <w:p w:rsidR="000B56A1" w:rsidRDefault="000B56A1" w:rsidP="004374CC">
      <w:pPr>
        <w:spacing w:after="0" w:line="240" w:lineRule="auto"/>
        <w:jc w:val="both"/>
        <w:rPr>
          <w:rFonts w:ascii="Arial" w:hAnsi="Arial" w:cs="Arial"/>
          <w:color w:val="FF0000"/>
        </w:rPr>
      </w:pPr>
    </w:p>
    <w:p w:rsidR="003C5271" w:rsidRDefault="003C5271" w:rsidP="004374CC">
      <w:pPr>
        <w:spacing w:after="0" w:line="240" w:lineRule="auto"/>
        <w:jc w:val="both"/>
        <w:rPr>
          <w:rFonts w:ascii="Arial" w:hAnsi="Arial" w:cs="Arial"/>
          <w:color w:val="FF0000"/>
        </w:rPr>
      </w:pPr>
    </w:p>
    <w:p w:rsidR="000B56A1" w:rsidRPr="000B56A1" w:rsidRDefault="000B56A1" w:rsidP="000B56A1">
      <w:pPr>
        <w:spacing w:after="0" w:line="240" w:lineRule="auto"/>
        <w:jc w:val="both"/>
        <w:rPr>
          <w:rFonts w:ascii="Arial" w:hAnsi="Arial" w:cs="Arial"/>
          <w:b/>
        </w:rPr>
      </w:pPr>
      <w:r>
        <w:rPr>
          <w:rFonts w:ascii="Arial" w:hAnsi="Arial" w:cs="Arial"/>
          <w:color w:val="FF0000"/>
        </w:rPr>
        <w:br w:type="page"/>
      </w:r>
      <w:r w:rsidRPr="000B56A1">
        <w:rPr>
          <w:rFonts w:ascii="Arial" w:hAnsi="Arial" w:cs="Arial"/>
          <w:b/>
        </w:rPr>
        <w:lastRenderedPageBreak/>
        <w:t xml:space="preserve">Game Development (Programming) </w:t>
      </w:r>
      <w:r>
        <w:rPr>
          <w:rFonts w:ascii="Arial" w:hAnsi="Arial" w:cs="Arial"/>
          <w:b/>
        </w:rPr>
        <w:t>MSc Part Time</w:t>
      </w:r>
    </w:p>
    <w:p w:rsidR="000B56A1" w:rsidRDefault="000B56A1" w:rsidP="004374CC">
      <w:pPr>
        <w:spacing w:after="0" w:line="240" w:lineRule="auto"/>
        <w:jc w:val="both"/>
        <w:rPr>
          <w:rFonts w:ascii="Arial" w:hAnsi="Arial" w:cs="Arial"/>
          <w:color w:val="FF0000"/>
        </w:rPr>
      </w:pPr>
    </w:p>
    <w:bookmarkStart w:id="2" w:name="_MON_1601450768"/>
    <w:bookmarkEnd w:id="2"/>
    <w:p w:rsidR="000B56A1" w:rsidRDefault="00BB2C6C" w:rsidP="004374CC">
      <w:pPr>
        <w:spacing w:after="0" w:line="240" w:lineRule="auto"/>
        <w:jc w:val="both"/>
        <w:rPr>
          <w:rFonts w:ascii="Arial" w:hAnsi="Arial" w:cs="Arial"/>
          <w:color w:val="FF0000"/>
        </w:rPr>
      </w:pPr>
      <w:r>
        <w:rPr>
          <w:rFonts w:ascii="Arial" w:hAnsi="Arial" w:cs="Arial"/>
          <w:color w:val="FF0000"/>
        </w:rPr>
        <w:object w:dxaOrig="10348" w:dyaOrig="7053">
          <v:shape id="_x0000_i1026" type="#_x0000_t75" style="width:517.5pt;height:352.5pt" o:ole="">
            <v:imagedata r:id="rId17" o:title=""/>
          </v:shape>
          <o:OLEObject Type="Embed" ProgID="Word.Document.12" ShapeID="_x0000_i1026" DrawAspect="Content" ObjectID="_1603523213" r:id="rId18">
            <o:FieldCodes>\s</o:FieldCodes>
          </o:OLEObject>
        </w:object>
      </w:r>
    </w:p>
    <w:p w:rsidR="007E600B" w:rsidRDefault="007E600B" w:rsidP="004374CC">
      <w:pPr>
        <w:spacing w:after="0" w:line="240" w:lineRule="auto"/>
        <w:jc w:val="both"/>
        <w:rPr>
          <w:rFonts w:ascii="Arial" w:hAnsi="Arial" w:cs="Arial"/>
          <w:color w:val="FF0000"/>
        </w:rPr>
      </w:pPr>
    </w:p>
    <w:p w:rsidR="007E600B" w:rsidRDefault="007E600B" w:rsidP="004374CC">
      <w:pPr>
        <w:spacing w:after="0" w:line="240" w:lineRule="auto"/>
        <w:jc w:val="both"/>
        <w:rPr>
          <w:rFonts w:ascii="Arial" w:hAnsi="Arial" w:cs="Arial"/>
          <w:color w:val="FF0000"/>
        </w:rPr>
      </w:pPr>
    </w:p>
    <w:p w:rsidR="000B56A1" w:rsidRDefault="000B56A1" w:rsidP="004374CC">
      <w:pPr>
        <w:spacing w:after="0" w:line="240" w:lineRule="auto"/>
        <w:jc w:val="both"/>
        <w:rPr>
          <w:rFonts w:ascii="Arial" w:hAnsi="Arial" w:cs="Arial"/>
          <w:color w:val="FF0000"/>
        </w:rPr>
      </w:pPr>
    </w:p>
    <w:p w:rsidR="00AF1202" w:rsidRDefault="00AF1202">
      <w:pPr>
        <w:spacing w:after="0" w:line="240" w:lineRule="auto"/>
        <w:rPr>
          <w:rFonts w:ascii="Arial" w:hAnsi="Arial" w:cs="Arial"/>
          <w:b/>
        </w:rPr>
      </w:pPr>
      <w:r>
        <w:rPr>
          <w:rFonts w:ascii="Arial" w:hAnsi="Arial" w:cs="Arial"/>
          <w:b/>
        </w:rPr>
        <w:br w:type="page"/>
      </w:r>
    </w:p>
    <w:p w:rsidR="000B56A1" w:rsidRDefault="000B56A1" w:rsidP="004374CC">
      <w:pPr>
        <w:spacing w:after="0" w:line="240" w:lineRule="auto"/>
        <w:jc w:val="both"/>
        <w:rPr>
          <w:rFonts w:ascii="Arial" w:hAnsi="Arial" w:cs="Arial"/>
          <w:color w:val="FF0000"/>
        </w:rPr>
      </w:pPr>
      <w:r w:rsidRPr="000B56A1">
        <w:rPr>
          <w:rFonts w:ascii="Arial" w:hAnsi="Arial" w:cs="Arial"/>
          <w:b/>
        </w:rPr>
        <w:lastRenderedPageBreak/>
        <w:t>Game Development (</w:t>
      </w:r>
      <w:r w:rsidR="00435762">
        <w:rPr>
          <w:rFonts w:ascii="Arial" w:hAnsi="Arial" w:cs="Arial"/>
          <w:b/>
        </w:rPr>
        <w:t>Design)</w:t>
      </w:r>
      <w:r w:rsidRPr="000B56A1">
        <w:rPr>
          <w:rFonts w:ascii="Arial" w:hAnsi="Arial" w:cs="Arial"/>
          <w:b/>
        </w:rPr>
        <w:t xml:space="preserve"> </w:t>
      </w:r>
      <w:r w:rsidR="00435762">
        <w:rPr>
          <w:rFonts w:ascii="Arial" w:hAnsi="Arial" w:cs="Arial"/>
          <w:b/>
        </w:rPr>
        <w:t>MA</w:t>
      </w:r>
      <w:r>
        <w:rPr>
          <w:rFonts w:ascii="Arial" w:hAnsi="Arial" w:cs="Arial"/>
          <w:b/>
        </w:rPr>
        <w:t xml:space="preserve"> </w:t>
      </w:r>
      <w:r w:rsidR="00435762">
        <w:rPr>
          <w:rFonts w:ascii="Arial" w:hAnsi="Arial" w:cs="Arial"/>
          <w:b/>
        </w:rPr>
        <w:t xml:space="preserve">Full </w:t>
      </w:r>
      <w:r w:rsidRPr="000B56A1">
        <w:rPr>
          <w:rFonts w:ascii="Arial" w:hAnsi="Arial" w:cs="Arial"/>
          <w:b/>
        </w:rPr>
        <w:t>Time</w:t>
      </w:r>
    </w:p>
    <w:bookmarkStart w:id="3" w:name="_MON_1594026527"/>
    <w:bookmarkEnd w:id="3"/>
    <w:p w:rsidR="000B56A1" w:rsidRDefault="00EF4971" w:rsidP="004374CC">
      <w:pPr>
        <w:spacing w:after="0" w:line="240" w:lineRule="auto"/>
        <w:jc w:val="both"/>
        <w:rPr>
          <w:rFonts w:ascii="Arial" w:hAnsi="Arial" w:cs="Arial"/>
          <w:color w:val="FF0000"/>
        </w:rPr>
      </w:pPr>
      <w:r>
        <w:rPr>
          <w:rFonts w:ascii="Arial" w:hAnsi="Arial" w:cs="Arial"/>
          <w:color w:val="FF0000"/>
        </w:rPr>
        <w:object w:dxaOrig="9027" w:dyaOrig="10560">
          <v:shape id="_x0000_i1027" type="#_x0000_t75" style="width:450.75pt;height:528pt" o:ole="">
            <v:imagedata r:id="rId19" o:title=""/>
          </v:shape>
          <o:OLEObject Type="Embed" ProgID="Word.Document.12" ShapeID="_x0000_i1027" DrawAspect="Content" ObjectID="_1603523214" r:id="rId20">
            <o:FieldCodes>\s</o:FieldCodes>
          </o:OLEObject>
        </w:object>
      </w:r>
    </w:p>
    <w:p w:rsidR="000B56A1" w:rsidRDefault="000B56A1" w:rsidP="004374CC">
      <w:pPr>
        <w:spacing w:after="0" w:line="240" w:lineRule="auto"/>
        <w:jc w:val="both"/>
        <w:rPr>
          <w:rFonts w:ascii="Arial" w:hAnsi="Arial" w:cs="Arial"/>
          <w:color w:val="FF0000"/>
        </w:rPr>
      </w:pPr>
    </w:p>
    <w:p w:rsidR="000B56A1" w:rsidRDefault="000B56A1" w:rsidP="004374CC">
      <w:pPr>
        <w:spacing w:after="0" w:line="240" w:lineRule="auto"/>
        <w:jc w:val="both"/>
        <w:rPr>
          <w:rFonts w:ascii="Arial" w:hAnsi="Arial" w:cs="Arial"/>
          <w:color w:val="FF0000"/>
        </w:rPr>
      </w:pPr>
    </w:p>
    <w:p w:rsidR="000B56A1" w:rsidRPr="00332107" w:rsidRDefault="000B56A1" w:rsidP="004374CC">
      <w:pPr>
        <w:spacing w:after="0" w:line="240" w:lineRule="auto"/>
        <w:jc w:val="both"/>
        <w:rPr>
          <w:rFonts w:ascii="Arial" w:hAnsi="Arial" w:cs="Arial"/>
          <w:color w:val="FF0000"/>
        </w:rPr>
      </w:pPr>
    </w:p>
    <w:p w:rsidR="002E318D" w:rsidRDefault="002E318D" w:rsidP="004374CC">
      <w:pPr>
        <w:pStyle w:val="MediumGrid21"/>
        <w:tabs>
          <w:tab w:val="left" w:pos="426"/>
        </w:tabs>
        <w:jc w:val="both"/>
        <w:rPr>
          <w:rFonts w:ascii="Arial" w:hAnsi="Arial" w:cs="Arial"/>
        </w:rPr>
      </w:pPr>
    </w:p>
    <w:p w:rsidR="000B56A1" w:rsidRDefault="000B56A1" w:rsidP="004374CC">
      <w:pPr>
        <w:pStyle w:val="MediumGrid21"/>
        <w:tabs>
          <w:tab w:val="left" w:pos="426"/>
        </w:tabs>
        <w:jc w:val="both"/>
        <w:rPr>
          <w:rFonts w:ascii="Arial" w:hAnsi="Arial" w:cs="Arial"/>
        </w:rPr>
      </w:pPr>
    </w:p>
    <w:p w:rsidR="00DF4E59" w:rsidRDefault="00DF4E59" w:rsidP="00435762">
      <w:pPr>
        <w:spacing w:after="0" w:line="240" w:lineRule="auto"/>
        <w:jc w:val="both"/>
        <w:rPr>
          <w:rFonts w:ascii="Arial" w:hAnsi="Arial" w:cs="Arial"/>
          <w:b/>
        </w:rPr>
      </w:pPr>
    </w:p>
    <w:p w:rsidR="00AF1202" w:rsidRDefault="00AF1202">
      <w:pPr>
        <w:spacing w:after="0" w:line="240" w:lineRule="auto"/>
        <w:rPr>
          <w:rFonts w:ascii="Arial" w:hAnsi="Arial" w:cs="Arial"/>
          <w:b/>
        </w:rPr>
      </w:pPr>
      <w:r>
        <w:rPr>
          <w:rFonts w:ascii="Arial" w:hAnsi="Arial" w:cs="Arial"/>
          <w:b/>
        </w:rPr>
        <w:br w:type="page"/>
      </w:r>
    </w:p>
    <w:p w:rsidR="00435762" w:rsidRDefault="00435762" w:rsidP="00435762">
      <w:pPr>
        <w:spacing w:after="0" w:line="240" w:lineRule="auto"/>
        <w:jc w:val="both"/>
        <w:rPr>
          <w:rFonts w:ascii="Arial" w:hAnsi="Arial" w:cs="Arial"/>
          <w:color w:val="FF0000"/>
        </w:rPr>
      </w:pPr>
      <w:r w:rsidRPr="000B56A1">
        <w:rPr>
          <w:rFonts w:ascii="Arial" w:hAnsi="Arial" w:cs="Arial"/>
          <w:b/>
        </w:rPr>
        <w:lastRenderedPageBreak/>
        <w:t>Game Development (</w:t>
      </w:r>
      <w:r>
        <w:rPr>
          <w:rFonts w:ascii="Arial" w:hAnsi="Arial" w:cs="Arial"/>
          <w:b/>
        </w:rPr>
        <w:t>Design)</w:t>
      </w:r>
      <w:r w:rsidRPr="000B56A1">
        <w:rPr>
          <w:rFonts w:ascii="Arial" w:hAnsi="Arial" w:cs="Arial"/>
          <w:b/>
        </w:rPr>
        <w:t xml:space="preserve"> </w:t>
      </w:r>
      <w:r>
        <w:rPr>
          <w:rFonts w:ascii="Arial" w:hAnsi="Arial" w:cs="Arial"/>
          <w:b/>
        </w:rPr>
        <w:t xml:space="preserve">MA Part </w:t>
      </w:r>
      <w:r w:rsidRPr="000B56A1">
        <w:rPr>
          <w:rFonts w:ascii="Arial" w:hAnsi="Arial" w:cs="Arial"/>
          <w:b/>
        </w:rPr>
        <w:t>Time</w:t>
      </w:r>
    </w:p>
    <w:p w:rsidR="000B56A1" w:rsidRDefault="000B56A1" w:rsidP="004374CC">
      <w:pPr>
        <w:pStyle w:val="MediumGrid21"/>
        <w:tabs>
          <w:tab w:val="left" w:pos="426"/>
        </w:tabs>
        <w:jc w:val="both"/>
        <w:rPr>
          <w:rFonts w:ascii="Arial" w:hAnsi="Arial" w:cs="Arial"/>
        </w:rPr>
      </w:pPr>
    </w:p>
    <w:bookmarkStart w:id="4" w:name="_MON_1601451216"/>
    <w:bookmarkEnd w:id="4"/>
    <w:p w:rsidR="00435762" w:rsidRDefault="00BB2C6C" w:rsidP="004374CC">
      <w:pPr>
        <w:pStyle w:val="MediumGrid21"/>
        <w:tabs>
          <w:tab w:val="left" w:pos="426"/>
        </w:tabs>
        <w:jc w:val="both"/>
        <w:rPr>
          <w:rFonts w:ascii="Arial" w:hAnsi="Arial" w:cs="Arial"/>
        </w:rPr>
      </w:pPr>
      <w:r>
        <w:rPr>
          <w:rFonts w:ascii="Arial" w:hAnsi="Arial" w:cs="Arial"/>
        </w:rPr>
        <w:object w:dxaOrig="10349" w:dyaOrig="11404">
          <v:shape id="_x0000_i1028" type="#_x0000_t75" style="width:517.5pt;height:570pt" o:ole="">
            <v:imagedata r:id="rId21" o:title=""/>
          </v:shape>
          <o:OLEObject Type="Embed" ProgID="Word.Document.12" ShapeID="_x0000_i1028" DrawAspect="Content" ObjectID="_1603523215" r:id="rId22">
            <o:FieldCodes>\s</o:FieldCodes>
          </o:OLEObject>
        </w:object>
      </w:r>
    </w:p>
    <w:p w:rsidR="00435762" w:rsidRDefault="00435762" w:rsidP="004374CC">
      <w:pPr>
        <w:pStyle w:val="MediumGrid21"/>
        <w:tabs>
          <w:tab w:val="left" w:pos="426"/>
        </w:tabs>
        <w:jc w:val="both"/>
        <w:rPr>
          <w:rFonts w:ascii="Arial" w:hAnsi="Arial" w:cs="Arial"/>
        </w:rPr>
      </w:pPr>
    </w:p>
    <w:p w:rsidR="00435762" w:rsidRDefault="00435762" w:rsidP="004374CC">
      <w:pPr>
        <w:pStyle w:val="MediumGrid21"/>
        <w:tabs>
          <w:tab w:val="left" w:pos="426"/>
        </w:tabs>
        <w:jc w:val="both"/>
        <w:rPr>
          <w:rFonts w:ascii="Arial" w:hAnsi="Arial" w:cs="Arial"/>
        </w:rPr>
      </w:pPr>
    </w:p>
    <w:p w:rsidR="00435762" w:rsidRPr="00332107" w:rsidRDefault="00435762" w:rsidP="004374CC">
      <w:pPr>
        <w:pStyle w:val="MediumGrid21"/>
        <w:tabs>
          <w:tab w:val="left" w:pos="426"/>
        </w:tabs>
        <w:jc w:val="both"/>
        <w:rPr>
          <w:rFonts w:ascii="Arial" w:hAnsi="Arial" w:cs="Arial"/>
        </w:rPr>
      </w:pPr>
    </w:p>
    <w:p w:rsidR="001D0119" w:rsidRPr="00332107" w:rsidRDefault="001D0119" w:rsidP="004374CC">
      <w:pPr>
        <w:tabs>
          <w:tab w:val="left" w:pos="426"/>
        </w:tabs>
        <w:spacing w:after="0" w:line="240" w:lineRule="auto"/>
        <w:jc w:val="both"/>
        <w:rPr>
          <w:rFonts w:ascii="Arial" w:hAnsi="Arial" w:cs="Arial"/>
        </w:rPr>
      </w:pPr>
      <w:r w:rsidRPr="00332107">
        <w:rPr>
          <w:rFonts w:ascii="Arial" w:hAnsi="Arial" w:cs="Arial"/>
        </w:rPr>
        <w:t>Full details of each module will be provided in module descriptors and student module guides.</w:t>
      </w:r>
    </w:p>
    <w:p w:rsidR="001D0119" w:rsidRPr="00332107" w:rsidRDefault="001D0119" w:rsidP="004374CC">
      <w:pPr>
        <w:tabs>
          <w:tab w:val="left" w:pos="426"/>
        </w:tabs>
        <w:spacing w:after="0" w:line="240" w:lineRule="auto"/>
        <w:jc w:val="both"/>
        <w:rPr>
          <w:rFonts w:ascii="Arial" w:hAnsi="Arial" w:cs="Arial"/>
        </w:rPr>
      </w:pPr>
    </w:p>
    <w:tbl>
      <w:tblPr>
        <w:tblW w:w="9297" w:type="dxa"/>
        <w:tblBorders>
          <w:insideH w:val="single" w:sz="4" w:space="0" w:color="auto"/>
          <w:insideV w:val="single" w:sz="4" w:space="0" w:color="auto"/>
        </w:tblBorders>
        <w:tblLayout w:type="fixed"/>
        <w:tblLook w:val="04A0" w:firstRow="1" w:lastRow="0" w:firstColumn="1" w:lastColumn="0" w:noHBand="0" w:noVBand="1"/>
      </w:tblPr>
      <w:tblGrid>
        <w:gridCol w:w="3317"/>
        <w:gridCol w:w="2079"/>
        <w:gridCol w:w="1040"/>
        <w:gridCol w:w="1300"/>
        <w:gridCol w:w="1561"/>
      </w:tblGrid>
      <w:tr w:rsidR="00310D30" w:rsidRPr="00332107" w:rsidTr="007F229E">
        <w:trPr>
          <w:trHeight w:val="173"/>
        </w:trPr>
        <w:tc>
          <w:tcPr>
            <w:tcW w:w="9297" w:type="dxa"/>
            <w:gridSpan w:val="5"/>
            <w:tcBorders>
              <w:top w:val="single" w:sz="4" w:space="0" w:color="auto"/>
              <w:left w:val="single" w:sz="4" w:space="0" w:color="auto"/>
              <w:bottom w:val="nil"/>
              <w:right w:val="single" w:sz="4" w:space="0" w:color="auto"/>
            </w:tcBorders>
            <w:shd w:val="clear" w:color="auto" w:fill="C6D9F1"/>
          </w:tcPr>
          <w:p w:rsidR="00310D30" w:rsidRPr="00332107" w:rsidRDefault="00784A55"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lastRenderedPageBreak/>
              <w:t>Game Development</w:t>
            </w:r>
          </w:p>
          <w:p w:rsidR="00310D30" w:rsidRPr="00332107" w:rsidRDefault="00310D30" w:rsidP="004374CC">
            <w:pPr>
              <w:tabs>
                <w:tab w:val="left" w:pos="426"/>
              </w:tabs>
              <w:spacing w:after="0" w:line="240" w:lineRule="auto"/>
              <w:jc w:val="both"/>
              <w:rPr>
                <w:rFonts w:ascii="Arial" w:hAnsi="Arial" w:cs="Arial"/>
                <w:sz w:val="18"/>
                <w:szCs w:val="18"/>
              </w:rPr>
            </w:pPr>
            <w:r w:rsidRPr="00332107">
              <w:rPr>
                <w:rFonts w:ascii="Arial" w:hAnsi="Arial" w:cs="Arial"/>
                <w:b/>
                <w:sz w:val="18"/>
                <w:szCs w:val="18"/>
              </w:rPr>
              <w:t xml:space="preserve">Level 7 </w:t>
            </w:r>
          </w:p>
        </w:tc>
      </w:tr>
      <w:tr w:rsidR="007F229E" w:rsidRPr="00332107" w:rsidTr="0053253C">
        <w:trPr>
          <w:trHeight w:val="94"/>
        </w:trPr>
        <w:tc>
          <w:tcPr>
            <w:tcW w:w="3317" w:type="dxa"/>
            <w:tcBorders>
              <w:top w:val="single" w:sz="4" w:space="0" w:color="auto"/>
              <w:left w:val="single" w:sz="4" w:space="0" w:color="auto"/>
              <w:bottom w:val="single" w:sz="4" w:space="0" w:color="auto"/>
              <w:right w:val="single" w:sz="4" w:space="0" w:color="auto"/>
            </w:tcBorders>
            <w:shd w:val="clear" w:color="auto" w:fill="C6D9F1"/>
          </w:tcPr>
          <w:p w:rsidR="007F229E" w:rsidRPr="00332107" w:rsidRDefault="007F229E" w:rsidP="004374CC">
            <w:pPr>
              <w:tabs>
                <w:tab w:val="left" w:pos="426"/>
              </w:tabs>
              <w:spacing w:after="0" w:line="240" w:lineRule="auto"/>
              <w:jc w:val="both"/>
              <w:rPr>
                <w:rFonts w:ascii="Arial" w:hAnsi="Arial" w:cs="Arial"/>
                <w:b/>
                <w:sz w:val="16"/>
                <w:szCs w:val="16"/>
              </w:rPr>
            </w:pPr>
          </w:p>
          <w:p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Module Names</w:t>
            </w:r>
          </w:p>
          <w:p w:rsidR="007F229E" w:rsidRPr="00332107" w:rsidRDefault="007F229E" w:rsidP="004374CC">
            <w:pPr>
              <w:tabs>
                <w:tab w:val="left" w:pos="426"/>
              </w:tabs>
              <w:spacing w:after="0" w:line="240" w:lineRule="auto"/>
              <w:jc w:val="both"/>
              <w:rPr>
                <w:rFonts w:ascii="Arial" w:hAnsi="Arial" w:cs="Arial"/>
                <w:b/>
                <w:sz w:val="16"/>
                <w:szCs w:val="16"/>
              </w:rPr>
            </w:pPr>
          </w:p>
        </w:tc>
        <w:tc>
          <w:tcPr>
            <w:tcW w:w="2079" w:type="dxa"/>
            <w:tcBorders>
              <w:top w:val="single" w:sz="4" w:space="0" w:color="auto"/>
              <w:left w:val="single" w:sz="4" w:space="0" w:color="auto"/>
              <w:bottom w:val="single" w:sz="4" w:space="0" w:color="auto"/>
              <w:right w:val="single" w:sz="4" w:space="0" w:color="auto"/>
            </w:tcBorders>
            <w:shd w:val="clear" w:color="auto" w:fill="C6D9F1"/>
          </w:tcPr>
          <w:p w:rsidR="007F229E" w:rsidRPr="00332107" w:rsidRDefault="007F229E" w:rsidP="004374CC">
            <w:pPr>
              <w:tabs>
                <w:tab w:val="left" w:pos="426"/>
              </w:tabs>
              <w:spacing w:after="0" w:line="240" w:lineRule="auto"/>
              <w:jc w:val="both"/>
              <w:rPr>
                <w:rFonts w:ascii="Arial" w:hAnsi="Arial" w:cs="Arial"/>
                <w:b/>
                <w:sz w:val="16"/>
                <w:szCs w:val="16"/>
              </w:rPr>
            </w:pPr>
          </w:p>
          <w:p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Module code</w:t>
            </w:r>
          </w:p>
        </w:tc>
        <w:tc>
          <w:tcPr>
            <w:tcW w:w="1040" w:type="dxa"/>
            <w:tcBorders>
              <w:top w:val="single" w:sz="4" w:space="0" w:color="auto"/>
              <w:left w:val="single" w:sz="4" w:space="0" w:color="auto"/>
              <w:bottom w:val="single" w:sz="4" w:space="0" w:color="auto"/>
              <w:right w:val="single" w:sz="4" w:space="0" w:color="auto"/>
            </w:tcBorders>
            <w:shd w:val="clear" w:color="auto" w:fill="C6D9F1"/>
          </w:tcPr>
          <w:p w:rsidR="007F229E" w:rsidRPr="00332107" w:rsidRDefault="007F229E" w:rsidP="004374CC">
            <w:pPr>
              <w:tabs>
                <w:tab w:val="left" w:pos="426"/>
              </w:tabs>
              <w:spacing w:after="0" w:line="240" w:lineRule="auto"/>
              <w:jc w:val="both"/>
              <w:rPr>
                <w:rFonts w:ascii="Arial" w:hAnsi="Arial" w:cs="Arial"/>
                <w:b/>
                <w:sz w:val="16"/>
                <w:szCs w:val="16"/>
              </w:rPr>
            </w:pPr>
          </w:p>
          <w:p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 xml:space="preserve">Credit </w:t>
            </w:r>
          </w:p>
          <w:p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Value</w:t>
            </w:r>
          </w:p>
        </w:tc>
        <w:tc>
          <w:tcPr>
            <w:tcW w:w="1300" w:type="dxa"/>
            <w:tcBorders>
              <w:top w:val="single" w:sz="4" w:space="0" w:color="auto"/>
              <w:left w:val="single" w:sz="4" w:space="0" w:color="auto"/>
              <w:bottom w:val="single" w:sz="4" w:space="0" w:color="auto"/>
              <w:right w:val="single" w:sz="4" w:space="0" w:color="auto"/>
            </w:tcBorders>
            <w:shd w:val="clear" w:color="auto" w:fill="C6D9F1"/>
          </w:tcPr>
          <w:p w:rsidR="007F229E" w:rsidRPr="00332107" w:rsidRDefault="007F229E" w:rsidP="004374CC">
            <w:pPr>
              <w:tabs>
                <w:tab w:val="left" w:pos="426"/>
              </w:tabs>
              <w:spacing w:after="0" w:line="240" w:lineRule="auto"/>
              <w:jc w:val="both"/>
              <w:rPr>
                <w:rFonts w:ascii="Arial" w:hAnsi="Arial" w:cs="Arial"/>
                <w:b/>
                <w:sz w:val="16"/>
                <w:szCs w:val="16"/>
              </w:rPr>
            </w:pPr>
          </w:p>
          <w:p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 xml:space="preserve">Level </w:t>
            </w:r>
          </w:p>
        </w:tc>
        <w:tc>
          <w:tcPr>
            <w:tcW w:w="1561" w:type="dxa"/>
            <w:tcBorders>
              <w:top w:val="single" w:sz="4" w:space="0" w:color="auto"/>
              <w:left w:val="single" w:sz="4" w:space="0" w:color="auto"/>
              <w:bottom w:val="single" w:sz="4" w:space="0" w:color="auto"/>
              <w:right w:val="single" w:sz="4" w:space="0" w:color="auto"/>
            </w:tcBorders>
            <w:shd w:val="clear" w:color="auto" w:fill="C6D9F1"/>
          </w:tcPr>
          <w:p w:rsidR="007F229E" w:rsidRPr="00332107" w:rsidRDefault="007F229E" w:rsidP="00A9099A">
            <w:pPr>
              <w:tabs>
                <w:tab w:val="left" w:pos="426"/>
              </w:tabs>
              <w:spacing w:after="0" w:line="240" w:lineRule="auto"/>
              <w:jc w:val="both"/>
              <w:rPr>
                <w:rFonts w:ascii="Arial" w:hAnsi="Arial" w:cs="Arial"/>
                <w:b/>
                <w:sz w:val="16"/>
                <w:szCs w:val="16"/>
              </w:rPr>
            </w:pPr>
          </w:p>
          <w:p w:rsidR="007F229E" w:rsidRPr="00332107" w:rsidRDefault="007F229E" w:rsidP="00A9099A">
            <w:pPr>
              <w:tabs>
                <w:tab w:val="left" w:pos="426"/>
              </w:tabs>
              <w:spacing w:after="0" w:line="240" w:lineRule="auto"/>
              <w:jc w:val="both"/>
              <w:rPr>
                <w:rFonts w:ascii="Arial" w:hAnsi="Arial" w:cs="Arial"/>
                <w:b/>
                <w:sz w:val="16"/>
                <w:szCs w:val="16"/>
              </w:rPr>
            </w:pPr>
            <w:r w:rsidRPr="00332107">
              <w:rPr>
                <w:rFonts w:ascii="Arial" w:hAnsi="Arial" w:cs="Arial"/>
                <w:b/>
                <w:sz w:val="16"/>
                <w:szCs w:val="16"/>
              </w:rPr>
              <w:t>Teaching Block</w:t>
            </w:r>
          </w:p>
        </w:tc>
      </w:tr>
      <w:tr w:rsidR="007F229E" w:rsidRPr="00332107" w:rsidTr="0053253C">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tcPr>
          <w:p w:rsidR="007F229E" w:rsidRPr="00332107" w:rsidRDefault="00622AFB" w:rsidP="004374CC">
            <w:pPr>
              <w:tabs>
                <w:tab w:val="left" w:pos="426"/>
              </w:tabs>
              <w:spacing w:after="0" w:line="240" w:lineRule="auto"/>
              <w:jc w:val="both"/>
              <w:rPr>
                <w:rFonts w:ascii="Arial" w:hAnsi="Arial" w:cs="Arial"/>
                <w:b/>
                <w:sz w:val="18"/>
                <w:szCs w:val="18"/>
              </w:rPr>
            </w:pPr>
            <w:r>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rsidTr="0053253C">
        <w:trPr>
          <w:trHeight w:val="340"/>
        </w:trPr>
        <w:tc>
          <w:tcPr>
            <w:tcW w:w="3317"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Digital Studio Practice</w:t>
            </w:r>
          </w:p>
          <w:p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CI7810</w:t>
            </w:r>
          </w:p>
        </w:tc>
        <w:tc>
          <w:tcPr>
            <w:tcW w:w="1040"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7F229E" w:rsidRPr="00332107" w:rsidRDefault="007F229E" w:rsidP="00A9099A">
            <w:pPr>
              <w:tabs>
                <w:tab w:val="left" w:pos="426"/>
              </w:tabs>
              <w:spacing w:after="0" w:line="240" w:lineRule="auto"/>
              <w:jc w:val="both"/>
              <w:rPr>
                <w:rFonts w:ascii="Arial" w:hAnsi="Arial" w:cs="Arial"/>
                <w:sz w:val="18"/>
                <w:szCs w:val="18"/>
              </w:rPr>
            </w:pPr>
          </w:p>
          <w:p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1</w:t>
            </w:r>
          </w:p>
        </w:tc>
      </w:tr>
      <w:tr w:rsidR="007F229E" w:rsidRPr="00332107" w:rsidTr="0053253C">
        <w:trPr>
          <w:trHeight w:val="340"/>
        </w:trPr>
        <w:tc>
          <w:tcPr>
            <w:tcW w:w="3317"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Media Specialist</w:t>
            </w:r>
            <w:r w:rsidRPr="00332107">
              <w:rPr>
                <w:rFonts w:ascii="Arial" w:hAnsi="Arial" w:cs="Arial"/>
                <w:sz w:val="18"/>
                <w:szCs w:val="18"/>
              </w:rPr>
              <w:t xml:space="preserve"> Practice</w:t>
            </w:r>
          </w:p>
          <w:p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CI7820</w:t>
            </w:r>
          </w:p>
        </w:tc>
        <w:tc>
          <w:tcPr>
            <w:tcW w:w="1040"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7F229E" w:rsidRPr="00332107" w:rsidRDefault="007F229E" w:rsidP="00A9099A">
            <w:pPr>
              <w:tabs>
                <w:tab w:val="left" w:pos="426"/>
              </w:tabs>
              <w:spacing w:after="0" w:line="240" w:lineRule="auto"/>
              <w:jc w:val="both"/>
              <w:rPr>
                <w:rFonts w:ascii="Arial" w:hAnsi="Arial" w:cs="Arial"/>
                <w:sz w:val="18"/>
                <w:szCs w:val="18"/>
              </w:rPr>
            </w:pPr>
          </w:p>
          <w:p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7F229E" w:rsidRPr="00332107" w:rsidTr="0053253C">
        <w:trPr>
          <w:trHeight w:val="340"/>
        </w:trPr>
        <w:tc>
          <w:tcPr>
            <w:tcW w:w="3317" w:type="dxa"/>
            <w:tcBorders>
              <w:top w:val="single" w:sz="4" w:space="0" w:color="auto"/>
              <w:left w:val="single" w:sz="4" w:space="0" w:color="auto"/>
              <w:bottom w:val="single" w:sz="4" w:space="0" w:color="auto"/>
              <w:right w:val="single" w:sz="4" w:space="0" w:color="auto"/>
            </w:tcBorders>
            <w:shd w:val="clear" w:color="auto" w:fill="B8CCE4"/>
          </w:tcPr>
          <w:p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MSc Game Development (Programming)</w:t>
            </w:r>
          </w:p>
          <w:p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 xml:space="preserve">Additional </w:t>
            </w:r>
            <w:r w:rsidR="006629FE">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rsidTr="0053253C">
        <w:trPr>
          <w:trHeight w:val="340"/>
        </w:trPr>
        <w:tc>
          <w:tcPr>
            <w:tcW w:w="3317"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3D Games Programming</w:t>
            </w:r>
          </w:p>
          <w:p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CI7500</w:t>
            </w:r>
          </w:p>
        </w:tc>
        <w:tc>
          <w:tcPr>
            <w:tcW w:w="1040"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7F229E" w:rsidRPr="00332107" w:rsidRDefault="007F229E" w:rsidP="00A9099A">
            <w:pPr>
              <w:tabs>
                <w:tab w:val="left" w:pos="426"/>
              </w:tabs>
              <w:spacing w:after="0" w:line="240" w:lineRule="auto"/>
              <w:jc w:val="both"/>
              <w:rPr>
                <w:rFonts w:ascii="Arial" w:hAnsi="Arial" w:cs="Arial"/>
                <w:sz w:val="18"/>
                <w:szCs w:val="18"/>
              </w:rPr>
            </w:pPr>
          </w:p>
          <w:p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1</w:t>
            </w:r>
          </w:p>
        </w:tc>
      </w:tr>
      <w:tr w:rsidR="007F229E" w:rsidRPr="00332107" w:rsidTr="0053253C">
        <w:trPr>
          <w:trHeight w:val="334"/>
        </w:trPr>
        <w:tc>
          <w:tcPr>
            <w:tcW w:w="3317"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 xml:space="preserve">Real Time </w:t>
            </w:r>
            <w:r w:rsidR="008235CA">
              <w:rPr>
                <w:rFonts w:ascii="Arial" w:hAnsi="Arial" w:cs="Arial"/>
                <w:sz w:val="18"/>
                <w:szCs w:val="18"/>
              </w:rPr>
              <w:t>Development</w:t>
            </w:r>
            <w:r w:rsidR="00DC45C3">
              <w:rPr>
                <w:rFonts w:ascii="Arial" w:hAnsi="Arial" w:cs="Arial"/>
                <w:sz w:val="18"/>
                <w:szCs w:val="18"/>
              </w:rPr>
              <w:t xml:space="preserve"> and Artificial Intelligence</w:t>
            </w:r>
          </w:p>
          <w:p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B70A56" w:rsidP="004374CC">
            <w:pPr>
              <w:tabs>
                <w:tab w:val="left" w:pos="426"/>
              </w:tabs>
              <w:spacing w:after="0" w:line="240" w:lineRule="auto"/>
              <w:jc w:val="both"/>
              <w:rPr>
                <w:rFonts w:ascii="Arial" w:hAnsi="Arial" w:cs="Arial"/>
                <w:sz w:val="18"/>
                <w:szCs w:val="18"/>
              </w:rPr>
            </w:pPr>
            <w:r>
              <w:rPr>
                <w:rFonts w:ascii="Arial" w:hAnsi="Arial" w:cs="Arial"/>
                <w:sz w:val="18"/>
                <w:szCs w:val="18"/>
              </w:rPr>
              <w:t>CI7515</w:t>
            </w:r>
          </w:p>
        </w:tc>
        <w:tc>
          <w:tcPr>
            <w:tcW w:w="1040"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7F229E" w:rsidRPr="00332107" w:rsidRDefault="007F229E" w:rsidP="00A9099A">
            <w:pPr>
              <w:tabs>
                <w:tab w:val="left" w:pos="426"/>
              </w:tabs>
              <w:spacing w:after="0" w:line="240" w:lineRule="auto"/>
              <w:jc w:val="both"/>
              <w:rPr>
                <w:rFonts w:ascii="Arial" w:hAnsi="Arial" w:cs="Arial"/>
                <w:sz w:val="18"/>
                <w:szCs w:val="18"/>
              </w:rPr>
            </w:pPr>
          </w:p>
          <w:p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7F229E" w:rsidRPr="00332107" w:rsidTr="0053253C">
        <w:trPr>
          <w:trHeight w:val="340"/>
        </w:trPr>
        <w:tc>
          <w:tcPr>
            <w:tcW w:w="3317" w:type="dxa"/>
            <w:tcBorders>
              <w:top w:val="single" w:sz="4" w:space="0" w:color="auto"/>
              <w:left w:val="single" w:sz="4" w:space="0" w:color="auto"/>
              <w:bottom w:val="single" w:sz="4" w:space="0" w:color="auto"/>
              <w:right w:val="single" w:sz="4" w:space="0" w:color="auto"/>
            </w:tcBorders>
            <w:shd w:val="clear" w:color="auto" w:fill="B8CCE4"/>
          </w:tcPr>
          <w:p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M</w:t>
            </w:r>
            <w:r>
              <w:rPr>
                <w:rFonts w:ascii="Arial" w:hAnsi="Arial" w:cs="Arial"/>
                <w:b/>
                <w:sz w:val="18"/>
                <w:szCs w:val="18"/>
              </w:rPr>
              <w:t>A</w:t>
            </w:r>
            <w:r w:rsidRPr="00332107">
              <w:rPr>
                <w:rFonts w:ascii="Arial" w:hAnsi="Arial" w:cs="Arial"/>
                <w:b/>
                <w:sz w:val="18"/>
                <w:szCs w:val="18"/>
              </w:rPr>
              <w:t xml:space="preserve"> Game Development (Design)</w:t>
            </w:r>
          </w:p>
          <w:p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 xml:space="preserve">Additional </w:t>
            </w:r>
            <w:r w:rsidR="006629FE">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rsidTr="0053253C">
        <w:trPr>
          <w:trHeight w:val="173"/>
        </w:trPr>
        <w:tc>
          <w:tcPr>
            <w:tcW w:w="3317" w:type="dxa"/>
            <w:tcBorders>
              <w:top w:val="single" w:sz="4" w:space="0" w:color="auto"/>
              <w:left w:val="single" w:sz="4" w:space="0" w:color="auto"/>
              <w:bottom w:val="single" w:sz="4" w:space="0" w:color="auto"/>
              <w:right w:val="single" w:sz="4" w:space="0" w:color="auto"/>
            </w:tcBorders>
            <w:vAlign w:val="center"/>
          </w:tcPr>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Game Design</w:t>
            </w:r>
          </w:p>
        </w:tc>
        <w:tc>
          <w:tcPr>
            <w:tcW w:w="2079" w:type="dxa"/>
            <w:tcBorders>
              <w:top w:val="single" w:sz="4" w:space="0" w:color="auto"/>
              <w:left w:val="single" w:sz="4" w:space="0" w:color="auto"/>
              <w:bottom w:val="single" w:sz="4" w:space="0" w:color="auto"/>
              <w:right w:val="single" w:sz="4" w:space="0" w:color="auto"/>
            </w:tcBorders>
            <w:vAlign w:val="center"/>
          </w:tcPr>
          <w:p w:rsidR="007F229E" w:rsidRPr="00332107" w:rsidRDefault="007F229E" w:rsidP="004374CC">
            <w:pPr>
              <w:tabs>
                <w:tab w:val="left" w:pos="426"/>
              </w:tabs>
              <w:spacing w:after="0" w:line="240" w:lineRule="auto"/>
              <w:jc w:val="both"/>
              <w:rPr>
                <w:rFonts w:ascii="Arial" w:hAnsi="Arial" w:cs="Arial"/>
                <w:b/>
                <w:sz w:val="18"/>
                <w:szCs w:val="18"/>
              </w:rPr>
            </w:pPr>
            <w:r>
              <w:rPr>
                <w:rFonts w:ascii="Arial" w:hAnsi="Arial" w:cs="Arial"/>
                <w:sz w:val="18"/>
                <w:szCs w:val="18"/>
              </w:rPr>
              <w:t>CI7870</w:t>
            </w:r>
          </w:p>
        </w:tc>
        <w:tc>
          <w:tcPr>
            <w:tcW w:w="1040" w:type="dxa"/>
            <w:tcBorders>
              <w:top w:val="single" w:sz="4" w:space="0" w:color="auto"/>
              <w:left w:val="single" w:sz="4" w:space="0" w:color="auto"/>
              <w:bottom w:val="single" w:sz="4" w:space="0" w:color="auto"/>
              <w:right w:val="single" w:sz="4" w:space="0" w:color="auto"/>
            </w:tcBorders>
            <w:vAlign w:val="center"/>
          </w:tcPr>
          <w:p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7F229E" w:rsidRPr="00332107" w:rsidRDefault="007F229E" w:rsidP="00A9099A">
            <w:pPr>
              <w:tabs>
                <w:tab w:val="left" w:pos="426"/>
              </w:tabs>
              <w:spacing w:after="0" w:line="240" w:lineRule="auto"/>
              <w:jc w:val="both"/>
              <w:rPr>
                <w:rFonts w:ascii="Arial" w:hAnsi="Arial" w:cs="Arial"/>
                <w:sz w:val="18"/>
                <w:szCs w:val="18"/>
              </w:rPr>
            </w:pPr>
          </w:p>
          <w:p w:rsidR="007F229E" w:rsidRPr="00332107" w:rsidRDefault="007F229E" w:rsidP="00A9099A">
            <w:pPr>
              <w:tabs>
                <w:tab w:val="left" w:pos="426"/>
              </w:tabs>
              <w:spacing w:after="0" w:line="240" w:lineRule="auto"/>
              <w:jc w:val="both"/>
              <w:rPr>
                <w:rFonts w:ascii="Arial" w:hAnsi="Arial" w:cs="Arial"/>
                <w:b/>
                <w:sz w:val="18"/>
                <w:szCs w:val="18"/>
              </w:rPr>
            </w:pPr>
            <w:r w:rsidRPr="00332107">
              <w:rPr>
                <w:rFonts w:ascii="Arial" w:hAnsi="Arial" w:cs="Arial"/>
                <w:sz w:val="18"/>
                <w:szCs w:val="18"/>
              </w:rPr>
              <w:t>TB 1</w:t>
            </w:r>
          </w:p>
        </w:tc>
      </w:tr>
      <w:tr w:rsidR="0053253C" w:rsidRPr="00332107" w:rsidTr="0053253C">
        <w:trPr>
          <w:trHeight w:val="173"/>
        </w:trPr>
        <w:tc>
          <w:tcPr>
            <w:tcW w:w="3317" w:type="dxa"/>
            <w:tcBorders>
              <w:top w:val="single" w:sz="4" w:space="0" w:color="auto"/>
              <w:left w:val="single" w:sz="4" w:space="0" w:color="auto"/>
              <w:bottom w:val="single" w:sz="4" w:space="0" w:color="auto"/>
              <w:right w:val="single" w:sz="4" w:space="0" w:color="auto"/>
            </w:tcBorders>
          </w:tcPr>
          <w:p w:rsidR="0053253C" w:rsidRPr="00332107" w:rsidRDefault="0053253C" w:rsidP="000E4A01">
            <w:pPr>
              <w:tabs>
                <w:tab w:val="left" w:pos="426"/>
              </w:tabs>
              <w:spacing w:after="0" w:line="240" w:lineRule="auto"/>
              <w:jc w:val="both"/>
              <w:rPr>
                <w:rFonts w:ascii="Arial" w:hAnsi="Arial" w:cs="Arial"/>
                <w:b/>
                <w:sz w:val="18"/>
                <w:szCs w:val="18"/>
              </w:rPr>
            </w:pPr>
            <w:r w:rsidRPr="00332107">
              <w:rPr>
                <w:rFonts w:ascii="Arial" w:hAnsi="Arial" w:cs="Arial"/>
                <w:b/>
                <w:sz w:val="18"/>
                <w:szCs w:val="18"/>
              </w:rPr>
              <w:t>M</w:t>
            </w:r>
            <w:r>
              <w:rPr>
                <w:rFonts w:ascii="Arial" w:hAnsi="Arial" w:cs="Arial"/>
                <w:b/>
                <w:sz w:val="18"/>
                <w:szCs w:val="18"/>
              </w:rPr>
              <w:t>A</w:t>
            </w:r>
            <w:r w:rsidRPr="00332107">
              <w:rPr>
                <w:rFonts w:ascii="Arial" w:hAnsi="Arial" w:cs="Arial"/>
                <w:b/>
                <w:sz w:val="18"/>
                <w:szCs w:val="18"/>
              </w:rPr>
              <w:t xml:space="preserve"> Game Development (Design)</w:t>
            </w:r>
          </w:p>
          <w:p w:rsidR="0053253C" w:rsidRPr="00332107" w:rsidRDefault="0053253C" w:rsidP="000E4A01">
            <w:pPr>
              <w:tabs>
                <w:tab w:val="left" w:pos="426"/>
              </w:tabs>
              <w:spacing w:after="0" w:line="240" w:lineRule="auto"/>
              <w:jc w:val="both"/>
              <w:rPr>
                <w:rFonts w:ascii="Arial" w:hAnsi="Arial" w:cs="Arial"/>
                <w:b/>
                <w:sz w:val="18"/>
                <w:szCs w:val="18"/>
              </w:rPr>
            </w:pPr>
            <w:r>
              <w:rPr>
                <w:rFonts w:ascii="Arial" w:hAnsi="Arial" w:cs="Arial"/>
                <w:b/>
                <w:sz w:val="18"/>
                <w:szCs w:val="18"/>
              </w:rPr>
              <w:t>Option module, choose one of</w:t>
            </w:r>
          </w:p>
        </w:tc>
        <w:tc>
          <w:tcPr>
            <w:tcW w:w="2079" w:type="dxa"/>
            <w:tcBorders>
              <w:top w:val="single" w:sz="4" w:space="0" w:color="auto"/>
              <w:left w:val="single" w:sz="4" w:space="0" w:color="auto"/>
              <w:bottom w:val="single" w:sz="4" w:space="0" w:color="auto"/>
              <w:right w:val="single" w:sz="4" w:space="0" w:color="auto"/>
            </w:tcBorders>
          </w:tcPr>
          <w:p w:rsidR="0053253C" w:rsidRPr="00332107" w:rsidRDefault="0053253C" w:rsidP="000E4A01">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tcPr>
          <w:p w:rsidR="0053253C" w:rsidRPr="00332107" w:rsidRDefault="0053253C" w:rsidP="000E4A01">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tcPr>
          <w:p w:rsidR="0053253C" w:rsidRPr="00332107" w:rsidRDefault="0053253C" w:rsidP="000E4A01">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53253C" w:rsidRPr="00332107" w:rsidRDefault="0053253C" w:rsidP="000E4A01">
            <w:pPr>
              <w:tabs>
                <w:tab w:val="left" w:pos="426"/>
              </w:tabs>
              <w:spacing w:after="0" w:line="240" w:lineRule="auto"/>
              <w:jc w:val="both"/>
              <w:rPr>
                <w:rFonts w:ascii="Arial" w:hAnsi="Arial" w:cs="Arial"/>
                <w:b/>
                <w:sz w:val="18"/>
                <w:szCs w:val="18"/>
              </w:rPr>
            </w:pPr>
          </w:p>
        </w:tc>
      </w:tr>
      <w:tr w:rsidR="007F229E" w:rsidRPr="00332107" w:rsidTr="0053253C">
        <w:trPr>
          <w:trHeight w:val="167"/>
        </w:trPr>
        <w:tc>
          <w:tcPr>
            <w:tcW w:w="3317" w:type="dxa"/>
            <w:tcBorders>
              <w:top w:val="single" w:sz="4" w:space="0" w:color="auto"/>
              <w:left w:val="single" w:sz="4" w:space="0" w:color="auto"/>
              <w:bottom w:val="single" w:sz="4" w:space="0" w:color="auto"/>
              <w:right w:val="single" w:sz="4" w:space="0" w:color="auto"/>
            </w:tcBorders>
            <w:vAlign w:val="center"/>
          </w:tcPr>
          <w:p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UXD (Content)</w:t>
            </w:r>
          </w:p>
        </w:tc>
        <w:tc>
          <w:tcPr>
            <w:tcW w:w="2079" w:type="dxa"/>
            <w:tcBorders>
              <w:top w:val="single" w:sz="4" w:space="0" w:color="auto"/>
              <w:left w:val="single" w:sz="4" w:space="0" w:color="auto"/>
              <w:bottom w:val="single" w:sz="4" w:space="0" w:color="auto"/>
              <w:right w:val="single" w:sz="4" w:space="0" w:color="auto"/>
            </w:tcBorders>
            <w:vAlign w:val="center"/>
          </w:tcPr>
          <w:p w:rsidR="007F229E" w:rsidRPr="00332107" w:rsidRDefault="007F229E" w:rsidP="004374CC">
            <w:pPr>
              <w:spacing w:after="0" w:line="240" w:lineRule="auto"/>
              <w:jc w:val="both"/>
              <w:rPr>
                <w:rFonts w:ascii="Arial" w:hAnsi="Arial" w:cs="Arial"/>
                <w:sz w:val="18"/>
                <w:szCs w:val="18"/>
              </w:rPr>
            </w:pPr>
            <w:r>
              <w:rPr>
                <w:rFonts w:ascii="Arial" w:hAnsi="Arial" w:cs="Arial"/>
                <w:sz w:val="18"/>
                <w:szCs w:val="18"/>
              </w:rPr>
              <w:t>CI7830</w:t>
            </w:r>
          </w:p>
        </w:tc>
        <w:tc>
          <w:tcPr>
            <w:tcW w:w="1040" w:type="dxa"/>
            <w:tcBorders>
              <w:top w:val="single" w:sz="4" w:space="0" w:color="auto"/>
              <w:left w:val="single" w:sz="4" w:space="0" w:color="auto"/>
              <w:bottom w:val="single" w:sz="4" w:space="0" w:color="auto"/>
              <w:right w:val="single" w:sz="4" w:space="0" w:color="auto"/>
            </w:tcBorders>
            <w:vAlign w:val="center"/>
          </w:tcPr>
          <w:p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7F229E" w:rsidRPr="00332107" w:rsidRDefault="007F229E" w:rsidP="00A9099A">
            <w:pPr>
              <w:tabs>
                <w:tab w:val="left" w:pos="426"/>
              </w:tabs>
              <w:spacing w:after="0" w:line="240" w:lineRule="auto"/>
              <w:jc w:val="both"/>
              <w:rPr>
                <w:rFonts w:ascii="Arial" w:hAnsi="Arial" w:cs="Arial"/>
                <w:sz w:val="18"/>
                <w:szCs w:val="18"/>
              </w:rPr>
            </w:pPr>
          </w:p>
          <w:p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53253C" w:rsidRPr="00332107" w:rsidTr="0053253C">
        <w:trPr>
          <w:trHeight w:val="167"/>
        </w:trPr>
        <w:tc>
          <w:tcPr>
            <w:tcW w:w="3317" w:type="dxa"/>
            <w:tcBorders>
              <w:top w:val="single" w:sz="4" w:space="0" w:color="auto"/>
              <w:left w:val="single" w:sz="4" w:space="0" w:color="auto"/>
              <w:bottom w:val="single" w:sz="4" w:space="0" w:color="auto"/>
              <w:right w:val="single" w:sz="4" w:space="0" w:color="auto"/>
            </w:tcBorders>
            <w:vAlign w:val="center"/>
          </w:tcPr>
          <w:p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Perfecting the Look</w:t>
            </w:r>
          </w:p>
        </w:tc>
        <w:tc>
          <w:tcPr>
            <w:tcW w:w="2079" w:type="dxa"/>
            <w:tcBorders>
              <w:top w:val="single" w:sz="4" w:space="0" w:color="auto"/>
              <w:left w:val="single" w:sz="4" w:space="0" w:color="auto"/>
              <w:bottom w:val="single" w:sz="4" w:space="0" w:color="auto"/>
              <w:right w:val="single" w:sz="4" w:space="0" w:color="auto"/>
            </w:tcBorders>
            <w:vAlign w:val="center"/>
          </w:tcPr>
          <w:p w:rsidR="0053253C" w:rsidRDefault="0053253C" w:rsidP="004374CC">
            <w:pPr>
              <w:spacing w:after="0" w:line="240" w:lineRule="auto"/>
              <w:jc w:val="both"/>
              <w:rPr>
                <w:rFonts w:ascii="Arial" w:hAnsi="Arial" w:cs="Arial"/>
                <w:sz w:val="18"/>
                <w:szCs w:val="18"/>
              </w:rPr>
            </w:pPr>
            <w:r>
              <w:rPr>
                <w:rFonts w:ascii="Arial" w:hAnsi="Arial" w:cs="Arial"/>
                <w:sz w:val="18"/>
                <w:szCs w:val="18"/>
              </w:rPr>
              <w:t>CI7860</w:t>
            </w:r>
          </w:p>
        </w:tc>
        <w:tc>
          <w:tcPr>
            <w:tcW w:w="1040" w:type="dxa"/>
            <w:tcBorders>
              <w:top w:val="single" w:sz="4" w:space="0" w:color="auto"/>
              <w:left w:val="single" w:sz="4" w:space="0" w:color="auto"/>
              <w:bottom w:val="single" w:sz="4" w:space="0" w:color="auto"/>
              <w:right w:val="single" w:sz="4" w:space="0" w:color="auto"/>
            </w:tcBorders>
            <w:vAlign w:val="center"/>
          </w:tcPr>
          <w:p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53253C" w:rsidRPr="00332107" w:rsidRDefault="0053253C" w:rsidP="00A9099A">
            <w:pPr>
              <w:tabs>
                <w:tab w:val="left" w:pos="426"/>
              </w:tabs>
              <w:spacing w:after="0" w:line="240" w:lineRule="auto"/>
              <w:jc w:val="both"/>
              <w:rPr>
                <w:rFonts w:ascii="Arial" w:hAnsi="Arial" w:cs="Arial"/>
                <w:sz w:val="18"/>
                <w:szCs w:val="18"/>
              </w:rPr>
            </w:pPr>
            <w:r>
              <w:rPr>
                <w:rFonts w:ascii="Arial" w:hAnsi="Arial" w:cs="Arial"/>
                <w:sz w:val="18"/>
                <w:szCs w:val="18"/>
              </w:rPr>
              <w:t>TB 2</w:t>
            </w:r>
          </w:p>
        </w:tc>
      </w:tr>
      <w:tr w:rsidR="007F229E" w:rsidRPr="00332107" w:rsidTr="0053253C">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vAlign w:val="center"/>
          </w:tcPr>
          <w:p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For Masters</w:t>
            </w:r>
          </w:p>
        </w:tc>
        <w:tc>
          <w:tcPr>
            <w:tcW w:w="2079" w:type="dxa"/>
            <w:tcBorders>
              <w:top w:val="single" w:sz="4" w:space="0" w:color="auto"/>
              <w:left w:val="single" w:sz="4" w:space="0" w:color="auto"/>
              <w:bottom w:val="single" w:sz="4" w:space="0" w:color="auto"/>
              <w:right w:val="single" w:sz="4" w:space="0" w:color="auto"/>
            </w:tcBorders>
            <w:shd w:val="clear" w:color="auto" w:fill="B8CCE4"/>
            <w:vAlign w:val="center"/>
          </w:tcPr>
          <w:p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vAlign w:val="center"/>
          </w:tcPr>
          <w:p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rsidTr="0053253C">
        <w:trPr>
          <w:trHeight w:val="346"/>
        </w:trPr>
        <w:tc>
          <w:tcPr>
            <w:tcW w:w="3317" w:type="dxa"/>
            <w:tcBorders>
              <w:top w:val="single" w:sz="4" w:space="0" w:color="auto"/>
              <w:left w:val="single" w:sz="4" w:space="0" w:color="auto"/>
              <w:bottom w:val="single" w:sz="4" w:space="0" w:color="auto"/>
              <w:right w:val="single" w:sz="4" w:space="0" w:color="auto"/>
            </w:tcBorders>
            <w:vAlign w:val="center"/>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Digital Media Final Project</w:t>
            </w:r>
          </w:p>
          <w:p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CI7800</w:t>
            </w:r>
          </w:p>
        </w:tc>
        <w:tc>
          <w:tcPr>
            <w:tcW w:w="1040" w:type="dxa"/>
            <w:tcBorders>
              <w:top w:val="single" w:sz="4" w:space="0" w:color="auto"/>
              <w:left w:val="single" w:sz="4" w:space="0" w:color="auto"/>
              <w:bottom w:val="single" w:sz="4" w:space="0" w:color="auto"/>
              <w:right w:val="single" w:sz="4" w:space="0" w:color="auto"/>
            </w:tcBorders>
            <w:vAlign w:val="center"/>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60</w:t>
            </w:r>
          </w:p>
        </w:tc>
        <w:tc>
          <w:tcPr>
            <w:tcW w:w="1300" w:type="dxa"/>
            <w:tcBorders>
              <w:top w:val="single" w:sz="4" w:space="0" w:color="auto"/>
              <w:left w:val="single" w:sz="4" w:space="0" w:color="auto"/>
              <w:bottom w:val="single" w:sz="4" w:space="0" w:color="auto"/>
              <w:right w:val="single" w:sz="4" w:space="0" w:color="auto"/>
            </w:tcBorders>
            <w:vAlign w:val="center"/>
          </w:tcPr>
          <w:p w:rsidR="007F229E" w:rsidRPr="00332107" w:rsidRDefault="007F229E" w:rsidP="004374CC">
            <w:pPr>
              <w:tabs>
                <w:tab w:val="left" w:pos="426"/>
              </w:tabs>
              <w:spacing w:after="0" w:line="240" w:lineRule="auto"/>
              <w:jc w:val="both"/>
              <w:rPr>
                <w:rFonts w:ascii="Arial" w:hAnsi="Arial" w:cs="Arial"/>
                <w:sz w:val="18"/>
                <w:szCs w:val="18"/>
              </w:rPr>
            </w:pPr>
          </w:p>
          <w:p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7F229E" w:rsidRPr="00332107" w:rsidRDefault="007F229E" w:rsidP="00A9099A">
            <w:pPr>
              <w:tabs>
                <w:tab w:val="left" w:pos="426"/>
              </w:tabs>
              <w:spacing w:after="0" w:line="240" w:lineRule="auto"/>
              <w:jc w:val="both"/>
              <w:rPr>
                <w:rFonts w:ascii="Arial" w:hAnsi="Arial" w:cs="Arial"/>
                <w:sz w:val="18"/>
                <w:szCs w:val="18"/>
              </w:rPr>
            </w:pPr>
          </w:p>
          <w:p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3</w:t>
            </w:r>
          </w:p>
        </w:tc>
      </w:tr>
    </w:tbl>
    <w:p w:rsidR="00316D9A" w:rsidRPr="00332107" w:rsidRDefault="00316D9A" w:rsidP="004374CC">
      <w:pPr>
        <w:spacing w:after="0" w:line="240" w:lineRule="auto"/>
        <w:jc w:val="both"/>
        <w:rPr>
          <w:rFonts w:ascii="Arial" w:hAnsi="Arial" w:cs="Arial"/>
        </w:rPr>
      </w:pPr>
    </w:p>
    <w:p w:rsidR="00D37419" w:rsidRPr="00332107" w:rsidRDefault="00310D30" w:rsidP="004374CC">
      <w:pPr>
        <w:spacing w:after="0" w:line="240" w:lineRule="auto"/>
        <w:jc w:val="both"/>
        <w:rPr>
          <w:rFonts w:ascii="Arial" w:hAnsi="Arial" w:cs="Arial"/>
          <w:sz w:val="20"/>
          <w:szCs w:val="20"/>
        </w:rPr>
      </w:pPr>
      <w:r w:rsidRPr="00332107">
        <w:rPr>
          <w:rFonts w:ascii="Arial" w:hAnsi="Arial" w:cs="Arial"/>
          <w:sz w:val="20"/>
          <w:szCs w:val="20"/>
        </w:rPr>
        <w:t xml:space="preserve">Level 7 requires the completion of the four 30 credit modules and the </w:t>
      </w:r>
      <w:r w:rsidR="00D37419" w:rsidRPr="00332107">
        <w:rPr>
          <w:rFonts w:ascii="Arial" w:hAnsi="Arial" w:cs="Arial"/>
          <w:sz w:val="20"/>
          <w:szCs w:val="20"/>
        </w:rPr>
        <w:t>Digital Media Final Project</w:t>
      </w:r>
      <w:r w:rsidRPr="00332107">
        <w:rPr>
          <w:rFonts w:ascii="Arial" w:hAnsi="Arial" w:cs="Arial"/>
          <w:sz w:val="20"/>
          <w:szCs w:val="20"/>
        </w:rPr>
        <w:t xml:space="preserve">. </w:t>
      </w:r>
    </w:p>
    <w:p w:rsidR="00310D30" w:rsidRPr="00332107" w:rsidRDefault="00310D30" w:rsidP="004374CC">
      <w:pPr>
        <w:spacing w:after="0" w:line="240" w:lineRule="auto"/>
        <w:jc w:val="both"/>
        <w:rPr>
          <w:rFonts w:ascii="Arial" w:hAnsi="Arial" w:cs="Arial"/>
          <w:sz w:val="20"/>
          <w:szCs w:val="20"/>
        </w:rPr>
      </w:pPr>
    </w:p>
    <w:p w:rsidR="005B1266" w:rsidRPr="00DC45C3" w:rsidRDefault="0036447C" w:rsidP="004374CC">
      <w:pPr>
        <w:spacing w:after="0" w:line="240" w:lineRule="auto"/>
        <w:jc w:val="both"/>
        <w:rPr>
          <w:rFonts w:ascii="Arial" w:hAnsi="Arial" w:cs="Arial"/>
          <w:b/>
        </w:rPr>
      </w:pPr>
      <w:r w:rsidRPr="00DC45C3">
        <w:rPr>
          <w:rFonts w:ascii="Arial" w:hAnsi="Arial" w:cs="Arial"/>
          <w:b/>
        </w:rPr>
        <w:t>Professional Placement</w:t>
      </w:r>
    </w:p>
    <w:p w:rsidR="0036447C" w:rsidRPr="00DC45C3" w:rsidRDefault="0036447C" w:rsidP="004374CC">
      <w:pPr>
        <w:spacing w:after="0" w:line="240" w:lineRule="auto"/>
        <w:jc w:val="both"/>
        <w:rPr>
          <w:rFonts w:ascii="Arial" w:hAnsi="Arial" w:cs="Arial"/>
        </w:rPr>
      </w:pPr>
      <w:r w:rsidRPr="00DC45C3">
        <w:rPr>
          <w:rFonts w:ascii="Arial" w:hAnsi="Arial" w:cs="Arial"/>
        </w:rPr>
        <w:t>Students on the Professional Placement additionally take:</w:t>
      </w:r>
    </w:p>
    <w:p w:rsidR="0036447C" w:rsidRPr="00DC45C3" w:rsidRDefault="0036447C" w:rsidP="004374CC">
      <w:pPr>
        <w:spacing w:after="0" w:line="240" w:lineRule="auto"/>
        <w:jc w:val="both"/>
        <w:rPr>
          <w:rFonts w:ascii="Arial" w:hAnsi="Arial" w:cs="Arial"/>
        </w:rPr>
      </w:pPr>
    </w:p>
    <w:tbl>
      <w:tblPr>
        <w:tblW w:w="9297" w:type="dxa"/>
        <w:tblBorders>
          <w:insideH w:val="single" w:sz="4" w:space="0" w:color="auto"/>
          <w:insideV w:val="single" w:sz="4" w:space="0" w:color="auto"/>
        </w:tblBorders>
        <w:tblLayout w:type="fixed"/>
        <w:tblLook w:val="04A0" w:firstRow="1" w:lastRow="0" w:firstColumn="1" w:lastColumn="0" w:noHBand="0" w:noVBand="1"/>
      </w:tblPr>
      <w:tblGrid>
        <w:gridCol w:w="3317"/>
        <w:gridCol w:w="2079"/>
        <w:gridCol w:w="1040"/>
        <w:gridCol w:w="1300"/>
        <w:gridCol w:w="1561"/>
      </w:tblGrid>
      <w:tr w:rsidR="0036447C" w:rsidRPr="00DC45C3" w:rsidTr="00284D2D">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vAlign w:val="center"/>
          </w:tcPr>
          <w:p w:rsidR="0036447C" w:rsidRPr="00DC45C3" w:rsidRDefault="0036447C" w:rsidP="00284D2D">
            <w:pPr>
              <w:tabs>
                <w:tab w:val="left" w:pos="426"/>
              </w:tabs>
              <w:spacing w:after="0" w:line="240" w:lineRule="auto"/>
              <w:jc w:val="both"/>
              <w:rPr>
                <w:rFonts w:ascii="Arial" w:hAnsi="Arial" w:cs="Arial"/>
                <w:b/>
                <w:sz w:val="18"/>
                <w:szCs w:val="18"/>
              </w:rPr>
            </w:pPr>
            <w:r w:rsidRPr="00DC45C3">
              <w:rPr>
                <w:rFonts w:ascii="Arial" w:hAnsi="Arial" w:cs="Arial"/>
                <w:b/>
                <w:sz w:val="18"/>
                <w:szCs w:val="18"/>
              </w:rPr>
              <w:t>… with Professional Placement</w:t>
            </w:r>
          </w:p>
        </w:tc>
        <w:tc>
          <w:tcPr>
            <w:tcW w:w="2079" w:type="dxa"/>
            <w:tcBorders>
              <w:top w:val="single" w:sz="4" w:space="0" w:color="auto"/>
              <w:left w:val="single" w:sz="4" w:space="0" w:color="auto"/>
              <w:bottom w:val="single" w:sz="4" w:space="0" w:color="auto"/>
              <w:right w:val="single" w:sz="4" w:space="0" w:color="auto"/>
            </w:tcBorders>
            <w:shd w:val="clear" w:color="auto" w:fill="B8CCE4"/>
            <w:vAlign w:val="center"/>
          </w:tcPr>
          <w:p w:rsidR="0036447C" w:rsidRPr="00DC45C3" w:rsidRDefault="0036447C" w:rsidP="00284D2D">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vAlign w:val="center"/>
          </w:tcPr>
          <w:p w:rsidR="0036447C" w:rsidRPr="00DC45C3" w:rsidRDefault="0036447C" w:rsidP="00284D2D">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rsidR="0036447C" w:rsidRPr="00DC45C3" w:rsidRDefault="0036447C" w:rsidP="00284D2D">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rsidR="0036447C" w:rsidRPr="00DC45C3" w:rsidRDefault="0036447C" w:rsidP="00284D2D">
            <w:pPr>
              <w:tabs>
                <w:tab w:val="left" w:pos="426"/>
              </w:tabs>
              <w:spacing w:after="0" w:line="240" w:lineRule="auto"/>
              <w:jc w:val="both"/>
              <w:rPr>
                <w:rFonts w:ascii="Arial" w:hAnsi="Arial" w:cs="Arial"/>
                <w:b/>
                <w:sz w:val="18"/>
                <w:szCs w:val="18"/>
              </w:rPr>
            </w:pPr>
          </w:p>
        </w:tc>
      </w:tr>
      <w:tr w:rsidR="0036447C" w:rsidRPr="00DC45C3" w:rsidTr="00284D2D">
        <w:trPr>
          <w:trHeight w:val="346"/>
        </w:trPr>
        <w:tc>
          <w:tcPr>
            <w:tcW w:w="3317" w:type="dxa"/>
            <w:tcBorders>
              <w:top w:val="single" w:sz="4" w:space="0" w:color="auto"/>
              <w:left w:val="single" w:sz="4" w:space="0" w:color="auto"/>
              <w:bottom w:val="single" w:sz="4" w:space="0" w:color="auto"/>
              <w:right w:val="single" w:sz="4" w:space="0" w:color="auto"/>
            </w:tcBorders>
            <w:vAlign w:val="center"/>
          </w:tcPr>
          <w:p w:rsidR="0036447C" w:rsidRPr="00DC45C3" w:rsidRDefault="0036447C" w:rsidP="00284D2D">
            <w:pPr>
              <w:tabs>
                <w:tab w:val="left" w:pos="426"/>
              </w:tabs>
              <w:spacing w:after="0" w:line="240" w:lineRule="auto"/>
              <w:jc w:val="both"/>
              <w:rPr>
                <w:rFonts w:ascii="Arial" w:hAnsi="Arial" w:cs="Arial"/>
                <w:sz w:val="18"/>
                <w:szCs w:val="18"/>
              </w:rPr>
            </w:pPr>
          </w:p>
          <w:p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Professional Placement</w:t>
            </w:r>
          </w:p>
          <w:p w:rsidR="0036447C" w:rsidRPr="00DC45C3" w:rsidRDefault="0036447C" w:rsidP="00284D2D">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CI7900</w:t>
            </w:r>
          </w:p>
        </w:tc>
        <w:tc>
          <w:tcPr>
            <w:tcW w:w="1040" w:type="dxa"/>
            <w:tcBorders>
              <w:top w:val="single" w:sz="4" w:space="0" w:color="auto"/>
              <w:left w:val="single" w:sz="4" w:space="0" w:color="auto"/>
              <w:bottom w:val="single" w:sz="4" w:space="0" w:color="auto"/>
              <w:right w:val="single" w:sz="4" w:space="0" w:color="auto"/>
            </w:tcBorders>
            <w:vAlign w:val="center"/>
          </w:tcPr>
          <w:p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120</w:t>
            </w:r>
          </w:p>
        </w:tc>
        <w:tc>
          <w:tcPr>
            <w:tcW w:w="1300" w:type="dxa"/>
            <w:tcBorders>
              <w:top w:val="single" w:sz="4" w:space="0" w:color="auto"/>
              <w:left w:val="single" w:sz="4" w:space="0" w:color="auto"/>
              <w:bottom w:val="single" w:sz="4" w:space="0" w:color="auto"/>
              <w:right w:val="single" w:sz="4" w:space="0" w:color="auto"/>
            </w:tcBorders>
            <w:vAlign w:val="center"/>
          </w:tcPr>
          <w:p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36447C" w:rsidRPr="00DC45C3" w:rsidRDefault="0036447C" w:rsidP="00284D2D">
            <w:pPr>
              <w:tabs>
                <w:tab w:val="left" w:pos="426"/>
              </w:tabs>
              <w:spacing w:after="0" w:line="240" w:lineRule="auto"/>
              <w:jc w:val="both"/>
              <w:rPr>
                <w:rFonts w:ascii="Arial" w:hAnsi="Arial" w:cs="Arial"/>
                <w:sz w:val="18"/>
                <w:szCs w:val="18"/>
              </w:rPr>
            </w:pPr>
          </w:p>
        </w:tc>
      </w:tr>
    </w:tbl>
    <w:p w:rsidR="0036447C" w:rsidRPr="00DC45C3" w:rsidRDefault="0036447C" w:rsidP="004374CC">
      <w:pPr>
        <w:spacing w:after="0" w:line="240" w:lineRule="auto"/>
        <w:jc w:val="both"/>
        <w:rPr>
          <w:rFonts w:ascii="Arial" w:hAnsi="Arial" w:cs="Arial"/>
        </w:rPr>
      </w:pPr>
    </w:p>
    <w:p w:rsidR="00785306" w:rsidRPr="00DC45C3" w:rsidRDefault="00785306" w:rsidP="004374CC">
      <w:pPr>
        <w:spacing w:after="0" w:line="240" w:lineRule="auto"/>
        <w:jc w:val="both"/>
        <w:rPr>
          <w:rFonts w:ascii="Arial" w:hAnsi="Arial" w:cs="Arial"/>
        </w:rPr>
      </w:pPr>
    </w:p>
    <w:p w:rsidR="005B1266"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F.</w:t>
      </w:r>
      <w:r w:rsidRPr="00332107">
        <w:rPr>
          <w:rFonts w:ascii="Arial" w:hAnsi="Arial" w:cs="Arial"/>
          <w:b/>
        </w:rPr>
        <w:tab/>
      </w:r>
      <w:r w:rsidR="005B1266" w:rsidRPr="00332107">
        <w:rPr>
          <w:rFonts w:ascii="Arial" w:hAnsi="Arial" w:cs="Arial"/>
          <w:b/>
        </w:rPr>
        <w:t xml:space="preserve">Principles of Teaching Learning and Assessment </w:t>
      </w:r>
    </w:p>
    <w:p w:rsidR="00C11844" w:rsidRPr="00332107" w:rsidRDefault="00C11844" w:rsidP="004374CC">
      <w:pPr>
        <w:tabs>
          <w:tab w:val="left" w:pos="426"/>
        </w:tabs>
        <w:spacing w:after="0" w:line="240" w:lineRule="auto"/>
        <w:jc w:val="both"/>
        <w:rPr>
          <w:rFonts w:ascii="Arial" w:eastAsia="Times New Roman" w:hAnsi="Arial" w:cs="Arial"/>
          <w:lang w:val="en-US" w:eastAsia="ja-JP"/>
        </w:rPr>
      </w:pPr>
      <w:r w:rsidRPr="00332107">
        <w:rPr>
          <w:rFonts w:ascii="Arial" w:eastAsia="Times New Roman" w:hAnsi="Arial" w:cs="Arial"/>
          <w:lang w:val="en-US" w:eastAsia="ja-JP"/>
        </w:rPr>
        <w:t>Digital Media Kingston promotes and sustains a distinctive pattern of teaching and learning practices. Teaching and learning strategies have developed in close relation to the digital media subjects, disciplines and the creative industries. The ways in which students develop knowledge and understanding of their subject is equally distinct, with a strong emphasis being placed on the management of increasingly complex studio based practical digital media projects. Although the nature of the digital media project is that of a holistic design experience the aims of the modules are distinct in the practical project undertaken by the student and as such are assessed individually and collectively in relation to the modules aims.</w:t>
      </w:r>
    </w:p>
    <w:p w:rsidR="00C11844" w:rsidRPr="00332107" w:rsidRDefault="00C11844" w:rsidP="004374CC">
      <w:pPr>
        <w:tabs>
          <w:tab w:val="left" w:pos="426"/>
        </w:tabs>
        <w:spacing w:after="0" w:line="240" w:lineRule="auto"/>
        <w:jc w:val="both"/>
        <w:rPr>
          <w:rFonts w:ascii="Arial" w:eastAsia="Times New Roman" w:hAnsi="Arial" w:cs="Arial"/>
          <w:lang w:val="en-US" w:eastAsia="ja-JP"/>
        </w:rPr>
      </w:pPr>
    </w:p>
    <w:p w:rsidR="00C11844" w:rsidRPr="00332107" w:rsidRDefault="00C11844" w:rsidP="004374CC">
      <w:pPr>
        <w:pStyle w:val="Body"/>
        <w:jc w:val="both"/>
        <w:rPr>
          <w:rFonts w:ascii="Arial" w:hAnsi="Arial" w:cs="Arial"/>
          <w:sz w:val="22"/>
          <w:szCs w:val="22"/>
          <w:highlight w:val="cyan"/>
          <w:lang w:eastAsia="ja-JP"/>
        </w:rPr>
      </w:pPr>
      <w:r w:rsidRPr="00332107">
        <w:rPr>
          <w:rFonts w:ascii="Arial" w:hAnsi="Arial" w:cs="Arial"/>
          <w:sz w:val="22"/>
          <w:szCs w:val="22"/>
          <w:lang w:eastAsia="ja-JP"/>
        </w:rPr>
        <w:t xml:space="preserve">Students are strongly encouraged to develop their own informed and creative approach, taking into account contemporary research, current industry and digital media practices. This is achieved through the teaching philosophy at DMK, which highlights the importance of </w:t>
      </w:r>
      <w:r w:rsidRPr="00332107">
        <w:rPr>
          <w:rFonts w:ascii="Arial" w:hAnsi="Arial" w:cs="Arial"/>
          <w:sz w:val="22"/>
          <w:szCs w:val="22"/>
          <w:lang w:eastAsia="ja-JP"/>
        </w:rPr>
        <w:lastRenderedPageBreak/>
        <w:t>knowledge of the contemporary and future digital media context and through awareness of the forces and issues that influence society and industry to meet the needs of present and future generations.</w:t>
      </w:r>
      <w:r w:rsidRPr="00332107" w:rsidDel="00C11844">
        <w:rPr>
          <w:rFonts w:ascii="Arial" w:hAnsi="Arial" w:cs="Arial"/>
          <w:sz w:val="22"/>
          <w:szCs w:val="22"/>
          <w:highlight w:val="cyan"/>
          <w:lang w:eastAsia="ja-JP"/>
        </w:rPr>
        <w:t xml:space="preserve"> </w:t>
      </w:r>
    </w:p>
    <w:p w:rsidR="00A52AE4" w:rsidRPr="00332107" w:rsidRDefault="00A52AE4" w:rsidP="004374CC">
      <w:pPr>
        <w:pStyle w:val="Body"/>
        <w:jc w:val="both"/>
        <w:rPr>
          <w:rFonts w:ascii="Arial" w:hAnsi="Arial" w:cs="Arial"/>
          <w:sz w:val="22"/>
          <w:szCs w:val="22"/>
          <w:lang w:eastAsia="ja-JP"/>
        </w:rPr>
      </w:pPr>
    </w:p>
    <w:p w:rsidR="00F45407" w:rsidRPr="00332107" w:rsidRDefault="00F45407" w:rsidP="004374CC">
      <w:pPr>
        <w:tabs>
          <w:tab w:val="left" w:pos="426"/>
        </w:tabs>
        <w:spacing w:line="240" w:lineRule="auto"/>
        <w:jc w:val="both"/>
        <w:rPr>
          <w:rFonts w:ascii="Arial" w:hAnsi="Arial" w:cs="Arial"/>
        </w:rPr>
      </w:pPr>
      <w:r w:rsidRPr="00332107">
        <w:rPr>
          <w:rFonts w:ascii="Arial" w:hAnsi="Arial" w:cs="Arial"/>
        </w:rPr>
        <w:t xml:space="preserve">The approach to Teaching, Learning and Assessment is informed by Kingston University’s strategic plan: </w:t>
      </w:r>
      <w:r w:rsidRPr="00332107">
        <w:rPr>
          <w:rFonts w:ascii="Arial" w:hAnsi="Arial" w:cs="Arial"/>
          <w:i/>
        </w:rPr>
        <w:t>Led by Learning</w:t>
      </w:r>
      <w:r w:rsidRPr="00332107">
        <w:rPr>
          <w:rFonts w:ascii="Arial" w:hAnsi="Arial" w:cs="Arial"/>
        </w:rPr>
        <w:t xml:space="preserve">. In particular this provides an emphasis on key aspects of our approach: </w:t>
      </w:r>
    </w:p>
    <w:p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The encouragement and support of high quality teaching informed by research and best practice. </w:t>
      </w:r>
    </w:p>
    <w:p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An environment that will create, test, share and spread knowledge for its own sake. </w:t>
      </w:r>
    </w:p>
    <w:p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Those delivering teaching will be engaged in the development of their discipline.</w:t>
      </w:r>
    </w:p>
    <w:p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The course team will enable students to have the choices and the skills needed for fulfilling professional employment.</w:t>
      </w:r>
    </w:p>
    <w:p w:rsidR="00F45407" w:rsidRPr="00332107" w:rsidRDefault="00F45407" w:rsidP="004374CC">
      <w:pPr>
        <w:tabs>
          <w:tab w:val="left" w:pos="426"/>
        </w:tabs>
        <w:spacing w:after="0" w:line="240" w:lineRule="auto"/>
        <w:jc w:val="both"/>
        <w:rPr>
          <w:rFonts w:ascii="Arial" w:hAnsi="Arial" w:cs="Arial"/>
        </w:rPr>
      </w:pPr>
    </w:p>
    <w:p w:rsidR="00F06620" w:rsidRPr="00332107" w:rsidRDefault="00F45407" w:rsidP="004374CC">
      <w:pPr>
        <w:tabs>
          <w:tab w:val="left" w:pos="426"/>
        </w:tabs>
        <w:spacing w:line="240" w:lineRule="auto"/>
        <w:jc w:val="both"/>
        <w:rPr>
          <w:rFonts w:ascii="Arial" w:hAnsi="Arial" w:cs="Arial"/>
        </w:rPr>
      </w:pPr>
      <w:r w:rsidRPr="00332107">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332107">
        <w:rPr>
          <w:rFonts w:ascii="Arial" w:hAnsi="Arial" w:cs="Arial"/>
          <w:i/>
        </w:rPr>
        <w:t xml:space="preserve"> producing</w:t>
      </w:r>
      <w:r w:rsidRPr="00332107">
        <w:rPr>
          <w:rFonts w:ascii="Arial" w:hAnsi="Arial" w:cs="Arial"/>
        </w:rPr>
        <w:t xml:space="preserve"> and </w:t>
      </w:r>
      <w:r w:rsidRPr="00332107">
        <w:rPr>
          <w:rFonts w:ascii="Arial" w:hAnsi="Arial" w:cs="Arial"/>
          <w:i/>
        </w:rPr>
        <w:t>pursuing</w:t>
      </w:r>
      <w:r w:rsidRPr="00332107">
        <w:rPr>
          <w:rFonts w:ascii="Arial" w:hAnsi="Arial" w:cs="Arial"/>
        </w:rPr>
        <w:t xml:space="preserve"> and </w:t>
      </w:r>
      <w:r w:rsidRPr="00332107">
        <w:rPr>
          <w:rFonts w:ascii="Arial" w:hAnsi="Arial" w:cs="Arial"/>
          <w:i/>
        </w:rPr>
        <w:t>producing</w:t>
      </w:r>
      <w:r w:rsidRPr="00332107">
        <w:rPr>
          <w:rFonts w:ascii="Arial" w:hAnsi="Arial" w:cs="Arial"/>
        </w:rPr>
        <w:t xml:space="preserve"> and </w:t>
      </w:r>
      <w:r w:rsidRPr="00332107">
        <w:rPr>
          <w:rFonts w:ascii="Arial" w:hAnsi="Arial" w:cs="Arial"/>
          <w:i/>
        </w:rPr>
        <w:t>authoring</w:t>
      </w:r>
      <w:r w:rsidRPr="00332107">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rsidR="00F06620" w:rsidRPr="00332107" w:rsidRDefault="00F06620" w:rsidP="004374CC">
      <w:pPr>
        <w:tabs>
          <w:tab w:val="left" w:pos="426"/>
        </w:tabs>
        <w:spacing w:line="240" w:lineRule="auto"/>
        <w:jc w:val="both"/>
        <w:rPr>
          <w:rFonts w:ascii="Arial" w:hAnsi="Arial" w:cs="Arial"/>
        </w:rPr>
      </w:pPr>
      <w:r w:rsidRPr="00332107">
        <w:rPr>
          <w:rFonts w:ascii="Arial" w:hAnsi="Arial" w:cs="Arial"/>
          <w:i/>
        </w:rPr>
        <w:t xml:space="preserve">How can I answer </w:t>
      </w:r>
      <w:r w:rsidRPr="00332107">
        <w:rPr>
          <w:rFonts w:ascii="Arial" w:hAnsi="Arial" w:cs="Arial"/>
          <w:b/>
          <w:i/>
        </w:rPr>
        <w:t>this</w:t>
      </w:r>
      <w:r w:rsidRPr="00332107">
        <w:rPr>
          <w:rFonts w:ascii="Arial" w:hAnsi="Arial" w:cs="Arial"/>
          <w:i/>
        </w:rPr>
        <w:t xml:space="preserve"> question?</w:t>
      </w:r>
      <w:r w:rsidRPr="00332107">
        <w:rPr>
          <w:rFonts w:ascii="Arial" w:hAnsi="Arial" w:cs="Arial"/>
        </w:rPr>
        <w:t xml:space="preserve"> to </w:t>
      </w:r>
      <w:r w:rsidRPr="00332107">
        <w:rPr>
          <w:rFonts w:ascii="Arial" w:hAnsi="Arial" w:cs="Arial"/>
          <w:i/>
        </w:rPr>
        <w:t xml:space="preserve">How can I answer </w:t>
      </w:r>
      <w:r w:rsidRPr="00332107">
        <w:rPr>
          <w:rFonts w:ascii="Arial" w:hAnsi="Arial" w:cs="Arial"/>
          <w:b/>
          <w:i/>
        </w:rPr>
        <w:t>my</w:t>
      </w:r>
      <w:r w:rsidRPr="00332107">
        <w:rPr>
          <w:rFonts w:ascii="Arial" w:hAnsi="Arial" w:cs="Arial"/>
          <w:i/>
        </w:rPr>
        <w:t xml:space="preserve"> question?</w:t>
      </w:r>
    </w:p>
    <w:p w:rsidR="00F45407" w:rsidRPr="00332107" w:rsidRDefault="00F45407" w:rsidP="004374CC">
      <w:pPr>
        <w:tabs>
          <w:tab w:val="left" w:pos="426"/>
        </w:tabs>
        <w:spacing w:line="240" w:lineRule="auto"/>
        <w:jc w:val="both"/>
        <w:rPr>
          <w:rFonts w:ascii="Arial" w:hAnsi="Arial" w:cs="Arial"/>
        </w:rPr>
      </w:pPr>
      <w:r w:rsidRPr="00332107">
        <w:rPr>
          <w:rFonts w:ascii="Arial" w:hAnsi="Arial" w:cs="Arial"/>
        </w:rPr>
        <w:t xml:space="preserve">The identity and structure of the course are built upon the understanding that high quality and transformative learning occurs when students are: </w:t>
      </w:r>
    </w:p>
    <w:p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Engaged in authentic, challenging, enquiry-based activities. </w:t>
      </w:r>
    </w:p>
    <w:p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Working collaboratively with peers in a community of shared disciplinary and interdisciplinary practice.</w:t>
      </w:r>
    </w:p>
    <w:p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Able to reflect on and theorise their learning.</w:t>
      </w:r>
    </w:p>
    <w:p w:rsidR="00F45407" w:rsidRPr="00332107" w:rsidRDefault="00F45407" w:rsidP="004374CC">
      <w:pPr>
        <w:tabs>
          <w:tab w:val="left" w:pos="426"/>
        </w:tabs>
        <w:spacing w:after="0" w:line="240" w:lineRule="auto"/>
        <w:ind w:left="426"/>
        <w:jc w:val="both"/>
        <w:rPr>
          <w:rFonts w:ascii="Arial" w:hAnsi="Arial" w:cs="Arial"/>
        </w:rPr>
      </w:pPr>
    </w:p>
    <w:p w:rsidR="00DB07AF" w:rsidRPr="00332107" w:rsidRDefault="00F45407" w:rsidP="004374CC">
      <w:pPr>
        <w:tabs>
          <w:tab w:val="left" w:pos="426"/>
        </w:tabs>
        <w:spacing w:line="240" w:lineRule="auto"/>
        <w:jc w:val="both"/>
        <w:rPr>
          <w:rFonts w:ascii="Arial" w:hAnsi="Arial" w:cs="Arial"/>
          <w:highlight w:val="cyan"/>
        </w:rPr>
      </w:pPr>
      <w:r w:rsidRPr="00332107">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rsidR="00DB07AF" w:rsidRPr="00332107" w:rsidRDefault="00DB07AF" w:rsidP="004374CC">
      <w:pPr>
        <w:spacing w:after="0" w:line="240" w:lineRule="auto"/>
        <w:jc w:val="both"/>
        <w:rPr>
          <w:rFonts w:ascii="Arial" w:hAnsi="Arial" w:cs="Arial"/>
        </w:rPr>
      </w:pPr>
      <w:r w:rsidRPr="00332107">
        <w:rPr>
          <w:rFonts w:ascii="Arial" w:hAnsi="Arial" w:cs="Arial"/>
        </w:rPr>
        <w:t>The teaching and learning of practical digital media projects incorporates:</w:t>
      </w:r>
    </w:p>
    <w:p w:rsidR="00DB07AF" w:rsidRPr="00332107" w:rsidRDefault="00DB07AF" w:rsidP="004374CC">
      <w:pPr>
        <w:spacing w:after="0" w:line="240" w:lineRule="auto"/>
        <w:jc w:val="both"/>
        <w:rPr>
          <w:rFonts w:ascii="Arial" w:hAnsi="Arial" w:cs="Arial"/>
        </w:rPr>
      </w:pPr>
    </w:p>
    <w:p w:rsidR="00DB07AF" w:rsidRPr="00332107" w:rsidRDefault="00DB07AF" w:rsidP="004374CC">
      <w:pPr>
        <w:spacing w:after="0" w:line="240" w:lineRule="auto"/>
        <w:jc w:val="both"/>
        <w:rPr>
          <w:rFonts w:ascii="Arial" w:hAnsi="Arial" w:cs="Arial"/>
        </w:rPr>
      </w:pPr>
      <w:r w:rsidRPr="00332107">
        <w:rPr>
          <w:rFonts w:ascii="Arial" w:hAnsi="Arial" w:cs="Arial"/>
        </w:rPr>
        <w:t xml:space="preserve">• Analysis of the project brief, research and insight gathering in to the ‘theme’ </w:t>
      </w:r>
    </w:p>
    <w:p w:rsidR="00DB07AF" w:rsidRPr="00332107" w:rsidRDefault="00DB07AF" w:rsidP="004374CC">
      <w:pPr>
        <w:spacing w:after="0" w:line="240" w:lineRule="auto"/>
        <w:jc w:val="both"/>
        <w:rPr>
          <w:rFonts w:ascii="Arial" w:hAnsi="Arial" w:cs="Arial"/>
        </w:rPr>
      </w:pPr>
      <w:r w:rsidRPr="00332107">
        <w:rPr>
          <w:rFonts w:ascii="Arial" w:hAnsi="Arial" w:cs="Arial"/>
        </w:rPr>
        <w:t>or objective and subsequent problem finding for problem solving.</w:t>
      </w:r>
    </w:p>
    <w:p w:rsidR="00DB07AF" w:rsidRPr="00332107" w:rsidRDefault="00DB07AF" w:rsidP="004374CC">
      <w:pPr>
        <w:spacing w:after="0" w:line="240" w:lineRule="auto"/>
        <w:jc w:val="both"/>
        <w:rPr>
          <w:rFonts w:ascii="Arial" w:hAnsi="Arial" w:cs="Arial"/>
        </w:rPr>
      </w:pPr>
      <w:r w:rsidRPr="00332107">
        <w:rPr>
          <w:rFonts w:ascii="Arial" w:hAnsi="Arial" w:cs="Arial"/>
        </w:rPr>
        <w:t>• Analysis of context.</w:t>
      </w:r>
    </w:p>
    <w:p w:rsidR="00DB07AF" w:rsidRPr="00332107" w:rsidRDefault="00DB07AF" w:rsidP="004374CC">
      <w:pPr>
        <w:spacing w:after="0" w:line="240" w:lineRule="auto"/>
        <w:jc w:val="both"/>
        <w:rPr>
          <w:rFonts w:ascii="Arial" w:hAnsi="Arial" w:cs="Arial"/>
        </w:rPr>
      </w:pPr>
      <w:r w:rsidRPr="00332107">
        <w:rPr>
          <w:rFonts w:ascii="Arial" w:hAnsi="Arial" w:cs="Arial"/>
        </w:rPr>
        <w:t>• Tools and strategies for creative problem solving and the idea development process.</w:t>
      </w:r>
    </w:p>
    <w:p w:rsidR="00DB07AF" w:rsidRPr="00332107" w:rsidRDefault="00DB07AF" w:rsidP="004374CC">
      <w:pPr>
        <w:spacing w:after="0" w:line="240" w:lineRule="auto"/>
        <w:jc w:val="both"/>
        <w:rPr>
          <w:rFonts w:ascii="Arial" w:hAnsi="Arial" w:cs="Arial"/>
        </w:rPr>
      </w:pPr>
      <w:r w:rsidRPr="00332107">
        <w:rPr>
          <w:rFonts w:ascii="Arial" w:hAnsi="Arial" w:cs="Arial"/>
        </w:rPr>
        <w:t xml:space="preserve">• The promotion of workshop practices and creative material usage and manipulation. </w:t>
      </w:r>
    </w:p>
    <w:p w:rsidR="00DB07AF" w:rsidRPr="00332107" w:rsidRDefault="00DB07AF" w:rsidP="004374CC">
      <w:pPr>
        <w:spacing w:after="0" w:line="240" w:lineRule="auto"/>
        <w:jc w:val="both"/>
        <w:rPr>
          <w:rFonts w:ascii="Arial" w:hAnsi="Arial" w:cs="Arial"/>
        </w:rPr>
      </w:pPr>
      <w:r w:rsidRPr="00332107">
        <w:rPr>
          <w:rFonts w:ascii="Arial" w:hAnsi="Arial" w:cs="Arial"/>
        </w:rPr>
        <w:t>• Teaching communication and presentation tools and techniques.</w:t>
      </w:r>
    </w:p>
    <w:p w:rsidR="00D00D22" w:rsidRPr="00332107" w:rsidRDefault="00D00D22" w:rsidP="004374CC">
      <w:pPr>
        <w:spacing w:after="0" w:line="240" w:lineRule="auto"/>
        <w:jc w:val="both"/>
        <w:rPr>
          <w:rFonts w:ascii="Arial" w:hAnsi="Arial" w:cs="Arial"/>
        </w:rPr>
      </w:pPr>
      <w:r w:rsidRPr="00332107">
        <w:rPr>
          <w:rFonts w:ascii="Arial" w:hAnsi="Arial" w:cs="Arial"/>
        </w:rPr>
        <w:t xml:space="preserve">• </w:t>
      </w:r>
      <w:r w:rsidR="00DB07AF" w:rsidRPr="00332107">
        <w:rPr>
          <w:rFonts w:ascii="Arial" w:hAnsi="Arial" w:cs="Arial"/>
        </w:rPr>
        <w:t xml:space="preserve">Teaching digital tools for design and realisation </w:t>
      </w:r>
    </w:p>
    <w:p w:rsidR="00D00D22" w:rsidRPr="00332107" w:rsidRDefault="00DB07AF" w:rsidP="004374CC">
      <w:pPr>
        <w:spacing w:after="0" w:line="240" w:lineRule="auto"/>
        <w:jc w:val="both"/>
        <w:rPr>
          <w:rFonts w:ascii="Arial" w:hAnsi="Arial" w:cs="Arial"/>
        </w:rPr>
      </w:pPr>
      <w:r w:rsidRPr="00332107">
        <w:rPr>
          <w:rFonts w:ascii="Arial" w:hAnsi="Arial" w:cs="Arial"/>
        </w:rPr>
        <w:t xml:space="preserve">• Tutorials, lectures, seminars and workshops </w:t>
      </w:r>
    </w:p>
    <w:p w:rsidR="00D00D22" w:rsidRPr="00332107" w:rsidRDefault="00DB07AF" w:rsidP="004374CC">
      <w:pPr>
        <w:spacing w:after="0" w:line="240" w:lineRule="auto"/>
        <w:jc w:val="both"/>
        <w:rPr>
          <w:rFonts w:ascii="Arial" w:hAnsi="Arial" w:cs="Arial"/>
        </w:rPr>
      </w:pPr>
      <w:r w:rsidRPr="00332107">
        <w:rPr>
          <w:rFonts w:ascii="Arial" w:hAnsi="Arial" w:cs="Arial"/>
        </w:rPr>
        <w:t>• Developing students ability to confidently communicate orally</w:t>
      </w:r>
    </w:p>
    <w:p w:rsidR="00DB07AF" w:rsidRPr="00332107" w:rsidRDefault="00DB07AF" w:rsidP="004374CC">
      <w:pPr>
        <w:spacing w:after="0" w:line="240" w:lineRule="auto"/>
        <w:jc w:val="both"/>
        <w:rPr>
          <w:rFonts w:ascii="Arial" w:hAnsi="Arial" w:cs="Arial"/>
        </w:rPr>
      </w:pPr>
      <w:r w:rsidRPr="00332107">
        <w:rPr>
          <w:rFonts w:ascii="Arial" w:hAnsi="Arial" w:cs="Arial"/>
        </w:rPr>
        <w:t>• Project reviews and critiques to promote peer project discussion and debate.</w:t>
      </w:r>
    </w:p>
    <w:p w:rsidR="00DB07AF" w:rsidRPr="00332107" w:rsidRDefault="00DB07AF" w:rsidP="004374CC">
      <w:pPr>
        <w:spacing w:after="0" w:line="240" w:lineRule="auto"/>
        <w:jc w:val="both"/>
        <w:rPr>
          <w:rFonts w:ascii="Arial" w:hAnsi="Arial" w:cs="Arial"/>
        </w:rPr>
      </w:pPr>
      <w:r w:rsidRPr="00332107">
        <w:rPr>
          <w:rFonts w:ascii="Arial" w:hAnsi="Arial" w:cs="Arial"/>
        </w:rPr>
        <w:t>• Encouraging within students self-reflection and self-criticism in relation to a sustainable media practice.</w:t>
      </w:r>
    </w:p>
    <w:p w:rsidR="00DB07AF" w:rsidRPr="00332107" w:rsidRDefault="00DB07AF" w:rsidP="004374CC">
      <w:pPr>
        <w:spacing w:after="0" w:line="240" w:lineRule="auto"/>
        <w:jc w:val="both"/>
        <w:rPr>
          <w:rFonts w:ascii="Arial" w:hAnsi="Arial" w:cs="Arial"/>
        </w:rPr>
      </w:pPr>
    </w:p>
    <w:p w:rsidR="00DB07AF" w:rsidRPr="00332107" w:rsidRDefault="00DB07AF" w:rsidP="004374CC">
      <w:pPr>
        <w:spacing w:after="0" w:line="240" w:lineRule="auto"/>
        <w:jc w:val="both"/>
        <w:rPr>
          <w:rFonts w:ascii="Arial" w:hAnsi="Arial" w:cs="Arial"/>
          <w:highlight w:val="cyan"/>
        </w:rPr>
      </w:pPr>
      <w:r w:rsidRPr="00332107">
        <w:rPr>
          <w:rFonts w:ascii="Arial" w:hAnsi="Arial" w:cs="Arial"/>
        </w:rPr>
        <w:t xml:space="preserve">The continual and iterative nature of the making process requires a continual process of formative assessment and feedback through the use of studio tutorials, reviews and group </w:t>
      </w:r>
      <w:r w:rsidRPr="00332107">
        <w:rPr>
          <w:rFonts w:ascii="Arial" w:hAnsi="Arial" w:cs="Arial"/>
        </w:rPr>
        <w:lastRenderedPageBreak/>
        <w:t>critiques. Summative assessment at the end of the module and formal feedback is provided following review of the submitted/presented project work. Summative assessment at the end of the course is based on the final project module.</w:t>
      </w:r>
    </w:p>
    <w:p w:rsidR="00A52AE4" w:rsidRPr="00332107" w:rsidRDefault="00A52AE4" w:rsidP="004374CC">
      <w:pPr>
        <w:spacing w:after="0" w:line="240" w:lineRule="auto"/>
        <w:jc w:val="both"/>
        <w:rPr>
          <w:rFonts w:ascii="Arial" w:hAnsi="Arial" w:cs="Arial"/>
          <w:highlight w:val="cyan"/>
        </w:rPr>
      </w:pPr>
    </w:p>
    <w:p w:rsidR="004F30A5" w:rsidRPr="00332107" w:rsidRDefault="004F30A5" w:rsidP="004374CC">
      <w:pPr>
        <w:spacing w:line="240" w:lineRule="auto"/>
        <w:jc w:val="both"/>
        <w:rPr>
          <w:rFonts w:ascii="Arial" w:hAnsi="Arial" w:cs="Arial"/>
        </w:rPr>
      </w:pPr>
      <w:r w:rsidRPr="00332107">
        <w:rPr>
          <w:rFonts w:ascii="Arial" w:hAnsi="Arial" w:cs="Arial"/>
        </w:rPr>
        <w:t xml:space="preserve">The Course is designed to give students a balance of theoretical and practical experience. </w:t>
      </w:r>
      <w:r w:rsidR="00AC153E" w:rsidRPr="00332107">
        <w:rPr>
          <w:rFonts w:ascii="Arial" w:hAnsi="Arial" w:cs="Arial"/>
        </w:rPr>
        <w:t xml:space="preserve"> </w:t>
      </w:r>
      <w:r w:rsidRPr="00332107">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rsidR="004F30A5" w:rsidRPr="00332107" w:rsidRDefault="004F30A5" w:rsidP="004374CC">
      <w:pPr>
        <w:spacing w:line="240" w:lineRule="auto"/>
        <w:jc w:val="both"/>
        <w:rPr>
          <w:rFonts w:ascii="Arial" w:hAnsi="Arial" w:cs="Arial"/>
        </w:rPr>
      </w:pPr>
      <w:r w:rsidRPr="00332107">
        <w:rPr>
          <w:rFonts w:ascii="Arial" w:hAnsi="Arial" w:cs="Arial"/>
        </w:rPr>
        <w:t xml:space="preserve">The practical workshops, open forums, newswires (e.g. CBDiForum, earthweb, ebiz) and group presentations are introduced into the modules to provide students with a detailed understanding of the approaches taken in industry. </w:t>
      </w:r>
    </w:p>
    <w:p w:rsidR="004F30A5" w:rsidRPr="00332107" w:rsidRDefault="004F30A5" w:rsidP="004374CC">
      <w:pPr>
        <w:spacing w:line="240" w:lineRule="auto"/>
        <w:jc w:val="both"/>
        <w:rPr>
          <w:rFonts w:ascii="Arial" w:hAnsi="Arial" w:cs="Arial"/>
        </w:rPr>
      </w:pPr>
      <w:r w:rsidRPr="00332107">
        <w:rPr>
          <w:rFonts w:ascii="Arial" w:hAnsi="Arial" w:cs="Arial"/>
        </w:rPr>
        <w:t xml:space="preserve">The course gives students the specialised knowledge, tools and techniques and explores with them methods for extracting and synthesising information. However, in order for the students to gain from the course they must draw on the taught material and the experience gained from the practicals and case studies embedded within most modules.  </w:t>
      </w:r>
    </w:p>
    <w:p w:rsidR="004F30A5" w:rsidRPr="00332107" w:rsidRDefault="004F30A5" w:rsidP="004374CC">
      <w:pPr>
        <w:spacing w:line="240" w:lineRule="auto"/>
        <w:jc w:val="both"/>
        <w:rPr>
          <w:rFonts w:ascii="Arial" w:hAnsi="Arial" w:cs="Arial"/>
        </w:rPr>
      </w:pPr>
      <w:r w:rsidRPr="00332107">
        <w:rPr>
          <w:rFonts w:ascii="Arial" w:hAnsi="Arial" w:cs="Arial"/>
        </w:rPr>
        <w:t xml:space="preserve">The student is then required to further explore and exploit the information given in the modules through guided self study which will require them to research and define the outcomes accurately and produce detailed solutions and innovative work.  This work is designed to enable the students to build up their competencies in research and in writing reports and will enable them to further develop this expertise in order for them to produce their project dissertation. </w:t>
      </w:r>
    </w:p>
    <w:p w:rsidR="004F30A5" w:rsidRPr="00332107" w:rsidRDefault="004F30A5" w:rsidP="004374CC">
      <w:pPr>
        <w:spacing w:line="240" w:lineRule="auto"/>
        <w:jc w:val="both"/>
        <w:rPr>
          <w:rFonts w:ascii="Arial" w:hAnsi="Arial" w:cs="Arial"/>
        </w:rPr>
      </w:pPr>
      <w:r w:rsidRPr="00332107">
        <w:rPr>
          <w:rFonts w:ascii="Arial" w:hAnsi="Arial" w:cs="Arial"/>
        </w:rPr>
        <w:t xml:space="preserve">It is recognised that team working is a very important aspect in industry and this is reflected during the modules. The course ensures that the students are exposed to team working through group presentations, joint report writing, joint research and lab work. </w:t>
      </w:r>
    </w:p>
    <w:p w:rsidR="004F30A5" w:rsidRPr="00332107" w:rsidRDefault="004F30A5" w:rsidP="004374CC">
      <w:pPr>
        <w:spacing w:line="240" w:lineRule="auto"/>
        <w:jc w:val="both"/>
        <w:rPr>
          <w:rFonts w:ascii="Arial" w:hAnsi="Arial" w:cs="Arial"/>
        </w:rPr>
      </w:pPr>
      <w:r w:rsidRPr="00332107">
        <w:rPr>
          <w:rFonts w:ascii="Arial" w:hAnsi="Arial" w:cs="Arial"/>
        </w:rPr>
        <w:t xml:space="preserve">The course team are aware of the need for effective communication, both written and verbal, and the course prides itself on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discussion groups. </w:t>
      </w:r>
      <w:r w:rsidR="00332107">
        <w:rPr>
          <w:rFonts w:ascii="Arial" w:hAnsi="Arial" w:cs="Arial"/>
        </w:rPr>
        <w:t>Many</w:t>
      </w:r>
      <w:r w:rsidRPr="00332107">
        <w:rPr>
          <w:rFonts w:ascii="Arial" w:hAnsi="Arial" w:cs="Arial"/>
        </w:rPr>
        <w:t xml:space="preserve"> modules are assessed by written assignments that are designed to improve students’ research and evaluation skills.</w:t>
      </w:r>
    </w:p>
    <w:p w:rsidR="004F30A5" w:rsidRPr="00332107" w:rsidRDefault="004F30A5" w:rsidP="004374CC">
      <w:pPr>
        <w:spacing w:line="240" w:lineRule="auto"/>
        <w:jc w:val="both"/>
        <w:rPr>
          <w:rFonts w:ascii="Arial" w:hAnsi="Arial" w:cs="Arial"/>
        </w:rPr>
      </w:pPr>
      <w:r w:rsidRPr="00332107">
        <w:rPr>
          <w:rFonts w:ascii="Arial" w:hAnsi="Arial" w:cs="Arial"/>
        </w:rPr>
        <w:t>Students will be given close guidance to select a project that is relevant to their background and specialisation. During the project, the student will be expected to apply the knowledge that he/she has learnt during the course in order to achieve a deliverable whilst satisfying any given constraints. Key skills in communication, presentation, literature search, problem analysis, project planning, report writing and solution justification are all part of the learning outcomes defined in this course.</w:t>
      </w:r>
    </w:p>
    <w:p w:rsidR="00806B06" w:rsidRPr="00332107" w:rsidRDefault="00806B06" w:rsidP="004374CC">
      <w:pPr>
        <w:spacing w:line="240" w:lineRule="auto"/>
        <w:jc w:val="both"/>
        <w:rPr>
          <w:rFonts w:ascii="Arial" w:hAnsi="Arial" w:cs="Arial"/>
          <w:b/>
        </w:rPr>
      </w:pPr>
      <w:r w:rsidRPr="00332107">
        <w:rPr>
          <w:rFonts w:ascii="Arial" w:hAnsi="Arial" w:cs="Arial"/>
          <w:b/>
        </w:rPr>
        <w:t>Contact Time</w:t>
      </w:r>
    </w:p>
    <w:p w:rsidR="00806B06" w:rsidRPr="00332107" w:rsidRDefault="00806B06" w:rsidP="004374CC">
      <w:pPr>
        <w:spacing w:line="240" w:lineRule="auto"/>
        <w:jc w:val="both"/>
        <w:rPr>
          <w:rFonts w:ascii="Arial" w:hAnsi="Arial" w:cs="Arial"/>
        </w:rPr>
      </w:pPr>
      <w:r w:rsidRPr="00332107">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to these there are daily drop-in sessions at the School’s Academic Skills Centre where support is provided on a one-to-one basis. </w:t>
      </w:r>
    </w:p>
    <w:p w:rsidR="00806B06" w:rsidRPr="00332107" w:rsidRDefault="00806B06" w:rsidP="004374CC">
      <w:pPr>
        <w:spacing w:after="0" w:line="240" w:lineRule="auto"/>
        <w:jc w:val="both"/>
        <w:rPr>
          <w:rFonts w:ascii="Arial" w:hAnsi="Arial" w:cs="Arial"/>
        </w:rPr>
      </w:pPr>
      <w:r w:rsidRPr="00332107">
        <w:rPr>
          <w:rFonts w:ascii="Arial" w:hAnsi="Arial" w:cs="Arial"/>
        </w:rPr>
        <w:t>Typically contact time with students consists of:</w:t>
      </w:r>
    </w:p>
    <w:p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Formal lectures:</w:t>
      </w:r>
    </w:p>
    <w:p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lastRenderedPageBreak/>
        <w:t>Face-to-face</w:t>
      </w:r>
    </w:p>
    <w:p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Video or audio lectures, upload or web-cast</w:t>
      </w:r>
    </w:p>
    <w:p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Computer workshops/laboratories:</w:t>
      </w:r>
    </w:p>
    <w:p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 xml:space="preserve">Individual projects </w:t>
      </w:r>
    </w:p>
    <w:p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Group projects</w:t>
      </w:r>
    </w:p>
    <w:p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Seminars</w:t>
      </w:r>
    </w:p>
    <w:p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Problem solving classes</w:t>
      </w:r>
    </w:p>
    <w:p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Independent and guided learning from e-resources, texts and work books</w:t>
      </w:r>
    </w:p>
    <w:p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Research projects</w:t>
      </w:r>
    </w:p>
    <w:p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 xml:space="preserve">Simulations </w:t>
      </w:r>
    </w:p>
    <w:p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Visits, from or to, outside organizations</w:t>
      </w:r>
    </w:p>
    <w:p w:rsidR="00806B06" w:rsidRPr="00332107" w:rsidRDefault="00806B06" w:rsidP="004374CC">
      <w:pPr>
        <w:spacing w:line="240" w:lineRule="auto"/>
        <w:jc w:val="both"/>
        <w:rPr>
          <w:rFonts w:ascii="Arial" w:hAnsi="Arial" w:cs="Arial"/>
        </w:rPr>
      </w:pPr>
      <w:r w:rsidRPr="00332107">
        <w:rPr>
          <w:rFonts w:ascii="Arial" w:hAnsi="Arial" w:cs="Arial"/>
        </w:rPr>
        <w:t>Assessment</w:t>
      </w:r>
    </w:p>
    <w:p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e-learning: Online forums; Twitter and other forms of social media; Blended learning; Video/Audio materials</w:t>
      </w:r>
    </w:p>
    <w:p w:rsidR="00806B06" w:rsidRPr="00332107" w:rsidRDefault="00806B06" w:rsidP="004374CC">
      <w:pPr>
        <w:spacing w:line="240" w:lineRule="auto"/>
        <w:jc w:val="both"/>
        <w:rPr>
          <w:rFonts w:ascii="Arial" w:hAnsi="Arial" w:cs="Arial"/>
          <w:b/>
        </w:rPr>
      </w:pPr>
    </w:p>
    <w:p w:rsidR="00806B06" w:rsidRPr="00332107" w:rsidRDefault="00946E92" w:rsidP="004374CC">
      <w:pPr>
        <w:spacing w:line="240" w:lineRule="auto"/>
        <w:jc w:val="both"/>
        <w:rPr>
          <w:rFonts w:ascii="Arial" w:hAnsi="Arial" w:cs="Arial"/>
          <w:b/>
        </w:rPr>
      </w:pPr>
      <w:r>
        <w:rPr>
          <w:rFonts w:ascii="Arial" w:hAnsi="Arial" w:cs="Arial"/>
          <w:b/>
        </w:rPr>
        <w:t>Canvas</w:t>
      </w:r>
    </w:p>
    <w:p w:rsidR="00806B06" w:rsidRPr="00332107" w:rsidRDefault="00946E92" w:rsidP="004374CC">
      <w:pPr>
        <w:pStyle w:val="BodyText2"/>
        <w:spacing w:line="240" w:lineRule="auto"/>
        <w:jc w:val="both"/>
        <w:rPr>
          <w:rFonts w:ascii="Arial" w:hAnsi="Arial" w:cs="Arial"/>
          <w:sz w:val="22"/>
        </w:rPr>
      </w:pPr>
      <w:r>
        <w:rPr>
          <w:rFonts w:ascii="Arial" w:hAnsi="Arial" w:cs="Arial"/>
          <w:sz w:val="22"/>
          <w:lang w:val="en-GB"/>
        </w:rPr>
        <w:t>Canvas</w:t>
      </w:r>
      <w:r w:rsidR="00806B06" w:rsidRPr="00332107">
        <w:rPr>
          <w:rFonts w:ascii="Arial" w:hAnsi="Arial" w:cs="Arial"/>
          <w:sz w:val="22"/>
        </w:rPr>
        <w:t>, the university’s learning management system,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rsidR="00806B06" w:rsidRPr="00332107" w:rsidRDefault="00806B06" w:rsidP="004374CC">
      <w:pPr>
        <w:spacing w:after="0" w:line="240" w:lineRule="auto"/>
        <w:jc w:val="both"/>
        <w:rPr>
          <w:rFonts w:ascii="Arial" w:hAnsi="Arial" w:cs="Arial"/>
          <w:b/>
        </w:rPr>
      </w:pPr>
      <w:r w:rsidRPr="00332107">
        <w:rPr>
          <w:rFonts w:ascii="Arial" w:hAnsi="Arial" w:cs="Arial"/>
          <w:b/>
        </w:rPr>
        <w:t xml:space="preserve">Assessment and Feedback </w:t>
      </w:r>
    </w:p>
    <w:p w:rsidR="00806B06" w:rsidRPr="00332107" w:rsidRDefault="00815296" w:rsidP="004374CC">
      <w:pPr>
        <w:pStyle w:val="Pa3"/>
        <w:spacing w:after="120" w:line="240" w:lineRule="auto"/>
        <w:jc w:val="both"/>
        <w:rPr>
          <w:rFonts w:ascii="Arial" w:hAnsi="Arial" w:cs="Arial"/>
          <w:sz w:val="22"/>
          <w:szCs w:val="22"/>
        </w:rPr>
      </w:pPr>
      <w:r w:rsidRPr="00332107">
        <w:rPr>
          <w:rFonts w:ascii="Arial" w:hAnsi="Arial" w:cs="Arial"/>
          <w:sz w:val="22"/>
          <w:szCs w:val="22"/>
        </w:rPr>
        <w:t>There are ample</w:t>
      </w:r>
      <w:r w:rsidR="00806B06" w:rsidRPr="00332107">
        <w:rPr>
          <w:rFonts w:ascii="Arial" w:hAnsi="Arial" w:cs="Arial"/>
          <w:sz w:val="22"/>
          <w:szCs w:val="22"/>
        </w:rPr>
        <w:t xml:space="preserve"> opportunities given to students for formative assessment with rapid feedback that is an important aid to students’ learning and subsequent summative assessment.  </w:t>
      </w:r>
    </w:p>
    <w:p w:rsidR="00806B06" w:rsidRPr="00332107" w:rsidRDefault="00806B06" w:rsidP="004374CC">
      <w:pPr>
        <w:spacing w:line="240" w:lineRule="auto"/>
        <w:jc w:val="both"/>
        <w:rPr>
          <w:rFonts w:ascii="Arial" w:hAnsi="Arial" w:cs="Arial"/>
          <w:lang w:eastAsia="en-GB"/>
        </w:rPr>
      </w:pPr>
      <w:r w:rsidRPr="00332107">
        <w:rPr>
          <w:rFonts w:ascii="Arial" w:hAnsi="Arial" w:cs="Arial"/>
          <w:lang w:eastAsia="en-GB"/>
        </w:rPr>
        <w:t>A wide range of other assessment mechanisms, outlined in section C above, are used to ensure that students with different backgrounds and different strengths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w:t>
      </w:r>
    </w:p>
    <w:p w:rsidR="00806B06" w:rsidRPr="00332107" w:rsidRDefault="00806B06" w:rsidP="004374CC">
      <w:pPr>
        <w:spacing w:line="240" w:lineRule="auto"/>
        <w:jc w:val="both"/>
        <w:rPr>
          <w:rFonts w:ascii="Arial" w:hAnsi="Arial" w:cs="Arial"/>
          <w:lang w:eastAsia="en-GB"/>
        </w:rPr>
      </w:pPr>
      <w:r w:rsidRPr="00332107">
        <w:rPr>
          <w:rFonts w:ascii="Arial" w:hAnsi="Arial" w:cs="Arial"/>
          <w:lang w:eastAsia="en-GB"/>
        </w:rPr>
        <w:t>At the end of the course every student undertakes a project dissertation which is a significant activity that draws on and enhances the skills and knowledge developed throughout the programme. As such the assessment places greater emphasis on ability to plan work, manage time effectively, and research background information, culminating in portfolio of written reports and an interview.</w:t>
      </w:r>
    </w:p>
    <w:p w:rsidR="00806B06" w:rsidRPr="00332107" w:rsidRDefault="00806B06" w:rsidP="004374CC">
      <w:pPr>
        <w:pStyle w:val="cHons"/>
        <w:spacing w:after="120"/>
        <w:jc w:val="both"/>
        <w:rPr>
          <w:rFonts w:ascii="Arial" w:eastAsia="Calibri" w:hAnsi="Arial" w:cs="Arial"/>
          <w:b w:val="0"/>
          <w:sz w:val="22"/>
          <w:szCs w:val="22"/>
          <w:lang w:val="en-GB"/>
        </w:rPr>
      </w:pPr>
      <w:r w:rsidRPr="00332107">
        <w:rPr>
          <w:rFonts w:ascii="Arial" w:eastAsia="Calibri" w:hAnsi="Arial" w:cs="Arial"/>
          <w:b w:val="0"/>
          <w:sz w:val="22"/>
          <w:szCs w:val="22"/>
          <w:lang w:val="en-GB"/>
        </w:rPr>
        <w:t xml:space="preserve">Formative assessment strategies and feedback opportunities include short or quick quizzes consisting of multiple choice or short answer questions and mock exams designed to reinforce concept learning and build subject confidence and may be delivered online as part of computer-aided assessment. </w:t>
      </w:r>
    </w:p>
    <w:p w:rsidR="00806B06" w:rsidRPr="00332107" w:rsidRDefault="00806B06" w:rsidP="004374CC">
      <w:pPr>
        <w:spacing w:line="240" w:lineRule="auto"/>
        <w:contextualSpacing/>
        <w:jc w:val="both"/>
        <w:rPr>
          <w:rFonts w:ascii="Arial" w:hAnsi="Arial" w:cs="Arial"/>
        </w:rPr>
      </w:pPr>
      <w:r w:rsidRPr="00332107">
        <w:rPr>
          <w:rFonts w:ascii="Arial" w:hAnsi="Arial" w:cs="Arial"/>
          <w:lang w:eastAsia="en-GB"/>
        </w:rPr>
        <w:t>Other feedback opportunities are afforded during preparation for summative assessment for example, reviewing draft assignments by peers and/or tutor</w:t>
      </w:r>
      <w:r w:rsidRPr="00332107">
        <w:rPr>
          <w:rFonts w:ascii="Arial" w:hAnsi="Arial" w:cs="Arial"/>
        </w:rPr>
        <w:t>.</w:t>
      </w:r>
    </w:p>
    <w:p w:rsidR="00806B06" w:rsidRPr="00332107" w:rsidRDefault="00806B06" w:rsidP="004374CC">
      <w:pPr>
        <w:pStyle w:val="ListContinue3"/>
        <w:numPr>
          <w:ilvl w:val="0"/>
          <w:numId w:val="34"/>
        </w:numPr>
        <w:spacing w:after="120" w:line="240" w:lineRule="auto"/>
        <w:ind w:left="0"/>
        <w:jc w:val="both"/>
        <w:rPr>
          <w:rFonts w:ascii="Arial" w:hAnsi="Arial" w:cs="Arial"/>
          <w:sz w:val="22"/>
          <w:szCs w:val="22"/>
        </w:rPr>
      </w:pPr>
      <w:r w:rsidRPr="00332107">
        <w:rPr>
          <w:rFonts w:ascii="Arial" w:hAnsi="Arial" w:cs="Arial"/>
          <w:sz w:val="22"/>
          <w:szCs w:val="22"/>
        </w:rPr>
        <w:t>In the programme as a whole, the following components are used in the assessment of the various modules:</w:t>
      </w:r>
    </w:p>
    <w:p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Multiple choice or short answer questions</w:t>
      </w:r>
      <w:r w:rsidRPr="00332107">
        <w:rPr>
          <w:rFonts w:ascii="Arial" w:hAnsi="Arial" w:cs="Arial"/>
        </w:rPr>
        <w:t>: to assess competence in basic techniques and understanding of concepts</w:t>
      </w:r>
    </w:p>
    <w:p w:rsidR="00806B06" w:rsidRPr="00332107" w:rsidRDefault="00806B06" w:rsidP="004374CC">
      <w:pPr>
        <w:spacing w:line="240" w:lineRule="auto"/>
        <w:ind w:left="567" w:hanging="578"/>
        <w:jc w:val="both"/>
        <w:rPr>
          <w:rFonts w:ascii="Arial" w:hAnsi="Arial" w:cs="Arial"/>
        </w:rPr>
      </w:pPr>
      <w:r w:rsidRPr="00332107">
        <w:rPr>
          <w:rFonts w:ascii="Arial" w:hAnsi="Arial" w:cs="Arial"/>
        </w:rPr>
        <w:lastRenderedPageBreak/>
        <w:t>-</w:t>
      </w:r>
      <w:r w:rsidRPr="00332107">
        <w:rPr>
          <w:rFonts w:ascii="Arial" w:hAnsi="Arial" w:cs="Arial"/>
        </w:rPr>
        <w:tab/>
      </w:r>
      <w:r w:rsidRPr="00332107">
        <w:rPr>
          <w:rFonts w:ascii="Arial" w:hAnsi="Arial" w:cs="Arial"/>
          <w:b/>
        </w:rPr>
        <w:t>Long answered structured questions</w:t>
      </w:r>
      <w:r w:rsidRPr="00332107">
        <w:rPr>
          <w:rFonts w:ascii="Arial" w:hAnsi="Arial" w:cs="Arial"/>
        </w:rPr>
        <w:t xml:space="preserve"> in coursework assignments: to assess ability to apply learned techniques to solve simple to medium problems and which may include a limited investigative component</w:t>
      </w:r>
    </w:p>
    <w:p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Long answer structured questions</w:t>
      </w:r>
      <w:r w:rsidRPr="00332107">
        <w:rPr>
          <w:rFonts w:ascii="Arial" w:hAnsi="Arial" w:cs="Arial"/>
        </w:rPr>
        <w:t xml:space="preserve"> in end-of-module examinations: to assess overall breadth of knowledge and technical competence to provide concise and accurate solutions within restricted time</w:t>
      </w:r>
    </w:p>
    <w:p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Practical exercises</w:t>
      </w:r>
      <w:r w:rsidRPr="00332107">
        <w:rPr>
          <w:rFonts w:ascii="Arial" w:hAnsi="Arial" w:cs="Arial"/>
        </w:rPr>
        <w:t>: to assess students’ understanding and technical competence</w:t>
      </w:r>
    </w:p>
    <w:p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Group-based case studies</w:t>
      </w:r>
      <w:r w:rsidRPr="00332107">
        <w:rPr>
          <w:rFonts w:ascii="Arial" w:hAnsi="Arial" w:cs="Arial"/>
        </w:rPr>
        <w:t>: to assess ability to understand requirements, to provide solutions to realistic problems and to interact and work effectively with others as a contributing member of a team. The outcomes can be:</w:t>
      </w:r>
    </w:p>
    <w:p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Written report</w:t>
      </w:r>
      <w:r w:rsidRPr="00332107">
        <w:rPr>
          <w:rFonts w:ascii="Arial" w:hAnsi="Arial" w:cs="Arial"/>
        </w:rPr>
        <w:t>, where the ability to communicate the relevant concepts, methods, results and conclusions effectively will be assessed.</w:t>
      </w:r>
    </w:p>
    <w:p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Oral presentation</w:t>
      </w:r>
      <w:r w:rsidRPr="00332107">
        <w:rPr>
          <w:rFonts w:ascii="Arial" w:hAnsi="Arial" w:cs="Arial"/>
        </w:rPr>
        <w:t>, where the ability to summarise accurately and communicate clearly the key points from the work in a brief presentation will be assessed.</w:t>
      </w:r>
    </w:p>
    <w:p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Poster presentation</w:t>
      </w:r>
      <w:r w:rsidRPr="00332107">
        <w:rPr>
          <w:rFonts w:ascii="Arial" w:hAnsi="Arial" w:cs="Arial"/>
        </w:rPr>
        <w:t xml:space="preserve"> where information and results must be succinct and eye-catching.</w:t>
      </w:r>
    </w:p>
    <w:p w:rsidR="00806B06" w:rsidRPr="00332107" w:rsidRDefault="00806B06" w:rsidP="004374CC">
      <w:pPr>
        <w:pStyle w:val="cHons"/>
        <w:jc w:val="both"/>
        <w:rPr>
          <w:rFonts w:ascii="Arial" w:hAnsi="Arial" w:cs="Arial"/>
          <w:b w:val="0"/>
          <w:sz w:val="22"/>
          <w:szCs w:val="22"/>
          <w:lang w:val="en-GB"/>
        </w:rPr>
      </w:pPr>
      <w:r w:rsidRPr="00332107">
        <w:rPr>
          <w:rFonts w:ascii="Arial" w:hAnsi="Arial" w:cs="Arial"/>
          <w:b w:val="0"/>
          <w:sz w:val="22"/>
          <w:szCs w:val="22"/>
          <w:lang w:val="en-GB"/>
        </w:rPr>
        <w:t xml:space="preserve">Key skills developed throughout the course form an integral part of an assessment. </w:t>
      </w:r>
    </w:p>
    <w:p w:rsidR="00806B06" w:rsidRPr="00332107" w:rsidRDefault="00806B06" w:rsidP="004374CC">
      <w:pPr>
        <w:pStyle w:val="cHons"/>
        <w:jc w:val="both"/>
        <w:rPr>
          <w:rFonts w:ascii="Arial" w:hAnsi="Arial" w:cs="Arial"/>
          <w:b w:val="0"/>
          <w:sz w:val="22"/>
          <w:szCs w:val="22"/>
          <w:lang w:val="en-GB"/>
        </w:rPr>
      </w:pPr>
    </w:p>
    <w:p w:rsidR="00806B06" w:rsidRDefault="00806B06" w:rsidP="004374CC">
      <w:pPr>
        <w:pStyle w:val="cHons"/>
        <w:jc w:val="both"/>
        <w:rPr>
          <w:rFonts w:ascii="Arial" w:hAnsi="Arial" w:cs="Arial"/>
          <w:b w:val="0"/>
          <w:sz w:val="22"/>
          <w:szCs w:val="22"/>
          <w:lang w:val="en-GB"/>
        </w:rPr>
      </w:pPr>
      <w:r w:rsidRPr="00332107">
        <w:rPr>
          <w:rFonts w:ascii="Arial" w:hAnsi="Arial" w:cs="Arial"/>
          <w:b w:val="0"/>
          <w:sz w:val="22"/>
          <w:szCs w:val="22"/>
          <w:lang w:val="en-GB"/>
        </w:rPr>
        <w:t xml:space="preserve">Students are supported in this by their module leaders as well as their course </w:t>
      </w:r>
      <w:r w:rsidR="00D3258A">
        <w:rPr>
          <w:rFonts w:ascii="Arial" w:hAnsi="Arial" w:cs="Arial"/>
          <w:b w:val="0"/>
          <w:sz w:val="22"/>
          <w:szCs w:val="22"/>
          <w:lang w:val="en-GB"/>
        </w:rPr>
        <w:t>leader</w:t>
      </w:r>
      <w:r w:rsidRPr="00332107">
        <w:rPr>
          <w:rFonts w:ascii="Arial" w:hAnsi="Arial" w:cs="Arial"/>
          <w:b w:val="0"/>
          <w:sz w:val="22"/>
          <w:szCs w:val="22"/>
          <w:lang w:val="en-GB"/>
        </w:rPr>
        <w:t xml:space="preserve"> and personal tutor, who will help them to draw together the themes of the curriculum and ensure participation in formative feedback and that feed-forward opportunities are realised. The project dissertation provides an obvious opportunity for students to integrate all the knowledge and skills acquired throughout the course. </w:t>
      </w:r>
    </w:p>
    <w:p w:rsidR="001D4ACD" w:rsidRDefault="001D4ACD" w:rsidP="004374CC">
      <w:pPr>
        <w:pStyle w:val="cHons"/>
        <w:jc w:val="both"/>
        <w:rPr>
          <w:rFonts w:ascii="Arial" w:hAnsi="Arial" w:cs="Arial"/>
          <w:b w:val="0"/>
          <w:sz w:val="22"/>
          <w:szCs w:val="22"/>
          <w:lang w:val="en-GB"/>
        </w:rPr>
      </w:pPr>
    </w:p>
    <w:p w:rsidR="001D4ACD" w:rsidRPr="001D4ACD" w:rsidRDefault="001D4ACD" w:rsidP="001D4ACD">
      <w:pPr>
        <w:pStyle w:val="PlainText"/>
        <w:spacing w:after="120"/>
        <w:rPr>
          <w:rFonts w:ascii="Arial" w:hAnsi="Arial" w:cs="Arial"/>
          <w:b/>
          <w:sz w:val="22"/>
          <w:szCs w:val="22"/>
        </w:rPr>
      </w:pPr>
      <w:r w:rsidRPr="001D4ACD">
        <w:rPr>
          <w:rFonts w:ascii="Arial" w:hAnsi="Arial" w:cs="Arial"/>
          <w:b/>
          <w:sz w:val="22"/>
          <w:szCs w:val="22"/>
        </w:rPr>
        <w:t>Research Informed Teaching</w:t>
      </w:r>
    </w:p>
    <w:p w:rsidR="001D4ACD" w:rsidRPr="001D4ACD" w:rsidRDefault="001D4ACD" w:rsidP="001D4ACD">
      <w:pPr>
        <w:pStyle w:val="PlainText"/>
        <w:spacing w:after="120"/>
        <w:rPr>
          <w:rFonts w:ascii="Arial" w:hAnsi="Arial" w:cs="Arial"/>
          <w:sz w:val="22"/>
          <w:szCs w:val="22"/>
        </w:rPr>
      </w:pPr>
      <w:r w:rsidRPr="001D4ACD">
        <w:rPr>
          <w:rFonts w:ascii="Arial" w:hAnsi="Arial" w:cs="Arial"/>
          <w:sz w:val="22"/>
          <w:szCs w:val="22"/>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rsidR="001D4ACD" w:rsidRPr="001D4ACD" w:rsidRDefault="001D4ACD" w:rsidP="001D4ACD">
      <w:pPr>
        <w:pStyle w:val="PlainText"/>
        <w:spacing w:after="120"/>
        <w:rPr>
          <w:rFonts w:ascii="Arial" w:hAnsi="Arial" w:cs="Arial"/>
          <w:sz w:val="22"/>
          <w:szCs w:val="22"/>
        </w:rPr>
      </w:pPr>
      <w:r w:rsidRPr="001D4ACD">
        <w:rPr>
          <w:rFonts w:ascii="Arial" w:hAnsi="Arial" w:cs="Arial"/>
          <w:sz w:val="22"/>
          <w:szCs w:val="22"/>
        </w:rPr>
        <w:t>The following areas</w:t>
      </w:r>
      <w:r w:rsidR="002E33BC">
        <w:rPr>
          <w:rFonts w:ascii="Arial" w:hAnsi="Arial" w:cs="Arial"/>
          <w:sz w:val="22"/>
          <w:szCs w:val="22"/>
          <w:lang w:val="en-GB"/>
        </w:rPr>
        <w:t xml:space="preserve"> are examples of research informed teaching in our courses</w:t>
      </w:r>
      <w:r w:rsidRPr="001D4ACD">
        <w:rPr>
          <w:rFonts w:ascii="Arial" w:hAnsi="Arial" w:cs="Arial"/>
          <w:sz w:val="22"/>
          <w:szCs w:val="22"/>
        </w:rPr>
        <w:t>:</w:t>
      </w:r>
    </w:p>
    <w:p w:rsidR="001D4ACD" w:rsidRPr="001D4ACD" w:rsidRDefault="001D4ACD" w:rsidP="001D4ACD">
      <w:pPr>
        <w:pStyle w:val="ListParagraph"/>
        <w:numPr>
          <w:ilvl w:val="0"/>
          <w:numId w:val="44"/>
        </w:numPr>
        <w:suppressAutoHyphens/>
        <w:autoSpaceDN w:val="0"/>
        <w:spacing w:after="0"/>
        <w:contextualSpacing/>
        <w:rPr>
          <w:rFonts w:ascii="Arial" w:eastAsia="Times New Roman" w:hAnsi="Arial" w:cs="Arial"/>
        </w:rPr>
      </w:pPr>
      <w:r w:rsidRPr="001D4ACD">
        <w:rPr>
          <w:rFonts w:ascii="Arial" w:eastAsia="Times New Roman" w:hAnsi="Arial" w:cs="Arial"/>
        </w:rPr>
        <w:t>NoobLab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rsidR="001D4ACD" w:rsidRPr="001D4ACD" w:rsidRDefault="001D4ACD" w:rsidP="001D4ACD">
      <w:pPr>
        <w:pStyle w:val="ListParagraph"/>
        <w:suppressAutoHyphens/>
        <w:autoSpaceDN w:val="0"/>
        <w:spacing w:after="0"/>
        <w:rPr>
          <w:rFonts w:ascii="Arial" w:eastAsia="Times New Roman" w:hAnsi="Arial" w:cs="Arial"/>
        </w:rPr>
      </w:pPr>
    </w:p>
    <w:p w:rsidR="001D4ACD" w:rsidRPr="001D4ACD" w:rsidRDefault="001D4ACD" w:rsidP="001D4ACD">
      <w:pPr>
        <w:numPr>
          <w:ilvl w:val="0"/>
          <w:numId w:val="44"/>
        </w:numPr>
        <w:autoSpaceDE w:val="0"/>
        <w:autoSpaceDN w:val="0"/>
        <w:adjustRightInd w:val="0"/>
        <w:spacing w:after="120" w:line="240" w:lineRule="auto"/>
        <w:rPr>
          <w:rFonts w:ascii="Arial" w:eastAsia="Times New Roman" w:hAnsi="Arial" w:cs="Arial"/>
        </w:rPr>
      </w:pPr>
      <w:r w:rsidRPr="001D4ACD">
        <w:rPr>
          <w:rFonts w:ascii="Arial" w:eastAsia="Times New Roman" w:hAnsi="Arial" w:cs="Arial"/>
        </w:rPr>
        <w:t xml:space="preserve">The computer vision activity within the centre has internationally recognised expertise in visual surveillance, medical imaging and intelligent environments.  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w:t>
      </w:r>
      <w:r w:rsidRPr="001D4ACD">
        <w:rPr>
          <w:rFonts w:ascii="Arial" w:eastAsia="Times New Roman" w:hAnsi="Arial" w:cs="Arial"/>
        </w:rPr>
        <w:lastRenderedPageBreak/>
        <w:t>Thus there is good linkage between research and teaching and the teaching team for computer science draws from DIRC members.</w:t>
      </w:r>
    </w:p>
    <w:p w:rsidR="001D4ACD" w:rsidRPr="001D4ACD" w:rsidRDefault="001D4ACD" w:rsidP="001D4ACD">
      <w:pPr>
        <w:numPr>
          <w:ilvl w:val="0"/>
          <w:numId w:val="45"/>
        </w:numPr>
        <w:spacing w:after="120" w:line="240" w:lineRule="auto"/>
        <w:rPr>
          <w:rFonts w:ascii="Arial" w:eastAsia="Times New Roman" w:hAnsi="Arial" w:cs="Arial"/>
        </w:rPr>
      </w:pPr>
      <w:r w:rsidRPr="001D4ACD">
        <w:rPr>
          <w:rFonts w:ascii="Arial" w:eastAsia="Times New Roman" w:hAnsi="Arial"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rsidR="001D4ACD" w:rsidRPr="001D4ACD" w:rsidRDefault="001D4ACD" w:rsidP="001D4ACD">
      <w:pPr>
        <w:rPr>
          <w:rFonts w:ascii="Arial" w:eastAsia="Times New Roman" w:hAnsi="Arial" w:cs="Arial"/>
        </w:rPr>
      </w:pPr>
      <w:r w:rsidRPr="001D4ACD">
        <w:rPr>
          <w:rFonts w:ascii="Arial" w:eastAsia="Times New Roman" w:hAnsi="Arial" w:cs="Arial"/>
        </w:rPr>
        <w:t xml:space="preserve">Students are also able to develop their research skills which form a fundamental part of the curriculum. These skills enable students to distinguish and present appropriate evidentiary information in an argument. These skills are greatly valued by employers. </w:t>
      </w:r>
    </w:p>
    <w:p w:rsidR="001D4ACD" w:rsidRPr="001D4ACD" w:rsidRDefault="001D4ACD" w:rsidP="001D4ACD">
      <w:pPr>
        <w:rPr>
          <w:rFonts w:ascii="Arial" w:eastAsia="Times New Roman" w:hAnsi="Arial" w:cs="Arial"/>
        </w:rPr>
      </w:pPr>
      <w:r w:rsidRPr="001D4ACD">
        <w:rPr>
          <w:rFonts w:ascii="Arial" w:eastAsia="Times New Roman" w:hAnsi="Arial" w:cs="Arial"/>
        </w:rPr>
        <w:t xml:space="preserve">Staff also engage with research into teaching and learning in Higher Education which feeds through to support learning in lectures and other forms of student engagement during contact time. </w:t>
      </w:r>
    </w:p>
    <w:p w:rsidR="001D4ACD" w:rsidRPr="00DC45C3" w:rsidRDefault="00A94661" w:rsidP="004374CC">
      <w:pPr>
        <w:pStyle w:val="cHons"/>
        <w:jc w:val="both"/>
        <w:rPr>
          <w:rFonts w:ascii="Arial" w:hAnsi="Arial" w:cs="Arial"/>
          <w:b w:val="0"/>
          <w:sz w:val="22"/>
          <w:szCs w:val="22"/>
          <w:lang w:val="en-GB"/>
        </w:rPr>
      </w:pPr>
      <w:r w:rsidRPr="00DC45C3">
        <w:rPr>
          <w:rFonts w:ascii="Arial" w:hAnsi="Arial" w:cs="Arial"/>
          <w:b w:val="0"/>
          <w:sz w:val="22"/>
          <w:szCs w:val="22"/>
          <w:lang w:val="en-GB"/>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rsidR="00806B06" w:rsidRPr="001D4ACD" w:rsidRDefault="00806B06" w:rsidP="001D4ACD">
      <w:pPr>
        <w:pStyle w:val="cHons"/>
        <w:ind w:left="720" w:hanging="283"/>
        <w:jc w:val="both"/>
        <w:rPr>
          <w:rFonts w:ascii="Arial" w:hAnsi="Arial" w:cs="Arial"/>
          <w:b w:val="0"/>
          <w:sz w:val="22"/>
          <w:szCs w:val="22"/>
          <w:highlight w:val="lightGray"/>
          <w:lang w:val="en-GB"/>
        </w:rPr>
      </w:pPr>
    </w:p>
    <w:p w:rsidR="00F45407"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G.</w:t>
      </w:r>
      <w:r w:rsidRPr="00332107">
        <w:rPr>
          <w:rFonts w:ascii="Arial" w:hAnsi="Arial" w:cs="Arial"/>
          <w:b/>
        </w:rPr>
        <w:tab/>
      </w:r>
      <w:r w:rsidR="00F45407" w:rsidRPr="00332107">
        <w:rPr>
          <w:rFonts w:ascii="Arial" w:hAnsi="Arial" w:cs="Arial"/>
          <w:b/>
        </w:rPr>
        <w:t>Support for Students and their Learning</w:t>
      </w:r>
    </w:p>
    <w:p w:rsidR="00F45407" w:rsidRPr="00332107" w:rsidRDefault="00F45407" w:rsidP="004374CC">
      <w:pPr>
        <w:tabs>
          <w:tab w:val="left" w:pos="426"/>
        </w:tabs>
        <w:spacing w:after="0" w:line="240" w:lineRule="auto"/>
        <w:ind w:left="360"/>
        <w:jc w:val="both"/>
        <w:rPr>
          <w:rFonts w:ascii="Arial" w:hAnsi="Arial" w:cs="Arial"/>
          <w:b/>
        </w:rPr>
      </w:pPr>
    </w:p>
    <w:p w:rsidR="00C7223C" w:rsidRPr="00C7223C" w:rsidRDefault="00C7223C" w:rsidP="00C7223C">
      <w:pPr>
        <w:jc w:val="both"/>
        <w:rPr>
          <w:rFonts w:ascii="Arial" w:hAnsi="Arial" w:cs="Arial"/>
        </w:rPr>
      </w:pPr>
      <w:r w:rsidRPr="00C7223C">
        <w:rPr>
          <w:rFonts w:ascii="Arial" w:hAnsi="Arial" w:cs="Arial"/>
        </w:rPr>
        <w:t xml:space="preserve">Students are supported by a highly qualified team of academic staff that includes individuals in the following roles: </w:t>
      </w:r>
    </w:p>
    <w:p w:rsidR="00C7223C" w:rsidRPr="00C7223C" w:rsidRDefault="00D3258A"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Pr>
          <w:rFonts w:ascii="Arial" w:hAnsi="Arial" w:cs="Arial"/>
          <w:color w:val="000000"/>
          <w:lang w:eastAsia="en-GB"/>
        </w:rPr>
        <w:t>A Course Leader</w:t>
      </w:r>
      <w:r w:rsidR="00C7223C" w:rsidRPr="00C7223C">
        <w:rPr>
          <w:rFonts w:ascii="Arial" w:hAnsi="Arial" w:cs="Arial"/>
          <w:color w:val="000000"/>
          <w:lang w:eastAsia="en-GB"/>
        </w:rPr>
        <w:t xml:space="preserve"> to help students understand the programme structure</w:t>
      </w:r>
    </w:p>
    <w:p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A Module Leader for each module </w:t>
      </w:r>
    </w:p>
    <w:p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rPr>
      </w:pPr>
      <w:r w:rsidRPr="00C7223C">
        <w:rPr>
          <w:rFonts w:ascii="Arial" w:hAnsi="Arial" w:cs="Arial"/>
          <w:color w:val="000000"/>
          <w:lang w:eastAsia="en-GB"/>
        </w:rPr>
        <w:t>A Personal</w:t>
      </w:r>
      <w:r w:rsidRPr="00C7223C">
        <w:rPr>
          <w:rFonts w:ascii="Arial" w:hAnsi="Arial" w:cs="Arial"/>
        </w:rPr>
        <w:t xml:space="preserve"> Tutor to provide academic and personal support </w:t>
      </w:r>
    </w:p>
    <w:p w:rsidR="00C7223C" w:rsidRPr="00C7223C" w:rsidRDefault="00C7223C" w:rsidP="00C7223C">
      <w:pPr>
        <w:spacing w:after="0"/>
        <w:jc w:val="both"/>
        <w:rPr>
          <w:rFonts w:ascii="Arial" w:hAnsi="Arial" w:cs="Arial"/>
        </w:rPr>
      </w:pPr>
    </w:p>
    <w:p w:rsidR="00C7223C" w:rsidRPr="00C7223C" w:rsidRDefault="00C7223C" w:rsidP="00C7223C">
      <w:pPr>
        <w:autoSpaceDE w:val="0"/>
        <w:autoSpaceDN w:val="0"/>
        <w:adjustRightInd w:val="0"/>
        <w:spacing w:after="40"/>
        <w:jc w:val="both"/>
        <w:rPr>
          <w:rFonts w:ascii="Arial" w:hAnsi="Arial" w:cs="Arial"/>
          <w:color w:val="000000"/>
          <w:lang w:eastAsia="en-GB"/>
        </w:rPr>
      </w:pPr>
      <w:r w:rsidRPr="00C7223C">
        <w:rPr>
          <w:rFonts w:ascii="Arial" w:hAnsi="Arial" w:cs="Arial"/>
        </w:rPr>
        <w:t>Additional support is provided by the following specialist staff:</w:t>
      </w:r>
    </w:p>
    <w:p w:rsidR="00C7223C" w:rsidRPr="00C7223C" w:rsidRDefault="00C7223C" w:rsidP="00C7223C">
      <w:pPr>
        <w:numPr>
          <w:ilvl w:val="0"/>
          <w:numId w:val="35"/>
        </w:numPr>
        <w:autoSpaceDE w:val="0"/>
        <w:autoSpaceDN w:val="0"/>
        <w:adjustRightInd w:val="0"/>
        <w:spacing w:after="30" w:line="240" w:lineRule="auto"/>
        <w:jc w:val="both"/>
        <w:rPr>
          <w:rFonts w:ascii="Arial" w:hAnsi="Arial" w:cs="Arial"/>
          <w:color w:val="000000"/>
          <w:lang w:eastAsia="en-GB"/>
        </w:rPr>
      </w:pPr>
      <w:r w:rsidRPr="00C7223C">
        <w:rPr>
          <w:rFonts w:ascii="Arial" w:hAnsi="Arial" w:cs="Arial"/>
          <w:color w:val="000000"/>
          <w:lang w:eastAsia="en-GB"/>
        </w:rPr>
        <w:t>A Placement Tutor to give general advice on placements</w:t>
      </w:r>
    </w:p>
    <w:p w:rsidR="00C7223C" w:rsidRPr="00C7223C" w:rsidRDefault="00C7223C" w:rsidP="00C7223C">
      <w:pPr>
        <w:numPr>
          <w:ilvl w:val="0"/>
          <w:numId w:val="35"/>
        </w:numPr>
        <w:autoSpaceDE w:val="0"/>
        <w:autoSpaceDN w:val="0"/>
        <w:adjustRightInd w:val="0"/>
        <w:spacing w:after="30" w:line="240" w:lineRule="auto"/>
        <w:jc w:val="both"/>
        <w:rPr>
          <w:rFonts w:ascii="Arial" w:hAnsi="Arial" w:cs="Arial"/>
          <w:color w:val="000000"/>
          <w:lang w:eastAsia="en-GB"/>
        </w:rPr>
      </w:pPr>
      <w:r w:rsidRPr="00C7223C">
        <w:rPr>
          <w:rFonts w:ascii="Arial" w:hAnsi="Arial" w:cs="Arial"/>
          <w:color w:val="000000"/>
          <w:lang w:eastAsia="en-GB"/>
        </w:rPr>
        <w:t>Technical Support to advise students on IT and the use of software</w:t>
      </w:r>
    </w:p>
    <w:p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color w:val="000000"/>
          <w:lang w:eastAsia="en-GB"/>
        </w:rPr>
        <w:t>A designated</w:t>
      </w:r>
      <w:r w:rsidRPr="00C7223C">
        <w:rPr>
          <w:rFonts w:ascii="Arial" w:hAnsi="Arial" w:cs="Arial"/>
        </w:rPr>
        <w:t xml:space="preserve"> Programme Administrator, known as a Field Leader</w:t>
      </w:r>
    </w:p>
    <w:p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rPr>
        <w:t>English language support for international students</w:t>
      </w:r>
    </w:p>
    <w:p w:rsidR="00C7223C" w:rsidRPr="00C7223C" w:rsidRDefault="00C7223C" w:rsidP="00C7223C">
      <w:pPr>
        <w:spacing w:after="0"/>
        <w:jc w:val="both"/>
        <w:rPr>
          <w:rFonts w:ascii="Arial" w:hAnsi="Arial" w:cs="Arial"/>
        </w:rPr>
      </w:pPr>
    </w:p>
    <w:p w:rsidR="00C7223C" w:rsidRPr="00C7223C" w:rsidRDefault="00C7223C" w:rsidP="00C7223C">
      <w:pPr>
        <w:autoSpaceDE w:val="0"/>
        <w:autoSpaceDN w:val="0"/>
        <w:adjustRightInd w:val="0"/>
        <w:spacing w:after="40"/>
        <w:jc w:val="both"/>
        <w:rPr>
          <w:rFonts w:ascii="Arial" w:hAnsi="Arial" w:cs="Arial"/>
        </w:rPr>
      </w:pPr>
      <w:r w:rsidRPr="00C7223C">
        <w:rPr>
          <w:rFonts w:ascii="Arial" w:hAnsi="Arial" w:cs="Arial"/>
        </w:rPr>
        <w:t>Matters outside the academic arena are supported by:</w:t>
      </w:r>
    </w:p>
    <w:p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Student support facilities that provide advice on issues such as finance, regulations, legal matters, accommodation, international student support etc. </w:t>
      </w:r>
    </w:p>
    <w:p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 xml:space="preserve">Disability and dyslexia student support </w:t>
      </w:r>
    </w:p>
    <w:p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A substantial Study Skills Centre that provides academic skills support</w:t>
      </w:r>
    </w:p>
    <w:p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Careers and Employability Service</w:t>
      </w:r>
    </w:p>
    <w:p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The Students’ Union </w:t>
      </w:r>
    </w:p>
    <w:p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rPr>
        <w:t>An induction week at the beginning of each new academic session</w:t>
      </w:r>
    </w:p>
    <w:p w:rsidR="00C7223C" w:rsidRPr="00C7223C" w:rsidRDefault="00C7223C" w:rsidP="00C7223C">
      <w:pPr>
        <w:numPr>
          <w:ilvl w:val="0"/>
          <w:numId w:val="2"/>
        </w:numPr>
        <w:spacing w:after="0" w:line="240" w:lineRule="auto"/>
        <w:ind w:left="720"/>
        <w:jc w:val="both"/>
        <w:rPr>
          <w:rFonts w:ascii="Arial" w:hAnsi="Arial" w:cs="Arial"/>
        </w:rPr>
      </w:pPr>
      <w:r w:rsidRPr="00C7223C">
        <w:rPr>
          <w:rFonts w:ascii="Arial" w:hAnsi="Arial" w:cs="Arial"/>
        </w:rPr>
        <w:t>Staff Student Consultative Committee</w:t>
      </w:r>
    </w:p>
    <w:p w:rsidR="00C7223C" w:rsidRPr="00C7223C" w:rsidRDefault="00C7223C" w:rsidP="00C7223C">
      <w:pPr>
        <w:autoSpaceDE w:val="0"/>
        <w:autoSpaceDN w:val="0"/>
        <w:adjustRightInd w:val="0"/>
        <w:spacing w:before="120"/>
        <w:jc w:val="both"/>
        <w:rPr>
          <w:rFonts w:ascii="Arial" w:hAnsi="Arial" w:cs="Arial"/>
          <w:color w:val="000000"/>
          <w:lang w:eastAsia="en-GB"/>
        </w:rPr>
      </w:pPr>
      <w:r w:rsidRPr="00C7223C">
        <w:rPr>
          <w:rFonts w:ascii="Arial" w:hAnsi="Arial" w:cs="Arial"/>
          <w:color w:val="000000"/>
          <w:lang w:eastAsia="en-GB"/>
        </w:rPr>
        <w:t xml:space="preserve">The students are introduced to all these mechanisms during induction sessions at the beginning of each new academic year. It is here that the level 4 students first encounter the university’s computer network, which includes their personal access to the university’s VLE and how to use it as a learning environment. They are also encouraged to make use of the </w:t>
      </w:r>
      <w:r w:rsidRPr="00C7223C">
        <w:rPr>
          <w:rFonts w:ascii="Arial" w:hAnsi="Arial" w:cs="Arial"/>
          <w:color w:val="000000"/>
          <w:lang w:eastAsia="en-GB"/>
        </w:rPr>
        <w:lastRenderedPageBreak/>
        <w:t>substantial Study Skills Centre, an important resource that provides additional help across a range of academic skills.</w:t>
      </w:r>
    </w:p>
    <w:p w:rsidR="00C7223C" w:rsidRPr="00C7223C" w:rsidRDefault="00C7223C" w:rsidP="00C7223C">
      <w:pPr>
        <w:autoSpaceDE w:val="0"/>
        <w:autoSpaceDN w:val="0"/>
        <w:adjustRightInd w:val="0"/>
        <w:spacing w:before="120"/>
        <w:jc w:val="both"/>
        <w:rPr>
          <w:rFonts w:ascii="Arial" w:hAnsi="Arial" w:cs="Arial"/>
          <w:color w:val="000000"/>
          <w:lang w:eastAsia="en-GB"/>
        </w:rPr>
      </w:pPr>
      <w:r w:rsidRPr="00C7223C">
        <w:rPr>
          <w:rFonts w:ascii="Arial" w:hAnsi="Arial" w:cs="Arial"/>
          <w:color w:val="000000"/>
          <w:lang w:eastAsia="en-GB"/>
        </w:rPr>
        <w:t xml:space="preserve">Students are expected to be involved in the development of their programme. On an individual level through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 </w:t>
      </w:r>
    </w:p>
    <w:p w:rsidR="00C7223C" w:rsidRPr="00C7223C" w:rsidRDefault="00C7223C" w:rsidP="00C7223C">
      <w:pPr>
        <w:jc w:val="both"/>
        <w:rPr>
          <w:rFonts w:ascii="Arial" w:hAnsi="Arial" w:cs="Arial"/>
          <w:b/>
        </w:rPr>
      </w:pPr>
      <w:r w:rsidRPr="00C7223C">
        <w:rPr>
          <w:rFonts w:ascii="Arial" w:hAnsi="Arial" w:cs="Arial"/>
          <w:b/>
        </w:rPr>
        <w:t>Support for Academic Skills</w:t>
      </w:r>
    </w:p>
    <w:p w:rsidR="00C7223C" w:rsidRPr="00C7223C" w:rsidRDefault="00C7223C" w:rsidP="00C7223C">
      <w:pPr>
        <w:jc w:val="both"/>
        <w:rPr>
          <w:rFonts w:ascii="Arial" w:hAnsi="Arial" w:cs="Arial"/>
        </w:rPr>
      </w:pPr>
      <w:r w:rsidRPr="00C7223C">
        <w:rPr>
          <w:rFonts w:ascii="Arial" w:hAnsi="Arial" w:cs="Arial"/>
        </w:rPr>
        <w:t>There is a range of support available within the School, which includes but is not limited to:</w:t>
      </w:r>
    </w:p>
    <w:p w:rsidR="00C7223C" w:rsidRPr="00C7223C" w:rsidRDefault="00C7223C" w:rsidP="00C7223C">
      <w:pPr>
        <w:spacing w:after="0"/>
        <w:jc w:val="both"/>
        <w:rPr>
          <w:rFonts w:ascii="Arial" w:hAnsi="Arial" w:cs="Arial"/>
        </w:rPr>
      </w:pPr>
      <w:r w:rsidRPr="00C7223C">
        <w:rPr>
          <w:rFonts w:ascii="Arial" w:hAnsi="Arial" w:cs="Arial"/>
        </w:rPr>
        <w:t>SEC Academic Success Centre</w:t>
      </w:r>
      <w:r w:rsidR="003849D0">
        <w:rPr>
          <w:rFonts w:ascii="Arial" w:hAnsi="Arial" w:cs="Arial"/>
        </w:rPr>
        <w:t xml:space="preserve"> (SASC)</w:t>
      </w:r>
    </w:p>
    <w:p w:rsidR="00C7223C" w:rsidRPr="00C7223C" w:rsidRDefault="00C7223C" w:rsidP="00C7223C">
      <w:pPr>
        <w:spacing w:after="0"/>
        <w:jc w:val="both"/>
        <w:rPr>
          <w:rFonts w:ascii="Arial" w:hAnsi="Arial" w:cs="Arial"/>
        </w:rPr>
      </w:pPr>
      <w:r w:rsidRPr="00C7223C">
        <w:rPr>
          <w:rFonts w:ascii="Arial" w:hAnsi="Arial" w:cs="Arial"/>
        </w:rPr>
        <w:t xml:space="preserve">Drop-in Programming Sessions (Programming Aid) </w:t>
      </w:r>
    </w:p>
    <w:p w:rsidR="00C7223C" w:rsidRPr="00C7223C" w:rsidRDefault="00C7223C" w:rsidP="00C7223C">
      <w:pPr>
        <w:spacing w:after="0"/>
        <w:jc w:val="both"/>
        <w:rPr>
          <w:rFonts w:ascii="Arial" w:hAnsi="Arial" w:cs="Arial"/>
        </w:rPr>
      </w:pPr>
      <w:r w:rsidRPr="00C7223C">
        <w:rPr>
          <w:rFonts w:ascii="Arial" w:hAnsi="Arial" w:cs="Arial"/>
        </w:rPr>
        <w:t xml:space="preserve">Drop-in Maths Aid sessions </w:t>
      </w:r>
    </w:p>
    <w:p w:rsidR="00C7223C" w:rsidRPr="00C7223C" w:rsidRDefault="00C7223C" w:rsidP="00C7223C">
      <w:pPr>
        <w:jc w:val="both"/>
        <w:rPr>
          <w:rFonts w:ascii="Arial" w:hAnsi="Arial" w:cs="Arial"/>
        </w:rPr>
      </w:pPr>
      <w:r w:rsidRPr="00C7223C">
        <w:rPr>
          <w:rFonts w:ascii="Arial" w:hAnsi="Arial" w:cs="Arial"/>
        </w:rPr>
        <w:t>Academic Probation Programme, with Academic Success Workshops</w:t>
      </w:r>
    </w:p>
    <w:p w:rsidR="00C7223C" w:rsidRPr="00C7223C" w:rsidRDefault="00C7223C" w:rsidP="00C7223C">
      <w:pPr>
        <w:jc w:val="both"/>
        <w:rPr>
          <w:rFonts w:ascii="Arial" w:hAnsi="Arial" w:cs="Arial"/>
        </w:rPr>
      </w:pPr>
      <w:r w:rsidRPr="00C7223C">
        <w:rPr>
          <w:rFonts w:ascii="Arial" w:hAnsi="Arial" w:cs="Arial"/>
        </w:rPr>
        <w:t>SEC Academic Success Centre (SASC) is a one-to-one drop-in Study Skills session for students every weekday. Help is available on a range of academic skills from writing reports, note-taking, to exam revision, referencing, and mathematical skills.</w:t>
      </w:r>
    </w:p>
    <w:p w:rsidR="00C7223C" w:rsidRPr="00C7223C" w:rsidRDefault="00C7223C" w:rsidP="00C7223C">
      <w:pPr>
        <w:jc w:val="both"/>
        <w:rPr>
          <w:rFonts w:ascii="Arial" w:hAnsi="Arial" w:cs="Arial"/>
          <w:b/>
        </w:rPr>
      </w:pPr>
      <w:r w:rsidRPr="00C7223C">
        <w:rPr>
          <w:rFonts w:ascii="Arial" w:hAnsi="Arial" w:cs="Arial"/>
          <w:b/>
        </w:rPr>
        <w:t>Faculty Student Support and Engagement</w:t>
      </w:r>
    </w:p>
    <w:p w:rsidR="00C7223C" w:rsidRPr="00C7223C" w:rsidRDefault="00C7223C" w:rsidP="00C7223C">
      <w:pPr>
        <w:jc w:val="both"/>
        <w:rPr>
          <w:rFonts w:ascii="Arial" w:hAnsi="Arial" w:cs="Arial"/>
        </w:rPr>
      </w:pPr>
      <w:r w:rsidRPr="00C7223C">
        <w:rPr>
          <w:rFonts w:ascii="Arial" w:hAnsi="Arial" w:cs="Arial"/>
        </w:rPr>
        <w:t>The Faculty Student Support and Engagement Officer (FSSEO) is part of a wider support network to help students make the most of their time at Kingston. This can help when students: have questions or difficulties outside their academic work; think they need help from more than one service ; would like to discuss their options</w:t>
      </w:r>
    </w:p>
    <w:p w:rsidR="00C7223C" w:rsidRPr="00C7223C" w:rsidRDefault="00C7223C" w:rsidP="00C7223C">
      <w:pPr>
        <w:jc w:val="both"/>
        <w:rPr>
          <w:rFonts w:ascii="Arial" w:hAnsi="Arial" w:cs="Arial"/>
          <w:b/>
        </w:rPr>
      </w:pPr>
      <w:r w:rsidRPr="00C7223C">
        <w:rPr>
          <w:rFonts w:ascii="Arial" w:hAnsi="Arial" w:cs="Arial"/>
          <w:b/>
        </w:rPr>
        <w:t xml:space="preserve">StudentHUB </w:t>
      </w:r>
    </w:p>
    <w:p w:rsidR="00C7223C" w:rsidRDefault="00C7223C" w:rsidP="00C7223C">
      <w:pPr>
        <w:jc w:val="both"/>
        <w:rPr>
          <w:rFonts w:ascii="Arial" w:hAnsi="Arial" w:cs="Arial"/>
        </w:rPr>
      </w:pPr>
      <w:r w:rsidRPr="00C7223C">
        <w:rPr>
          <w:rFonts w:ascii="Arial" w:hAnsi="Arial" w:cs="Arial"/>
        </w:rPr>
        <w:t>The StudentHUB is available to all Kingston University students and provides access to support services on a 24/7 year round basis. If they can’t find their answer there, then they can submit an enquiry to our expert professional staff, trained in their specific field.</w:t>
      </w:r>
    </w:p>
    <w:p w:rsidR="00C7223C" w:rsidRPr="00DC45C3" w:rsidRDefault="00C7223C" w:rsidP="00C7223C">
      <w:pPr>
        <w:jc w:val="both"/>
        <w:rPr>
          <w:rFonts w:ascii="Arial" w:hAnsi="Arial" w:cs="Arial"/>
        </w:rPr>
      </w:pPr>
      <w:r w:rsidRPr="00DC45C3">
        <w:rPr>
          <w:rFonts w:ascii="Arial" w:hAnsi="Arial" w:cs="Arial"/>
        </w:rPr>
        <w:t>Professional Placement Support</w:t>
      </w:r>
    </w:p>
    <w:p w:rsidR="00A94661" w:rsidRPr="00DC45C3" w:rsidRDefault="00A94661" w:rsidP="004374CC">
      <w:pPr>
        <w:spacing w:line="240" w:lineRule="auto"/>
        <w:jc w:val="both"/>
        <w:rPr>
          <w:rFonts w:ascii="Arial" w:hAnsi="Arial" w:cs="Arial"/>
        </w:rPr>
      </w:pPr>
      <w:r w:rsidRPr="00DC45C3">
        <w:rPr>
          <w:rFonts w:ascii="Arial" w:hAnsi="Arial" w:cs="Arial"/>
        </w:rPr>
        <w:t>The students choosing the optional Professional Placement will receive additional support via an online database for local job opportunities, “JobShop” and from a dedicated careers team, which will offer CV and cover letter workshops, employers fairs and special events.</w:t>
      </w:r>
    </w:p>
    <w:p w:rsidR="00DE7FF0" w:rsidRPr="00332107" w:rsidRDefault="00DE7FF0" w:rsidP="004374CC">
      <w:pPr>
        <w:tabs>
          <w:tab w:val="left" w:pos="426"/>
        </w:tabs>
        <w:spacing w:after="0" w:line="240" w:lineRule="auto"/>
        <w:jc w:val="both"/>
        <w:rPr>
          <w:rFonts w:ascii="Arial" w:hAnsi="Arial" w:cs="Arial"/>
        </w:rPr>
      </w:pPr>
    </w:p>
    <w:p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rPr>
        <w:t>In addition students are supported by:</w:t>
      </w:r>
    </w:p>
    <w:p w:rsidR="00C11844" w:rsidRPr="00332107" w:rsidRDefault="00C11844" w:rsidP="004374CC">
      <w:pPr>
        <w:tabs>
          <w:tab w:val="left" w:pos="426"/>
        </w:tabs>
        <w:spacing w:after="0" w:line="240" w:lineRule="auto"/>
        <w:jc w:val="both"/>
        <w:rPr>
          <w:rFonts w:ascii="Arial" w:hAnsi="Arial" w:cs="Arial"/>
        </w:rPr>
      </w:pPr>
    </w:p>
    <w:p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b/>
        </w:rPr>
        <w:t>The Studio Structure:</w:t>
      </w:r>
      <w:r w:rsidRPr="00332107">
        <w:rPr>
          <w:rFonts w:ascii="Arial" w:hAnsi="Arial" w:cs="Arial"/>
        </w:rPr>
        <w:t xml:space="preserve"> All courses within DMK place the studio at the heart of the learning support experience. The studio is both a physical environment and a practical education ethos. It affirms course and student identity with each co</w:t>
      </w:r>
      <w:r w:rsidR="00A93BE8">
        <w:rPr>
          <w:rFonts w:ascii="Arial" w:hAnsi="Arial" w:cs="Arial"/>
        </w:rPr>
        <w:t>urse occupying its own</w:t>
      </w:r>
      <w:r w:rsidRPr="00332107">
        <w:rPr>
          <w:rFonts w:ascii="Arial" w:hAnsi="Arial" w:cs="Arial"/>
        </w:rPr>
        <w:t xml:space="preserve"> space. The typical developmental curriculum journey from principles to processes to practices may be mapped to individual studio experiences. The studio provides a natural and readily available environment for peer-to-peer learning and group work. It also accommodates 1:1 contact </w:t>
      </w:r>
      <w:r w:rsidRPr="00332107">
        <w:rPr>
          <w:rFonts w:ascii="Arial" w:hAnsi="Arial" w:cs="Arial"/>
        </w:rPr>
        <w:lastRenderedPageBreak/>
        <w:t>and individual learning.  A strategic programme of lectures, seminars and workshops supports the studio learning experience.</w:t>
      </w:r>
    </w:p>
    <w:p w:rsidR="00C11844" w:rsidRPr="00332107" w:rsidRDefault="00C11844" w:rsidP="004374CC">
      <w:pPr>
        <w:tabs>
          <w:tab w:val="left" w:pos="426"/>
        </w:tabs>
        <w:spacing w:after="0" w:line="240" w:lineRule="auto"/>
        <w:jc w:val="both"/>
        <w:rPr>
          <w:rFonts w:ascii="Arial" w:hAnsi="Arial" w:cs="Arial"/>
        </w:rPr>
      </w:pPr>
    </w:p>
    <w:p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b/>
        </w:rPr>
        <w:t>Workshop Structure:</w:t>
      </w:r>
      <w:r w:rsidRPr="00332107">
        <w:rPr>
          <w:rFonts w:ascii="Arial" w:hAnsi="Arial" w:cs="Arial"/>
        </w:rPr>
        <w:t xml:space="preserve"> The diverse range of workshop spaces provide an integral resource to support studio learning. They are an extension of the studio space but equipped with particular, specialist facilities. </w:t>
      </w:r>
    </w:p>
    <w:p w:rsidR="00C11844" w:rsidRPr="00332107" w:rsidRDefault="00C11844" w:rsidP="004374CC">
      <w:pPr>
        <w:tabs>
          <w:tab w:val="left" w:pos="426"/>
        </w:tabs>
        <w:spacing w:after="0" w:line="240" w:lineRule="auto"/>
        <w:jc w:val="both"/>
        <w:rPr>
          <w:rFonts w:ascii="Arial" w:hAnsi="Arial" w:cs="Arial"/>
        </w:rPr>
      </w:pPr>
    </w:p>
    <w:p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b/>
        </w:rPr>
        <w:t>Staff Structure:</w:t>
      </w:r>
      <w:r w:rsidRPr="00332107">
        <w:rPr>
          <w:rFonts w:ascii="Arial" w:hAnsi="Arial" w:cs="Arial"/>
        </w:rPr>
        <w:t xml:space="preserve"> The staff support structure maps to the studio system. Course </w:t>
      </w:r>
      <w:r w:rsidR="00D3258A">
        <w:rPr>
          <w:rFonts w:ascii="Arial" w:hAnsi="Arial" w:cs="Arial"/>
        </w:rPr>
        <w:t>leaders</w:t>
      </w:r>
      <w:r w:rsidRPr="00332107">
        <w:rPr>
          <w:rFonts w:ascii="Arial" w:hAnsi="Arial" w:cs="Arial"/>
        </w:rPr>
        <w:t xml:space="preserve"> co-ordinate the course and studio space. They are operational figureheads who work together with staff teams and HPLs from industry (incorporating module leaders) to deliver the appropriate learning and teaching experience. Staff mediate this experience across each stage of the course, moving from an explicit to implicit role in students’ development, enabling students to learn how to learn and become more progressively independent. Dedicated technicians provide workshop space learning support in conjunction with the academic staff teams.</w:t>
      </w:r>
    </w:p>
    <w:p w:rsidR="00C11844" w:rsidRPr="00332107" w:rsidRDefault="00C11844" w:rsidP="004374CC">
      <w:pPr>
        <w:tabs>
          <w:tab w:val="left" w:pos="426"/>
        </w:tabs>
        <w:spacing w:after="0" w:line="240" w:lineRule="auto"/>
        <w:jc w:val="both"/>
        <w:rPr>
          <w:rFonts w:ascii="Arial" w:hAnsi="Arial" w:cs="Arial"/>
        </w:rPr>
      </w:pPr>
    </w:p>
    <w:p w:rsidR="00C11844" w:rsidRPr="00332107" w:rsidRDefault="00C11844" w:rsidP="004374CC">
      <w:pPr>
        <w:tabs>
          <w:tab w:val="left" w:pos="426"/>
        </w:tabs>
        <w:spacing w:after="0" w:line="240" w:lineRule="auto"/>
        <w:jc w:val="both"/>
        <w:rPr>
          <w:rFonts w:ascii="Arial" w:hAnsi="Arial" w:cs="Arial"/>
        </w:rPr>
      </w:pPr>
    </w:p>
    <w:p w:rsidR="008675CF" w:rsidRPr="00332107" w:rsidRDefault="00DE7FF0" w:rsidP="004374CC">
      <w:pPr>
        <w:widowControl w:val="0"/>
        <w:autoSpaceDE w:val="0"/>
        <w:autoSpaceDN w:val="0"/>
        <w:adjustRightInd w:val="0"/>
        <w:spacing w:line="240" w:lineRule="auto"/>
        <w:jc w:val="both"/>
        <w:rPr>
          <w:rFonts w:ascii="Arial" w:hAnsi="Arial" w:cs="Arial"/>
          <w:bCs/>
        </w:rPr>
      </w:pPr>
      <w:r w:rsidRPr="00332107">
        <w:rPr>
          <w:rFonts w:ascii="Arial" w:hAnsi="Arial" w:cs="Arial"/>
          <w:b/>
          <w:bCs/>
        </w:rPr>
        <w:t>The Personal Tutor Scheme</w:t>
      </w:r>
      <w:r w:rsidR="008675CF" w:rsidRPr="00332107">
        <w:rPr>
          <w:rFonts w:ascii="Arial" w:hAnsi="Arial" w:cs="Arial"/>
          <w:bCs/>
        </w:rPr>
        <w:t xml:space="preserve"> </w:t>
      </w:r>
    </w:p>
    <w:p w:rsidR="001F1627" w:rsidRPr="00332107" w:rsidRDefault="001F1627" w:rsidP="004374CC">
      <w:pPr>
        <w:spacing w:before="120" w:line="240" w:lineRule="auto"/>
        <w:jc w:val="both"/>
        <w:rPr>
          <w:rFonts w:ascii="Arial" w:hAnsi="Arial" w:cs="Arial"/>
        </w:rPr>
      </w:pPr>
      <w:r w:rsidRPr="00332107">
        <w:rPr>
          <w:rFonts w:ascii="Arial" w:hAnsi="Arial" w:cs="Arial"/>
          <w:lang w:eastAsia="en-GB"/>
        </w:rPr>
        <w:t>A Personal Tutoring Scheme is establishe</w:t>
      </w:r>
      <w:r w:rsidR="00815296" w:rsidRPr="00332107">
        <w:rPr>
          <w:rFonts w:ascii="Arial" w:hAnsi="Arial" w:cs="Arial"/>
          <w:lang w:eastAsia="en-GB"/>
        </w:rPr>
        <w:t>d across the Faculty to help masters</w:t>
      </w:r>
      <w:r w:rsidRPr="00332107">
        <w:rPr>
          <w:rFonts w:ascii="Arial" w:hAnsi="Arial" w:cs="Arial"/>
          <w:lang w:eastAsia="en-GB"/>
        </w:rPr>
        <w:t xml:space="preserve"> students realise their potential and to advise on the matters such as career development and employability. A personal tutor is assigned </w:t>
      </w:r>
      <w:r w:rsidR="00815296" w:rsidRPr="00332107">
        <w:rPr>
          <w:rFonts w:ascii="Arial" w:hAnsi="Arial" w:cs="Arial"/>
          <w:lang w:eastAsia="en-GB"/>
        </w:rPr>
        <w:t>to each masters</w:t>
      </w:r>
      <w:r w:rsidRPr="00332107">
        <w:rPr>
          <w:rFonts w:ascii="Arial" w:hAnsi="Arial" w:cs="Arial"/>
          <w:lang w:eastAsia="en-GB"/>
        </w:rPr>
        <w:t xml:space="preserve"> student and is a member of the teaching team on their course. The first contact between student and the Personal Tutor is during Induction Week for an introductory meeting and thereafter a scheduled set of meetings is set up to ensure the continuity of the student progress and the appropriate personal development throughout the course. The minimum of three meetings per academic year is a norm. </w:t>
      </w:r>
    </w:p>
    <w:p w:rsidR="001F1627" w:rsidRPr="00332107" w:rsidRDefault="001F1627" w:rsidP="004374CC">
      <w:p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b/>
          <w:bCs/>
          <w:lang w:val="en-US" w:eastAsia="en-GB"/>
        </w:rPr>
        <w:t>Level 7 : Getting the most out of the Masters</w:t>
      </w:r>
    </w:p>
    <w:p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help students to make the transition to Masters level study and understand how to use feedback on the postgraduate course </w:t>
      </w:r>
    </w:p>
    <w:p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encourage students to be proactive in making links between their course and their professional and/or academic aspirations </w:t>
      </w:r>
    </w:p>
    <w:p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explore students’ research aspirations </w:t>
      </w:r>
    </w:p>
    <w:p w:rsidR="001F1627" w:rsidRPr="00332107" w:rsidRDefault="001F1627" w:rsidP="00F70062">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help students gain confidence in contributing to, and learning from, constructive peer review </w:t>
      </w:r>
    </w:p>
    <w:p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encourage students to become part of a wider disciplinary and/or professional community </w:t>
      </w:r>
    </w:p>
    <w:p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help students to prepare for the dynamics of supervision </w:t>
      </w:r>
    </w:p>
    <w:p w:rsidR="005B1266"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H.</w:t>
      </w:r>
      <w:r w:rsidRPr="00332107">
        <w:rPr>
          <w:rFonts w:ascii="Arial" w:hAnsi="Arial" w:cs="Arial"/>
          <w:b/>
        </w:rPr>
        <w:tab/>
      </w:r>
      <w:r w:rsidR="005B1266" w:rsidRPr="00332107">
        <w:rPr>
          <w:rFonts w:ascii="Arial" w:hAnsi="Arial" w:cs="Arial"/>
          <w:b/>
        </w:rPr>
        <w:t>Ensuring and Enhancing the Quality of the Course</w:t>
      </w:r>
    </w:p>
    <w:p w:rsidR="005B1266" w:rsidRPr="00332107" w:rsidRDefault="005B1266" w:rsidP="004374CC">
      <w:pPr>
        <w:spacing w:after="0" w:line="240" w:lineRule="auto"/>
        <w:jc w:val="both"/>
        <w:rPr>
          <w:rFonts w:ascii="Arial" w:hAnsi="Arial" w:cs="Arial"/>
        </w:rPr>
      </w:pPr>
    </w:p>
    <w:p w:rsidR="001F1627" w:rsidRPr="00332107" w:rsidRDefault="001F1627" w:rsidP="004374CC">
      <w:pPr>
        <w:spacing w:line="240" w:lineRule="auto"/>
        <w:jc w:val="both"/>
        <w:rPr>
          <w:rFonts w:ascii="Arial" w:hAnsi="Arial" w:cs="Arial"/>
        </w:rPr>
      </w:pPr>
      <w:r w:rsidRPr="00332107">
        <w:rPr>
          <w:rFonts w:ascii="Arial" w:hAnsi="Arial" w:cs="Arial"/>
        </w:rPr>
        <w:t>The University has several methods for evaluating and improving the quality and standards of its provision.  These include:</w:t>
      </w:r>
    </w:p>
    <w:p w:rsidR="001F1627" w:rsidRPr="00332107" w:rsidRDefault="001F1627" w:rsidP="004374CC">
      <w:pPr>
        <w:numPr>
          <w:ilvl w:val="0"/>
          <w:numId w:val="9"/>
        </w:numPr>
        <w:spacing w:after="0" w:line="240" w:lineRule="auto"/>
        <w:jc w:val="both"/>
        <w:rPr>
          <w:rFonts w:ascii="Arial" w:hAnsi="Arial" w:cs="Arial"/>
        </w:rPr>
      </w:pPr>
      <w:r w:rsidRPr="00332107">
        <w:rPr>
          <w:rFonts w:ascii="Arial" w:hAnsi="Arial" w:cs="Arial"/>
        </w:rPr>
        <w:t>Periodic review undertaken at the subject level</w:t>
      </w:r>
    </w:p>
    <w:p w:rsidR="001F1627" w:rsidRPr="00332107" w:rsidRDefault="001F1627" w:rsidP="004374CC">
      <w:pPr>
        <w:numPr>
          <w:ilvl w:val="0"/>
          <w:numId w:val="9"/>
        </w:numPr>
        <w:spacing w:after="0" w:line="240" w:lineRule="auto"/>
        <w:jc w:val="both"/>
        <w:rPr>
          <w:rFonts w:ascii="Arial" w:hAnsi="Arial" w:cs="Arial"/>
        </w:rPr>
      </w:pPr>
      <w:r w:rsidRPr="00332107">
        <w:rPr>
          <w:rFonts w:ascii="Arial" w:hAnsi="Arial" w:cs="Arial"/>
        </w:rPr>
        <w:t>Boards of study with student representation</w:t>
      </w:r>
    </w:p>
    <w:p w:rsidR="001F1627" w:rsidRPr="00332107" w:rsidRDefault="001F1627" w:rsidP="004374CC">
      <w:pPr>
        <w:numPr>
          <w:ilvl w:val="0"/>
          <w:numId w:val="9"/>
        </w:numPr>
        <w:spacing w:after="0" w:line="240" w:lineRule="auto"/>
        <w:jc w:val="both"/>
        <w:rPr>
          <w:rFonts w:ascii="Arial" w:hAnsi="Arial" w:cs="Arial"/>
        </w:rPr>
      </w:pPr>
      <w:r w:rsidRPr="00332107">
        <w:rPr>
          <w:rFonts w:ascii="Arial" w:hAnsi="Arial" w:cs="Arial"/>
        </w:rPr>
        <w:t>Annual review and development</w:t>
      </w:r>
    </w:p>
    <w:p w:rsidR="001F1627" w:rsidRPr="00332107" w:rsidRDefault="001F1627" w:rsidP="004374CC">
      <w:pPr>
        <w:numPr>
          <w:ilvl w:val="0"/>
          <w:numId w:val="9"/>
        </w:numPr>
        <w:spacing w:after="0" w:line="240" w:lineRule="auto"/>
        <w:jc w:val="both"/>
        <w:rPr>
          <w:rFonts w:ascii="Arial" w:hAnsi="Arial" w:cs="Arial"/>
        </w:rPr>
      </w:pPr>
      <w:r w:rsidRPr="00332107">
        <w:rPr>
          <w:rFonts w:ascii="Arial" w:hAnsi="Arial" w:cs="Arial"/>
        </w:rPr>
        <w:t>Student evaluation</w:t>
      </w:r>
    </w:p>
    <w:p w:rsidR="001F1627" w:rsidRPr="00332107" w:rsidRDefault="001F1627" w:rsidP="004374CC">
      <w:pPr>
        <w:numPr>
          <w:ilvl w:val="0"/>
          <w:numId w:val="9"/>
        </w:numPr>
        <w:spacing w:after="0" w:line="240" w:lineRule="auto"/>
        <w:jc w:val="both"/>
        <w:rPr>
          <w:rFonts w:ascii="Arial" w:hAnsi="Arial" w:cs="Arial"/>
        </w:rPr>
      </w:pPr>
      <w:r w:rsidRPr="00332107">
        <w:rPr>
          <w:rFonts w:ascii="Arial" w:hAnsi="Arial" w:cs="Arial"/>
        </w:rPr>
        <w:t>Moderation policies</w:t>
      </w:r>
    </w:p>
    <w:p w:rsidR="001F1627" w:rsidRPr="00332107" w:rsidRDefault="001F1627" w:rsidP="004374CC">
      <w:pPr>
        <w:spacing w:after="0" w:line="240" w:lineRule="auto"/>
        <w:jc w:val="both"/>
        <w:rPr>
          <w:rFonts w:ascii="Arial" w:hAnsi="Arial" w:cs="Arial"/>
        </w:rPr>
      </w:pPr>
    </w:p>
    <w:p w:rsidR="00F06EF9" w:rsidRPr="00332107" w:rsidRDefault="00F06EF9" w:rsidP="004374CC">
      <w:pPr>
        <w:spacing w:after="0" w:line="240" w:lineRule="auto"/>
        <w:jc w:val="both"/>
        <w:rPr>
          <w:rFonts w:ascii="Arial" w:hAnsi="Arial" w:cs="Arial"/>
        </w:rPr>
      </w:pPr>
    </w:p>
    <w:p w:rsidR="005B1266"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I.</w:t>
      </w:r>
      <w:r w:rsidRPr="00332107">
        <w:rPr>
          <w:rFonts w:ascii="Arial" w:hAnsi="Arial" w:cs="Arial"/>
          <w:b/>
        </w:rPr>
        <w:tab/>
      </w:r>
      <w:r w:rsidR="005B1266" w:rsidRPr="00332107">
        <w:rPr>
          <w:rFonts w:ascii="Arial" w:hAnsi="Arial" w:cs="Arial"/>
          <w:b/>
        </w:rPr>
        <w:t xml:space="preserve">Employability Statement </w:t>
      </w:r>
    </w:p>
    <w:p w:rsidR="00C11844" w:rsidRPr="00332107" w:rsidRDefault="00C11844" w:rsidP="004374CC">
      <w:pPr>
        <w:tabs>
          <w:tab w:val="left" w:pos="426"/>
        </w:tabs>
        <w:spacing w:after="0" w:line="240" w:lineRule="auto"/>
        <w:jc w:val="both"/>
        <w:rPr>
          <w:rFonts w:ascii="Arial" w:hAnsi="Arial" w:cs="Arial"/>
          <w:b/>
        </w:rPr>
      </w:pPr>
    </w:p>
    <w:p w:rsidR="00C11844" w:rsidRPr="00332107" w:rsidRDefault="00C11844" w:rsidP="004374CC">
      <w:pPr>
        <w:tabs>
          <w:tab w:val="left" w:pos="426"/>
        </w:tabs>
        <w:spacing w:after="0" w:line="240" w:lineRule="auto"/>
        <w:jc w:val="both"/>
        <w:rPr>
          <w:rFonts w:ascii="Arial" w:hAnsi="Arial" w:cs="Arial"/>
          <w:b/>
        </w:rPr>
      </w:pPr>
    </w:p>
    <w:p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All courses in DMK address the issue of employability through engaging directly with industry and external partners and institutions. This is supported in course teaching by the professional and industrial expertise of course teams as well as visiting specialist practitioners.</w:t>
      </w:r>
    </w:p>
    <w:p w:rsidR="00C11844" w:rsidRPr="00332107" w:rsidRDefault="00C11844" w:rsidP="004374CC">
      <w:pPr>
        <w:pStyle w:val="PlainText"/>
        <w:jc w:val="both"/>
        <w:rPr>
          <w:rFonts w:ascii="Arial" w:hAnsi="Arial" w:cs="Arial"/>
          <w:sz w:val="22"/>
          <w:szCs w:val="22"/>
        </w:rPr>
      </w:pPr>
    </w:p>
    <w:p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 xml:space="preserve">This ethos of professionalism is planned and delivered through the course curriculum so that students are effectively equipped for the world of work on their graduation from the course. </w:t>
      </w:r>
    </w:p>
    <w:p w:rsidR="00C11844" w:rsidRPr="00332107" w:rsidRDefault="00C11844" w:rsidP="004374CC">
      <w:pPr>
        <w:pStyle w:val="PlainText"/>
        <w:jc w:val="both"/>
        <w:rPr>
          <w:rFonts w:ascii="Arial" w:hAnsi="Arial" w:cs="Arial"/>
          <w:sz w:val="22"/>
          <w:szCs w:val="22"/>
        </w:rPr>
      </w:pPr>
    </w:p>
    <w:p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The courses and both Schools have strong and well-established links to the digital media industry both nationally and internationally. This is significant for the course as a high percentage of students are from and, post graduation, return to a wide range of international locations. Modules within the course structure are intended to address the changing nature of the disciplines of digital media production and the emerging global workplace.  Where relevant and practical the course works in collaboration with organisations and business. Competitions are offered within the delivery of the course as activities intended to provide opportunities for those students who wish to allow an additional focus to their portfolio. The course also organises a regular programme of professional lectures and studio visits</w:t>
      </w:r>
      <w:r w:rsidRPr="00332107">
        <w:rPr>
          <w:rFonts w:ascii="Arial" w:hAnsi="Arial" w:cs="Arial"/>
          <w:b/>
          <w:sz w:val="22"/>
          <w:szCs w:val="22"/>
        </w:rPr>
        <w:t>.</w:t>
      </w:r>
    </w:p>
    <w:p w:rsidR="0768B1AF" w:rsidRPr="00332107" w:rsidRDefault="0768B1AF" w:rsidP="004374CC">
      <w:pPr>
        <w:pStyle w:val="PlainText"/>
        <w:jc w:val="both"/>
        <w:rPr>
          <w:rFonts w:ascii="Arial" w:hAnsi="Arial" w:cs="Arial"/>
          <w:sz w:val="22"/>
          <w:szCs w:val="22"/>
        </w:rPr>
      </w:pPr>
    </w:p>
    <w:p w:rsidR="0768B1AF" w:rsidRPr="00332107" w:rsidRDefault="0768B1AF" w:rsidP="004374CC">
      <w:pPr>
        <w:pStyle w:val="PlainText"/>
        <w:jc w:val="both"/>
        <w:rPr>
          <w:rFonts w:ascii="Arial" w:hAnsi="Arial" w:cs="Arial"/>
          <w:sz w:val="22"/>
          <w:szCs w:val="22"/>
        </w:rPr>
      </w:pPr>
      <w:r w:rsidRPr="00332107">
        <w:rPr>
          <w:rFonts w:ascii="Arial" w:hAnsi="Arial" w:cs="Arial"/>
          <w:sz w:val="22"/>
          <w:szCs w:val="22"/>
        </w:rPr>
        <w:t>Graduates of the existing Games Development course have joined global and major UK companies as a Graduate Games Programmer, Criterion Games; a QA, Beta Tester at Colossal Games, 3D Artist Intern at Colossal Game</w:t>
      </w:r>
      <w:r w:rsidR="00185F81" w:rsidRPr="00332107">
        <w:rPr>
          <w:rFonts w:ascii="Arial" w:hAnsi="Arial" w:cs="Arial"/>
          <w:sz w:val="22"/>
          <w:szCs w:val="22"/>
        </w:rPr>
        <w:t>s</w:t>
      </w:r>
      <w:r w:rsidRPr="00332107">
        <w:rPr>
          <w:rFonts w:ascii="Arial" w:hAnsi="Arial" w:cs="Arial"/>
          <w:sz w:val="22"/>
          <w:szCs w:val="22"/>
        </w:rPr>
        <w:t xml:space="preserve">; Character Artist at Extra Mile Studios and a Coordinating Designer at Aventurine South Africa. </w:t>
      </w:r>
    </w:p>
    <w:p w:rsidR="0768B1AF" w:rsidRPr="00332107" w:rsidRDefault="0768B1AF" w:rsidP="004374CC">
      <w:pPr>
        <w:pStyle w:val="PlainText"/>
        <w:jc w:val="both"/>
        <w:rPr>
          <w:rFonts w:ascii="Arial" w:hAnsi="Arial" w:cs="Arial"/>
        </w:rPr>
      </w:pPr>
    </w:p>
    <w:p w:rsidR="0768B1AF" w:rsidRPr="00332107" w:rsidRDefault="0768B1AF" w:rsidP="004374CC">
      <w:pPr>
        <w:pStyle w:val="PlainText"/>
        <w:jc w:val="both"/>
        <w:rPr>
          <w:rFonts w:ascii="Arial" w:hAnsi="Arial" w:cs="Arial"/>
        </w:rPr>
      </w:pPr>
    </w:p>
    <w:p w:rsidR="0768B1AF" w:rsidRPr="00332107" w:rsidRDefault="0768B1AF" w:rsidP="004374CC">
      <w:pPr>
        <w:pStyle w:val="PlainText"/>
        <w:jc w:val="both"/>
        <w:rPr>
          <w:rFonts w:ascii="Arial" w:hAnsi="Arial" w:cs="Arial"/>
        </w:rPr>
      </w:pPr>
    </w:p>
    <w:p w:rsidR="00C11844" w:rsidRPr="00332107" w:rsidRDefault="00C11844" w:rsidP="004374CC">
      <w:pPr>
        <w:tabs>
          <w:tab w:val="left" w:pos="426"/>
        </w:tabs>
        <w:spacing w:after="0" w:line="240" w:lineRule="auto"/>
        <w:jc w:val="both"/>
        <w:rPr>
          <w:rFonts w:ascii="Arial" w:hAnsi="Arial" w:cs="Arial"/>
          <w:b/>
        </w:rPr>
      </w:pPr>
    </w:p>
    <w:p w:rsidR="001F1627" w:rsidRPr="00332107" w:rsidRDefault="001F1627" w:rsidP="004374CC">
      <w:pPr>
        <w:autoSpaceDE w:val="0"/>
        <w:autoSpaceDN w:val="0"/>
        <w:adjustRightInd w:val="0"/>
        <w:spacing w:line="240" w:lineRule="auto"/>
        <w:jc w:val="both"/>
        <w:rPr>
          <w:rFonts w:ascii="Arial" w:hAnsi="Arial" w:cs="Arial"/>
          <w:b/>
          <w:color w:val="FF0000"/>
        </w:rPr>
      </w:pPr>
      <w:r w:rsidRPr="00332107">
        <w:rPr>
          <w:rFonts w:ascii="Arial" w:hAnsi="Arial" w:cs="Arial"/>
          <w:b/>
        </w:rPr>
        <w:t>Curriculum, Employability and Practical Skills</w:t>
      </w:r>
    </w:p>
    <w:p w:rsidR="007D5110" w:rsidRPr="00332107" w:rsidRDefault="001F1627" w:rsidP="004374CC">
      <w:pPr>
        <w:spacing w:line="240" w:lineRule="auto"/>
        <w:jc w:val="both"/>
        <w:rPr>
          <w:rFonts w:ascii="Arial" w:hAnsi="Arial" w:cs="Arial"/>
        </w:rPr>
      </w:pPr>
      <w:r w:rsidRPr="00332107">
        <w:rPr>
          <w:rFonts w:ascii="Arial" w:hAnsi="Arial" w:cs="Arial"/>
        </w:rPr>
        <w:t>Employability is signposted in the curriculum where the emphasis is on applying knowledge, developing practical skills and applying them in mini-projects representing typical workplace issues.</w:t>
      </w:r>
      <w:r w:rsidRPr="00332107">
        <w:rPr>
          <w:rFonts w:ascii="Arial" w:hAnsi="Arial" w:cs="Arial"/>
          <w:color w:val="FF0000"/>
        </w:rPr>
        <w:t xml:space="preserve"> </w:t>
      </w:r>
      <w:r w:rsidRPr="00332107">
        <w:rPr>
          <w:rFonts w:ascii="Arial" w:hAnsi="Arial" w:cs="Arial"/>
        </w:rPr>
        <w:t xml:space="preserve">Aspects of employability and professional, legal, ethical etc are covered in the </w:t>
      </w:r>
      <w:r w:rsidR="007D5110" w:rsidRPr="00332107">
        <w:rPr>
          <w:rFonts w:ascii="Arial" w:hAnsi="Arial" w:cs="Arial"/>
        </w:rPr>
        <w:t xml:space="preserve">Digital </w:t>
      </w:r>
      <w:r w:rsidR="00713A37">
        <w:rPr>
          <w:rFonts w:ascii="Arial" w:hAnsi="Arial" w:cs="Arial"/>
        </w:rPr>
        <w:t>Studio Practice module and also the Digital Media Final Project. The</w:t>
      </w:r>
      <w:r w:rsidR="007D5110" w:rsidRPr="00332107">
        <w:rPr>
          <w:rFonts w:ascii="Arial" w:hAnsi="Arial" w:cs="Arial"/>
        </w:rPr>
        <w:t xml:space="preserve"> Digital Media Final Project enables</w:t>
      </w:r>
      <w:r w:rsidRPr="00332107">
        <w:rPr>
          <w:rFonts w:ascii="Arial" w:hAnsi="Arial" w:cs="Arial"/>
        </w:rPr>
        <w:t xml:space="preserve"> the student to showcase their ability to manage and develop their work. </w:t>
      </w:r>
    </w:p>
    <w:p w:rsidR="001F1627" w:rsidRPr="00332107" w:rsidRDefault="001F1627" w:rsidP="004374CC">
      <w:pPr>
        <w:spacing w:line="240" w:lineRule="auto"/>
        <w:jc w:val="both"/>
        <w:rPr>
          <w:rFonts w:ascii="Arial" w:hAnsi="Arial" w:cs="Arial"/>
        </w:rPr>
      </w:pPr>
      <w:r w:rsidRPr="00332107">
        <w:rPr>
          <w:rFonts w:ascii="Arial" w:hAnsi="Arial" w:cs="Arial"/>
        </w:rPr>
        <w:t>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w:t>
      </w:r>
    </w:p>
    <w:p w:rsidR="001F1627" w:rsidRPr="00332107" w:rsidRDefault="001F1627" w:rsidP="004374CC">
      <w:pPr>
        <w:spacing w:line="240" w:lineRule="auto"/>
        <w:jc w:val="both"/>
        <w:rPr>
          <w:rFonts w:ascii="Arial" w:hAnsi="Arial" w:cs="Arial"/>
          <w:sz w:val="24"/>
          <w:szCs w:val="24"/>
        </w:rPr>
      </w:pPr>
    </w:p>
    <w:p w:rsidR="001F1627" w:rsidRPr="00332107" w:rsidRDefault="001F1627" w:rsidP="004374CC">
      <w:pPr>
        <w:spacing w:after="0" w:line="240" w:lineRule="auto"/>
        <w:jc w:val="both"/>
        <w:rPr>
          <w:rFonts w:ascii="Arial" w:hAnsi="Arial" w:cs="Arial"/>
        </w:rPr>
      </w:pPr>
    </w:p>
    <w:p w:rsidR="005B1266"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J.</w:t>
      </w:r>
      <w:r w:rsidRPr="00332107">
        <w:rPr>
          <w:rFonts w:ascii="Arial" w:hAnsi="Arial" w:cs="Arial"/>
          <w:b/>
        </w:rPr>
        <w:tab/>
      </w:r>
      <w:r w:rsidR="005B1266" w:rsidRPr="00332107">
        <w:rPr>
          <w:rFonts w:ascii="Arial" w:hAnsi="Arial" w:cs="Arial"/>
          <w:b/>
        </w:rPr>
        <w:t>Approved Variants from the P</w:t>
      </w:r>
      <w:r w:rsidR="008C6B28">
        <w:rPr>
          <w:rFonts w:ascii="Arial" w:hAnsi="Arial" w:cs="Arial"/>
          <w:b/>
        </w:rPr>
        <w:t>R</w:t>
      </w:r>
    </w:p>
    <w:p w:rsidR="00F06EF9" w:rsidRPr="00332107" w:rsidRDefault="00F06EF9" w:rsidP="004374CC">
      <w:pPr>
        <w:spacing w:after="0" w:line="240" w:lineRule="auto"/>
        <w:jc w:val="both"/>
        <w:rPr>
          <w:rFonts w:ascii="Arial" w:hAnsi="Arial" w:cs="Arial"/>
          <w:b/>
        </w:rPr>
      </w:pPr>
    </w:p>
    <w:p w:rsidR="00F06EF9" w:rsidRPr="00332107" w:rsidRDefault="00F06EF9" w:rsidP="004374CC">
      <w:pPr>
        <w:spacing w:after="0" w:line="240" w:lineRule="auto"/>
        <w:jc w:val="both"/>
        <w:rPr>
          <w:rFonts w:ascii="Arial" w:hAnsi="Arial" w:cs="Arial"/>
          <w:b/>
        </w:rPr>
      </w:pPr>
      <w:r w:rsidRPr="00332107">
        <w:rPr>
          <w:rFonts w:ascii="Arial" w:hAnsi="Arial" w:cs="Arial"/>
          <w:b/>
        </w:rPr>
        <w:t>None</w:t>
      </w:r>
      <w:r w:rsidRPr="00332107">
        <w:rPr>
          <w:rFonts w:ascii="Arial" w:hAnsi="Arial" w:cs="Arial"/>
          <w:b/>
        </w:rPr>
        <w:tab/>
      </w:r>
    </w:p>
    <w:p w:rsidR="005B1266" w:rsidRPr="00332107" w:rsidRDefault="005B1266" w:rsidP="004374CC">
      <w:pPr>
        <w:spacing w:after="0" w:line="240" w:lineRule="auto"/>
        <w:jc w:val="both"/>
        <w:rPr>
          <w:rFonts w:ascii="Arial" w:hAnsi="Arial" w:cs="Arial"/>
          <w:b/>
        </w:rPr>
      </w:pPr>
    </w:p>
    <w:p w:rsidR="005B1266"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K.</w:t>
      </w:r>
      <w:r w:rsidRPr="00332107">
        <w:rPr>
          <w:rFonts w:ascii="Arial" w:hAnsi="Arial" w:cs="Arial"/>
          <w:b/>
        </w:rPr>
        <w:tab/>
      </w:r>
      <w:r w:rsidR="005B1266" w:rsidRPr="00332107">
        <w:rPr>
          <w:rFonts w:ascii="Arial" w:hAnsi="Arial" w:cs="Arial"/>
          <w:b/>
        </w:rPr>
        <w:t>Other sources of information that you may wish to consult</w:t>
      </w:r>
    </w:p>
    <w:p w:rsidR="00C13CD3" w:rsidRPr="00332107" w:rsidRDefault="00F838B0" w:rsidP="004374CC">
      <w:pPr>
        <w:spacing w:after="0" w:line="240" w:lineRule="auto"/>
        <w:jc w:val="both"/>
        <w:rPr>
          <w:rFonts w:ascii="Arial" w:hAnsi="Arial" w:cs="Arial"/>
          <w:sz w:val="24"/>
        </w:rPr>
      </w:pPr>
      <w:r w:rsidRPr="00332107">
        <w:rPr>
          <w:rFonts w:ascii="Arial" w:hAnsi="Arial" w:cs="Arial"/>
          <w:b/>
        </w:rPr>
        <w:tab/>
      </w:r>
      <w:r w:rsidR="00C13CD3" w:rsidRPr="00332107">
        <w:rPr>
          <w:rFonts w:ascii="Arial" w:hAnsi="Arial" w:cs="Arial"/>
          <w:sz w:val="24"/>
        </w:rPr>
        <w:t xml:space="preserve">QAA Benchmark statement website:  </w:t>
      </w:r>
      <w:hyperlink r:id="rId23" w:history="1">
        <w:r w:rsidR="00C13CD3" w:rsidRPr="00332107">
          <w:rPr>
            <w:rStyle w:val="Hyperlink"/>
            <w:rFonts w:ascii="Arial" w:hAnsi="Arial" w:cs="Arial"/>
            <w:color w:val="auto"/>
            <w:sz w:val="24"/>
          </w:rPr>
          <w:t>http://www.qaa.ac.uk/Publications/InformationAndGuidance/Pages/Subject-benchmark-statement-Computing.aspx</w:t>
        </w:r>
      </w:hyperlink>
      <w:r w:rsidR="00C13CD3" w:rsidRPr="00332107">
        <w:rPr>
          <w:rFonts w:ascii="Arial" w:hAnsi="Arial" w:cs="Arial"/>
          <w:sz w:val="24"/>
        </w:rPr>
        <w:t xml:space="preserve"> </w:t>
      </w:r>
    </w:p>
    <w:p w:rsidR="00C13CD3" w:rsidRPr="00332107" w:rsidRDefault="00C13CD3" w:rsidP="004374CC">
      <w:pPr>
        <w:spacing w:after="0" w:line="240" w:lineRule="auto"/>
        <w:jc w:val="both"/>
        <w:rPr>
          <w:rFonts w:ascii="Arial" w:hAnsi="Arial" w:cs="Arial"/>
          <w:sz w:val="24"/>
        </w:rPr>
      </w:pPr>
      <w:r w:rsidRPr="00332107">
        <w:rPr>
          <w:rFonts w:ascii="Arial" w:hAnsi="Arial" w:cs="Arial"/>
          <w:sz w:val="24"/>
        </w:rPr>
        <w:t xml:space="preserve">Professional or statutory body information:  </w:t>
      </w:r>
      <w:hyperlink r:id="rId24" w:history="1">
        <w:r w:rsidRPr="00332107">
          <w:rPr>
            <w:rStyle w:val="Hyperlink"/>
            <w:rFonts w:ascii="Arial" w:hAnsi="Arial" w:cs="Arial"/>
            <w:color w:val="auto"/>
            <w:sz w:val="24"/>
          </w:rPr>
          <w:t>http://www.bcs.org/</w:t>
        </w:r>
      </w:hyperlink>
      <w:r w:rsidRPr="00332107">
        <w:rPr>
          <w:rFonts w:ascii="Arial" w:hAnsi="Arial" w:cs="Arial"/>
          <w:sz w:val="24"/>
        </w:rPr>
        <w:t xml:space="preserve"> </w:t>
      </w:r>
    </w:p>
    <w:p w:rsidR="00C13CD3" w:rsidRPr="00332107" w:rsidRDefault="00C13CD3" w:rsidP="004374CC">
      <w:pPr>
        <w:spacing w:after="0" w:line="240" w:lineRule="auto"/>
        <w:jc w:val="both"/>
        <w:rPr>
          <w:rFonts w:ascii="Arial" w:hAnsi="Arial" w:cs="Arial"/>
          <w:sz w:val="24"/>
        </w:rPr>
      </w:pPr>
      <w:r w:rsidRPr="00332107">
        <w:rPr>
          <w:rFonts w:ascii="Arial" w:hAnsi="Arial" w:cs="Arial"/>
          <w:sz w:val="24"/>
        </w:rPr>
        <w:t>Module guides</w:t>
      </w:r>
    </w:p>
    <w:p w:rsidR="00C13CD3" w:rsidRPr="00332107" w:rsidRDefault="00C13CD3" w:rsidP="004374CC">
      <w:pPr>
        <w:spacing w:after="0" w:line="240" w:lineRule="auto"/>
        <w:jc w:val="both"/>
        <w:rPr>
          <w:rFonts w:ascii="Arial" w:hAnsi="Arial" w:cs="Arial"/>
          <w:sz w:val="24"/>
        </w:rPr>
      </w:pPr>
      <w:r w:rsidRPr="00332107">
        <w:rPr>
          <w:rFonts w:ascii="Arial" w:hAnsi="Arial" w:cs="Arial"/>
          <w:sz w:val="24"/>
        </w:rPr>
        <w:t>Student handbook</w:t>
      </w:r>
    </w:p>
    <w:p w:rsidR="005B1266" w:rsidRPr="00332107" w:rsidRDefault="005B1266" w:rsidP="004374CC">
      <w:pPr>
        <w:spacing w:after="0" w:line="240" w:lineRule="auto"/>
        <w:ind w:left="360"/>
        <w:jc w:val="both"/>
        <w:rPr>
          <w:rFonts w:ascii="Arial" w:hAnsi="Arial" w:cs="Arial"/>
          <w:b/>
        </w:rPr>
        <w:sectPr w:rsidR="005B1266" w:rsidRPr="00332107" w:rsidSect="00FF46D6">
          <w:footerReference w:type="default" r:id="rId25"/>
          <w:pgSz w:w="11906" w:h="16838"/>
          <w:pgMar w:top="1440" w:right="1440" w:bottom="1276" w:left="1440" w:header="708" w:footer="591" w:gutter="0"/>
          <w:cols w:space="708"/>
          <w:docGrid w:linePitch="360"/>
        </w:sectPr>
      </w:pPr>
    </w:p>
    <w:p w:rsidR="005B1266" w:rsidRPr="00332107" w:rsidRDefault="005B1266" w:rsidP="004374CC">
      <w:pPr>
        <w:spacing w:after="0" w:line="240" w:lineRule="auto"/>
        <w:jc w:val="both"/>
        <w:rPr>
          <w:rFonts w:ascii="Arial" w:hAnsi="Arial" w:cs="Arial"/>
          <w:b/>
        </w:rPr>
      </w:pPr>
      <w:r w:rsidRPr="00332107">
        <w:rPr>
          <w:rFonts w:ascii="Arial" w:hAnsi="Arial" w:cs="Arial"/>
          <w:b/>
        </w:rPr>
        <w:lastRenderedPageBreak/>
        <w:t>Development of Programme Learning Outcomes in Modules</w:t>
      </w:r>
    </w:p>
    <w:p w:rsidR="008C3ABD" w:rsidRPr="00332107" w:rsidRDefault="008C3ABD" w:rsidP="004374CC">
      <w:pPr>
        <w:spacing w:after="0" w:line="240" w:lineRule="auto"/>
        <w:jc w:val="both"/>
        <w:rPr>
          <w:rFonts w:ascii="Arial" w:hAnsi="Arial" w:cs="Arial"/>
          <w:b/>
        </w:rPr>
      </w:pPr>
    </w:p>
    <w:p w:rsidR="005B1266" w:rsidRPr="00332107" w:rsidRDefault="005B1266" w:rsidP="004374CC">
      <w:pPr>
        <w:spacing w:after="0" w:line="240" w:lineRule="auto"/>
        <w:jc w:val="both"/>
        <w:rPr>
          <w:rFonts w:ascii="Arial" w:hAnsi="Arial" w:cs="Arial"/>
        </w:rPr>
      </w:pPr>
      <w:r w:rsidRPr="00332107">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tbl>
      <w:tblPr>
        <w:tblW w:w="13920" w:type="dxa"/>
        <w:tblInd w:w="1951" w:type="dxa"/>
        <w:tblLayout w:type="fixed"/>
        <w:tblLook w:val="04A0" w:firstRow="1" w:lastRow="0" w:firstColumn="1" w:lastColumn="0" w:noHBand="0" w:noVBand="1"/>
      </w:tblPr>
      <w:tblGrid>
        <w:gridCol w:w="575"/>
        <w:gridCol w:w="3536"/>
        <w:gridCol w:w="620"/>
        <w:gridCol w:w="1021"/>
        <w:gridCol w:w="1021"/>
        <w:gridCol w:w="1021"/>
        <w:gridCol w:w="1021"/>
        <w:gridCol w:w="1021"/>
        <w:gridCol w:w="1021"/>
        <w:gridCol w:w="1021"/>
        <w:gridCol w:w="1021"/>
        <w:gridCol w:w="1021"/>
      </w:tblGrid>
      <w:tr w:rsidR="009B7F63" w:rsidRPr="00332107" w:rsidTr="009B7F63">
        <w:trPr>
          <w:cantSplit/>
          <w:trHeight w:val="363"/>
          <w:tblHeader/>
        </w:trPr>
        <w:tc>
          <w:tcPr>
            <w:tcW w:w="575" w:type="dxa"/>
          </w:tcPr>
          <w:p w:rsidR="009B7F63" w:rsidRPr="00332107" w:rsidRDefault="009B7F63" w:rsidP="004374CC">
            <w:pPr>
              <w:tabs>
                <w:tab w:val="left" w:pos="426"/>
              </w:tabs>
              <w:spacing w:after="0" w:line="240" w:lineRule="auto"/>
              <w:jc w:val="both"/>
              <w:rPr>
                <w:rFonts w:ascii="Arial" w:hAnsi="Arial" w:cs="Arial"/>
                <w:b/>
              </w:rPr>
            </w:pPr>
          </w:p>
        </w:tc>
        <w:tc>
          <w:tcPr>
            <w:tcW w:w="3536" w:type="dxa"/>
          </w:tcPr>
          <w:p w:rsidR="009B7F63" w:rsidRPr="00332107" w:rsidRDefault="009B7F63" w:rsidP="004374CC">
            <w:pPr>
              <w:tabs>
                <w:tab w:val="left" w:pos="426"/>
              </w:tabs>
              <w:spacing w:after="0" w:line="240" w:lineRule="auto"/>
              <w:jc w:val="both"/>
              <w:rPr>
                <w:rFonts w:ascii="Arial" w:hAnsi="Arial" w:cs="Arial"/>
                <w:b/>
              </w:rPr>
            </w:pPr>
          </w:p>
        </w:tc>
        <w:tc>
          <w:tcPr>
            <w:tcW w:w="620" w:type="dxa"/>
            <w:tcBorders>
              <w:right w:val="single" w:sz="4" w:space="0" w:color="auto"/>
            </w:tcBorders>
          </w:tcPr>
          <w:p w:rsidR="009B7F63" w:rsidRPr="00332107" w:rsidRDefault="009B7F63" w:rsidP="004374CC">
            <w:pPr>
              <w:tabs>
                <w:tab w:val="left" w:pos="426"/>
              </w:tabs>
              <w:spacing w:after="0" w:line="240" w:lineRule="auto"/>
              <w:jc w:val="both"/>
              <w:rPr>
                <w:rFonts w:ascii="Arial" w:hAnsi="Arial" w:cs="Arial"/>
                <w:b/>
              </w:rPr>
            </w:pPr>
          </w:p>
        </w:tc>
        <w:tc>
          <w:tcPr>
            <w:tcW w:w="1021" w:type="dxa"/>
            <w:tcBorders>
              <w:right w:val="single" w:sz="4" w:space="0" w:color="auto"/>
            </w:tcBorders>
            <w:shd w:val="clear" w:color="auto" w:fill="DBE5F1"/>
          </w:tcPr>
          <w:p w:rsidR="009B7F63" w:rsidRPr="00332107" w:rsidRDefault="009B7F63" w:rsidP="004374CC">
            <w:pPr>
              <w:spacing w:after="0" w:line="240" w:lineRule="auto"/>
              <w:jc w:val="both"/>
              <w:rPr>
                <w:rFonts w:ascii="Arial" w:hAnsi="Arial" w:cs="Arial"/>
                <w:b/>
              </w:rPr>
            </w:pPr>
          </w:p>
        </w:tc>
        <w:tc>
          <w:tcPr>
            <w:tcW w:w="7147" w:type="dxa"/>
            <w:gridSpan w:val="7"/>
            <w:tcBorders>
              <w:top w:val="single" w:sz="4" w:space="0" w:color="auto"/>
              <w:left w:val="single" w:sz="4" w:space="0" w:color="auto"/>
              <w:bottom w:val="single" w:sz="4" w:space="0" w:color="auto"/>
              <w:right w:val="single" w:sz="4" w:space="0" w:color="auto"/>
            </w:tcBorders>
            <w:shd w:val="clear" w:color="auto" w:fill="DBE5F1"/>
          </w:tcPr>
          <w:p w:rsidR="009B7F63" w:rsidRPr="00332107" w:rsidRDefault="009B7F63" w:rsidP="004374CC">
            <w:pPr>
              <w:spacing w:after="0" w:line="240" w:lineRule="auto"/>
              <w:jc w:val="both"/>
              <w:rPr>
                <w:rFonts w:ascii="Arial" w:hAnsi="Arial" w:cs="Arial"/>
                <w:b/>
              </w:rPr>
            </w:pPr>
            <w:r w:rsidRPr="00332107">
              <w:rPr>
                <w:rFonts w:ascii="Arial" w:hAnsi="Arial" w:cs="Arial"/>
                <w:b/>
              </w:rPr>
              <w:t>Level 7</w:t>
            </w:r>
          </w:p>
        </w:tc>
        <w:tc>
          <w:tcPr>
            <w:tcW w:w="1021" w:type="dxa"/>
            <w:tcBorders>
              <w:top w:val="single" w:sz="4" w:space="0" w:color="auto"/>
              <w:left w:val="single" w:sz="4" w:space="0" w:color="auto"/>
              <w:bottom w:val="single" w:sz="4" w:space="0" w:color="auto"/>
              <w:right w:val="single" w:sz="4" w:space="0" w:color="auto"/>
            </w:tcBorders>
            <w:shd w:val="clear" w:color="auto" w:fill="DBE5F1"/>
          </w:tcPr>
          <w:p w:rsidR="009B7F63" w:rsidRPr="00332107" w:rsidRDefault="009B7F63" w:rsidP="004374CC">
            <w:pPr>
              <w:spacing w:after="0" w:line="240" w:lineRule="auto"/>
              <w:jc w:val="both"/>
              <w:rPr>
                <w:rFonts w:ascii="Arial" w:hAnsi="Arial" w:cs="Arial"/>
                <w:b/>
              </w:rPr>
            </w:pPr>
          </w:p>
        </w:tc>
      </w:tr>
      <w:tr w:rsidR="009B7F63" w:rsidRPr="00332107" w:rsidTr="009B7F63">
        <w:trPr>
          <w:cantSplit/>
          <w:trHeight w:val="1318"/>
          <w:tblHeader/>
        </w:trPr>
        <w:tc>
          <w:tcPr>
            <w:tcW w:w="575" w:type="dxa"/>
            <w:tcBorders>
              <w:bottom w:val="single" w:sz="4" w:space="0" w:color="auto"/>
            </w:tcBorders>
          </w:tcPr>
          <w:p w:rsidR="009B7F63" w:rsidRPr="00332107" w:rsidRDefault="009B7F63" w:rsidP="004374CC">
            <w:pPr>
              <w:tabs>
                <w:tab w:val="left" w:pos="426"/>
              </w:tabs>
              <w:spacing w:after="0" w:line="240" w:lineRule="auto"/>
              <w:jc w:val="both"/>
              <w:rPr>
                <w:rFonts w:ascii="Arial" w:hAnsi="Arial" w:cs="Arial"/>
                <w:b/>
              </w:rPr>
            </w:pPr>
          </w:p>
        </w:tc>
        <w:tc>
          <w:tcPr>
            <w:tcW w:w="3536" w:type="dxa"/>
            <w:tcBorders>
              <w:bottom w:val="single" w:sz="4" w:space="0" w:color="auto"/>
            </w:tcBorders>
            <w:shd w:val="clear" w:color="auto" w:fill="auto"/>
            <w:vAlign w:val="center"/>
          </w:tcPr>
          <w:p w:rsidR="009B7F63" w:rsidRPr="00332107" w:rsidRDefault="009B7F63" w:rsidP="004374CC">
            <w:pPr>
              <w:tabs>
                <w:tab w:val="left" w:pos="426"/>
              </w:tabs>
              <w:spacing w:after="0" w:line="240" w:lineRule="auto"/>
              <w:jc w:val="both"/>
              <w:rPr>
                <w:rFonts w:ascii="Arial" w:hAnsi="Arial" w:cs="Arial"/>
                <w:b/>
              </w:rPr>
            </w:pPr>
            <w:r w:rsidRPr="00332107">
              <w:rPr>
                <w:rFonts w:ascii="Arial" w:hAnsi="Arial" w:cs="Arial"/>
                <w:b/>
              </w:rPr>
              <w:t>Module Code</w:t>
            </w:r>
          </w:p>
        </w:tc>
        <w:tc>
          <w:tcPr>
            <w:tcW w:w="620" w:type="dxa"/>
            <w:tcBorders>
              <w:left w:val="nil"/>
              <w:bottom w:val="single" w:sz="4" w:space="0" w:color="auto"/>
              <w:right w:val="single" w:sz="4" w:space="0" w:color="auto"/>
            </w:tcBorders>
          </w:tcPr>
          <w:p w:rsidR="009B7F63" w:rsidRPr="00332107" w:rsidRDefault="009B7F63" w:rsidP="004374CC">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CI7810</w:t>
            </w:r>
            <w:r w:rsidRPr="00332107">
              <w:rPr>
                <w:rFonts w:ascii="Arial" w:hAnsi="Arial" w:cs="Arial"/>
                <w:b/>
              </w:rPr>
              <w:t>*</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CI7820</w:t>
            </w:r>
            <w:r w:rsidRPr="00332107">
              <w:rPr>
                <w:rFonts w:ascii="Arial" w:hAnsi="Arial" w:cs="Arial"/>
                <w:b/>
              </w:rPr>
              <w:t>*</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9B7F63" w:rsidRPr="00332107" w:rsidRDefault="009B7F63" w:rsidP="004374CC">
            <w:pPr>
              <w:tabs>
                <w:tab w:val="left" w:pos="426"/>
              </w:tabs>
              <w:spacing w:after="0" w:line="240" w:lineRule="auto"/>
              <w:ind w:left="113" w:right="113"/>
              <w:jc w:val="both"/>
              <w:rPr>
                <w:rFonts w:ascii="Arial" w:hAnsi="Arial" w:cs="Arial"/>
                <w:b/>
              </w:rPr>
            </w:pPr>
            <w:r w:rsidRPr="00332107">
              <w:rPr>
                <w:rFonts w:ascii="Arial" w:hAnsi="Arial" w:cs="Arial"/>
                <w:b/>
              </w:rPr>
              <w:t>CI7500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9B7F63" w:rsidRPr="00332107" w:rsidRDefault="00B70A56" w:rsidP="004374CC">
            <w:pPr>
              <w:tabs>
                <w:tab w:val="left" w:pos="426"/>
              </w:tabs>
              <w:spacing w:after="0" w:line="240" w:lineRule="auto"/>
              <w:ind w:left="113" w:right="113"/>
              <w:jc w:val="both"/>
              <w:rPr>
                <w:rFonts w:ascii="Arial" w:hAnsi="Arial" w:cs="Arial"/>
                <w:b/>
              </w:rPr>
            </w:pPr>
            <w:r>
              <w:rPr>
                <w:rFonts w:ascii="Arial" w:hAnsi="Arial" w:cs="Arial"/>
                <w:b/>
              </w:rPr>
              <w:t>CI7515</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CI7870</w:t>
            </w:r>
          </w:p>
        </w:tc>
        <w:tc>
          <w:tcPr>
            <w:tcW w:w="1021" w:type="dxa"/>
            <w:tcBorders>
              <w:top w:val="single" w:sz="4" w:space="0" w:color="auto"/>
              <w:left w:val="single" w:sz="4" w:space="0" w:color="auto"/>
              <w:bottom w:val="single" w:sz="4" w:space="0" w:color="auto"/>
              <w:right w:val="single" w:sz="4" w:space="0" w:color="auto"/>
            </w:tcBorders>
            <w:textDirection w:val="btLr"/>
          </w:tcPr>
          <w:p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CI7830</w:t>
            </w:r>
          </w:p>
        </w:tc>
        <w:tc>
          <w:tcPr>
            <w:tcW w:w="1021" w:type="dxa"/>
            <w:tcBorders>
              <w:top w:val="single" w:sz="4" w:space="0" w:color="auto"/>
              <w:left w:val="single" w:sz="4" w:space="0" w:color="auto"/>
              <w:bottom w:val="single" w:sz="4" w:space="0" w:color="auto"/>
              <w:right w:val="single" w:sz="4" w:space="0" w:color="auto"/>
            </w:tcBorders>
            <w:textDirection w:val="btLr"/>
          </w:tcPr>
          <w:p w:rsidR="009B7F63" w:rsidRDefault="009B7F63" w:rsidP="004374CC">
            <w:pPr>
              <w:tabs>
                <w:tab w:val="left" w:pos="426"/>
              </w:tabs>
              <w:spacing w:after="0" w:line="240" w:lineRule="auto"/>
              <w:ind w:left="113" w:right="113"/>
              <w:jc w:val="both"/>
              <w:rPr>
                <w:rFonts w:ascii="Arial" w:hAnsi="Arial" w:cs="Arial"/>
                <w:b/>
              </w:rPr>
            </w:pPr>
            <w:r>
              <w:rPr>
                <w:rFonts w:ascii="Arial" w:hAnsi="Arial" w:cs="Arial"/>
                <w:b/>
              </w:rPr>
              <w:t>CI7860</w:t>
            </w:r>
          </w:p>
        </w:tc>
        <w:tc>
          <w:tcPr>
            <w:tcW w:w="1021" w:type="dxa"/>
            <w:tcBorders>
              <w:top w:val="single" w:sz="4" w:space="0" w:color="auto"/>
              <w:left w:val="single" w:sz="4" w:space="0" w:color="auto"/>
              <w:bottom w:val="single" w:sz="4" w:space="0" w:color="auto"/>
              <w:right w:val="single" w:sz="4" w:space="0" w:color="auto"/>
            </w:tcBorders>
            <w:textDirection w:val="btLr"/>
          </w:tcPr>
          <w:p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CI7800</w:t>
            </w:r>
            <w:r w:rsidRPr="00332107">
              <w:rPr>
                <w:rFonts w:ascii="Arial" w:hAnsi="Arial" w:cs="Arial"/>
                <w:b/>
              </w:rPr>
              <w:t>*</w:t>
            </w:r>
          </w:p>
        </w:tc>
        <w:tc>
          <w:tcPr>
            <w:tcW w:w="1021" w:type="dxa"/>
            <w:tcBorders>
              <w:top w:val="single" w:sz="4" w:space="0" w:color="auto"/>
              <w:left w:val="single" w:sz="4" w:space="0" w:color="auto"/>
              <w:bottom w:val="single" w:sz="4" w:space="0" w:color="auto"/>
              <w:right w:val="single" w:sz="4" w:space="0" w:color="auto"/>
            </w:tcBorders>
            <w:textDirection w:val="btLr"/>
          </w:tcPr>
          <w:p w:rsidR="009B7F63" w:rsidRPr="00DC45C3" w:rsidRDefault="009B7F63" w:rsidP="004374CC">
            <w:pPr>
              <w:tabs>
                <w:tab w:val="left" w:pos="426"/>
              </w:tabs>
              <w:spacing w:after="0" w:line="240" w:lineRule="auto"/>
              <w:ind w:left="113" w:right="113"/>
              <w:jc w:val="both"/>
              <w:rPr>
                <w:rFonts w:ascii="Arial" w:hAnsi="Arial" w:cs="Arial"/>
                <w:b/>
              </w:rPr>
            </w:pPr>
            <w:r w:rsidRPr="00DC45C3">
              <w:rPr>
                <w:rFonts w:ascii="Arial" w:hAnsi="Arial" w:cs="Arial"/>
                <w:b/>
              </w:rPr>
              <w:t>CI7900</w:t>
            </w:r>
          </w:p>
        </w:tc>
      </w:tr>
      <w:tr w:rsidR="009B7F63" w:rsidRPr="00332107" w:rsidTr="009B7F63">
        <w:trPr>
          <w:trHeight w:val="247"/>
        </w:trPr>
        <w:tc>
          <w:tcPr>
            <w:tcW w:w="57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9B7F63" w:rsidRPr="00332107" w:rsidRDefault="009B7F63" w:rsidP="006B0D11">
            <w:pPr>
              <w:tabs>
                <w:tab w:val="left" w:pos="426"/>
              </w:tabs>
              <w:spacing w:after="0" w:line="240" w:lineRule="auto"/>
              <w:ind w:left="113" w:right="113"/>
              <w:jc w:val="both"/>
              <w:rPr>
                <w:rFonts w:ascii="Arial" w:hAnsi="Arial" w:cs="Arial"/>
              </w:rPr>
            </w:pPr>
            <w:r w:rsidRPr="00332107">
              <w:rPr>
                <w:rFonts w:ascii="Arial" w:hAnsi="Arial" w:cs="Arial"/>
                <w:b/>
              </w:rPr>
              <w:t>Programme Learning Outcomes</w:t>
            </w:r>
          </w:p>
        </w:tc>
        <w:tc>
          <w:tcPr>
            <w:tcW w:w="3536" w:type="dxa"/>
            <w:vMerge w:val="restart"/>
            <w:tcBorders>
              <w:top w:val="single" w:sz="4" w:space="0" w:color="auto"/>
              <w:left w:val="single" w:sz="4" w:space="0" w:color="auto"/>
              <w:right w:val="single" w:sz="4" w:space="0" w:color="auto"/>
            </w:tcBorders>
          </w:tcPr>
          <w:p w:rsidR="009B7F63" w:rsidRPr="00332107" w:rsidRDefault="009B7F63" w:rsidP="006B0D11">
            <w:pPr>
              <w:pBdr>
                <w:top w:val="single" w:sz="4" w:space="1" w:color="auto"/>
              </w:pBdr>
              <w:tabs>
                <w:tab w:val="left" w:pos="426"/>
              </w:tabs>
              <w:spacing w:after="0" w:line="240" w:lineRule="auto"/>
              <w:jc w:val="both"/>
              <w:rPr>
                <w:rFonts w:ascii="Arial" w:hAnsi="Arial" w:cs="Arial"/>
                <w:b/>
              </w:rPr>
            </w:pPr>
            <w:r w:rsidRPr="00332107">
              <w:rPr>
                <w:rFonts w:ascii="Arial" w:hAnsi="Arial" w:cs="Arial"/>
                <w:b/>
              </w:rPr>
              <w:t>Knowledge &amp; Understanding</w:t>
            </w:r>
          </w:p>
          <w:p w:rsidR="009B7F63" w:rsidRPr="00332107" w:rsidRDefault="009B7F63" w:rsidP="006B0D11">
            <w:pPr>
              <w:tabs>
                <w:tab w:val="left" w:pos="426"/>
              </w:tabs>
              <w:spacing w:after="0" w:line="240" w:lineRule="auto"/>
              <w:jc w:val="both"/>
              <w:rPr>
                <w:rFonts w:ascii="Arial" w:hAnsi="Arial" w:cs="Arial"/>
                <w:b/>
              </w:rPr>
            </w:pPr>
          </w:p>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A1</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A2</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A3</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A4</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A5</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Pr>
                <w:rFonts w:ascii="Arial" w:hAnsi="Arial" w:cs="Arial"/>
              </w:rPr>
              <w:t>A6</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S/F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val="restart"/>
            <w:tcBorders>
              <w:top w:val="single" w:sz="4" w:space="0" w:color="auto"/>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r w:rsidRPr="00332107">
              <w:rPr>
                <w:rFonts w:ascii="Arial" w:hAnsi="Arial" w:cs="Arial"/>
                <w:b/>
              </w:rPr>
              <w:t>Intellectual Skills</w:t>
            </w: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B1</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B2</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B3</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B4</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B5</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B6</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284D2D">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B7</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Pr>
                <w:rFonts w:ascii="Arial" w:hAnsi="Arial" w:cs="Arial"/>
              </w:rPr>
              <w:t>B8</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S/F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val="restart"/>
            <w:tcBorders>
              <w:top w:val="single" w:sz="4" w:space="0" w:color="auto"/>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r w:rsidRPr="00332107">
              <w:rPr>
                <w:rFonts w:ascii="Arial" w:hAnsi="Arial" w:cs="Arial"/>
                <w:b/>
              </w:rPr>
              <w:t>Subject Practical Skills</w:t>
            </w: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C1</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C2</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C3</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C4</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vMerge/>
            <w:tcBorders>
              <w:left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C5</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S/F</w:t>
            </w: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F</w:t>
            </w:r>
          </w:p>
        </w:tc>
      </w:tr>
      <w:tr w:rsidR="009B7F63" w:rsidRPr="00332107" w:rsidTr="009B7F63">
        <w:trPr>
          <w:trHeight w:val="148"/>
        </w:trPr>
        <w:tc>
          <w:tcPr>
            <w:tcW w:w="575" w:type="dxa"/>
            <w:tcBorders>
              <w:left w:val="single" w:sz="4" w:space="0" w:color="auto"/>
              <w:bottom w:val="single" w:sz="4" w:space="0" w:color="auto"/>
              <w:right w:val="single" w:sz="4" w:space="0" w:color="auto"/>
            </w:tcBorders>
            <w:shd w:val="clear" w:color="auto" w:fill="DBE5F1"/>
          </w:tcPr>
          <w:p w:rsidR="009B7F63" w:rsidRPr="00332107" w:rsidRDefault="009B7F63" w:rsidP="006B0D11">
            <w:pPr>
              <w:tabs>
                <w:tab w:val="left" w:pos="426"/>
              </w:tabs>
              <w:spacing w:after="0" w:line="240" w:lineRule="auto"/>
              <w:jc w:val="both"/>
              <w:rPr>
                <w:rFonts w:ascii="Arial" w:hAnsi="Arial" w:cs="Arial"/>
                <w:b/>
              </w:rPr>
            </w:pPr>
          </w:p>
        </w:tc>
        <w:tc>
          <w:tcPr>
            <w:tcW w:w="3536" w:type="dxa"/>
            <w:tcBorders>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r>
              <w:rPr>
                <w:rFonts w:ascii="Arial" w:hAnsi="Arial" w:cs="Arial"/>
              </w:rPr>
              <w:t>C6</w:t>
            </w: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rsidR="009B7F63" w:rsidRPr="00DC45C3" w:rsidRDefault="009B7F63" w:rsidP="006B0D11">
            <w:pPr>
              <w:tabs>
                <w:tab w:val="left" w:pos="426"/>
              </w:tabs>
              <w:spacing w:after="0" w:line="240" w:lineRule="auto"/>
              <w:jc w:val="both"/>
              <w:rPr>
                <w:rFonts w:ascii="Arial" w:hAnsi="Arial" w:cs="Arial"/>
              </w:rPr>
            </w:pPr>
            <w:r w:rsidRPr="00DC45C3">
              <w:rPr>
                <w:rFonts w:ascii="Arial" w:hAnsi="Arial" w:cs="Arial"/>
              </w:rPr>
              <w:t>S/F</w:t>
            </w:r>
          </w:p>
        </w:tc>
      </w:tr>
    </w:tbl>
    <w:p w:rsidR="00245D0B" w:rsidRPr="00332107" w:rsidRDefault="00245D0B" w:rsidP="004374CC">
      <w:pPr>
        <w:tabs>
          <w:tab w:val="left" w:pos="426"/>
        </w:tabs>
        <w:spacing w:after="0" w:line="240" w:lineRule="auto"/>
        <w:jc w:val="both"/>
        <w:rPr>
          <w:rFonts w:ascii="Arial" w:hAnsi="Arial" w:cs="Arial"/>
        </w:rPr>
      </w:pPr>
      <w:r w:rsidRPr="00332107">
        <w:rPr>
          <w:rFonts w:ascii="Arial" w:hAnsi="Arial" w:cs="Arial"/>
        </w:rPr>
        <w:tab/>
      </w:r>
    </w:p>
    <w:p w:rsidR="00245D0B" w:rsidRPr="00332107" w:rsidRDefault="00245D0B" w:rsidP="004374CC">
      <w:pPr>
        <w:tabs>
          <w:tab w:val="left" w:pos="426"/>
        </w:tabs>
        <w:spacing w:after="0" w:line="240" w:lineRule="auto"/>
        <w:jc w:val="both"/>
        <w:rPr>
          <w:rFonts w:ascii="Arial" w:hAnsi="Arial" w:cs="Arial"/>
        </w:rPr>
      </w:pPr>
      <w:r w:rsidRPr="00332107">
        <w:rPr>
          <w:rFonts w:ascii="Arial" w:hAnsi="Arial" w:cs="Arial"/>
          <w:b/>
        </w:rPr>
        <w:tab/>
      </w:r>
      <w:r w:rsidRPr="00332107">
        <w:rPr>
          <w:rFonts w:ascii="Arial" w:hAnsi="Arial" w:cs="Arial"/>
          <w:b/>
        </w:rPr>
        <w:tab/>
      </w:r>
      <w:r w:rsidRPr="00332107">
        <w:rPr>
          <w:rFonts w:ascii="Arial" w:hAnsi="Arial" w:cs="Arial"/>
          <w:b/>
        </w:rPr>
        <w:tab/>
      </w:r>
      <w:r w:rsidRPr="00332107">
        <w:rPr>
          <w:rFonts w:ascii="Arial" w:hAnsi="Arial" w:cs="Arial"/>
          <w:b/>
        </w:rPr>
        <w:tab/>
        <w:t>S</w:t>
      </w:r>
      <w:r w:rsidRPr="00332107">
        <w:rPr>
          <w:rFonts w:ascii="Arial" w:hAnsi="Arial" w:cs="Arial"/>
        </w:rPr>
        <w:tab/>
        <w:t xml:space="preserve">indicates where a summative assessment occurs.  </w:t>
      </w:r>
    </w:p>
    <w:p w:rsidR="00245D0B" w:rsidRPr="00332107" w:rsidRDefault="00245D0B" w:rsidP="004374CC">
      <w:pPr>
        <w:tabs>
          <w:tab w:val="left" w:pos="426"/>
        </w:tabs>
        <w:spacing w:after="0" w:line="240" w:lineRule="auto"/>
        <w:jc w:val="both"/>
        <w:rPr>
          <w:rFonts w:ascii="Arial" w:hAnsi="Arial" w:cs="Arial"/>
        </w:rPr>
      </w:pPr>
      <w:r w:rsidRPr="00332107">
        <w:rPr>
          <w:rFonts w:ascii="Arial" w:hAnsi="Arial" w:cs="Arial"/>
          <w:b/>
        </w:rPr>
        <w:tab/>
      </w:r>
      <w:r w:rsidRPr="00332107">
        <w:rPr>
          <w:rFonts w:ascii="Arial" w:hAnsi="Arial" w:cs="Arial"/>
          <w:b/>
        </w:rPr>
        <w:tab/>
      </w:r>
      <w:r w:rsidRPr="00332107">
        <w:rPr>
          <w:rFonts w:ascii="Arial" w:hAnsi="Arial" w:cs="Arial"/>
          <w:b/>
        </w:rPr>
        <w:tab/>
      </w:r>
      <w:r w:rsidRPr="00332107">
        <w:rPr>
          <w:rFonts w:ascii="Arial" w:hAnsi="Arial" w:cs="Arial"/>
          <w:b/>
        </w:rPr>
        <w:tab/>
        <w:t>F</w:t>
      </w:r>
      <w:r w:rsidRPr="00332107">
        <w:rPr>
          <w:rFonts w:ascii="Arial" w:hAnsi="Arial" w:cs="Arial"/>
        </w:rPr>
        <w:tab/>
        <w:t xml:space="preserve">where formative assessment/feedback occurs.  </w:t>
      </w:r>
    </w:p>
    <w:p w:rsidR="00245D0B" w:rsidRPr="00332107" w:rsidRDefault="00245D0B" w:rsidP="004374CC">
      <w:pPr>
        <w:tabs>
          <w:tab w:val="left" w:pos="426"/>
        </w:tabs>
        <w:spacing w:after="0" w:line="240" w:lineRule="auto"/>
        <w:jc w:val="both"/>
        <w:rPr>
          <w:rFonts w:ascii="Arial" w:hAnsi="Arial" w:cs="Arial"/>
        </w:rPr>
      </w:pPr>
    </w:p>
    <w:p w:rsidR="00245D0B" w:rsidRPr="00332107" w:rsidRDefault="00245D0B" w:rsidP="009B7F63">
      <w:pPr>
        <w:tabs>
          <w:tab w:val="left" w:pos="426"/>
        </w:tabs>
        <w:spacing w:after="0" w:line="240" w:lineRule="auto"/>
        <w:jc w:val="both"/>
        <w:rPr>
          <w:rFonts w:ascii="Arial" w:hAnsi="Arial" w:cs="Arial"/>
        </w:rPr>
      </w:pPr>
      <w:r w:rsidRPr="00332107">
        <w:rPr>
          <w:rFonts w:ascii="Arial" w:hAnsi="Arial" w:cs="Arial"/>
          <w:b/>
          <w:i/>
          <w:sz w:val="18"/>
          <w:szCs w:val="18"/>
        </w:rPr>
        <w:tab/>
      </w:r>
      <w:r w:rsidRPr="00332107">
        <w:rPr>
          <w:rFonts w:ascii="Arial" w:hAnsi="Arial" w:cs="Arial"/>
          <w:b/>
          <w:i/>
          <w:sz w:val="18"/>
          <w:szCs w:val="18"/>
        </w:rPr>
        <w:tab/>
      </w:r>
      <w:r w:rsidRPr="00332107">
        <w:rPr>
          <w:rFonts w:ascii="Arial" w:hAnsi="Arial" w:cs="Arial"/>
          <w:b/>
          <w:i/>
          <w:sz w:val="18"/>
          <w:szCs w:val="18"/>
        </w:rPr>
        <w:tab/>
      </w:r>
      <w:r w:rsidRPr="00332107">
        <w:rPr>
          <w:rFonts w:ascii="Arial" w:hAnsi="Arial" w:cs="Arial"/>
          <w:b/>
          <w:i/>
          <w:sz w:val="18"/>
          <w:szCs w:val="18"/>
        </w:rPr>
        <w:tab/>
        <w:t xml:space="preserve">* indicates </w:t>
      </w:r>
      <w:r w:rsidR="00C37F52" w:rsidRPr="00332107">
        <w:rPr>
          <w:rFonts w:ascii="Arial" w:hAnsi="Arial" w:cs="Arial"/>
          <w:b/>
          <w:i/>
          <w:sz w:val="18"/>
          <w:szCs w:val="18"/>
        </w:rPr>
        <w:t>module core to both pathways</w:t>
      </w:r>
      <w:r w:rsidR="007F229E" w:rsidRPr="00332107">
        <w:rPr>
          <w:rFonts w:ascii="Arial" w:hAnsi="Arial" w:cs="Arial"/>
        </w:rPr>
        <w:t xml:space="preserve"> </w:t>
      </w:r>
    </w:p>
    <w:p w:rsidR="00801DE0" w:rsidRPr="00332107" w:rsidRDefault="00801DE0" w:rsidP="004374CC">
      <w:pPr>
        <w:tabs>
          <w:tab w:val="left" w:pos="426"/>
        </w:tabs>
        <w:spacing w:after="0" w:line="240" w:lineRule="auto"/>
        <w:ind w:left="360"/>
        <w:jc w:val="both"/>
        <w:rPr>
          <w:rFonts w:ascii="Arial" w:hAnsi="Arial" w:cs="Arial"/>
        </w:rPr>
        <w:sectPr w:rsidR="00801DE0" w:rsidRPr="00332107" w:rsidSect="00B276E6">
          <w:pgSz w:w="16838" w:h="11906" w:orient="landscape"/>
          <w:pgMar w:top="720" w:right="720" w:bottom="720" w:left="720" w:header="709" w:footer="165" w:gutter="0"/>
          <w:cols w:space="708"/>
          <w:docGrid w:linePitch="360"/>
        </w:sectPr>
      </w:pPr>
    </w:p>
    <w:p w:rsidR="00E95B53" w:rsidRDefault="00E95B53" w:rsidP="0053253C">
      <w:pPr>
        <w:tabs>
          <w:tab w:val="left" w:pos="426"/>
        </w:tabs>
        <w:spacing w:after="0" w:line="240" w:lineRule="auto"/>
        <w:ind w:left="360"/>
        <w:jc w:val="both"/>
        <w:rPr>
          <w:rFonts w:ascii="Arial" w:hAnsi="Arial" w:cs="Arial"/>
          <w:b/>
        </w:rPr>
      </w:pPr>
      <w:r>
        <w:rPr>
          <w:rFonts w:ascii="Arial" w:hAnsi="Arial" w:cs="Arial"/>
          <w:b/>
        </w:rPr>
        <w:lastRenderedPageBreak/>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E95B53" w:rsidRDefault="00E95B53" w:rsidP="00E95B53">
      <w:pPr>
        <w:tabs>
          <w:tab w:val="left" w:pos="426"/>
        </w:tabs>
        <w:spacing w:after="0" w:line="240" w:lineRule="auto"/>
        <w:ind w:left="360"/>
        <w:jc w:val="both"/>
        <w:rPr>
          <w:rFonts w:ascii="Arial" w:hAnsi="Arial" w:cs="Arial"/>
          <w:b/>
        </w:rPr>
      </w:pPr>
    </w:p>
    <w:p w:rsidR="005B1266" w:rsidRPr="00332107" w:rsidRDefault="005B1266" w:rsidP="004374CC">
      <w:pPr>
        <w:spacing w:after="0" w:line="240" w:lineRule="auto"/>
        <w:jc w:val="both"/>
        <w:rPr>
          <w:rFonts w:ascii="Arial" w:hAnsi="Arial" w:cs="Arial"/>
          <w:b/>
        </w:rPr>
      </w:pPr>
      <w:r w:rsidRPr="00332107">
        <w:rPr>
          <w:rFonts w:ascii="Arial" w:hAnsi="Arial" w:cs="Arial"/>
          <w:b/>
        </w:rPr>
        <w:t>Technical Annex</w:t>
      </w:r>
    </w:p>
    <w:p w:rsidR="00612718" w:rsidRPr="00332107" w:rsidRDefault="00612718" w:rsidP="004374CC">
      <w:pPr>
        <w:spacing w:line="240" w:lineRule="auto"/>
        <w:jc w:val="both"/>
        <w:rPr>
          <w:rFonts w:ascii="Arial" w:hAnsi="Arial" w:cs="Arial"/>
        </w:rPr>
      </w:pPr>
    </w:p>
    <w:tbl>
      <w:tblPr>
        <w:tblW w:w="0" w:type="auto"/>
        <w:tblLook w:val="04A0" w:firstRow="1" w:lastRow="0" w:firstColumn="1" w:lastColumn="0" w:noHBand="0" w:noVBand="1"/>
      </w:tblPr>
      <w:tblGrid>
        <w:gridCol w:w="3936"/>
        <w:gridCol w:w="5306"/>
      </w:tblGrid>
      <w:tr w:rsidR="004710D0" w:rsidRPr="00332107" w:rsidTr="0768B1AF">
        <w:tc>
          <w:tcPr>
            <w:tcW w:w="3936" w:type="dxa"/>
          </w:tcPr>
          <w:p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Final Award(s):</w:t>
            </w:r>
          </w:p>
          <w:p w:rsidR="004710D0" w:rsidRPr="00332107" w:rsidRDefault="004710D0" w:rsidP="004374CC">
            <w:pPr>
              <w:tabs>
                <w:tab w:val="left" w:pos="426"/>
              </w:tabs>
              <w:spacing w:after="0" w:line="240" w:lineRule="auto"/>
              <w:jc w:val="both"/>
              <w:rPr>
                <w:rFonts w:ascii="Arial" w:hAnsi="Arial" w:cs="Arial"/>
                <w:b/>
              </w:rPr>
            </w:pPr>
          </w:p>
        </w:tc>
        <w:tc>
          <w:tcPr>
            <w:tcW w:w="5306" w:type="dxa"/>
          </w:tcPr>
          <w:p w:rsidR="004710D0" w:rsidRPr="00332107" w:rsidRDefault="004710D0" w:rsidP="004374CC">
            <w:pPr>
              <w:tabs>
                <w:tab w:val="left" w:pos="426"/>
              </w:tabs>
              <w:spacing w:after="0" w:line="240" w:lineRule="auto"/>
              <w:jc w:val="both"/>
              <w:rPr>
                <w:rFonts w:ascii="Arial" w:hAnsi="Arial" w:cs="Arial"/>
              </w:rPr>
            </w:pPr>
            <w:r w:rsidRPr="00332107">
              <w:rPr>
                <w:rFonts w:ascii="Arial" w:hAnsi="Arial" w:cs="Arial"/>
              </w:rPr>
              <w:t>MA</w:t>
            </w:r>
            <w:r w:rsidR="00F65EBF" w:rsidRPr="00332107">
              <w:rPr>
                <w:rFonts w:ascii="Arial" w:hAnsi="Arial" w:cs="Arial"/>
              </w:rPr>
              <w:t>, or MSc</w:t>
            </w:r>
          </w:p>
        </w:tc>
      </w:tr>
      <w:tr w:rsidR="004710D0" w:rsidRPr="00332107" w:rsidTr="0768B1AF">
        <w:tc>
          <w:tcPr>
            <w:tcW w:w="3936" w:type="dxa"/>
          </w:tcPr>
          <w:p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Intermediate Award(s):</w:t>
            </w:r>
          </w:p>
          <w:p w:rsidR="004710D0" w:rsidRPr="00332107" w:rsidRDefault="004710D0" w:rsidP="004374CC">
            <w:pPr>
              <w:tabs>
                <w:tab w:val="left" w:pos="426"/>
              </w:tabs>
              <w:spacing w:after="0" w:line="240" w:lineRule="auto"/>
              <w:jc w:val="both"/>
              <w:rPr>
                <w:rFonts w:ascii="Arial" w:hAnsi="Arial" w:cs="Arial"/>
                <w:b/>
              </w:rPr>
            </w:pPr>
          </w:p>
        </w:tc>
        <w:tc>
          <w:tcPr>
            <w:tcW w:w="5306" w:type="dxa"/>
          </w:tcPr>
          <w:p w:rsidR="004710D0" w:rsidRPr="00332107" w:rsidRDefault="004710D0" w:rsidP="004374CC">
            <w:pPr>
              <w:tabs>
                <w:tab w:val="left" w:pos="426"/>
              </w:tabs>
              <w:spacing w:after="0" w:line="240" w:lineRule="auto"/>
              <w:jc w:val="both"/>
              <w:rPr>
                <w:rFonts w:ascii="Arial" w:hAnsi="Arial" w:cs="Arial"/>
              </w:rPr>
            </w:pPr>
            <w:r w:rsidRPr="00332107">
              <w:rPr>
                <w:rFonts w:ascii="Arial" w:hAnsi="Arial" w:cs="Arial"/>
              </w:rPr>
              <w:t>PgCert and PgDip</w:t>
            </w:r>
          </w:p>
        </w:tc>
      </w:tr>
      <w:tr w:rsidR="007A5AEB" w:rsidRPr="00332107" w:rsidTr="0768B1AF">
        <w:tc>
          <w:tcPr>
            <w:tcW w:w="3936" w:type="dxa"/>
          </w:tcPr>
          <w:p w:rsidR="007A5AEB" w:rsidRPr="00332107" w:rsidRDefault="007A5AEB" w:rsidP="004374CC">
            <w:pPr>
              <w:tabs>
                <w:tab w:val="left" w:pos="426"/>
              </w:tabs>
              <w:spacing w:after="0" w:line="240" w:lineRule="auto"/>
              <w:jc w:val="both"/>
              <w:rPr>
                <w:rFonts w:ascii="Arial" w:hAnsi="Arial" w:cs="Arial"/>
                <w:b/>
              </w:rPr>
            </w:pPr>
            <w:r w:rsidRPr="00332107">
              <w:rPr>
                <w:rFonts w:ascii="Arial" w:hAnsi="Arial" w:cs="Arial"/>
                <w:b/>
              </w:rPr>
              <w:t>Minimum period of registration:</w:t>
            </w:r>
          </w:p>
        </w:tc>
        <w:tc>
          <w:tcPr>
            <w:tcW w:w="5306" w:type="dxa"/>
          </w:tcPr>
          <w:p w:rsidR="007A5AEB" w:rsidRPr="00332107" w:rsidRDefault="007A5AEB" w:rsidP="004374CC">
            <w:pPr>
              <w:tabs>
                <w:tab w:val="left" w:pos="426"/>
              </w:tabs>
              <w:spacing w:after="0" w:line="240" w:lineRule="auto"/>
              <w:jc w:val="both"/>
              <w:rPr>
                <w:rFonts w:ascii="Arial" w:hAnsi="Arial" w:cs="Arial"/>
              </w:rPr>
            </w:pPr>
            <w:r w:rsidRPr="00332107">
              <w:rPr>
                <w:rFonts w:ascii="Arial" w:hAnsi="Arial" w:cs="Arial"/>
              </w:rPr>
              <w:t>FT = 1 year</w:t>
            </w:r>
            <w:r w:rsidR="0075284E">
              <w:rPr>
                <w:rFonts w:ascii="Arial" w:hAnsi="Arial" w:cs="Arial"/>
              </w:rPr>
              <w:t>*</w:t>
            </w:r>
            <w:r w:rsidRPr="00332107">
              <w:rPr>
                <w:rFonts w:ascii="Arial" w:hAnsi="Arial" w:cs="Arial"/>
              </w:rPr>
              <w:t xml:space="preserve"> </w:t>
            </w:r>
            <w:r w:rsidRPr="00332107">
              <w:rPr>
                <w:rFonts w:ascii="Arial" w:hAnsi="Arial" w:cs="Arial"/>
              </w:rPr>
              <w:tab/>
            </w:r>
            <w:r w:rsidRPr="00332107">
              <w:rPr>
                <w:rFonts w:ascii="Arial" w:hAnsi="Arial" w:cs="Arial"/>
              </w:rPr>
              <w:tab/>
              <w:t>PT = 2 years</w:t>
            </w:r>
          </w:p>
          <w:p w:rsidR="007A5AEB" w:rsidRPr="00332107" w:rsidRDefault="007A5AEB" w:rsidP="004374CC">
            <w:pPr>
              <w:tabs>
                <w:tab w:val="left" w:pos="426"/>
              </w:tabs>
              <w:spacing w:after="0" w:line="240" w:lineRule="auto"/>
              <w:jc w:val="both"/>
              <w:rPr>
                <w:rFonts w:ascii="Arial" w:hAnsi="Arial" w:cs="Arial"/>
              </w:rPr>
            </w:pPr>
          </w:p>
        </w:tc>
      </w:tr>
      <w:tr w:rsidR="007A5AEB" w:rsidRPr="00332107" w:rsidTr="0768B1AF">
        <w:tc>
          <w:tcPr>
            <w:tcW w:w="3936" w:type="dxa"/>
          </w:tcPr>
          <w:p w:rsidR="007A5AEB" w:rsidRPr="00332107" w:rsidRDefault="007A5AEB" w:rsidP="004374CC">
            <w:pPr>
              <w:tabs>
                <w:tab w:val="left" w:pos="426"/>
              </w:tabs>
              <w:spacing w:after="0" w:line="240" w:lineRule="auto"/>
              <w:jc w:val="both"/>
              <w:rPr>
                <w:rFonts w:ascii="Arial" w:hAnsi="Arial" w:cs="Arial"/>
                <w:b/>
              </w:rPr>
            </w:pPr>
            <w:r w:rsidRPr="00332107">
              <w:rPr>
                <w:rFonts w:ascii="Arial" w:hAnsi="Arial" w:cs="Arial"/>
                <w:b/>
              </w:rPr>
              <w:t>Maximum period of registration:</w:t>
            </w:r>
          </w:p>
        </w:tc>
        <w:tc>
          <w:tcPr>
            <w:tcW w:w="5306" w:type="dxa"/>
          </w:tcPr>
          <w:p w:rsidR="007A5AEB" w:rsidRPr="00332107" w:rsidRDefault="007A5AEB" w:rsidP="004374CC">
            <w:pPr>
              <w:tabs>
                <w:tab w:val="left" w:pos="426"/>
              </w:tabs>
              <w:spacing w:after="0" w:line="240" w:lineRule="auto"/>
              <w:jc w:val="both"/>
              <w:rPr>
                <w:rFonts w:ascii="Arial" w:hAnsi="Arial" w:cs="Arial"/>
              </w:rPr>
            </w:pPr>
            <w:r w:rsidRPr="00332107">
              <w:rPr>
                <w:rFonts w:ascii="Arial" w:hAnsi="Arial" w:cs="Arial"/>
              </w:rPr>
              <w:t>FT = 2 years</w:t>
            </w:r>
            <w:r w:rsidR="0075284E">
              <w:rPr>
                <w:rFonts w:ascii="Arial" w:hAnsi="Arial" w:cs="Arial"/>
              </w:rPr>
              <w:t xml:space="preserve">*  </w:t>
            </w:r>
            <w:r w:rsidR="0075284E">
              <w:rPr>
                <w:rFonts w:ascii="Arial" w:hAnsi="Arial" w:cs="Arial"/>
              </w:rPr>
              <w:tab/>
            </w:r>
            <w:r w:rsidRPr="00332107">
              <w:rPr>
                <w:rFonts w:ascii="Arial" w:hAnsi="Arial" w:cs="Arial"/>
              </w:rPr>
              <w:t>PT = 4 years</w:t>
            </w:r>
          </w:p>
          <w:p w:rsidR="007A5AEB" w:rsidRPr="00332107" w:rsidRDefault="007A5AEB" w:rsidP="004374CC">
            <w:pPr>
              <w:tabs>
                <w:tab w:val="left" w:pos="426"/>
              </w:tabs>
              <w:spacing w:after="0" w:line="240" w:lineRule="auto"/>
              <w:jc w:val="both"/>
              <w:rPr>
                <w:rFonts w:ascii="Arial" w:hAnsi="Arial" w:cs="Arial"/>
              </w:rPr>
            </w:pPr>
          </w:p>
        </w:tc>
      </w:tr>
      <w:tr w:rsidR="004710D0" w:rsidRPr="00332107" w:rsidTr="0768B1AF">
        <w:tc>
          <w:tcPr>
            <w:tcW w:w="3936" w:type="dxa"/>
          </w:tcPr>
          <w:p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FHEQ Level for the Final Award:</w:t>
            </w:r>
          </w:p>
          <w:p w:rsidR="004710D0" w:rsidRPr="00332107" w:rsidRDefault="004710D0" w:rsidP="004374CC">
            <w:pPr>
              <w:tabs>
                <w:tab w:val="left" w:pos="426"/>
              </w:tabs>
              <w:spacing w:after="0" w:line="240" w:lineRule="auto"/>
              <w:jc w:val="both"/>
              <w:rPr>
                <w:rFonts w:ascii="Arial" w:hAnsi="Arial" w:cs="Arial"/>
                <w:b/>
              </w:rPr>
            </w:pPr>
          </w:p>
        </w:tc>
        <w:tc>
          <w:tcPr>
            <w:tcW w:w="5306" w:type="dxa"/>
          </w:tcPr>
          <w:p w:rsidR="004710D0" w:rsidRPr="00332107" w:rsidRDefault="004710D0" w:rsidP="004374CC">
            <w:pPr>
              <w:tabs>
                <w:tab w:val="left" w:pos="426"/>
              </w:tabs>
              <w:spacing w:after="0" w:line="240" w:lineRule="auto"/>
              <w:jc w:val="both"/>
              <w:rPr>
                <w:rFonts w:ascii="Arial" w:hAnsi="Arial" w:cs="Arial"/>
              </w:rPr>
            </w:pPr>
            <w:r w:rsidRPr="00332107">
              <w:rPr>
                <w:rFonts w:ascii="Arial" w:hAnsi="Arial" w:cs="Arial"/>
              </w:rPr>
              <w:t>Masters</w:t>
            </w:r>
          </w:p>
        </w:tc>
      </w:tr>
      <w:tr w:rsidR="004710D0" w:rsidRPr="00332107" w:rsidTr="0768B1AF">
        <w:tc>
          <w:tcPr>
            <w:tcW w:w="3936" w:type="dxa"/>
          </w:tcPr>
          <w:p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QAA Subject Benchmark:</w:t>
            </w:r>
          </w:p>
        </w:tc>
        <w:tc>
          <w:tcPr>
            <w:tcW w:w="5306" w:type="dxa"/>
          </w:tcPr>
          <w:p w:rsidR="004710D0" w:rsidRPr="00332107" w:rsidRDefault="004710D0" w:rsidP="004374CC">
            <w:pPr>
              <w:tabs>
                <w:tab w:val="left" w:pos="426"/>
              </w:tabs>
              <w:spacing w:after="0" w:line="240" w:lineRule="auto"/>
              <w:jc w:val="both"/>
              <w:rPr>
                <w:rFonts w:ascii="Arial" w:hAnsi="Arial" w:cs="Arial"/>
              </w:rPr>
            </w:pPr>
            <w:r w:rsidRPr="00332107">
              <w:rPr>
                <w:rFonts w:ascii="Arial" w:hAnsi="Arial" w:cs="Arial"/>
              </w:rPr>
              <w:t>None at PG level, but aware of the UG Benchmarks in Art &amp; Design</w:t>
            </w:r>
          </w:p>
          <w:p w:rsidR="004710D0" w:rsidRPr="00332107" w:rsidRDefault="004710D0" w:rsidP="004374CC">
            <w:pPr>
              <w:tabs>
                <w:tab w:val="left" w:pos="426"/>
              </w:tabs>
              <w:spacing w:after="0" w:line="240" w:lineRule="auto"/>
              <w:jc w:val="both"/>
              <w:rPr>
                <w:rFonts w:ascii="Arial" w:hAnsi="Arial" w:cs="Arial"/>
              </w:rPr>
            </w:pPr>
          </w:p>
        </w:tc>
      </w:tr>
      <w:tr w:rsidR="004710D0" w:rsidRPr="00332107" w:rsidTr="0768B1AF">
        <w:tc>
          <w:tcPr>
            <w:tcW w:w="3936" w:type="dxa"/>
          </w:tcPr>
          <w:p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Modes of Delivery:</w:t>
            </w:r>
          </w:p>
        </w:tc>
        <w:tc>
          <w:tcPr>
            <w:tcW w:w="5306" w:type="dxa"/>
          </w:tcPr>
          <w:p w:rsidR="004710D0" w:rsidRPr="00332107" w:rsidRDefault="004710D0" w:rsidP="004374CC">
            <w:pPr>
              <w:tabs>
                <w:tab w:val="left" w:pos="426"/>
              </w:tabs>
              <w:spacing w:after="0" w:line="240" w:lineRule="auto"/>
              <w:jc w:val="both"/>
              <w:rPr>
                <w:rFonts w:ascii="Arial" w:hAnsi="Arial" w:cs="Arial"/>
              </w:rPr>
            </w:pPr>
            <w:r w:rsidRPr="00332107">
              <w:rPr>
                <w:rFonts w:ascii="Arial" w:hAnsi="Arial" w:cs="Arial"/>
              </w:rPr>
              <w:t>Full-Time, Part-Time</w:t>
            </w:r>
          </w:p>
          <w:p w:rsidR="004710D0" w:rsidRPr="00332107" w:rsidRDefault="004710D0" w:rsidP="004374CC">
            <w:pPr>
              <w:tabs>
                <w:tab w:val="left" w:pos="426"/>
              </w:tabs>
              <w:spacing w:after="0" w:line="240" w:lineRule="auto"/>
              <w:jc w:val="both"/>
              <w:rPr>
                <w:rFonts w:ascii="Arial" w:hAnsi="Arial" w:cs="Arial"/>
              </w:rPr>
            </w:pPr>
          </w:p>
        </w:tc>
      </w:tr>
      <w:tr w:rsidR="004710D0" w:rsidRPr="00332107" w:rsidTr="0768B1AF">
        <w:tc>
          <w:tcPr>
            <w:tcW w:w="3936" w:type="dxa"/>
          </w:tcPr>
          <w:p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Language of Delivery:</w:t>
            </w:r>
          </w:p>
        </w:tc>
        <w:tc>
          <w:tcPr>
            <w:tcW w:w="5306" w:type="dxa"/>
          </w:tcPr>
          <w:p w:rsidR="004710D0" w:rsidRPr="00332107" w:rsidRDefault="004710D0" w:rsidP="004374CC">
            <w:pPr>
              <w:tabs>
                <w:tab w:val="left" w:pos="426"/>
              </w:tabs>
              <w:spacing w:after="0" w:line="240" w:lineRule="auto"/>
              <w:jc w:val="both"/>
              <w:rPr>
                <w:rFonts w:ascii="Arial" w:hAnsi="Arial" w:cs="Arial"/>
              </w:rPr>
            </w:pPr>
            <w:r w:rsidRPr="00332107">
              <w:rPr>
                <w:rFonts w:ascii="Arial" w:hAnsi="Arial" w:cs="Arial"/>
              </w:rPr>
              <w:t>English</w:t>
            </w:r>
          </w:p>
          <w:p w:rsidR="004710D0" w:rsidRPr="00332107" w:rsidRDefault="004710D0" w:rsidP="004374CC">
            <w:pPr>
              <w:tabs>
                <w:tab w:val="left" w:pos="426"/>
              </w:tabs>
              <w:spacing w:after="0" w:line="240" w:lineRule="auto"/>
              <w:jc w:val="both"/>
              <w:rPr>
                <w:rFonts w:ascii="Arial" w:hAnsi="Arial" w:cs="Arial"/>
              </w:rPr>
            </w:pPr>
          </w:p>
        </w:tc>
      </w:tr>
      <w:tr w:rsidR="004710D0" w:rsidRPr="00332107" w:rsidTr="0768B1AF">
        <w:tc>
          <w:tcPr>
            <w:tcW w:w="3936" w:type="dxa"/>
          </w:tcPr>
          <w:p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Faculty:</w:t>
            </w:r>
          </w:p>
        </w:tc>
        <w:tc>
          <w:tcPr>
            <w:tcW w:w="5306" w:type="dxa"/>
          </w:tcPr>
          <w:p w:rsidR="004710D0" w:rsidRPr="00332107" w:rsidRDefault="0075284E" w:rsidP="004374CC">
            <w:pPr>
              <w:tabs>
                <w:tab w:val="left" w:pos="426"/>
              </w:tabs>
              <w:spacing w:after="0" w:line="240" w:lineRule="auto"/>
              <w:jc w:val="both"/>
              <w:rPr>
                <w:rFonts w:ascii="Arial" w:hAnsi="Arial" w:cs="Arial"/>
              </w:rPr>
            </w:pPr>
            <w:r>
              <w:rPr>
                <w:rFonts w:ascii="Arial" w:hAnsi="Arial" w:cs="Arial"/>
              </w:rPr>
              <w:t xml:space="preserve">SEC </w:t>
            </w:r>
          </w:p>
          <w:p w:rsidR="004710D0" w:rsidRPr="00332107" w:rsidRDefault="004710D0" w:rsidP="004374CC">
            <w:pPr>
              <w:tabs>
                <w:tab w:val="left" w:pos="426"/>
              </w:tabs>
              <w:spacing w:after="0" w:line="240" w:lineRule="auto"/>
              <w:jc w:val="both"/>
              <w:rPr>
                <w:rFonts w:ascii="Arial" w:hAnsi="Arial" w:cs="Arial"/>
              </w:rPr>
            </w:pPr>
          </w:p>
        </w:tc>
      </w:tr>
      <w:tr w:rsidR="004710D0" w:rsidRPr="00332107" w:rsidTr="0768B1AF">
        <w:tc>
          <w:tcPr>
            <w:tcW w:w="3936" w:type="dxa"/>
          </w:tcPr>
          <w:p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School:</w:t>
            </w:r>
          </w:p>
        </w:tc>
        <w:tc>
          <w:tcPr>
            <w:tcW w:w="5306" w:type="dxa"/>
          </w:tcPr>
          <w:p w:rsidR="004710D0" w:rsidRPr="00332107" w:rsidRDefault="003849D0" w:rsidP="004374CC">
            <w:pPr>
              <w:tabs>
                <w:tab w:val="left" w:pos="426"/>
              </w:tabs>
              <w:spacing w:after="0" w:line="240" w:lineRule="auto"/>
              <w:jc w:val="both"/>
              <w:rPr>
                <w:rFonts w:ascii="Arial" w:hAnsi="Arial" w:cs="Arial"/>
              </w:rPr>
            </w:pPr>
            <w:r>
              <w:rPr>
                <w:rFonts w:ascii="Arial" w:hAnsi="Arial" w:cs="Arial"/>
              </w:rPr>
              <w:t>Computer Science and Mathematics</w:t>
            </w:r>
            <w:r w:rsidR="00F65EBF" w:rsidRPr="00332107">
              <w:rPr>
                <w:rFonts w:ascii="Arial" w:hAnsi="Arial" w:cs="Arial"/>
              </w:rPr>
              <w:t xml:space="preserve"> (SEC)</w:t>
            </w:r>
          </w:p>
          <w:p w:rsidR="004710D0" w:rsidRPr="00332107" w:rsidRDefault="004710D0" w:rsidP="004374CC">
            <w:pPr>
              <w:tabs>
                <w:tab w:val="left" w:pos="426"/>
              </w:tabs>
              <w:spacing w:after="0" w:line="240" w:lineRule="auto"/>
              <w:jc w:val="both"/>
              <w:rPr>
                <w:rFonts w:ascii="Arial" w:hAnsi="Arial" w:cs="Arial"/>
              </w:rPr>
            </w:pPr>
          </w:p>
        </w:tc>
      </w:tr>
      <w:tr w:rsidR="004710D0" w:rsidRPr="00332107" w:rsidTr="0768B1AF">
        <w:tc>
          <w:tcPr>
            <w:tcW w:w="3936" w:type="dxa"/>
          </w:tcPr>
          <w:p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JACS code:</w:t>
            </w:r>
          </w:p>
        </w:tc>
        <w:tc>
          <w:tcPr>
            <w:tcW w:w="5306" w:type="dxa"/>
          </w:tcPr>
          <w:p w:rsidR="004710D0" w:rsidRPr="00332107" w:rsidRDefault="001C0BE4" w:rsidP="004374CC">
            <w:pPr>
              <w:tabs>
                <w:tab w:val="left" w:pos="426"/>
              </w:tabs>
              <w:spacing w:after="0" w:line="240" w:lineRule="auto"/>
              <w:jc w:val="both"/>
              <w:rPr>
                <w:rFonts w:ascii="Arial" w:hAnsi="Arial" w:cs="Arial"/>
              </w:rPr>
            </w:pPr>
            <w:r w:rsidRPr="00332107">
              <w:rPr>
                <w:rFonts w:ascii="Arial" w:hAnsi="Arial" w:cs="Arial"/>
              </w:rPr>
              <w:t>G900/W900</w:t>
            </w:r>
          </w:p>
          <w:p w:rsidR="004710D0" w:rsidRPr="00332107" w:rsidRDefault="004710D0" w:rsidP="004374CC">
            <w:pPr>
              <w:tabs>
                <w:tab w:val="left" w:pos="426"/>
              </w:tabs>
              <w:spacing w:after="0" w:line="240" w:lineRule="auto"/>
              <w:jc w:val="both"/>
              <w:rPr>
                <w:rFonts w:ascii="Arial" w:hAnsi="Arial" w:cs="Arial"/>
              </w:rPr>
            </w:pPr>
          </w:p>
        </w:tc>
      </w:tr>
      <w:tr w:rsidR="004710D0" w:rsidRPr="00332107" w:rsidTr="0768B1AF">
        <w:tc>
          <w:tcPr>
            <w:tcW w:w="3936" w:type="dxa"/>
          </w:tcPr>
          <w:p w:rsidR="004710D0" w:rsidRPr="00332107" w:rsidRDefault="004710D0" w:rsidP="004374CC">
            <w:pPr>
              <w:tabs>
                <w:tab w:val="left" w:pos="426"/>
              </w:tabs>
              <w:spacing w:after="0" w:line="240" w:lineRule="auto"/>
              <w:jc w:val="both"/>
              <w:rPr>
                <w:rFonts w:ascii="Arial" w:hAnsi="Arial" w:cs="Arial"/>
                <w:b/>
              </w:rPr>
            </w:pPr>
            <w:r w:rsidRPr="00332107">
              <w:rPr>
                <w:rFonts w:ascii="Arial" w:hAnsi="Arial" w:cs="Arial"/>
                <w:b/>
              </w:rPr>
              <w:t>UCAS Code:</w:t>
            </w:r>
          </w:p>
        </w:tc>
        <w:tc>
          <w:tcPr>
            <w:tcW w:w="5306" w:type="dxa"/>
          </w:tcPr>
          <w:p w:rsidR="004710D0" w:rsidRPr="00332107" w:rsidRDefault="004710D0" w:rsidP="004374CC">
            <w:pPr>
              <w:tabs>
                <w:tab w:val="left" w:pos="426"/>
              </w:tabs>
              <w:spacing w:after="0" w:line="240" w:lineRule="auto"/>
              <w:jc w:val="both"/>
              <w:rPr>
                <w:rFonts w:ascii="Arial" w:hAnsi="Arial" w:cs="Arial"/>
              </w:rPr>
            </w:pPr>
            <w:r w:rsidRPr="00332107">
              <w:rPr>
                <w:rFonts w:ascii="Arial" w:hAnsi="Arial" w:cs="Arial"/>
              </w:rPr>
              <w:t>N/A</w:t>
            </w:r>
          </w:p>
          <w:p w:rsidR="004710D0" w:rsidRPr="00332107" w:rsidRDefault="004710D0" w:rsidP="004374CC">
            <w:pPr>
              <w:tabs>
                <w:tab w:val="left" w:pos="426"/>
              </w:tabs>
              <w:spacing w:after="0" w:line="240" w:lineRule="auto"/>
              <w:jc w:val="both"/>
              <w:rPr>
                <w:rFonts w:ascii="Arial" w:hAnsi="Arial" w:cs="Arial"/>
              </w:rPr>
            </w:pPr>
          </w:p>
        </w:tc>
      </w:tr>
      <w:tr w:rsidR="00801DE0" w:rsidRPr="00332107" w:rsidTr="0768B1AF">
        <w:tc>
          <w:tcPr>
            <w:tcW w:w="3936" w:type="dxa"/>
          </w:tcPr>
          <w:p w:rsidR="00801DE0"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Course Code:</w:t>
            </w:r>
          </w:p>
        </w:tc>
        <w:tc>
          <w:tcPr>
            <w:tcW w:w="5306" w:type="dxa"/>
          </w:tcPr>
          <w:p w:rsidR="00801DE0" w:rsidRPr="00332107" w:rsidRDefault="00AF1202" w:rsidP="004374CC">
            <w:pPr>
              <w:tabs>
                <w:tab w:val="left" w:pos="426"/>
              </w:tabs>
              <w:spacing w:after="0" w:line="240" w:lineRule="auto"/>
              <w:jc w:val="both"/>
              <w:rPr>
                <w:rFonts w:ascii="Arial" w:hAnsi="Arial" w:cs="Arial"/>
              </w:rPr>
            </w:pPr>
            <w:r>
              <w:rPr>
                <w:rFonts w:ascii="Arial" w:hAnsi="Arial" w:cs="Arial"/>
              </w:rPr>
              <w:t>*GDP* (programming) and *GDD* (design)</w:t>
            </w:r>
          </w:p>
          <w:p w:rsidR="00E36161" w:rsidRPr="00332107" w:rsidRDefault="00E36161" w:rsidP="004374CC">
            <w:pPr>
              <w:tabs>
                <w:tab w:val="left" w:pos="426"/>
              </w:tabs>
              <w:spacing w:after="0" w:line="240" w:lineRule="auto"/>
              <w:jc w:val="both"/>
              <w:rPr>
                <w:rFonts w:ascii="Arial" w:hAnsi="Arial" w:cs="Arial"/>
              </w:rPr>
            </w:pPr>
          </w:p>
        </w:tc>
      </w:tr>
      <w:tr w:rsidR="00801DE0" w:rsidRPr="00332107" w:rsidTr="0768B1AF">
        <w:tc>
          <w:tcPr>
            <w:tcW w:w="3936" w:type="dxa"/>
          </w:tcPr>
          <w:p w:rsidR="00801DE0" w:rsidRPr="00332107" w:rsidRDefault="00801DE0" w:rsidP="004374CC">
            <w:pPr>
              <w:tabs>
                <w:tab w:val="left" w:pos="426"/>
              </w:tabs>
              <w:spacing w:after="0" w:line="240" w:lineRule="auto"/>
              <w:jc w:val="both"/>
              <w:rPr>
                <w:rFonts w:ascii="Arial" w:hAnsi="Arial" w:cs="Arial"/>
                <w:b/>
              </w:rPr>
            </w:pPr>
            <w:r w:rsidRPr="00332107">
              <w:rPr>
                <w:rFonts w:ascii="Arial" w:hAnsi="Arial" w:cs="Arial"/>
                <w:b/>
              </w:rPr>
              <w:t>Route Code:</w:t>
            </w:r>
          </w:p>
        </w:tc>
        <w:tc>
          <w:tcPr>
            <w:tcW w:w="5306" w:type="dxa"/>
          </w:tcPr>
          <w:p w:rsidR="00801DE0" w:rsidRPr="00332107" w:rsidRDefault="00801DE0" w:rsidP="004374CC">
            <w:pPr>
              <w:tabs>
                <w:tab w:val="left" w:pos="426"/>
              </w:tabs>
              <w:spacing w:after="0" w:line="240" w:lineRule="auto"/>
              <w:jc w:val="both"/>
              <w:rPr>
                <w:rFonts w:ascii="Arial" w:hAnsi="Arial" w:cs="Arial"/>
              </w:rPr>
            </w:pPr>
          </w:p>
          <w:p w:rsidR="00801DE0" w:rsidRPr="00332107" w:rsidRDefault="00801DE0" w:rsidP="004374CC">
            <w:pPr>
              <w:tabs>
                <w:tab w:val="left" w:pos="426"/>
              </w:tabs>
              <w:spacing w:after="0" w:line="240" w:lineRule="auto"/>
              <w:jc w:val="both"/>
              <w:rPr>
                <w:rFonts w:ascii="Arial" w:hAnsi="Arial" w:cs="Arial"/>
              </w:rPr>
            </w:pPr>
          </w:p>
        </w:tc>
      </w:tr>
    </w:tbl>
    <w:p w:rsidR="007A5AEB" w:rsidRPr="00435762" w:rsidRDefault="007A5AEB" w:rsidP="0075284E">
      <w:pPr>
        <w:spacing w:line="240" w:lineRule="auto"/>
        <w:jc w:val="both"/>
        <w:rPr>
          <w:rFonts w:ascii="Arial" w:hAnsi="Arial" w:cs="Arial"/>
        </w:rPr>
      </w:pPr>
    </w:p>
    <w:p w:rsidR="0075284E" w:rsidRPr="00435762" w:rsidRDefault="0075284E" w:rsidP="0075284E">
      <w:pPr>
        <w:spacing w:line="240" w:lineRule="auto"/>
        <w:jc w:val="both"/>
        <w:rPr>
          <w:rFonts w:ascii="Arial" w:hAnsi="Arial" w:cs="Arial"/>
        </w:rPr>
      </w:pPr>
      <w:r w:rsidRPr="00435762">
        <w:rPr>
          <w:rFonts w:ascii="Arial" w:hAnsi="Arial" w:cs="Arial"/>
        </w:rPr>
        <w:t>* The Professional Placement route adds an additional year</w:t>
      </w:r>
    </w:p>
    <w:p w:rsidR="00116E59" w:rsidRPr="00332107" w:rsidRDefault="00116E59" w:rsidP="004374CC">
      <w:pPr>
        <w:spacing w:line="240" w:lineRule="auto"/>
        <w:jc w:val="both"/>
        <w:rPr>
          <w:rFonts w:ascii="Arial" w:hAnsi="Arial" w:cs="Arial"/>
        </w:rPr>
      </w:pPr>
    </w:p>
    <w:sectPr w:rsidR="00116E59" w:rsidRPr="00332107" w:rsidSect="007A5AEB">
      <w:pgSz w:w="11906" w:h="16838"/>
      <w:pgMar w:top="1440" w:right="1440" w:bottom="1440" w:left="1440"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C6C" w:rsidRDefault="00BB2C6C" w:rsidP="007154BA">
      <w:pPr>
        <w:spacing w:after="0" w:line="240" w:lineRule="auto"/>
      </w:pPr>
      <w:r>
        <w:separator/>
      </w:r>
    </w:p>
  </w:endnote>
  <w:endnote w:type="continuationSeparator" w:id="0">
    <w:p w:rsidR="00BB2C6C" w:rsidRDefault="00BB2C6C"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Avenir Light"/>
    <w:charset w:val="00"/>
    <w:family w:val="auto"/>
    <w:pitch w:val="variable"/>
    <w:sig w:usb0="800000AF" w:usb1="4000204A"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oneSans">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6C" w:rsidRDefault="00FA0222" w:rsidP="00FA022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6C" w:rsidRDefault="00FA0222" w:rsidP="00FA022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p w:rsidR="00BB2C6C" w:rsidRDefault="00BB2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C6C" w:rsidRDefault="00BB2C6C" w:rsidP="007154BA">
      <w:pPr>
        <w:spacing w:after="0" w:line="240" w:lineRule="auto"/>
      </w:pPr>
      <w:r>
        <w:separator/>
      </w:r>
    </w:p>
  </w:footnote>
  <w:footnote w:type="continuationSeparator" w:id="0">
    <w:p w:rsidR="00BB2C6C" w:rsidRDefault="00BB2C6C"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C6C" w:rsidRDefault="00BB2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96A7B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72F3B10"/>
    <w:multiLevelType w:val="hybridMultilevel"/>
    <w:tmpl w:val="05D8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3866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6C82315"/>
    <w:multiLevelType w:val="singleLevel"/>
    <w:tmpl w:val="76F89142"/>
    <w:lvl w:ilvl="0">
      <w:start w:val="1"/>
      <w:numFmt w:val="none"/>
      <w:lvlText w:val=""/>
      <w:legacy w:legacy="1" w:legacySpace="0" w:legacyIndent="0"/>
      <w:lvlJc w:val="left"/>
    </w:lvl>
  </w:abstractNum>
  <w:abstractNum w:abstractNumId="13"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D4C21"/>
    <w:multiLevelType w:val="hybridMultilevel"/>
    <w:tmpl w:val="B34E45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62C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BA05E2D"/>
    <w:multiLevelType w:val="hybridMultilevel"/>
    <w:tmpl w:val="6CCC6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581336"/>
    <w:multiLevelType w:val="multilevel"/>
    <w:tmpl w:val="86A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553DBD"/>
    <w:multiLevelType w:val="hybridMultilevel"/>
    <w:tmpl w:val="7ADE0CF6"/>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6" w15:restartNumberingAfterBreak="0">
    <w:nsid w:val="453C472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66347A"/>
    <w:multiLevelType w:val="hybridMultilevel"/>
    <w:tmpl w:val="D070E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895B61"/>
    <w:multiLevelType w:val="hybridMultilevel"/>
    <w:tmpl w:val="DAE04F30"/>
    <w:lvl w:ilvl="0" w:tplc="81D691AC">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9A1B73"/>
    <w:multiLevelType w:val="hybridMultilevel"/>
    <w:tmpl w:val="A79EC2B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Wingdings"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Wingdings"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Wingdings"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C8150A2"/>
    <w:multiLevelType w:val="hybridMultilevel"/>
    <w:tmpl w:val="46F4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144969"/>
    <w:multiLevelType w:val="hybridMultilevel"/>
    <w:tmpl w:val="2F4CCC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1" w15:restartNumberingAfterBreak="0">
    <w:nsid w:val="79B619F5"/>
    <w:multiLevelType w:val="hybridMultilevel"/>
    <w:tmpl w:val="9AA0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5"/>
  </w:num>
  <w:num w:numId="4">
    <w:abstractNumId w:val="22"/>
  </w:num>
  <w:num w:numId="5">
    <w:abstractNumId w:val="4"/>
  </w:num>
  <w:num w:numId="6">
    <w:abstractNumId w:val="29"/>
  </w:num>
  <w:num w:numId="7">
    <w:abstractNumId w:val="20"/>
  </w:num>
  <w:num w:numId="8">
    <w:abstractNumId w:val="10"/>
  </w:num>
  <w:num w:numId="9">
    <w:abstractNumId w:val="33"/>
  </w:num>
  <w:num w:numId="10">
    <w:abstractNumId w:val="30"/>
  </w:num>
  <w:num w:numId="11">
    <w:abstractNumId w:val="35"/>
  </w:num>
  <w:num w:numId="12">
    <w:abstractNumId w:val="36"/>
  </w:num>
  <w:num w:numId="13">
    <w:abstractNumId w:val="0"/>
  </w:num>
  <w:num w:numId="14">
    <w:abstractNumId w:val="9"/>
  </w:num>
  <w:num w:numId="15">
    <w:abstractNumId w:val="40"/>
  </w:num>
  <w:num w:numId="16">
    <w:abstractNumId w:val="11"/>
  </w:num>
  <w:num w:numId="17">
    <w:abstractNumId w:val="25"/>
  </w:num>
  <w:num w:numId="18">
    <w:abstractNumId w:val="13"/>
  </w:num>
  <w:num w:numId="19">
    <w:abstractNumId w:val="2"/>
  </w:num>
  <w:num w:numId="20">
    <w:abstractNumId w:val="5"/>
  </w:num>
  <w:num w:numId="21">
    <w:abstractNumId w:val="31"/>
  </w:num>
  <w:num w:numId="22">
    <w:abstractNumId w:val="38"/>
  </w:num>
  <w:num w:numId="23">
    <w:abstractNumId w:val="24"/>
  </w:num>
  <w:num w:numId="24">
    <w:abstractNumId w:val="1"/>
  </w:num>
  <w:num w:numId="25">
    <w:abstractNumId w:val="26"/>
  </w:num>
  <w:num w:numId="26">
    <w:abstractNumId w:val="8"/>
  </w:num>
  <w:num w:numId="27">
    <w:abstractNumId w:val="18"/>
  </w:num>
  <w:num w:numId="28">
    <w:abstractNumId w:val="3"/>
  </w:num>
  <w:num w:numId="29">
    <w:abstractNumId w:val="6"/>
  </w:num>
  <w:num w:numId="30">
    <w:abstractNumId w:val="16"/>
  </w:num>
  <w:num w:numId="31">
    <w:abstractNumId w:val="6"/>
  </w:num>
  <w:num w:numId="32">
    <w:abstractNumId w:val="34"/>
  </w:num>
  <w:num w:numId="33">
    <w:abstractNumId w:val="17"/>
  </w:num>
  <w:num w:numId="34">
    <w:abstractNumId w:val="12"/>
  </w:num>
  <w:num w:numId="35">
    <w:abstractNumId w:val="27"/>
  </w:num>
  <w:num w:numId="36">
    <w:abstractNumId w:val="21"/>
  </w:num>
  <w:num w:numId="37">
    <w:abstractNumId w:val="28"/>
  </w:num>
  <w:num w:numId="38">
    <w:abstractNumId w:val="14"/>
  </w:num>
  <w:num w:numId="39">
    <w:abstractNumId w:val="32"/>
  </w:num>
  <w:num w:numId="40">
    <w:abstractNumId w:val="37"/>
  </w:num>
  <w:num w:numId="41">
    <w:abstractNumId w:val="39"/>
  </w:num>
  <w:num w:numId="42">
    <w:abstractNumId w:val="41"/>
  </w:num>
  <w:num w:numId="43">
    <w:abstractNumId w:val="7"/>
  </w:num>
  <w:num w:numId="44">
    <w:abstractNumId w:val="41"/>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70FD"/>
    <w:rsid w:val="00024161"/>
    <w:rsid w:val="00026724"/>
    <w:rsid w:val="00034653"/>
    <w:rsid w:val="00035066"/>
    <w:rsid w:val="000424C9"/>
    <w:rsid w:val="00044ADC"/>
    <w:rsid w:val="000453AE"/>
    <w:rsid w:val="000508FC"/>
    <w:rsid w:val="000550E0"/>
    <w:rsid w:val="000608D4"/>
    <w:rsid w:val="00061B30"/>
    <w:rsid w:val="00067802"/>
    <w:rsid w:val="0007252B"/>
    <w:rsid w:val="000777FC"/>
    <w:rsid w:val="00082809"/>
    <w:rsid w:val="00095123"/>
    <w:rsid w:val="000A6A51"/>
    <w:rsid w:val="000A7506"/>
    <w:rsid w:val="000B56A1"/>
    <w:rsid w:val="000C2390"/>
    <w:rsid w:val="000C3FE3"/>
    <w:rsid w:val="000C4F8F"/>
    <w:rsid w:val="000E4A01"/>
    <w:rsid w:val="000E6267"/>
    <w:rsid w:val="000E6C90"/>
    <w:rsid w:val="000F3BE2"/>
    <w:rsid w:val="0010145E"/>
    <w:rsid w:val="00101DC6"/>
    <w:rsid w:val="0010291F"/>
    <w:rsid w:val="001101B0"/>
    <w:rsid w:val="001140AE"/>
    <w:rsid w:val="00114A1C"/>
    <w:rsid w:val="00116E59"/>
    <w:rsid w:val="00121399"/>
    <w:rsid w:val="001267C6"/>
    <w:rsid w:val="00132BE0"/>
    <w:rsid w:val="00137D41"/>
    <w:rsid w:val="00145764"/>
    <w:rsid w:val="00152E2D"/>
    <w:rsid w:val="00153666"/>
    <w:rsid w:val="0017648B"/>
    <w:rsid w:val="00177014"/>
    <w:rsid w:val="001820FD"/>
    <w:rsid w:val="00185F81"/>
    <w:rsid w:val="001A02EF"/>
    <w:rsid w:val="001C0BE4"/>
    <w:rsid w:val="001C27E0"/>
    <w:rsid w:val="001C54F7"/>
    <w:rsid w:val="001D0119"/>
    <w:rsid w:val="001D4446"/>
    <w:rsid w:val="001D4ACD"/>
    <w:rsid w:val="001E2121"/>
    <w:rsid w:val="001F1627"/>
    <w:rsid w:val="001F7BB3"/>
    <w:rsid w:val="002008DD"/>
    <w:rsid w:val="0020121A"/>
    <w:rsid w:val="00204565"/>
    <w:rsid w:val="0020618E"/>
    <w:rsid w:val="00206576"/>
    <w:rsid w:val="00222BB6"/>
    <w:rsid w:val="0022353C"/>
    <w:rsid w:val="00234583"/>
    <w:rsid w:val="00245D0B"/>
    <w:rsid w:val="00247E34"/>
    <w:rsid w:val="00257E99"/>
    <w:rsid w:val="00260E93"/>
    <w:rsid w:val="002649AE"/>
    <w:rsid w:val="00275C27"/>
    <w:rsid w:val="002771E7"/>
    <w:rsid w:val="00283F59"/>
    <w:rsid w:val="00284D2D"/>
    <w:rsid w:val="002865FC"/>
    <w:rsid w:val="00290DD4"/>
    <w:rsid w:val="00291F8D"/>
    <w:rsid w:val="00295312"/>
    <w:rsid w:val="002955A6"/>
    <w:rsid w:val="00295787"/>
    <w:rsid w:val="002B46B2"/>
    <w:rsid w:val="002C583B"/>
    <w:rsid w:val="002D0481"/>
    <w:rsid w:val="002D2A45"/>
    <w:rsid w:val="002D37D3"/>
    <w:rsid w:val="002E2FA2"/>
    <w:rsid w:val="002E318D"/>
    <w:rsid w:val="002E33BC"/>
    <w:rsid w:val="002E7F9A"/>
    <w:rsid w:val="002F3DFE"/>
    <w:rsid w:val="002F571D"/>
    <w:rsid w:val="003017E7"/>
    <w:rsid w:val="00310D30"/>
    <w:rsid w:val="0031675A"/>
    <w:rsid w:val="00316D9A"/>
    <w:rsid w:val="00325557"/>
    <w:rsid w:val="00327639"/>
    <w:rsid w:val="00332107"/>
    <w:rsid w:val="00332F35"/>
    <w:rsid w:val="00334171"/>
    <w:rsid w:val="0033692B"/>
    <w:rsid w:val="00346B64"/>
    <w:rsid w:val="003547FE"/>
    <w:rsid w:val="0035697D"/>
    <w:rsid w:val="00360836"/>
    <w:rsid w:val="00363147"/>
    <w:rsid w:val="0036447C"/>
    <w:rsid w:val="00372A31"/>
    <w:rsid w:val="003849D0"/>
    <w:rsid w:val="00392A02"/>
    <w:rsid w:val="00395B28"/>
    <w:rsid w:val="003A1AE3"/>
    <w:rsid w:val="003A7CA4"/>
    <w:rsid w:val="003C5271"/>
    <w:rsid w:val="003D32D7"/>
    <w:rsid w:val="003E08E5"/>
    <w:rsid w:val="003E335F"/>
    <w:rsid w:val="00402286"/>
    <w:rsid w:val="00403F59"/>
    <w:rsid w:val="004135D2"/>
    <w:rsid w:val="00427933"/>
    <w:rsid w:val="00435762"/>
    <w:rsid w:val="004374CC"/>
    <w:rsid w:val="004375BE"/>
    <w:rsid w:val="00453CE0"/>
    <w:rsid w:val="00461B9D"/>
    <w:rsid w:val="00467463"/>
    <w:rsid w:val="004710D0"/>
    <w:rsid w:val="00472B19"/>
    <w:rsid w:val="00481E85"/>
    <w:rsid w:val="00487389"/>
    <w:rsid w:val="00494DD7"/>
    <w:rsid w:val="00496682"/>
    <w:rsid w:val="004A34CB"/>
    <w:rsid w:val="004A5504"/>
    <w:rsid w:val="004A56F5"/>
    <w:rsid w:val="004B4BF1"/>
    <w:rsid w:val="004C2366"/>
    <w:rsid w:val="004C53A7"/>
    <w:rsid w:val="004C5CFF"/>
    <w:rsid w:val="004D78E1"/>
    <w:rsid w:val="004E42D3"/>
    <w:rsid w:val="004F30A5"/>
    <w:rsid w:val="005129D6"/>
    <w:rsid w:val="00516261"/>
    <w:rsid w:val="00527996"/>
    <w:rsid w:val="0053253C"/>
    <w:rsid w:val="00537399"/>
    <w:rsid w:val="00537EAD"/>
    <w:rsid w:val="0055072F"/>
    <w:rsid w:val="00566E89"/>
    <w:rsid w:val="005703CA"/>
    <w:rsid w:val="00574CDF"/>
    <w:rsid w:val="00575D08"/>
    <w:rsid w:val="00581DD0"/>
    <w:rsid w:val="0059239F"/>
    <w:rsid w:val="005B1266"/>
    <w:rsid w:val="005B364A"/>
    <w:rsid w:val="005B48EE"/>
    <w:rsid w:val="005C4E2F"/>
    <w:rsid w:val="005E0257"/>
    <w:rsid w:val="005E7BA7"/>
    <w:rsid w:val="005F5A07"/>
    <w:rsid w:val="00604A59"/>
    <w:rsid w:val="00612718"/>
    <w:rsid w:val="0061319F"/>
    <w:rsid w:val="00616487"/>
    <w:rsid w:val="00622AFB"/>
    <w:rsid w:val="00623EC1"/>
    <w:rsid w:val="00634D05"/>
    <w:rsid w:val="006475D5"/>
    <w:rsid w:val="00652CCB"/>
    <w:rsid w:val="00653FCA"/>
    <w:rsid w:val="00662453"/>
    <w:rsid w:val="006629FE"/>
    <w:rsid w:val="00666A96"/>
    <w:rsid w:val="00676021"/>
    <w:rsid w:val="0068608D"/>
    <w:rsid w:val="00691E72"/>
    <w:rsid w:val="006A6011"/>
    <w:rsid w:val="006B0D11"/>
    <w:rsid w:val="006B2663"/>
    <w:rsid w:val="006D35A8"/>
    <w:rsid w:val="006D7810"/>
    <w:rsid w:val="00701F9B"/>
    <w:rsid w:val="007025EC"/>
    <w:rsid w:val="00703EAD"/>
    <w:rsid w:val="00713A37"/>
    <w:rsid w:val="007154BA"/>
    <w:rsid w:val="007167E3"/>
    <w:rsid w:val="00730D03"/>
    <w:rsid w:val="00735C3D"/>
    <w:rsid w:val="00737CFF"/>
    <w:rsid w:val="0074427F"/>
    <w:rsid w:val="0074487A"/>
    <w:rsid w:val="00744E25"/>
    <w:rsid w:val="0075284E"/>
    <w:rsid w:val="00752CA7"/>
    <w:rsid w:val="007530AF"/>
    <w:rsid w:val="00771916"/>
    <w:rsid w:val="00771CF5"/>
    <w:rsid w:val="00773ABF"/>
    <w:rsid w:val="0077680F"/>
    <w:rsid w:val="00784A55"/>
    <w:rsid w:val="00785306"/>
    <w:rsid w:val="00790D77"/>
    <w:rsid w:val="007A04D8"/>
    <w:rsid w:val="007A5AEB"/>
    <w:rsid w:val="007B3C73"/>
    <w:rsid w:val="007B5F52"/>
    <w:rsid w:val="007C16DC"/>
    <w:rsid w:val="007C30BD"/>
    <w:rsid w:val="007D186C"/>
    <w:rsid w:val="007D5110"/>
    <w:rsid w:val="007D5CAF"/>
    <w:rsid w:val="007E600B"/>
    <w:rsid w:val="007F08C1"/>
    <w:rsid w:val="007F0C75"/>
    <w:rsid w:val="007F229E"/>
    <w:rsid w:val="007F4D5A"/>
    <w:rsid w:val="00801C7D"/>
    <w:rsid w:val="00801DE0"/>
    <w:rsid w:val="00806B06"/>
    <w:rsid w:val="00815296"/>
    <w:rsid w:val="008178A2"/>
    <w:rsid w:val="00820510"/>
    <w:rsid w:val="008235CA"/>
    <w:rsid w:val="00824D26"/>
    <w:rsid w:val="00827C42"/>
    <w:rsid w:val="008403CC"/>
    <w:rsid w:val="0084354B"/>
    <w:rsid w:val="008462BD"/>
    <w:rsid w:val="008662E8"/>
    <w:rsid w:val="008675CF"/>
    <w:rsid w:val="008725C1"/>
    <w:rsid w:val="0088061A"/>
    <w:rsid w:val="008813AE"/>
    <w:rsid w:val="00882B72"/>
    <w:rsid w:val="008A3CFA"/>
    <w:rsid w:val="008B1293"/>
    <w:rsid w:val="008C3ABD"/>
    <w:rsid w:val="008C6B28"/>
    <w:rsid w:val="008D49D3"/>
    <w:rsid w:val="008D5218"/>
    <w:rsid w:val="008E3AE4"/>
    <w:rsid w:val="008F52D5"/>
    <w:rsid w:val="0090565C"/>
    <w:rsid w:val="009063DA"/>
    <w:rsid w:val="00911315"/>
    <w:rsid w:val="00911BDA"/>
    <w:rsid w:val="0091545E"/>
    <w:rsid w:val="00922334"/>
    <w:rsid w:val="00932A88"/>
    <w:rsid w:val="009355D7"/>
    <w:rsid w:val="00940FD5"/>
    <w:rsid w:val="00941323"/>
    <w:rsid w:val="00946E92"/>
    <w:rsid w:val="00953FAF"/>
    <w:rsid w:val="009546D3"/>
    <w:rsid w:val="00960898"/>
    <w:rsid w:val="0096116F"/>
    <w:rsid w:val="00963340"/>
    <w:rsid w:val="00975AF4"/>
    <w:rsid w:val="00977337"/>
    <w:rsid w:val="009907DE"/>
    <w:rsid w:val="00994B89"/>
    <w:rsid w:val="0099579B"/>
    <w:rsid w:val="009A506F"/>
    <w:rsid w:val="009A6CC8"/>
    <w:rsid w:val="009B1144"/>
    <w:rsid w:val="009B1EC5"/>
    <w:rsid w:val="009B695C"/>
    <w:rsid w:val="009B7F63"/>
    <w:rsid w:val="009F2A57"/>
    <w:rsid w:val="009F62F9"/>
    <w:rsid w:val="00A03A7B"/>
    <w:rsid w:val="00A05DB5"/>
    <w:rsid w:val="00A172D9"/>
    <w:rsid w:val="00A20F98"/>
    <w:rsid w:val="00A24DAC"/>
    <w:rsid w:val="00A25AD3"/>
    <w:rsid w:val="00A25DA3"/>
    <w:rsid w:val="00A40BC2"/>
    <w:rsid w:val="00A44675"/>
    <w:rsid w:val="00A455D5"/>
    <w:rsid w:val="00A52AE4"/>
    <w:rsid w:val="00A57935"/>
    <w:rsid w:val="00A60782"/>
    <w:rsid w:val="00A610B8"/>
    <w:rsid w:val="00A63517"/>
    <w:rsid w:val="00A65244"/>
    <w:rsid w:val="00A71B8D"/>
    <w:rsid w:val="00A76001"/>
    <w:rsid w:val="00A7707C"/>
    <w:rsid w:val="00A9099A"/>
    <w:rsid w:val="00A93BE8"/>
    <w:rsid w:val="00A94661"/>
    <w:rsid w:val="00AA73B4"/>
    <w:rsid w:val="00AB1870"/>
    <w:rsid w:val="00AC0246"/>
    <w:rsid w:val="00AC153E"/>
    <w:rsid w:val="00AC35A6"/>
    <w:rsid w:val="00AE2E20"/>
    <w:rsid w:val="00AF09C9"/>
    <w:rsid w:val="00AF1202"/>
    <w:rsid w:val="00AF4C21"/>
    <w:rsid w:val="00AF5F24"/>
    <w:rsid w:val="00B16F4F"/>
    <w:rsid w:val="00B252A4"/>
    <w:rsid w:val="00B276E6"/>
    <w:rsid w:val="00B44D04"/>
    <w:rsid w:val="00B54CB3"/>
    <w:rsid w:val="00B55D11"/>
    <w:rsid w:val="00B60046"/>
    <w:rsid w:val="00B60BB4"/>
    <w:rsid w:val="00B70A56"/>
    <w:rsid w:val="00B74F5D"/>
    <w:rsid w:val="00B81723"/>
    <w:rsid w:val="00B82E5C"/>
    <w:rsid w:val="00B84ECF"/>
    <w:rsid w:val="00B85428"/>
    <w:rsid w:val="00B85D88"/>
    <w:rsid w:val="00B865E6"/>
    <w:rsid w:val="00B86F15"/>
    <w:rsid w:val="00B9569B"/>
    <w:rsid w:val="00BA5516"/>
    <w:rsid w:val="00BB23D0"/>
    <w:rsid w:val="00BB2C6C"/>
    <w:rsid w:val="00BC3494"/>
    <w:rsid w:val="00BC79FA"/>
    <w:rsid w:val="00BD6284"/>
    <w:rsid w:val="00BE7033"/>
    <w:rsid w:val="00BF1DB2"/>
    <w:rsid w:val="00BF580E"/>
    <w:rsid w:val="00BF6E64"/>
    <w:rsid w:val="00C11844"/>
    <w:rsid w:val="00C13CD3"/>
    <w:rsid w:val="00C1723F"/>
    <w:rsid w:val="00C37F52"/>
    <w:rsid w:val="00C40A6D"/>
    <w:rsid w:val="00C41698"/>
    <w:rsid w:val="00C43CF7"/>
    <w:rsid w:val="00C474B9"/>
    <w:rsid w:val="00C62EA8"/>
    <w:rsid w:val="00C64BB6"/>
    <w:rsid w:val="00C67DC6"/>
    <w:rsid w:val="00C7223C"/>
    <w:rsid w:val="00C75F46"/>
    <w:rsid w:val="00C82126"/>
    <w:rsid w:val="00C83505"/>
    <w:rsid w:val="00C85B63"/>
    <w:rsid w:val="00CA6EC8"/>
    <w:rsid w:val="00CB7133"/>
    <w:rsid w:val="00CC2923"/>
    <w:rsid w:val="00CC6A75"/>
    <w:rsid w:val="00CD3B4A"/>
    <w:rsid w:val="00CD65CC"/>
    <w:rsid w:val="00CD6D92"/>
    <w:rsid w:val="00CE089C"/>
    <w:rsid w:val="00CE47EA"/>
    <w:rsid w:val="00CF009A"/>
    <w:rsid w:val="00CF2597"/>
    <w:rsid w:val="00D00D22"/>
    <w:rsid w:val="00D030FB"/>
    <w:rsid w:val="00D12E27"/>
    <w:rsid w:val="00D246E0"/>
    <w:rsid w:val="00D25BB8"/>
    <w:rsid w:val="00D3258A"/>
    <w:rsid w:val="00D360EF"/>
    <w:rsid w:val="00D37419"/>
    <w:rsid w:val="00D523E8"/>
    <w:rsid w:val="00D537DC"/>
    <w:rsid w:val="00D54157"/>
    <w:rsid w:val="00D551D2"/>
    <w:rsid w:val="00D612CD"/>
    <w:rsid w:val="00D63733"/>
    <w:rsid w:val="00D66975"/>
    <w:rsid w:val="00D672D5"/>
    <w:rsid w:val="00D7100C"/>
    <w:rsid w:val="00D742CD"/>
    <w:rsid w:val="00D866F6"/>
    <w:rsid w:val="00DA296A"/>
    <w:rsid w:val="00DA675A"/>
    <w:rsid w:val="00DA6D94"/>
    <w:rsid w:val="00DB057A"/>
    <w:rsid w:val="00DB07AF"/>
    <w:rsid w:val="00DB4DAC"/>
    <w:rsid w:val="00DC45C3"/>
    <w:rsid w:val="00DC471D"/>
    <w:rsid w:val="00DC4A35"/>
    <w:rsid w:val="00DD15AF"/>
    <w:rsid w:val="00DD7199"/>
    <w:rsid w:val="00DE7FF0"/>
    <w:rsid w:val="00DF4E59"/>
    <w:rsid w:val="00E056CD"/>
    <w:rsid w:val="00E1335A"/>
    <w:rsid w:val="00E17DDE"/>
    <w:rsid w:val="00E36161"/>
    <w:rsid w:val="00E417DB"/>
    <w:rsid w:val="00E4351C"/>
    <w:rsid w:val="00E438BA"/>
    <w:rsid w:val="00E45D87"/>
    <w:rsid w:val="00E536F8"/>
    <w:rsid w:val="00E620D5"/>
    <w:rsid w:val="00E66180"/>
    <w:rsid w:val="00E77E84"/>
    <w:rsid w:val="00E91501"/>
    <w:rsid w:val="00E9361D"/>
    <w:rsid w:val="00E93B31"/>
    <w:rsid w:val="00E95B53"/>
    <w:rsid w:val="00EA07D7"/>
    <w:rsid w:val="00EA2359"/>
    <w:rsid w:val="00EA489E"/>
    <w:rsid w:val="00EB7B51"/>
    <w:rsid w:val="00EC589A"/>
    <w:rsid w:val="00EC76F9"/>
    <w:rsid w:val="00ED15C0"/>
    <w:rsid w:val="00ED45B5"/>
    <w:rsid w:val="00ED52BB"/>
    <w:rsid w:val="00ED66A4"/>
    <w:rsid w:val="00ED6E2B"/>
    <w:rsid w:val="00EE2155"/>
    <w:rsid w:val="00EF4971"/>
    <w:rsid w:val="00EF4AEF"/>
    <w:rsid w:val="00EF52CC"/>
    <w:rsid w:val="00EF6232"/>
    <w:rsid w:val="00EF7718"/>
    <w:rsid w:val="00F01492"/>
    <w:rsid w:val="00F04BC3"/>
    <w:rsid w:val="00F060E6"/>
    <w:rsid w:val="00F06620"/>
    <w:rsid w:val="00F06B35"/>
    <w:rsid w:val="00F06EF9"/>
    <w:rsid w:val="00F125C1"/>
    <w:rsid w:val="00F146C4"/>
    <w:rsid w:val="00F162B1"/>
    <w:rsid w:val="00F169C9"/>
    <w:rsid w:val="00F43FE8"/>
    <w:rsid w:val="00F44932"/>
    <w:rsid w:val="00F45407"/>
    <w:rsid w:val="00F47C17"/>
    <w:rsid w:val="00F54E94"/>
    <w:rsid w:val="00F5537D"/>
    <w:rsid w:val="00F5589D"/>
    <w:rsid w:val="00F60028"/>
    <w:rsid w:val="00F63CD0"/>
    <w:rsid w:val="00F655E6"/>
    <w:rsid w:val="00F65EBF"/>
    <w:rsid w:val="00F70062"/>
    <w:rsid w:val="00F7643B"/>
    <w:rsid w:val="00F838B0"/>
    <w:rsid w:val="00F8500D"/>
    <w:rsid w:val="00F8600A"/>
    <w:rsid w:val="00F91F06"/>
    <w:rsid w:val="00FA0222"/>
    <w:rsid w:val="00FA192E"/>
    <w:rsid w:val="00FA37BA"/>
    <w:rsid w:val="00FB2C66"/>
    <w:rsid w:val="00FB6728"/>
    <w:rsid w:val="00FB7C19"/>
    <w:rsid w:val="00FC03E7"/>
    <w:rsid w:val="00FD1D8E"/>
    <w:rsid w:val="00FD58EF"/>
    <w:rsid w:val="00FE2F8B"/>
    <w:rsid w:val="00FE373A"/>
    <w:rsid w:val="00FE6D3E"/>
    <w:rsid w:val="00FF27E6"/>
    <w:rsid w:val="00FF46D6"/>
    <w:rsid w:val="0768B1AF"/>
    <w:rsid w:val="4FEE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5AF57E4"/>
  <w15:docId w15:val="{A0E833FF-5265-4D00-87E5-925D8698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8725C1"/>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8725C1"/>
    <w:rPr>
      <w:rFonts w:cs="Univers LT Std 45 Light"/>
      <w:color w:val="221E1F"/>
      <w:sz w:val="20"/>
      <w:szCs w:val="20"/>
    </w:rPr>
  </w:style>
  <w:style w:type="paragraph" w:customStyle="1" w:styleId="MediumGrid21">
    <w:name w:val="Medium Grid 21"/>
    <w:uiPriority w:val="68"/>
    <w:rsid w:val="00FC03E7"/>
    <w:rPr>
      <w:sz w:val="22"/>
      <w:szCs w:val="22"/>
      <w:lang w:eastAsia="en-US"/>
    </w:rPr>
  </w:style>
  <w:style w:type="paragraph" w:customStyle="1" w:styleId="Body">
    <w:name w:val="Body"/>
    <w:basedOn w:val="Normal"/>
    <w:rsid w:val="0059239F"/>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A52AE4"/>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527996"/>
    <w:rPr>
      <w:rFonts w:ascii="Helvetica" w:eastAsia="Arial Unicode MS" w:hAnsi="Helvetica"/>
      <w:color w:val="000000"/>
      <w:sz w:val="24"/>
      <w:lang w:eastAsia="en-US"/>
    </w:rPr>
  </w:style>
  <w:style w:type="paragraph" w:styleId="BodyText2">
    <w:name w:val="Body Text 2"/>
    <w:basedOn w:val="Normal"/>
    <w:link w:val="BodyText2Char"/>
    <w:uiPriority w:val="99"/>
    <w:unhideWhenUsed/>
    <w:rsid w:val="0020618E"/>
    <w:pPr>
      <w:spacing w:after="120" w:line="480" w:lineRule="auto"/>
    </w:pPr>
    <w:rPr>
      <w:sz w:val="24"/>
      <w:lang w:val="x-none"/>
    </w:rPr>
  </w:style>
  <w:style w:type="character" w:customStyle="1" w:styleId="BodyText2Char">
    <w:name w:val="Body Text 2 Char"/>
    <w:link w:val="BodyText2"/>
    <w:uiPriority w:val="99"/>
    <w:rsid w:val="0020618E"/>
    <w:rPr>
      <w:sz w:val="24"/>
      <w:szCs w:val="22"/>
      <w:lang w:val="x-none" w:eastAsia="en-US"/>
    </w:rPr>
  </w:style>
  <w:style w:type="paragraph" w:customStyle="1" w:styleId="cell">
    <w:name w:val="cell"/>
    <w:basedOn w:val="Normal"/>
    <w:rsid w:val="0020618E"/>
    <w:pPr>
      <w:spacing w:after="0" w:line="240" w:lineRule="auto"/>
    </w:pPr>
    <w:rPr>
      <w:rFonts w:ascii="Times New Roman" w:eastAsia="Times New Roman" w:hAnsi="Times New Roman"/>
      <w:sz w:val="24"/>
      <w:szCs w:val="20"/>
      <w:lang w:eastAsia="en-GB"/>
    </w:rPr>
  </w:style>
  <w:style w:type="paragraph" w:customStyle="1" w:styleId="cHons">
    <w:name w:val="c(Hons)"/>
    <w:aliases w:val="MA,MSc,etc."/>
    <w:basedOn w:val="Normal"/>
    <w:rsid w:val="00095123"/>
    <w:pPr>
      <w:spacing w:after="0" w:line="240" w:lineRule="auto"/>
    </w:pPr>
    <w:rPr>
      <w:rFonts w:ascii="Times New Roman" w:eastAsia="Times New Roman" w:hAnsi="Times New Roman"/>
      <w:b/>
      <w:sz w:val="24"/>
      <w:szCs w:val="20"/>
      <w:lang w:val="en-US" w:eastAsia="en-GB"/>
    </w:rPr>
  </w:style>
  <w:style w:type="paragraph" w:styleId="PlainText">
    <w:name w:val="Plain Text"/>
    <w:basedOn w:val="Normal"/>
    <w:link w:val="PlainTextChar"/>
    <w:uiPriority w:val="99"/>
    <w:rsid w:val="00806B06"/>
    <w:pPr>
      <w:spacing w:after="0" w:line="240" w:lineRule="auto"/>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806B06"/>
    <w:rPr>
      <w:rFonts w:ascii="Courier New" w:eastAsia="Times New Roman" w:hAnsi="Courier New"/>
      <w:lang w:val="x-none" w:eastAsia="x-none"/>
    </w:rPr>
  </w:style>
  <w:style w:type="paragraph" w:customStyle="1" w:styleId="Pa3">
    <w:name w:val="Pa3"/>
    <w:basedOn w:val="Default"/>
    <w:next w:val="Default"/>
    <w:uiPriority w:val="99"/>
    <w:rsid w:val="00806B06"/>
    <w:pPr>
      <w:spacing w:line="221" w:lineRule="atLeast"/>
    </w:pPr>
    <w:rPr>
      <w:rFonts w:ascii="StoneSans" w:hAnsi="StoneSans" w:cs="Times New Roman"/>
      <w:color w:val="auto"/>
    </w:rPr>
  </w:style>
  <w:style w:type="paragraph" w:styleId="ListContinue3">
    <w:name w:val="List Continue 3"/>
    <w:basedOn w:val="ListContinue"/>
    <w:rsid w:val="00806B06"/>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806B06"/>
    <w:pPr>
      <w:spacing w:after="120"/>
      <w:ind w:left="283"/>
      <w:contextualSpacing/>
    </w:pPr>
  </w:style>
  <w:style w:type="paragraph" w:customStyle="1" w:styleId="paragraph">
    <w:name w:val="paragraph"/>
    <w:basedOn w:val="Normal"/>
    <w:rsid w:val="001267C6"/>
    <w:pPr>
      <w:spacing w:before="100" w:beforeAutospacing="1" w:after="100" w:afterAutospacing="1" w:line="240" w:lineRule="auto"/>
    </w:pPr>
    <w:rPr>
      <w:rFonts w:ascii="Times" w:eastAsia="MS Mincho" w:hAnsi="Times"/>
      <w:sz w:val="20"/>
      <w:szCs w:val="20"/>
    </w:rPr>
  </w:style>
  <w:style w:type="character" w:customStyle="1" w:styleId="textrun">
    <w:name w:val="textrun"/>
    <w:rsid w:val="001267C6"/>
  </w:style>
  <w:style w:type="character" w:customStyle="1" w:styleId="eop">
    <w:name w:val="eop"/>
    <w:rsid w:val="001267C6"/>
  </w:style>
  <w:style w:type="paragraph" w:styleId="NormalWeb">
    <w:name w:val="Normal (Web)"/>
    <w:basedOn w:val="Normal"/>
    <w:uiPriority w:val="99"/>
    <w:unhideWhenUsed/>
    <w:rsid w:val="009546D3"/>
    <w:pPr>
      <w:spacing w:before="100" w:beforeAutospacing="1" w:after="100" w:afterAutospacing="1" w:line="240" w:lineRule="auto"/>
    </w:pPr>
    <w:rPr>
      <w:rFonts w:ascii="Times" w:hAnsi="Times"/>
      <w:sz w:val="20"/>
      <w:szCs w:val="20"/>
    </w:rPr>
  </w:style>
  <w:style w:type="character" w:styleId="Strong">
    <w:name w:val="Strong"/>
    <w:uiPriority w:val="22"/>
    <w:qFormat/>
    <w:rsid w:val="00AE2E20"/>
    <w:rPr>
      <w:b/>
      <w:bCs/>
    </w:rPr>
  </w:style>
  <w:style w:type="paragraph" w:styleId="ListParagraph">
    <w:name w:val="List Paragraph"/>
    <w:basedOn w:val="Normal"/>
    <w:uiPriority w:val="34"/>
    <w:qFormat/>
    <w:rsid w:val="001D4ACD"/>
    <w:pPr>
      <w:spacing w:after="12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3563">
      <w:bodyDiv w:val="1"/>
      <w:marLeft w:val="0"/>
      <w:marRight w:val="0"/>
      <w:marTop w:val="0"/>
      <w:marBottom w:val="0"/>
      <w:divBdr>
        <w:top w:val="none" w:sz="0" w:space="0" w:color="auto"/>
        <w:left w:val="none" w:sz="0" w:space="0" w:color="auto"/>
        <w:bottom w:val="none" w:sz="0" w:space="0" w:color="auto"/>
        <w:right w:val="none" w:sz="0" w:space="0" w:color="auto"/>
      </w:divBdr>
    </w:div>
    <w:div w:id="654535095">
      <w:bodyDiv w:val="1"/>
      <w:marLeft w:val="0"/>
      <w:marRight w:val="0"/>
      <w:marTop w:val="0"/>
      <w:marBottom w:val="0"/>
      <w:divBdr>
        <w:top w:val="none" w:sz="0" w:space="0" w:color="auto"/>
        <w:left w:val="none" w:sz="0" w:space="0" w:color="auto"/>
        <w:bottom w:val="none" w:sz="0" w:space="0" w:color="auto"/>
        <w:right w:val="none" w:sz="0" w:space="0" w:color="auto"/>
      </w:divBdr>
    </w:div>
    <w:div w:id="1023748590">
      <w:bodyDiv w:val="1"/>
      <w:marLeft w:val="0"/>
      <w:marRight w:val="0"/>
      <w:marTop w:val="0"/>
      <w:marBottom w:val="0"/>
      <w:divBdr>
        <w:top w:val="none" w:sz="0" w:space="0" w:color="auto"/>
        <w:left w:val="none" w:sz="0" w:space="0" w:color="auto"/>
        <w:bottom w:val="none" w:sz="0" w:space="0" w:color="auto"/>
        <w:right w:val="none" w:sz="0" w:space="0" w:color="auto"/>
      </w:divBdr>
    </w:div>
    <w:div w:id="1396661940">
      <w:bodyDiv w:val="1"/>
      <w:marLeft w:val="0"/>
      <w:marRight w:val="0"/>
      <w:marTop w:val="0"/>
      <w:marBottom w:val="0"/>
      <w:divBdr>
        <w:top w:val="none" w:sz="0" w:space="0" w:color="auto"/>
        <w:left w:val="none" w:sz="0" w:space="0" w:color="auto"/>
        <w:bottom w:val="none" w:sz="0" w:space="0" w:color="auto"/>
        <w:right w:val="none" w:sz="0" w:space="0" w:color="auto"/>
      </w:divBdr>
    </w:div>
    <w:div w:id="1411730348">
      <w:bodyDiv w:val="1"/>
      <w:marLeft w:val="0"/>
      <w:marRight w:val="0"/>
      <w:marTop w:val="0"/>
      <w:marBottom w:val="0"/>
      <w:divBdr>
        <w:top w:val="none" w:sz="0" w:space="0" w:color="auto"/>
        <w:left w:val="none" w:sz="0" w:space="0" w:color="auto"/>
        <w:bottom w:val="none" w:sz="0" w:space="0" w:color="auto"/>
        <w:right w:val="none" w:sz="0" w:space="0" w:color="auto"/>
      </w:divBdr>
    </w:div>
    <w:div w:id="1425229103">
      <w:bodyDiv w:val="1"/>
      <w:marLeft w:val="0"/>
      <w:marRight w:val="0"/>
      <w:marTop w:val="0"/>
      <w:marBottom w:val="0"/>
      <w:divBdr>
        <w:top w:val="none" w:sz="0" w:space="0" w:color="auto"/>
        <w:left w:val="none" w:sz="0" w:space="0" w:color="auto"/>
        <w:bottom w:val="none" w:sz="0" w:space="0" w:color="auto"/>
        <w:right w:val="none" w:sz="0" w:space="0" w:color="auto"/>
      </w:divBdr>
    </w:div>
    <w:div w:id="1974944940">
      <w:bodyDiv w:val="1"/>
      <w:marLeft w:val="0"/>
      <w:marRight w:val="0"/>
      <w:marTop w:val="0"/>
      <w:marBottom w:val="0"/>
      <w:divBdr>
        <w:top w:val="none" w:sz="0" w:space="0" w:color="auto"/>
        <w:left w:val="none" w:sz="0" w:space="0" w:color="auto"/>
        <w:bottom w:val="none" w:sz="0" w:space="0" w:color="auto"/>
        <w:right w:val="none" w:sz="0" w:space="0" w:color="auto"/>
      </w:divBdr>
      <w:divsChild>
        <w:div w:id="110782304">
          <w:marLeft w:val="0"/>
          <w:marRight w:val="0"/>
          <w:marTop w:val="0"/>
          <w:marBottom w:val="0"/>
          <w:divBdr>
            <w:top w:val="none" w:sz="0" w:space="0" w:color="auto"/>
            <w:left w:val="none" w:sz="0" w:space="0" w:color="auto"/>
            <w:bottom w:val="none" w:sz="0" w:space="0" w:color="auto"/>
            <w:right w:val="none" w:sz="0" w:space="0" w:color="auto"/>
          </w:divBdr>
        </w:div>
        <w:div w:id="204565899">
          <w:marLeft w:val="0"/>
          <w:marRight w:val="0"/>
          <w:marTop w:val="0"/>
          <w:marBottom w:val="0"/>
          <w:divBdr>
            <w:top w:val="none" w:sz="0" w:space="0" w:color="auto"/>
            <w:left w:val="none" w:sz="0" w:space="0" w:color="auto"/>
            <w:bottom w:val="none" w:sz="0" w:space="0" w:color="auto"/>
            <w:right w:val="none" w:sz="0" w:space="0" w:color="auto"/>
          </w:divBdr>
        </w:div>
        <w:div w:id="264535701">
          <w:marLeft w:val="0"/>
          <w:marRight w:val="0"/>
          <w:marTop w:val="0"/>
          <w:marBottom w:val="0"/>
          <w:divBdr>
            <w:top w:val="none" w:sz="0" w:space="0" w:color="auto"/>
            <w:left w:val="none" w:sz="0" w:space="0" w:color="auto"/>
            <w:bottom w:val="none" w:sz="0" w:space="0" w:color="auto"/>
            <w:right w:val="none" w:sz="0" w:space="0" w:color="auto"/>
          </w:divBdr>
        </w:div>
        <w:div w:id="437602616">
          <w:marLeft w:val="0"/>
          <w:marRight w:val="0"/>
          <w:marTop w:val="0"/>
          <w:marBottom w:val="0"/>
          <w:divBdr>
            <w:top w:val="none" w:sz="0" w:space="0" w:color="auto"/>
            <w:left w:val="none" w:sz="0" w:space="0" w:color="auto"/>
            <w:bottom w:val="none" w:sz="0" w:space="0" w:color="auto"/>
            <w:right w:val="none" w:sz="0" w:space="0" w:color="auto"/>
          </w:divBdr>
        </w:div>
        <w:div w:id="481241434">
          <w:marLeft w:val="0"/>
          <w:marRight w:val="0"/>
          <w:marTop w:val="0"/>
          <w:marBottom w:val="0"/>
          <w:divBdr>
            <w:top w:val="none" w:sz="0" w:space="0" w:color="auto"/>
            <w:left w:val="none" w:sz="0" w:space="0" w:color="auto"/>
            <w:bottom w:val="none" w:sz="0" w:space="0" w:color="auto"/>
            <w:right w:val="none" w:sz="0" w:space="0" w:color="auto"/>
          </w:divBdr>
        </w:div>
        <w:div w:id="581574243">
          <w:marLeft w:val="0"/>
          <w:marRight w:val="0"/>
          <w:marTop w:val="0"/>
          <w:marBottom w:val="0"/>
          <w:divBdr>
            <w:top w:val="none" w:sz="0" w:space="0" w:color="auto"/>
            <w:left w:val="none" w:sz="0" w:space="0" w:color="auto"/>
            <w:bottom w:val="none" w:sz="0" w:space="0" w:color="auto"/>
            <w:right w:val="none" w:sz="0" w:space="0" w:color="auto"/>
          </w:divBdr>
        </w:div>
        <w:div w:id="794105705">
          <w:marLeft w:val="0"/>
          <w:marRight w:val="0"/>
          <w:marTop w:val="0"/>
          <w:marBottom w:val="0"/>
          <w:divBdr>
            <w:top w:val="none" w:sz="0" w:space="0" w:color="auto"/>
            <w:left w:val="none" w:sz="0" w:space="0" w:color="auto"/>
            <w:bottom w:val="none" w:sz="0" w:space="0" w:color="auto"/>
            <w:right w:val="none" w:sz="0" w:space="0" w:color="auto"/>
          </w:divBdr>
        </w:div>
        <w:div w:id="872502599">
          <w:marLeft w:val="0"/>
          <w:marRight w:val="0"/>
          <w:marTop w:val="0"/>
          <w:marBottom w:val="0"/>
          <w:divBdr>
            <w:top w:val="none" w:sz="0" w:space="0" w:color="auto"/>
            <w:left w:val="none" w:sz="0" w:space="0" w:color="auto"/>
            <w:bottom w:val="none" w:sz="0" w:space="0" w:color="auto"/>
            <w:right w:val="none" w:sz="0" w:space="0" w:color="auto"/>
          </w:divBdr>
        </w:div>
        <w:div w:id="1199508445">
          <w:marLeft w:val="0"/>
          <w:marRight w:val="0"/>
          <w:marTop w:val="0"/>
          <w:marBottom w:val="0"/>
          <w:divBdr>
            <w:top w:val="none" w:sz="0" w:space="0" w:color="auto"/>
            <w:left w:val="none" w:sz="0" w:space="0" w:color="auto"/>
            <w:bottom w:val="none" w:sz="0" w:space="0" w:color="auto"/>
            <w:right w:val="none" w:sz="0" w:space="0" w:color="auto"/>
          </w:divBdr>
        </w:div>
        <w:div w:id="1333490816">
          <w:marLeft w:val="0"/>
          <w:marRight w:val="0"/>
          <w:marTop w:val="0"/>
          <w:marBottom w:val="0"/>
          <w:divBdr>
            <w:top w:val="none" w:sz="0" w:space="0" w:color="auto"/>
            <w:left w:val="none" w:sz="0" w:space="0" w:color="auto"/>
            <w:bottom w:val="none" w:sz="0" w:space="0" w:color="auto"/>
            <w:right w:val="none" w:sz="0" w:space="0" w:color="auto"/>
          </w:divBdr>
        </w:div>
        <w:div w:id="1706906934">
          <w:marLeft w:val="0"/>
          <w:marRight w:val="0"/>
          <w:marTop w:val="0"/>
          <w:marBottom w:val="0"/>
          <w:divBdr>
            <w:top w:val="none" w:sz="0" w:space="0" w:color="auto"/>
            <w:left w:val="none" w:sz="0" w:space="0" w:color="auto"/>
            <w:bottom w:val="none" w:sz="0" w:space="0" w:color="auto"/>
            <w:right w:val="none" w:sz="0" w:space="0" w:color="auto"/>
          </w:divBdr>
        </w:div>
      </w:divsChild>
    </w:div>
    <w:div w:id="20988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package" Target="embeddings/Microsoft_Word_Document1.doc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cs.org/"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www.qaa.ac.uk/Publications/InformationAndGuidance/Pages/Subject-benchmark-statement-Computing.aspx" TargetMode="Externa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Word_Document3.doc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38cc31126b8c865d8085ed32d1e8b1f3">
  <xsd:schema xmlns:xsd="http://www.w3.org/2001/XMLSchema" xmlns:xs="http://www.w3.org/2001/XMLSchema" xmlns:p="http://schemas.microsoft.com/office/2006/metadata/properties" xmlns:ns2="d88c4e94-4c7c-48cf-8deb-b791022c1302" targetNamespace="http://schemas.microsoft.com/office/2006/metadata/properties" ma:root="true" ma:fieldsID="8fc02485917d8e35d2f5117397701ee2"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5AF7A-EA45-48EB-8C7F-7A318CE3B825}">
  <ds:schemaRefs>
    <ds:schemaRef ds:uri="http://schemas.microsoft.com/office/2006/metadata/longProperties"/>
  </ds:schemaRefs>
</ds:datastoreItem>
</file>

<file path=customXml/itemProps2.xml><?xml version="1.0" encoding="utf-8"?>
<ds:datastoreItem xmlns:ds="http://schemas.openxmlformats.org/officeDocument/2006/customXml" ds:itemID="{8ABCE47D-03D6-4677-986B-E33177035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4e94-4c7c-48cf-8deb-b791022c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5B5C4-9008-4D30-81FD-414D8A7D056A}">
  <ds:schemaRefs>
    <ds:schemaRef ds:uri="http://schemas.microsoft.com/sharepoint/v3/contenttype/forms"/>
  </ds:schemaRefs>
</ds:datastoreItem>
</file>

<file path=customXml/itemProps4.xml><?xml version="1.0" encoding="utf-8"?>
<ds:datastoreItem xmlns:ds="http://schemas.openxmlformats.org/officeDocument/2006/customXml" ds:itemID="{CD4BC829-822F-48D2-91CC-466963F9E0AC}">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88c4e94-4c7c-48cf-8deb-b791022c1302"/>
    <ds:schemaRef ds:uri="http://www.w3.org/XML/1998/namespace"/>
    <ds:schemaRef ds:uri="http://purl.org/dc/dcmitype/"/>
  </ds:schemaRefs>
</ds:datastoreItem>
</file>

<file path=customXml/itemProps5.xml><?xml version="1.0" encoding="utf-8"?>
<ds:datastoreItem xmlns:ds="http://schemas.openxmlformats.org/officeDocument/2006/customXml" ds:itemID="{34C35F27-8081-4CAA-AACD-552D4858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7227</Words>
  <Characters>41195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48326</CharactersWithSpaces>
  <SharedDoc>false</SharedDoc>
  <HLinks>
    <vt:vector size="12" baseType="variant">
      <vt:variant>
        <vt:i4>3276911</vt:i4>
      </vt:variant>
      <vt:variant>
        <vt:i4>3</vt:i4>
      </vt:variant>
      <vt:variant>
        <vt:i4>0</vt:i4>
      </vt:variant>
      <vt:variant>
        <vt:i4>5</vt:i4>
      </vt:variant>
      <vt:variant>
        <vt:lpwstr>http://www.bcs.org/</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Harrison, Zoe</cp:lastModifiedBy>
  <cp:revision>2</cp:revision>
  <cp:lastPrinted>2013-04-08T12:19:00Z</cp:lastPrinted>
  <dcterms:created xsi:type="dcterms:W3CDTF">2018-11-12T10:20:00Z</dcterms:created>
  <dcterms:modified xsi:type="dcterms:W3CDTF">2018-11-12T10:20:00Z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