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98E50" w14:textId="03F2F3FB" w:rsidR="001624CD" w:rsidRDefault="00ED2AEE" w:rsidP="001624CD">
      <w:pPr>
        <w:jc w:val="right"/>
        <w:rPr>
          <w:rFonts w:cs="Arial"/>
          <w:b/>
        </w:rPr>
      </w:pPr>
      <w:r w:rsidRPr="006669C8">
        <w:rPr>
          <w:rFonts w:ascii="Arial" w:hAnsi="Arial" w:cs="Arial"/>
          <w:b/>
          <w:noProof/>
          <w:lang w:eastAsia="en-GB"/>
        </w:rPr>
        <w:drawing>
          <wp:anchor distT="0" distB="0" distL="114300" distR="114300" simplePos="0" relativeHeight="251657216" behindDoc="1" locked="0" layoutInCell="1" allowOverlap="1" wp14:anchorId="31CACFB6" wp14:editId="02192A45">
            <wp:simplePos x="0" y="0"/>
            <wp:positionH relativeFrom="column">
              <wp:posOffset>16858</wp:posOffset>
            </wp:positionH>
            <wp:positionV relativeFrom="paragraph">
              <wp:posOffset>0</wp:posOffset>
            </wp:positionV>
            <wp:extent cx="1388745" cy="1794510"/>
            <wp:effectExtent l="0" t="0" r="1905" b="0"/>
            <wp:wrapNone/>
            <wp:docPr id="3" name="Picture 3"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 and KSA - Colour 3 lin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14:sizeRelH relativeFrom="page">
              <wp14:pctWidth>0</wp14:pctWidth>
            </wp14:sizeRelH>
            <wp14:sizeRelV relativeFrom="page">
              <wp14:pctHeight>0</wp14:pctHeight>
            </wp14:sizeRelV>
          </wp:anchor>
        </w:drawing>
      </w:r>
      <w:r w:rsidR="007B2833">
        <w:rPr>
          <w:rFonts w:cs="Arial"/>
          <w:b/>
          <w:noProof/>
          <w:lang w:eastAsia="en-GB"/>
        </w:rPr>
        <w:drawing>
          <wp:inline distT="0" distB="0" distL="0" distR="0" wp14:anchorId="3B8E0F97" wp14:editId="769A9F0D">
            <wp:extent cx="1842575" cy="10013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 College Logo COLOU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71681" cy="1017213"/>
                    </a:xfrm>
                    <a:prstGeom prst="rect">
                      <a:avLst/>
                    </a:prstGeom>
                  </pic:spPr>
                </pic:pic>
              </a:graphicData>
            </a:graphic>
          </wp:inline>
        </w:drawing>
      </w:r>
    </w:p>
    <w:p w14:paraId="44A57CA3" w14:textId="77777777" w:rsidR="002420CF" w:rsidRDefault="002420CF" w:rsidP="001624CD">
      <w:pPr>
        <w:rPr>
          <w:rFonts w:cs="Arial"/>
          <w:b/>
          <w:sz w:val="36"/>
          <w:szCs w:val="36"/>
        </w:rPr>
      </w:pPr>
    </w:p>
    <w:p w14:paraId="1BAB5082" w14:textId="77777777" w:rsidR="002420CF" w:rsidRDefault="002420CF" w:rsidP="001624CD">
      <w:pPr>
        <w:rPr>
          <w:rFonts w:cs="Arial"/>
          <w:b/>
          <w:sz w:val="36"/>
          <w:szCs w:val="36"/>
        </w:rPr>
      </w:pPr>
    </w:p>
    <w:p w14:paraId="163C5628" w14:textId="77777777" w:rsidR="002420CF" w:rsidRDefault="002420CF" w:rsidP="001624CD">
      <w:pPr>
        <w:rPr>
          <w:rFonts w:cs="Arial"/>
          <w:b/>
          <w:sz w:val="36"/>
          <w:szCs w:val="36"/>
        </w:rPr>
      </w:pPr>
    </w:p>
    <w:p w14:paraId="23C20896" w14:textId="77777777" w:rsidR="002420CF" w:rsidRDefault="002420CF" w:rsidP="001624CD">
      <w:pPr>
        <w:rPr>
          <w:rFonts w:cs="Arial"/>
          <w:b/>
          <w:sz w:val="36"/>
          <w:szCs w:val="36"/>
        </w:rPr>
      </w:pPr>
    </w:p>
    <w:p w14:paraId="65D023FA" w14:textId="77777777" w:rsidR="001624CD" w:rsidRDefault="001624CD" w:rsidP="001624CD">
      <w:pPr>
        <w:rPr>
          <w:rFonts w:cs="Arial"/>
          <w:b/>
          <w:sz w:val="36"/>
          <w:szCs w:val="36"/>
        </w:rPr>
      </w:pPr>
      <w:r>
        <w:rPr>
          <w:rFonts w:cs="Arial"/>
          <w:b/>
          <w:sz w:val="36"/>
          <w:szCs w:val="36"/>
        </w:rPr>
        <w:t>Programme Specification</w:t>
      </w:r>
    </w:p>
    <w:p w14:paraId="7D012494" w14:textId="77777777" w:rsidR="001624CD" w:rsidRDefault="001624CD" w:rsidP="001624CD">
      <w:pPr>
        <w:rPr>
          <w:rFonts w:cs="Arial"/>
          <w:b/>
          <w:sz w:val="36"/>
          <w:szCs w:val="36"/>
        </w:rPr>
      </w:pPr>
    </w:p>
    <w:p w14:paraId="2FE53E26" w14:textId="77777777" w:rsidR="001624CD" w:rsidRDefault="001624CD" w:rsidP="001624CD">
      <w:pPr>
        <w:rPr>
          <w:rFonts w:cs="Arial"/>
          <w:b/>
          <w:sz w:val="36"/>
          <w:szCs w:val="36"/>
        </w:rPr>
      </w:pPr>
    </w:p>
    <w:p w14:paraId="088DFF5D" w14:textId="26A00A84" w:rsidR="001624CD" w:rsidRDefault="001624CD" w:rsidP="00BD1154">
      <w:pPr>
        <w:ind w:left="3119" w:hanging="3119"/>
        <w:rPr>
          <w:rFonts w:cs="Arial"/>
          <w:b/>
        </w:rPr>
      </w:pPr>
      <w:r>
        <w:rPr>
          <w:rFonts w:cs="Arial"/>
          <w:b/>
        </w:rPr>
        <w:t xml:space="preserve">Title of Course: </w:t>
      </w:r>
      <w:r w:rsidR="00BD1154">
        <w:rPr>
          <w:rFonts w:cs="Arial"/>
          <w:b/>
        </w:rPr>
        <w:tab/>
      </w:r>
      <w:r w:rsidR="00AF72D8">
        <w:rPr>
          <w:rFonts w:cs="Arial"/>
          <w:b/>
        </w:rPr>
        <w:t xml:space="preserve">Music </w:t>
      </w:r>
      <w:r>
        <w:rPr>
          <w:rFonts w:cs="Arial"/>
          <w:b/>
        </w:rPr>
        <w:t>BMus</w:t>
      </w:r>
      <w:r w:rsidR="00BD1154">
        <w:rPr>
          <w:rFonts w:cs="Arial"/>
          <w:b/>
        </w:rPr>
        <w:t xml:space="preserve"> (H</w:t>
      </w:r>
      <w:r w:rsidR="00AF72D8">
        <w:rPr>
          <w:rFonts w:cs="Arial"/>
          <w:b/>
        </w:rPr>
        <w:t>ons)</w:t>
      </w:r>
      <w:r w:rsidR="007010B0">
        <w:rPr>
          <w:rFonts w:cs="Arial"/>
          <w:b/>
        </w:rPr>
        <w:t xml:space="preserve"> Top-</w:t>
      </w:r>
      <w:r w:rsidR="00B86A6C">
        <w:rPr>
          <w:rFonts w:cs="Arial"/>
          <w:b/>
        </w:rPr>
        <w:t>Up Programme</w:t>
      </w:r>
      <w:r w:rsidR="00E13C3B">
        <w:rPr>
          <w:rFonts w:cs="Arial"/>
          <w:b/>
        </w:rPr>
        <w:t xml:space="preserve">, Validated Level 6 provision, Edinburgh College </w:t>
      </w:r>
    </w:p>
    <w:p w14:paraId="4A8A582B" w14:textId="77777777" w:rsidR="001624CD" w:rsidRDefault="001624CD" w:rsidP="00BD1154">
      <w:pPr>
        <w:ind w:left="3119" w:hanging="3119"/>
        <w:rPr>
          <w:rFonts w:cs="Arial"/>
          <w:b/>
        </w:rPr>
      </w:pPr>
    </w:p>
    <w:p w14:paraId="38654B1B" w14:textId="7827FEAF" w:rsidR="001624CD" w:rsidRDefault="001624CD" w:rsidP="00BD1154">
      <w:pPr>
        <w:spacing w:after="240"/>
        <w:ind w:left="3119" w:hanging="3119"/>
        <w:rPr>
          <w:rFonts w:cs="Arial"/>
          <w:b/>
        </w:rPr>
      </w:pPr>
      <w:r>
        <w:rPr>
          <w:rFonts w:cs="Arial"/>
          <w:b/>
        </w:rPr>
        <w:t xml:space="preserve">Date Specification Produced: </w:t>
      </w:r>
      <w:r w:rsidR="00BD1154">
        <w:rPr>
          <w:rFonts w:cs="Arial"/>
          <w:b/>
        </w:rPr>
        <w:tab/>
      </w:r>
      <w:r>
        <w:rPr>
          <w:rFonts w:cs="Arial"/>
          <w:b/>
        </w:rPr>
        <w:t>October 2012</w:t>
      </w:r>
    </w:p>
    <w:p w14:paraId="733CD35E" w14:textId="10D24520" w:rsidR="001624CD" w:rsidRDefault="001624CD" w:rsidP="00BD1154">
      <w:pPr>
        <w:ind w:left="3119" w:hanging="3119"/>
        <w:rPr>
          <w:rFonts w:cs="Arial"/>
          <w:b/>
        </w:rPr>
      </w:pPr>
      <w:r>
        <w:rPr>
          <w:rFonts w:cs="Arial"/>
          <w:b/>
        </w:rPr>
        <w:t xml:space="preserve">Date Specification Last </w:t>
      </w:r>
      <w:r w:rsidRPr="00205238">
        <w:rPr>
          <w:rFonts w:cs="Arial"/>
          <w:b/>
        </w:rPr>
        <w:t xml:space="preserve">Revised: </w:t>
      </w:r>
      <w:r w:rsidR="00BD1154">
        <w:rPr>
          <w:rFonts w:cs="Arial"/>
          <w:b/>
        </w:rPr>
        <w:tab/>
        <w:t>August 2018</w:t>
      </w:r>
    </w:p>
    <w:p w14:paraId="7F85B195" w14:textId="77777777" w:rsidR="001624CD" w:rsidRDefault="001624CD" w:rsidP="001624CD">
      <w:pPr>
        <w:rPr>
          <w:rFonts w:cs="Arial"/>
          <w:b/>
        </w:rPr>
      </w:pPr>
    </w:p>
    <w:p w14:paraId="46FAABD2" w14:textId="77777777" w:rsidR="001624CD" w:rsidRDefault="001624CD" w:rsidP="001624CD">
      <w:pPr>
        <w:rPr>
          <w:rFonts w:cs="Arial"/>
          <w:b/>
        </w:rPr>
      </w:pPr>
    </w:p>
    <w:p w14:paraId="199E7986" w14:textId="77777777" w:rsidR="001624CD" w:rsidRDefault="001624CD" w:rsidP="001624CD">
      <w:pPr>
        <w:spacing w:after="0" w:line="240" w:lineRule="auto"/>
        <w:jc w:val="both"/>
        <w:rPr>
          <w:rFonts w:cs="Arial"/>
        </w:rPr>
      </w:pPr>
    </w:p>
    <w:p w14:paraId="6FA8C22C" w14:textId="77777777" w:rsidR="002420CF" w:rsidRDefault="002420CF" w:rsidP="001624CD">
      <w:pPr>
        <w:spacing w:after="0" w:line="240" w:lineRule="auto"/>
        <w:jc w:val="both"/>
        <w:rPr>
          <w:rFonts w:cs="Arial"/>
        </w:rPr>
      </w:pPr>
    </w:p>
    <w:p w14:paraId="382E108A" w14:textId="77777777" w:rsidR="002420CF" w:rsidRDefault="002420CF" w:rsidP="001624CD">
      <w:pPr>
        <w:spacing w:after="0" w:line="240" w:lineRule="auto"/>
        <w:jc w:val="both"/>
        <w:rPr>
          <w:rFonts w:cs="Arial"/>
        </w:rPr>
      </w:pPr>
    </w:p>
    <w:p w14:paraId="5A3D5007" w14:textId="77777777" w:rsidR="002420CF" w:rsidRDefault="002420CF" w:rsidP="001624CD">
      <w:pPr>
        <w:spacing w:after="0" w:line="240" w:lineRule="auto"/>
        <w:jc w:val="both"/>
        <w:rPr>
          <w:rFonts w:cs="Arial"/>
        </w:rPr>
      </w:pPr>
    </w:p>
    <w:p w14:paraId="0118505A" w14:textId="77777777" w:rsidR="00BD1154" w:rsidRDefault="00BD1154">
      <w:pPr>
        <w:spacing w:after="0" w:line="240" w:lineRule="auto"/>
        <w:rPr>
          <w:rFonts w:cs="Arial"/>
        </w:rPr>
      </w:pPr>
      <w:r>
        <w:rPr>
          <w:rFonts w:cs="Arial"/>
        </w:rPr>
        <w:br w:type="page"/>
      </w:r>
    </w:p>
    <w:p w14:paraId="50909BF7" w14:textId="37903F0D" w:rsidR="002420CF" w:rsidRDefault="00BD1154" w:rsidP="001624CD">
      <w:pPr>
        <w:rPr>
          <w:rFonts w:cs="Arial"/>
          <w:b/>
        </w:rPr>
      </w:pPr>
      <w:r w:rsidRPr="00DC0BE4">
        <w:rPr>
          <w:rFonts w:cs="Arial"/>
          <w:szCs w:val="24"/>
        </w:rPr>
        <w:lastRenderedPageBreak/>
        <w:t>This Programme Specification</w:t>
      </w:r>
      <w:r w:rsidRPr="00DC0BE4">
        <w:rPr>
          <w:rFonts w:cs="Arial"/>
          <w:szCs w:val="24"/>
        </w:rPr>
        <w:fldChar w:fldCharType="begin"/>
      </w:r>
      <w:r w:rsidRPr="00DC0BE4">
        <w:instrText xml:space="preserve"> XE "</w:instrText>
      </w:r>
      <w:r w:rsidRPr="00DC0BE4">
        <w:rPr>
          <w:rFonts w:cs="Arial"/>
          <w:noProof/>
          <w:szCs w:val="24"/>
        </w:rPr>
        <w:instrText>Programme Specification</w:instrText>
      </w:r>
      <w:r w:rsidRPr="00DC0BE4">
        <w:instrText xml:space="preserve">" </w:instrText>
      </w:r>
      <w:r w:rsidRPr="00DC0BE4">
        <w:rPr>
          <w:rFonts w:cs="Arial"/>
          <w:szCs w:val="24"/>
        </w:rPr>
        <w:fldChar w:fldCharType="end"/>
      </w:r>
      <w:r w:rsidRPr="00DC0BE4">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14:paraId="56BC460B" w14:textId="77777777" w:rsidR="002420CF" w:rsidRDefault="002420CF" w:rsidP="001624CD">
      <w:pPr>
        <w:rPr>
          <w:rFonts w:cs="Arial"/>
          <w:b/>
        </w:rPr>
      </w:pPr>
    </w:p>
    <w:p w14:paraId="546ACB12" w14:textId="77777777" w:rsidR="00BD1154" w:rsidRDefault="00BD1154" w:rsidP="001624CD">
      <w:pPr>
        <w:rPr>
          <w:rFonts w:cs="Arial"/>
          <w:b/>
        </w:rPr>
        <w:sectPr w:rsidR="00BD1154" w:rsidSect="00451455">
          <w:pgSz w:w="11906" w:h="16838"/>
          <w:pgMar w:top="1440" w:right="1440" w:bottom="1440" w:left="1440" w:header="709" w:footer="709" w:gutter="0"/>
          <w:cols w:space="708"/>
          <w:docGrid w:linePitch="360"/>
        </w:sectPr>
      </w:pPr>
    </w:p>
    <w:p w14:paraId="0FD802BE" w14:textId="404FE757" w:rsidR="001624CD" w:rsidRDefault="001624CD" w:rsidP="001624CD">
      <w:pPr>
        <w:rPr>
          <w:rFonts w:cs="Arial"/>
          <w:b/>
        </w:rPr>
      </w:pPr>
      <w:r>
        <w:rPr>
          <w:rFonts w:cs="Arial"/>
          <w:b/>
        </w:rPr>
        <w:lastRenderedPageBreak/>
        <w:t>SECTION 1:</w:t>
      </w:r>
      <w:r>
        <w:rPr>
          <w:rFonts w:cs="Arial"/>
          <w:b/>
        </w:rPr>
        <w:tab/>
        <w:t>GENERAL INFORMATION</w:t>
      </w:r>
    </w:p>
    <w:p w14:paraId="6CEDF854" w14:textId="77777777" w:rsidR="002420CF" w:rsidRPr="00794089" w:rsidRDefault="002420CF" w:rsidP="001624CD">
      <w:pPr>
        <w:rPr>
          <w:rFonts w:cs="Arial"/>
          <w:b/>
        </w:rPr>
      </w:pPr>
    </w:p>
    <w:tbl>
      <w:tblPr>
        <w:tblW w:w="0" w:type="auto"/>
        <w:tblLook w:val="04A0" w:firstRow="1" w:lastRow="0" w:firstColumn="1" w:lastColumn="0" w:noHBand="0" w:noVBand="1"/>
      </w:tblPr>
      <w:tblGrid>
        <w:gridCol w:w="3427"/>
        <w:gridCol w:w="5599"/>
      </w:tblGrid>
      <w:tr w:rsidR="001624CD" w:rsidRPr="00A57F21" w14:paraId="671A7468" w14:textId="77777777" w:rsidTr="004D6948">
        <w:tc>
          <w:tcPr>
            <w:tcW w:w="3936" w:type="dxa"/>
          </w:tcPr>
          <w:p w14:paraId="005CAF66" w14:textId="77777777" w:rsidR="001624CD" w:rsidRDefault="001624CD" w:rsidP="001624CD">
            <w:pPr>
              <w:spacing w:after="0" w:line="240" w:lineRule="auto"/>
              <w:rPr>
                <w:rFonts w:cs="Arial"/>
                <w:b/>
              </w:rPr>
            </w:pPr>
            <w:r>
              <w:rPr>
                <w:rFonts w:cs="Arial"/>
                <w:b/>
              </w:rPr>
              <w:t>Title:</w:t>
            </w:r>
          </w:p>
          <w:p w14:paraId="7EC17959" w14:textId="77777777" w:rsidR="001624CD" w:rsidRPr="00A57F21" w:rsidRDefault="001624CD" w:rsidP="001624CD">
            <w:pPr>
              <w:spacing w:after="0" w:line="240" w:lineRule="auto"/>
              <w:rPr>
                <w:rFonts w:cs="Arial"/>
                <w:b/>
              </w:rPr>
            </w:pPr>
          </w:p>
        </w:tc>
        <w:tc>
          <w:tcPr>
            <w:tcW w:w="6662" w:type="dxa"/>
          </w:tcPr>
          <w:p w14:paraId="7FD34567" w14:textId="514BFABC" w:rsidR="001624CD" w:rsidRPr="00BD0575" w:rsidRDefault="00AF72D8" w:rsidP="00BD1154">
            <w:pPr>
              <w:spacing w:after="0" w:line="240" w:lineRule="auto"/>
              <w:ind w:right="-1039"/>
              <w:rPr>
                <w:rFonts w:cs="Arial"/>
              </w:rPr>
            </w:pPr>
            <w:r w:rsidRPr="007D22CF">
              <w:rPr>
                <w:rFonts w:cs="Arial"/>
              </w:rPr>
              <w:t>Music BMus (</w:t>
            </w:r>
            <w:r w:rsidR="00BD1154">
              <w:rPr>
                <w:rFonts w:cs="Arial"/>
              </w:rPr>
              <w:t>H</w:t>
            </w:r>
            <w:r w:rsidRPr="007D22CF">
              <w:rPr>
                <w:rFonts w:cs="Arial"/>
              </w:rPr>
              <w:t xml:space="preserve">ons) </w:t>
            </w:r>
            <w:r w:rsidR="00BD1154">
              <w:rPr>
                <w:rFonts w:cs="Arial"/>
              </w:rPr>
              <w:t>top-up</w:t>
            </w:r>
          </w:p>
        </w:tc>
      </w:tr>
      <w:tr w:rsidR="001624CD" w:rsidRPr="00A57F21" w14:paraId="09B3E81B" w14:textId="77777777" w:rsidTr="004D6948">
        <w:tc>
          <w:tcPr>
            <w:tcW w:w="3936" w:type="dxa"/>
          </w:tcPr>
          <w:p w14:paraId="7CF09A83" w14:textId="77777777" w:rsidR="001624CD" w:rsidRPr="00A57F21" w:rsidRDefault="001624CD" w:rsidP="001624CD">
            <w:pPr>
              <w:spacing w:after="0" w:line="240" w:lineRule="auto"/>
              <w:rPr>
                <w:rFonts w:cs="Arial"/>
                <w:b/>
              </w:rPr>
            </w:pPr>
            <w:r w:rsidRPr="00A57F21">
              <w:rPr>
                <w:rFonts w:cs="Arial"/>
                <w:b/>
              </w:rPr>
              <w:t>Awarding Institution:</w:t>
            </w:r>
          </w:p>
          <w:p w14:paraId="35648089" w14:textId="77777777" w:rsidR="001624CD" w:rsidRPr="00A57F21" w:rsidRDefault="001624CD" w:rsidP="001624CD">
            <w:pPr>
              <w:spacing w:after="0" w:line="240" w:lineRule="auto"/>
              <w:rPr>
                <w:rFonts w:cs="Arial"/>
                <w:b/>
              </w:rPr>
            </w:pPr>
          </w:p>
        </w:tc>
        <w:tc>
          <w:tcPr>
            <w:tcW w:w="6662" w:type="dxa"/>
          </w:tcPr>
          <w:p w14:paraId="6BA3E5CD" w14:textId="77777777" w:rsidR="001624CD" w:rsidRPr="00BD0575" w:rsidRDefault="001624CD" w:rsidP="001624CD">
            <w:pPr>
              <w:spacing w:after="0" w:line="240" w:lineRule="auto"/>
              <w:rPr>
                <w:rFonts w:cs="Arial"/>
              </w:rPr>
            </w:pPr>
            <w:r>
              <w:rPr>
                <w:rFonts w:cs="Arial"/>
              </w:rPr>
              <w:t>Kingston University</w:t>
            </w:r>
          </w:p>
        </w:tc>
      </w:tr>
      <w:tr w:rsidR="001624CD" w:rsidRPr="00A57F21" w14:paraId="2EC1A5AB" w14:textId="77777777" w:rsidTr="004D6948">
        <w:tc>
          <w:tcPr>
            <w:tcW w:w="3936" w:type="dxa"/>
          </w:tcPr>
          <w:p w14:paraId="55DC0662" w14:textId="77777777" w:rsidR="001624CD" w:rsidRPr="00A57F21" w:rsidRDefault="001624CD" w:rsidP="001624CD">
            <w:pPr>
              <w:spacing w:after="0" w:line="240" w:lineRule="auto"/>
              <w:rPr>
                <w:rFonts w:cs="Arial"/>
                <w:b/>
              </w:rPr>
            </w:pPr>
            <w:r w:rsidRPr="00A57F21">
              <w:rPr>
                <w:rFonts w:cs="Arial"/>
                <w:b/>
              </w:rPr>
              <w:t>Teaching Institution:</w:t>
            </w:r>
          </w:p>
          <w:p w14:paraId="74EDCEBE" w14:textId="77777777" w:rsidR="001624CD" w:rsidRPr="00A57F21" w:rsidRDefault="001624CD" w:rsidP="001624CD">
            <w:pPr>
              <w:spacing w:after="0" w:line="240" w:lineRule="auto"/>
              <w:rPr>
                <w:rFonts w:cs="Arial"/>
                <w:b/>
              </w:rPr>
            </w:pPr>
          </w:p>
        </w:tc>
        <w:tc>
          <w:tcPr>
            <w:tcW w:w="6662" w:type="dxa"/>
          </w:tcPr>
          <w:p w14:paraId="62213380" w14:textId="19F8BDA8" w:rsidR="001624CD" w:rsidRPr="005E34DD" w:rsidRDefault="00E13C3B" w:rsidP="001624CD">
            <w:pPr>
              <w:spacing w:after="0" w:line="240" w:lineRule="auto"/>
              <w:rPr>
                <w:rFonts w:cs="Arial"/>
              </w:rPr>
            </w:pPr>
            <w:r>
              <w:rPr>
                <w:rFonts w:cs="Arial"/>
              </w:rPr>
              <w:t>Edinburgh College</w:t>
            </w:r>
          </w:p>
        </w:tc>
      </w:tr>
      <w:tr w:rsidR="001624CD" w:rsidRPr="00A57F21" w14:paraId="22A109D6" w14:textId="77777777" w:rsidTr="004D6948">
        <w:tc>
          <w:tcPr>
            <w:tcW w:w="3936" w:type="dxa"/>
          </w:tcPr>
          <w:p w14:paraId="55FD67BD" w14:textId="77777777" w:rsidR="001624CD" w:rsidRPr="00A57F21" w:rsidRDefault="001624CD" w:rsidP="001624CD">
            <w:pPr>
              <w:spacing w:after="0" w:line="240" w:lineRule="auto"/>
              <w:rPr>
                <w:rFonts w:cs="Arial"/>
                <w:b/>
              </w:rPr>
            </w:pPr>
            <w:r w:rsidRPr="00A57F21">
              <w:rPr>
                <w:rFonts w:cs="Arial"/>
                <w:b/>
              </w:rPr>
              <w:t>Location:</w:t>
            </w:r>
          </w:p>
        </w:tc>
        <w:tc>
          <w:tcPr>
            <w:tcW w:w="6662" w:type="dxa"/>
          </w:tcPr>
          <w:p w14:paraId="75819699" w14:textId="76908EE6" w:rsidR="001624CD" w:rsidRPr="005E34DD" w:rsidRDefault="00E13C3B" w:rsidP="001624CD">
            <w:pPr>
              <w:spacing w:after="0" w:line="240" w:lineRule="auto"/>
              <w:rPr>
                <w:rFonts w:cs="Arial"/>
              </w:rPr>
            </w:pPr>
            <w:r>
              <w:rPr>
                <w:rFonts w:cs="Arial"/>
              </w:rPr>
              <w:t>Edinburgh College</w:t>
            </w:r>
          </w:p>
          <w:p w14:paraId="077B5CBA" w14:textId="77777777" w:rsidR="001624CD" w:rsidRPr="00BD0575" w:rsidRDefault="001624CD" w:rsidP="001624CD">
            <w:pPr>
              <w:spacing w:after="0" w:line="240" w:lineRule="auto"/>
              <w:rPr>
                <w:rFonts w:cs="Arial"/>
              </w:rPr>
            </w:pPr>
          </w:p>
        </w:tc>
      </w:tr>
      <w:tr w:rsidR="001624CD" w:rsidRPr="00A57F21" w14:paraId="29B0A69B" w14:textId="77777777" w:rsidTr="004D6948">
        <w:tc>
          <w:tcPr>
            <w:tcW w:w="3936" w:type="dxa"/>
          </w:tcPr>
          <w:p w14:paraId="17032E69" w14:textId="77777777" w:rsidR="001624CD" w:rsidRPr="00A57F21" w:rsidRDefault="001624CD" w:rsidP="001624CD">
            <w:pPr>
              <w:spacing w:after="0" w:line="240" w:lineRule="auto"/>
              <w:rPr>
                <w:rFonts w:cs="Arial"/>
                <w:b/>
              </w:rPr>
            </w:pPr>
            <w:r w:rsidRPr="00A57F21">
              <w:rPr>
                <w:rFonts w:cs="Arial"/>
                <w:b/>
              </w:rPr>
              <w:t>Programme Accredited by:</w:t>
            </w:r>
          </w:p>
          <w:p w14:paraId="7018398C" w14:textId="77777777" w:rsidR="001624CD" w:rsidRDefault="001624CD" w:rsidP="001624CD">
            <w:pPr>
              <w:spacing w:after="0" w:line="240" w:lineRule="auto"/>
              <w:rPr>
                <w:rFonts w:cs="Arial"/>
                <w:b/>
              </w:rPr>
            </w:pPr>
          </w:p>
          <w:p w14:paraId="6C64B408" w14:textId="77777777" w:rsidR="002420CF" w:rsidRDefault="002420CF" w:rsidP="001624CD">
            <w:pPr>
              <w:spacing w:after="0" w:line="240" w:lineRule="auto"/>
              <w:rPr>
                <w:rFonts w:cs="Arial"/>
                <w:b/>
              </w:rPr>
            </w:pPr>
          </w:p>
          <w:p w14:paraId="6E5B80A1" w14:textId="77777777" w:rsidR="002420CF" w:rsidRPr="00A57F21" w:rsidRDefault="002420CF" w:rsidP="001624CD">
            <w:pPr>
              <w:spacing w:after="0" w:line="240" w:lineRule="auto"/>
              <w:rPr>
                <w:rFonts w:cs="Arial"/>
                <w:b/>
              </w:rPr>
            </w:pPr>
          </w:p>
        </w:tc>
        <w:tc>
          <w:tcPr>
            <w:tcW w:w="6662" w:type="dxa"/>
          </w:tcPr>
          <w:p w14:paraId="476285B7" w14:textId="77777777" w:rsidR="001624CD" w:rsidRPr="005E34DD" w:rsidRDefault="001624CD" w:rsidP="001624CD">
            <w:pPr>
              <w:spacing w:after="0" w:line="240" w:lineRule="auto"/>
              <w:rPr>
                <w:rFonts w:cs="Arial"/>
              </w:rPr>
            </w:pPr>
            <w:r w:rsidRPr="005E34DD">
              <w:rPr>
                <w:rFonts w:cs="Arial"/>
              </w:rPr>
              <w:t>n/a</w:t>
            </w:r>
          </w:p>
        </w:tc>
      </w:tr>
    </w:tbl>
    <w:p w14:paraId="78F45C13" w14:textId="77777777" w:rsidR="001624CD" w:rsidRDefault="001624CD" w:rsidP="001624CD">
      <w:pPr>
        <w:spacing w:after="0" w:line="240" w:lineRule="auto"/>
        <w:rPr>
          <w:rFonts w:cs="Arial"/>
          <w:b/>
        </w:rPr>
      </w:pPr>
      <w:r>
        <w:rPr>
          <w:rFonts w:cs="Arial"/>
          <w:b/>
        </w:rPr>
        <w:t>SECTION2: THE PROGRAMME</w:t>
      </w:r>
    </w:p>
    <w:p w14:paraId="517D47F4" w14:textId="77777777" w:rsidR="001624CD" w:rsidRDefault="001624CD" w:rsidP="001624CD">
      <w:pPr>
        <w:spacing w:after="0" w:line="240" w:lineRule="auto"/>
        <w:rPr>
          <w:rFonts w:cs="Arial"/>
          <w:b/>
        </w:rPr>
      </w:pPr>
    </w:p>
    <w:p w14:paraId="4E3E29A4" w14:textId="77777777" w:rsidR="001624CD" w:rsidRPr="00736524" w:rsidRDefault="001624CD" w:rsidP="001624CD">
      <w:pPr>
        <w:pStyle w:val="ListParagraph"/>
        <w:numPr>
          <w:ilvl w:val="0"/>
          <w:numId w:val="1"/>
        </w:numPr>
        <w:spacing w:after="0" w:line="240" w:lineRule="auto"/>
        <w:rPr>
          <w:rFonts w:cs="Arial"/>
        </w:rPr>
      </w:pPr>
      <w:r>
        <w:rPr>
          <w:rFonts w:cs="Arial"/>
          <w:b/>
        </w:rPr>
        <w:t>Programme Introduction</w:t>
      </w:r>
    </w:p>
    <w:p w14:paraId="41D055CA" w14:textId="77777777" w:rsidR="001624CD" w:rsidRDefault="001624CD" w:rsidP="001624CD">
      <w:pPr>
        <w:spacing w:after="0" w:line="240" w:lineRule="auto"/>
        <w:rPr>
          <w:rFonts w:cs="Arial"/>
          <w:i/>
          <w:sz w:val="18"/>
          <w:szCs w:val="18"/>
        </w:rPr>
      </w:pPr>
    </w:p>
    <w:p w14:paraId="7077FEB8" w14:textId="79FE1772" w:rsidR="001624CD" w:rsidRPr="004D6948" w:rsidRDefault="001624CD" w:rsidP="001624CD">
      <w:pPr>
        <w:spacing w:after="0" w:line="240" w:lineRule="auto"/>
        <w:rPr>
          <w:rFonts w:cs="Arial"/>
        </w:rPr>
      </w:pPr>
      <w:r w:rsidRPr="004D6948">
        <w:rPr>
          <w:rFonts w:cs="Arial"/>
        </w:rPr>
        <w:t xml:space="preserve">The BMus course at </w:t>
      </w:r>
      <w:r w:rsidR="00B45B29">
        <w:rPr>
          <w:rFonts w:cs="Arial"/>
        </w:rPr>
        <w:t xml:space="preserve">Edinburgh College, validated by </w:t>
      </w:r>
      <w:r w:rsidRPr="004D6948">
        <w:rPr>
          <w:rFonts w:cs="Arial"/>
        </w:rPr>
        <w:t>Kingston</w:t>
      </w:r>
      <w:r w:rsidR="00B45B29">
        <w:rPr>
          <w:rFonts w:cs="Arial"/>
        </w:rPr>
        <w:t xml:space="preserve"> University</w:t>
      </w:r>
      <w:r w:rsidR="00BD1154">
        <w:rPr>
          <w:rFonts w:cs="Arial"/>
        </w:rPr>
        <w:t xml:space="preserve"> (L</w:t>
      </w:r>
      <w:r w:rsidR="006C5E9A">
        <w:rPr>
          <w:rFonts w:cs="Arial"/>
        </w:rPr>
        <w:t>evel 6)</w:t>
      </w:r>
      <w:r w:rsidR="00B45B29">
        <w:rPr>
          <w:rFonts w:cs="Arial"/>
        </w:rPr>
        <w:t>,</w:t>
      </w:r>
      <w:r w:rsidRPr="004D6948">
        <w:rPr>
          <w:rFonts w:cs="Arial"/>
        </w:rPr>
        <w:t xml:space="preserve"> provide</w:t>
      </w:r>
      <w:r w:rsidRPr="00F43996">
        <w:rPr>
          <w:rFonts w:cs="Arial"/>
        </w:rPr>
        <w:t>s</w:t>
      </w:r>
      <w:r w:rsidRPr="004D6948">
        <w:rPr>
          <w:rFonts w:cs="Arial"/>
        </w:rPr>
        <w:t xml:space="preserve"> a </w:t>
      </w:r>
      <w:r w:rsidRPr="00F43996">
        <w:rPr>
          <w:rFonts w:cs="Arial"/>
        </w:rPr>
        <w:t>comprehensive</w:t>
      </w:r>
      <w:r w:rsidRPr="004D6948">
        <w:rPr>
          <w:rFonts w:cs="Arial"/>
        </w:rPr>
        <w:t xml:space="preserve"> and </w:t>
      </w:r>
      <w:r w:rsidRPr="00F43996">
        <w:rPr>
          <w:rFonts w:cs="Arial"/>
        </w:rPr>
        <w:t>well-</w:t>
      </w:r>
      <w:r w:rsidRPr="004D6948">
        <w:rPr>
          <w:rFonts w:cs="Arial"/>
        </w:rPr>
        <w:t>balanced music education that encourages creativity in composition and performance within a framework of fundamental musical and academic skills. At all levels, the course builds skills, provides creative challenges, requires and encourages research and considers the wider context of the world of work. It is our aim to equip graduates with the skills necessary to be able to work independently and creatively in a wide range of employment or to go on to further specialist study in music and related areas.</w:t>
      </w:r>
    </w:p>
    <w:p w14:paraId="4673DEF7" w14:textId="77777777" w:rsidR="001624CD" w:rsidRPr="004D6948" w:rsidRDefault="001624CD" w:rsidP="004D6948">
      <w:pPr>
        <w:tabs>
          <w:tab w:val="left" w:pos="964"/>
        </w:tabs>
        <w:spacing w:after="0" w:line="240" w:lineRule="auto"/>
        <w:rPr>
          <w:rFonts w:cs="Arial"/>
        </w:rPr>
      </w:pPr>
      <w:r w:rsidRPr="004D6948">
        <w:rPr>
          <w:rFonts w:cs="Arial"/>
        </w:rPr>
        <w:tab/>
      </w:r>
    </w:p>
    <w:p w14:paraId="663D88F6" w14:textId="1045A667" w:rsidR="001624CD" w:rsidRDefault="001624CD" w:rsidP="001624CD">
      <w:pPr>
        <w:spacing w:after="0" w:line="240" w:lineRule="auto"/>
        <w:rPr>
          <w:rFonts w:cs="Arial"/>
        </w:rPr>
      </w:pPr>
      <w:r w:rsidRPr="004D6948">
        <w:rPr>
          <w:rFonts w:cs="Arial"/>
        </w:rPr>
        <w:t>Our courses are not genre</w:t>
      </w:r>
      <w:r>
        <w:rPr>
          <w:rFonts w:cs="Arial"/>
        </w:rPr>
        <w:t>-</w:t>
      </w:r>
      <w:r w:rsidRPr="004D6948">
        <w:rPr>
          <w:rFonts w:cs="Arial"/>
        </w:rPr>
        <w:t xml:space="preserve">specific, we study a </w:t>
      </w:r>
      <w:r w:rsidRPr="00F43996">
        <w:rPr>
          <w:rFonts w:cs="Arial"/>
        </w:rPr>
        <w:t>broad</w:t>
      </w:r>
      <w:r w:rsidRPr="004D6948">
        <w:rPr>
          <w:rFonts w:cs="Arial"/>
        </w:rPr>
        <w:t xml:space="preserve"> range of music both popular and classical as well as music from different world cultures. We aim to introduce students to new music and to new ways of thinking about music; we will challenge assumptions and cultural ideas through exploring a wide range of approaches to creating and thinking about music</w:t>
      </w:r>
      <w:r w:rsidR="00FF71A2">
        <w:rPr>
          <w:rFonts w:cs="Arial"/>
        </w:rPr>
        <w:t>, including the innovative use of technology</w:t>
      </w:r>
      <w:r w:rsidRPr="004D6948">
        <w:rPr>
          <w:rFonts w:cs="Arial"/>
        </w:rPr>
        <w:t>.</w:t>
      </w:r>
    </w:p>
    <w:p w14:paraId="795028C9" w14:textId="77777777" w:rsidR="004F00DB" w:rsidRDefault="004F00DB" w:rsidP="001624CD">
      <w:pPr>
        <w:spacing w:after="0" w:line="240" w:lineRule="auto"/>
        <w:rPr>
          <w:rFonts w:cs="Arial"/>
        </w:rPr>
      </w:pPr>
    </w:p>
    <w:p w14:paraId="49E511C0" w14:textId="222B00BA" w:rsidR="00DD7A53" w:rsidRDefault="004F00DB" w:rsidP="00457ECD">
      <w:pPr>
        <w:spacing w:after="0" w:line="240" w:lineRule="auto"/>
        <w:rPr>
          <w:rFonts w:cs="Arial"/>
        </w:rPr>
      </w:pPr>
      <w:r>
        <w:rPr>
          <w:rFonts w:cs="Arial"/>
        </w:rPr>
        <w:t xml:space="preserve">There is an emphasis on employability.  </w:t>
      </w:r>
      <w:r w:rsidR="00DD7A53">
        <w:rPr>
          <w:rFonts w:cs="Arial"/>
        </w:rPr>
        <w:t xml:space="preserve">Work placements are compulsory </w:t>
      </w:r>
      <w:r w:rsidR="00DD7A53" w:rsidRPr="00FD4E9D">
        <w:rPr>
          <w:rFonts w:cs="Arial"/>
        </w:rPr>
        <w:t xml:space="preserve">as part of </w:t>
      </w:r>
      <w:r w:rsidR="00DD7A53" w:rsidRPr="00292B39">
        <w:rPr>
          <w:rFonts w:cs="Segoe UI"/>
        </w:rPr>
        <w:t>BTEC21346</w:t>
      </w:r>
      <w:r w:rsidR="00CF0298">
        <w:rPr>
          <w:rFonts w:cs="Segoe UI"/>
        </w:rPr>
        <w:t xml:space="preserve"> </w:t>
      </w:r>
      <w:r w:rsidR="00DD7A53">
        <w:rPr>
          <w:rFonts w:cs="Segoe UI"/>
        </w:rPr>
        <w:t>(level 5)</w:t>
      </w:r>
      <w:r w:rsidR="00DD7A53" w:rsidRPr="00292B39">
        <w:rPr>
          <w:rFonts w:cs="Segoe UI"/>
          <w:color w:val="284775"/>
        </w:rPr>
        <w:t xml:space="preserve"> </w:t>
      </w:r>
      <w:r w:rsidR="00DD7A53" w:rsidRPr="00FD4E9D">
        <w:rPr>
          <w:rFonts w:cs="Arial"/>
        </w:rPr>
        <w:t>Work</w:t>
      </w:r>
      <w:r w:rsidR="00DD7A53">
        <w:rPr>
          <w:rFonts w:cs="Arial"/>
        </w:rPr>
        <w:t xml:space="preserve"> Based Experience and BTEC21564 (level 5) Community Music Projects although it is the responsibility of individual students to source and secure such placements with input from the lecturer.  This allows students to reflect upon their own personal experience of working in an applied setting, to focus on aspects of this experience that they can clearly relate to theoretical concepts and to evaluate the relationship between theory and practice. These skills are developed in the capstone project</w:t>
      </w:r>
      <w:r w:rsidR="00DD633A">
        <w:rPr>
          <w:rFonts w:cs="Arial"/>
        </w:rPr>
        <w:t xml:space="preserve"> (l</w:t>
      </w:r>
      <w:r w:rsidR="0036730F">
        <w:rPr>
          <w:rFonts w:cs="Arial"/>
        </w:rPr>
        <w:t>evel 6)</w:t>
      </w:r>
      <w:r w:rsidR="00D444B5">
        <w:rPr>
          <w:rFonts w:cs="Arial"/>
        </w:rPr>
        <w:t xml:space="preserve"> with its emphasis on independent learning.</w:t>
      </w:r>
    </w:p>
    <w:p w14:paraId="4A8FE85F" w14:textId="77777777" w:rsidR="00457ECD" w:rsidRPr="005460B2" w:rsidRDefault="00457ECD" w:rsidP="00457ECD">
      <w:pPr>
        <w:spacing w:after="0" w:line="240" w:lineRule="auto"/>
        <w:rPr>
          <w:rFonts w:cs="Arial"/>
        </w:rPr>
      </w:pPr>
    </w:p>
    <w:p w14:paraId="0DFF6CA3" w14:textId="6B552744" w:rsidR="001624CD" w:rsidRPr="004D6948" w:rsidRDefault="001624CD" w:rsidP="001624CD">
      <w:pPr>
        <w:spacing w:after="0" w:line="240" w:lineRule="auto"/>
        <w:rPr>
          <w:rFonts w:cs="Arial"/>
        </w:rPr>
      </w:pPr>
      <w:r>
        <w:rPr>
          <w:rFonts w:cs="Arial"/>
        </w:rPr>
        <w:t xml:space="preserve">The course is taught at </w:t>
      </w:r>
      <w:r w:rsidR="00B45B29">
        <w:rPr>
          <w:rFonts w:cs="Arial"/>
        </w:rPr>
        <w:t>Edinburgh College</w:t>
      </w:r>
      <w:r>
        <w:rPr>
          <w:rFonts w:cs="Arial"/>
        </w:rPr>
        <w:t xml:space="preserve"> </w:t>
      </w:r>
      <w:r w:rsidR="00EF6FF9">
        <w:rPr>
          <w:rFonts w:cs="Arial"/>
        </w:rPr>
        <w:t xml:space="preserve">across two campuses (The Music Box, </w:t>
      </w:r>
      <w:proofErr w:type="spellStart"/>
      <w:r w:rsidR="00EF6FF9">
        <w:rPr>
          <w:rFonts w:cs="Arial"/>
        </w:rPr>
        <w:t>Sighthill</w:t>
      </w:r>
      <w:proofErr w:type="spellEnd"/>
      <w:r w:rsidR="00EF6FF9">
        <w:rPr>
          <w:rFonts w:cs="Arial"/>
        </w:rPr>
        <w:t xml:space="preserve"> and CR8, Milton Road) </w:t>
      </w:r>
      <w:r>
        <w:rPr>
          <w:rFonts w:cs="Arial"/>
        </w:rPr>
        <w:t>in dedicated music buildings equipped with rehearsal and practice rooms, recording studios, computer labs</w:t>
      </w:r>
      <w:r w:rsidR="00CF17D8">
        <w:rPr>
          <w:rFonts w:cs="Arial"/>
        </w:rPr>
        <w:t xml:space="preserve">, </w:t>
      </w:r>
      <w:proofErr w:type="gramStart"/>
      <w:r w:rsidR="00CF17D8">
        <w:rPr>
          <w:rFonts w:cs="Arial"/>
        </w:rPr>
        <w:t>technology</w:t>
      </w:r>
      <w:proofErr w:type="gramEnd"/>
      <w:r w:rsidR="0079700D">
        <w:rPr>
          <w:rFonts w:cs="Arial"/>
        </w:rPr>
        <w:t xml:space="preserve"> </w:t>
      </w:r>
      <w:r w:rsidR="00CF17D8">
        <w:rPr>
          <w:rFonts w:cs="Arial"/>
        </w:rPr>
        <w:t>suites</w:t>
      </w:r>
      <w:r>
        <w:rPr>
          <w:rFonts w:cs="Arial"/>
        </w:rPr>
        <w:t xml:space="preserve"> and teaching spaces</w:t>
      </w:r>
      <w:r w:rsidR="00BE06CD">
        <w:rPr>
          <w:rFonts w:cs="Arial"/>
        </w:rPr>
        <w:t xml:space="preserve">, with an </w:t>
      </w:r>
      <w:r>
        <w:rPr>
          <w:rFonts w:cs="Arial"/>
        </w:rPr>
        <w:t xml:space="preserve">extensive range of instrumental and technical resources. </w:t>
      </w:r>
      <w:r w:rsidRPr="001624CD">
        <w:rPr>
          <w:rFonts w:cs="Arial"/>
        </w:rPr>
        <w:t>Every student has an academic advisor who will supervise their</w:t>
      </w:r>
      <w:r w:rsidRPr="004D6948">
        <w:rPr>
          <w:rFonts w:cs="Arial"/>
        </w:rPr>
        <w:t xml:space="preserve"> progress </w:t>
      </w:r>
      <w:r>
        <w:rPr>
          <w:rFonts w:cs="Arial"/>
        </w:rPr>
        <w:t>through the degree course and small group and one to one teaching is built in to each level, ensuring a high level of support for all students.</w:t>
      </w:r>
    </w:p>
    <w:p w14:paraId="1AF76C0E" w14:textId="77777777" w:rsidR="001624CD" w:rsidRPr="004D6948" w:rsidRDefault="001624CD" w:rsidP="001624CD">
      <w:pPr>
        <w:spacing w:after="0" w:line="240" w:lineRule="auto"/>
        <w:rPr>
          <w:rFonts w:cs="Arial"/>
        </w:rPr>
      </w:pPr>
    </w:p>
    <w:p w14:paraId="20F90977" w14:textId="3ADFAC07" w:rsidR="001624CD" w:rsidRDefault="001624CD" w:rsidP="001624CD">
      <w:pPr>
        <w:spacing w:after="0" w:line="240" w:lineRule="auto"/>
        <w:rPr>
          <w:rFonts w:cs="Arial"/>
        </w:rPr>
      </w:pPr>
      <w:r w:rsidRPr="006162BC">
        <w:rPr>
          <w:rFonts w:cs="Arial"/>
        </w:rPr>
        <w:t xml:space="preserve">All of our level 4 and 5 </w:t>
      </w:r>
      <w:r w:rsidR="00BE06CD" w:rsidRPr="006162BC">
        <w:rPr>
          <w:rFonts w:cs="Arial"/>
        </w:rPr>
        <w:t>modules</w:t>
      </w:r>
      <w:r w:rsidRPr="006162BC">
        <w:rPr>
          <w:rFonts w:cs="Arial"/>
        </w:rPr>
        <w:t xml:space="preserve"> are </w:t>
      </w:r>
      <w:r w:rsidR="00BE06CD" w:rsidRPr="006162BC">
        <w:rPr>
          <w:rFonts w:cs="Arial"/>
        </w:rPr>
        <w:t>15 or 20</w:t>
      </w:r>
      <w:r w:rsidRPr="006162BC">
        <w:rPr>
          <w:rFonts w:cs="Arial"/>
        </w:rPr>
        <w:t xml:space="preserve"> credits and year-long which means students will take </w:t>
      </w:r>
      <w:r w:rsidR="00BE06CD" w:rsidRPr="006162BC">
        <w:rPr>
          <w:rFonts w:cs="Arial"/>
        </w:rPr>
        <w:t>8</w:t>
      </w:r>
      <w:r w:rsidRPr="006162BC">
        <w:rPr>
          <w:rFonts w:cs="Arial"/>
        </w:rPr>
        <w:t xml:space="preserve"> </w:t>
      </w:r>
      <w:r w:rsidR="00BE06CD" w:rsidRPr="006162BC">
        <w:rPr>
          <w:rFonts w:cs="Arial"/>
        </w:rPr>
        <w:t>modules</w:t>
      </w:r>
      <w:r w:rsidR="00710D74">
        <w:rPr>
          <w:rFonts w:cs="Arial"/>
        </w:rPr>
        <w:t xml:space="preserve"> </w:t>
      </w:r>
      <w:r w:rsidR="006162BC" w:rsidRPr="007010B0">
        <w:rPr>
          <w:rFonts w:cs="Arial"/>
        </w:rPr>
        <w:t>15 credits</w:t>
      </w:r>
      <w:r w:rsidR="00BE06CD" w:rsidRPr="006162BC">
        <w:rPr>
          <w:rFonts w:cs="Arial"/>
        </w:rPr>
        <w:t xml:space="preserve"> </w:t>
      </w:r>
      <w:r w:rsidRPr="006162BC">
        <w:rPr>
          <w:rFonts w:cs="Arial"/>
        </w:rPr>
        <w:t xml:space="preserve">in each academic year. </w:t>
      </w:r>
      <w:r w:rsidR="006C5E9A" w:rsidRPr="006162BC">
        <w:rPr>
          <w:rFonts w:cs="Arial"/>
        </w:rPr>
        <w:t xml:space="preserve">These modules constitute the </w:t>
      </w:r>
      <w:proofErr w:type="spellStart"/>
      <w:r w:rsidR="006C5E9A" w:rsidRPr="006162BC">
        <w:rPr>
          <w:rFonts w:cs="Arial"/>
        </w:rPr>
        <w:t>BTEC</w:t>
      </w:r>
      <w:proofErr w:type="spellEnd"/>
      <w:r w:rsidR="006C5E9A" w:rsidRPr="006162BC">
        <w:rPr>
          <w:rFonts w:cs="Arial"/>
        </w:rPr>
        <w:t xml:space="preserve"> </w:t>
      </w:r>
      <w:proofErr w:type="spellStart"/>
      <w:r w:rsidR="006C5E9A" w:rsidRPr="006162BC">
        <w:rPr>
          <w:rFonts w:cs="Arial"/>
        </w:rPr>
        <w:t>HND</w:t>
      </w:r>
      <w:proofErr w:type="spellEnd"/>
      <w:r w:rsidR="006C5E9A" w:rsidRPr="006162BC">
        <w:rPr>
          <w:rFonts w:cs="Arial"/>
        </w:rPr>
        <w:t xml:space="preserve"> in Music qualification.  </w:t>
      </w:r>
      <w:r w:rsidR="00BE06CD" w:rsidRPr="006162BC">
        <w:rPr>
          <w:rFonts w:cs="Arial"/>
        </w:rPr>
        <w:t>At</w:t>
      </w:r>
      <w:r w:rsidR="00BE06CD">
        <w:rPr>
          <w:rFonts w:cs="Arial"/>
        </w:rPr>
        <w:t xml:space="preserve"> level 5 students are given the opportunity to choose from a range of options </w:t>
      </w:r>
      <w:r w:rsidR="00BE06CD">
        <w:rPr>
          <w:rFonts w:cs="Arial"/>
        </w:rPr>
        <w:lastRenderedPageBreak/>
        <w:t xml:space="preserve">according to their interests and career plans.  </w:t>
      </w:r>
      <w:r w:rsidRPr="004D6948">
        <w:rPr>
          <w:rFonts w:cs="Arial"/>
        </w:rPr>
        <w:t xml:space="preserve">All </w:t>
      </w:r>
      <w:r w:rsidR="00BE06CD">
        <w:rPr>
          <w:rFonts w:cs="Arial"/>
        </w:rPr>
        <w:t>p</w:t>
      </w:r>
      <w:r w:rsidRPr="004D6948">
        <w:rPr>
          <w:rFonts w:cs="Arial"/>
        </w:rPr>
        <w:t xml:space="preserve">erformance modules are partly taught through individual instrumental or vocal lessons provided by our team of specialist teachers who are all active professional performers. </w:t>
      </w:r>
      <w:r w:rsidR="00BE06CD">
        <w:rPr>
          <w:rFonts w:cs="Arial"/>
        </w:rPr>
        <w:t>A</w:t>
      </w:r>
      <w:r w:rsidRPr="004D6948">
        <w:rPr>
          <w:rFonts w:cs="Arial"/>
        </w:rPr>
        <w:t>n extra-curricula</w:t>
      </w:r>
      <w:r w:rsidR="00BE06CD">
        <w:rPr>
          <w:rFonts w:cs="Arial"/>
        </w:rPr>
        <w:t>r</w:t>
      </w:r>
      <w:r w:rsidRPr="004D6948">
        <w:rPr>
          <w:rFonts w:cs="Arial"/>
        </w:rPr>
        <w:t xml:space="preserve"> set of music making activities is run by th</w:t>
      </w:r>
      <w:r w:rsidR="00BE06CD">
        <w:rPr>
          <w:rFonts w:cs="Arial"/>
        </w:rPr>
        <w:t>e staff</w:t>
      </w:r>
      <w:r w:rsidRPr="004D6948">
        <w:rPr>
          <w:rFonts w:cs="Arial"/>
        </w:rPr>
        <w:t xml:space="preserve">. All music students are </w:t>
      </w:r>
      <w:r w:rsidR="00BE06CD">
        <w:rPr>
          <w:rFonts w:cs="Arial"/>
        </w:rPr>
        <w:t xml:space="preserve">encouraged </w:t>
      </w:r>
      <w:r w:rsidRPr="004D6948">
        <w:rPr>
          <w:rFonts w:cs="Arial"/>
        </w:rPr>
        <w:t xml:space="preserve">to be a member of at least one staff-led performing group and we encourage students to take part in as much music making as possible. Current groups include: </w:t>
      </w:r>
      <w:r w:rsidR="00BE06CD">
        <w:rPr>
          <w:rFonts w:cs="Arial"/>
        </w:rPr>
        <w:t xml:space="preserve">choir, small vocal ensemble, big band, traditional ensemble, orchestra, saxophone group.  </w:t>
      </w:r>
      <w:r w:rsidRPr="004D6948">
        <w:rPr>
          <w:rFonts w:cs="Arial"/>
        </w:rPr>
        <w:t xml:space="preserve">We also encourage and support students in putting together their own bands and small groups and provide many opportunities to perform in a variety of different local venues. </w:t>
      </w:r>
    </w:p>
    <w:p w14:paraId="670ECF26" w14:textId="77777777" w:rsidR="00CA1E7A" w:rsidRDefault="00CA1E7A" w:rsidP="001624CD">
      <w:pPr>
        <w:spacing w:after="0" w:line="240" w:lineRule="auto"/>
        <w:rPr>
          <w:rFonts w:cs="Arial"/>
        </w:rPr>
      </w:pPr>
    </w:p>
    <w:p w14:paraId="62C041AD" w14:textId="77777777" w:rsidR="00CA1E7A" w:rsidRDefault="00CA1E7A" w:rsidP="001624CD">
      <w:pPr>
        <w:spacing w:after="0" w:line="240" w:lineRule="auto"/>
        <w:rPr>
          <w:rFonts w:cs="Arial"/>
        </w:rPr>
      </w:pPr>
    </w:p>
    <w:p w14:paraId="736B8C9F" w14:textId="77777777" w:rsidR="001624CD" w:rsidRPr="00A57F21" w:rsidRDefault="001624CD" w:rsidP="001624CD">
      <w:pPr>
        <w:pStyle w:val="ListParagraph"/>
        <w:numPr>
          <w:ilvl w:val="0"/>
          <w:numId w:val="1"/>
        </w:numPr>
        <w:spacing w:after="0" w:line="240" w:lineRule="auto"/>
        <w:rPr>
          <w:rFonts w:cs="Arial"/>
        </w:rPr>
      </w:pPr>
      <w:r>
        <w:rPr>
          <w:rFonts w:cs="Arial"/>
          <w:b/>
        </w:rPr>
        <w:t>Aims of the Programme</w:t>
      </w:r>
    </w:p>
    <w:p w14:paraId="7FFEA8D8" w14:textId="77777777" w:rsidR="001624CD" w:rsidRPr="00C634E8" w:rsidRDefault="001624CD" w:rsidP="001624CD">
      <w:pPr>
        <w:rPr>
          <w:rFonts w:cs="Arial"/>
          <w:b/>
        </w:rPr>
      </w:pPr>
    </w:p>
    <w:p w14:paraId="67A054B0" w14:textId="0D66E097" w:rsidR="001624CD" w:rsidRPr="00C634E8" w:rsidRDefault="001624CD" w:rsidP="001624CD">
      <w:pPr>
        <w:numPr>
          <w:ilvl w:val="0"/>
          <w:numId w:val="12"/>
        </w:numPr>
        <w:spacing w:after="0" w:line="240" w:lineRule="auto"/>
        <w:rPr>
          <w:rFonts w:cs="Arial"/>
        </w:rPr>
      </w:pPr>
      <w:r w:rsidRPr="00C634E8">
        <w:rPr>
          <w:rFonts w:cs="Arial"/>
        </w:rPr>
        <w:t>To equip students with a broad range of knowledge and skills</w:t>
      </w:r>
      <w:r>
        <w:rPr>
          <w:rFonts w:cs="Arial"/>
        </w:rPr>
        <w:t xml:space="preserve"> in practical musicianship: aural perception; music theory; </w:t>
      </w:r>
      <w:r w:rsidR="00EF6FF9">
        <w:rPr>
          <w:rFonts w:cs="Arial"/>
        </w:rPr>
        <w:t xml:space="preserve">the use of technology and </w:t>
      </w:r>
      <w:r>
        <w:rPr>
          <w:rFonts w:cs="Arial"/>
        </w:rPr>
        <w:t>performing and composing techniques</w:t>
      </w:r>
      <w:r w:rsidRPr="00C634E8">
        <w:rPr>
          <w:rFonts w:cs="Arial"/>
        </w:rPr>
        <w:t>.</w:t>
      </w:r>
    </w:p>
    <w:p w14:paraId="0CDDC546" w14:textId="77777777" w:rsidR="001624CD" w:rsidRPr="00C634E8" w:rsidRDefault="001624CD" w:rsidP="001624CD">
      <w:pPr>
        <w:numPr>
          <w:ilvl w:val="0"/>
          <w:numId w:val="12"/>
        </w:numPr>
        <w:spacing w:after="0" w:line="240" w:lineRule="auto"/>
        <w:rPr>
          <w:rFonts w:cs="Arial"/>
        </w:rPr>
      </w:pPr>
      <w:r w:rsidRPr="00C634E8">
        <w:rPr>
          <w:rFonts w:cs="Arial"/>
        </w:rPr>
        <w:t>To extend students’ knowledge of musical repertoires by exposing them to music from a wide range of genres, styles and traditions.</w:t>
      </w:r>
    </w:p>
    <w:p w14:paraId="32E5C009" w14:textId="77777777" w:rsidR="001624CD" w:rsidRPr="00C634E8" w:rsidRDefault="001624CD" w:rsidP="001624CD">
      <w:pPr>
        <w:numPr>
          <w:ilvl w:val="0"/>
          <w:numId w:val="12"/>
        </w:numPr>
        <w:spacing w:after="0" w:line="240" w:lineRule="auto"/>
        <w:rPr>
          <w:rFonts w:cs="Arial"/>
          <w:b/>
        </w:rPr>
      </w:pPr>
      <w:r w:rsidRPr="00C634E8">
        <w:rPr>
          <w:rFonts w:cs="Arial"/>
        </w:rPr>
        <w:t>To enable students to undertake creative work both individually and as a member of a team and to evaluate and refine their work and to demonstrate professionalism in its presentation.</w:t>
      </w:r>
    </w:p>
    <w:p w14:paraId="3304D630" w14:textId="77777777" w:rsidR="001624CD" w:rsidRPr="00C634E8" w:rsidRDefault="001624CD" w:rsidP="001624CD">
      <w:pPr>
        <w:numPr>
          <w:ilvl w:val="0"/>
          <w:numId w:val="13"/>
        </w:numPr>
        <w:spacing w:after="0" w:line="240" w:lineRule="auto"/>
        <w:rPr>
          <w:rFonts w:cs="Arial"/>
          <w:b/>
        </w:rPr>
      </w:pPr>
      <w:r w:rsidRPr="00C634E8">
        <w:rPr>
          <w:rFonts w:cs="Arial"/>
        </w:rPr>
        <w:t xml:space="preserve">To </w:t>
      </w:r>
      <w:r>
        <w:rPr>
          <w:rFonts w:cs="Arial"/>
        </w:rPr>
        <w:t>enhance and develop</w:t>
      </w:r>
      <w:r w:rsidRPr="00C634E8">
        <w:rPr>
          <w:rFonts w:cs="Arial"/>
        </w:rPr>
        <w:t xml:space="preserve"> students</w:t>
      </w:r>
      <w:r>
        <w:rPr>
          <w:rFonts w:cs="Arial"/>
        </w:rPr>
        <w:t xml:space="preserve">’ skills in </w:t>
      </w:r>
      <w:r w:rsidRPr="00C634E8">
        <w:rPr>
          <w:rFonts w:cs="Arial"/>
        </w:rPr>
        <w:t>writing critically about music.</w:t>
      </w:r>
    </w:p>
    <w:p w14:paraId="5B99BCC3" w14:textId="77777777" w:rsidR="001624CD" w:rsidRPr="00C634E8" w:rsidRDefault="001624CD" w:rsidP="001624CD">
      <w:pPr>
        <w:numPr>
          <w:ilvl w:val="0"/>
          <w:numId w:val="12"/>
        </w:numPr>
        <w:spacing w:after="0" w:line="240" w:lineRule="auto"/>
        <w:rPr>
          <w:rFonts w:cs="Arial"/>
          <w:b/>
        </w:rPr>
      </w:pPr>
      <w:r w:rsidRPr="00C634E8">
        <w:rPr>
          <w:rFonts w:cs="Arial"/>
        </w:rPr>
        <w:t>To develop students’ knowledge and understanding of the ways in which social, political, cultural and historical contexts affect music.</w:t>
      </w:r>
    </w:p>
    <w:p w14:paraId="33EB7010" w14:textId="77777777" w:rsidR="001624CD" w:rsidRPr="00C634E8" w:rsidRDefault="001624CD" w:rsidP="001624CD">
      <w:pPr>
        <w:numPr>
          <w:ilvl w:val="0"/>
          <w:numId w:val="12"/>
        </w:numPr>
        <w:spacing w:after="0" w:line="240" w:lineRule="auto"/>
        <w:rPr>
          <w:rFonts w:cs="Arial"/>
          <w:b/>
        </w:rPr>
      </w:pPr>
      <w:r w:rsidRPr="00C634E8">
        <w:rPr>
          <w:rFonts w:cs="Arial"/>
        </w:rPr>
        <w:t xml:space="preserve">To equip students with the skills and knowledge they need to research topics in music, and to introduce them to current issues in music research. </w:t>
      </w:r>
    </w:p>
    <w:p w14:paraId="6A36ECE0" w14:textId="77777777" w:rsidR="001624CD" w:rsidRPr="00C634E8" w:rsidRDefault="001624CD" w:rsidP="001624CD">
      <w:pPr>
        <w:numPr>
          <w:ilvl w:val="0"/>
          <w:numId w:val="12"/>
        </w:numPr>
        <w:spacing w:after="0" w:line="240" w:lineRule="auto"/>
        <w:rPr>
          <w:rFonts w:cs="Arial"/>
          <w:b/>
        </w:rPr>
      </w:pPr>
      <w:r w:rsidRPr="00C634E8">
        <w:rPr>
          <w:rFonts w:cs="Arial"/>
        </w:rPr>
        <w:t>To develop students' intellectual</w:t>
      </w:r>
      <w:r>
        <w:rPr>
          <w:rFonts w:cs="Arial"/>
        </w:rPr>
        <w:t>,</w:t>
      </w:r>
      <w:r w:rsidRPr="00C634E8">
        <w:rPr>
          <w:rFonts w:cs="Arial"/>
        </w:rPr>
        <w:t xml:space="preserve"> imaginative and</w:t>
      </w:r>
      <w:r>
        <w:rPr>
          <w:rFonts w:cs="Arial"/>
        </w:rPr>
        <w:t xml:space="preserve"> creative</w:t>
      </w:r>
      <w:r w:rsidRPr="00C634E8">
        <w:rPr>
          <w:rFonts w:cs="Arial"/>
        </w:rPr>
        <w:t xml:space="preserve"> powers; their understanding and judgement; their problem-solving skills; their ability to communicate and their ability to perceive music within a broad intellectual context.</w:t>
      </w:r>
    </w:p>
    <w:p w14:paraId="582A5020" w14:textId="7BB9458D" w:rsidR="001624CD" w:rsidRPr="00BD1154" w:rsidRDefault="001624CD" w:rsidP="001624CD">
      <w:pPr>
        <w:numPr>
          <w:ilvl w:val="0"/>
          <w:numId w:val="12"/>
        </w:numPr>
        <w:spacing w:after="0" w:line="240" w:lineRule="auto"/>
        <w:rPr>
          <w:rFonts w:cs="Arial"/>
          <w:b/>
        </w:rPr>
      </w:pPr>
      <w:r>
        <w:rPr>
          <w:rFonts w:cs="Arial"/>
        </w:rPr>
        <w:t>To equip students with a broad range of key and transferable skills that will enable them to take up further study or work in a wide range of music based and related fields.</w:t>
      </w:r>
    </w:p>
    <w:p w14:paraId="0DAE3FB1" w14:textId="70CE1A60" w:rsidR="00BD1154" w:rsidRDefault="00BD1154" w:rsidP="00BD1154">
      <w:pPr>
        <w:spacing w:after="0" w:line="240" w:lineRule="auto"/>
        <w:rPr>
          <w:rFonts w:cs="Arial"/>
        </w:rPr>
      </w:pPr>
    </w:p>
    <w:p w14:paraId="2DD6D41B" w14:textId="2593D3C5" w:rsidR="00BD1154" w:rsidRDefault="00BD1154" w:rsidP="00BD1154">
      <w:pPr>
        <w:spacing w:after="0" w:line="240" w:lineRule="auto"/>
        <w:rPr>
          <w:rFonts w:cs="Arial"/>
        </w:rPr>
      </w:pPr>
    </w:p>
    <w:p w14:paraId="52FFC623" w14:textId="77777777" w:rsidR="00BD1154" w:rsidRPr="00BD1154" w:rsidRDefault="00BD1154" w:rsidP="00BD1154">
      <w:pPr>
        <w:pStyle w:val="ListParagraph"/>
        <w:numPr>
          <w:ilvl w:val="0"/>
          <w:numId w:val="1"/>
        </w:numPr>
        <w:spacing w:after="0" w:line="240" w:lineRule="auto"/>
        <w:rPr>
          <w:rFonts w:cs="Arial"/>
        </w:rPr>
      </w:pPr>
      <w:r w:rsidRPr="00BD1154">
        <w:rPr>
          <w:rFonts w:cs="Arial"/>
          <w:b/>
        </w:rPr>
        <w:t>Intended Learning Outcomes</w:t>
      </w:r>
    </w:p>
    <w:p w14:paraId="396100A3" w14:textId="77777777" w:rsidR="00BD1154" w:rsidRPr="00BD1154" w:rsidRDefault="00BD1154" w:rsidP="00BD1154">
      <w:pPr>
        <w:spacing w:after="0" w:line="240" w:lineRule="auto"/>
        <w:rPr>
          <w:rFonts w:cs="Arial"/>
          <w:highlight w:val="cyan"/>
        </w:rPr>
      </w:pPr>
    </w:p>
    <w:p w14:paraId="4D3F2C96" w14:textId="6FDB2764" w:rsidR="00BD1154" w:rsidRPr="00B66EDD" w:rsidRDefault="00BD1154" w:rsidP="00BD1154">
      <w:pPr>
        <w:spacing w:after="0" w:line="240" w:lineRule="auto"/>
        <w:rPr>
          <w:rFonts w:cs="Arial"/>
          <w:szCs w:val="24"/>
        </w:rPr>
      </w:pPr>
      <w:r w:rsidRPr="00D94406">
        <w:rPr>
          <w:rFonts w:cs="Arial"/>
          <w:szCs w:val="24"/>
        </w:rPr>
        <w:t>The programme outcomes are referenced to the QAA subject benchmarks for Music and the Frameworks for Higher Education Qualifications of UK Degree-Awarding Bodies (2014), and relate to the typical student.  The course provides opportunities for students to develop and demonstrate knowledge and understanding specific to the subject, key skills and graduate at</w:t>
      </w:r>
      <w:r>
        <w:rPr>
          <w:rFonts w:cs="Arial"/>
          <w:szCs w:val="24"/>
        </w:rPr>
        <w:t>tributes in the following areas.</w:t>
      </w:r>
    </w:p>
    <w:p w14:paraId="332FFCBE" w14:textId="77777777" w:rsidR="00BD1154" w:rsidRPr="00C634E8" w:rsidRDefault="00BD1154" w:rsidP="00BD1154">
      <w:pPr>
        <w:spacing w:after="0" w:line="240" w:lineRule="auto"/>
        <w:rPr>
          <w:rFonts w:cs="Arial"/>
          <w:b/>
        </w:rPr>
      </w:pPr>
    </w:p>
    <w:p w14:paraId="55A3B6B1" w14:textId="77777777" w:rsidR="00BD1154" w:rsidRDefault="001624CD" w:rsidP="001624CD">
      <w:pPr>
        <w:spacing w:after="0" w:line="240" w:lineRule="auto"/>
        <w:ind w:left="720"/>
        <w:rPr>
          <w:rFonts w:cs="Arial"/>
        </w:rPr>
        <w:sectPr w:rsidR="00BD1154" w:rsidSect="00BD1154">
          <w:headerReference w:type="default" r:id="rId14"/>
          <w:footerReference w:type="default" r:id="rId15"/>
          <w:pgSz w:w="11906" w:h="16838"/>
          <w:pgMar w:top="1440" w:right="1440" w:bottom="1440" w:left="1440" w:header="709" w:footer="709" w:gutter="0"/>
          <w:cols w:space="708"/>
          <w:docGrid w:linePitch="360"/>
        </w:sectPr>
      </w:pPr>
      <w:r w:rsidRPr="00C634E8">
        <w:rPr>
          <w:rFonts w:cs="Arial"/>
        </w:rPr>
        <w:t xml:space="preserve">   </w:t>
      </w:r>
    </w:p>
    <w:p w14:paraId="06B8ADA9" w14:textId="1532D59D" w:rsidR="001624CD" w:rsidRDefault="001624CD" w:rsidP="001624CD">
      <w:pPr>
        <w:spacing w:after="0" w:line="240" w:lineRule="auto"/>
        <w:rPr>
          <w:rFonts w:cs="Arial"/>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655"/>
        <w:gridCol w:w="706"/>
        <w:gridCol w:w="3648"/>
        <w:gridCol w:w="666"/>
        <w:gridCol w:w="4527"/>
      </w:tblGrid>
      <w:tr w:rsidR="00EE34CB" w:rsidRPr="00B55861" w14:paraId="32B0AB0B" w14:textId="77777777" w:rsidTr="00EE34CB">
        <w:tc>
          <w:tcPr>
            <w:tcW w:w="13948" w:type="dxa"/>
            <w:gridSpan w:val="6"/>
            <w:shd w:val="clear" w:color="auto" w:fill="DBE5F1"/>
          </w:tcPr>
          <w:p w14:paraId="2A3E4A2F" w14:textId="30A78240" w:rsidR="00EE34CB" w:rsidRPr="00EE34CB" w:rsidRDefault="00EE34CB" w:rsidP="00EE34CB">
            <w:pPr>
              <w:spacing w:after="0" w:line="240" w:lineRule="auto"/>
              <w:jc w:val="center"/>
              <w:rPr>
                <w:rFonts w:asciiTheme="majorHAnsi" w:hAnsiTheme="majorHAnsi" w:cstheme="majorHAnsi"/>
                <w:b/>
                <w:sz w:val="24"/>
              </w:rPr>
            </w:pPr>
            <w:r w:rsidRPr="00EE34CB">
              <w:rPr>
                <w:rFonts w:asciiTheme="majorHAnsi" w:hAnsiTheme="majorHAnsi" w:cstheme="majorHAnsi"/>
                <w:b/>
                <w:sz w:val="24"/>
              </w:rPr>
              <w:t>Programme Learning Outcomes</w:t>
            </w:r>
          </w:p>
        </w:tc>
      </w:tr>
      <w:tr w:rsidR="00EE34CB" w:rsidRPr="00B55861" w14:paraId="62CC96B5" w14:textId="77777777" w:rsidTr="00EE34CB">
        <w:tc>
          <w:tcPr>
            <w:tcW w:w="746" w:type="dxa"/>
            <w:shd w:val="clear" w:color="auto" w:fill="DBE5F1"/>
          </w:tcPr>
          <w:p w14:paraId="3E9E80CA" w14:textId="77777777" w:rsidR="00EE34CB" w:rsidRPr="00EE34CB" w:rsidRDefault="00EE34CB" w:rsidP="00EE34CB">
            <w:pPr>
              <w:spacing w:after="0" w:line="240" w:lineRule="auto"/>
              <w:rPr>
                <w:rFonts w:asciiTheme="majorHAnsi" w:hAnsiTheme="majorHAnsi" w:cstheme="majorHAnsi"/>
                <w:b/>
              </w:rPr>
            </w:pPr>
          </w:p>
        </w:tc>
        <w:tc>
          <w:tcPr>
            <w:tcW w:w="3655" w:type="dxa"/>
            <w:shd w:val="clear" w:color="auto" w:fill="DBE5F1"/>
          </w:tcPr>
          <w:p w14:paraId="61BF9D46" w14:textId="77777777" w:rsidR="00EE34CB" w:rsidRPr="00EE34CB" w:rsidRDefault="00EE34CB" w:rsidP="00EE34CB">
            <w:pPr>
              <w:spacing w:after="0" w:line="240" w:lineRule="auto"/>
              <w:rPr>
                <w:rFonts w:asciiTheme="majorHAnsi" w:hAnsiTheme="majorHAnsi" w:cstheme="majorHAnsi"/>
                <w:b/>
              </w:rPr>
            </w:pPr>
            <w:r w:rsidRPr="00EE34CB">
              <w:rPr>
                <w:rFonts w:asciiTheme="majorHAnsi" w:hAnsiTheme="majorHAnsi" w:cstheme="majorHAnsi"/>
                <w:b/>
              </w:rPr>
              <w:t>Knowledge and Understanding</w:t>
            </w:r>
          </w:p>
          <w:p w14:paraId="0F0162BF" w14:textId="77777777" w:rsidR="00EE34CB" w:rsidRPr="00EE34CB" w:rsidRDefault="00EE34CB" w:rsidP="00EE34CB">
            <w:pPr>
              <w:spacing w:after="0" w:line="240" w:lineRule="auto"/>
              <w:rPr>
                <w:rFonts w:asciiTheme="majorHAnsi" w:hAnsiTheme="majorHAnsi" w:cstheme="majorHAnsi"/>
                <w:b/>
              </w:rPr>
            </w:pPr>
          </w:p>
          <w:p w14:paraId="4335E478" w14:textId="77777777" w:rsidR="00EE34CB" w:rsidRPr="00EE34CB" w:rsidRDefault="00EE34CB" w:rsidP="00EE34CB">
            <w:pPr>
              <w:spacing w:after="0" w:line="240" w:lineRule="auto"/>
              <w:rPr>
                <w:rFonts w:asciiTheme="majorHAnsi" w:hAnsiTheme="majorHAnsi" w:cstheme="majorHAnsi"/>
              </w:rPr>
            </w:pPr>
            <w:r w:rsidRPr="00EE34CB">
              <w:rPr>
                <w:rFonts w:asciiTheme="majorHAnsi" w:hAnsiTheme="majorHAnsi" w:cstheme="majorHAnsi"/>
              </w:rPr>
              <w:t>On completion of the course students will be able to:</w:t>
            </w:r>
          </w:p>
        </w:tc>
        <w:tc>
          <w:tcPr>
            <w:tcW w:w="706" w:type="dxa"/>
            <w:shd w:val="clear" w:color="auto" w:fill="DBE5F1"/>
          </w:tcPr>
          <w:p w14:paraId="058ABA72" w14:textId="77777777" w:rsidR="00EE34CB" w:rsidRPr="00EE34CB" w:rsidRDefault="00EE34CB" w:rsidP="00EE34CB">
            <w:pPr>
              <w:spacing w:after="0" w:line="240" w:lineRule="auto"/>
              <w:rPr>
                <w:rFonts w:asciiTheme="majorHAnsi" w:hAnsiTheme="majorHAnsi" w:cstheme="majorHAnsi"/>
                <w:b/>
              </w:rPr>
            </w:pPr>
          </w:p>
        </w:tc>
        <w:tc>
          <w:tcPr>
            <w:tcW w:w="3648" w:type="dxa"/>
            <w:shd w:val="clear" w:color="auto" w:fill="DBE5F1"/>
          </w:tcPr>
          <w:p w14:paraId="361F5BA4" w14:textId="77777777" w:rsidR="00EE34CB" w:rsidRPr="00EE34CB" w:rsidRDefault="00EE34CB" w:rsidP="00EE34CB">
            <w:pPr>
              <w:spacing w:after="0" w:line="240" w:lineRule="auto"/>
              <w:rPr>
                <w:rFonts w:asciiTheme="majorHAnsi" w:hAnsiTheme="majorHAnsi" w:cstheme="majorHAnsi"/>
                <w:b/>
              </w:rPr>
            </w:pPr>
            <w:r w:rsidRPr="00EE34CB">
              <w:rPr>
                <w:rFonts w:asciiTheme="majorHAnsi" w:hAnsiTheme="majorHAnsi" w:cstheme="majorHAnsi"/>
                <w:b/>
              </w:rPr>
              <w:t>Intellectual Skills</w:t>
            </w:r>
          </w:p>
          <w:p w14:paraId="6C0B6D34" w14:textId="77777777" w:rsidR="00EE34CB" w:rsidRPr="00EE34CB" w:rsidRDefault="00EE34CB" w:rsidP="00EE34CB">
            <w:pPr>
              <w:spacing w:after="0" w:line="240" w:lineRule="auto"/>
              <w:rPr>
                <w:rFonts w:asciiTheme="majorHAnsi" w:hAnsiTheme="majorHAnsi" w:cstheme="majorHAnsi"/>
                <w:b/>
              </w:rPr>
            </w:pPr>
          </w:p>
          <w:p w14:paraId="0D6960CD" w14:textId="77777777" w:rsidR="00EE34CB" w:rsidRPr="00EE34CB" w:rsidRDefault="00EE34CB" w:rsidP="00EE34CB">
            <w:pPr>
              <w:spacing w:after="0" w:line="240" w:lineRule="auto"/>
              <w:rPr>
                <w:rFonts w:asciiTheme="majorHAnsi" w:hAnsiTheme="majorHAnsi" w:cstheme="majorHAnsi"/>
              </w:rPr>
            </w:pPr>
            <w:r w:rsidRPr="00EE34CB">
              <w:rPr>
                <w:rFonts w:asciiTheme="majorHAnsi" w:hAnsiTheme="majorHAnsi" w:cstheme="majorHAnsi"/>
              </w:rPr>
              <w:t>On completion of the course students will be able to</w:t>
            </w:r>
          </w:p>
        </w:tc>
        <w:tc>
          <w:tcPr>
            <w:tcW w:w="666" w:type="dxa"/>
            <w:shd w:val="clear" w:color="auto" w:fill="DBE5F1"/>
          </w:tcPr>
          <w:p w14:paraId="1EB34429" w14:textId="77777777" w:rsidR="00EE34CB" w:rsidRPr="00EE34CB" w:rsidRDefault="00EE34CB" w:rsidP="00EE34CB">
            <w:pPr>
              <w:spacing w:after="0" w:line="240" w:lineRule="auto"/>
              <w:rPr>
                <w:rFonts w:asciiTheme="majorHAnsi" w:hAnsiTheme="majorHAnsi" w:cstheme="majorHAnsi"/>
                <w:b/>
              </w:rPr>
            </w:pPr>
          </w:p>
        </w:tc>
        <w:tc>
          <w:tcPr>
            <w:tcW w:w="4527" w:type="dxa"/>
            <w:shd w:val="clear" w:color="auto" w:fill="DBE5F1"/>
          </w:tcPr>
          <w:p w14:paraId="5E4A8866" w14:textId="77777777" w:rsidR="00EE34CB" w:rsidRPr="00EE34CB" w:rsidRDefault="00EE34CB" w:rsidP="00EE34CB">
            <w:pPr>
              <w:spacing w:after="0" w:line="240" w:lineRule="auto"/>
              <w:rPr>
                <w:rFonts w:asciiTheme="majorHAnsi" w:hAnsiTheme="majorHAnsi" w:cstheme="majorHAnsi"/>
                <w:b/>
              </w:rPr>
            </w:pPr>
            <w:r w:rsidRPr="00EE34CB">
              <w:rPr>
                <w:rFonts w:asciiTheme="majorHAnsi" w:hAnsiTheme="majorHAnsi" w:cstheme="majorHAnsi"/>
                <w:b/>
              </w:rPr>
              <w:t>Subject Practical Skills</w:t>
            </w:r>
          </w:p>
          <w:p w14:paraId="6C5F9109" w14:textId="77777777" w:rsidR="00EE34CB" w:rsidRPr="00EE34CB" w:rsidRDefault="00EE34CB" w:rsidP="00EE34CB">
            <w:pPr>
              <w:spacing w:after="0" w:line="240" w:lineRule="auto"/>
              <w:rPr>
                <w:rFonts w:asciiTheme="majorHAnsi" w:hAnsiTheme="majorHAnsi" w:cstheme="majorHAnsi"/>
                <w:b/>
              </w:rPr>
            </w:pPr>
          </w:p>
          <w:p w14:paraId="294BFA43" w14:textId="77777777" w:rsidR="00EE34CB" w:rsidRPr="00EE34CB" w:rsidRDefault="00EE34CB" w:rsidP="00EE34CB">
            <w:pPr>
              <w:spacing w:after="0" w:line="240" w:lineRule="auto"/>
              <w:rPr>
                <w:rFonts w:asciiTheme="majorHAnsi" w:hAnsiTheme="majorHAnsi" w:cstheme="majorHAnsi"/>
                <w:b/>
              </w:rPr>
            </w:pPr>
            <w:r w:rsidRPr="00EE34CB">
              <w:rPr>
                <w:rFonts w:asciiTheme="majorHAnsi" w:hAnsiTheme="majorHAnsi" w:cstheme="majorHAnsi"/>
              </w:rPr>
              <w:t>On completion of the course students will be able to</w:t>
            </w:r>
          </w:p>
        </w:tc>
      </w:tr>
      <w:tr w:rsidR="00EE34CB" w:rsidRPr="00B55861" w14:paraId="70415D37" w14:textId="77777777" w:rsidTr="00EE34CB">
        <w:tc>
          <w:tcPr>
            <w:tcW w:w="746" w:type="dxa"/>
            <w:shd w:val="clear" w:color="auto" w:fill="auto"/>
          </w:tcPr>
          <w:p w14:paraId="5DBE8AB3" w14:textId="577B2000" w:rsidR="00EE34CB" w:rsidRPr="00B55861" w:rsidRDefault="00EE34CB" w:rsidP="00EE34CB">
            <w:pPr>
              <w:spacing w:after="0" w:line="240" w:lineRule="auto"/>
              <w:rPr>
                <w:rFonts w:ascii="Arial" w:hAnsi="Arial" w:cs="Arial"/>
              </w:rPr>
            </w:pPr>
            <w:r w:rsidRPr="00BF580E">
              <w:rPr>
                <w:rFonts w:cs="Arial"/>
                <w:sz w:val="20"/>
                <w:szCs w:val="20"/>
              </w:rPr>
              <w:t>A1</w:t>
            </w:r>
          </w:p>
        </w:tc>
        <w:tc>
          <w:tcPr>
            <w:tcW w:w="3655" w:type="dxa"/>
            <w:shd w:val="clear" w:color="auto" w:fill="auto"/>
          </w:tcPr>
          <w:p w14:paraId="71DBD2E9" w14:textId="3353D2D7" w:rsidR="00EE34CB" w:rsidRPr="00B55861" w:rsidRDefault="007010B0" w:rsidP="00EE34CB">
            <w:pPr>
              <w:spacing w:after="0" w:line="240" w:lineRule="auto"/>
              <w:rPr>
                <w:rFonts w:ascii="Arial" w:hAnsi="Arial" w:cs="Arial"/>
                <w:i/>
                <w:color w:val="FF0000"/>
              </w:rPr>
            </w:pPr>
            <w:r>
              <w:rPr>
                <w:rFonts w:cs="Arial"/>
                <w:sz w:val="20"/>
                <w:szCs w:val="20"/>
              </w:rPr>
              <w:t xml:space="preserve">Demonstrate </w:t>
            </w:r>
            <w:r w:rsidR="00EE34CB" w:rsidRPr="005A2DF3">
              <w:rPr>
                <w:rFonts w:cs="Arial"/>
                <w:sz w:val="20"/>
                <w:szCs w:val="20"/>
              </w:rPr>
              <w:t>knowledge and experience of musical repertoire and understanding of practices and standards in performance and composition including contemporary and multi-media techniques;</w:t>
            </w:r>
          </w:p>
        </w:tc>
        <w:tc>
          <w:tcPr>
            <w:tcW w:w="706" w:type="dxa"/>
            <w:shd w:val="clear" w:color="auto" w:fill="auto"/>
          </w:tcPr>
          <w:p w14:paraId="19372557" w14:textId="4E5133A8" w:rsidR="00EE34CB" w:rsidRPr="00B55861" w:rsidRDefault="00EE34CB" w:rsidP="00EE34CB">
            <w:pPr>
              <w:spacing w:after="0" w:line="240" w:lineRule="auto"/>
              <w:rPr>
                <w:rFonts w:ascii="Arial" w:hAnsi="Arial" w:cs="Arial"/>
              </w:rPr>
            </w:pPr>
            <w:r w:rsidRPr="00D2442C">
              <w:rPr>
                <w:rFonts w:cs="Arial"/>
                <w:sz w:val="20"/>
                <w:szCs w:val="20"/>
              </w:rPr>
              <w:t>B1</w:t>
            </w:r>
          </w:p>
        </w:tc>
        <w:tc>
          <w:tcPr>
            <w:tcW w:w="3648" w:type="dxa"/>
            <w:shd w:val="clear" w:color="auto" w:fill="auto"/>
          </w:tcPr>
          <w:p w14:paraId="73A03546" w14:textId="1C378448" w:rsidR="00EE34CB" w:rsidRPr="00B55861" w:rsidRDefault="00EE34CB" w:rsidP="00EE34CB">
            <w:pPr>
              <w:spacing w:after="0" w:line="240" w:lineRule="auto"/>
              <w:rPr>
                <w:rFonts w:ascii="Arial" w:hAnsi="Arial" w:cs="Arial"/>
              </w:rPr>
            </w:pPr>
            <w:r w:rsidRPr="005A2DF3">
              <w:rPr>
                <w:rFonts w:cs="Arial"/>
                <w:sz w:val="20"/>
                <w:szCs w:val="20"/>
              </w:rPr>
              <w:t>organise material, consider it from a critical and analytical perspective, select, synthesise and deploy appropriate forms of evidence to good advantage and draw conclusions;</w:t>
            </w:r>
          </w:p>
        </w:tc>
        <w:tc>
          <w:tcPr>
            <w:tcW w:w="666" w:type="dxa"/>
            <w:shd w:val="clear" w:color="auto" w:fill="auto"/>
          </w:tcPr>
          <w:p w14:paraId="6428A0E2" w14:textId="18DA863D" w:rsidR="00EE34CB" w:rsidRPr="00B55861" w:rsidRDefault="00EE34CB" w:rsidP="00EE34CB">
            <w:pPr>
              <w:spacing w:after="0" w:line="240" w:lineRule="auto"/>
              <w:rPr>
                <w:rFonts w:ascii="Arial" w:hAnsi="Arial" w:cs="Arial"/>
              </w:rPr>
            </w:pPr>
            <w:r w:rsidRPr="00D2442C">
              <w:rPr>
                <w:rFonts w:cs="Arial"/>
                <w:sz w:val="20"/>
                <w:szCs w:val="20"/>
              </w:rPr>
              <w:t>C1</w:t>
            </w:r>
          </w:p>
        </w:tc>
        <w:tc>
          <w:tcPr>
            <w:tcW w:w="4527" w:type="dxa"/>
            <w:shd w:val="clear" w:color="auto" w:fill="auto"/>
          </w:tcPr>
          <w:p w14:paraId="05B0F205" w14:textId="125CA1F6" w:rsidR="00EE34CB" w:rsidRPr="00B55861" w:rsidRDefault="00EE34CB" w:rsidP="00EE34CB">
            <w:pPr>
              <w:spacing w:after="0" w:line="240" w:lineRule="auto"/>
              <w:rPr>
                <w:rFonts w:ascii="Arial" w:hAnsi="Arial" w:cs="Arial"/>
              </w:rPr>
            </w:pPr>
            <w:r w:rsidRPr="00822954">
              <w:rPr>
                <w:rFonts w:cs="Arial"/>
                <w:sz w:val="20"/>
                <w:szCs w:val="20"/>
              </w:rPr>
              <w:t>engage with music practically through composing, performing, arranging and improvising, demonstrating technical fluency and maturity in the creation of music through composition and/or performance</w:t>
            </w:r>
          </w:p>
        </w:tc>
      </w:tr>
      <w:tr w:rsidR="00EE34CB" w:rsidRPr="00B55861" w14:paraId="4F33F995" w14:textId="77777777" w:rsidTr="00EE34CB">
        <w:tc>
          <w:tcPr>
            <w:tcW w:w="746" w:type="dxa"/>
            <w:shd w:val="clear" w:color="auto" w:fill="auto"/>
          </w:tcPr>
          <w:p w14:paraId="16A1F80D" w14:textId="06BE1F01" w:rsidR="00EE34CB" w:rsidRPr="00B55861" w:rsidRDefault="00EE34CB" w:rsidP="00EE34CB">
            <w:pPr>
              <w:spacing w:after="0" w:line="240" w:lineRule="auto"/>
              <w:rPr>
                <w:rFonts w:ascii="Arial" w:hAnsi="Arial" w:cs="Arial"/>
              </w:rPr>
            </w:pPr>
            <w:r w:rsidRPr="00BF580E">
              <w:rPr>
                <w:rFonts w:cs="Arial"/>
                <w:sz w:val="20"/>
                <w:szCs w:val="20"/>
              </w:rPr>
              <w:t>A2</w:t>
            </w:r>
          </w:p>
        </w:tc>
        <w:tc>
          <w:tcPr>
            <w:tcW w:w="3655" w:type="dxa"/>
            <w:shd w:val="clear" w:color="auto" w:fill="auto"/>
          </w:tcPr>
          <w:p w14:paraId="5EB5C1F1" w14:textId="2381FE98" w:rsidR="00EE34CB" w:rsidRPr="00B55861" w:rsidRDefault="007010B0" w:rsidP="00EE34CB">
            <w:pPr>
              <w:spacing w:after="0" w:line="240" w:lineRule="auto"/>
              <w:rPr>
                <w:rFonts w:ascii="Arial" w:hAnsi="Arial" w:cs="Arial"/>
              </w:rPr>
            </w:pPr>
            <w:r>
              <w:rPr>
                <w:rFonts w:cs="Arial"/>
                <w:sz w:val="20"/>
                <w:szCs w:val="20"/>
              </w:rPr>
              <w:t xml:space="preserve">Demonstrate </w:t>
            </w:r>
            <w:r w:rsidR="00EE34CB" w:rsidRPr="00E92E9F">
              <w:rPr>
                <w:rFonts w:cs="Arial"/>
                <w:sz w:val="20"/>
                <w:szCs w:val="20"/>
              </w:rPr>
              <w:t>knowledge and understanding of the historical, social, cultural, political, philosophical and economic contexts of music and the ability to relate processes of change in music to these contexts;</w:t>
            </w:r>
          </w:p>
        </w:tc>
        <w:tc>
          <w:tcPr>
            <w:tcW w:w="706" w:type="dxa"/>
            <w:shd w:val="clear" w:color="auto" w:fill="auto"/>
          </w:tcPr>
          <w:p w14:paraId="7DDE35BB" w14:textId="226A9C6E" w:rsidR="00EE34CB" w:rsidRPr="00B55861" w:rsidRDefault="00EE34CB" w:rsidP="00EE34CB">
            <w:pPr>
              <w:spacing w:after="0" w:line="240" w:lineRule="auto"/>
              <w:rPr>
                <w:rFonts w:ascii="Arial" w:hAnsi="Arial" w:cs="Arial"/>
              </w:rPr>
            </w:pPr>
            <w:r w:rsidRPr="00D2442C">
              <w:rPr>
                <w:rFonts w:cs="Arial"/>
                <w:sz w:val="20"/>
                <w:szCs w:val="20"/>
              </w:rPr>
              <w:t>B2</w:t>
            </w:r>
          </w:p>
        </w:tc>
        <w:tc>
          <w:tcPr>
            <w:tcW w:w="3648" w:type="dxa"/>
            <w:shd w:val="clear" w:color="auto" w:fill="auto"/>
          </w:tcPr>
          <w:p w14:paraId="6EFFFF40" w14:textId="77777777" w:rsidR="00EE34CB" w:rsidRPr="00822954" w:rsidRDefault="00EE34CB" w:rsidP="00EE34CB">
            <w:pPr>
              <w:spacing w:after="0" w:line="240" w:lineRule="auto"/>
              <w:rPr>
                <w:rFonts w:cs="Arial"/>
                <w:sz w:val="20"/>
                <w:szCs w:val="20"/>
              </w:rPr>
            </w:pPr>
            <w:r w:rsidRPr="00822954">
              <w:rPr>
                <w:rFonts w:cs="Arial"/>
                <w:sz w:val="20"/>
                <w:szCs w:val="20"/>
              </w:rPr>
              <w:t>identify musical structures and patterns in an inventive and individual way,  manipulate musical ideas conceived either by themselves or by others;</w:t>
            </w:r>
          </w:p>
          <w:p w14:paraId="50C03873" w14:textId="77777777" w:rsidR="00EE34CB" w:rsidRPr="00B55861" w:rsidRDefault="00EE34CB" w:rsidP="00EE34CB">
            <w:pPr>
              <w:spacing w:after="0" w:line="240" w:lineRule="auto"/>
              <w:rPr>
                <w:rFonts w:ascii="Arial" w:hAnsi="Arial" w:cs="Arial"/>
              </w:rPr>
            </w:pPr>
          </w:p>
        </w:tc>
        <w:tc>
          <w:tcPr>
            <w:tcW w:w="666" w:type="dxa"/>
            <w:shd w:val="clear" w:color="auto" w:fill="auto"/>
          </w:tcPr>
          <w:p w14:paraId="794274CE" w14:textId="6DF02B8A" w:rsidR="00EE34CB" w:rsidRPr="00B55861" w:rsidRDefault="00EE34CB" w:rsidP="00EE34CB">
            <w:pPr>
              <w:spacing w:after="0" w:line="240" w:lineRule="auto"/>
              <w:rPr>
                <w:rFonts w:ascii="Arial" w:hAnsi="Arial" w:cs="Arial"/>
              </w:rPr>
            </w:pPr>
            <w:r w:rsidRPr="00D2442C">
              <w:rPr>
                <w:rFonts w:cs="Arial"/>
                <w:sz w:val="20"/>
                <w:szCs w:val="20"/>
              </w:rPr>
              <w:t>C2</w:t>
            </w:r>
          </w:p>
        </w:tc>
        <w:tc>
          <w:tcPr>
            <w:tcW w:w="4527" w:type="dxa"/>
            <w:shd w:val="clear" w:color="auto" w:fill="auto"/>
          </w:tcPr>
          <w:p w14:paraId="05880BA9" w14:textId="31C33F8D" w:rsidR="00EE34CB" w:rsidRPr="00B55861" w:rsidRDefault="00EE34CB" w:rsidP="00EE34CB">
            <w:pPr>
              <w:spacing w:after="0" w:line="240" w:lineRule="auto"/>
              <w:rPr>
                <w:rFonts w:ascii="Arial" w:hAnsi="Arial" w:cs="Arial"/>
              </w:rPr>
            </w:pPr>
            <w:r w:rsidRPr="00822954">
              <w:rPr>
                <w:rFonts w:cs="Arial"/>
                <w:sz w:val="20"/>
                <w:szCs w:val="20"/>
              </w:rPr>
              <w:t>recognise and identify melodies, rhythms, timbres and instrumentation,  modes and harmonies;  exercise musical memory;</w:t>
            </w:r>
          </w:p>
        </w:tc>
      </w:tr>
      <w:tr w:rsidR="00EE34CB" w:rsidRPr="00B55861" w14:paraId="7779B24F" w14:textId="77777777" w:rsidTr="00EE34CB">
        <w:tc>
          <w:tcPr>
            <w:tcW w:w="746" w:type="dxa"/>
            <w:shd w:val="clear" w:color="auto" w:fill="auto"/>
          </w:tcPr>
          <w:p w14:paraId="17FAA2E5" w14:textId="2A69C5C9" w:rsidR="00EE34CB" w:rsidRPr="00B55861" w:rsidRDefault="00EE34CB" w:rsidP="00EE34CB">
            <w:pPr>
              <w:spacing w:after="0" w:line="240" w:lineRule="auto"/>
              <w:rPr>
                <w:rFonts w:ascii="Arial" w:hAnsi="Arial" w:cs="Arial"/>
              </w:rPr>
            </w:pPr>
            <w:r w:rsidRPr="00BF580E">
              <w:rPr>
                <w:rFonts w:cs="Arial"/>
                <w:sz w:val="20"/>
                <w:szCs w:val="20"/>
              </w:rPr>
              <w:t>A3</w:t>
            </w:r>
          </w:p>
        </w:tc>
        <w:tc>
          <w:tcPr>
            <w:tcW w:w="3655" w:type="dxa"/>
            <w:shd w:val="clear" w:color="auto" w:fill="auto"/>
          </w:tcPr>
          <w:p w14:paraId="0547F5E6" w14:textId="52E4ADEF" w:rsidR="00EE34CB" w:rsidRPr="00B55861" w:rsidRDefault="007010B0" w:rsidP="00EE34CB">
            <w:pPr>
              <w:spacing w:after="0" w:line="240" w:lineRule="auto"/>
              <w:rPr>
                <w:rFonts w:ascii="Arial" w:hAnsi="Arial" w:cs="Arial"/>
              </w:rPr>
            </w:pPr>
            <w:r>
              <w:rPr>
                <w:rFonts w:cs="Arial"/>
                <w:sz w:val="20"/>
                <w:szCs w:val="20"/>
              </w:rPr>
              <w:t>Demonstrate k</w:t>
            </w:r>
            <w:r w:rsidR="00EE34CB" w:rsidRPr="00E92E9F">
              <w:rPr>
                <w:rFonts w:cs="Arial"/>
                <w:sz w:val="20"/>
                <w:szCs w:val="20"/>
              </w:rPr>
              <w:t>nowledge of sources of information for music research and of research methodologies appropriate to music topics;</w:t>
            </w:r>
          </w:p>
        </w:tc>
        <w:tc>
          <w:tcPr>
            <w:tcW w:w="706" w:type="dxa"/>
            <w:shd w:val="clear" w:color="auto" w:fill="auto"/>
          </w:tcPr>
          <w:p w14:paraId="34B12FB4" w14:textId="38B7B2DD" w:rsidR="00EE34CB" w:rsidRPr="00B55861" w:rsidRDefault="00EE34CB" w:rsidP="00EE34CB">
            <w:pPr>
              <w:spacing w:after="0" w:line="240" w:lineRule="auto"/>
              <w:rPr>
                <w:rFonts w:ascii="Arial" w:hAnsi="Arial" w:cs="Arial"/>
              </w:rPr>
            </w:pPr>
            <w:r w:rsidRPr="00D2442C">
              <w:rPr>
                <w:rFonts w:cs="Arial"/>
                <w:sz w:val="20"/>
                <w:szCs w:val="20"/>
              </w:rPr>
              <w:t>B3</w:t>
            </w:r>
          </w:p>
        </w:tc>
        <w:tc>
          <w:tcPr>
            <w:tcW w:w="3648" w:type="dxa"/>
            <w:shd w:val="clear" w:color="auto" w:fill="auto"/>
          </w:tcPr>
          <w:p w14:paraId="0C7FDA3F" w14:textId="7A559037" w:rsidR="00EE34CB" w:rsidRPr="00B55861" w:rsidRDefault="00EE34CB" w:rsidP="00EE34CB">
            <w:pPr>
              <w:spacing w:after="0" w:line="240" w:lineRule="auto"/>
              <w:rPr>
                <w:rFonts w:ascii="Arial" w:hAnsi="Arial" w:cs="Arial"/>
              </w:rPr>
            </w:pPr>
            <w:r w:rsidRPr="00822954">
              <w:rPr>
                <w:rFonts w:cs="Arial"/>
                <w:sz w:val="20"/>
                <w:szCs w:val="20"/>
              </w:rPr>
              <w:t>analyse, manipulate, interrogate and create musical materials and present results and findings in a coherent and communicable form;</w:t>
            </w:r>
          </w:p>
        </w:tc>
        <w:tc>
          <w:tcPr>
            <w:tcW w:w="666" w:type="dxa"/>
            <w:shd w:val="clear" w:color="auto" w:fill="auto"/>
          </w:tcPr>
          <w:p w14:paraId="1FE44BCD" w14:textId="3F8A7635" w:rsidR="00EE34CB" w:rsidRPr="00B55861" w:rsidRDefault="00EE34CB" w:rsidP="00EE34CB">
            <w:pPr>
              <w:spacing w:after="0" w:line="240" w:lineRule="auto"/>
              <w:rPr>
                <w:rFonts w:ascii="Arial" w:hAnsi="Arial" w:cs="Arial"/>
              </w:rPr>
            </w:pPr>
            <w:r w:rsidRPr="00D2442C">
              <w:rPr>
                <w:rFonts w:cs="Arial"/>
                <w:sz w:val="20"/>
                <w:szCs w:val="20"/>
              </w:rPr>
              <w:t>C3</w:t>
            </w:r>
          </w:p>
        </w:tc>
        <w:tc>
          <w:tcPr>
            <w:tcW w:w="4527" w:type="dxa"/>
            <w:shd w:val="clear" w:color="auto" w:fill="auto"/>
          </w:tcPr>
          <w:p w14:paraId="143CB1B2" w14:textId="3DE59C35" w:rsidR="00EE34CB" w:rsidRPr="00B55861" w:rsidRDefault="00EE34CB" w:rsidP="00EE34CB">
            <w:pPr>
              <w:spacing w:after="0" w:line="240" w:lineRule="auto"/>
              <w:rPr>
                <w:rFonts w:ascii="Arial" w:hAnsi="Arial" w:cs="Arial"/>
              </w:rPr>
            </w:pPr>
            <w:r w:rsidRPr="00822954">
              <w:rPr>
                <w:rFonts w:cs="Arial"/>
                <w:sz w:val="20"/>
                <w:szCs w:val="20"/>
              </w:rPr>
              <w:t>Recognise, by ear and from score, and describe musical organisation and structure,  musical processes, compositional devices, textures and styles;</w:t>
            </w:r>
          </w:p>
        </w:tc>
      </w:tr>
      <w:tr w:rsidR="00EE34CB" w:rsidRPr="00B55861" w14:paraId="106EB421" w14:textId="77777777" w:rsidTr="00EE34CB">
        <w:tc>
          <w:tcPr>
            <w:tcW w:w="746" w:type="dxa"/>
            <w:shd w:val="clear" w:color="auto" w:fill="auto"/>
          </w:tcPr>
          <w:p w14:paraId="12BA66D4" w14:textId="2CA665A3" w:rsidR="00EE34CB" w:rsidRPr="00B55861" w:rsidRDefault="00EE34CB" w:rsidP="00EE34CB">
            <w:pPr>
              <w:spacing w:after="0" w:line="240" w:lineRule="auto"/>
              <w:rPr>
                <w:rFonts w:ascii="Arial" w:hAnsi="Arial" w:cs="Arial"/>
              </w:rPr>
            </w:pPr>
            <w:r w:rsidRPr="00BF580E">
              <w:rPr>
                <w:rFonts w:cs="Arial"/>
                <w:sz w:val="20"/>
                <w:szCs w:val="20"/>
              </w:rPr>
              <w:t>A4</w:t>
            </w:r>
          </w:p>
        </w:tc>
        <w:tc>
          <w:tcPr>
            <w:tcW w:w="3655" w:type="dxa"/>
            <w:shd w:val="clear" w:color="auto" w:fill="auto"/>
          </w:tcPr>
          <w:p w14:paraId="0695E387" w14:textId="7D36EA6C" w:rsidR="00EE34CB" w:rsidRPr="005A2DF3" w:rsidRDefault="007010B0" w:rsidP="00EE34CB">
            <w:pPr>
              <w:spacing w:after="0" w:line="240" w:lineRule="auto"/>
              <w:rPr>
                <w:rFonts w:cs="Arial"/>
                <w:sz w:val="20"/>
                <w:szCs w:val="20"/>
              </w:rPr>
            </w:pPr>
            <w:r>
              <w:rPr>
                <w:rFonts w:cs="Arial"/>
                <w:sz w:val="20"/>
                <w:szCs w:val="20"/>
              </w:rPr>
              <w:t xml:space="preserve">Demonstrate </w:t>
            </w:r>
            <w:r w:rsidR="00EE34CB" w:rsidRPr="005A2DF3">
              <w:rPr>
                <w:rFonts w:cs="Arial"/>
                <w:sz w:val="20"/>
                <w:szCs w:val="20"/>
              </w:rPr>
              <w:t>knowledge of contemporary workplaces for music graduates;</w:t>
            </w:r>
          </w:p>
          <w:p w14:paraId="14079CAC" w14:textId="77777777" w:rsidR="00EE34CB" w:rsidRPr="00B55861" w:rsidRDefault="00EE34CB" w:rsidP="00EE34CB">
            <w:pPr>
              <w:spacing w:after="0" w:line="240" w:lineRule="auto"/>
              <w:rPr>
                <w:rFonts w:ascii="Arial" w:hAnsi="Arial" w:cs="Arial"/>
              </w:rPr>
            </w:pPr>
          </w:p>
        </w:tc>
        <w:tc>
          <w:tcPr>
            <w:tcW w:w="706" w:type="dxa"/>
            <w:shd w:val="clear" w:color="auto" w:fill="auto"/>
          </w:tcPr>
          <w:p w14:paraId="03123B2B" w14:textId="3F466632" w:rsidR="00EE34CB" w:rsidRPr="00B55861" w:rsidRDefault="00EE34CB" w:rsidP="00EE34CB">
            <w:pPr>
              <w:spacing w:after="0" w:line="240" w:lineRule="auto"/>
              <w:rPr>
                <w:rFonts w:ascii="Arial" w:hAnsi="Arial" w:cs="Arial"/>
              </w:rPr>
            </w:pPr>
            <w:r w:rsidRPr="00D2442C">
              <w:rPr>
                <w:rFonts w:cs="Arial"/>
                <w:sz w:val="20"/>
                <w:szCs w:val="20"/>
              </w:rPr>
              <w:t>B4</w:t>
            </w:r>
          </w:p>
        </w:tc>
        <w:tc>
          <w:tcPr>
            <w:tcW w:w="3648" w:type="dxa"/>
            <w:shd w:val="clear" w:color="auto" w:fill="auto"/>
          </w:tcPr>
          <w:p w14:paraId="6D749B70" w14:textId="0ACB4FD4" w:rsidR="00EE34CB" w:rsidRPr="00B55861" w:rsidRDefault="00EE34CB" w:rsidP="00EE34CB">
            <w:pPr>
              <w:spacing w:after="0" w:line="240" w:lineRule="auto"/>
              <w:rPr>
                <w:rFonts w:ascii="Arial" w:hAnsi="Arial" w:cs="Arial"/>
              </w:rPr>
            </w:pPr>
            <w:r w:rsidRPr="00822954">
              <w:rPr>
                <w:rFonts w:cs="Arial"/>
                <w:sz w:val="20"/>
                <w:szCs w:val="20"/>
              </w:rPr>
              <w:t>work creatively with others to devise and refine a performance and to demonstrate engagement with a variety of musical styles through creative work;</w:t>
            </w:r>
          </w:p>
        </w:tc>
        <w:tc>
          <w:tcPr>
            <w:tcW w:w="666" w:type="dxa"/>
            <w:shd w:val="clear" w:color="auto" w:fill="auto"/>
          </w:tcPr>
          <w:p w14:paraId="2D7C0815" w14:textId="34C22C51" w:rsidR="00EE34CB" w:rsidRPr="00B55861" w:rsidRDefault="00EE34CB" w:rsidP="00EE34CB">
            <w:pPr>
              <w:spacing w:after="0" w:line="240" w:lineRule="auto"/>
              <w:rPr>
                <w:rFonts w:ascii="Arial" w:hAnsi="Arial" w:cs="Arial"/>
              </w:rPr>
            </w:pPr>
            <w:r w:rsidRPr="00D2442C">
              <w:rPr>
                <w:rFonts w:cs="Arial"/>
                <w:sz w:val="20"/>
                <w:szCs w:val="20"/>
              </w:rPr>
              <w:t>C4</w:t>
            </w:r>
          </w:p>
        </w:tc>
        <w:tc>
          <w:tcPr>
            <w:tcW w:w="4527" w:type="dxa"/>
            <w:shd w:val="clear" w:color="auto" w:fill="auto"/>
          </w:tcPr>
          <w:p w14:paraId="0A4EE9DF" w14:textId="182AF107" w:rsidR="00EE34CB" w:rsidRPr="00B55861" w:rsidRDefault="00EE34CB" w:rsidP="00EE34CB">
            <w:pPr>
              <w:spacing w:after="0" w:line="240" w:lineRule="auto"/>
              <w:rPr>
                <w:rFonts w:ascii="Arial" w:hAnsi="Arial" w:cs="Arial"/>
              </w:rPr>
            </w:pPr>
            <w:r w:rsidRPr="00822954">
              <w:rPr>
                <w:rFonts w:cs="Arial"/>
                <w:sz w:val="20"/>
                <w:szCs w:val="20"/>
              </w:rPr>
              <w:t>collaborate effectively in creative group work, having developed powers of sustained concentration and focus in rehearsal;</w:t>
            </w:r>
          </w:p>
        </w:tc>
      </w:tr>
      <w:tr w:rsidR="00EE34CB" w:rsidRPr="00B55861" w14:paraId="7DD07EAB" w14:textId="77777777" w:rsidTr="00EE34CB">
        <w:tc>
          <w:tcPr>
            <w:tcW w:w="746" w:type="dxa"/>
            <w:shd w:val="clear" w:color="auto" w:fill="auto"/>
          </w:tcPr>
          <w:p w14:paraId="02011E99" w14:textId="426D459A" w:rsidR="00EE34CB" w:rsidRPr="00B55861" w:rsidRDefault="00EE34CB" w:rsidP="00EE34CB">
            <w:pPr>
              <w:spacing w:after="0" w:line="240" w:lineRule="auto"/>
              <w:rPr>
                <w:rFonts w:ascii="Arial" w:hAnsi="Arial" w:cs="Arial"/>
              </w:rPr>
            </w:pPr>
            <w:r w:rsidRPr="00BF580E">
              <w:rPr>
                <w:rFonts w:cs="Arial"/>
                <w:sz w:val="20"/>
                <w:szCs w:val="20"/>
              </w:rPr>
              <w:t>A5</w:t>
            </w:r>
          </w:p>
        </w:tc>
        <w:tc>
          <w:tcPr>
            <w:tcW w:w="3655" w:type="dxa"/>
            <w:shd w:val="clear" w:color="auto" w:fill="auto"/>
          </w:tcPr>
          <w:p w14:paraId="7FFF876E" w14:textId="0B3A05C5" w:rsidR="00EE34CB" w:rsidRPr="00B55861" w:rsidRDefault="007010B0" w:rsidP="00EE34CB">
            <w:pPr>
              <w:spacing w:after="0" w:line="240" w:lineRule="auto"/>
              <w:rPr>
                <w:rFonts w:ascii="Arial" w:hAnsi="Arial" w:cs="Arial"/>
              </w:rPr>
            </w:pPr>
            <w:r>
              <w:rPr>
                <w:rFonts w:cs="Arial"/>
                <w:sz w:val="20"/>
                <w:szCs w:val="20"/>
              </w:rPr>
              <w:t xml:space="preserve">Demonstrate </w:t>
            </w:r>
            <w:r w:rsidR="00EE34CB" w:rsidRPr="005A2DF3">
              <w:rPr>
                <w:rFonts w:cs="Arial"/>
                <w:sz w:val="20"/>
                <w:szCs w:val="20"/>
              </w:rPr>
              <w:t>knowledge and understanding of musical processes, of theoretical and notational systems in music and understanding of cultural conventions associated with various repertoires, instruments and genres.</w:t>
            </w:r>
          </w:p>
        </w:tc>
        <w:tc>
          <w:tcPr>
            <w:tcW w:w="706" w:type="dxa"/>
            <w:shd w:val="clear" w:color="auto" w:fill="auto"/>
          </w:tcPr>
          <w:p w14:paraId="08FB7B7B" w14:textId="1A02C3A0" w:rsidR="00EE34CB" w:rsidRPr="00B55861" w:rsidRDefault="00EE34CB" w:rsidP="00EE34CB">
            <w:pPr>
              <w:spacing w:after="0" w:line="240" w:lineRule="auto"/>
              <w:rPr>
                <w:rFonts w:ascii="Arial" w:hAnsi="Arial" w:cs="Arial"/>
              </w:rPr>
            </w:pPr>
            <w:r w:rsidRPr="00D2442C">
              <w:rPr>
                <w:rFonts w:cs="Arial"/>
                <w:sz w:val="20"/>
                <w:szCs w:val="20"/>
              </w:rPr>
              <w:t>B5</w:t>
            </w:r>
          </w:p>
        </w:tc>
        <w:tc>
          <w:tcPr>
            <w:tcW w:w="3648" w:type="dxa"/>
            <w:shd w:val="clear" w:color="auto" w:fill="auto"/>
          </w:tcPr>
          <w:p w14:paraId="7717A0C5" w14:textId="77777777" w:rsidR="00EE34CB" w:rsidRPr="00822954" w:rsidRDefault="00EE34CB" w:rsidP="00EE34CB">
            <w:pPr>
              <w:spacing w:after="0" w:line="240" w:lineRule="auto"/>
              <w:rPr>
                <w:rFonts w:cs="Arial"/>
                <w:sz w:val="20"/>
                <w:szCs w:val="20"/>
              </w:rPr>
            </w:pPr>
            <w:r w:rsidRPr="00822954">
              <w:rPr>
                <w:rFonts w:cs="Arial"/>
                <w:sz w:val="20"/>
                <w:szCs w:val="20"/>
              </w:rPr>
              <w:t>reflect critically on the rehearsal and performance of music;</w:t>
            </w:r>
          </w:p>
          <w:p w14:paraId="32BCD31C" w14:textId="77777777" w:rsidR="00EE34CB" w:rsidRPr="00B55861" w:rsidRDefault="00EE34CB" w:rsidP="00EE34CB">
            <w:pPr>
              <w:spacing w:after="0" w:line="240" w:lineRule="auto"/>
              <w:rPr>
                <w:rFonts w:ascii="Arial" w:hAnsi="Arial" w:cs="Arial"/>
              </w:rPr>
            </w:pPr>
          </w:p>
        </w:tc>
        <w:tc>
          <w:tcPr>
            <w:tcW w:w="666" w:type="dxa"/>
            <w:shd w:val="clear" w:color="auto" w:fill="auto"/>
          </w:tcPr>
          <w:p w14:paraId="10FBA035" w14:textId="607FA8FD" w:rsidR="00EE34CB" w:rsidRPr="00B55861" w:rsidRDefault="00EE34CB" w:rsidP="00EE34CB">
            <w:pPr>
              <w:spacing w:after="0" w:line="240" w:lineRule="auto"/>
              <w:rPr>
                <w:rFonts w:ascii="Arial" w:hAnsi="Arial" w:cs="Arial"/>
              </w:rPr>
            </w:pPr>
            <w:r w:rsidRPr="00D2442C">
              <w:rPr>
                <w:rFonts w:cs="Arial"/>
                <w:sz w:val="20"/>
                <w:szCs w:val="20"/>
              </w:rPr>
              <w:t>C5</w:t>
            </w:r>
          </w:p>
        </w:tc>
        <w:tc>
          <w:tcPr>
            <w:tcW w:w="4527" w:type="dxa"/>
            <w:shd w:val="clear" w:color="auto" w:fill="auto"/>
          </w:tcPr>
          <w:p w14:paraId="203DCC3A" w14:textId="1C82E2D4" w:rsidR="00EE34CB" w:rsidRPr="00B55861" w:rsidRDefault="00EE34CB" w:rsidP="00EE34CB">
            <w:pPr>
              <w:spacing w:after="0" w:line="240" w:lineRule="auto"/>
              <w:rPr>
                <w:rFonts w:ascii="Arial" w:hAnsi="Arial" w:cs="Arial"/>
              </w:rPr>
            </w:pPr>
            <w:proofErr w:type="gramStart"/>
            <w:r w:rsidRPr="00822954">
              <w:rPr>
                <w:rFonts w:cs="Arial"/>
                <w:sz w:val="20"/>
                <w:szCs w:val="20"/>
              </w:rPr>
              <w:t>employ</w:t>
            </w:r>
            <w:proofErr w:type="gramEnd"/>
            <w:r w:rsidRPr="00822954">
              <w:rPr>
                <w:rFonts w:cs="Arial"/>
                <w:sz w:val="20"/>
                <w:szCs w:val="20"/>
              </w:rPr>
              <w:t xml:space="preserve"> techniques in recording, digital score preparation, MIDI sequencing and digital audio manipulation.</w:t>
            </w:r>
          </w:p>
        </w:tc>
      </w:tr>
      <w:tr w:rsidR="00EE34CB" w:rsidRPr="00B55861" w14:paraId="0476F721" w14:textId="77777777" w:rsidTr="00EE34CB">
        <w:tc>
          <w:tcPr>
            <w:tcW w:w="746" w:type="dxa"/>
            <w:shd w:val="clear" w:color="auto" w:fill="auto"/>
          </w:tcPr>
          <w:p w14:paraId="2E733D2B" w14:textId="77777777" w:rsidR="00EE34CB" w:rsidRPr="00B55861" w:rsidRDefault="00EE34CB" w:rsidP="00EE34CB">
            <w:pPr>
              <w:spacing w:after="0" w:line="240" w:lineRule="auto"/>
              <w:rPr>
                <w:rFonts w:ascii="Arial" w:hAnsi="Arial" w:cs="Arial"/>
              </w:rPr>
            </w:pPr>
          </w:p>
        </w:tc>
        <w:tc>
          <w:tcPr>
            <w:tcW w:w="3655" w:type="dxa"/>
            <w:shd w:val="clear" w:color="auto" w:fill="auto"/>
          </w:tcPr>
          <w:p w14:paraId="15FE664D" w14:textId="77777777" w:rsidR="00EE34CB" w:rsidRPr="00B55861" w:rsidRDefault="00EE34CB" w:rsidP="00EE34CB">
            <w:pPr>
              <w:spacing w:after="0" w:line="240" w:lineRule="auto"/>
              <w:rPr>
                <w:rFonts w:ascii="Arial" w:hAnsi="Arial" w:cs="Arial"/>
              </w:rPr>
            </w:pPr>
          </w:p>
        </w:tc>
        <w:tc>
          <w:tcPr>
            <w:tcW w:w="706" w:type="dxa"/>
            <w:shd w:val="clear" w:color="auto" w:fill="auto"/>
          </w:tcPr>
          <w:p w14:paraId="5BA7687B" w14:textId="6604CA18" w:rsidR="00EE34CB" w:rsidRPr="00B55861" w:rsidRDefault="00EE34CB" w:rsidP="00EE34CB">
            <w:pPr>
              <w:spacing w:after="0" w:line="240" w:lineRule="auto"/>
              <w:rPr>
                <w:rFonts w:ascii="Arial" w:hAnsi="Arial" w:cs="Arial"/>
              </w:rPr>
            </w:pPr>
            <w:r w:rsidRPr="00D2442C">
              <w:rPr>
                <w:rFonts w:cs="Arial"/>
                <w:sz w:val="20"/>
                <w:szCs w:val="20"/>
              </w:rPr>
              <w:t>B6</w:t>
            </w:r>
          </w:p>
        </w:tc>
        <w:tc>
          <w:tcPr>
            <w:tcW w:w="3648" w:type="dxa"/>
            <w:shd w:val="clear" w:color="auto" w:fill="auto"/>
          </w:tcPr>
          <w:p w14:paraId="40602A56" w14:textId="60C9E617" w:rsidR="00EE34CB" w:rsidRPr="00B55861" w:rsidRDefault="00EE34CB" w:rsidP="00EE34CB">
            <w:pPr>
              <w:spacing w:after="0" w:line="240" w:lineRule="auto"/>
              <w:rPr>
                <w:rFonts w:ascii="Arial" w:hAnsi="Arial" w:cs="Arial"/>
              </w:rPr>
            </w:pPr>
            <w:r w:rsidRPr="00822954">
              <w:rPr>
                <w:rFonts w:cs="Arial"/>
                <w:sz w:val="20"/>
                <w:szCs w:val="20"/>
              </w:rPr>
              <w:t>link theory to practice and demonstrate personal expression in the production of music;</w:t>
            </w:r>
          </w:p>
        </w:tc>
        <w:tc>
          <w:tcPr>
            <w:tcW w:w="666" w:type="dxa"/>
            <w:shd w:val="clear" w:color="auto" w:fill="auto"/>
          </w:tcPr>
          <w:p w14:paraId="4444F9C3" w14:textId="77777777" w:rsidR="00EE34CB" w:rsidRPr="00B55861" w:rsidRDefault="00EE34CB" w:rsidP="00EE34CB">
            <w:pPr>
              <w:spacing w:after="0" w:line="240" w:lineRule="auto"/>
              <w:rPr>
                <w:rFonts w:ascii="Arial" w:hAnsi="Arial" w:cs="Arial"/>
              </w:rPr>
            </w:pPr>
          </w:p>
        </w:tc>
        <w:tc>
          <w:tcPr>
            <w:tcW w:w="4527" w:type="dxa"/>
            <w:shd w:val="clear" w:color="auto" w:fill="auto"/>
          </w:tcPr>
          <w:p w14:paraId="252E837C" w14:textId="77777777" w:rsidR="00EE34CB" w:rsidRPr="00B55861" w:rsidRDefault="00EE34CB" w:rsidP="00EE34CB">
            <w:pPr>
              <w:spacing w:after="0" w:line="240" w:lineRule="auto"/>
              <w:rPr>
                <w:rFonts w:ascii="Arial" w:hAnsi="Arial" w:cs="Arial"/>
              </w:rPr>
            </w:pPr>
          </w:p>
        </w:tc>
      </w:tr>
      <w:tr w:rsidR="00EE34CB" w:rsidRPr="00B55861" w14:paraId="7BF4A42C" w14:textId="77777777" w:rsidTr="00EE34CB">
        <w:tc>
          <w:tcPr>
            <w:tcW w:w="746" w:type="dxa"/>
            <w:shd w:val="clear" w:color="auto" w:fill="auto"/>
          </w:tcPr>
          <w:p w14:paraId="62F3609D" w14:textId="77777777" w:rsidR="00EE34CB" w:rsidRPr="00B55861" w:rsidRDefault="00EE34CB" w:rsidP="00EE34CB">
            <w:pPr>
              <w:spacing w:after="0" w:line="240" w:lineRule="auto"/>
              <w:rPr>
                <w:rFonts w:ascii="Arial" w:hAnsi="Arial" w:cs="Arial"/>
              </w:rPr>
            </w:pPr>
          </w:p>
        </w:tc>
        <w:tc>
          <w:tcPr>
            <w:tcW w:w="3655" w:type="dxa"/>
            <w:shd w:val="clear" w:color="auto" w:fill="auto"/>
          </w:tcPr>
          <w:p w14:paraId="2DCE46A5" w14:textId="77777777" w:rsidR="00EE34CB" w:rsidRPr="00B55861" w:rsidRDefault="00EE34CB" w:rsidP="00EE34CB">
            <w:pPr>
              <w:spacing w:after="0" w:line="240" w:lineRule="auto"/>
              <w:rPr>
                <w:rFonts w:ascii="Arial" w:hAnsi="Arial" w:cs="Arial"/>
              </w:rPr>
            </w:pPr>
          </w:p>
        </w:tc>
        <w:tc>
          <w:tcPr>
            <w:tcW w:w="706" w:type="dxa"/>
            <w:shd w:val="clear" w:color="auto" w:fill="auto"/>
          </w:tcPr>
          <w:p w14:paraId="5D78F916" w14:textId="3C8CE55C" w:rsidR="00EE34CB" w:rsidRPr="00B55861" w:rsidRDefault="00EE34CB" w:rsidP="00EE34CB">
            <w:pPr>
              <w:spacing w:after="0" w:line="240" w:lineRule="auto"/>
              <w:rPr>
                <w:rFonts w:ascii="Arial" w:hAnsi="Arial" w:cs="Arial"/>
              </w:rPr>
            </w:pPr>
            <w:r w:rsidRPr="00D2442C">
              <w:rPr>
                <w:rFonts w:cs="Arial"/>
                <w:sz w:val="20"/>
                <w:szCs w:val="20"/>
              </w:rPr>
              <w:t>B7</w:t>
            </w:r>
          </w:p>
        </w:tc>
        <w:tc>
          <w:tcPr>
            <w:tcW w:w="3648" w:type="dxa"/>
            <w:shd w:val="clear" w:color="auto" w:fill="auto"/>
          </w:tcPr>
          <w:p w14:paraId="04F8B655" w14:textId="0447CE92" w:rsidR="00EE34CB" w:rsidRPr="00B55861" w:rsidRDefault="00EE34CB" w:rsidP="00EE34CB">
            <w:pPr>
              <w:spacing w:after="0" w:line="240" w:lineRule="auto"/>
              <w:rPr>
                <w:rFonts w:ascii="Arial" w:hAnsi="Arial" w:cs="Arial"/>
              </w:rPr>
            </w:pPr>
            <w:proofErr w:type="gramStart"/>
            <w:r w:rsidRPr="00822954">
              <w:rPr>
                <w:rFonts w:cs="Arial"/>
                <w:sz w:val="20"/>
                <w:szCs w:val="20"/>
              </w:rPr>
              <w:t>apply</w:t>
            </w:r>
            <w:proofErr w:type="gramEnd"/>
            <w:r w:rsidRPr="00822954">
              <w:rPr>
                <w:rFonts w:cs="Arial"/>
                <w:sz w:val="20"/>
                <w:szCs w:val="20"/>
              </w:rPr>
              <w:t xml:space="preserve"> insights and discoveries from one area of musical study to another.</w:t>
            </w:r>
          </w:p>
        </w:tc>
        <w:tc>
          <w:tcPr>
            <w:tcW w:w="666" w:type="dxa"/>
            <w:shd w:val="clear" w:color="auto" w:fill="auto"/>
          </w:tcPr>
          <w:p w14:paraId="54779F96" w14:textId="77777777" w:rsidR="00EE34CB" w:rsidRPr="00B55861" w:rsidRDefault="00EE34CB" w:rsidP="00EE34CB">
            <w:pPr>
              <w:spacing w:after="0" w:line="240" w:lineRule="auto"/>
              <w:rPr>
                <w:rFonts w:ascii="Arial" w:hAnsi="Arial" w:cs="Arial"/>
              </w:rPr>
            </w:pPr>
          </w:p>
        </w:tc>
        <w:tc>
          <w:tcPr>
            <w:tcW w:w="4527" w:type="dxa"/>
            <w:shd w:val="clear" w:color="auto" w:fill="auto"/>
          </w:tcPr>
          <w:p w14:paraId="0C322CFD" w14:textId="77777777" w:rsidR="00EE34CB" w:rsidRPr="00B55861" w:rsidRDefault="00EE34CB" w:rsidP="00EE34CB">
            <w:pPr>
              <w:spacing w:after="0" w:line="240" w:lineRule="auto"/>
              <w:rPr>
                <w:rFonts w:ascii="Arial" w:hAnsi="Arial" w:cs="Arial"/>
              </w:rPr>
            </w:pPr>
          </w:p>
        </w:tc>
      </w:tr>
    </w:tbl>
    <w:p w14:paraId="2AE4628A" w14:textId="3A037C8D" w:rsidR="00EE34CB" w:rsidRPr="00EE34CB" w:rsidRDefault="00EE34CB" w:rsidP="00EE34CB">
      <w:pPr>
        <w:pStyle w:val="cHons"/>
        <w:numPr>
          <w:ilvl w:val="0"/>
          <w:numId w:val="0"/>
        </w:numPr>
        <w:rPr>
          <w:rFonts w:ascii="Calibri" w:hAnsi="Calibri"/>
          <w:b w:val="0"/>
        </w:rPr>
      </w:pPr>
      <w:r w:rsidRPr="00EE34CB">
        <w:rPr>
          <w:rFonts w:ascii="Calibri" w:hAnsi="Calibri"/>
          <w:b w:val="0"/>
        </w:rPr>
        <w:lastRenderedPageBreak/>
        <w:t xml:space="preserve">In addition to the </w:t>
      </w:r>
      <w:proofErr w:type="spellStart"/>
      <w:r w:rsidRPr="00EE34CB">
        <w:rPr>
          <w:rFonts w:ascii="Calibri" w:hAnsi="Calibri"/>
          <w:b w:val="0"/>
        </w:rPr>
        <w:t>programme</w:t>
      </w:r>
      <w:proofErr w:type="spellEnd"/>
      <w:r w:rsidRPr="00EE34CB">
        <w:rPr>
          <w:rFonts w:ascii="Calibri" w:hAnsi="Calibri"/>
          <w:b w:val="0"/>
        </w:rPr>
        <w:t xml:space="preserve"> learning outcomes identified overleaf, the </w:t>
      </w:r>
      <w:proofErr w:type="spellStart"/>
      <w:r w:rsidRPr="00EE34CB">
        <w:rPr>
          <w:rFonts w:ascii="Calibri" w:hAnsi="Calibri"/>
          <w:b w:val="0"/>
        </w:rPr>
        <w:t>programme</w:t>
      </w:r>
      <w:proofErr w:type="spellEnd"/>
      <w:r w:rsidRPr="00EE34CB">
        <w:rPr>
          <w:rFonts w:ascii="Calibri" w:hAnsi="Calibri"/>
          <w:b w:val="0"/>
        </w:rPr>
        <w:t xml:space="preserve"> of study defined in this </w:t>
      </w:r>
      <w:proofErr w:type="spellStart"/>
      <w:r w:rsidRPr="00EE34CB">
        <w:rPr>
          <w:rFonts w:ascii="Calibri" w:hAnsi="Calibri"/>
          <w:b w:val="0"/>
        </w:rPr>
        <w:t>programme</w:t>
      </w:r>
      <w:proofErr w:type="spellEnd"/>
      <w:r w:rsidRPr="00EE34CB">
        <w:rPr>
          <w:rFonts w:ascii="Calibri" w:hAnsi="Calibri"/>
          <w:b w:val="0"/>
        </w:rPr>
        <w:t xml:space="preserve"> specification will allow students to develop a range of Key Skills as follows:</w:t>
      </w:r>
    </w:p>
    <w:p w14:paraId="16A50A39" w14:textId="77777777" w:rsidR="00EE34CB" w:rsidRPr="00EE34CB" w:rsidRDefault="00EE34CB" w:rsidP="00EE34CB">
      <w:pPr>
        <w:pStyle w:val="cHons"/>
        <w:numPr>
          <w:ilvl w:val="0"/>
          <w:numId w:val="0"/>
        </w:numPr>
        <w:ind w:left="360"/>
        <w:rPr>
          <w:rFonts w:ascii="Calibri" w:hAnsi="Calibri"/>
        </w:rPr>
      </w:pPr>
    </w:p>
    <w:tbl>
      <w:tblPr>
        <w:tblW w:w="154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E34CB" w:rsidRPr="00EE34CB" w14:paraId="3026EF0A" w14:textId="77777777" w:rsidTr="00EE34CB">
        <w:tc>
          <w:tcPr>
            <w:tcW w:w="15417" w:type="dxa"/>
            <w:gridSpan w:val="7"/>
            <w:tcBorders>
              <w:top w:val="single" w:sz="4" w:space="0" w:color="auto"/>
              <w:left w:val="single" w:sz="4" w:space="0" w:color="auto"/>
              <w:bottom w:val="single" w:sz="4" w:space="0" w:color="auto"/>
              <w:right w:val="single" w:sz="4" w:space="0" w:color="auto"/>
            </w:tcBorders>
            <w:shd w:val="clear" w:color="auto" w:fill="DBE5F1"/>
          </w:tcPr>
          <w:p w14:paraId="5485E820" w14:textId="77777777" w:rsidR="00EE34CB" w:rsidRPr="00EE34CB" w:rsidRDefault="00EE34CB" w:rsidP="00347834">
            <w:pPr>
              <w:spacing w:after="0" w:line="240" w:lineRule="auto"/>
              <w:jc w:val="center"/>
              <w:rPr>
                <w:rFonts w:cs="Arial"/>
                <w:b/>
                <w:sz w:val="20"/>
                <w:szCs w:val="20"/>
              </w:rPr>
            </w:pPr>
            <w:r w:rsidRPr="00EE34CB">
              <w:rPr>
                <w:rFonts w:cs="Arial"/>
                <w:b/>
                <w:sz w:val="20"/>
                <w:szCs w:val="20"/>
              </w:rPr>
              <w:t>Key Skills</w:t>
            </w:r>
          </w:p>
        </w:tc>
      </w:tr>
      <w:tr w:rsidR="00EE34CB" w:rsidRPr="00EE34CB" w14:paraId="0C813564" w14:textId="77777777" w:rsidTr="00EE34CB">
        <w:tc>
          <w:tcPr>
            <w:tcW w:w="2202" w:type="dxa"/>
            <w:tcBorders>
              <w:right w:val="single" w:sz="4" w:space="0" w:color="auto"/>
            </w:tcBorders>
            <w:shd w:val="clear" w:color="auto" w:fill="DBE5F1"/>
          </w:tcPr>
          <w:p w14:paraId="60AD1D2F" w14:textId="77777777" w:rsidR="00EE34CB" w:rsidRPr="00EE34CB" w:rsidRDefault="00EE34CB" w:rsidP="00347834">
            <w:pPr>
              <w:spacing w:after="0" w:line="240" w:lineRule="auto"/>
              <w:rPr>
                <w:rFonts w:cs="Arial"/>
                <w:b/>
                <w:sz w:val="20"/>
                <w:szCs w:val="20"/>
              </w:rPr>
            </w:pPr>
            <w:r w:rsidRPr="00EE34CB">
              <w:rPr>
                <w:rFonts w:cs="Arial"/>
                <w:b/>
                <w:sz w:val="20"/>
                <w:szCs w:val="20"/>
              </w:rPr>
              <w:t>Self-Awareness Skills</w:t>
            </w:r>
          </w:p>
        </w:tc>
        <w:tc>
          <w:tcPr>
            <w:tcW w:w="2202" w:type="dxa"/>
            <w:tcBorders>
              <w:top w:val="single" w:sz="4" w:space="0" w:color="auto"/>
              <w:left w:val="single" w:sz="4" w:space="0" w:color="auto"/>
              <w:bottom w:val="single" w:sz="4" w:space="0" w:color="auto"/>
              <w:right w:val="single" w:sz="4" w:space="0" w:color="auto"/>
            </w:tcBorders>
            <w:shd w:val="clear" w:color="auto" w:fill="DBE5F1"/>
          </w:tcPr>
          <w:p w14:paraId="6C458A02" w14:textId="77777777" w:rsidR="00EE34CB" w:rsidRPr="00EE34CB" w:rsidRDefault="00EE34CB" w:rsidP="00347834">
            <w:pPr>
              <w:spacing w:after="0" w:line="240" w:lineRule="auto"/>
              <w:rPr>
                <w:rFonts w:cs="Arial"/>
                <w:b/>
                <w:sz w:val="20"/>
                <w:szCs w:val="20"/>
              </w:rPr>
            </w:pPr>
            <w:r w:rsidRPr="00EE34CB">
              <w:rPr>
                <w:rFonts w:cs="Arial"/>
                <w:b/>
                <w:sz w:val="20"/>
                <w:szCs w:val="20"/>
              </w:rPr>
              <w:t>Communication Skills</w:t>
            </w:r>
          </w:p>
        </w:tc>
        <w:tc>
          <w:tcPr>
            <w:tcW w:w="2203" w:type="dxa"/>
            <w:tcBorders>
              <w:top w:val="single" w:sz="4" w:space="0" w:color="auto"/>
              <w:left w:val="single" w:sz="4" w:space="0" w:color="auto"/>
              <w:bottom w:val="single" w:sz="4" w:space="0" w:color="auto"/>
              <w:right w:val="single" w:sz="4" w:space="0" w:color="auto"/>
            </w:tcBorders>
            <w:shd w:val="clear" w:color="auto" w:fill="DBE5F1"/>
          </w:tcPr>
          <w:p w14:paraId="42CC6B2F" w14:textId="77777777" w:rsidR="00EE34CB" w:rsidRPr="00EE34CB" w:rsidRDefault="00EE34CB" w:rsidP="00347834">
            <w:pPr>
              <w:spacing w:after="0" w:line="240" w:lineRule="auto"/>
              <w:rPr>
                <w:rFonts w:cs="Arial"/>
                <w:b/>
                <w:sz w:val="20"/>
                <w:szCs w:val="20"/>
              </w:rPr>
            </w:pPr>
            <w:r w:rsidRPr="00EE34CB">
              <w:rPr>
                <w:rFonts w:cs="Arial"/>
                <w:b/>
                <w:sz w:val="20"/>
                <w:szCs w:val="20"/>
              </w:rPr>
              <w:t>Interpersonal Skills</w:t>
            </w:r>
          </w:p>
        </w:tc>
        <w:tc>
          <w:tcPr>
            <w:tcW w:w="2202" w:type="dxa"/>
            <w:tcBorders>
              <w:top w:val="single" w:sz="4" w:space="0" w:color="auto"/>
              <w:left w:val="single" w:sz="4" w:space="0" w:color="auto"/>
              <w:bottom w:val="single" w:sz="4" w:space="0" w:color="auto"/>
              <w:right w:val="single" w:sz="4" w:space="0" w:color="auto"/>
            </w:tcBorders>
            <w:shd w:val="clear" w:color="auto" w:fill="DBE5F1"/>
          </w:tcPr>
          <w:p w14:paraId="3738B8AD" w14:textId="77777777" w:rsidR="00EE34CB" w:rsidRPr="00EE34CB" w:rsidRDefault="00EE34CB" w:rsidP="00347834">
            <w:pPr>
              <w:spacing w:after="0" w:line="240" w:lineRule="auto"/>
              <w:rPr>
                <w:rFonts w:cs="Arial"/>
                <w:b/>
                <w:sz w:val="20"/>
                <w:szCs w:val="20"/>
              </w:rPr>
            </w:pPr>
            <w:r w:rsidRPr="00EE34CB">
              <w:rPr>
                <w:rFonts w:cs="Arial"/>
                <w:b/>
                <w:sz w:val="20"/>
                <w:szCs w:val="20"/>
              </w:rPr>
              <w:t>Research and information Literacy Skills</w:t>
            </w:r>
          </w:p>
        </w:tc>
        <w:tc>
          <w:tcPr>
            <w:tcW w:w="2203" w:type="dxa"/>
            <w:tcBorders>
              <w:top w:val="single" w:sz="4" w:space="0" w:color="auto"/>
              <w:left w:val="single" w:sz="4" w:space="0" w:color="auto"/>
              <w:bottom w:val="single" w:sz="4" w:space="0" w:color="auto"/>
              <w:right w:val="single" w:sz="4" w:space="0" w:color="auto"/>
            </w:tcBorders>
            <w:shd w:val="clear" w:color="auto" w:fill="DBE5F1"/>
          </w:tcPr>
          <w:p w14:paraId="16118D15" w14:textId="77777777" w:rsidR="00EE34CB" w:rsidRPr="00EE34CB" w:rsidRDefault="00EE34CB" w:rsidP="00347834">
            <w:pPr>
              <w:spacing w:after="0" w:line="240" w:lineRule="auto"/>
              <w:rPr>
                <w:rFonts w:cs="Arial"/>
                <w:b/>
                <w:sz w:val="20"/>
                <w:szCs w:val="20"/>
              </w:rPr>
            </w:pPr>
            <w:r w:rsidRPr="00EE34CB">
              <w:rPr>
                <w:rFonts w:cs="Arial"/>
                <w:b/>
                <w:sz w:val="20"/>
                <w:szCs w:val="20"/>
              </w:rPr>
              <w:t>Numeracy Skills</w:t>
            </w:r>
          </w:p>
        </w:tc>
        <w:tc>
          <w:tcPr>
            <w:tcW w:w="2202" w:type="dxa"/>
            <w:tcBorders>
              <w:top w:val="single" w:sz="4" w:space="0" w:color="auto"/>
              <w:left w:val="single" w:sz="4" w:space="0" w:color="auto"/>
              <w:bottom w:val="single" w:sz="4" w:space="0" w:color="auto"/>
              <w:right w:val="single" w:sz="4" w:space="0" w:color="auto"/>
            </w:tcBorders>
            <w:shd w:val="clear" w:color="auto" w:fill="DBE5F1"/>
          </w:tcPr>
          <w:p w14:paraId="3A5E1600" w14:textId="77777777" w:rsidR="00EE34CB" w:rsidRPr="00EE34CB" w:rsidRDefault="00EE34CB" w:rsidP="00347834">
            <w:pPr>
              <w:spacing w:after="0" w:line="240" w:lineRule="auto"/>
              <w:rPr>
                <w:rFonts w:cs="Arial"/>
                <w:sz w:val="20"/>
                <w:szCs w:val="20"/>
              </w:rPr>
            </w:pPr>
            <w:r w:rsidRPr="00EE34CB">
              <w:rPr>
                <w:rFonts w:cs="Arial"/>
                <w:b/>
                <w:sz w:val="20"/>
                <w:szCs w:val="20"/>
              </w:rPr>
              <w:t>Management &amp; Leadership Skills</w:t>
            </w:r>
          </w:p>
        </w:tc>
        <w:tc>
          <w:tcPr>
            <w:tcW w:w="2203" w:type="dxa"/>
            <w:tcBorders>
              <w:top w:val="single" w:sz="4" w:space="0" w:color="auto"/>
              <w:left w:val="single" w:sz="4" w:space="0" w:color="auto"/>
              <w:bottom w:val="single" w:sz="4" w:space="0" w:color="auto"/>
              <w:right w:val="single" w:sz="4" w:space="0" w:color="auto"/>
            </w:tcBorders>
            <w:shd w:val="clear" w:color="auto" w:fill="DBE5F1"/>
          </w:tcPr>
          <w:p w14:paraId="467EE0C1" w14:textId="77777777" w:rsidR="00EE34CB" w:rsidRPr="00EE34CB" w:rsidRDefault="00EE34CB" w:rsidP="00347834">
            <w:pPr>
              <w:spacing w:after="0" w:line="240" w:lineRule="auto"/>
              <w:rPr>
                <w:rFonts w:cs="Arial"/>
                <w:b/>
                <w:sz w:val="20"/>
                <w:szCs w:val="20"/>
              </w:rPr>
            </w:pPr>
            <w:r w:rsidRPr="00EE34CB">
              <w:rPr>
                <w:rFonts w:cs="Arial"/>
                <w:b/>
                <w:sz w:val="20"/>
                <w:szCs w:val="20"/>
              </w:rPr>
              <w:t>Creativity and Problem Solving Skills</w:t>
            </w:r>
          </w:p>
        </w:tc>
      </w:tr>
      <w:tr w:rsidR="00EE34CB" w:rsidRPr="00EE34CB" w14:paraId="1BDE6D3C" w14:textId="77777777" w:rsidTr="00EE34CB">
        <w:tc>
          <w:tcPr>
            <w:tcW w:w="2202" w:type="dxa"/>
            <w:tcBorders>
              <w:right w:val="single" w:sz="4" w:space="0" w:color="auto"/>
            </w:tcBorders>
            <w:shd w:val="clear" w:color="auto" w:fill="auto"/>
          </w:tcPr>
          <w:p w14:paraId="53E9F8AC" w14:textId="77777777" w:rsidR="00EE34CB" w:rsidRPr="00EE34CB" w:rsidRDefault="00EE34CB" w:rsidP="00347834">
            <w:pPr>
              <w:spacing w:after="0" w:line="240" w:lineRule="auto"/>
              <w:rPr>
                <w:rFonts w:cs="Arial"/>
                <w:sz w:val="20"/>
                <w:szCs w:val="20"/>
              </w:rPr>
            </w:pPr>
            <w:r w:rsidRPr="00EE34CB">
              <w:rPr>
                <w:rFonts w:cs="Arial"/>
                <w:sz w:val="20"/>
                <w:szCs w:val="20"/>
              </w:rPr>
              <w:t>Take responsibility for  own learning and plan for and record own personal development</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51F5B2EE" w14:textId="77777777" w:rsidR="00EE34CB" w:rsidRPr="00EE34CB" w:rsidRDefault="00EE34CB" w:rsidP="00347834">
            <w:pPr>
              <w:spacing w:after="0" w:line="240" w:lineRule="auto"/>
              <w:rPr>
                <w:rFonts w:cs="Arial"/>
                <w:sz w:val="20"/>
                <w:szCs w:val="20"/>
              </w:rPr>
            </w:pPr>
            <w:r w:rsidRPr="00EE34CB">
              <w:rPr>
                <w:rFonts w:cs="Arial"/>
                <w:sz w:val="20"/>
                <w:szCs w:val="20"/>
              </w:rPr>
              <w:t>Express ideas clearly and unambiguously in writing and the spoken work</w:t>
            </w:r>
          </w:p>
        </w:tc>
        <w:tc>
          <w:tcPr>
            <w:tcW w:w="2203" w:type="dxa"/>
            <w:tcBorders>
              <w:top w:val="single" w:sz="4" w:space="0" w:color="auto"/>
              <w:left w:val="single" w:sz="4" w:space="0" w:color="auto"/>
              <w:bottom w:val="single" w:sz="4" w:space="0" w:color="auto"/>
              <w:right w:val="single" w:sz="4" w:space="0" w:color="auto"/>
            </w:tcBorders>
            <w:shd w:val="clear" w:color="auto" w:fill="auto"/>
          </w:tcPr>
          <w:p w14:paraId="59DE2322" w14:textId="77777777" w:rsidR="00EE34CB" w:rsidRPr="00EE34CB" w:rsidRDefault="00EE34CB" w:rsidP="00347834">
            <w:pPr>
              <w:spacing w:after="0" w:line="240" w:lineRule="auto"/>
              <w:rPr>
                <w:rFonts w:cs="Arial"/>
                <w:sz w:val="20"/>
                <w:szCs w:val="20"/>
              </w:rPr>
            </w:pPr>
            <w:r w:rsidRPr="00EE34CB">
              <w:rPr>
                <w:rFonts w:cs="Arial"/>
                <w:sz w:val="20"/>
                <w:szCs w:val="20"/>
              </w:rPr>
              <w:t>Work well  with others in a group or team</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39F6C4EA" w14:textId="77777777" w:rsidR="00EE34CB" w:rsidRPr="00EE34CB" w:rsidRDefault="00EE34CB" w:rsidP="00347834">
            <w:pPr>
              <w:spacing w:after="0" w:line="240" w:lineRule="auto"/>
              <w:rPr>
                <w:rFonts w:cs="Arial"/>
                <w:sz w:val="20"/>
                <w:szCs w:val="20"/>
              </w:rPr>
            </w:pPr>
            <w:r w:rsidRPr="00EE34CB">
              <w:rPr>
                <w:rFonts w:cs="Arial"/>
                <w:sz w:val="20"/>
                <w:szCs w:val="20"/>
              </w:rPr>
              <w:t>Search for and select relevant sources of information</w:t>
            </w:r>
          </w:p>
        </w:tc>
        <w:tc>
          <w:tcPr>
            <w:tcW w:w="2203" w:type="dxa"/>
            <w:tcBorders>
              <w:top w:val="single" w:sz="4" w:space="0" w:color="auto"/>
              <w:left w:val="single" w:sz="4" w:space="0" w:color="auto"/>
              <w:bottom w:val="single" w:sz="4" w:space="0" w:color="auto"/>
              <w:right w:val="single" w:sz="4" w:space="0" w:color="auto"/>
            </w:tcBorders>
            <w:shd w:val="clear" w:color="auto" w:fill="auto"/>
          </w:tcPr>
          <w:p w14:paraId="4AED1E9F" w14:textId="77777777" w:rsidR="00EE34CB" w:rsidRPr="00EE34CB" w:rsidRDefault="00EE34CB" w:rsidP="00347834">
            <w:pPr>
              <w:spacing w:after="0" w:line="240" w:lineRule="auto"/>
              <w:rPr>
                <w:rFonts w:cs="Arial"/>
                <w:sz w:val="20"/>
                <w:szCs w:val="20"/>
              </w:rPr>
            </w:pPr>
            <w:r w:rsidRPr="00EE34CB">
              <w:rPr>
                <w:rFonts w:cs="Arial"/>
                <w:sz w:val="20"/>
                <w:szCs w:val="20"/>
              </w:rPr>
              <w:t>Collect data from primary and secondary sources and use appropriate methods to manipulate and analyse this data</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05BC9CE5" w14:textId="77777777" w:rsidR="00EE34CB" w:rsidRPr="00EE34CB" w:rsidRDefault="00EE34CB" w:rsidP="00347834">
            <w:pPr>
              <w:spacing w:after="0" w:line="240" w:lineRule="auto"/>
              <w:rPr>
                <w:rFonts w:cs="Arial"/>
                <w:sz w:val="20"/>
                <w:szCs w:val="20"/>
              </w:rPr>
            </w:pPr>
            <w:r w:rsidRPr="00EE34CB">
              <w:rPr>
                <w:rFonts w:cs="Arial"/>
                <w:sz w:val="20"/>
                <w:szCs w:val="20"/>
              </w:rPr>
              <w:t>Determine the scope of a task (or project)</w:t>
            </w:r>
          </w:p>
        </w:tc>
        <w:tc>
          <w:tcPr>
            <w:tcW w:w="2203" w:type="dxa"/>
            <w:tcBorders>
              <w:top w:val="single" w:sz="4" w:space="0" w:color="auto"/>
              <w:left w:val="single" w:sz="4" w:space="0" w:color="auto"/>
              <w:bottom w:val="single" w:sz="4" w:space="0" w:color="auto"/>
              <w:right w:val="single" w:sz="4" w:space="0" w:color="auto"/>
            </w:tcBorders>
            <w:shd w:val="clear" w:color="auto" w:fill="auto"/>
          </w:tcPr>
          <w:p w14:paraId="2FDBBC95" w14:textId="77777777" w:rsidR="00EE34CB" w:rsidRPr="00EE34CB" w:rsidRDefault="00EE34CB" w:rsidP="00347834">
            <w:pPr>
              <w:spacing w:after="0" w:line="240" w:lineRule="auto"/>
              <w:rPr>
                <w:rFonts w:cs="Arial"/>
                <w:sz w:val="20"/>
                <w:szCs w:val="20"/>
              </w:rPr>
            </w:pPr>
            <w:r w:rsidRPr="00EE34CB">
              <w:rPr>
                <w:rFonts w:cs="Arial"/>
                <w:sz w:val="20"/>
                <w:szCs w:val="20"/>
              </w:rPr>
              <w:t>Apply scientific and other knowledge to analyse and evaluate information and data and to find solutions to problems</w:t>
            </w:r>
          </w:p>
        </w:tc>
      </w:tr>
      <w:tr w:rsidR="00EE34CB" w:rsidRPr="00EE34CB" w14:paraId="6D661FC2" w14:textId="77777777" w:rsidTr="00EE34CB">
        <w:tc>
          <w:tcPr>
            <w:tcW w:w="2202" w:type="dxa"/>
            <w:shd w:val="clear" w:color="auto" w:fill="auto"/>
          </w:tcPr>
          <w:p w14:paraId="3F1146C0" w14:textId="77777777" w:rsidR="00EE34CB" w:rsidRPr="00EE34CB" w:rsidRDefault="00EE34CB" w:rsidP="00347834">
            <w:pPr>
              <w:spacing w:after="0" w:line="240" w:lineRule="auto"/>
              <w:rPr>
                <w:rFonts w:cs="Arial"/>
                <w:sz w:val="20"/>
                <w:szCs w:val="20"/>
              </w:rPr>
            </w:pPr>
            <w:r w:rsidRPr="00EE34CB">
              <w:rPr>
                <w:rFonts w:cs="Arial"/>
                <w:sz w:val="20"/>
                <w:szCs w:val="20"/>
              </w:rPr>
              <w:t>Recognise own academic strengths and weaknesses, reflect on performance and progress and respond to feedback</w:t>
            </w:r>
          </w:p>
        </w:tc>
        <w:tc>
          <w:tcPr>
            <w:tcW w:w="2202" w:type="dxa"/>
            <w:tcBorders>
              <w:top w:val="single" w:sz="4" w:space="0" w:color="auto"/>
            </w:tcBorders>
            <w:shd w:val="clear" w:color="auto" w:fill="auto"/>
          </w:tcPr>
          <w:p w14:paraId="14D4172F" w14:textId="77777777" w:rsidR="00EE34CB" w:rsidRPr="00EE34CB" w:rsidRDefault="00EE34CB" w:rsidP="00347834">
            <w:pPr>
              <w:spacing w:after="0" w:line="240" w:lineRule="auto"/>
              <w:rPr>
                <w:rFonts w:cs="Arial"/>
                <w:sz w:val="20"/>
                <w:szCs w:val="20"/>
              </w:rPr>
            </w:pPr>
            <w:r w:rsidRPr="00EE34CB">
              <w:rPr>
                <w:rFonts w:cs="Arial"/>
                <w:sz w:val="20"/>
                <w:szCs w:val="20"/>
              </w:rPr>
              <w:t>Present, challenge and defend  ideas and results effectively orally and in writing</w:t>
            </w:r>
          </w:p>
        </w:tc>
        <w:tc>
          <w:tcPr>
            <w:tcW w:w="2203" w:type="dxa"/>
            <w:tcBorders>
              <w:top w:val="single" w:sz="4" w:space="0" w:color="auto"/>
            </w:tcBorders>
            <w:shd w:val="clear" w:color="auto" w:fill="auto"/>
          </w:tcPr>
          <w:p w14:paraId="278A1AFA" w14:textId="77777777" w:rsidR="00EE34CB" w:rsidRPr="00EE34CB" w:rsidRDefault="00EE34CB" w:rsidP="00347834">
            <w:pPr>
              <w:spacing w:after="0" w:line="240" w:lineRule="auto"/>
              <w:rPr>
                <w:rFonts w:cs="Arial"/>
                <w:sz w:val="20"/>
                <w:szCs w:val="20"/>
              </w:rPr>
            </w:pPr>
            <w:r w:rsidRPr="00EE34CB">
              <w:rPr>
                <w:rFonts w:cs="Arial"/>
                <w:sz w:val="20"/>
                <w:szCs w:val="20"/>
              </w:rPr>
              <w:t>Work flexibly and respond to change</w:t>
            </w:r>
          </w:p>
        </w:tc>
        <w:tc>
          <w:tcPr>
            <w:tcW w:w="2202" w:type="dxa"/>
            <w:tcBorders>
              <w:top w:val="single" w:sz="4" w:space="0" w:color="auto"/>
            </w:tcBorders>
            <w:shd w:val="clear" w:color="auto" w:fill="auto"/>
          </w:tcPr>
          <w:p w14:paraId="7839A56F" w14:textId="77777777" w:rsidR="00EE34CB" w:rsidRPr="00EE34CB" w:rsidRDefault="00EE34CB" w:rsidP="00347834">
            <w:pPr>
              <w:spacing w:after="0" w:line="240" w:lineRule="auto"/>
              <w:rPr>
                <w:rFonts w:cs="Arial"/>
                <w:sz w:val="20"/>
                <w:szCs w:val="20"/>
              </w:rPr>
            </w:pPr>
            <w:r w:rsidRPr="00EE34CB">
              <w:rPr>
                <w:rFonts w:cs="Arial"/>
                <w:sz w:val="20"/>
                <w:szCs w:val="20"/>
              </w:rPr>
              <w:t>Critically evaluate information and use it appropriately</w:t>
            </w:r>
          </w:p>
        </w:tc>
        <w:tc>
          <w:tcPr>
            <w:tcW w:w="2203" w:type="dxa"/>
            <w:tcBorders>
              <w:top w:val="single" w:sz="4" w:space="0" w:color="auto"/>
            </w:tcBorders>
            <w:shd w:val="clear" w:color="auto" w:fill="auto"/>
          </w:tcPr>
          <w:p w14:paraId="568C9181" w14:textId="77777777" w:rsidR="00EE34CB" w:rsidRPr="00EE34CB" w:rsidRDefault="00EE34CB" w:rsidP="00347834">
            <w:pPr>
              <w:spacing w:after="0" w:line="240" w:lineRule="auto"/>
              <w:rPr>
                <w:rFonts w:cs="Arial"/>
                <w:sz w:val="20"/>
                <w:szCs w:val="20"/>
              </w:rPr>
            </w:pPr>
            <w:r w:rsidRPr="00EE34CB">
              <w:rPr>
                <w:rFonts w:cs="Arial"/>
                <w:sz w:val="20"/>
                <w:szCs w:val="20"/>
              </w:rPr>
              <w:t>Present and record data in appropriate formats</w:t>
            </w:r>
          </w:p>
        </w:tc>
        <w:tc>
          <w:tcPr>
            <w:tcW w:w="2202" w:type="dxa"/>
            <w:tcBorders>
              <w:top w:val="single" w:sz="4" w:space="0" w:color="auto"/>
            </w:tcBorders>
            <w:shd w:val="clear" w:color="auto" w:fill="auto"/>
          </w:tcPr>
          <w:p w14:paraId="69B6D734" w14:textId="77777777" w:rsidR="00EE34CB" w:rsidRPr="00EE34CB" w:rsidRDefault="00EE34CB" w:rsidP="00347834">
            <w:pPr>
              <w:spacing w:after="0" w:line="240" w:lineRule="auto"/>
              <w:rPr>
                <w:rFonts w:cs="Arial"/>
                <w:sz w:val="20"/>
                <w:szCs w:val="20"/>
              </w:rPr>
            </w:pPr>
            <w:r w:rsidRPr="00EE34CB">
              <w:rPr>
                <w:rFonts w:cs="Arial"/>
                <w:sz w:val="20"/>
                <w:szCs w:val="20"/>
              </w:rPr>
              <w:t>Identify resources needed to undertake the task (or project) and to schedule and manage the resources</w:t>
            </w:r>
          </w:p>
        </w:tc>
        <w:tc>
          <w:tcPr>
            <w:tcW w:w="2203" w:type="dxa"/>
            <w:tcBorders>
              <w:top w:val="single" w:sz="4" w:space="0" w:color="auto"/>
            </w:tcBorders>
            <w:shd w:val="clear" w:color="auto" w:fill="auto"/>
          </w:tcPr>
          <w:p w14:paraId="266AE1D3" w14:textId="77777777" w:rsidR="00EE34CB" w:rsidRPr="00EE34CB" w:rsidRDefault="00EE34CB" w:rsidP="00347834">
            <w:pPr>
              <w:spacing w:after="0" w:line="240" w:lineRule="auto"/>
              <w:rPr>
                <w:rFonts w:cs="Arial"/>
                <w:sz w:val="20"/>
                <w:szCs w:val="20"/>
              </w:rPr>
            </w:pPr>
            <w:r w:rsidRPr="00EE34CB">
              <w:rPr>
                <w:rFonts w:cs="Arial"/>
                <w:sz w:val="20"/>
                <w:szCs w:val="20"/>
              </w:rPr>
              <w:t>Work with complex ideas and justify judgements made through effective use of evidence</w:t>
            </w:r>
          </w:p>
        </w:tc>
      </w:tr>
      <w:tr w:rsidR="00EE34CB" w:rsidRPr="00EE34CB" w14:paraId="2CE8AD94" w14:textId="77777777" w:rsidTr="00EE34CB">
        <w:tc>
          <w:tcPr>
            <w:tcW w:w="2202" w:type="dxa"/>
            <w:shd w:val="clear" w:color="auto" w:fill="auto"/>
          </w:tcPr>
          <w:p w14:paraId="01DD59F4" w14:textId="77777777" w:rsidR="00EE34CB" w:rsidRPr="00EE34CB" w:rsidRDefault="00EE34CB" w:rsidP="00347834">
            <w:pPr>
              <w:spacing w:after="0" w:line="240" w:lineRule="auto"/>
              <w:rPr>
                <w:rFonts w:cs="Arial"/>
                <w:sz w:val="20"/>
                <w:szCs w:val="20"/>
              </w:rPr>
            </w:pPr>
            <w:r w:rsidRPr="00EE34CB">
              <w:rPr>
                <w:rFonts w:cs="Arial"/>
                <w:sz w:val="20"/>
                <w:szCs w:val="20"/>
              </w:rPr>
              <w:t>Organise self effectively, agreeing and setting realistic targets, accessing support where appropriate and managing time to achieve targets</w:t>
            </w:r>
          </w:p>
        </w:tc>
        <w:tc>
          <w:tcPr>
            <w:tcW w:w="2202" w:type="dxa"/>
            <w:shd w:val="clear" w:color="auto" w:fill="auto"/>
          </w:tcPr>
          <w:p w14:paraId="23D09E83" w14:textId="77777777" w:rsidR="00EE34CB" w:rsidRPr="00EE34CB" w:rsidRDefault="00EE34CB" w:rsidP="00347834">
            <w:pPr>
              <w:spacing w:after="0" w:line="240" w:lineRule="auto"/>
              <w:rPr>
                <w:rFonts w:cs="Arial"/>
                <w:sz w:val="20"/>
                <w:szCs w:val="20"/>
              </w:rPr>
            </w:pPr>
            <w:r w:rsidRPr="00EE34CB">
              <w:rPr>
                <w:rFonts w:cs="Arial"/>
                <w:sz w:val="20"/>
                <w:szCs w:val="20"/>
              </w:rPr>
              <w:t>Actively listen and respond appropriately to ideas of others</w:t>
            </w:r>
          </w:p>
        </w:tc>
        <w:tc>
          <w:tcPr>
            <w:tcW w:w="2203" w:type="dxa"/>
            <w:shd w:val="clear" w:color="auto" w:fill="auto"/>
          </w:tcPr>
          <w:p w14:paraId="155DDC44" w14:textId="77777777" w:rsidR="00EE34CB" w:rsidRPr="00EE34CB" w:rsidRDefault="00EE34CB" w:rsidP="00347834">
            <w:pPr>
              <w:spacing w:after="0" w:line="240" w:lineRule="auto"/>
              <w:rPr>
                <w:rFonts w:cs="Arial"/>
                <w:sz w:val="20"/>
                <w:szCs w:val="20"/>
              </w:rPr>
            </w:pPr>
            <w:r w:rsidRPr="00EE34CB">
              <w:rPr>
                <w:rFonts w:cs="Arial"/>
                <w:sz w:val="20"/>
                <w:szCs w:val="20"/>
              </w:rPr>
              <w:t>Discuss and debate with others and make concession to reach agreement</w:t>
            </w:r>
          </w:p>
        </w:tc>
        <w:tc>
          <w:tcPr>
            <w:tcW w:w="2202" w:type="dxa"/>
            <w:shd w:val="clear" w:color="auto" w:fill="auto"/>
          </w:tcPr>
          <w:p w14:paraId="4CD7CA8F" w14:textId="77777777" w:rsidR="00EE34CB" w:rsidRPr="00EE34CB" w:rsidRDefault="00EE34CB" w:rsidP="00347834">
            <w:pPr>
              <w:spacing w:after="0" w:line="240" w:lineRule="auto"/>
              <w:rPr>
                <w:rFonts w:cs="Arial"/>
                <w:sz w:val="20"/>
                <w:szCs w:val="20"/>
              </w:rPr>
            </w:pPr>
            <w:r w:rsidRPr="00EE34CB">
              <w:rPr>
                <w:rFonts w:cs="Arial"/>
                <w:sz w:val="20"/>
                <w:szCs w:val="20"/>
              </w:rPr>
              <w:t>Apply the ethical and legal requirements in both the access and use of information</w:t>
            </w:r>
          </w:p>
        </w:tc>
        <w:tc>
          <w:tcPr>
            <w:tcW w:w="2203" w:type="dxa"/>
            <w:shd w:val="clear" w:color="auto" w:fill="auto"/>
          </w:tcPr>
          <w:p w14:paraId="0D82B016" w14:textId="77777777" w:rsidR="00EE34CB" w:rsidRPr="00EE34CB" w:rsidRDefault="00EE34CB" w:rsidP="00347834">
            <w:pPr>
              <w:spacing w:after="0" w:line="240" w:lineRule="auto"/>
              <w:rPr>
                <w:rFonts w:cs="Arial"/>
                <w:sz w:val="20"/>
                <w:szCs w:val="20"/>
              </w:rPr>
            </w:pPr>
            <w:r w:rsidRPr="00EE34CB">
              <w:rPr>
                <w:rFonts w:cs="Arial"/>
                <w:sz w:val="20"/>
                <w:szCs w:val="20"/>
              </w:rPr>
              <w:t>Interpret and evaluate data to inform and justify arguments</w:t>
            </w:r>
          </w:p>
        </w:tc>
        <w:tc>
          <w:tcPr>
            <w:tcW w:w="2202" w:type="dxa"/>
            <w:shd w:val="clear" w:color="auto" w:fill="auto"/>
          </w:tcPr>
          <w:p w14:paraId="69A9F130" w14:textId="77777777" w:rsidR="00EE34CB" w:rsidRPr="00EE34CB" w:rsidRDefault="00EE34CB" w:rsidP="00347834">
            <w:pPr>
              <w:spacing w:after="0" w:line="240" w:lineRule="auto"/>
              <w:rPr>
                <w:rFonts w:cs="Arial"/>
                <w:sz w:val="20"/>
                <w:szCs w:val="20"/>
              </w:rPr>
            </w:pPr>
            <w:r w:rsidRPr="00EE34CB">
              <w:rPr>
                <w:rFonts w:cs="Arial"/>
                <w:sz w:val="20"/>
                <w:szCs w:val="20"/>
              </w:rPr>
              <w:t>Evidence ability to successfully complete and evaluate a task (or project), revising the plan where necessary</w:t>
            </w:r>
          </w:p>
        </w:tc>
        <w:tc>
          <w:tcPr>
            <w:tcW w:w="2203" w:type="dxa"/>
            <w:shd w:val="clear" w:color="auto" w:fill="auto"/>
          </w:tcPr>
          <w:p w14:paraId="3796BD4B" w14:textId="77777777" w:rsidR="00EE34CB" w:rsidRPr="00EE34CB" w:rsidRDefault="00EE34CB" w:rsidP="00347834">
            <w:pPr>
              <w:spacing w:after="0" w:line="240" w:lineRule="auto"/>
              <w:rPr>
                <w:rFonts w:cs="Arial"/>
                <w:sz w:val="20"/>
                <w:szCs w:val="20"/>
              </w:rPr>
            </w:pPr>
          </w:p>
        </w:tc>
      </w:tr>
      <w:tr w:rsidR="00EE34CB" w:rsidRPr="00EE34CB" w14:paraId="0F4EF003" w14:textId="77777777" w:rsidTr="00EE34CB">
        <w:tc>
          <w:tcPr>
            <w:tcW w:w="2202" w:type="dxa"/>
            <w:shd w:val="clear" w:color="auto" w:fill="auto"/>
          </w:tcPr>
          <w:p w14:paraId="7557DD9B" w14:textId="77777777" w:rsidR="00EE34CB" w:rsidRPr="00EE34CB" w:rsidRDefault="00EE34CB" w:rsidP="00347834">
            <w:pPr>
              <w:spacing w:after="0" w:line="240" w:lineRule="auto"/>
              <w:rPr>
                <w:rFonts w:cs="Arial"/>
                <w:sz w:val="20"/>
                <w:szCs w:val="20"/>
              </w:rPr>
            </w:pPr>
            <w:r w:rsidRPr="00EE34CB">
              <w:rPr>
                <w:rFonts w:cs="Arial"/>
                <w:sz w:val="20"/>
                <w:szCs w:val="20"/>
              </w:rPr>
              <w:t>Work effectively with limited supervision in unfamiliar contexts</w:t>
            </w:r>
          </w:p>
        </w:tc>
        <w:tc>
          <w:tcPr>
            <w:tcW w:w="2202" w:type="dxa"/>
            <w:shd w:val="clear" w:color="auto" w:fill="auto"/>
          </w:tcPr>
          <w:p w14:paraId="46DD7127" w14:textId="77777777" w:rsidR="00EE34CB" w:rsidRPr="00EE34CB" w:rsidRDefault="00EE34CB" w:rsidP="00347834">
            <w:pPr>
              <w:spacing w:after="0" w:line="240" w:lineRule="auto"/>
              <w:rPr>
                <w:rFonts w:cs="Arial"/>
                <w:sz w:val="20"/>
                <w:szCs w:val="20"/>
              </w:rPr>
            </w:pPr>
          </w:p>
        </w:tc>
        <w:tc>
          <w:tcPr>
            <w:tcW w:w="2203" w:type="dxa"/>
            <w:shd w:val="clear" w:color="auto" w:fill="auto"/>
          </w:tcPr>
          <w:p w14:paraId="384ACA19" w14:textId="77777777" w:rsidR="00EE34CB" w:rsidRPr="00EE34CB" w:rsidRDefault="00EE34CB" w:rsidP="00347834">
            <w:pPr>
              <w:spacing w:after="0" w:line="240" w:lineRule="auto"/>
              <w:rPr>
                <w:rFonts w:cs="Arial"/>
                <w:sz w:val="20"/>
                <w:szCs w:val="20"/>
              </w:rPr>
            </w:pPr>
            <w:r w:rsidRPr="00EE34CB">
              <w:rPr>
                <w:rFonts w:cs="Arial"/>
                <w:sz w:val="20"/>
                <w:szCs w:val="20"/>
              </w:rPr>
              <w:t>Give, accept and respond to constructive feedback</w:t>
            </w:r>
          </w:p>
        </w:tc>
        <w:tc>
          <w:tcPr>
            <w:tcW w:w="2202" w:type="dxa"/>
            <w:shd w:val="clear" w:color="auto" w:fill="auto"/>
          </w:tcPr>
          <w:p w14:paraId="2837EE43" w14:textId="77777777" w:rsidR="00EE34CB" w:rsidRPr="00EE34CB" w:rsidRDefault="00EE34CB" w:rsidP="00347834">
            <w:pPr>
              <w:spacing w:after="0" w:line="240" w:lineRule="auto"/>
              <w:rPr>
                <w:rFonts w:cs="Arial"/>
                <w:sz w:val="20"/>
                <w:szCs w:val="20"/>
              </w:rPr>
            </w:pPr>
            <w:r w:rsidRPr="00EE34CB">
              <w:rPr>
                <w:rFonts w:cs="Arial"/>
                <w:sz w:val="20"/>
                <w:szCs w:val="20"/>
              </w:rPr>
              <w:t>Accurately cite and reference information sources</w:t>
            </w:r>
          </w:p>
        </w:tc>
        <w:tc>
          <w:tcPr>
            <w:tcW w:w="2203" w:type="dxa"/>
            <w:shd w:val="clear" w:color="auto" w:fill="auto"/>
          </w:tcPr>
          <w:p w14:paraId="04BC3744" w14:textId="77777777" w:rsidR="00EE34CB" w:rsidRPr="00EE34CB" w:rsidRDefault="00EE34CB" w:rsidP="00347834">
            <w:pPr>
              <w:spacing w:after="0" w:line="240" w:lineRule="auto"/>
              <w:rPr>
                <w:rFonts w:cs="Arial"/>
                <w:sz w:val="20"/>
                <w:szCs w:val="20"/>
              </w:rPr>
            </w:pPr>
            <w:r w:rsidRPr="00EE34CB">
              <w:rPr>
                <w:rFonts w:cs="Arial"/>
                <w:sz w:val="20"/>
                <w:szCs w:val="20"/>
              </w:rPr>
              <w:t>Be aware of issues of selection, accuracy and uncertainty in the collection and analysis of data</w:t>
            </w:r>
          </w:p>
        </w:tc>
        <w:tc>
          <w:tcPr>
            <w:tcW w:w="2202" w:type="dxa"/>
            <w:shd w:val="clear" w:color="auto" w:fill="auto"/>
          </w:tcPr>
          <w:p w14:paraId="43A0E4A6" w14:textId="77777777" w:rsidR="00EE34CB" w:rsidRPr="00EE34CB" w:rsidRDefault="00EE34CB" w:rsidP="00347834">
            <w:pPr>
              <w:spacing w:after="0" w:line="240" w:lineRule="auto"/>
              <w:rPr>
                <w:rFonts w:cs="Arial"/>
                <w:sz w:val="20"/>
                <w:szCs w:val="20"/>
              </w:rPr>
            </w:pPr>
            <w:r w:rsidRPr="00EE34CB">
              <w:rPr>
                <w:rFonts w:cs="Arial"/>
                <w:sz w:val="20"/>
                <w:szCs w:val="20"/>
              </w:rPr>
              <w:t>Motivate and direct others to enable an effective contribution from all participants</w:t>
            </w:r>
          </w:p>
        </w:tc>
        <w:tc>
          <w:tcPr>
            <w:tcW w:w="2203" w:type="dxa"/>
            <w:shd w:val="clear" w:color="auto" w:fill="auto"/>
          </w:tcPr>
          <w:p w14:paraId="0E708FF2" w14:textId="77777777" w:rsidR="00EE34CB" w:rsidRPr="00EE34CB" w:rsidRDefault="00EE34CB" w:rsidP="00347834">
            <w:pPr>
              <w:spacing w:after="0" w:line="240" w:lineRule="auto"/>
              <w:rPr>
                <w:rFonts w:cs="Arial"/>
                <w:sz w:val="20"/>
                <w:szCs w:val="20"/>
              </w:rPr>
            </w:pPr>
          </w:p>
        </w:tc>
      </w:tr>
      <w:tr w:rsidR="00EE34CB" w:rsidRPr="00EE34CB" w14:paraId="606BE027" w14:textId="77777777" w:rsidTr="00EE34CB">
        <w:trPr>
          <w:trHeight w:val="564"/>
        </w:trPr>
        <w:tc>
          <w:tcPr>
            <w:tcW w:w="2202" w:type="dxa"/>
            <w:shd w:val="clear" w:color="auto" w:fill="auto"/>
          </w:tcPr>
          <w:p w14:paraId="625A664C" w14:textId="77777777" w:rsidR="00EE34CB" w:rsidRPr="00EE34CB" w:rsidRDefault="00EE34CB" w:rsidP="00347834">
            <w:pPr>
              <w:spacing w:after="0" w:line="240" w:lineRule="auto"/>
              <w:rPr>
                <w:rFonts w:cs="Arial"/>
                <w:sz w:val="20"/>
                <w:szCs w:val="20"/>
              </w:rPr>
            </w:pPr>
          </w:p>
        </w:tc>
        <w:tc>
          <w:tcPr>
            <w:tcW w:w="2202" w:type="dxa"/>
            <w:shd w:val="clear" w:color="auto" w:fill="auto"/>
          </w:tcPr>
          <w:p w14:paraId="41136F30" w14:textId="77777777" w:rsidR="00EE34CB" w:rsidRPr="00EE34CB" w:rsidRDefault="00EE34CB" w:rsidP="00347834">
            <w:pPr>
              <w:spacing w:after="0" w:line="240" w:lineRule="auto"/>
              <w:rPr>
                <w:rFonts w:cs="Arial"/>
                <w:sz w:val="20"/>
                <w:szCs w:val="20"/>
              </w:rPr>
            </w:pPr>
          </w:p>
        </w:tc>
        <w:tc>
          <w:tcPr>
            <w:tcW w:w="2203" w:type="dxa"/>
            <w:shd w:val="clear" w:color="auto" w:fill="auto"/>
          </w:tcPr>
          <w:p w14:paraId="219D6EC3" w14:textId="77777777" w:rsidR="00EE34CB" w:rsidRPr="00EE34CB" w:rsidRDefault="00EE34CB" w:rsidP="00347834">
            <w:pPr>
              <w:spacing w:after="0" w:line="240" w:lineRule="auto"/>
              <w:rPr>
                <w:rFonts w:cs="Arial"/>
                <w:sz w:val="20"/>
                <w:szCs w:val="20"/>
              </w:rPr>
            </w:pPr>
            <w:r w:rsidRPr="00EE34CB">
              <w:rPr>
                <w:rFonts w:cs="Arial"/>
                <w:sz w:val="20"/>
                <w:szCs w:val="20"/>
              </w:rPr>
              <w:t>Show sensitivity and respect for diverse values and beliefs</w:t>
            </w:r>
          </w:p>
        </w:tc>
        <w:tc>
          <w:tcPr>
            <w:tcW w:w="2202" w:type="dxa"/>
            <w:shd w:val="clear" w:color="auto" w:fill="auto"/>
          </w:tcPr>
          <w:p w14:paraId="2FAEFF04" w14:textId="77777777" w:rsidR="00EE34CB" w:rsidRPr="00EE34CB" w:rsidRDefault="00EE34CB" w:rsidP="00347834">
            <w:pPr>
              <w:spacing w:after="0" w:line="240" w:lineRule="auto"/>
              <w:rPr>
                <w:rFonts w:cs="Arial"/>
                <w:sz w:val="20"/>
                <w:szCs w:val="20"/>
              </w:rPr>
            </w:pPr>
            <w:r w:rsidRPr="00EE34CB">
              <w:rPr>
                <w:rFonts w:cs="Arial"/>
                <w:sz w:val="20"/>
                <w:szCs w:val="20"/>
              </w:rPr>
              <w:t>Use software and IT technology as appropriate</w:t>
            </w:r>
          </w:p>
        </w:tc>
        <w:tc>
          <w:tcPr>
            <w:tcW w:w="2203" w:type="dxa"/>
            <w:shd w:val="clear" w:color="auto" w:fill="auto"/>
          </w:tcPr>
          <w:p w14:paraId="6779FD90" w14:textId="77777777" w:rsidR="00EE34CB" w:rsidRPr="00EE34CB" w:rsidRDefault="00EE34CB" w:rsidP="00347834">
            <w:pPr>
              <w:spacing w:after="0" w:line="240" w:lineRule="auto"/>
              <w:rPr>
                <w:rFonts w:cs="Arial"/>
                <w:sz w:val="20"/>
                <w:szCs w:val="20"/>
              </w:rPr>
            </w:pPr>
          </w:p>
        </w:tc>
        <w:tc>
          <w:tcPr>
            <w:tcW w:w="2202" w:type="dxa"/>
            <w:shd w:val="clear" w:color="auto" w:fill="auto"/>
          </w:tcPr>
          <w:p w14:paraId="4E017798" w14:textId="77777777" w:rsidR="00EE34CB" w:rsidRPr="00EE34CB" w:rsidRDefault="00EE34CB" w:rsidP="00347834">
            <w:pPr>
              <w:spacing w:after="0" w:line="240" w:lineRule="auto"/>
              <w:rPr>
                <w:rFonts w:cs="Arial"/>
                <w:sz w:val="20"/>
                <w:szCs w:val="20"/>
              </w:rPr>
            </w:pPr>
          </w:p>
        </w:tc>
        <w:tc>
          <w:tcPr>
            <w:tcW w:w="2203" w:type="dxa"/>
            <w:shd w:val="clear" w:color="auto" w:fill="auto"/>
          </w:tcPr>
          <w:p w14:paraId="2955ECD8" w14:textId="77777777" w:rsidR="00EE34CB" w:rsidRPr="00EE34CB" w:rsidRDefault="00EE34CB" w:rsidP="00347834">
            <w:pPr>
              <w:spacing w:after="0" w:line="240" w:lineRule="auto"/>
              <w:rPr>
                <w:rFonts w:cs="Arial"/>
                <w:sz w:val="20"/>
                <w:szCs w:val="20"/>
              </w:rPr>
            </w:pPr>
          </w:p>
        </w:tc>
      </w:tr>
    </w:tbl>
    <w:p w14:paraId="722D347A" w14:textId="77777777" w:rsidR="00CB6F24" w:rsidRPr="00CB6F24" w:rsidRDefault="00CB6F24" w:rsidP="00CB6F24">
      <w:pPr>
        <w:pStyle w:val="cHons"/>
        <w:rPr>
          <w:b w:val="0"/>
        </w:rPr>
        <w:sectPr w:rsidR="00CB6F24" w:rsidRPr="00CB6F24" w:rsidSect="001624CD">
          <w:pgSz w:w="16838" w:h="11906" w:orient="landscape"/>
          <w:pgMar w:top="1440" w:right="1440" w:bottom="1440" w:left="1440" w:header="709" w:footer="709" w:gutter="0"/>
          <w:cols w:space="708"/>
          <w:docGrid w:linePitch="360"/>
        </w:sectPr>
      </w:pPr>
    </w:p>
    <w:p w14:paraId="119A77A3" w14:textId="66B5AED5" w:rsidR="00984FB7" w:rsidRDefault="00B86A6C" w:rsidP="00603C09">
      <w:pPr>
        <w:pStyle w:val="ListParagraph"/>
        <w:numPr>
          <w:ilvl w:val="0"/>
          <w:numId w:val="1"/>
        </w:numPr>
        <w:spacing w:after="0" w:line="240" w:lineRule="auto"/>
        <w:rPr>
          <w:rFonts w:cs="Arial"/>
          <w:b/>
        </w:rPr>
      </w:pPr>
      <w:r>
        <w:rPr>
          <w:rFonts w:cs="Arial"/>
          <w:b/>
        </w:rPr>
        <w:lastRenderedPageBreak/>
        <w:t xml:space="preserve">Entry requirements </w:t>
      </w:r>
    </w:p>
    <w:p w14:paraId="630108EE" w14:textId="77777777" w:rsidR="009D581B" w:rsidRDefault="009D581B" w:rsidP="009D581B">
      <w:pPr>
        <w:pStyle w:val="ListParagraph"/>
        <w:spacing w:after="0" w:line="240" w:lineRule="auto"/>
        <w:ind w:left="360"/>
        <w:rPr>
          <w:rFonts w:cs="Arial"/>
          <w:b/>
        </w:rPr>
      </w:pPr>
    </w:p>
    <w:p w14:paraId="4A8672CF" w14:textId="7CCF352D" w:rsidR="001F0E0F" w:rsidRDefault="4C589420" w:rsidP="009D581B">
      <w:pPr>
        <w:spacing w:after="0" w:line="240" w:lineRule="auto"/>
        <w:rPr>
          <w:rFonts w:asciiTheme="majorHAnsi" w:eastAsia="Arial" w:hAnsiTheme="majorHAnsi" w:cs="Arial"/>
        </w:rPr>
      </w:pPr>
      <w:r w:rsidRPr="00CF17D8">
        <w:rPr>
          <w:rFonts w:asciiTheme="majorHAnsi" w:eastAsia="Arial" w:hAnsiTheme="majorHAnsi" w:cs="Arial"/>
        </w:rPr>
        <w:t xml:space="preserve">Internal progressing students are expected to achieve at least M overall in their </w:t>
      </w:r>
      <w:proofErr w:type="spellStart"/>
      <w:r w:rsidRPr="00CF17D8">
        <w:rPr>
          <w:rFonts w:asciiTheme="majorHAnsi" w:eastAsia="Arial" w:hAnsiTheme="majorHAnsi" w:cs="Arial"/>
        </w:rPr>
        <w:t>BTEC</w:t>
      </w:r>
      <w:proofErr w:type="spellEnd"/>
      <w:r w:rsidRPr="00CF17D8">
        <w:rPr>
          <w:rFonts w:asciiTheme="majorHAnsi" w:eastAsia="Arial" w:hAnsiTheme="majorHAnsi" w:cs="Arial"/>
        </w:rPr>
        <w:t xml:space="preserve"> </w:t>
      </w:r>
      <w:proofErr w:type="spellStart"/>
      <w:r w:rsidRPr="00CF17D8">
        <w:rPr>
          <w:rFonts w:asciiTheme="majorHAnsi" w:eastAsia="Arial" w:hAnsiTheme="majorHAnsi" w:cs="Arial"/>
        </w:rPr>
        <w:t>HND</w:t>
      </w:r>
      <w:proofErr w:type="spellEnd"/>
      <w:r w:rsidRPr="00CF17D8">
        <w:rPr>
          <w:rFonts w:asciiTheme="majorHAnsi" w:eastAsia="Arial" w:hAnsiTheme="majorHAnsi" w:cs="Arial"/>
        </w:rPr>
        <w:t xml:space="preserve">.  Anyone wishing to specialise in performance requires at least M in unit 32 (Music Performance Skills).  </w:t>
      </w:r>
      <w:r w:rsidR="00BD600A" w:rsidRPr="00CF17D8">
        <w:rPr>
          <w:rFonts w:asciiTheme="majorHAnsi" w:eastAsia="Arial" w:hAnsiTheme="majorHAnsi" w:cs="Arial"/>
        </w:rPr>
        <w:t xml:space="preserve">All </w:t>
      </w:r>
      <w:proofErr w:type="spellStart"/>
      <w:r w:rsidR="00BD600A" w:rsidRPr="00CF17D8">
        <w:rPr>
          <w:rFonts w:asciiTheme="majorHAnsi" w:eastAsia="Arial" w:hAnsiTheme="majorHAnsi" w:cs="Arial"/>
        </w:rPr>
        <w:t>HND</w:t>
      </w:r>
      <w:proofErr w:type="spellEnd"/>
      <w:r w:rsidR="00BD600A" w:rsidRPr="00CF17D8">
        <w:rPr>
          <w:rFonts w:asciiTheme="majorHAnsi" w:eastAsia="Arial" w:hAnsiTheme="majorHAnsi" w:cs="Arial"/>
        </w:rPr>
        <w:t xml:space="preserve"> students are required to have completed the prerequisite module BTEC21380 Research Project, to ensure that students have been supported in developing the necessary academic and critical skills for progression to Level 6 study. </w:t>
      </w:r>
      <w:r w:rsidRPr="00CF17D8">
        <w:rPr>
          <w:rFonts w:asciiTheme="majorHAnsi" w:eastAsia="Arial" w:hAnsiTheme="majorHAnsi" w:cs="Arial"/>
        </w:rPr>
        <w:t xml:space="preserve">External applicants to this course would be expected to have a good pass in a relevant </w:t>
      </w:r>
      <w:proofErr w:type="spellStart"/>
      <w:r w:rsidRPr="00CF17D8">
        <w:rPr>
          <w:rFonts w:asciiTheme="majorHAnsi" w:eastAsia="Arial" w:hAnsiTheme="majorHAnsi" w:cs="Arial"/>
        </w:rPr>
        <w:t>HND</w:t>
      </w:r>
      <w:proofErr w:type="spellEnd"/>
      <w:r w:rsidRPr="00CF17D8">
        <w:rPr>
          <w:rFonts w:asciiTheme="majorHAnsi" w:eastAsia="Arial" w:hAnsiTheme="majorHAnsi" w:cs="Arial"/>
        </w:rPr>
        <w:t xml:space="preserve"> (as above or in the case of the </w:t>
      </w:r>
      <w:proofErr w:type="spellStart"/>
      <w:r w:rsidRPr="00CF17D8">
        <w:rPr>
          <w:rFonts w:asciiTheme="majorHAnsi" w:eastAsia="Arial" w:hAnsiTheme="majorHAnsi" w:cs="Arial"/>
        </w:rPr>
        <w:t>SQA</w:t>
      </w:r>
      <w:proofErr w:type="spellEnd"/>
      <w:r w:rsidRPr="00CF17D8">
        <w:rPr>
          <w:rFonts w:asciiTheme="majorHAnsi" w:eastAsia="Arial" w:hAnsiTheme="majorHAnsi" w:cs="Arial"/>
        </w:rPr>
        <w:t xml:space="preserve"> qualification B in graded unit 2) and will be interviewed and auditioned.  All applicants are required to complete a personal statement detailing their reasons for wishing to study this course and possible areas of interest for the capstone project module.  External applicants should apply direct to EC via the online application system.</w:t>
      </w:r>
      <w:r w:rsidR="00710D74">
        <w:rPr>
          <w:rFonts w:asciiTheme="majorHAnsi" w:eastAsia="Arial" w:hAnsiTheme="majorHAnsi" w:cs="Arial"/>
        </w:rPr>
        <w:t xml:space="preserve"> Any internal candidates from other non- music performance courses within the college will be auditioned and interviewed as external candidates.</w:t>
      </w:r>
    </w:p>
    <w:p w14:paraId="7F51ADAC" w14:textId="77777777" w:rsidR="009D581B" w:rsidRPr="00B86A6C" w:rsidRDefault="009D581B" w:rsidP="009D581B">
      <w:pPr>
        <w:spacing w:after="0" w:line="240" w:lineRule="auto"/>
        <w:rPr>
          <w:rFonts w:asciiTheme="majorHAnsi" w:eastAsia="Arial" w:hAnsiTheme="majorHAnsi" w:cs="Arial"/>
        </w:rPr>
      </w:pPr>
    </w:p>
    <w:p w14:paraId="561EE070" w14:textId="59CDD0AD" w:rsidR="003A0AF8" w:rsidRDefault="005A424A" w:rsidP="00603C09">
      <w:pPr>
        <w:spacing w:after="0" w:line="240" w:lineRule="auto"/>
        <w:rPr>
          <w:rFonts w:asciiTheme="majorHAnsi" w:hAnsiTheme="majorHAnsi" w:cs="Arial"/>
        </w:rPr>
      </w:pPr>
      <w:r>
        <w:rPr>
          <w:rFonts w:asciiTheme="majorHAnsi" w:hAnsiTheme="majorHAnsi" w:cs="Arial"/>
        </w:rPr>
        <w:t xml:space="preserve">Although the college wide requirement for entry into level 4 is </w:t>
      </w:r>
      <w:proofErr w:type="spellStart"/>
      <w:r>
        <w:rPr>
          <w:rFonts w:asciiTheme="majorHAnsi" w:hAnsiTheme="majorHAnsi" w:cs="Arial"/>
        </w:rPr>
        <w:t>IELTS</w:t>
      </w:r>
      <w:proofErr w:type="spellEnd"/>
      <w:r>
        <w:rPr>
          <w:rFonts w:asciiTheme="majorHAnsi" w:hAnsiTheme="majorHAnsi" w:cs="Arial"/>
        </w:rPr>
        <w:t xml:space="preserve"> 5.5, </w:t>
      </w:r>
      <w:r w:rsidR="003A0AF8">
        <w:rPr>
          <w:rFonts w:asciiTheme="majorHAnsi" w:hAnsiTheme="majorHAnsi" w:cs="Arial"/>
        </w:rPr>
        <w:t>any student fo</w:t>
      </w:r>
      <w:r w:rsidR="003A0AF8" w:rsidRPr="00B86A6C">
        <w:rPr>
          <w:rFonts w:asciiTheme="majorHAnsi" w:hAnsiTheme="majorHAnsi" w:cs="Arial"/>
        </w:rPr>
        <w:t>r whom Engl</w:t>
      </w:r>
      <w:r w:rsidR="003A0AF8">
        <w:rPr>
          <w:rFonts w:asciiTheme="majorHAnsi" w:hAnsiTheme="majorHAnsi" w:cs="Arial"/>
        </w:rPr>
        <w:t xml:space="preserve">ish is not their first language and who wishes to progress onto the level 6, degree year will be required to have a minimum of </w:t>
      </w:r>
      <w:proofErr w:type="spellStart"/>
      <w:r w:rsidR="003A0AF8">
        <w:rPr>
          <w:rFonts w:asciiTheme="majorHAnsi" w:hAnsiTheme="majorHAnsi" w:cs="Arial"/>
        </w:rPr>
        <w:t>IELTS</w:t>
      </w:r>
      <w:proofErr w:type="spellEnd"/>
      <w:r w:rsidR="003A0AF8">
        <w:rPr>
          <w:rFonts w:asciiTheme="majorHAnsi" w:hAnsiTheme="majorHAnsi" w:cs="Arial"/>
        </w:rPr>
        <w:t xml:space="preserve"> 6.5 in line with the Kingston University </w:t>
      </w:r>
      <w:r w:rsidR="00E47CB5">
        <w:rPr>
          <w:rFonts w:asciiTheme="majorHAnsi" w:hAnsiTheme="majorHAnsi" w:cs="Arial"/>
        </w:rPr>
        <w:t>requirements</w:t>
      </w:r>
      <w:r w:rsidR="003A0AF8">
        <w:rPr>
          <w:rFonts w:asciiTheme="majorHAnsi" w:hAnsiTheme="majorHAnsi" w:cs="Arial"/>
        </w:rPr>
        <w:t>.</w:t>
      </w:r>
    </w:p>
    <w:p w14:paraId="0DD88D78" w14:textId="5F2B6B1C" w:rsidR="001624CD" w:rsidRPr="00B86A6C" w:rsidRDefault="001624CD" w:rsidP="00603C09">
      <w:pPr>
        <w:spacing w:after="0" w:line="240" w:lineRule="auto"/>
        <w:rPr>
          <w:rFonts w:asciiTheme="majorHAnsi" w:hAnsiTheme="majorHAnsi" w:cs="Arial"/>
        </w:rPr>
      </w:pPr>
      <w:r w:rsidRPr="005045EB">
        <w:rPr>
          <w:rFonts w:cs="Arial"/>
          <w:b/>
        </w:rPr>
        <w:tab/>
      </w:r>
      <w:r w:rsidRPr="005045EB">
        <w:rPr>
          <w:rFonts w:cs="Arial"/>
          <w:b/>
        </w:rPr>
        <w:tab/>
      </w:r>
    </w:p>
    <w:p w14:paraId="47B7F029" w14:textId="7925E8EA" w:rsidR="001624CD" w:rsidRPr="00603C09" w:rsidRDefault="001624CD" w:rsidP="00603C09">
      <w:pPr>
        <w:pStyle w:val="ListParagraph"/>
        <w:numPr>
          <w:ilvl w:val="0"/>
          <w:numId w:val="1"/>
        </w:numPr>
        <w:spacing w:after="0" w:line="240" w:lineRule="auto"/>
        <w:rPr>
          <w:rFonts w:cs="Arial"/>
          <w:b/>
        </w:rPr>
      </w:pPr>
      <w:r w:rsidRPr="00603C09">
        <w:rPr>
          <w:rFonts w:cs="Arial"/>
          <w:b/>
        </w:rPr>
        <w:t>Programme Structure</w:t>
      </w:r>
    </w:p>
    <w:p w14:paraId="76853E3E" w14:textId="77777777" w:rsidR="001624CD" w:rsidRDefault="001624CD" w:rsidP="001624CD">
      <w:pPr>
        <w:spacing w:after="0" w:line="240" w:lineRule="auto"/>
        <w:rPr>
          <w:rFonts w:cs="Arial"/>
          <w:b/>
        </w:rPr>
      </w:pPr>
    </w:p>
    <w:p w14:paraId="70B1B932" w14:textId="055432FB" w:rsidR="001624CD" w:rsidRPr="00F838B0" w:rsidRDefault="001624CD" w:rsidP="001624CD">
      <w:pPr>
        <w:spacing w:after="0" w:line="240" w:lineRule="auto"/>
        <w:rPr>
          <w:rFonts w:cs="Arial"/>
          <w:color w:val="FF0000"/>
        </w:rPr>
      </w:pPr>
      <w:r>
        <w:rPr>
          <w:rFonts w:cs="Arial"/>
        </w:rPr>
        <w:t xml:space="preserve">This programme is offered in full-time </w:t>
      </w:r>
      <w:r w:rsidR="00ED649E">
        <w:rPr>
          <w:rFonts w:cs="Arial"/>
        </w:rPr>
        <w:t xml:space="preserve">mode </w:t>
      </w:r>
      <w:r>
        <w:rPr>
          <w:rFonts w:cs="Arial"/>
        </w:rPr>
        <w:t xml:space="preserve">and leads to the award of </w:t>
      </w:r>
      <w:r w:rsidRPr="005E34DD">
        <w:rPr>
          <w:rFonts w:cs="Arial"/>
        </w:rPr>
        <w:t>BMus</w:t>
      </w:r>
      <w:r w:rsidR="00ED649E">
        <w:rPr>
          <w:rFonts w:cs="Arial"/>
        </w:rPr>
        <w:t xml:space="preserve"> </w:t>
      </w:r>
      <w:r w:rsidR="001871FD">
        <w:rPr>
          <w:rFonts w:cs="Arial"/>
        </w:rPr>
        <w:t>(h</w:t>
      </w:r>
      <w:r w:rsidRPr="005E34DD">
        <w:rPr>
          <w:rFonts w:cs="Arial"/>
        </w:rPr>
        <w:t>ons)</w:t>
      </w:r>
      <w:r>
        <w:rPr>
          <w:rFonts w:cs="Arial"/>
        </w:rPr>
        <w:t xml:space="preserve">.  Entry is normally </w:t>
      </w:r>
      <w:r w:rsidRPr="003A0AF8">
        <w:rPr>
          <w:rFonts w:cs="Arial"/>
        </w:rPr>
        <w:t xml:space="preserve">at level 4 </w:t>
      </w:r>
      <w:r w:rsidR="00ED649E" w:rsidRPr="003A0AF8">
        <w:rPr>
          <w:rFonts w:cs="Arial"/>
        </w:rPr>
        <w:t xml:space="preserve">(to </w:t>
      </w:r>
      <w:proofErr w:type="spellStart"/>
      <w:r w:rsidR="00ED649E" w:rsidRPr="003A0AF8">
        <w:rPr>
          <w:rFonts w:cs="Arial"/>
        </w:rPr>
        <w:t>BTEC</w:t>
      </w:r>
      <w:proofErr w:type="spellEnd"/>
      <w:r w:rsidR="00ED649E" w:rsidRPr="003A0AF8">
        <w:rPr>
          <w:rFonts w:cs="Arial"/>
        </w:rPr>
        <w:t xml:space="preserve"> </w:t>
      </w:r>
      <w:proofErr w:type="spellStart"/>
      <w:r w:rsidR="00ED649E" w:rsidRPr="003A0AF8">
        <w:rPr>
          <w:rFonts w:cs="Arial"/>
        </w:rPr>
        <w:t>HN</w:t>
      </w:r>
      <w:r w:rsidR="00205238" w:rsidRPr="003A0AF8">
        <w:rPr>
          <w:rFonts w:cs="Arial"/>
        </w:rPr>
        <w:t>C</w:t>
      </w:r>
      <w:proofErr w:type="spellEnd"/>
      <w:r w:rsidR="00205238" w:rsidRPr="003A0AF8">
        <w:rPr>
          <w:rFonts w:cs="Arial"/>
        </w:rPr>
        <w:t>/</w:t>
      </w:r>
      <w:r w:rsidR="00ED649E" w:rsidRPr="003A0AF8">
        <w:rPr>
          <w:rFonts w:cs="Arial"/>
        </w:rPr>
        <w:t xml:space="preserve">D Music).  </w:t>
      </w:r>
      <w:r w:rsidRPr="003A0AF8">
        <w:rPr>
          <w:rFonts w:cs="Arial"/>
        </w:rPr>
        <w:t>Transfer</w:t>
      </w:r>
      <w:r>
        <w:rPr>
          <w:rFonts w:cs="Arial"/>
        </w:rPr>
        <w:t xml:space="preserve"> from a similar programme is possible at level 5 or 6 with passes in comparable level 4 or level 4 and level 5 modules – but is at the discretion of the course team.  Intake is normally in </w:t>
      </w:r>
      <w:r w:rsidR="00ED649E">
        <w:rPr>
          <w:rFonts w:cs="Arial"/>
        </w:rPr>
        <w:t>August</w:t>
      </w:r>
      <w:r>
        <w:rPr>
          <w:rFonts w:cs="Arial"/>
        </w:rPr>
        <w:t xml:space="preserve">. </w:t>
      </w:r>
    </w:p>
    <w:p w14:paraId="6D1AA9EC" w14:textId="77777777" w:rsidR="001624CD" w:rsidRDefault="001624CD" w:rsidP="001624CD">
      <w:pPr>
        <w:spacing w:after="0" w:line="240" w:lineRule="auto"/>
        <w:rPr>
          <w:rFonts w:cs="Arial"/>
        </w:rPr>
      </w:pPr>
    </w:p>
    <w:p w14:paraId="32F5BF31" w14:textId="77777777" w:rsidR="001624CD" w:rsidRPr="00ED5F0F" w:rsidRDefault="001624CD" w:rsidP="001624CD">
      <w:pPr>
        <w:spacing w:after="0" w:line="240" w:lineRule="auto"/>
        <w:rPr>
          <w:rFonts w:cs="Arial"/>
          <w:b/>
        </w:rPr>
      </w:pPr>
      <w:r w:rsidRPr="00ED5F0F">
        <w:rPr>
          <w:rFonts w:cs="Arial"/>
          <w:b/>
        </w:rPr>
        <w:t>E1.</w:t>
      </w:r>
      <w:r w:rsidRPr="00ED5F0F">
        <w:rPr>
          <w:rFonts w:cs="Arial"/>
          <w:b/>
        </w:rPr>
        <w:tab/>
        <w:t>Professional and Statutory Regulatory Bodies</w:t>
      </w:r>
    </w:p>
    <w:p w14:paraId="3DD2CE10" w14:textId="77777777" w:rsidR="00CF0298" w:rsidRDefault="001624CD" w:rsidP="001624CD">
      <w:pPr>
        <w:spacing w:after="0" w:line="240" w:lineRule="auto"/>
        <w:rPr>
          <w:rFonts w:cs="Arial"/>
          <w:i/>
        </w:rPr>
      </w:pPr>
      <w:r w:rsidRPr="00D21B77">
        <w:rPr>
          <w:rFonts w:cs="Arial"/>
          <w:i/>
        </w:rPr>
        <w:tab/>
      </w:r>
    </w:p>
    <w:p w14:paraId="18B48967" w14:textId="0877FCA1" w:rsidR="001624CD" w:rsidRPr="00CF0298" w:rsidRDefault="00CF0298" w:rsidP="001624CD">
      <w:pPr>
        <w:spacing w:after="0" w:line="240" w:lineRule="auto"/>
        <w:rPr>
          <w:rFonts w:cs="Arial"/>
        </w:rPr>
      </w:pPr>
      <w:r w:rsidRPr="00CF0298">
        <w:rPr>
          <w:rFonts w:cs="Arial"/>
        </w:rPr>
        <w:t>N/A</w:t>
      </w:r>
    </w:p>
    <w:p w14:paraId="24B3C0C8" w14:textId="77777777" w:rsidR="00603C09" w:rsidRPr="005460B2" w:rsidRDefault="00603C09" w:rsidP="001624CD">
      <w:pPr>
        <w:spacing w:after="0" w:line="240" w:lineRule="auto"/>
        <w:rPr>
          <w:rFonts w:cs="Arial"/>
        </w:rPr>
      </w:pPr>
    </w:p>
    <w:p w14:paraId="0FBE1DA0" w14:textId="77777777" w:rsidR="00CF0298" w:rsidRDefault="00603C09" w:rsidP="001624CD">
      <w:pPr>
        <w:spacing w:after="0" w:line="240" w:lineRule="auto"/>
        <w:rPr>
          <w:rFonts w:cs="Arial"/>
          <w:b/>
        </w:rPr>
      </w:pPr>
      <w:r>
        <w:rPr>
          <w:rFonts w:cs="Arial"/>
          <w:b/>
        </w:rPr>
        <w:t>E2.</w:t>
      </w:r>
      <w:r>
        <w:rPr>
          <w:rFonts w:cs="Arial"/>
          <w:b/>
        </w:rPr>
        <w:tab/>
        <w:t>Work-based learning</w:t>
      </w:r>
      <w:r w:rsidR="001624CD">
        <w:rPr>
          <w:rFonts w:cs="Arial"/>
          <w:b/>
        </w:rPr>
        <w:br/>
      </w:r>
      <w:r w:rsidR="004F00DB">
        <w:rPr>
          <w:rFonts w:cs="Arial"/>
          <w:b/>
        </w:rPr>
        <w:tab/>
      </w:r>
    </w:p>
    <w:p w14:paraId="0A744A0B" w14:textId="0FF7A021" w:rsidR="001624CD" w:rsidRPr="00CF0298" w:rsidRDefault="00CF0298" w:rsidP="001624CD">
      <w:pPr>
        <w:spacing w:after="0" w:line="240" w:lineRule="auto"/>
        <w:rPr>
          <w:rFonts w:cs="Arial"/>
        </w:rPr>
      </w:pPr>
      <w:r w:rsidRPr="00CF0298">
        <w:rPr>
          <w:rFonts w:cs="Arial"/>
        </w:rPr>
        <w:t>N/A</w:t>
      </w:r>
    </w:p>
    <w:p w14:paraId="251ADFA5" w14:textId="77777777" w:rsidR="00603C09" w:rsidRPr="004F00DB" w:rsidRDefault="00603C09" w:rsidP="001624CD">
      <w:pPr>
        <w:spacing w:after="0" w:line="240" w:lineRule="auto"/>
        <w:rPr>
          <w:rFonts w:cs="Arial"/>
          <w:b/>
          <w:i/>
        </w:rPr>
      </w:pPr>
    </w:p>
    <w:p w14:paraId="65A4E468" w14:textId="77777777" w:rsidR="001624CD" w:rsidRPr="00ED5F0F" w:rsidRDefault="001624CD" w:rsidP="001624CD">
      <w:pPr>
        <w:spacing w:after="0" w:line="240" w:lineRule="auto"/>
        <w:rPr>
          <w:rFonts w:cs="Arial"/>
          <w:b/>
        </w:rPr>
      </w:pPr>
      <w:r w:rsidRPr="00ED5F0F">
        <w:rPr>
          <w:rFonts w:cs="Arial"/>
          <w:b/>
        </w:rPr>
        <w:t>E3.</w:t>
      </w:r>
      <w:r w:rsidRPr="00ED5F0F">
        <w:rPr>
          <w:rFonts w:cs="Arial"/>
          <w:b/>
        </w:rPr>
        <w:tab/>
        <w:t>Outline Programme Structure</w:t>
      </w:r>
    </w:p>
    <w:p w14:paraId="01DB56CE" w14:textId="77777777" w:rsidR="001624CD" w:rsidRDefault="001624CD" w:rsidP="001624CD">
      <w:pPr>
        <w:spacing w:after="0" w:line="240" w:lineRule="auto"/>
        <w:rPr>
          <w:rFonts w:cs="Arial"/>
          <w:i/>
        </w:rPr>
      </w:pPr>
    </w:p>
    <w:p w14:paraId="569DDB53" w14:textId="05FFEF24" w:rsidR="001624CD" w:rsidRDefault="007B5D88" w:rsidP="001624CD">
      <w:pPr>
        <w:spacing w:after="0" w:line="240" w:lineRule="auto"/>
        <w:rPr>
          <w:rFonts w:cs="Arial"/>
        </w:rPr>
      </w:pPr>
      <w:r w:rsidRPr="003A0AF8">
        <w:rPr>
          <w:rFonts w:cs="Arial"/>
        </w:rPr>
        <w:t>Levels 4 and 5 are made up of modules of 15 (occasionally 20) credits</w:t>
      </w:r>
      <w:r w:rsidR="001624CD" w:rsidRPr="003A0AF8">
        <w:rPr>
          <w:rFonts w:cs="Arial"/>
        </w:rPr>
        <w:t>.  Typically</w:t>
      </w:r>
      <w:r w:rsidR="001624CD">
        <w:rPr>
          <w:rFonts w:cs="Arial"/>
        </w:rPr>
        <w:t xml:space="preserve"> a student must complete 120 credits at each level.    All students will be provided with the University regulations and full details of each module will be provided in module descriptors and student module guides.</w:t>
      </w:r>
    </w:p>
    <w:p w14:paraId="77EA7E2F" w14:textId="77777777" w:rsidR="001624CD" w:rsidRDefault="001624CD" w:rsidP="001624CD">
      <w:pPr>
        <w:spacing w:after="0" w:line="240" w:lineRule="auto"/>
        <w:rPr>
          <w:rFonts w:cs="Arial"/>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843"/>
        <w:gridCol w:w="720"/>
        <w:gridCol w:w="668"/>
        <w:gridCol w:w="1588"/>
      </w:tblGrid>
      <w:tr w:rsidR="00603C09" w:rsidRPr="00E965D4" w14:paraId="63005D97" w14:textId="77777777" w:rsidTr="00603C09">
        <w:tc>
          <w:tcPr>
            <w:tcW w:w="8500" w:type="dxa"/>
            <w:gridSpan w:val="5"/>
            <w:shd w:val="clear" w:color="auto" w:fill="DBE5F1" w:themeFill="accent1" w:themeFillTint="33"/>
          </w:tcPr>
          <w:p w14:paraId="03F82DC4" w14:textId="2A872DBD" w:rsidR="00603C09" w:rsidRDefault="00603C09" w:rsidP="00603C09">
            <w:pPr>
              <w:spacing w:after="0" w:line="240" w:lineRule="auto"/>
              <w:rPr>
                <w:rFonts w:cs="Arial"/>
                <w:b/>
                <w:sz w:val="20"/>
                <w:szCs w:val="20"/>
              </w:rPr>
            </w:pPr>
            <w:r>
              <w:rPr>
                <w:rFonts w:cs="Arial"/>
                <w:b/>
                <w:sz w:val="20"/>
                <w:szCs w:val="20"/>
              </w:rPr>
              <w:t xml:space="preserve">Level 6 </w:t>
            </w:r>
          </w:p>
        </w:tc>
      </w:tr>
      <w:tr w:rsidR="00603C09" w:rsidRPr="00E965D4" w14:paraId="3384F99A" w14:textId="77777777" w:rsidTr="00603C09">
        <w:tc>
          <w:tcPr>
            <w:tcW w:w="3681" w:type="dxa"/>
          </w:tcPr>
          <w:p w14:paraId="00226FFD" w14:textId="77777777" w:rsidR="00603C09" w:rsidRPr="00E965D4" w:rsidRDefault="00603C09" w:rsidP="001624CD">
            <w:pPr>
              <w:spacing w:after="0" w:line="240" w:lineRule="auto"/>
              <w:rPr>
                <w:rFonts w:cs="Arial"/>
                <w:b/>
                <w:sz w:val="20"/>
                <w:szCs w:val="20"/>
              </w:rPr>
            </w:pPr>
            <w:r w:rsidRPr="00E965D4">
              <w:rPr>
                <w:rFonts w:cs="Arial"/>
                <w:b/>
                <w:sz w:val="20"/>
                <w:szCs w:val="20"/>
              </w:rPr>
              <w:t>Compulsory modules</w:t>
            </w:r>
          </w:p>
          <w:p w14:paraId="442EF99A" w14:textId="77777777" w:rsidR="00603C09" w:rsidRPr="00E965D4" w:rsidRDefault="00603C09" w:rsidP="001624CD">
            <w:pPr>
              <w:spacing w:after="0" w:line="240" w:lineRule="auto"/>
              <w:rPr>
                <w:rFonts w:cs="Arial"/>
                <w:b/>
                <w:sz w:val="20"/>
                <w:szCs w:val="20"/>
              </w:rPr>
            </w:pPr>
          </w:p>
        </w:tc>
        <w:tc>
          <w:tcPr>
            <w:tcW w:w="1843" w:type="dxa"/>
          </w:tcPr>
          <w:p w14:paraId="592A67BB" w14:textId="77777777" w:rsidR="00603C09" w:rsidRPr="00E965D4" w:rsidRDefault="00603C09" w:rsidP="001624CD">
            <w:pPr>
              <w:spacing w:after="0" w:line="240" w:lineRule="auto"/>
              <w:jc w:val="center"/>
              <w:rPr>
                <w:rFonts w:cs="Arial"/>
                <w:b/>
                <w:sz w:val="20"/>
                <w:szCs w:val="20"/>
              </w:rPr>
            </w:pPr>
            <w:r w:rsidRPr="00E965D4">
              <w:rPr>
                <w:rFonts w:cs="Arial"/>
                <w:b/>
                <w:sz w:val="20"/>
                <w:szCs w:val="20"/>
              </w:rPr>
              <w:t>Module code</w:t>
            </w:r>
          </w:p>
        </w:tc>
        <w:tc>
          <w:tcPr>
            <w:tcW w:w="720" w:type="dxa"/>
          </w:tcPr>
          <w:p w14:paraId="4ADA508B" w14:textId="77777777" w:rsidR="00603C09" w:rsidRPr="00E965D4" w:rsidRDefault="00603C09" w:rsidP="001624CD">
            <w:pPr>
              <w:spacing w:after="0" w:line="240" w:lineRule="auto"/>
              <w:jc w:val="center"/>
              <w:rPr>
                <w:rFonts w:cs="Arial"/>
                <w:b/>
                <w:sz w:val="20"/>
                <w:szCs w:val="20"/>
              </w:rPr>
            </w:pPr>
            <w:r w:rsidRPr="00E965D4">
              <w:rPr>
                <w:rFonts w:cs="Arial"/>
                <w:b/>
                <w:sz w:val="20"/>
                <w:szCs w:val="20"/>
              </w:rPr>
              <w:t xml:space="preserve">Credit </w:t>
            </w:r>
          </w:p>
          <w:p w14:paraId="3450B5A5" w14:textId="77777777" w:rsidR="00603C09" w:rsidRPr="00E965D4" w:rsidRDefault="00603C09" w:rsidP="001624CD">
            <w:pPr>
              <w:spacing w:after="0" w:line="240" w:lineRule="auto"/>
              <w:jc w:val="center"/>
              <w:rPr>
                <w:rFonts w:cs="Arial"/>
                <w:b/>
                <w:sz w:val="20"/>
                <w:szCs w:val="20"/>
              </w:rPr>
            </w:pPr>
            <w:r w:rsidRPr="00E965D4">
              <w:rPr>
                <w:rFonts w:cs="Arial"/>
                <w:b/>
                <w:sz w:val="20"/>
                <w:szCs w:val="20"/>
              </w:rPr>
              <w:t>Value</w:t>
            </w:r>
          </w:p>
        </w:tc>
        <w:tc>
          <w:tcPr>
            <w:tcW w:w="668" w:type="dxa"/>
          </w:tcPr>
          <w:p w14:paraId="175549EB" w14:textId="77777777" w:rsidR="00603C09" w:rsidRPr="00E965D4" w:rsidRDefault="00603C09" w:rsidP="001624CD">
            <w:pPr>
              <w:spacing w:after="0" w:line="240" w:lineRule="auto"/>
              <w:jc w:val="center"/>
              <w:rPr>
                <w:rFonts w:cs="Arial"/>
                <w:b/>
                <w:sz w:val="20"/>
                <w:szCs w:val="20"/>
              </w:rPr>
            </w:pPr>
            <w:r>
              <w:rPr>
                <w:rFonts w:cs="Arial"/>
                <w:b/>
                <w:sz w:val="20"/>
                <w:szCs w:val="20"/>
              </w:rPr>
              <w:t xml:space="preserve">Level </w:t>
            </w:r>
          </w:p>
        </w:tc>
        <w:tc>
          <w:tcPr>
            <w:tcW w:w="1588" w:type="dxa"/>
          </w:tcPr>
          <w:p w14:paraId="013BC7D6" w14:textId="77777777" w:rsidR="00603C09" w:rsidRPr="00E965D4" w:rsidRDefault="00603C09" w:rsidP="001624CD">
            <w:pPr>
              <w:spacing w:after="0" w:line="240" w:lineRule="auto"/>
              <w:jc w:val="center"/>
              <w:rPr>
                <w:rFonts w:cs="Arial"/>
                <w:b/>
                <w:sz w:val="20"/>
                <w:szCs w:val="20"/>
              </w:rPr>
            </w:pPr>
            <w:r>
              <w:rPr>
                <w:rFonts w:cs="Arial"/>
                <w:b/>
                <w:sz w:val="20"/>
                <w:szCs w:val="20"/>
              </w:rPr>
              <w:t>Teaching Block</w:t>
            </w:r>
          </w:p>
        </w:tc>
      </w:tr>
      <w:tr w:rsidR="00603C09" w:rsidRPr="00E965D4" w14:paraId="1D6BF386" w14:textId="77777777" w:rsidTr="00603C09">
        <w:tc>
          <w:tcPr>
            <w:tcW w:w="3681" w:type="dxa"/>
          </w:tcPr>
          <w:p w14:paraId="0F6861E3" w14:textId="77777777" w:rsidR="00603C09" w:rsidRPr="00E965D4" w:rsidRDefault="00603C09" w:rsidP="001624CD">
            <w:pPr>
              <w:spacing w:after="0" w:line="240" w:lineRule="auto"/>
              <w:rPr>
                <w:rFonts w:cs="Arial"/>
                <w:sz w:val="20"/>
                <w:szCs w:val="20"/>
              </w:rPr>
            </w:pPr>
            <w:r w:rsidRPr="00E965D4">
              <w:rPr>
                <w:rFonts w:cs="Arial"/>
                <w:sz w:val="20"/>
                <w:szCs w:val="20"/>
              </w:rPr>
              <w:t>Individual Project</w:t>
            </w:r>
          </w:p>
        </w:tc>
        <w:tc>
          <w:tcPr>
            <w:tcW w:w="1843" w:type="dxa"/>
          </w:tcPr>
          <w:p w14:paraId="32800C3F" w14:textId="77777777" w:rsidR="00603C09" w:rsidRPr="00E965D4" w:rsidRDefault="00603C09" w:rsidP="001624CD">
            <w:pPr>
              <w:spacing w:after="0" w:line="240" w:lineRule="auto"/>
              <w:jc w:val="center"/>
              <w:rPr>
                <w:rFonts w:cs="Arial"/>
                <w:sz w:val="20"/>
                <w:szCs w:val="20"/>
              </w:rPr>
            </w:pPr>
            <w:r w:rsidRPr="00E965D4">
              <w:rPr>
                <w:rFonts w:cs="Arial"/>
                <w:sz w:val="20"/>
                <w:szCs w:val="20"/>
              </w:rPr>
              <w:t>MU6001</w:t>
            </w:r>
          </w:p>
        </w:tc>
        <w:tc>
          <w:tcPr>
            <w:tcW w:w="720" w:type="dxa"/>
          </w:tcPr>
          <w:p w14:paraId="75628B00" w14:textId="77777777" w:rsidR="00603C09" w:rsidRPr="00E965D4" w:rsidRDefault="00603C09" w:rsidP="001624CD">
            <w:pPr>
              <w:spacing w:after="0" w:line="240" w:lineRule="auto"/>
              <w:jc w:val="center"/>
              <w:rPr>
                <w:rFonts w:cs="Arial"/>
                <w:sz w:val="20"/>
                <w:szCs w:val="20"/>
              </w:rPr>
            </w:pPr>
            <w:r w:rsidRPr="00E965D4">
              <w:rPr>
                <w:rFonts w:cs="Arial"/>
                <w:sz w:val="20"/>
                <w:szCs w:val="20"/>
              </w:rPr>
              <w:t>60</w:t>
            </w:r>
          </w:p>
        </w:tc>
        <w:tc>
          <w:tcPr>
            <w:tcW w:w="668" w:type="dxa"/>
          </w:tcPr>
          <w:p w14:paraId="607B6F17" w14:textId="77777777" w:rsidR="00603C09" w:rsidRPr="00E965D4" w:rsidRDefault="00603C09" w:rsidP="001624CD">
            <w:pPr>
              <w:spacing w:after="0" w:line="240" w:lineRule="auto"/>
              <w:jc w:val="center"/>
              <w:rPr>
                <w:rFonts w:cs="Arial"/>
                <w:sz w:val="20"/>
                <w:szCs w:val="20"/>
              </w:rPr>
            </w:pPr>
            <w:r w:rsidRPr="00E965D4">
              <w:rPr>
                <w:rFonts w:cs="Arial"/>
                <w:sz w:val="20"/>
                <w:szCs w:val="20"/>
              </w:rPr>
              <w:t>6</w:t>
            </w:r>
          </w:p>
        </w:tc>
        <w:tc>
          <w:tcPr>
            <w:tcW w:w="1588" w:type="dxa"/>
          </w:tcPr>
          <w:p w14:paraId="64C5F38E" w14:textId="77777777" w:rsidR="00603C09" w:rsidRPr="00E965D4" w:rsidRDefault="00603C09" w:rsidP="001624CD">
            <w:pPr>
              <w:spacing w:after="0" w:line="240" w:lineRule="auto"/>
              <w:jc w:val="center"/>
              <w:rPr>
                <w:rFonts w:cs="Arial"/>
                <w:sz w:val="20"/>
                <w:szCs w:val="20"/>
              </w:rPr>
            </w:pPr>
            <w:r w:rsidRPr="00E965D4">
              <w:rPr>
                <w:rFonts w:cs="Arial"/>
                <w:sz w:val="20"/>
                <w:szCs w:val="20"/>
              </w:rPr>
              <w:t>Year long</w:t>
            </w:r>
          </w:p>
        </w:tc>
      </w:tr>
      <w:tr w:rsidR="00603C09" w:rsidRPr="00E72D56" w14:paraId="15AF32D7" w14:textId="77777777" w:rsidTr="00603C09">
        <w:tc>
          <w:tcPr>
            <w:tcW w:w="8500" w:type="dxa"/>
            <w:gridSpan w:val="5"/>
            <w:shd w:val="clear" w:color="auto" w:fill="DBE5F1"/>
          </w:tcPr>
          <w:p w14:paraId="3835E4E8" w14:textId="6E950359" w:rsidR="00603C09" w:rsidRPr="00E72D56" w:rsidRDefault="00603C09" w:rsidP="00603C09">
            <w:pPr>
              <w:spacing w:after="0" w:line="240" w:lineRule="auto"/>
              <w:rPr>
                <w:rFonts w:cs="Arial"/>
                <w:b/>
                <w:sz w:val="20"/>
                <w:szCs w:val="20"/>
              </w:rPr>
            </w:pPr>
            <w:r w:rsidRPr="00E72D56">
              <w:rPr>
                <w:rFonts w:cs="Arial"/>
                <w:b/>
                <w:sz w:val="20"/>
                <w:szCs w:val="20"/>
              </w:rPr>
              <w:t>Option modules</w:t>
            </w:r>
          </w:p>
        </w:tc>
      </w:tr>
      <w:tr w:rsidR="00603C09" w:rsidRPr="00E965D4" w14:paraId="5329DC14" w14:textId="77777777" w:rsidTr="00603C09">
        <w:tc>
          <w:tcPr>
            <w:tcW w:w="3681" w:type="dxa"/>
          </w:tcPr>
          <w:p w14:paraId="085BE05E" w14:textId="77777777" w:rsidR="00603C09" w:rsidRDefault="00603C09" w:rsidP="001624CD">
            <w:pPr>
              <w:spacing w:after="0" w:line="240" w:lineRule="auto"/>
              <w:rPr>
                <w:rFonts w:cs="Arial"/>
                <w:sz w:val="20"/>
                <w:szCs w:val="20"/>
              </w:rPr>
            </w:pPr>
            <w:r>
              <w:rPr>
                <w:rFonts w:cs="Arial"/>
                <w:sz w:val="20"/>
                <w:szCs w:val="20"/>
              </w:rPr>
              <w:t>Current Debates in Music Education</w:t>
            </w:r>
          </w:p>
        </w:tc>
        <w:tc>
          <w:tcPr>
            <w:tcW w:w="1843" w:type="dxa"/>
          </w:tcPr>
          <w:p w14:paraId="47BB2F8B" w14:textId="77777777" w:rsidR="00603C09" w:rsidRDefault="00603C09" w:rsidP="001624CD">
            <w:pPr>
              <w:spacing w:after="0" w:line="240" w:lineRule="auto"/>
              <w:jc w:val="center"/>
              <w:rPr>
                <w:rFonts w:cs="Arial"/>
                <w:sz w:val="20"/>
                <w:szCs w:val="20"/>
              </w:rPr>
            </w:pPr>
            <w:r>
              <w:rPr>
                <w:rFonts w:cs="Arial"/>
                <w:sz w:val="20"/>
                <w:szCs w:val="20"/>
              </w:rPr>
              <w:t>MU6003</w:t>
            </w:r>
          </w:p>
        </w:tc>
        <w:tc>
          <w:tcPr>
            <w:tcW w:w="720" w:type="dxa"/>
          </w:tcPr>
          <w:p w14:paraId="731BC694" w14:textId="77777777" w:rsidR="00603C09" w:rsidRDefault="00603C09" w:rsidP="001624CD">
            <w:pPr>
              <w:spacing w:after="0" w:line="240" w:lineRule="auto"/>
              <w:jc w:val="center"/>
              <w:rPr>
                <w:rFonts w:cs="Arial"/>
                <w:sz w:val="20"/>
                <w:szCs w:val="20"/>
              </w:rPr>
            </w:pPr>
            <w:r>
              <w:rPr>
                <w:rFonts w:cs="Arial"/>
                <w:sz w:val="20"/>
                <w:szCs w:val="20"/>
              </w:rPr>
              <w:t>30</w:t>
            </w:r>
          </w:p>
        </w:tc>
        <w:tc>
          <w:tcPr>
            <w:tcW w:w="668" w:type="dxa"/>
          </w:tcPr>
          <w:p w14:paraId="0B9E08DD" w14:textId="77777777" w:rsidR="00603C09" w:rsidRDefault="00603C09" w:rsidP="001624CD">
            <w:pPr>
              <w:spacing w:after="0" w:line="240" w:lineRule="auto"/>
              <w:jc w:val="center"/>
              <w:rPr>
                <w:rFonts w:cs="Arial"/>
                <w:sz w:val="20"/>
                <w:szCs w:val="20"/>
              </w:rPr>
            </w:pPr>
            <w:r>
              <w:rPr>
                <w:rFonts w:cs="Arial"/>
                <w:sz w:val="20"/>
                <w:szCs w:val="20"/>
              </w:rPr>
              <w:t>6</w:t>
            </w:r>
          </w:p>
        </w:tc>
        <w:tc>
          <w:tcPr>
            <w:tcW w:w="1588" w:type="dxa"/>
          </w:tcPr>
          <w:p w14:paraId="5A736512" w14:textId="77777777" w:rsidR="00603C09" w:rsidRDefault="00603C09" w:rsidP="001624CD">
            <w:pPr>
              <w:spacing w:after="0" w:line="240" w:lineRule="auto"/>
              <w:jc w:val="center"/>
              <w:rPr>
                <w:rFonts w:cs="Arial"/>
                <w:sz w:val="20"/>
                <w:szCs w:val="20"/>
              </w:rPr>
            </w:pPr>
            <w:r>
              <w:rPr>
                <w:rFonts w:cs="Arial"/>
                <w:sz w:val="20"/>
                <w:szCs w:val="20"/>
              </w:rPr>
              <w:t>Year long</w:t>
            </w:r>
          </w:p>
        </w:tc>
      </w:tr>
      <w:tr w:rsidR="00603C09" w:rsidRPr="00E965D4" w14:paraId="650CE4E7" w14:textId="77777777" w:rsidTr="00603C09">
        <w:tc>
          <w:tcPr>
            <w:tcW w:w="3681" w:type="dxa"/>
          </w:tcPr>
          <w:p w14:paraId="08D9619B" w14:textId="6A24C459" w:rsidR="00603C09" w:rsidRPr="00CB6F24" w:rsidRDefault="00603C09" w:rsidP="001624CD">
            <w:pPr>
              <w:spacing w:after="0" w:line="240" w:lineRule="auto"/>
              <w:rPr>
                <w:rFonts w:cs="Arial"/>
                <w:sz w:val="20"/>
                <w:szCs w:val="20"/>
              </w:rPr>
            </w:pPr>
            <w:r w:rsidRPr="00CB6F24">
              <w:rPr>
                <w:rFonts w:cs="Arial"/>
                <w:sz w:val="20"/>
                <w:szCs w:val="20"/>
              </w:rPr>
              <w:t>Jazz Studies</w:t>
            </w:r>
          </w:p>
        </w:tc>
        <w:tc>
          <w:tcPr>
            <w:tcW w:w="1843" w:type="dxa"/>
          </w:tcPr>
          <w:p w14:paraId="16823F78" w14:textId="17415E9D" w:rsidR="00603C09" w:rsidRPr="00CB6F24" w:rsidRDefault="00603C09" w:rsidP="001624CD">
            <w:pPr>
              <w:spacing w:after="0" w:line="240" w:lineRule="auto"/>
              <w:jc w:val="center"/>
              <w:rPr>
                <w:rFonts w:cs="Arial"/>
                <w:sz w:val="20"/>
                <w:szCs w:val="20"/>
              </w:rPr>
            </w:pPr>
            <w:r w:rsidRPr="00CB6F24">
              <w:rPr>
                <w:rFonts w:cs="Arial"/>
                <w:sz w:val="20"/>
                <w:szCs w:val="20"/>
              </w:rPr>
              <w:t>MU6004</w:t>
            </w:r>
          </w:p>
        </w:tc>
        <w:tc>
          <w:tcPr>
            <w:tcW w:w="720" w:type="dxa"/>
          </w:tcPr>
          <w:p w14:paraId="1DC98F00" w14:textId="77777777" w:rsidR="00603C09" w:rsidRPr="00CB6F24" w:rsidRDefault="00603C09" w:rsidP="001624CD">
            <w:pPr>
              <w:spacing w:after="0" w:line="240" w:lineRule="auto"/>
              <w:jc w:val="center"/>
              <w:rPr>
                <w:rFonts w:cs="Arial"/>
                <w:sz w:val="20"/>
                <w:szCs w:val="20"/>
              </w:rPr>
            </w:pPr>
            <w:r w:rsidRPr="00CB6F24">
              <w:rPr>
                <w:rFonts w:cs="Arial"/>
                <w:sz w:val="20"/>
                <w:szCs w:val="20"/>
              </w:rPr>
              <w:t>30</w:t>
            </w:r>
          </w:p>
        </w:tc>
        <w:tc>
          <w:tcPr>
            <w:tcW w:w="668" w:type="dxa"/>
          </w:tcPr>
          <w:p w14:paraId="587FB383" w14:textId="77777777" w:rsidR="00603C09" w:rsidRPr="00CB6F24" w:rsidRDefault="00603C09" w:rsidP="001624CD">
            <w:pPr>
              <w:spacing w:after="0" w:line="240" w:lineRule="auto"/>
              <w:jc w:val="center"/>
              <w:rPr>
                <w:rFonts w:cs="Arial"/>
                <w:sz w:val="20"/>
                <w:szCs w:val="20"/>
              </w:rPr>
            </w:pPr>
            <w:r w:rsidRPr="00CB6F24">
              <w:rPr>
                <w:rFonts w:cs="Arial"/>
                <w:sz w:val="20"/>
                <w:szCs w:val="20"/>
              </w:rPr>
              <w:t>6</w:t>
            </w:r>
          </w:p>
        </w:tc>
        <w:tc>
          <w:tcPr>
            <w:tcW w:w="1588" w:type="dxa"/>
          </w:tcPr>
          <w:p w14:paraId="3A18B081" w14:textId="77777777" w:rsidR="00603C09" w:rsidRPr="00CB6F24" w:rsidRDefault="00603C09" w:rsidP="001624CD">
            <w:pPr>
              <w:spacing w:after="0" w:line="240" w:lineRule="auto"/>
              <w:jc w:val="center"/>
              <w:rPr>
                <w:rFonts w:cs="Arial"/>
                <w:sz w:val="20"/>
                <w:szCs w:val="20"/>
              </w:rPr>
            </w:pPr>
            <w:r w:rsidRPr="00CB6F24">
              <w:rPr>
                <w:rFonts w:cs="Arial"/>
                <w:sz w:val="20"/>
                <w:szCs w:val="20"/>
              </w:rPr>
              <w:t>Year long</w:t>
            </w:r>
          </w:p>
        </w:tc>
      </w:tr>
      <w:tr w:rsidR="00603C09" w:rsidRPr="00E965D4" w14:paraId="33ED637C" w14:textId="77777777" w:rsidTr="00603C09">
        <w:tc>
          <w:tcPr>
            <w:tcW w:w="3681" w:type="dxa"/>
          </w:tcPr>
          <w:p w14:paraId="43C78559" w14:textId="40A96A07" w:rsidR="00603C09" w:rsidRPr="00CB6F24" w:rsidRDefault="00603C09" w:rsidP="001624CD">
            <w:pPr>
              <w:spacing w:after="0" w:line="240" w:lineRule="auto"/>
              <w:rPr>
                <w:rFonts w:cs="Arial"/>
                <w:sz w:val="20"/>
                <w:szCs w:val="20"/>
              </w:rPr>
            </w:pPr>
            <w:r w:rsidRPr="00CB6F24">
              <w:rPr>
                <w:rFonts w:cs="Arial"/>
                <w:sz w:val="20"/>
                <w:szCs w:val="20"/>
              </w:rPr>
              <w:t>Studio Musician</w:t>
            </w:r>
          </w:p>
        </w:tc>
        <w:tc>
          <w:tcPr>
            <w:tcW w:w="1843" w:type="dxa"/>
          </w:tcPr>
          <w:p w14:paraId="585378EE" w14:textId="3E555EA4" w:rsidR="00603C09" w:rsidRPr="00CB6F24" w:rsidRDefault="00603C09" w:rsidP="001624CD">
            <w:pPr>
              <w:spacing w:after="0" w:line="240" w:lineRule="auto"/>
              <w:jc w:val="center"/>
              <w:rPr>
                <w:rFonts w:cs="Arial"/>
                <w:sz w:val="20"/>
                <w:szCs w:val="20"/>
              </w:rPr>
            </w:pPr>
            <w:r w:rsidRPr="00CB6F24">
              <w:rPr>
                <w:rFonts w:cs="Arial"/>
                <w:sz w:val="20"/>
                <w:szCs w:val="20"/>
              </w:rPr>
              <w:t>MU6002</w:t>
            </w:r>
          </w:p>
        </w:tc>
        <w:tc>
          <w:tcPr>
            <w:tcW w:w="720" w:type="dxa"/>
          </w:tcPr>
          <w:p w14:paraId="155314E3" w14:textId="6C1C9A15" w:rsidR="00603C09" w:rsidRPr="00CB6F24" w:rsidRDefault="00603C09" w:rsidP="001624CD">
            <w:pPr>
              <w:spacing w:after="0" w:line="240" w:lineRule="auto"/>
              <w:jc w:val="center"/>
              <w:rPr>
                <w:rFonts w:cs="Arial"/>
                <w:sz w:val="20"/>
                <w:szCs w:val="20"/>
              </w:rPr>
            </w:pPr>
            <w:r w:rsidRPr="00CB6F24">
              <w:rPr>
                <w:rFonts w:cs="Arial"/>
                <w:sz w:val="20"/>
                <w:szCs w:val="20"/>
              </w:rPr>
              <w:t>30</w:t>
            </w:r>
          </w:p>
        </w:tc>
        <w:tc>
          <w:tcPr>
            <w:tcW w:w="668" w:type="dxa"/>
          </w:tcPr>
          <w:p w14:paraId="2F54F473" w14:textId="20501609" w:rsidR="00603C09" w:rsidRPr="00CB6F24" w:rsidRDefault="00603C09" w:rsidP="001624CD">
            <w:pPr>
              <w:spacing w:after="0" w:line="240" w:lineRule="auto"/>
              <w:jc w:val="center"/>
              <w:rPr>
                <w:rFonts w:cs="Arial"/>
                <w:sz w:val="20"/>
                <w:szCs w:val="20"/>
              </w:rPr>
            </w:pPr>
            <w:r w:rsidRPr="00CB6F24">
              <w:rPr>
                <w:rFonts w:cs="Arial"/>
                <w:sz w:val="20"/>
                <w:szCs w:val="20"/>
              </w:rPr>
              <w:t>6</w:t>
            </w:r>
          </w:p>
        </w:tc>
        <w:tc>
          <w:tcPr>
            <w:tcW w:w="1588" w:type="dxa"/>
          </w:tcPr>
          <w:p w14:paraId="6DDFD48D" w14:textId="31661523" w:rsidR="00603C09" w:rsidRPr="00CB6F24" w:rsidRDefault="00603C09" w:rsidP="001624CD">
            <w:pPr>
              <w:spacing w:after="0" w:line="240" w:lineRule="auto"/>
              <w:jc w:val="center"/>
              <w:rPr>
                <w:rFonts w:cs="Arial"/>
                <w:sz w:val="20"/>
                <w:szCs w:val="20"/>
              </w:rPr>
            </w:pPr>
            <w:r w:rsidRPr="00CB6F24">
              <w:rPr>
                <w:rFonts w:cs="Arial"/>
                <w:sz w:val="20"/>
                <w:szCs w:val="20"/>
              </w:rPr>
              <w:t>Year long</w:t>
            </w:r>
          </w:p>
        </w:tc>
      </w:tr>
      <w:tr w:rsidR="00603C09" w:rsidRPr="00E965D4" w14:paraId="6BE4B966" w14:textId="77777777" w:rsidTr="00603C09">
        <w:tc>
          <w:tcPr>
            <w:tcW w:w="3681" w:type="dxa"/>
          </w:tcPr>
          <w:p w14:paraId="3C75D951" w14:textId="5A6F6CF9" w:rsidR="00603C09" w:rsidRPr="00CB6F24" w:rsidRDefault="00603C09" w:rsidP="001624CD">
            <w:pPr>
              <w:spacing w:after="0" w:line="240" w:lineRule="auto"/>
              <w:rPr>
                <w:rFonts w:cs="Arial"/>
                <w:sz w:val="20"/>
                <w:szCs w:val="20"/>
              </w:rPr>
            </w:pPr>
            <w:r w:rsidRPr="00CB6F24">
              <w:rPr>
                <w:rFonts w:cs="Arial"/>
                <w:sz w:val="20"/>
                <w:szCs w:val="20"/>
              </w:rPr>
              <w:t>Live Performance Technologies</w:t>
            </w:r>
          </w:p>
        </w:tc>
        <w:tc>
          <w:tcPr>
            <w:tcW w:w="1843" w:type="dxa"/>
          </w:tcPr>
          <w:p w14:paraId="101EC41B" w14:textId="7FB474AE" w:rsidR="00603C09" w:rsidRPr="00CB6F24" w:rsidRDefault="00603C09" w:rsidP="001624CD">
            <w:pPr>
              <w:spacing w:after="0" w:line="240" w:lineRule="auto"/>
              <w:jc w:val="center"/>
              <w:rPr>
                <w:rFonts w:cs="Arial"/>
                <w:sz w:val="20"/>
                <w:szCs w:val="20"/>
              </w:rPr>
            </w:pPr>
            <w:r w:rsidRPr="00CB6F24">
              <w:rPr>
                <w:rFonts w:cs="Arial"/>
                <w:sz w:val="20"/>
                <w:szCs w:val="20"/>
              </w:rPr>
              <w:t>MU6005</w:t>
            </w:r>
          </w:p>
        </w:tc>
        <w:tc>
          <w:tcPr>
            <w:tcW w:w="720" w:type="dxa"/>
          </w:tcPr>
          <w:p w14:paraId="075604D2" w14:textId="48ED2A73" w:rsidR="00603C09" w:rsidRPr="00CB6F24" w:rsidRDefault="00603C09" w:rsidP="001624CD">
            <w:pPr>
              <w:spacing w:after="0" w:line="240" w:lineRule="auto"/>
              <w:jc w:val="center"/>
              <w:rPr>
                <w:rFonts w:cs="Arial"/>
                <w:sz w:val="20"/>
                <w:szCs w:val="20"/>
              </w:rPr>
            </w:pPr>
            <w:r w:rsidRPr="00CB6F24">
              <w:rPr>
                <w:rFonts w:cs="Arial"/>
                <w:sz w:val="20"/>
                <w:szCs w:val="20"/>
              </w:rPr>
              <w:t>30</w:t>
            </w:r>
          </w:p>
        </w:tc>
        <w:tc>
          <w:tcPr>
            <w:tcW w:w="668" w:type="dxa"/>
          </w:tcPr>
          <w:p w14:paraId="0A03AAEF" w14:textId="4D8265B4" w:rsidR="00603C09" w:rsidRPr="00CB6F24" w:rsidRDefault="00603C09" w:rsidP="001624CD">
            <w:pPr>
              <w:spacing w:after="0" w:line="240" w:lineRule="auto"/>
              <w:jc w:val="center"/>
              <w:rPr>
                <w:rFonts w:cs="Arial"/>
                <w:sz w:val="20"/>
                <w:szCs w:val="20"/>
              </w:rPr>
            </w:pPr>
            <w:r w:rsidRPr="00CB6F24">
              <w:rPr>
                <w:rFonts w:cs="Arial"/>
                <w:sz w:val="20"/>
                <w:szCs w:val="20"/>
              </w:rPr>
              <w:t>6</w:t>
            </w:r>
          </w:p>
        </w:tc>
        <w:tc>
          <w:tcPr>
            <w:tcW w:w="1588" w:type="dxa"/>
          </w:tcPr>
          <w:p w14:paraId="58AEF3B1" w14:textId="49DC9210" w:rsidR="00603C09" w:rsidRPr="00CB6F24" w:rsidRDefault="00603C09" w:rsidP="001624CD">
            <w:pPr>
              <w:spacing w:after="0" w:line="240" w:lineRule="auto"/>
              <w:jc w:val="center"/>
              <w:rPr>
                <w:rFonts w:cs="Arial"/>
                <w:sz w:val="20"/>
                <w:szCs w:val="20"/>
              </w:rPr>
            </w:pPr>
            <w:r w:rsidRPr="00CB6F24">
              <w:rPr>
                <w:rFonts w:cs="Arial"/>
                <w:sz w:val="20"/>
                <w:szCs w:val="20"/>
              </w:rPr>
              <w:t>Year long</w:t>
            </w:r>
          </w:p>
        </w:tc>
      </w:tr>
      <w:tr w:rsidR="00603C09" w:rsidRPr="00E965D4" w14:paraId="591F6414" w14:textId="77777777" w:rsidTr="00603C09">
        <w:tc>
          <w:tcPr>
            <w:tcW w:w="3681" w:type="dxa"/>
          </w:tcPr>
          <w:p w14:paraId="77F80E34" w14:textId="77777777" w:rsidR="00603C09" w:rsidRPr="00FD4E9D" w:rsidRDefault="00603C09" w:rsidP="001624CD">
            <w:pPr>
              <w:spacing w:after="0" w:line="240" w:lineRule="auto"/>
              <w:rPr>
                <w:rFonts w:cs="Arial"/>
                <w:sz w:val="20"/>
                <w:szCs w:val="20"/>
              </w:rPr>
            </w:pPr>
            <w:r w:rsidRPr="00FD4E9D">
              <w:rPr>
                <w:rFonts w:cs="Arial"/>
                <w:sz w:val="20"/>
                <w:szCs w:val="20"/>
              </w:rPr>
              <w:t>Special Study</w:t>
            </w:r>
          </w:p>
        </w:tc>
        <w:tc>
          <w:tcPr>
            <w:tcW w:w="1843" w:type="dxa"/>
          </w:tcPr>
          <w:p w14:paraId="0245E511" w14:textId="5703151B" w:rsidR="00603C09" w:rsidRPr="001F2A96" w:rsidRDefault="00603C09" w:rsidP="001624CD">
            <w:pPr>
              <w:spacing w:after="0" w:line="240" w:lineRule="auto"/>
              <w:jc w:val="center"/>
              <w:rPr>
                <w:rFonts w:cs="Arial"/>
                <w:sz w:val="20"/>
                <w:szCs w:val="20"/>
              </w:rPr>
            </w:pPr>
            <w:r w:rsidRPr="00FD4E9D">
              <w:rPr>
                <w:rFonts w:cs="Arial"/>
                <w:sz w:val="20"/>
                <w:szCs w:val="20"/>
              </w:rPr>
              <w:t>MU60</w:t>
            </w:r>
            <w:r w:rsidRPr="001F2A96">
              <w:rPr>
                <w:rFonts w:cs="Arial"/>
                <w:sz w:val="20"/>
                <w:szCs w:val="20"/>
              </w:rPr>
              <w:t>08/</w:t>
            </w:r>
            <w:r>
              <w:rPr>
                <w:rFonts w:cs="Arial"/>
                <w:sz w:val="20"/>
                <w:szCs w:val="20"/>
              </w:rPr>
              <w:t>MU60</w:t>
            </w:r>
            <w:r w:rsidRPr="001F2A96">
              <w:rPr>
                <w:rFonts w:cs="Arial"/>
                <w:sz w:val="20"/>
                <w:szCs w:val="20"/>
              </w:rPr>
              <w:t>10</w:t>
            </w:r>
          </w:p>
        </w:tc>
        <w:tc>
          <w:tcPr>
            <w:tcW w:w="720" w:type="dxa"/>
          </w:tcPr>
          <w:p w14:paraId="4E718089" w14:textId="77777777" w:rsidR="00603C09" w:rsidRDefault="00603C09" w:rsidP="001624CD">
            <w:pPr>
              <w:spacing w:after="0" w:line="240" w:lineRule="auto"/>
              <w:jc w:val="center"/>
              <w:rPr>
                <w:rFonts w:cs="Arial"/>
                <w:sz w:val="20"/>
                <w:szCs w:val="20"/>
              </w:rPr>
            </w:pPr>
            <w:r>
              <w:rPr>
                <w:rFonts w:cs="Arial"/>
                <w:sz w:val="20"/>
                <w:szCs w:val="20"/>
              </w:rPr>
              <w:t>30</w:t>
            </w:r>
          </w:p>
        </w:tc>
        <w:tc>
          <w:tcPr>
            <w:tcW w:w="668" w:type="dxa"/>
          </w:tcPr>
          <w:p w14:paraId="735CECEC" w14:textId="77777777" w:rsidR="00603C09" w:rsidRDefault="00603C09" w:rsidP="001624CD">
            <w:pPr>
              <w:spacing w:after="0" w:line="240" w:lineRule="auto"/>
              <w:jc w:val="center"/>
              <w:rPr>
                <w:rFonts w:cs="Arial"/>
                <w:sz w:val="20"/>
                <w:szCs w:val="20"/>
              </w:rPr>
            </w:pPr>
            <w:r>
              <w:rPr>
                <w:rFonts w:cs="Arial"/>
                <w:sz w:val="20"/>
                <w:szCs w:val="20"/>
              </w:rPr>
              <w:t>6</w:t>
            </w:r>
          </w:p>
        </w:tc>
        <w:tc>
          <w:tcPr>
            <w:tcW w:w="1588" w:type="dxa"/>
          </w:tcPr>
          <w:p w14:paraId="2CD17A07" w14:textId="77777777" w:rsidR="00603C09" w:rsidRDefault="00603C09" w:rsidP="001624CD">
            <w:pPr>
              <w:spacing w:after="0" w:line="240" w:lineRule="auto"/>
              <w:jc w:val="center"/>
              <w:rPr>
                <w:rFonts w:cs="Arial"/>
                <w:sz w:val="20"/>
                <w:szCs w:val="20"/>
              </w:rPr>
            </w:pPr>
            <w:r>
              <w:rPr>
                <w:rFonts w:cs="Arial"/>
                <w:sz w:val="20"/>
                <w:szCs w:val="20"/>
              </w:rPr>
              <w:t>Year long</w:t>
            </w:r>
          </w:p>
        </w:tc>
      </w:tr>
    </w:tbl>
    <w:p w14:paraId="79D0FA10" w14:textId="77777777" w:rsidR="001D79E8" w:rsidRDefault="001D79E8" w:rsidP="007531CE">
      <w:pPr>
        <w:spacing w:after="0" w:line="240" w:lineRule="auto"/>
        <w:rPr>
          <w:rFonts w:cs="Arial"/>
          <w:b/>
        </w:rPr>
      </w:pPr>
    </w:p>
    <w:p w14:paraId="611620A3" w14:textId="77777777" w:rsidR="001D79E8" w:rsidRDefault="001D79E8" w:rsidP="007531CE">
      <w:pPr>
        <w:spacing w:after="0" w:line="240" w:lineRule="auto"/>
        <w:rPr>
          <w:rFonts w:cs="Arial"/>
          <w:b/>
        </w:rPr>
      </w:pPr>
    </w:p>
    <w:p w14:paraId="5954D862" w14:textId="77777777" w:rsidR="007010B0" w:rsidRDefault="007010B0">
      <w:pPr>
        <w:spacing w:after="0" w:line="240" w:lineRule="auto"/>
        <w:rPr>
          <w:rFonts w:cs="Arial"/>
          <w:b/>
        </w:rPr>
      </w:pPr>
      <w:r>
        <w:rPr>
          <w:rFonts w:cs="Arial"/>
          <w:b/>
        </w:rPr>
        <w:br w:type="page"/>
      </w:r>
    </w:p>
    <w:p w14:paraId="1DF06B01" w14:textId="1FDF6C92" w:rsidR="001624CD" w:rsidRPr="00876523" w:rsidRDefault="001624CD" w:rsidP="00603C09">
      <w:pPr>
        <w:pStyle w:val="ListParagraph"/>
        <w:numPr>
          <w:ilvl w:val="0"/>
          <w:numId w:val="1"/>
        </w:numPr>
        <w:spacing w:after="0" w:line="240" w:lineRule="auto"/>
        <w:rPr>
          <w:rFonts w:cs="Arial"/>
          <w:b/>
        </w:rPr>
      </w:pPr>
      <w:r>
        <w:rPr>
          <w:rFonts w:cs="Arial"/>
          <w:b/>
        </w:rPr>
        <w:lastRenderedPageBreak/>
        <w:t xml:space="preserve">Principles of Teaching, Learning and Assessment </w:t>
      </w:r>
    </w:p>
    <w:p w14:paraId="2B45C1FB" w14:textId="77777777" w:rsidR="001624CD" w:rsidRDefault="001624CD" w:rsidP="001624CD">
      <w:pPr>
        <w:spacing w:after="0" w:line="240" w:lineRule="auto"/>
        <w:rPr>
          <w:rFonts w:cs="Arial"/>
        </w:rPr>
      </w:pPr>
    </w:p>
    <w:p w14:paraId="2E2F9200" w14:textId="1FD83FEC" w:rsidR="001624CD" w:rsidRDefault="001624CD" w:rsidP="009D581B">
      <w:pPr>
        <w:spacing w:after="0" w:line="240" w:lineRule="auto"/>
        <w:rPr>
          <w:rFonts w:cs="Arial"/>
        </w:rPr>
      </w:pPr>
      <w:r w:rsidRPr="00C634E8">
        <w:rPr>
          <w:rFonts w:cs="Arial"/>
        </w:rPr>
        <w:t>Learning in Music entails the acquisition and utilisation of knowledge and the development of po</w:t>
      </w:r>
      <w:r>
        <w:rPr>
          <w:rFonts w:cs="Arial"/>
        </w:rPr>
        <w:t>wers of analysis and criticism;</w:t>
      </w:r>
      <w:r w:rsidRPr="00C634E8">
        <w:rPr>
          <w:rFonts w:cs="Arial"/>
        </w:rPr>
        <w:t xml:space="preserve"> students use the books, scores, journals, audio/visual and electronic resources provided in the</w:t>
      </w:r>
      <w:r w:rsidR="007B5D88">
        <w:rPr>
          <w:rFonts w:cs="Arial"/>
        </w:rPr>
        <w:t xml:space="preserve"> College</w:t>
      </w:r>
      <w:r w:rsidRPr="00C634E8">
        <w:rPr>
          <w:rFonts w:cs="Arial"/>
        </w:rPr>
        <w:t>’s Learning Resources Centre.  E-resources and computer software packages aid students’ individual study of music theory, harmony, scoring and analysis as well as aural training.  The</w:t>
      </w:r>
      <w:r w:rsidR="007B5D88">
        <w:rPr>
          <w:rFonts w:cs="Arial"/>
        </w:rPr>
        <w:t xml:space="preserve"> College</w:t>
      </w:r>
      <w:r w:rsidRPr="00C634E8">
        <w:rPr>
          <w:rFonts w:cs="Arial"/>
        </w:rPr>
        <w:t>’s online</w:t>
      </w:r>
      <w:r w:rsidR="001D79E8">
        <w:rPr>
          <w:rFonts w:cs="Arial"/>
        </w:rPr>
        <w:t xml:space="preserve"> virtual</w:t>
      </w:r>
      <w:r w:rsidRPr="00C634E8">
        <w:rPr>
          <w:rFonts w:cs="Arial"/>
        </w:rPr>
        <w:t xml:space="preserve"> learning </w:t>
      </w:r>
      <w:r w:rsidR="001D79E8">
        <w:rPr>
          <w:rFonts w:cs="Arial"/>
        </w:rPr>
        <w:t>environment</w:t>
      </w:r>
      <w:r w:rsidRPr="00C634E8">
        <w:rPr>
          <w:rFonts w:cs="Arial"/>
        </w:rPr>
        <w:t xml:space="preserve">, </w:t>
      </w:r>
      <w:r w:rsidR="007B5D88">
        <w:rPr>
          <w:rFonts w:cs="Arial"/>
        </w:rPr>
        <w:t>Moodle</w:t>
      </w:r>
      <w:r w:rsidRPr="00C634E8">
        <w:rPr>
          <w:rFonts w:cs="Arial"/>
        </w:rPr>
        <w:t xml:space="preserve">, is used for provision of general module information, class notes, reading lists and web links.  In some modules it plays an important </w:t>
      </w:r>
      <w:r w:rsidR="00036CAD" w:rsidRPr="00C634E8">
        <w:rPr>
          <w:rFonts w:cs="Arial"/>
        </w:rPr>
        <w:t>r</w:t>
      </w:r>
      <w:r w:rsidR="00036CAD">
        <w:rPr>
          <w:rFonts w:cs="Arial"/>
        </w:rPr>
        <w:t>o</w:t>
      </w:r>
      <w:r w:rsidR="00036CAD" w:rsidRPr="00C634E8">
        <w:rPr>
          <w:rFonts w:cs="Arial"/>
        </w:rPr>
        <w:t xml:space="preserve">le </w:t>
      </w:r>
      <w:r w:rsidRPr="00C634E8">
        <w:rPr>
          <w:rFonts w:cs="Arial"/>
        </w:rPr>
        <w:t xml:space="preserve">in module delivery by enabling virtual seminars as well as the dissemination of literature. </w:t>
      </w:r>
    </w:p>
    <w:p w14:paraId="4618F45C" w14:textId="77777777" w:rsidR="009D581B" w:rsidRDefault="009D581B" w:rsidP="009D581B">
      <w:pPr>
        <w:spacing w:after="0" w:line="240" w:lineRule="auto"/>
        <w:rPr>
          <w:rFonts w:cs="Arial"/>
        </w:rPr>
      </w:pPr>
    </w:p>
    <w:p w14:paraId="7200DF57" w14:textId="1815881D" w:rsidR="001624CD" w:rsidRDefault="001624CD" w:rsidP="009D581B">
      <w:pPr>
        <w:spacing w:after="0" w:line="240" w:lineRule="auto"/>
        <w:rPr>
          <w:rFonts w:cs="Arial"/>
        </w:rPr>
      </w:pPr>
      <w:r w:rsidRPr="00C634E8">
        <w:rPr>
          <w:rFonts w:cs="Arial"/>
        </w:rPr>
        <w:t>Regular practice is essential for the development of skills in performance, composition,</w:t>
      </w:r>
      <w:r w:rsidR="00F75551">
        <w:rPr>
          <w:rFonts w:cs="Arial"/>
        </w:rPr>
        <w:t xml:space="preserve"> </w:t>
      </w:r>
      <w:proofErr w:type="spellStart"/>
      <w:r w:rsidR="00F75551">
        <w:rPr>
          <w:rFonts w:cs="Arial"/>
        </w:rPr>
        <w:t>songwriting</w:t>
      </w:r>
      <w:proofErr w:type="spellEnd"/>
      <w:r w:rsidR="00F75551">
        <w:rPr>
          <w:rFonts w:cs="Arial"/>
        </w:rPr>
        <w:t>,</w:t>
      </w:r>
      <w:r w:rsidRPr="00C634E8">
        <w:rPr>
          <w:rFonts w:cs="Arial"/>
        </w:rPr>
        <w:t xml:space="preserve"> </w:t>
      </w:r>
      <w:r w:rsidR="00AB1BBE">
        <w:rPr>
          <w:rFonts w:cs="Arial"/>
        </w:rPr>
        <w:t xml:space="preserve">music technology, </w:t>
      </w:r>
      <w:r w:rsidRPr="00C634E8">
        <w:rPr>
          <w:rFonts w:cs="Arial"/>
        </w:rPr>
        <w:t xml:space="preserve">musicianship and aural awareness, scoring and use of notation.  Much of this practice is carried out on an individual basis, but students also work collaboratively to create and rehearse music - either in large, staff-led ensembles or in smaller, student-led groups.   </w:t>
      </w:r>
    </w:p>
    <w:p w14:paraId="0D1390DD" w14:textId="77777777" w:rsidR="009D581B" w:rsidRPr="00C634E8" w:rsidRDefault="009D581B" w:rsidP="009D581B">
      <w:pPr>
        <w:spacing w:after="0" w:line="240" w:lineRule="auto"/>
        <w:rPr>
          <w:rFonts w:cs="Arial"/>
        </w:rPr>
      </w:pPr>
    </w:p>
    <w:p w14:paraId="2685088A" w14:textId="0F4422AD" w:rsidR="001624CD" w:rsidRDefault="001624CD" w:rsidP="009D581B">
      <w:pPr>
        <w:spacing w:after="0" w:line="240" w:lineRule="auto"/>
        <w:rPr>
          <w:rFonts w:cs="Arial"/>
        </w:rPr>
      </w:pPr>
      <w:r w:rsidRPr="00C634E8">
        <w:rPr>
          <w:rFonts w:cs="Arial"/>
        </w:rPr>
        <w:t>Students who ta</w:t>
      </w:r>
      <w:r>
        <w:rPr>
          <w:rFonts w:cs="Arial"/>
        </w:rPr>
        <w:t xml:space="preserve">ke modules in performance </w:t>
      </w:r>
      <w:r w:rsidRPr="00C634E8">
        <w:rPr>
          <w:rFonts w:cs="Arial"/>
        </w:rPr>
        <w:t xml:space="preserve">receive individual instrumental or vocal tuition; this supplements master-classes and workshops on performance practice. </w:t>
      </w:r>
      <w:r>
        <w:rPr>
          <w:rFonts w:cs="Arial"/>
        </w:rPr>
        <w:t>S</w:t>
      </w:r>
      <w:r w:rsidRPr="00C634E8">
        <w:rPr>
          <w:rFonts w:cs="Arial"/>
        </w:rPr>
        <w:t xml:space="preserve">tudents participate in the activities of at least one of the University’s staff-led performing ensembles; this experience contributes to their learning on the course - to the development of their aural awareness, their knowledge of musical style and tradition and their skills in music reading and ensemble performance. Peer feedback, established in Music at Kingston over many years, is used in the course of the teaching performance, and serves to deepen students' awareness of criteria used to make judgements of performances as well as to sharpen their powers of critical listening.  </w:t>
      </w:r>
      <w:r>
        <w:rPr>
          <w:rFonts w:cs="Arial"/>
        </w:rPr>
        <w:t>Peer feedback is also important in the teaching of composition through group discussion in composition workshops.</w:t>
      </w:r>
    </w:p>
    <w:p w14:paraId="43F306F3" w14:textId="77777777" w:rsidR="009D581B" w:rsidRPr="00C634E8" w:rsidRDefault="009D581B" w:rsidP="009D581B">
      <w:pPr>
        <w:spacing w:after="0" w:line="240" w:lineRule="auto"/>
        <w:rPr>
          <w:rFonts w:cs="Arial"/>
        </w:rPr>
      </w:pPr>
    </w:p>
    <w:p w14:paraId="58A55A64" w14:textId="72393036" w:rsidR="001624CD" w:rsidRPr="00C634E8" w:rsidRDefault="001624CD" w:rsidP="004D6948">
      <w:pPr>
        <w:rPr>
          <w:rFonts w:cs="Arial"/>
        </w:rPr>
      </w:pPr>
      <w:r>
        <w:rPr>
          <w:rFonts w:cs="Arial"/>
        </w:rPr>
        <w:t>Large group</w:t>
      </w:r>
      <w:r w:rsidRPr="00C634E8">
        <w:rPr>
          <w:rFonts w:cs="Arial"/>
        </w:rPr>
        <w:t xml:space="preserve"> lectures are used where the communication of concepts, ideas and knowledge is central; within these, use is often made of small-group tasks and plenaries.  Workshops form the key mode of delivery for skills-based modules where, following staff exposition of a topic, studen</w:t>
      </w:r>
      <w:r>
        <w:rPr>
          <w:rFonts w:cs="Arial"/>
        </w:rPr>
        <w:t>ts obtain experience and understanding through hands-on engagement with the music in question</w:t>
      </w:r>
      <w:r w:rsidRPr="00C634E8">
        <w:rPr>
          <w:rFonts w:cs="Arial"/>
        </w:rPr>
        <w:t xml:space="preserve">.  Workshop performance and appraisal of student work plays a vital </w:t>
      </w:r>
      <w:r w:rsidR="00036CAD" w:rsidRPr="00C634E8">
        <w:rPr>
          <w:rFonts w:cs="Arial"/>
        </w:rPr>
        <w:t>r</w:t>
      </w:r>
      <w:r w:rsidR="00036CAD">
        <w:rPr>
          <w:rFonts w:cs="Arial"/>
        </w:rPr>
        <w:t>o</w:t>
      </w:r>
      <w:r w:rsidR="00036CAD" w:rsidRPr="00C634E8">
        <w:rPr>
          <w:rFonts w:cs="Arial"/>
        </w:rPr>
        <w:t xml:space="preserve">le </w:t>
      </w:r>
      <w:r w:rsidRPr="00C634E8">
        <w:rPr>
          <w:rFonts w:cs="Arial"/>
        </w:rPr>
        <w:t>in the teaching of composition</w:t>
      </w:r>
      <w:r w:rsidR="00FB1724">
        <w:rPr>
          <w:rFonts w:cs="Arial"/>
        </w:rPr>
        <w:t xml:space="preserve"> and </w:t>
      </w:r>
      <w:proofErr w:type="spellStart"/>
      <w:r w:rsidR="00FB1724">
        <w:rPr>
          <w:rFonts w:cs="Arial"/>
        </w:rPr>
        <w:t>songwriting</w:t>
      </w:r>
      <w:proofErr w:type="spellEnd"/>
      <w:r w:rsidRPr="00C634E8">
        <w:rPr>
          <w:rFonts w:cs="Arial"/>
        </w:rPr>
        <w:t xml:space="preserve">.  </w:t>
      </w:r>
    </w:p>
    <w:p w14:paraId="5A899A60" w14:textId="1431C7DA" w:rsidR="001624CD" w:rsidRPr="00606F32" w:rsidRDefault="001624CD" w:rsidP="001624CD">
      <w:pPr>
        <w:spacing w:after="0" w:line="240" w:lineRule="auto"/>
        <w:rPr>
          <w:rFonts w:cs="Arial"/>
        </w:rPr>
      </w:pPr>
      <w:r w:rsidRPr="003A1EB6">
        <w:rPr>
          <w:rFonts w:cs="Arial"/>
        </w:rPr>
        <w:t xml:space="preserve">At level 4, Students will acquire academic writing skills </w:t>
      </w:r>
      <w:r w:rsidR="00736E59" w:rsidRPr="003A1EB6">
        <w:rPr>
          <w:rFonts w:cs="Arial"/>
        </w:rPr>
        <w:t>(BTEC21552 and BTEC21554)</w:t>
      </w:r>
      <w:r w:rsidRPr="003A1EB6">
        <w:rPr>
          <w:rFonts w:cs="Arial"/>
        </w:rPr>
        <w:t xml:space="preserve"> and will study performance and composition (</w:t>
      </w:r>
      <w:r w:rsidR="007F56E0" w:rsidRPr="003A1EB6">
        <w:rPr>
          <w:rFonts w:cs="Arial"/>
        </w:rPr>
        <w:t>BTEC21588 and BTEC21582</w:t>
      </w:r>
      <w:r w:rsidRPr="003A1EB6">
        <w:rPr>
          <w:rFonts w:cs="Arial"/>
        </w:rPr>
        <w:t xml:space="preserve">). </w:t>
      </w:r>
      <w:r w:rsidR="007F56E0" w:rsidRPr="003A1EB6">
        <w:rPr>
          <w:rFonts w:cs="Arial"/>
        </w:rPr>
        <w:t xml:space="preserve">Listening skills are developed (BTEC21562) along with theory knowledge (external theory exam and BTEC21585) and students all study music technology (BTEC21593 or </w:t>
      </w:r>
      <w:proofErr w:type="spellStart"/>
      <w:r w:rsidR="007F56E0" w:rsidRPr="003A1EB6">
        <w:rPr>
          <w:rFonts w:cs="Arial"/>
        </w:rPr>
        <w:t>BTEC</w:t>
      </w:r>
      <w:proofErr w:type="spellEnd"/>
      <w:r w:rsidR="007F56E0" w:rsidRPr="003A1EB6">
        <w:rPr>
          <w:rFonts w:cs="Arial"/>
        </w:rPr>
        <w:t xml:space="preserve"> 21610).</w:t>
      </w:r>
    </w:p>
    <w:p w14:paraId="6BF42BDD" w14:textId="77777777" w:rsidR="001624CD" w:rsidRPr="00606F32" w:rsidRDefault="001624CD" w:rsidP="004D6948">
      <w:pPr>
        <w:spacing w:after="0" w:line="240" w:lineRule="auto"/>
        <w:rPr>
          <w:rFonts w:cs="Arial"/>
        </w:rPr>
      </w:pPr>
    </w:p>
    <w:p w14:paraId="6E1F9DB6" w14:textId="1FB8EFCF" w:rsidR="007F56E0" w:rsidRDefault="001624CD" w:rsidP="004D6948">
      <w:pPr>
        <w:spacing w:after="0" w:line="240" w:lineRule="auto"/>
        <w:rPr>
          <w:rFonts w:cs="Arial"/>
        </w:rPr>
      </w:pPr>
      <w:r w:rsidRPr="000E1D36">
        <w:rPr>
          <w:rFonts w:cs="Arial"/>
        </w:rPr>
        <w:t xml:space="preserve">At level 5, all students take </w:t>
      </w:r>
      <w:r w:rsidR="007F56E0" w:rsidRPr="000E1D36">
        <w:rPr>
          <w:rFonts w:cs="Arial"/>
        </w:rPr>
        <w:t>Preparation, Process and Production in the Creative Arts (BTEC21555);</w:t>
      </w:r>
      <w:r w:rsidR="003A1EB6" w:rsidRPr="007010B0">
        <w:rPr>
          <w:rFonts w:cs="Arial"/>
        </w:rPr>
        <w:t xml:space="preserve"> </w:t>
      </w:r>
      <w:r w:rsidRPr="000E1D36">
        <w:rPr>
          <w:rFonts w:cs="Arial"/>
        </w:rPr>
        <w:t>a module that is designed to provide a</w:t>
      </w:r>
      <w:r w:rsidR="007F56E0" w:rsidRPr="000E1D36">
        <w:rPr>
          <w:rFonts w:cs="Arial"/>
        </w:rPr>
        <w:t xml:space="preserve">n introduction to professional project management through the delivery of a large scale project. Advanced aural analysis skills are developed (BTEC21553) and students also complete an academic research project (BTEC21380).  </w:t>
      </w:r>
      <w:r w:rsidRPr="000E1D36">
        <w:rPr>
          <w:rFonts w:cs="Arial"/>
        </w:rPr>
        <w:t xml:space="preserve">Students can choose to further their creative studies in </w:t>
      </w:r>
      <w:r w:rsidR="007F56E0" w:rsidRPr="000E1D36">
        <w:rPr>
          <w:rFonts w:cs="Arial"/>
        </w:rPr>
        <w:t>a variety of options selected from, among others, p</w:t>
      </w:r>
      <w:r w:rsidRPr="000E1D36">
        <w:rPr>
          <w:rFonts w:cs="Arial"/>
        </w:rPr>
        <w:t>erformance (</w:t>
      </w:r>
      <w:r w:rsidR="007F56E0" w:rsidRPr="000E1D36">
        <w:rPr>
          <w:rFonts w:cs="Arial"/>
        </w:rPr>
        <w:t>BTEC21586</w:t>
      </w:r>
      <w:r w:rsidRPr="000E1D36">
        <w:rPr>
          <w:rFonts w:cs="Arial"/>
        </w:rPr>
        <w:t xml:space="preserve">), </w:t>
      </w:r>
      <w:r w:rsidR="007F56E0" w:rsidRPr="000E1D36">
        <w:rPr>
          <w:rFonts w:cs="Arial"/>
        </w:rPr>
        <w:t>c</w:t>
      </w:r>
      <w:r w:rsidRPr="000E1D36">
        <w:rPr>
          <w:rFonts w:cs="Arial"/>
        </w:rPr>
        <w:t>omposition (</w:t>
      </w:r>
      <w:r w:rsidR="007F56E0" w:rsidRPr="000E1D36">
        <w:rPr>
          <w:rFonts w:cs="Arial"/>
        </w:rPr>
        <w:t>BTEC21566</w:t>
      </w:r>
      <w:r w:rsidRPr="000E1D36">
        <w:rPr>
          <w:rFonts w:cs="Arial"/>
        </w:rPr>
        <w:t>)</w:t>
      </w:r>
      <w:r w:rsidR="007F56E0" w:rsidRPr="000E1D36">
        <w:rPr>
          <w:rFonts w:cs="Arial"/>
        </w:rPr>
        <w:t>, song</w:t>
      </w:r>
      <w:r w:rsidR="00EF55A0" w:rsidRPr="000E1D36">
        <w:rPr>
          <w:rFonts w:cs="Arial"/>
        </w:rPr>
        <w:t xml:space="preserve"> </w:t>
      </w:r>
      <w:r w:rsidR="007F56E0" w:rsidRPr="000E1D36">
        <w:rPr>
          <w:rFonts w:cs="Arial"/>
        </w:rPr>
        <w:t>writing (BTEC</w:t>
      </w:r>
      <w:r w:rsidR="00A16548" w:rsidRPr="000E1D36">
        <w:rPr>
          <w:rFonts w:cs="Arial"/>
        </w:rPr>
        <w:t>21605)</w:t>
      </w:r>
      <w:r w:rsidR="007F56E0" w:rsidRPr="000E1D36">
        <w:rPr>
          <w:rFonts w:cs="Arial"/>
        </w:rPr>
        <w:t>, improvisation (BTEC</w:t>
      </w:r>
      <w:r w:rsidR="00A16548" w:rsidRPr="000E1D36">
        <w:rPr>
          <w:rFonts w:cs="Arial"/>
        </w:rPr>
        <w:t>21572)</w:t>
      </w:r>
      <w:r w:rsidR="007F56E0" w:rsidRPr="000E1D36">
        <w:rPr>
          <w:rFonts w:cs="Arial"/>
        </w:rPr>
        <w:t>, composing for film and television</w:t>
      </w:r>
      <w:r w:rsidR="00A16548" w:rsidRPr="000E1D36">
        <w:rPr>
          <w:rFonts w:cs="Arial"/>
        </w:rPr>
        <w:t xml:space="preserve"> (BTEC21565)</w:t>
      </w:r>
      <w:r w:rsidR="007F56E0" w:rsidRPr="000E1D36">
        <w:rPr>
          <w:rFonts w:cs="Arial"/>
        </w:rPr>
        <w:t>, community music</w:t>
      </w:r>
      <w:r w:rsidR="00A16548" w:rsidRPr="000E1D36">
        <w:rPr>
          <w:rFonts w:cs="Arial"/>
        </w:rPr>
        <w:t xml:space="preserve"> (BTEC21564)</w:t>
      </w:r>
    </w:p>
    <w:p w14:paraId="5FFA1B3A" w14:textId="77777777" w:rsidR="001624CD" w:rsidRPr="00606F32" w:rsidRDefault="001624CD" w:rsidP="004D6948">
      <w:pPr>
        <w:spacing w:after="0" w:line="240" w:lineRule="auto"/>
        <w:rPr>
          <w:rFonts w:cs="Arial"/>
        </w:rPr>
      </w:pPr>
    </w:p>
    <w:p w14:paraId="18F369B9" w14:textId="14D49B7D" w:rsidR="001624CD" w:rsidRDefault="001624CD" w:rsidP="004D6948">
      <w:pPr>
        <w:spacing w:after="0" w:line="240" w:lineRule="auto"/>
        <w:rPr>
          <w:rFonts w:cs="Arial"/>
        </w:rPr>
      </w:pPr>
      <w:r w:rsidRPr="00606F32">
        <w:rPr>
          <w:rFonts w:cs="Arial"/>
        </w:rPr>
        <w:t xml:space="preserve">At level 6, all students will take the 60 credit Individual </w:t>
      </w:r>
      <w:r>
        <w:rPr>
          <w:rFonts w:cs="Arial"/>
        </w:rPr>
        <w:t>‘</w:t>
      </w:r>
      <w:r w:rsidRPr="00606F32">
        <w:rPr>
          <w:rFonts w:cs="Arial"/>
        </w:rPr>
        <w:t>Capstone</w:t>
      </w:r>
      <w:r>
        <w:rPr>
          <w:rFonts w:cs="Arial"/>
        </w:rPr>
        <w:t>’</w:t>
      </w:r>
      <w:r w:rsidRPr="00606F32">
        <w:rPr>
          <w:rFonts w:cs="Arial"/>
        </w:rPr>
        <w:t xml:space="preserve"> Project which provides the summation of the undergraduate course and allows students to demonstrate their specialist skills in performance, composition</w:t>
      </w:r>
      <w:r w:rsidR="00EE31E2">
        <w:rPr>
          <w:rFonts w:cs="Arial"/>
        </w:rPr>
        <w:t xml:space="preserve">, </w:t>
      </w:r>
      <w:proofErr w:type="spellStart"/>
      <w:r w:rsidR="00EE31E2">
        <w:rPr>
          <w:rFonts w:cs="Arial"/>
        </w:rPr>
        <w:t>songwriting</w:t>
      </w:r>
      <w:proofErr w:type="spellEnd"/>
      <w:r w:rsidR="00EE31E2">
        <w:rPr>
          <w:rFonts w:cs="Arial"/>
        </w:rPr>
        <w:t>, the freelance musician</w:t>
      </w:r>
      <w:r w:rsidRPr="00606F32">
        <w:rPr>
          <w:rFonts w:cs="Arial"/>
        </w:rPr>
        <w:t xml:space="preserve"> </w:t>
      </w:r>
      <w:r w:rsidR="00EE31E2">
        <w:rPr>
          <w:rFonts w:cs="Arial"/>
        </w:rPr>
        <w:t>and/</w:t>
      </w:r>
      <w:r w:rsidRPr="00606F32">
        <w:rPr>
          <w:rFonts w:cs="Arial"/>
        </w:rPr>
        <w:t>or musical research</w:t>
      </w:r>
      <w:r>
        <w:rPr>
          <w:rFonts w:cs="Arial"/>
        </w:rPr>
        <w:t xml:space="preserve">. The project is taught in a variety of ways with lectures setting out the parameters and methodologies, small groups looking at subject specific topics and individual supervision of instrumental/vocal teaching </w:t>
      </w:r>
      <w:r>
        <w:rPr>
          <w:rFonts w:cs="Arial"/>
        </w:rPr>
        <w:lastRenderedPageBreak/>
        <w:t xml:space="preserve">providing bespoke advice and support. </w:t>
      </w:r>
      <w:r w:rsidRPr="00606F32">
        <w:rPr>
          <w:rFonts w:cs="Arial"/>
        </w:rPr>
        <w:t xml:space="preserve"> </w:t>
      </w:r>
      <w:r w:rsidR="00984FB9">
        <w:rPr>
          <w:rFonts w:cs="Arial"/>
        </w:rPr>
        <w:t xml:space="preserve">Students </w:t>
      </w:r>
      <w:r w:rsidR="000E7EB9">
        <w:rPr>
          <w:rFonts w:cs="Arial"/>
        </w:rPr>
        <w:t xml:space="preserve">are expected </w:t>
      </w:r>
      <w:r w:rsidR="00984FB9">
        <w:rPr>
          <w:rFonts w:cs="Arial"/>
        </w:rPr>
        <w:t>to complete a project which builds directly on the areas of interest they h</w:t>
      </w:r>
      <w:r w:rsidR="000E7EB9">
        <w:rPr>
          <w:rFonts w:cs="Arial"/>
        </w:rPr>
        <w:t xml:space="preserve">ave pursued in their </w:t>
      </w:r>
      <w:proofErr w:type="spellStart"/>
      <w:r w:rsidR="000E7EB9">
        <w:rPr>
          <w:rFonts w:cs="Arial"/>
        </w:rPr>
        <w:t>HND</w:t>
      </w:r>
      <w:proofErr w:type="spellEnd"/>
      <w:r w:rsidR="000E7EB9">
        <w:rPr>
          <w:rFonts w:cs="Arial"/>
        </w:rPr>
        <w:t xml:space="preserve"> year 2;</w:t>
      </w:r>
      <w:r w:rsidR="00984FB9">
        <w:rPr>
          <w:rFonts w:cs="Arial"/>
        </w:rPr>
        <w:t xml:space="preserve"> for example</w:t>
      </w:r>
      <w:r w:rsidR="000E7EB9">
        <w:rPr>
          <w:rFonts w:cs="Arial"/>
        </w:rPr>
        <w:t xml:space="preserve"> a composer could develop skills in composing for a variety of media, or a student with an interest in becoming a community musician could research and practise in this area.  </w:t>
      </w:r>
      <w:r w:rsidRPr="00606F32">
        <w:rPr>
          <w:rFonts w:cs="Arial"/>
        </w:rPr>
        <w:t>The programme is completed by a choice of</w:t>
      </w:r>
      <w:r w:rsidR="007A4D1E">
        <w:rPr>
          <w:rFonts w:cs="Arial"/>
        </w:rPr>
        <w:t xml:space="preserve"> two of the following modules:</w:t>
      </w:r>
      <w:r w:rsidRPr="00606F32">
        <w:rPr>
          <w:rFonts w:cs="Arial"/>
        </w:rPr>
        <w:t xml:space="preserve"> ‘Current Debates in Music Education’ (MU6003);</w:t>
      </w:r>
      <w:r w:rsidR="007A4D1E">
        <w:rPr>
          <w:rFonts w:cs="Arial"/>
        </w:rPr>
        <w:t xml:space="preserve"> ‘Jazz </w:t>
      </w:r>
      <w:r w:rsidR="007A4D1E" w:rsidRPr="00CB6F24">
        <w:rPr>
          <w:rFonts w:cs="Arial"/>
        </w:rPr>
        <w:t xml:space="preserve">Studies’ (MU6004); ‘Special </w:t>
      </w:r>
      <w:r w:rsidRPr="00CB6F24">
        <w:rPr>
          <w:rFonts w:cs="Arial"/>
        </w:rPr>
        <w:t>Study’ (MU60</w:t>
      </w:r>
      <w:r w:rsidR="0081134C" w:rsidRPr="00CB6F24">
        <w:rPr>
          <w:rFonts w:cs="Arial"/>
        </w:rPr>
        <w:t>10</w:t>
      </w:r>
      <w:r w:rsidR="002F1020" w:rsidRPr="00CB6F24">
        <w:rPr>
          <w:rFonts w:cs="Arial"/>
        </w:rPr>
        <w:t xml:space="preserve"> and MU6008</w:t>
      </w:r>
      <w:r w:rsidRPr="00CB6F24">
        <w:rPr>
          <w:rFonts w:cs="Arial"/>
        </w:rPr>
        <w:t>)</w:t>
      </w:r>
      <w:r w:rsidR="00CE0CD2" w:rsidRPr="00CB6F24">
        <w:rPr>
          <w:rFonts w:cs="Arial"/>
        </w:rPr>
        <w:t>; Studio Musician (MU6002); Live Performance Technologies (MU600</w:t>
      </w:r>
      <w:r w:rsidR="000E1D36">
        <w:rPr>
          <w:rFonts w:cs="Arial"/>
        </w:rPr>
        <w:t>5</w:t>
      </w:r>
      <w:r w:rsidR="00CE0CD2" w:rsidRPr="00CB6F24">
        <w:rPr>
          <w:rFonts w:cs="Arial"/>
        </w:rPr>
        <w:t>)</w:t>
      </w:r>
      <w:r w:rsidRPr="00CB6F24">
        <w:rPr>
          <w:rFonts w:cs="Arial"/>
        </w:rPr>
        <w:t>.</w:t>
      </w:r>
      <w:r w:rsidR="000E7EB9" w:rsidRPr="00CB6F24">
        <w:rPr>
          <w:rFonts w:cs="Arial"/>
        </w:rPr>
        <w:t xml:space="preserve">  The options all build on units available in the </w:t>
      </w:r>
      <w:proofErr w:type="spellStart"/>
      <w:r w:rsidR="000E7EB9" w:rsidRPr="00CB6F24">
        <w:rPr>
          <w:rFonts w:cs="Arial"/>
        </w:rPr>
        <w:t>HND</w:t>
      </w:r>
      <w:proofErr w:type="spellEnd"/>
      <w:r w:rsidR="000E7EB9" w:rsidRPr="00CB6F24">
        <w:rPr>
          <w:rFonts w:cs="Arial"/>
        </w:rPr>
        <w:t xml:space="preserve"> year 2.</w:t>
      </w:r>
    </w:p>
    <w:p w14:paraId="4D2B9607" w14:textId="77777777" w:rsidR="001624CD" w:rsidRPr="00606F32" w:rsidRDefault="001624CD" w:rsidP="004D6948">
      <w:pPr>
        <w:spacing w:after="0" w:line="240" w:lineRule="auto"/>
        <w:rPr>
          <w:rFonts w:cs="Arial"/>
        </w:rPr>
      </w:pPr>
    </w:p>
    <w:p w14:paraId="1C2770BF" w14:textId="46C781B6" w:rsidR="001624CD" w:rsidRDefault="001624CD" w:rsidP="00A470E4">
      <w:pPr>
        <w:spacing w:after="0" w:line="240" w:lineRule="auto"/>
        <w:rPr>
          <w:rFonts w:cs="Arial"/>
        </w:rPr>
      </w:pPr>
      <w:r w:rsidRPr="00C634E8">
        <w:rPr>
          <w:rFonts w:cs="Arial"/>
        </w:rPr>
        <w:t>All students are encouraged to make use of the individual support for written work and the seminars on academic writing available in the</w:t>
      </w:r>
      <w:r w:rsidR="00A16548">
        <w:rPr>
          <w:rFonts w:cs="Arial"/>
        </w:rPr>
        <w:t xml:space="preserve"> </w:t>
      </w:r>
      <w:r w:rsidR="00944BAD">
        <w:rPr>
          <w:rFonts w:cs="Arial"/>
        </w:rPr>
        <w:t>Learning C</w:t>
      </w:r>
      <w:r w:rsidR="00A16548">
        <w:rPr>
          <w:rFonts w:cs="Arial"/>
        </w:rPr>
        <w:t>entre</w:t>
      </w:r>
      <w:r w:rsidR="00944BAD">
        <w:rPr>
          <w:rFonts w:cs="Arial"/>
        </w:rPr>
        <w:t xml:space="preserve"> (Edinburgh College Library)</w:t>
      </w:r>
      <w:r w:rsidRPr="00C634E8">
        <w:rPr>
          <w:rFonts w:cs="Arial"/>
        </w:rPr>
        <w:t>, which is open throughout the week</w:t>
      </w:r>
      <w:r w:rsidR="00A16548">
        <w:rPr>
          <w:rFonts w:cs="Arial"/>
        </w:rPr>
        <w:t xml:space="preserve">. </w:t>
      </w:r>
      <w:r w:rsidRPr="00C634E8">
        <w:rPr>
          <w:rFonts w:cs="Arial"/>
        </w:rPr>
        <w:t xml:space="preserve"> Students whose native language is not English are strongly encouraged to take advantage of the tuition provided by the</w:t>
      </w:r>
      <w:r w:rsidR="00A16548">
        <w:rPr>
          <w:rFonts w:cs="Arial"/>
        </w:rPr>
        <w:t xml:space="preserve"> college</w:t>
      </w:r>
      <w:r w:rsidRPr="00C634E8">
        <w:rPr>
          <w:rFonts w:cs="Arial"/>
        </w:rPr>
        <w:t>’s English Language Support Programme</w:t>
      </w:r>
      <w:r w:rsidR="00A16548">
        <w:rPr>
          <w:rFonts w:cs="Arial"/>
        </w:rPr>
        <w:t>.</w:t>
      </w:r>
    </w:p>
    <w:p w14:paraId="6EC80B57" w14:textId="77777777" w:rsidR="00A470E4" w:rsidRDefault="00A470E4" w:rsidP="00A470E4">
      <w:pPr>
        <w:spacing w:after="0" w:line="240" w:lineRule="auto"/>
        <w:rPr>
          <w:rFonts w:cs="Arial"/>
        </w:rPr>
      </w:pPr>
    </w:p>
    <w:p w14:paraId="301D1FF0" w14:textId="4FA86768" w:rsidR="001624CD" w:rsidRDefault="001624CD" w:rsidP="00A470E4">
      <w:pPr>
        <w:spacing w:after="0" w:line="240" w:lineRule="auto"/>
        <w:rPr>
          <w:rFonts w:cs="Arial"/>
        </w:rPr>
      </w:pPr>
      <w:r>
        <w:rPr>
          <w:rFonts w:cs="Arial"/>
        </w:rPr>
        <w:t xml:space="preserve">In music, </w:t>
      </w:r>
      <w:r w:rsidR="00A978CF">
        <w:rPr>
          <w:rFonts w:cs="Arial"/>
        </w:rPr>
        <w:t xml:space="preserve">at level 6 </w:t>
      </w:r>
      <w:r>
        <w:rPr>
          <w:rFonts w:cs="Arial"/>
        </w:rPr>
        <w:t>most assessment is by coursework exceptions being practical exams in performance and ensemble work and some listening tests to aid in gaining aural skills. A wide range of methods are utilised for learning and assessment including essays, critical reviews, blogs, folios of compositions in recorded and score</w:t>
      </w:r>
      <w:r w:rsidRPr="00AF3CA6">
        <w:rPr>
          <w:rFonts w:cs="Arial"/>
        </w:rPr>
        <w:t xml:space="preserve"> </w:t>
      </w:r>
      <w:r>
        <w:rPr>
          <w:rFonts w:cs="Arial"/>
        </w:rPr>
        <w:t>form, online quizzes and</w:t>
      </w:r>
      <w:r w:rsidRPr="00C634E8">
        <w:rPr>
          <w:rFonts w:cs="Arial"/>
        </w:rPr>
        <w:t xml:space="preserve"> </w:t>
      </w:r>
      <w:r>
        <w:rPr>
          <w:rFonts w:cs="Arial"/>
        </w:rPr>
        <w:t>electronic media based pieces. A strong feature of all modules is the use of a range of formative feedback techniques such as class discussion, peer review, in-class tests and both written and verbal evaluation of work by staff. This provides students with the opportunity to learn from errors and to gain confidence in their work before formal summative assessment takes place. The use of year long, 30</w:t>
      </w:r>
      <w:r w:rsidR="00130428">
        <w:rPr>
          <w:rFonts w:cs="Arial"/>
        </w:rPr>
        <w:t>/60</w:t>
      </w:r>
      <w:r>
        <w:rPr>
          <w:rFonts w:cs="Arial"/>
        </w:rPr>
        <w:t xml:space="preserve"> credit modules also enables this form of assessment to be used right across the academic year.</w:t>
      </w:r>
    </w:p>
    <w:p w14:paraId="0A93F214" w14:textId="77777777" w:rsidR="00A470E4" w:rsidRPr="00C634E8" w:rsidRDefault="00A470E4" w:rsidP="00A470E4">
      <w:pPr>
        <w:spacing w:after="0" w:line="240" w:lineRule="auto"/>
        <w:rPr>
          <w:rFonts w:cs="Arial"/>
          <w:b/>
        </w:rPr>
      </w:pPr>
    </w:p>
    <w:p w14:paraId="685EF7C7" w14:textId="77777777" w:rsidR="001624CD" w:rsidRPr="00C634E8" w:rsidRDefault="001624CD" w:rsidP="004D6948">
      <w:pPr>
        <w:jc w:val="both"/>
        <w:rPr>
          <w:rFonts w:cs="Arial"/>
        </w:rPr>
      </w:pPr>
      <w:r w:rsidRPr="00C634E8">
        <w:rPr>
          <w:rFonts w:cs="Arial"/>
          <w:b/>
        </w:rPr>
        <w:t>Teaching and Learning Strategies for Work Based Learning</w:t>
      </w:r>
    </w:p>
    <w:p w14:paraId="1E5472F9" w14:textId="1F20CB00" w:rsidR="001624CD" w:rsidRPr="004D6948" w:rsidRDefault="001624CD" w:rsidP="004D6948">
      <w:pPr>
        <w:pStyle w:val="cHons"/>
        <w:numPr>
          <w:ilvl w:val="0"/>
          <w:numId w:val="0"/>
        </w:numPr>
        <w:rPr>
          <w:rFonts w:ascii="Calibri" w:hAnsi="Calibri" w:cs="Arial"/>
          <w:b w:val="0"/>
          <w:sz w:val="22"/>
          <w:szCs w:val="22"/>
        </w:rPr>
      </w:pPr>
      <w:r w:rsidRPr="004D6948">
        <w:rPr>
          <w:rFonts w:ascii="Calibri" w:hAnsi="Calibri" w:cs="Arial"/>
          <w:b w:val="0"/>
          <w:sz w:val="22"/>
          <w:szCs w:val="22"/>
        </w:rPr>
        <w:t xml:space="preserve">A range of career options are considered as part of </w:t>
      </w:r>
      <w:r w:rsidR="00A16548">
        <w:rPr>
          <w:rFonts w:ascii="Calibri" w:hAnsi="Calibri" w:cs="Arial"/>
          <w:b w:val="0"/>
          <w:sz w:val="22"/>
          <w:szCs w:val="22"/>
        </w:rPr>
        <w:t>the Lear</w:t>
      </w:r>
      <w:r w:rsidR="00944BAD">
        <w:rPr>
          <w:rFonts w:ascii="Calibri" w:hAnsi="Calibri" w:cs="Arial"/>
          <w:b w:val="0"/>
          <w:sz w:val="22"/>
          <w:szCs w:val="22"/>
        </w:rPr>
        <w:t xml:space="preserve">ning Development tutor compulsory weekly </w:t>
      </w:r>
      <w:r w:rsidR="00790B1C">
        <w:rPr>
          <w:rFonts w:ascii="Calibri" w:hAnsi="Calibri" w:cs="Arial"/>
          <w:b w:val="0"/>
          <w:sz w:val="22"/>
          <w:szCs w:val="22"/>
        </w:rPr>
        <w:t xml:space="preserve">sessions </w:t>
      </w:r>
      <w:r w:rsidR="00A16548">
        <w:rPr>
          <w:rFonts w:ascii="Calibri" w:hAnsi="Calibri" w:cs="Arial"/>
          <w:b w:val="0"/>
          <w:sz w:val="22"/>
          <w:szCs w:val="22"/>
        </w:rPr>
        <w:t xml:space="preserve">in year 1 </w:t>
      </w:r>
      <w:r w:rsidRPr="004D6948">
        <w:rPr>
          <w:rFonts w:ascii="Calibri" w:hAnsi="Calibri" w:cs="Arial"/>
          <w:b w:val="0"/>
          <w:sz w:val="22"/>
          <w:szCs w:val="22"/>
        </w:rPr>
        <w:t xml:space="preserve">and students are required to create a </w:t>
      </w:r>
      <w:proofErr w:type="spellStart"/>
      <w:r w:rsidRPr="004D6948">
        <w:rPr>
          <w:rFonts w:ascii="Calibri" w:hAnsi="Calibri" w:cs="Arial"/>
          <w:b w:val="0"/>
          <w:sz w:val="22"/>
          <w:szCs w:val="22"/>
        </w:rPr>
        <w:t>PDP</w:t>
      </w:r>
      <w:proofErr w:type="spellEnd"/>
      <w:r w:rsidRPr="004D6948">
        <w:rPr>
          <w:rFonts w:ascii="Calibri" w:hAnsi="Calibri" w:cs="Arial"/>
          <w:b w:val="0"/>
          <w:sz w:val="22"/>
          <w:szCs w:val="22"/>
        </w:rPr>
        <w:t xml:space="preserve"> demonstrating the range of skills they can offer to an employer</w:t>
      </w:r>
      <w:r w:rsidR="00A16548">
        <w:rPr>
          <w:rFonts w:ascii="Calibri" w:hAnsi="Calibri" w:cs="Arial"/>
          <w:b w:val="0"/>
          <w:sz w:val="22"/>
          <w:szCs w:val="22"/>
        </w:rPr>
        <w:t xml:space="preserve">.  </w:t>
      </w:r>
      <w:r w:rsidRPr="004D6948">
        <w:rPr>
          <w:rFonts w:ascii="Calibri" w:hAnsi="Calibri" w:cs="Arial"/>
          <w:b w:val="0"/>
          <w:sz w:val="22"/>
          <w:szCs w:val="22"/>
        </w:rPr>
        <w:t>As well as practical opportunities to learn a range of arts management skills in</w:t>
      </w:r>
      <w:r w:rsidR="00A16548">
        <w:rPr>
          <w:rFonts w:ascii="Calibri" w:hAnsi="Calibri" w:cs="Arial"/>
          <w:b w:val="0"/>
          <w:sz w:val="22"/>
          <w:szCs w:val="22"/>
        </w:rPr>
        <w:t xml:space="preserve"> BTEC21555</w:t>
      </w:r>
      <w:r w:rsidRPr="004D6948">
        <w:rPr>
          <w:rFonts w:ascii="Calibri" w:hAnsi="Calibri" w:cs="Arial"/>
          <w:b w:val="0"/>
          <w:sz w:val="22"/>
          <w:szCs w:val="22"/>
        </w:rPr>
        <w:t>, other modules develop skills and insight into specific careers taken up by music graduates. MU</w:t>
      </w:r>
      <w:r>
        <w:rPr>
          <w:rFonts w:ascii="Calibri" w:hAnsi="Calibri" w:cs="Arial"/>
          <w:b w:val="0"/>
          <w:sz w:val="22"/>
          <w:szCs w:val="22"/>
        </w:rPr>
        <w:t>6003</w:t>
      </w:r>
      <w:r w:rsidRPr="004D6948">
        <w:rPr>
          <w:rFonts w:ascii="Calibri" w:hAnsi="Calibri" w:cs="Arial"/>
          <w:b w:val="0"/>
          <w:sz w:val="22"/>
          <w:szCs w:val="22"/>
        </w:rPr>
        <w:t xml:space="preserve"> looks at issues in music education. MU</w:t>
      </w:r>
      <w:r>
        <w:rPr>
          <w:rFonts w:ascii="Calibri" w:hAnsi="Calibri" w:cs="Arial"/>
          <w:b w:val="0"/>
          <w:sz w:val="22"/>
          <w:szCs w:val="22"/>
        </w:rPr>
        <w:t>6001</w:t>
      </w:r>
      <w:r w:rsidRPr="004D6948">
        <w:rPr>
          <w:rFonts w:ascii="Calibri" w:hAnsi="Calibri" w:cs="Arial"/>
          <w:b w:val="0"/>
          <w:sz w:val="22"/>
          <w:szCs w:val="22"/>
        </w:rPr>
        <w:t xml:space="preserve"> provides insights into a wide variety of research and </w:t>
      </w:r>
      <w:proofErr w:type="spellStart"/>
      <w:r w:rsidRPr="004D6948">
        <w:rPr>
          <w:rFonts w:ascii="Calibri" w:hAnsi="Calibri" w:cs="Arial"/>
          <w:b w:val="0"/>
          <w:sz w:val="22"/>
          <w:szCs w:val="22"/>
        </w:rPr>
        <w:t>teamworking</w:t>
      </w:r>
      <w:proofErr w:type="spellEnd"/>
      <w:r w:rsidRPr="004D6948">
        <w:rPr>
          <w:rFonts w:ascii="Calibri" w:hAnsi="Calibri" w:cs="Arial"/>
          <w:b w:val="0"/>
          <w:sz w:val="22"/>
          <w:szCs w:val="22"/>
        </w:rPr>
        <w:t xml:space="preserve"> skills are offered by many of the level 5 and 6 modules.  </w:t>
      </w:r>
    </w:p>
    <w:p w14:paraId="28CB8097" w14:textId="77777777" w:rsidR="001624CD" w:rsidRDefault="001624CD" w:rsidP="001624CD">
      <w:pPr>
        <w:spacing w:after="0" w:line="240" w:lineRule="auto"/>
        <w:rPr>
          <w:rFonts w:cs="Arial"/>
        </w:rPr>
      </w:pPr>
    </w:p>
    <w:p w14:paraId="2210FB4C" w14:textId="3D8DD3EC" w:rsidR="001624CD" w:rsidRDefault="001624CD" w:rsidP="00603C09">
      <w:pPr>
        <w:pStyle w:val="ListParagraph"/>
        <w:numPr>
          <w:ilvl w:val="0"/>
          <w:numId w:val="1"/>
        </w:numPr>
        <w:spacing w:after="0" w:line="240" w:lineRule="auto"/>
        <w:rPr>
          <w:rFonts w:cs="Arial"/>
          <w:b/>
        </w:rPr>
      </w:pPr>
      <w:r>
        <w:rPr>
          <w:rFonts w:cs="Arial"/>
          <w:b/>
        </w:rPr>
        <w:t>Support for Students and their Learning</w:t>
      </w:r>
      <w:r>
        <w:rPr>
          <w:rFonts w:cs="Arial"/>
          <w:b/>
        </w:rPr>
        <w:br/>
      </w:r>
      <w:r>
        <w:rPr>
          <w:rFonts w:cs="Arial"/>
          <w:b/>
        </w:rPr>
        <w:br/>
        <w:t>Students are supported by:</w:t>
      </w:r>
      <w:r>
        <w:rPr>
          <w:rFonts w:cs="Arial"/>
          <w:b/>
        </w:rPr>
        <w:br/>
      </w:r>
    </w:p>
    <w:p w14:paraId="00854F4E" w14:textId="77777777" w:rsidR="001624CD" w:rsidRPr="004D6948" w:rsidRDefault="001624CD" w:rsidP="004D6948">
      <w:pPr>
        <w:numPr>
          <w:ilvl w:val="0"/>
          <w:numId w:val="32"/>
        </w:numPr>
        <w:spacing w:after="0" w:line="240" w:lineRule="auto"/>
        <w:ind w:left="360" w:firstLine="0"/>
        <w:rPr>
          <w:rFonts w:eastAsia="Times New Roman" w:cs="Calibri"/>
          <w:lang w:val="en-US" w:bidi="x-none"/>
        </w:rPr>
      </w:pPr>
      <w:r w:rsidRPr="004D6948">
        <w:rPr>
          <w:rFonts w:eastAsia="Times New Roman" w:cs="Calibri"/>
          <w:lang w:val="en-US" w:bidi="x-none"/>
        </w:rPr>
        <w:t>A Module Leader for each module</w:t>
      </w:r>
    </w:p>
    <w:p w14:paraId="15401BC3" w14:textId="11763739" w:rsidR="001624CD" w:rsidRPr="004D6948" w:rsidRDefault="001624CD" w:rsidP="001624CD">
      <w:pPr>
        <w:widowControl w:val="0"/>
        <w:numPr>
          <w:ilvl w:val="0"/>
          <w:numId w:val="32"/>
        </w:numPr>
        <w:autoSpaceDE w:val="0"/>
        <w:autoSpaceDN w:val="0"/>
        <w:adjustRightInd w:val="0"/>
        <w:spacing w:after="0" w:line="240" w:lineRule="auto"/>
        <w:rPr>
          <w:rFonts w:eastAsia="Times New Roman" w:cs="Calibri"/>
          <w:lang w:val="en-US" w:bidi="x-none"/>
        </w:rPr>
      </w:pPr>
      <w:r w:rsidRPr="004D6948">
        <w:rPr>
          <w:rFonts w:eastAsia="Times New Roman" w:cs="Calibri"/>
          <w:lang w:val="en-US" w:bidi="x-none"/>
        </w:rPr>
        <w:t xml:space="preserve">A </w:t>
      </w:r>
      <w:r w:rsidR="00B82736">
        <w:rPr>
          <w:rFonts w:eastAsia="Times New Roman" w:cs="Calibri"/>
          <w:lang w:val="en-US" w:bidi="x-none"/>
        </w:rPr>
        <w:t>Curriculum Manager</w:t>
      </w:r>
      <w:r w:rsidRPr="004D6948">
        <w:rPr>
          <w:rFonts w:eastAsia="Times New Roman" w:cs="Calibri"/>
          <w:lang w:val="en-US" w:bidi="x-none"/>
        </w:rPr>
        <w:t xml:space="preserve"> to help students understand the </w:t>
      </w:r>
      <w:proofErr w:type="spellStart"/>
      <w:r w:rsidRPr="004D6948">
        <w:rPr>
          <w:rFonts w:eastAsia="Times New Roman" w:cs="Calibri"/>
          <w:lang w:val="en-US" w:bidi="x-none"/>
        </w:rPr>
        <w:t>programme</w:t>
      </w:r>
      <w:proofErr w:type="spellEnd"/>
      <w:r w:rsidRPr="004D6948">
        <w:rPr>
          <w:rFonts w:eastAsia="Times New Roman" w:cs="Calibri"/>
          <w:lang w:val="en-US" w:bidi="x-none"/>
        </w:rPr>
        <w:t xml:space="preserve"> structure</w:t>
      </w:r>
    </w:p>
    <w:p w14:paraId="5775B2B3" w14:textId="77777777" w:rsidR="001624CD" w:rsidRPr="004D6948" w:rsidRDefault="001624CD" w:rsidP="004D6948">
      <w:pPr>
        <w:widowControl w:val="0"/>
        <w:numPr>
          <w:ilvl w:val="0"/>
          <w:numId w:val="32"/>
        </w:numPr>
        <w:autoSpaceDE w:val="0"/>
        <w:autoSpaceDN w:val="0"/>
        <w:adjustRightInd w:val="0"/>
        <w:spacing w:after="0" w:line="240" w:lineRule="auto"/>
        <w:rPr>
          <w:rFonts w:eastAsia="Times New Roman" w:cs="Calibri"/>
          <w:lang w:val="en-US" w:bidi="x-none"/>
        </w:rPr>
      </w:pPr>
      <w:r w:rsidRPr="004D6948">
        <w:rPr>
          <w:rFonts w:eastAsia="Times New Roman" w:cs="Calibri"/>
          <w:lang w:val="en-US" w:bidi="x-none"/>
        </w:rPr>
        <w:t>Personal Tutors to provide academic and personal support</w:t>
      </w:r>
    </w:p>
    <w:p w14:paraId="59555E78" w14:textId="77777777" w:rsidR="001624CD" w:rsidRPr="004D6948" w:rsidRDefault="001624CD" w:rsidP="004D6948">
      <w:pPr>
        <w:widowControl w:val="0"/>
        <w:numPr>
          <w:ilvl w:val="0"/>
          <w:numId w:val="32"/>
        </w:numPr>
        <w:autoSpaceDE w:val="0"/>
        <w:autoSpaceDN w:val="0"/>
        <w:adjustRightInd w:val="0"/>
        <w:spacing w:after="0" w:line="240" w:lineRule="auto"/>
        <w:rPr>
          <w:rFonts w:eastAsia="Times New Roman" w:cs="Calibri"/>
          <w:lang w:val="en-US" w:bidi="x-none"/>
        </w:rPr>
      </w:pPr>
      <w:r w:rsidRPr="004D6948">
        <w:rPr>
          <w:rFonts w:eastAsia="Times New Roman" w:cs="Calibri"/>
          <w:lang w:val="en-US" w:bidi="x-none"/>
        </w:rPr>
        <w:t>Technical support to advise students on IT, the use of software and the technical operation of the studios and to advise and support them in the creation of curricular and extra-curricular studio projects</w:t>
      </w:r>
    </w:p>
    <w:p w14:paraId="3B16173B" w14:textId="77777777" w:rsidR="001624CD" w:rsidRPr="004D6948" w:rsidRDefault="001624CD" w:rsidP="004D6948">
      <w:pPr>
        <w:widowControl w:val="0"/>
        <w:numPr>
          <w:ilvl w:val="0"/>
          <w:numId w:val="32"/>
        </w:numPr>
        <w:autoSpaceDE w:val="0"/>
        <w:autoSpaceDN w:val="0"/>
        <w:adjustRightInd w:val="0"/>
        <w:spacing w:after="0" w:line="240" w:lineRule="auto"/>
        <w:rPr>
          <w:rFonts w:eastAsia="Times New Roman" w:cs="Calibri"/>
          <w:lang w:val="en-US" w:bidi="x-none"/>
        </w:rPr>
      </w:pPr>
      <w:r w:rsidRPr="004D6948">
        <w:rPr>
          <w:rFonts w:eastAsia="Times New Roman" w:cs="Calibri"/>
          <w:lang w:val="en-US" w:bidi="x-none"/>
        </w:rPr>
        <w:t xml:space="preserve">A designated </w:t>
      </w:r>
      <w:proofErr w:type="spellStart"/>
      <w:r w:rsidRPr="004D6948">
        <w:rPr>
          <w:rFonts w:eastAsia="Times New Roman" w:cs="Calibri"/>
          <w:lang w:val="en-US" w:bidi="x-none"/>
        </w:rPr>
        <w:t>programme</w:t>
      </w:r>
      <w:proofErr w:type="spellEnd"/>
      <w:r w:rsidRPr="004D6948">
        <w:rPr>
          <w:rFonts w:eastAsia="Times New Roman" w:cs="Calibri"/>
          <w:lang w:val="en-US" w:bidi="x-none"/>
        </w:rPr>
        <w:t xml:space="preserve"> administrator</w:t>
      </w:r>
    </w:p>
    <w:p w14:paraId="05E6D200" w14:textId="7EE97869" w:rsidR="00EF6FF9" w:rsidRPr="004D6948" w:rsidRDefault="001624CD" w:rsidP="004D6948">
      <w:pPr>
        <w:widowControl w:val="0"/>
        <w:numPr>
          <w:ilvl w:val="0"/>
          <w:numId w:val="32"/>
        </w:numPr>
        <w:autoSpaceDE w:val="0"/>
        <w:autoSpaceDN w:val="0"/>
        <w:adjustRightInd w:val="0"/>
        <w:spacing w:after="0" w:line="240" w:lineRule="auto"/>
        <w:rPr>
          <w:rFonts w:eastAsia="Times New Roman" w:cs="Calibri"/>
          <w:lang w:val="en-US" w:bidi="x-none"/>
        </w:rPr>
      </w:pPr>
      <w:r w:rsidRPr="004D6948">
        <w:rPr>
          <w:rFonts w:eastAsia="Times New Roman" w:cs="Calibri"/>
          <w:lang w:val="en-US" w:bidi="x-none"/>
        </w:rPr>
        <w:t>An induction week at the beginning of each new academic session</w:t>
      </w:r>
    </w:p>
    <w:p w14:paraId="07945F77" w14:textId="77777777" w:rsidR="001624CD" w:rsidRPr="004D6948" w:rsidRDefault="001624CD" w:rsidP="004D6948">
      <w:pPr>
        <w:widowControl w:val="0"/>
        <w:numPr>
          <w:ilvl w:val="0"/>
          <w:numId w:val="32"/>
        </w:numPr>
        <w:autoSpaceDE w:val="0"/>
        <w:autoSpaceDN w:val="0"/>
        <w:adjustRightInd w:val="0"/>
        <w:spacing w:after="0" w:line="240" w:lineRule="auto"/>
        <w:rPr>
          <w:rFonts w:eastAsia="Times New Roman" w:cs="Calibri"/>
          <w:lang w:val="en-US" w:bidi="x-none"/>
        </w:rPr>
      </w:pPr>
      <w:r w:rsidRPr="004D6948">
        <w:rPr>
          <w:rFonts w:eastAsia="Times New Roman" w:cs="Calibri"/>
          <w:lang w:val="en-US" w:bidi="x-none"/>
        </w:rPr>
        <w:t>Staff Student Consultative Committee</w:t>
      </w:r>
    </w:p>
    <w:p w14:paraId="621F17FE" w14:textId="79F5998F" w:rsidR="001624CD" w:rsidRPr="004D6948" w:rsidRDefault="00052435" w:rsidP="004D6948">
      <w:pPr>
        <w:widowControl w:val="0"/>
        <w:numPr>
          <w:ilvl w:val="0"/>
          <w:numId w:val="32"/>
        </w:numPr>
        <w:autoSpaceDE w:val="0"/>
        <w:autoSpaceDN w:val="0"/>
        <w:adjustRightInd w:val="0"/>
        <w:spacing w:after="0" w:line="240" w:lineRule="auto"/>
        <w:rPr>
          <w:rFonts w:eastAsia="Times New Roman" w:cs="Calibri"/>
          <w:lang w:val="en-US" w:bidi="x-none"/>
        </w:rPr>
      </w:pPr>
      <w:r>
        <w:rPr>
          <w:rFonts w:eastAsia="Times New Roman" w:cs="Calibri"/>
          <w:lang w:val="en-US" w:bidi="x-none"/>
        </w:rPr>
        <w:t xml:space="preserve">Moodle </w:t>
      </w:r>
      <w:r w:rsidR="001624CD" w:rsidRPr="004D6948">
        <w:rPr>
          <w:rFonts w:eastAsia="Times New Roman" w:cs="Calibri"/>
          <w:lang w:val="en-US" w:bidi="x-none"/>
        </w:rPr>
        <w:t>– a versatile on-line interactive intranet an learning environment</w:t>
      </w:r>
    </w:p>
    <w:p w14:paraId="5DE85B37" w14:textId="616D797E" w:rsidR="001624CD" w:rsidRPr="004D6948" w:rsidRDefault="001624CD" w:rsidP="004D6948">
      <w:pPr>
        <w:widowControl w:val="0"/>
        <w:numPr>
          <w:ilvl w:val="0"/>
          <w:numId w:val="32"/>
        </w:numPr>
        <w:autoSpaceDE w:val="0"/>
        <w:autoSpaceDN w:val="0"/>
        <w:adjustRightInd w:val="0"/>
        <w:spacing w:after="0" w:line="240" w:lineRule="auto"/>
        <w:rPr>
          <w:rFonts w:eastAsia="Times New Roman" w:cs="Calibri"/>
          <w:lang w:val="en-US" w:bidi="x-none"/>
        </w:rPr>
      </w:pPr>
      <w:r w:rsidRPr="004D6948">
        <w:rPr>
          <w:rFonts w:eastAsia="Times New Roman" w:cs="Calibri"/>
          <w:lang w:val="en-US" w:bidi="x-none"/>
        </w:rPr>
        <w:t xml:space="preserve">The </w:t>
      </w:r>
      <w:r w:rsidR="00A16548">
        <w:rPr>
          <w:rFonts w:eastAsia="Times New Roman" w:cs="Calibri"/>
          <w:lang w:val="en-US" w:bidi="x-none"/>
        </w:rPr>
        <w:t xml:space="preserve">Learning Centre </w:t>
      </w:r>
      <w:r w:rsidRPr="004D6948">
        <w:rPr>
          <w:rFonts w:eastAsia="Times New Roman" w:cs="Calibri"/>
          <w:lang w:val="en-US" w:bidi="x-none"/>
        </w:rPr>
        <w:t>that provides academic skills support</w:t>
      </w:r>
    </w:p>
    <w:p w14:paraId="3A3DBC03" w14:textId="77777777" w:rsidR="009D581B" w:rsidRDefault="009D581B">
      <w:pPr>
        <w:spacing w:after="0" w:line="240" w:lineRule="auto"/>
        <w:rPr>
          <w:rFonts w:eastAsia="Times New Roman" w:cs="Calibri"/>
          <w:lang w:val="en-US" w:bidi="x-none"/>
        </w:rPr>
      </w:pPr>
      <w:r>
        <w:rPr>
          <w:rFonts w:eastAsia="Times New Roman" w:cs="Calibri"/>
          <w:lang w:val="en-US" w:bidi="x-none"/>
        </w:rPr>
        <w:br w:type="page"/>
      </w:r>
    </w:p>
    <w:p w14:paraId="41003F64" w14:textId="42A7CBAE" w:rsidR="001624CD" w:rsidRPr="00457226" w:rsidRDefault="001624CD" w:rsidP="004D6948">
      <w:pPr>
        <w:widowControl w:val="0"/>
        <w:numPr>
          <w:ilvl w:val="0"/>
          <w:numId w:val="32"/>
        </w:numPr>
        <w:autoSpaceDE w:val="0"/>
        <w:autoSpaceDN w:val="0"/>
        <w:adjustRightInd w:val="0"/>
        <w:spacing w:after="0" w:line="240" w:lineRule="auto"/>
        <w:rPr>
          <w:rFonts w:eastAsia="Times New Roman" w:cs="Calibri"/>
          <w:lang w:val="en-US" w:bidi="x-none"/>
        </w:rPr>
      </w:pPr>
      <w:r w:rsidRPr="004D6948">
        <w:rPr>
          <w:rFonts w:eastAsia="Times New Roman" w:cs="Calibri"/>
          <w:lang w:val="en-US" w:bidi="x-none"/>
        </w:rPr>
        <w:lastRenderedPageBreak/>
        <w:t>St</w:t>
      </w:r>
      <w:r w:rsidR="00457226">
        <w:rPr>
          <w:rFonts w:eastAsia="Times New Roman" w:cs="Calibri"/>
          <w:lang w:val="en-US" w:bidi="x-none"/>
        </w:rPr>
        <w:t>udent services</w:t>
      </w:r>
      <w:r w:rsidRPr="004D6948">
        <w:rPr>
          <w:rFonts w:eastAsia="Times New Roman" w:cs="Calibri"/>
          <w:lang w:val="en-US" w:bidi="x-none"/>
        </w:rPr>
        <w:t xml:space="preserve"> </w:t>
      </w:r>
      <w:r w:rsidR="00457226">
        <w:rPr>
          <w:rFonts w:eastAsia="Times New Roman" w:cs="Calibri"/>
          <w:lang w:val="en-US" w:bidi="x-none"/>
        </w:rPr>
        <w:t xml:space="preserve">who </w:t>
      </w:r>
      <w:r w:rsidRPr="00457226">
        <w:rPr>
          <w:rFonts w:eastAsia="Times New Roman" w:cs="Calibri"/>
          <w:lang w:val="en-US" w:bidi="x-none"/>
        </w:rPr>
        <w:t xml:space="preserve">provide advice on issues such as finance, regulations, legal matters, accommodation, </w:t>
      </w:r>
      <w:proofErr w:type="gramStart"/>
      <w:r w:rsidRPr="00457226">
        <w:rPr>
          <w:rFonts w:eastAsia="Times New Roman" w:cs="Calibri"/>
          <w:lang w:val="en-US" w:bidi="x-none"/>
        </w:rPr>
        <w:t>international</w:t>
      </w:r>
      <w:proofErr w:type="gramEnd"/>
      <w:r w:rsidRPr="00457226">
        <w:rPr>
          <w:rFonts w:eastAsia="Times New Roman" w:cs="Calibri"/>
          <w:lang w:val="en-US" w:bidi="x-none"/>
        </w:rPr>
        <w:t xml:space="preserve"> student support etc.</w:t>
      </w:r>
    </w:p>
    <w:p w14:paraId="418CA8FC" w14:textId="1049DFC3" w:rsidR="001624CD" w:rsidRPr="004D6948" w:rsidRDefault="00457226" w:rsidP="004D6948">
      <w:pPr>
        <w:widowControl w:val="0"/>
        <w:numPr>
          <w:ilvl w:val="0"/>
          <w:numId w:val="32"/>
        </w:numPr>
        <w:autoSpaceDE w:val="0"/>
        <w:autoSpaceDN w:val="0"/>
        <w:adjustRightInd w:val="0"/>
        <w:spacing w:after="0" w:line="240" w:lineRule="auto"/>
        <w:rPr>
          <w:rFonts w:eastAsia="Times New Roman" w:cs="Calibri"/>
          <w:lang w:val="en-US" w:bidi="x-none"/>
        </w:rPr>
      </w:pPr>
      <w:r>
        <w:rPr>
          <w:rFonts w:eastAsia="Times New Roman" w:cs="Calibri"/>
          <w:lang w:val="en-US" w:bidi="x-none"/>
        </w:rPr>
        <w:t>Student support who support Disabled students and those with special needs</w:t>
      </w:r>
    </w:p>
    <w:p w14:paraId="4C3B943A" w14:textId="17D38F90" w:rsidR="0032292A" w:rsidRDefault="0032292A" w:rsidP="004D6948">
      <w:pPr>
        <w:widowControl w:val="0"/>
        <w:numPr>
          <w:ilvl w:val="0"/>
          <w:numId w:val="32"/>
        </w:numPr>
        <w:autoSpaceDE w:val="0"/>
        <w:autoSpaceDN w:val="0"/>
        <w:adjustRightInd w:val="0"/>
        <w:spacing w:after="0" w:line="240" w:lineRule="auto"/>
        <w:rPr>
          <w:rFonts w:eastAsia="Times New Roman" w:cs="Calibri"/>
          <w:lang w:val="en-US" w:bidi="x-none"/>
        </w:rPr>
      </w:pPr>
      <w:proofErr w:type="spellStart"/>
      <w:r>
        <w:rPr>
          <w:rFonts w:eastAsia="Times New Roman" w:cs="Calibri"/>
          <w:lang w:val="en-US" w:bidi="x-none"/>
        </w:rPr>
        <w:t>ECSA</w:t>
      </w:r>
      <w:proofErr w:type="spellEnd"/>
      <w:r>
        <w:rPr>
          <w:rFonts w:eastAsia="Times New Roman" w:cs="Calibri"/>
          <w:lang w:val="en-US" w:bidi="x-none"/>
        </w:rPr>
        <w:t xml:space="preserve"> (</w:t>
      </w:r>
      <w:r w:rsidR="00944BAD">
        <w:rPr>
          <w:rFonts w:eastAsia="Times New Roman" w:cs="Calibri"/>
          <w:lang w:val="en-US" w:bidi="x-none"/>
        </w:rPr>
        <w:t>Edinburgh College Student Association)</w:t>
      </w:r>
    </w:p>
    <w:p w14:paraId="68A3C5A4" w14:textId="77777777" w:rsidR="001624CD" w:rsidRPr="004D6948" w:rsidRDefault="001624CD" w:rsidP="004D6948">
      <w:pPr>
        <w:widowControl w:val="0"/>
        <w:numPr>
          <w:ilvl w:val="0"/>
          <w:numId w:val="32"/>
        </w:numPr>
        <w:autoSpaceDE w:val="0"/>
        <w:autoSpaceDN w:val="0"/>
        <w:adjustRightInd w:val="0"/>
        <w:spacing w:after="0" w:line="240" w:lineRule="auto"/>
        <w:rPr>
          <w:rFonts w:cs="Calibri"/>
          <w:i/>
          <w:szCs w:val="18"/>
        </w:rPr>
      </w:pPr>
      <w:r w:rsidRPr="004D6948">
        <w:rPr>
          <w:rFonts w:eastAsia="Times New Roman" w:cs="Calibri"/>
          <w:lang w:val="en-US" w:bidi="x-none"/>
        </w:rPr>
        <w:t>Careers and Employability Service</w:t>
      </w:r>
    </w:p>
    <w:p w14:paraId="6DE21019" w14:textId="77777777" w:rsidR="001624CD" w:rsidRDefault="001624CD" w:rsidP="001624CD">
      <w:pPr>
        <w:spacing w:after="0" w:line="240" w:lineRule="auto"/>
        <w:rPr>
          <w:rFonts w:cs="Arial"/>
        </w:rPr>
      </w:pPr>
    </w:p>
    <w:p w14:paraId="14908206" w14:textId="263234E0" w:rsidR="001624CD" w:rsidRDefault="001624CD" w:rsidP="00603C09">
      <w:pPr>
        <w:pStyle w:val="ListParagraph"/>
        <w:numPr>
          <w:ilvl w:val="0"/>
          <w:numId w:val="1"/>
        </w:numPr>
        <w:spacing w:after="0" w:line="240" w:lineRule="auto"/>
        <w:rPr>
          <w:rFonts w:cs="Arial"/>
          <w:b/>
        </w:rPr>
      </w:pPr>
      <w:r>
        <w:rPr>
          <w:rFonts w:cs="Arial"/>
          <w:b/>
        </w:rPr>
        <w:t>Ensuring and Enhancing the Quality of the Course</w:t>
      </w:r>
    </w:p>
    <w:p w14:paraId="06D8EC3C" w14:textId="77777777" w:rsidR="001624CD" w:rsidRDefault="001624CD" w:rsidP="001624CD">
      <w:pPr>
        <w:spacing w:after="0" w:line="240" w:lineRule="auto"/>
        <w:rPr>
          <w:rFonts w:cs="Arial"/>
        </w:rPr>
      </w:pPr>
    </w:p>
    <w:p w14:paraId="4AEB7B49" w14:textId="77777777" w:rsidR="001624CD" w:rsidRDefault="001624CD" w:rsidP="001624CD">
      <w:pPr>
        <w:spacing w:after="0" w:line="240" w:lineRule="auto"/>
        <w:rPr>
          <w:rFonts w:cs="Arial"/>
        </w:rPr>
      </w:pPr>
      <w:r>
        <w:rPr>
          <w:rFonts w:cs="Arial"/>
        </w:rPr>
        <w:t>The University has several methods for evaluating and improving the quality and standards of its provision.  These include:</w:t>
      </w:r>
    </w:p>
    <w:p w14:paraId="46E56FEB" w14:textId="77777777" w:rsidR="001624CD" w:rsidRDefault="001624CD" w:rsidP="001624CD">
      <w:pPr>
        <w:spacing w:after="0" w:line="240" w:lineRule="auto"/>
        <w:ind w:left="360"/>
        <w:rPr>
          <w:rFonts w:cs="Arial"/>
        </w:rPr>
      </w:pPr>
    </w:p>
    <w:p w14:paraId="130D9887" w14:textId="77777777" w:rsidR="00603C09" w:rsidRPr="00A8476D" w:rsidRDefault="00603C09" w:rsidP="00603C09">
      <w:pPr>
        <w:numPr>
          <w:ilvl w:val="0"/>
          <w:numId w:val="9"/>
        </w:numPr>
        <w:tabs>
          <w:tab w:val="left" w:pos="851"/>
        </w:tabs>
        <w:spacing w:after="0" w:line="240" w:lineRule="auto"/>
        <w:ind w:left="851" w:hanging="425"/>
        <w:jc w:val="both"/>
        <w:rPr>
          <w:rFonts w:cs="Calibri"/>
        </w:rPr>
      </w:pPr>
      <w:r w:rsidRPr="00A8476D">
        <w:rPr>
          <w:rFonts w:cs="Calibri"/>
        </w:rPr>
        <w:t>External Examiners</w:t>
      </w:r>
    </w:p>
    <w:p w14:paraId="0BA11FB4" w14:textId="77777777" w:rsidR="00603C09" w:rsidRPr="00A8476D" w:rsidRDefault="00603C09" w:rsidP="00603C09">
      <w:pPr>
        <w:numPr>
          <w:ilvl w:val="0"/>
          <w:numId w:val="9"/>
        </w:numPr>
        <w:tabs>
          <w:tab w:val="left" w:pos="851"/>
        </w:tabs>
        <w:spacing w:after="0" w:line="240" w:lineRule="auto"/>
        <w:ind w:left="851" w:hanging="425"/>
        <w:jc w:val="both"/>
        <w:rPr>
          <w:rFonts w:cs="Calibri"/>
        </w:rPr>
      </w:pPr>
      <w:r w:rsidRPr="00A8476D">
        <w:rPr>
          <w:rFonts w:cs="Calibri"/>
        </w:rPr>
        <w:t>Boards of Study with student representation</w:t>
      </w:r>
    </w:p>
    <w:p w14:paraId="3F49F9C2" w14:textId="77777777" w:rsidR="00603C09" w:rsidRPr="00A8476D" w:rsidRDefault="00603C09" w:rsidP="00603C09">
      <w:pPr>
        <w:numPr>
          <w:ilvl w:val="0"/>
          <w:numId w:val="9"/>
        </w:numPr>
        <w:tabs>
          <w:tab w:val="left" w:pos="851"/>
        </w:tabs>
        <w:spacing w:after="0" w:line="240" w:lineRule="auto"/>
        <w:ind w:left="851" w:hanging="425"/>
        <w:jc w:val="both"/>
        <w:rPr>
          <w:rFonts w:cs="Calibri"/>
        </w:rPr>
      </w:pPr>
      <w:r w:rsidRPr="00A8476D">
        <w:rPr>
          <w:rFonts w:cs="Calibri"/>
        </w:rPr>
        <w:t>Annual Monitoring and Enhancement</w:t>
      </w:r>
    </w:p>
    <w:p w14:paraId="13FF5841" w14:textId="77777777" w:rsidR="00603C09" w:rsidRPr="00A8476D" w:rsidRDefault="00603C09" w:rsidP="00603C09">
      <w:pPr>
        <w:numPr>
          <w:ilvl w:val="0"/>
          <w:numId w:val="9"/>
        </w:numPr>
        <w:tabs>
          <w:tab w:val="left" w:pos="851"/>
        </w:tabs>
        <w:spacing w:after="0" w:line="240" w:lineRule="auto"/>
        <w:ind w:left="851" w:hanging="425"/>
        <w:jc w:val="both"/>
        <w:rPr>
          <w:rFonts w:cs="Calibri"/>
        </w:rPr>
      </w:pPr>
      <w:r w:rsidRPr="00A8476D">
        <w:rPr>
          <w:rFonts w:cs="Calibri"/>
        </w:rPr>
        <w:t>Periodic review undertaken at subject level</w:t>
      </w:r>
    </w:p>
    <w:p w14:paraId="45E961BF" w14:textId="1E6D3B01" w:rsidR="00603C09" w:rsidRPr="00A8476D" w:rsidRDefault="00603C09" w:rsidP="00603C09">
      <w:pPr>
        <w:numPr>
          <w:ilvl w:val="0"/>
          <w:numId w:val="9"/>
        </w:numPr>
        <w:tabs>
          <w:tab w:val="left" w:pos="851"/>
        </w:tabs>
        <w:spacing w:after="0" w:line="240" w:lineRule="auto"/>
        <w:ind w:left="851" w:hanging="425"/>
        <w:jc w:val="both"/>
        <w:rPr>
          <w:rFonts w:cs="Calibri"/>
        </w:rPr>
      </w:pPr>
      <w:r w:rsidRPr="00A8476D">
        <w:rPr>
          <w:rFonts w:cs="Calibri"/>
        </w:rPr>
        <w:t xml:space="preserve">Student evaluation including </w:t>
      </w:r>
      <w:proofErr w:type="spellStart"/>
      <w:r w:rsidRPr="00A8476D">
        <w:rPr>
          <w:rFonts w:cs="Calibri"/>
        </w:rPr>
        <w:t>MEQs</w:t>
      </w:r>
      <w:proofErr w:type="spellEnd"/>
      <w:r w:rsidRPr="00A8476D">
        <w:rPr>
          <w:rFonts w:cs="Calibri"/>
        </w:rPr>
        <w:t xml:space="preserve">, Level Surveys and the </w:t>
      </w:r>
      <w:proofErr w:type="spellStart"/>
      <w:r w:rsidRPr="00A8476D">
        <w:rPr>
          <w:rFonts w:cs="Calibri"/>
        </w:rPr>
        <w:t>NSS</w:t>
      </w:r>
      <w:proofErr w:type="spellEnd"/>
    </w:p>
    <w:p w14:paraId="2557B5B4" w14:textId="77777777" w:rsidR="00603C09" w:rsidRPr="00A8476D" w:rsidRDefault="00603C09" w:rsidP="00603C09">
      <w:pPr>
        <w:numPr>
          <w:ilvl w:val="0"/>
          <w:numId w:val="9"/>
        </w:numPr>
        <w:tabs>
          <w:tab w:val="left" w:pos="851"/>
        </w:tabs>
        <w:spacing w:after="0" w:line="240" w:lineRule="auto"/>
        <w:ind w:left="851" w:hanging="425"/>
        <w:jc w:val="both"/>
        <w:rPr>
          <w:rFonts w:cs="Calibri"/>
        </w:rPr>
      </w:pPr>
      <w:r w:rsidRPr="00A8476D">
        <w:rPr>
          <w:rFonts w:cs="Calibri"/>
        </w:rPr>
        <w:t>Moderation</w:t>
      </w:r>
      <w:r w:rsidRPr="00A8476D">
        <w:rPr>
          <w:rFonts w:cs="Calibri"/>
        </w:rPr>
        <w:fldChar w:fldCharType="begin"/>
      </w:r>
      <w:r w:rsidRPr="00A8476D">
        <w:rPr>
          <w:rFonts w:cs="Calibri"/>
        </w:rPr>
        <w:instrText xml:space="preserve"> XE "Moderation" </w:instrText>
      </w:r>
      <w:r w:rsidRPr="00A8476D">
        <w:rPr>
          <w:rFonts w:cs="Calibri"/>
        </w:rPr>
        <w:fldChar w:fldCharType="end"/>
      </w:r>
      <w:r w:rsidRPr="00A8476D">
        <w:rPr>
          <w:rFonts w:cs="Calibri"/>
        </w:rPr>
        <w:t xml:space="preserve"> policies</w:t>
      </w:r>
    </w:p>
    <w:p w14:paraId="30E281A6" w14:textId="77777777" w:rsidR="00603C09" w:rsidRPr="00A8476D" w:rsidRDefault="00603C09" w:rsidP="00603C09">
      <w:pPr>
        <w:numPr>
          <w:ilvl w:val="0"/>
          <w:numId w:val="9"/>
        </w:numPr>
        <w:tabs>
          <w:tab w:val="left" w:pos="851"/>
        </w:tabs>
        <w:spacing w:after="0" w:line="240" w:lineRule="auto"/>
        <w:ind w:left="851" w:hanging="425"/>
        <w:jc w:val="both"/>
        <w:rPr>
          <w:rFonts w:cs="Calibri"/>
        </w:rPr>
      </w:pPr>
      <w:r w:rsidRPr="00A8476D">
        <w:rPr>
          <w:rFonts w:cs="Calibri"/>
        </w:rPr>
        <w:t>Feedback from employers</w:t>
      </w:r>
    </w:p>
    <w:p w14:paraId="7D6C9136" w14:textId="77777777" w:rsidR="001624CD" w:rsidRDefault="001624CD" w:rsidP="001624CD">
      <w:pPr>
        <w:spacing w:after="0" w:line="240" w:lineRule="auto"/>
        <w:rPr>
          <w:rFonts w:cs="Arial"/>
        </w:rPr>
      </w:pPr>
    </w:p>
    <w:p w14:paraId="617995D4" w14:textId="21D75FCA" w:rsidR="001624CD" w:rsidRDefault="001624CD" w:rsidP="00603C09">
      <w:pPr>
        <w:pStyle w:val="ListParagraph"/>
        <w:numPr>
          <w:ilvl w:val="0"/>
          <w:numId w:val="1"/>
        </w:numPr>
        <w:spacing w:after="0" w:line="240" w:lineRule="auto"/>
        <w:rPr>
          <w:rFonts w:cs="Arial"/>
          <w:b/>
        </w:rPr>
      </w:pPr>
      <w:r w:rsidRPr="00A31F18">
        <w:rPr>
          <w:rFonts w:cs="Arial"/>
          <w:b/>
        </w:rPr>
        <w:t>Employability Statement</w:t>
      </w:r>
      <w:r>
        <w:rPr>
          <w:rFonts w:cs="Arial"/>
          <w:b/>
        </w:rPr>
        <w:t xml:space="preserve"> </w:t>
      </w:r>
      <w:r>
        <w:rPr>
          <w:rFonts w:cs="Arial"/>
          <w:b/>
        </w:rPr>
        <w:br/>
      </w:r>
    </w:p>
    <w:p w14:paraId="1075E3C0" w14:textId="65D02139" w:rsidR="001624CD" w:rsidRDefault="001624CD" w:rsidP="001624CD">
      <w:pPr>
        <w:rPr>
          <w:rFonts w:cs="Arial"/>
        </w:rPr>
      </w:pPr>
      <w:r w:rsidRPr="00C634E8">
        <w:rPr>
          <w:rFonts w:cs="Arial"/>
        </w:rPr>
        <w:t>Studying Music develops practical as well as theoretical and academic skills and develops the self-discipline necessary for focused and specialist study.</w:t>
      </w:r>
      <w:r>
        <w:rPr>
          <w:rFonts w:cs="Arial"/>
        </w:rPr>
        <w:t xml:space="preserve"> In addition, specific employability skills, designed to prepare students for work are embedded into modules right across the </w:t>
      </w:r>
      <w:proofErr w:type="spellStart"/>
      <w:r w:rsidR="00054B0D">
        <w:rPr>
          <w:rFonts w:cs="Arial"/>
        </w:rPr>
        <w:t>HND</w:t>
      </w:r>
      <w:proofErr w:type="spellEnd"/>
      <w:r w:rsidR="00054B0D">
        <w:rPr>
          <w:rFonts w:cs="Arial"/>
        </w:rPr>
        <w:t xml:space="preserve"> and BMus </w:t>
      </w:r>
      <w:r>
        <w:rPr>
          <w:rFonts w:cs="Arial"/>
        </w:rPr>
        <w:t>course and t</w:t>
      </w:r>
      <w:r w:rsidRPr="00C634E8">
        <w:rPr>
          <w:rFonts w:cs="Arial"/>
        </w:rPr>
        <w:t>his makes our graduates well qualified to enter a wide range of careers</w:t>
      </w:r>
      <w:r w:rsidRPr="002A79E3">
        <w:rPr>
          <w:rFonts w:cs="Arial"/>
        </w:rPr>
        <w:t>.  CV writing is covered at level 4 (</w:t>
      </w:r>
      <w:r w:rsidR="00A16548" w:rsidRPr="002A79E3">
        <w:rPr>
          <w:rFonts w:cs="Arial"/>
        </w:rPr>
        <w:t>Learning Development tutor sessions</w:t>
      </w:r>
      <w:r w:rsidRPr="002A79E3">
        <w:rPr>
          <w:rFonts w:cs="Arial"/>
        </w:rPr>
        <w:t xml:space="preserve">), a work placement and the creation of a Personal Development Plan forms part of </w:t>
      </w:r>
      <w:r w:rsidR="00A16548" w:rsidRPr="002A79E3">
        <w:rPr>
          <w:rFonts w:cs="Arial"/>
        </w:rPr>
        <w:t xml:space="preserve">Work Based Experience </w:t>
      </w:r>
      <w:r w:rsidRPr="002A79E3">
        <w:rPr>
          <w:rFonts w:cs="Arial"/>
        </w:rPr>
        <w:t>(</w:t>
      </w:r>
      <w:r w:rsidR="00A16548" w:rsidRPr="002A79E3">
        <w:rPr>
          <w:rFonts w:cs="Arial"/>
        </w:rPr>
        <w:t>BTEC21346</w:t>
      </w:r>
      <w:r w:rsidRPr="002A79E3">
        <w:rPr>
          <w:rFonts w:cs="Arial"/>
        </w:rPr>
        <w:t>) and links to research and industry are developed as part of the series of seminars in the ‘Individual Project’ (MU6001) at level 6.</w:t>
      </w:r>
      <w:r>
        <w:rPr>
          <w:rFonts w:cs="Arial"/>
        </w:rPr>
        <w:t xml:space="preserve"> </w:t>
      </w:r>
    </w:p>
    <w:p w14:paraId="2E86C16C" w14:textId="3689BB24" w:rsidR="00790B1C" w:rsidRDefault="00790B1C" w:rsidP="001624CD">
      <w:pPr>
        <w:rPr>
          <w:rFonts w:cs="Arial"/>
        </w:rPr>
      </w:pPr>
      <w:r w:rsidRPr="00790B1C">
        <w:rPr>
          <w:rFonts w:cs="Arial"/>
        </w:rPr>
        <w:t xml:space="preserve">An annual Employability Conference enables students to participate in a range of </w:t>
      </w:r>
      <w:r w:rsidRPr="003A5810">
        <w:rPr>
          <w:rFonts w:cs="Arial"/>
        </w:rPr>
        <w:t>workshops</w:t>
      </w:r>
      <w:r w:rsidRPr="00790B1C">
        <w:rPr>
          <w:rFonts w:cs="Arial"/>
        </w:rPr>
        <w:t xml:space="preserve"> with panellists from throughout the creative industries</w:t>
      </w:r>
      <w:r>
        <w:rPr>
          <w:rFonts w:cs="Arial"/>
        </w:rPr>
        <w:t>.</w:t>
      </w:r>
    </w:p>
    <w:p w14:paraId="15AEE849" w14:textId="7C976AAF" w:rsidR="001624CD" w:rsidRPr="00C634E8" w:rsidRDefault="001624CD" w:rsidP="001624CD">
      <w:pPr>
        <w:rPr>
          <w:rFonts w:cs="Arial"/>
        </w:rPr>
      </w:pPr>
      <w:r w:rsidRPr="00C634E8">
        <w:rPr>
          <w:rFonts w:cs="Arial"/>
        </w:rPr>
        <w:t xml:space="preserve">Fields open to graduates include music business and administration (including </w:t>
      </w:r>
      <w:r>
        <w:rPr>
          <w:rFonts w:cs="Arial"/>
        </w:rPr>
        <w:t>arts</w:t>
      </w:r>
      <w:r w:rsidRPr="00C634E8">
        <w:rPr>
          <w:rFonts w:cs="Arial"/>
        </w:rPr>
        <w:t xml:space="preserve"> administration); teaching (including peripatetic teaching and educational outreach work); performance; music composition and arrangement</w:t>
      </w:r>
      <w:r>
        <w:rPr>
          <w:rFonts w:cs="Arial"/>
        </w:rPr>
        <w:t>; composition to moving image;</w:t>
      </w:r>
      <w:r w:rsidR="000272C6">
        <w:rPr>
          <w:rFonts w:cs="Arial"/>
        </w:rPr>
        <w:t xml:space="preserve"> </w:t>
      </w:r>
      <w:r w:rsidR="00361154">
        <w:rPr>
          <w:rFonts w:cs="Arial"/>
        </w:rPr>
        <w:t xml:space="preserve">commercial </w:t>
      </w:r>
      <w:proofErr w:type="spellStart"/>
      <w:r w:rsidR="000272C6">
        <w:rPr>
          <w:rFonts w:cs="Arial"/>
        </w:rPr>
        <w:t>songwriting</w:t>
      </w:r>
      <w:proofErr w:type="spellEnd"/>
      <w:r w:rsidR="000272C6">
        <w:rPr>
          <w:rFonts w:cs="Arial"/>
        </w:rPr>
        <w:t>; freelance musicianship;</w:t>
      </w:r>
      <w:r w:rsidRPr="00C634E8">
        <w:rPr>
          <w:rFonts w:cs="Arial"/>
        </w:rPr>
        <w:t xml:space="preserve"> and music publishing.  Music graduates are highly regarded</w:t>
      </w:r>
      <w:r>
        <w:rPr>
          <w:rFonts w:cs="Arial"/>
        </w:rPr>
        <w:t>,</w:t>
      </w:r>
      <w:r w:rsidRPr="00C634E8">
        <w:rPr>
          <w:rFonts w:cs="Arial"/>
        </w:rPr>
        <w:t xml:space="preserve"> because of the number and range of transferable skills they possess</w:t>
      </w:r>
      <w:r>
        <w:rPr>
          <w:rFonts w:cs="Arial"/>
        </w:rPr>
        <w:t>,</w:t>
      </w:r>
      <w:r w:rsidRPr="00C634E8">
        <w:rPr>
          <w:rFonts w:cs="Arial"/>
        </w:rPr>
        <w:t xml:space="preserve"> allowing them to secure work in a wide range of business and commercial environments. Kingston has traditionally had strong links with education and many of our graduates go on to work in this area. Music graduates are able to access all the career paths open to graduates of other arts disciplines.</w:t>
      </w:r>
    </w:p>
    <w:p w14:paraId="72120073" w14:textId="77777777" w:rsidR="001624CD" w:rsidRPr="00C634E8" w:rsidRDefault="001624CD" w:rsidP="001624CD">
      <w:pPr>
        <w:rPr>
          <w:rFonts w:cs="Arial"/>
        </w:rPr>
      </w:pPr>
      <w:r w:rsidRPr="00C634E8">
        <w:rPr>
          <w:rFonts w:cs="Arial"/>
        </w:rPr>
        <w:t xml:space="preserve">Our students also go on to take postgraduate courses, either at Kingston or elsewhere. Courses range from specialist study at a conservatoire, subject-focused academic courses, or vocational training such as courses in arts administration, music therapy or teacher training.  Some have secured places on postgraduate courses in other disciplines.  </w:t>
      </w:r>
    </w:p>
    <w:p w14:paraId="37A82401" w14:textId="77777777" w:rsidR="001624CD" w:rsidRDefault="001624CD" w:rsidP="001624CD">
      <w:pPr>
        <w:spacing w:after="0" w:line="240" w:lineRule="auto"/>
        <w:rPr>
          <w:rFonts w:cs="Arial"/>
        </w:rPr>
      </w:pPr>
    </w:p>
    <w:p w14:paraId="487A0750" w14:textId="01B8F206" w:rsidR="001624CD" w:rsidRDefault="00CB6F24" w:rsidP="00603C09">
      <w:pPr>
        <w:pStyle w:val="ListParagraph"/>
        <w:numPr>
          <w:ilvl w:val="0"/>
          <w:numId w:val="1"/>
        </w:numPr>
        <w:spacing w:after="0" w:line="240" w:lineRule="auto"/>
        <w:rPr>
          <w:rFonts w:cs="Arial"/>
          <w:b/>
        </w:rPr>
      </w:pPr>
      <w:r>
        <w:rPr>
          <w:rFonts w:cs="Arial"/>
          <w:b/>
        </w:rPr>
        <w:lastRenderedPageBreak/>
        <w:t>Approved Variants from the Undergraduate Regulations.</w:t>
      </w:r>
      <w:r w:rsidR="001624CD">
        <w:rPr>
          <w:rFonts w:cs="Arial"/>
          <w:b/>
        </w:rPr>
        <w:br/>
      </w:r>
    </w:p>
    <w:p w14:paraId="0C7776CF" w14:textId="77777777" w:rsidR="001624CD" w:rsidRDefault="001624CD" w:rsidP="00CF0298">
      <w:pPr>
        <w:spacing w:after="0" w:line="240" w:lineRule="auto"/>
        <w:rPr>
          <w:rFonts w:cs="Arial"/>
          <w:b/>
        </w:rPr>
      </w:pPr>
      <w:r w:rsidRPr="00603C09">
        <w:rPr>
          <w:rFonts w:cs="Arial"/>
        </w:rPr>
        <w:t>None</w:t>
      </w:r>
    </w:p>
    <w:p w14:paraId="5E15A882" w14:textId="77777777" w:rsidR="001624CD" w:rsidRDefault="001624CD" w:rsidP="001624CD">
      <w:pPr>
        <w:spacing w:after="0" w:line="240" w:lineRule="auto"/>
        <w:rPr>
          <w:rFonts w:cs="Arial"/>
          <w:b/>
        </w:rPr>
      </w:pPr>
    </w:p>
    <w:p w14:paraId="7FEE5DBD" w14:textId="449BEB7A" w:rsidR="001624CD" w:rsidRDefault="001624CD" w:rsidP="00603C09">
      <w:pPr>
        <w:pStyle w:val="ListParagraph"/>
        <w:numPr>
          <w:ilvl w:val="0"/>
          <w:numId w:val="1"/>
        </w:numPr>
        <w:spacing w:after="0" w:line="240" w:lineRule="auto"/>
        <w:rPr>
          <w:rFonts w:cs="Arial"/>
          <w:b/>
        </w:rPr>
      </w:pPr>
      <w:r w:rsidRPr="00E43015">
        <w:rPr>
          <w:rFonts w:cs="Arial"/>
          <w:b/>
        </w:rPr>
        <w:t>Other sources of information</w:t>
      </w:r>
      <w:r>
        <w:rPr>
          <w:rFonts w:cs="Arial"/>
          <w:b/>
        </w:rPr>
        <w:t xml:space="preserve"> that you may wish to consult</w:t>
      </w:r>
    </w:p>
    <w:p w14:paraId="768F05AE" w14:textId="77777777" w:rsidR="001624CD" w:rsidRPr="00F838B0" w:rsidRDefault="001624CD" w:rsidP="001624CD">
      <w:pPr>
        <w:spacing w:after="0" w:line="240" w:lineRule="auto"/>
        <w:ind w:left="360"/>
        <w:rPr>
          <w:rFonts w:cs="Arial"/>
          <w:i/>
          <w:sz w:val="18"/>
          <w:szCs w:val="18"/>
        </w:rPr>
      </w:pPr>
    </w:p>
    <w:p w14:paraId="67D9E54F" w14:textId="77777777" w:rsidR="001624CD" w:rsidRPr="00D2442C" w:rsidRDefault="001624CD" w:rsidP="00CF0298">
      <w:pPr>
        <w:spacing w:after="0" w:line="240" w:lineRule="auto"/>
        <w:rPr>
          <w:rFonts w:cs="Arial"/>
          <w:szCs w:val="18"/>
        </w:rPr>
      </w:pPr>
      <w:r w:rsidRPr="00D2442C">
        <w:rPr>
          <w:rFonts w:cs="Arial"/>
          <w:szCs w:val="18"/>
        </w:rPr>
        <w:t xml:space="preserve">The Quality Assurance Association benchmark statement for Music study in Higher Education can be downloaded from: </w:t>
      </w:r>
    </w:p>
    <w:p w14:paraId="2D3F06B4" w14:textId="77777777" w:rsidR="001624CD" w:rsidRPr="00D2442C" w:rsidRDefault="001624CD" w:rsidP="001624CD">
      <w:pPr>
        <w:spacing w:after="0" w:line="240" w:lineRule="auto"/>
        <w:ind w:left="360"/>
        <w:rPr>
          <w:rFonts w:cs="Arial"/>
          <w:szCs w:val="18"/>
        </w:rPr>
      </w:pPr>
    </w:p>
    <w:p w14:paraId="0BFDCE89" w14:textId="182A7758" w:rsidR="00603C09" w:rsidRPr="00CF0298" w:rsidRDefault="00CF0298" w:rsidP="00CF0298">
      <w:pPr>
        <w:spacing w:after="0" w:line="240" w:lineRule="auto"/>
        <w:rPr>
          <w:rStyle w:val="Hyperlink"/>
          <w:rFonts w:cs="Arial"/>
          <w:szCs w:val="18"/>
        </w:rPr>
      </w:pPr>
      <w:r>
        <w:rPr>
          <w:rStyle w:val="Hyperlink"/>
          <w:rFonts w:cs="Arial"/>
          <w:szCs w:val="18"/>
        </w:rPr>
        <w:fldChar w:fldCharType="begin"/>
      </w:r>
      <w:r>
        <w:rPr>
          <w:rStyle w:val="Hyperlink"/>
          <w:rFonts w:cs="Arial"/>
          <w:szCs w:val="18"/>
        </w:rPr>
        <w:instrText xml:space="preserve"> HYPERLINK "http://www.qaa.ac.uk/docs/qaa/subject-benchmark-statements/sbs-music-16.pdf?sfvrsn=1f9af781_10" </w:instrText>
      </w:r>
      <w:r>
        <w:rPr>
          <w:rStyle w:val="Hyperlink"/>
          <w:rFonts w:cs="Arial"/>
          <w:szCs w:val="18"/>
        </w:rPr>
      </w:r>
      <w:r>
        <w:rPr>
          <w:rStyle w:val="Hyperlink"/>
          <w:rFonts w:cs="Arial"/>
          <w:szCs w:val="18"/>
        </w:rPr>
        <w:fldChar w:fldCharType="separate"/>
      </w:r>
      <w:r w:rsidR="00603C09" w:rsidRPr="00CF0298">
        <w:rPr>
          <w:rStyle w:val="Hyperlink"/>
          <w:rFonts w:cs="Arial"/>
          <w:szCs w:val="18"/>
        </w:rPr>
        <w:t>http://www.qaa.ac.uk/docs/qaa/subject-benchmark-statements/sbs-music-16.pdf?sfvrsn=1f9af781_10</w:t>
      </w:r>
    </w:p>
    <w:p w14:paraId="6E7AA83B" w14:textId="46162BFB" w:rsidR="00790B1C" w:rsidRDefault="00CF0298" w:rsidP="001624CD">
      <w:pPr>
        <w:spacing w:after="0" w:line="240" w:lineRule="auto"/>
        <w:ind w:left="360"/>
        <w:rPr>
          <w:rStyle w:val="Hyperlink"/>
          <w:rFonts w:cs="Arial"/>
          <w:szCs w:val="18"/>
        </w:rPr>
      </w:pPr>
      <w:r>
        <w:rPr>
          <w:rStyle w:val="Hyperlink"/>
          <w:rFonts w:cs="Arial"/>
          <w:szCs w:val="18"/>
        </w:rPr>
        <w:fldChar w:fldCharType="end"/>
      </w:r>
    </w:p>
    <w:p w14:paraId="08504874" w14:textId="471230DA" w:rsidR="00790B1C" w:rsidRPr="00CA0021" w:rsidRDefault="00CA0021" w:rsidP="00CF0298">
      <w:pPr>
        <w:spacing w:after="0" w:line="240" w:lineRule="auto"/>
        <w:rPr>
          <w:rStyle w:val="Hyperlink"/>
          <w:rFonts w:cs="Arial"/>
        </w:rPr>
      </w:pPr>
      <w:r>
        <w:rPr>
          <w:rStyle w:val="Hyperlink"/>
          <w:rFonts w:cs="Arial"/>
        </w:rPr>
        <w:fldChar w:fldCharType="begin"/>
      </w:r>
      <w:r>
        <w:rPr>
          <w:rStyle w:val="Hyperlink"/>
          <w:rFonts w:cs="Arial"/>
        </w:rPr>
        <w:instrText xml:space="preserve"> HYPERLINK "http://qualifications.pearson.com/en/qualifications/btec-higher-nationals/music-2010.html" </w:instrText>
      </w:r>
      <w:r>
        <w:rPr>
          <w:rStyle w:val="Hyperlink"/>
          <w:rFonts w:cs="Arial"/>
        </w:rPr>
        <w:fldChar w:fldCharType="separate"/>
      </w:r>
      <w:r w:rsidR="00790B1C" w:rsidRPr="00CA0021">
        <w:rPr>
          <w:rStyle w:val="Hyperlink"/>
          <w:rFonts w:cs="Arial"/>
        </w:rPr>
        <w:t>http://qualifications.pearson.com/en/qualifications/btec-higher-nationals/music-2010.html</w:t>
      </w:r>
    </w:p>
    <w:p w14:paraId="65F0FCA8" w14:textId="40AFF3D7" w:rsidR="001624CD" w:rsidRPr="00E43015" w:rsidRDefault="00CA0021" w:rsidP="001624CD">
      <w:pPr>
        <w:spacing w:after="0" w:line="240" w:lineRule="auto"/>
        <w:ind w:left="360"/>
        <w:rPr>
          <w:rFonts w:cs="Arial"/>
          <w:b/>
        </w:rPr>
        <w:sectPr w:rsidR="001624CD" w:rsidRPr="00E43015" w:rsidSect="001624CD">
          <w:pgSz w:w="11906" w:h="16838"/>
          <w:pgMar w:top="1440" w:right="1440" w:bottom="1440" w:left="1440" w:header="708" w:footer="708" w:gutter="0"/>
          <w:cols w:space="708"/>
          <w:docGrid w:linePitch="360"/>
        </w:sectPr>
      </w:pPr>
      <w:r>
        <w:rPr>
          <w:rStyle w:val="Hyperlink"/>
          <w:rFonts w:cs="Arial"/>
        </w:rPr>
        <w:fldChar w:fldCharType="end"/>
      </w:r>
      <w:r w:rsidR="001624CD">
        <w:rPr>
          <w:rFonts w:cs="Arial"/>
          <w:i/>
          <w:sz w:val="18"/>
          <w:szCs w:val="18"/>
        </w:rPr>
        <w:t xml:space="preserve"> </w:t>
      </w:r>
      <w:r w:rsidR="001624CD">
        <w:rPr>
          <w:rFonts w:cs="Arial"/>
          <w:b/>
        </w:rPr>
        <w:tab/>
      </w:r>
    </w:p>
    <w:p w14:paraId="6919ADFE" w14:textId="77777777" w:rsidR="001624CD" w:rsidRDefault="001624CD" w:rsidP="001624CD">
      <w:pPr>
        <w:spacing w:after="0" w:line="240" w:lineRule="auto"/>
        <w:rPr>
          <w:rFonts w:cs="Arial"/>
          <w:b/>
        </w:rPr>
      </w:pPr>
      <w:r w:rsidRPr="007010B0">
        <w:rPr>
          <w:rFonts w:cs="Arial"/>
          <w:b/>
        </w:rPr>
        <w:lastRenderedPageBreak/>
        <w:t>Development of Programme Learning Outcomes in Modules</w:t>
      </w:r>
    </w:p>
    <w:p w14:paraId="1934D7DF" w14:textId="77777777" w:rsidR="001624CD" w:rsidRDefault="001624CD" w:rsidP="001624CD">
      <w:pPr>
        <w:spacing w:after="0" w:line="240" w:lineRule="auto"/>
        <w:rPr>
          <w:rFonts w:cs="Arial"/>
          <w:b/>
        </w:rPr>
      </w:pPr>
    </w:p>
    <w:p w14:paraId="10EF6E10" w14:textId="77777777" w:rsidR="00CA0021" w:rsidRDefault="00CA0021" w:rsidP="00CA0021">
      <w:pPr>
        <w:spacing w:after="0" w:line="240" w:lineRule="auto"/>
        <w:rPr>
          <w:rFonts w:cs="Arial"/>
          <w:szCs w:val="24"/>
        </w:rPr>
      </w:pPr>
      <w:r w:rsidRPr="005E441A">
        <w:rPr>
          <w:rFonts w:cs="Arial"/>
          <w:szCs w:val="24"/>
        </w:rPr>
        <w:t xml:space="preserve">This map identifies where the field/course learning outcomes are </w:t>
      </w:r>
      <w:proofErr w:type="spellStart"/>
      <w:r w:rsidRPr="005E441A">
        <w:rPr>
          <w:rFonts w:cs="Arial"/>
          <w:b/>
          <w:szCs w:val="24"/>
        </w:rPr>
        <w:t>summatively</w:t>
      </w:r>
      <w:proofErr w:type="spellEnd"/>
      <w:r w:rsidRPr="005E441A">
        <w:rPr>
          <w:rFonts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0A21BB5C" w14:textId="77777777" w:rsidR="00D3631A" w:rsidRDefault="00D3631A" w:rsidP="001624CD">
      <w:pPr>
        <w:spacing w:after="0" w:line="240" w:lineRule="auto"/>
        <w:rPr>
          <w:rFonts w:cs="Arial"/>
        </w:rPr>
      </w:pPr>
    </w:p>
    <w:p w14:paraId="4B1D7B55" w14:textId="77777777" w:rsidR="00D3631A" w:rsidRPr="003A5810" w:rsidRDefault="00D3631A" w:rsidP="001624CD">
      <w:pPr>
        <w:spacing w:after="0" w:line="240" w:lineRule="auto"/>
        <w:rPr>
          <w:rFonts w:cs="Arial"/>
          <w:b/>
          <w:color w:val="000000" w:themeColor="text1"/>
        </w:rPr>
      </w:pPr>
      <w:r w:rsidRPr="003A5810">
        <w:rPr>
          <w:rFonts w:cs="Arial"/>
          <w:b/>
          <w:color w:val="000000" w:themeColor="text1"/>
        </w:rPr>
        <w:t>EDINBURGH COLLEGE</w:t>
      </w:r>
    </w:p>
    <w:p w14:paraId="45114D96" w14:textId="6BEF42AB" w:rsidR="00D3631A" w:rsidRDefault="00CF0298" w:rsidP="001624CD">
      <w:pPr>
        <w:spacing w:after="0" w:line="240" w:lineRule="auto"/>
        <w:rPr>
          <w:rFonts w:cs="Arial"/>
        </w:rPr>
      </w:pPr>
      <w:r>
        <w:rPr>
          <w:noProof/>
        </w:rPr>
        <w:object w:dxaOrig="1440" w:dyaOrig="1440" w14:anchorId="473D03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4.45pt;margin-top:13.95pt;width:769.4pt;height:301.4pt;z-index:-251658240;mso-position-horizontal-relative:text;mso-position-vertical-relative:text">
            <v:imagedata r:id="rId16" o:title=""/>
          </v:shape>
          <o:OLEObject Type="Embed" ProgID="Excel.Sheet.12" ShapeID="_x0000_s1027" DrawAspect="Content" ObjectID="_1600755275" r:id="rId17"/>
        </w:object>
      </w:r>
    </w:p>
    <w:p w14:paraId="43DA47F0" w14:textId="576F8286" w:rsidR="00D3631A" w:rsidRDefault="00D3631A" w:rsidP="001624CD">
      <w:pPr>
        <w:spacing w:after="0" w:line="240" w:lineRule="auto"/>
        <w:rPr>
          <w:rFonts w:cs="Arial"/>
        </w:rPr>
      </w:pPr>
    </w:p>
    <w:p w14:paraId="764CA5E3" w14:textId="7BAECE94" w:rsidR="00D3631A" w:rsidRDefault="00D3631A" w:rsidP="001624CD">
      <w:pPr>
        <w:spacing w:after="0" w:line="240" w:lineRule="auto"/>
        <w:rPr>
          <w:rFonts w:cs="Arial"/>
        </w:rPr>
      </w:pPr>
    </w:p>
    <w:p w14:paraId="7C37EF6F" w14:textId="77777777" w:rsidR="00347834" w:rsidRDefault="00347834" w:rsidP="001624CD">
      <w:pPr>
        <w:spacing w:after="0" w:line="240" w:lineRule="auto"/>
        <w:rPr>
          <w:rFonts w:cs="Arial"/>
        </w:rPr>
      </w:pPr>
    </w:p>
    <w:p w14:paraId="7A9064DB" w14:textId="77777777" w:rsidR="00327AE5" w:rsidRDefault="00327AE5">
      <w:pPr>
        <w:spacing w:after="0" w:line="240" w:lineRule="auto"/>
        <w:rPr>
          <w:rFonts w:cs="Arial"/>
          <w:b/>
        </w:rPr>
      </w:pPr>
      <w:r>
        <w:rPr>
          <w:rFonts w:cs="Arial"/>
          <w:b/>
        </w:rPr>
        <w:br w:type="page"/>
      </w:r>
    </w:p>
    <w:p w14:paraId="1869D793" w14:textId="7D59D6BF" w:rsidR="00D3631A" w:rsidRDefault="00842EC8" w:rsidP="001624CD">
      <w:pPr>
        <w:spacing w:after="0" w:line="240" w:lineRule="auto"/>
        <w:rPr>
          <w:rFonts w:cs="Arial"/>
          <w:b/>
        </w:rPr>
      </w:pPr>
      <w:r w:rsidRPr="00347834">
        <w:rPr>
          <w:rFonts w:cs="Arial"/>
          <w:b/>
        </w:rPr>
        <w:lastRenderedPageBreak/>
        <w:t>KINGSTON UNIVERSITY</w:t>
      </w:r>
    </w:p>
    <w:p w14:paraId="0999C8EB" w14:textId="77777777" w:rsidR="00347834" w:rsidRPr="00347834" w:rsidRDefault="00347834" w:rsidP="001624CD">
      <w:pPr>
        <w:spacing w:after="0" w:line="240" w:lineRule="auto"/>
        <w:rPr>
          <w:rFonts w:cs="Arial"/>
          <w:b/>
        </w:rPr>
      </w:pPr>
    </w:p>
    <w:tbl>
      <w:tblPr>
        <w:tblW w:w="7464" w:type="dxa"/>
        <w:tblInd w:w="851" w:type="dxa"/>
        <w:tblLayout w:type="fixed"/>
        <w:tblLook w:val="04A0" w:firstRow="1" w:lastRow="0" w:firstColumn="1" w:lastColumn="0" w:noHBand="0" w:noVBand="1"/>
      </w:tblPr>
      <w:tblGrid>
        <w:gridCol w:w="578"/>
        <w:gridCol w:w="1880"/>
        <w:gridCol w:w="520"/>
        <w:gridCol w:w="578"/>
        <w:gridCol w:w="578"/>
        <w:gridCol w:w="578"/>
        <w:gridCol w:w="578"/>
        <w:gridCol w:w="578"/>
        <w:gridCol w:w="578"/>
        <w:gridCol w:w="1012"/>
        <w:gridCol w:w="6"/>
      </w:tblGrid>
      <w:tr w:rsidR="00746D7E" w:rsidRPr="00CD6D92" w14:paraId="6653D0D7" w14:textId="77777777" w:rsidTr="00746D7E">
        <w:trPr>
          <w:trHeight w:val="260"/>
        </w:trPr>
        <w:tc>
          <w:tcPr>
            <w:tcW w:w="578" w:type="dxa"/>
            <w:shd w:val="clear" w:color="auto" w:fill="auto"/>
            <w:textDirection w:val="btLr"/>
            <w:vAlign w:val="center"/>
          </w:tcPr>
          <w:p w14:paraId="2F7FE05F" w14:textId="77777777" w:rsidR="00746D7E" w:rsidRPr="00CD6D92" w:rsidRDefault="00746D7E" w:rsidP="001624CD">
            <w:pPr>
              <w:spacing w:after="0" w:line="240" w:lineRule="auto"/>
              <w:ind w:left="113" w:right="113"/>
              <w:jc w:val="center"/>
              <w:rPr>
                <w:rFonts w:cs="Arial"/>
                <w:b/>
                <w:sz w:val="20"/>
                <w:szCs w:val="20"/>
              </w:rPr>
            </w:pPr>
          </w:p>
        </w:tc>
        <w:tc>
          <w:tcPr>
            <w:tcW w:w="1880" w:type="dxa"/>
            <w:tcBorders>
              <w:bottom w:val="single" w:sz="4" w:space="0" w:color="auto"/>
            </w:tcBorders>
          </w:tcPr>
          <w:p w14:paraId="57CF584E" w14:textId="77777777" w:rsidR="00746D7E" w:rsidRPr="00CD6D92" w:rsidRDefault="00746D7E" w:rsidP="001624CD">
            <w:pPr>
              <w:spacing w:after="0" w:line="240" w:lineRule="auto"/>
              <w:rPr>
                <w:rFonts w:cs="Arial"/>
                <w:b/>
                <w:sz w:val="20"/>
                <w:szCs w:val="20"/>
              </w:rPr>
            </w:pPr>
          </w:p>
        </w:tc>
        <w:tc>
          <w:tcPr>
            <w:tcW w:w="520" w:type="dxa"/>
            <w:tcBorders>
              <w:bottom w:val="single" w:sz="4" w:space="0" w:color="auto"/>
              <w:right w:val="single" w:sz="4" w:space="0" w:color="auto"/>
            </w:tcBorders>
          </w:tcPr>
          <w:p w14:paraId="487B803A" w14:textId="77777777" w:rsidR="00746D7E" w:rsidRPr="00CD6D92" w:rsidRDefault="00746D7E" w:rsidP="001624CD">
            <w:pPr>
              <w:spacing w:after="0" w:line="240" w:lineRule="auto"/>
              <w:rPr>
                <w:rFonts w:cs="Arial"/>
                <w:sz w:val="20"/>
                <w:szCs w:val="20"/>
              </w:rPr>
            </w:pPr>
          </w:p>
        </w:tc>
        <w:tc>
          <w:tcPr>
            <w:tcW w:w="448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A0C935" w14:textId="77777777" w:rsidR="00746D7E" w:rsidRPr="004D6948" w:rsidRDefault="00746D7E" w:rsidP="004D6948">
            <w:pPr>
              <w:spacing w:after="0" w:line="240" w:lineRule="auto"/>
              <w:jc w:val="center"/>
              <w:rPr>
                <w:rFonts w:cs="Arial"/>
                <w:b/>
                <w:sz w:val="20"/>
                <w:szCs w:val="20"/>
              </w:rPr>
            </w:pPr>
            <w:r w:rsidRPr="008724A4">
              <w:rPr>
                <w:rFonts w:cs="Arial"/>
                <w:b/>
                <w:sz w:val="20"/>
                <w:szCs w:val="20"/>
              </w:rPr>
              <w:t>Level 6</w:t>
            </w:r>
          </w:p>
        </w:tc>
      </w:tr>
      <w:tr w:rsidR="00746D7E" w:rsidRPr="00CD6D92" w14:paraId="5CB9B733" w14:textId="77777777" w:rsidTr="00746D7E">
        <w:trPr>
          <w:gridAfter w:val="1"/>
          <w:wAfter w:w="6" w:type="dxa"/>
          <w:cantSplit/>
          <w:trHeight w:val="1013"/>
        </w:trPr>
        <w:tc>
          <w:tcPr>
            <w:tcW w:w="578" w:type="dxa"/>
            <w:tcBorders>
              <w:bottom w:val="single" w:sz="4" w:space="0" w:color="auto"/>
              <w:right w:val="single" w:sz="4" w:space="0" w:color="auto"/>
            </w:tcBorders>
            <w:shd w:val="clear" w:color="auto" w:fill="auto"/>
            <w:textDirection w:val="btLr"/>
            <w:vAlign w:val="center"/>
          </w:tcPr>
          <w:p w14:paraId="387FB919" w14:textId="77777777" w:rsidR="00746D7E" w:rsidRPr="00CD6D92" w:rsidRDefault="00746D7E" w:rsidP="001624CD">
            <w:pPr>
              <w:spacing w:after="0" w:line="240" w:lineRule="auto"/>
              <w:ind w:left="113" w:right="113"/>
              <w:jc w:val="center"/>
              <w:rPr>
                <w:rFonts w:cs="Arial"/>
                <w:b/>
                <w:sz w:val="20"/>
                <w:szCs w:val="20"/>
              </w:rPr>
            </w:pPr>
          </w:p>
        </w:tc>
        <w:tc>
          <w:tcPr>
            <w:tcW w:w="1880" w:type="dxa"/>
            <w:tcBorders>
              <w:top w:val="single" w:sz="4" w:space="0" w:color="auto"/>
              <w:left w:val="single" w:sz="4" w:space="0" w:color="auto"/>
              <w:bottom w:val="single" w:sz="4" w:space="0" w:color="auto"/>
              <w:right w:val="single" w:sz="4" w:space="0" w:color="auto"/>
            </w:tcBorders>
          </w:tcPr>
          <w:p w14:paraId="16ECCAA1" w14:textId="4C04C9BC" w:rsidR="00746D7E" w:rsidRPr="00CD6D92" w:rsidRDefault="00746D7E" w:rsidP="001624CD">
            <w:pPr>
              <w:spacing w:after="0" w:line="240" w:lineRule="auto"/>
              <w:rPr>
                <w:rFonts w:cs="Arial"/>
                <w:b/>
                <w:sz w:val="20"/>
                <w:szCs w:val="20"/>
              </w:rPr>
            </w:pPr>
            <w:r>
              <w:rPr>
                <w:rFonts w:cs="Arial"/>
                <w:b/>
                <w:sz w:val="20"/>
                <w:szCs w:val="20"/>
              </w:rPr>
              <w:t>Modules</w:t>
            </w:r>
          </w:p>
        </w:tc>
        <w:tc>
          <w:tcPr>
            <w:tcW w:w="520" w:type="dxa"/>
            <w:tcBorders>
              <w:top w:val="single" w:sz="4" w:space="0" w:color="auto"/>
              <w:left w:val="single" w:sz="4" w:space="0" w:color="auto"/>
              <w:bottom w:val="single" w:sz="4" w:space="0" w:color="auto"/>
              <w:right w:val="single" w:sz="4" w:space="0" w:color="auto"/>
            </w:tcBorders>
          </w:tcPr>
          <w:p w14:paraId="15262E19" w14:textId="77777777" w:rsidR="00746D7E" w:rsidRPr="00EA7298" w:rsidRDefault="00746D7E" w:rsidP="001624CD">
            <w:pPr>
              <w:spacing w:after="0" w:line="240" w:lineRule="auto"/>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extDirection w:val="btLr"/>
          </w:tcPr>
          <w:p w14:paraId="0108D99D" w14:textId="77777777" w:rsidR="00746D7E" w:rsidRPr="00EA7298" w:rsidRDefault="00746D7E" w:rsidP="004D6948">
            <w:pPr>
              <w:spacing w:after="0" w:line="240" w:lineRule="auto"/>
              <w:ind w:left="113" w:right="113"/>
              <w:rPr>
                <w:rFonts w:cs="Arial"/>
                <w:sz w:val="20"/>
                <w:szCs w:val="20"/>
              </w:rPr>
            </w:pPr>
            <w:r w:rsidRPr="00EA7298">
              <w:rPr>
                <w:rFonts w:cs="Arial"/>
                <w:sz w:val="20"/>
                <w:szCs w:val="20"/>
              </w:rPr>
              <w:t>MU6001</w:t>
            </w:r>
          </w:p>
        </w:tc>
        <w:tc>
          <w:tcPr>
            <w:tcW w:w="578" w:type="dxa"/>
            <w:tcBorders>
              <w:top w:val="single" w:sz="4" w:space="0" w:color="auto"/>
              <w:left w:val="single" w:sz="4" w:space="0" w:color="auto"/>
              <w:bottom w:val="single" w:sz="4" w:space="0" w:color="auto"/>
              <w:right w:val="single" w:sz="4" w:space="0" w:color="auto"/>
            </w:tcBorders>
            <w:textDirection w:val="btLr"/>
          </w:tcPr>
          <w:p w14:paraId="4B91114F" w14:textId="77777777" w:rsidR="00746D7E" w:rsidRPr="00EA7298" w:rsidRDefault="00746D7E" w:rsidP="004D6948">
            <w:pPr>
              <w:spacing w:after="0" w:line="240" w:lineRule="auto"/>
              <w:ind w:left="113" w:right="113"/>
              <w:rPr>
                <w:rFonts w:cs="Arial"/>
                <w:sz w:val="20"/>
                <w:szCs w:val="20"/>
              </w:rPr>
            </w:pPr>
            <w:r w:rsidRPr="00EA7298">
              <w:rPr>
                <w:rFonts w:cs="Arial"/>
                <w:sz w:val="20"/>
                <w:szCs w:val="20"/>
              </w:rPr>
              <w:t>MU6002</w:t>
            </w:r>
          </w:p>
        </w:tc>
        <w:tc>
          <w:tcPr>
            <w:tcW w:w="578" w:type="dxa"/>
            <w:tcBorders>
              <w:top w:val="single" w:sz="4" w:space="0" w:color="auto"/>
              <w:left w:val="single" w:sz="4" w:space="0" w:color="auto"/>
              <w:bottom w:val="single" w:sz="4" w:space="0" w:color="auto"/>
              <w:right w:val="single" w:sz="4" w:space="0" w:color="auto"/>
            </w:tcBorders>
            <w:textDirection w:val="btLr"/>
          </w:tcPr>
          <w:p w14:paraId="1751E329" w14:textId="77777777" w:rsidR="00746D7E" w:rsidRPr="00EA7298" w:rsidRDefault="00746D7E" w:rsidP="004D6948">
            <w:pPr>
              <w:spacing w:after="0" w:line="240" w:lineRule="auto"/>
              <w:ind w:left="113" w:right="113"/>
              <w:rPr>
                <w:rFonts w:cs="Arial"/>
                <w:sz w:val="20"/>
                <w:szCs w:val="20"/>
              </w:rPr>
            </w:pPr>
            <w:r w:rsidRPr="00EA7298">
              <w:rPr>
                <w:rFonts w:cs="Arial"/>
                <w:sz w:val="20"/>
                <w:szCs w:val="20"/>
              </w:rPr>
              <w:t>MU6003</w:t>
            </w:r>
          </w:p>
        </w:tc>
        <w:tc>
          <w:tcPr>
            <w:tcW w:w="578" w:type="dxa"/>
            <w:tcBorders>
              <w:top w:val="single" w:sz="4" w:space="0" w:color="auto"/>
              <w:left w:val="single" w:sz="4" w:space="0" w:color="auto"/>
              <w:bottom w:val="single" w:sz="4" w:space="0" w:color="auto"/>
              <w:right w:val="single" w:sz="4" w:space="0" w:color="auto"/>
            </w:tcBorders>
            <w:textDirection w:val="btLr"/>
          </w:tcPr>
          <w:p w14:paraId="3B846A92" w14:textId="77777777" w:rsidR="00746D7E" w:rsidRPr="00EA7298" w:rsidRDefault="00746D7E" w:rsidP="004D6948">
            <w:pPr>
              <w:spacing w:after="0" w:line="240" w:lineRule="auto"/>
              <w:ind w:left="113" w:right="113"/>
              <w:rPr>
                <w:rFonts w:cs="Arial"/>
                <w:sz w:val="20"/>
                <w:szCs w:val="20"/>
              </w:rPr>
            </w:pPr>
            <w:r w:rsidRPr="00EA7298">
              <w:rPr>
                <w:rFonts w:cs="Arial"/>
                <w:sz w:val="20"/>
                <w:szCs w:val="20"/>
              </w:rPr>
              <w:t>MU6004</w:t>
            </w:r>
          </w:p>
        </w:tc>
        <w:tc>
          <w:tcPr>
            <w:tcW w:w="578" w:type="dxa"/>
            <w:tcBorders>
              <w:top w:val="single" w:sz="4" w:space="0" w:color="auto"/>
              <w:left w:val="single" w:sz="4" w:space="0" w:color="auto"/>
              <w:bottom w:val="single" w:sz="4" w:space="0" w:color="auto"/>
              <w:right w:val="single" w:sz="4" w:space="0" w:color="auto"/>
            </w:tcBorders>
            <w:textDirection w:val="btLr"/>
          </w:tcPr>
          <w:p w14:paraId="61F9323D" w14:textId="77777777" w:rsidR="00746D7E" w:rsidRPr="00EA7298" w:rsidRDefault="00746D7E" w:rsidP="004D6948">
            <w:pPr>
              <w:spacing w:after="0" w:line="240" w:lineRule="auto"/>
              <w:ind w:left="113" w:right="113"/>
              <w:rPr>
                <w:rFonts w:cs="Arial"/>
                <w:sz w:val="20"/>
                <w:szCs w:val="20"/>
              </w:rPr>
            </w:pPr>
            <w:r w:rsidRPr="00EA7298">
              <w:rPr>
                <w:rFonts w:cs="Arial"/>
                <w:sz w:val="20"/>
                <w:szCs w:val="20"/>
              </w:rPr>
              <w:t>MU6005</w:t>
            </w:r>
          </w:p>
        </w:tc>
        <w:tc>
          <w:tcPr>
            <w:tcW w:w="578" w:type="dxa"/>
            <w:tcBorders>
              <w:top w:val="single" w:sz="4" w:space="0" w:color="auto"/>
              <w:left w:val="single" w:sz="4" w:space="0" w:color="auto"/>
              <w:bottom w:val="single" w:sz="4" w:space="0" w:color="auto"/>
              <w:right w:val="single" w:sz="4" w:space="0" w:color="auto"/>
            </w:tcBorders>
            <w:textDirection w:val="btLr"/>
          </w:tcPr>
          <w:p w14:paraId="300927C7" w14:textId="77777777" w:rsidR="00746D7E" w:rsidRPr="00EA7298" w:rsidRDefault="00746D7E" w:rsidP="004D6948">
            <w:pPr>
              <w:spacing w:after="0" w:line="240" w:lineRule="auto"/>
              <w:ind w:left="113" w:right="113"/>
              <w:rPr>
                <w:rFonts w:cs="Arial"/>
                <w:sz w:val="20"/>
                <w:szCs w:val="20"/>
              </w:rPr>
            </w:pPr>
            <w:r w:rsidRPr="00EA7298">
              <w:rPr>
                <w:rFonts w:cs="Arial"/>
                <w:sz w:val="20"/>
                <w:szCs w:val="20"/>
              </w:rPr>
              <w:t>MU6006</w:t>
            </w:r>
          </w:p>
        </w:tc>
        <w:tc>
          <w:tcPr>
            <w:tcW w:w="1012" w:type="dxa"/>
            <w:tcBorders>
              <w:top w:val="single" w:sz="4" w:space="0" w:color="auto"/>
              <w:left w:val="single" w:sz="4" w:space="0" w:color="auto"/>
              <w:bottom w:val="single" w:sz="4" w:space="0" w:color="auto"/>
              <w:right w:val="single" w:sz="4" w:space="0" w:color="auto"/>
            </w:tcBorders>
            <w:textDirection w:val="btLr"/>
          </w:tcPr>
          <w:p w14:paraId="6A47BA0F" w14:textId="77777777" w:rsidR="00746D7E" w:rsidRPr="00EA7298" w:rsidRDefault="00746D7E" w:rsidP="0081134C">
            <w:pPr>
              <w:spacing w:after="0" w:line="240" w:lineRule="auto"/>
              <w:ind w:left="113" w:right="113"/>
              <w:rPr>
                <w:rFonts w:cs="Arial"/>
                <w:sz w:val="20"/>
                <w:szCs w:val="20"/>
              </w:rPr>
            </w:pPr>
            <w:r w:rsidRPr="00EA7298">
              <w:rPr>
                <w:rFonts w:cs="Arial"/>
                <w:sz w:val="20"/>
                <w:szCs w:val="20"/>
              </w:rPr>
              <w:t>MU6010/MU6008</w:t>
            </w:r>
          </w:p>
        </w:tc>
      </w:tr>
      <w:tr w:rsidR="00746D7E" w:rsidRPr="00CD6D92" w14:paraId="26060380" w14:textId="77777777" w:rsidTr="00746D7E">
        <w:trPr>
          <w:gridAfter w:val="1"/>
          <w:wAfter w:w="6" w:type="dxa"/>
          <w:trHeight w:val="260"/>
        </w:trPr>
        <w:tc>
          <w:tcPr>
            <w:tcW w:w="578"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5BB612FE" w14:textId="77777777" w:rsidR="00746D7E" w:rsidRPr="00CD6D92" w:rsidRDefault="00746D7E" w:rsidP="000079A0">
            <w:pPr>
              <w:spacing w:after="0" w:line="240" w:lineRule="auto"/>
              <w:ind w:left="113" w:right="113"/>
              <w:jc w:val="center"/>
              <w:rPr>
                <w:rFonts w:cs="Arial"/>
                <w:sz w:val="20"/>
                <w:szCs w:val="20"/>
              </w:rPr>
            </w:pPr>
            <w:r w:rsidRPr="00CD6D92">
              <w:rPr>
                <w:rFonts w:cs="Arial"/>
                <w:b/>
                <w:sz w:val="20"/>
                <w:szCs w:val="20"/>
              </w:rPr>
              <w:t>Programme Learning Outcomes</w:t>
            </w:r>
          </w:p>
        </w:tc>
        <w:tc>
          <w:tcPr>
            <w:tcW w:w="1880" w:type="dxa"/>
            <w:vMerge w:val="restart"/>
            <w:tcBorders>
              <w:top w:val="single" w:sz="4" w:space="0" w:color="auto"/>
              <w:left w:val="single" w:sz="4" w:space="0" w:color="auto"/>
              <w:right w:val="single" w:sz="4" w:space="0" w:color="auto"/>
            </w:tcBorders>
          </w:tcPr>
          <w:p w14:paraId="73037097" w14:textId="77777777" w:rsidR="00746D7E" w:rsidRPr="00CD6D92" w:rsidRDefault="00746D7E" w:rsidP="000079A0">
            <w:pPr>
              <w:spacing w:after="0" w:line="240" w:lineRule="auto"/>
              <w:rPr>
                <w:rFonts w:cs="Arial"/>
                <w:b/>
                <w:sz w:val="20"/>
                <w:szCs w:val="20"/>
              </w:rPr>
            </w:pPr>
            <w:r w:rsidRPr="00CD6D92">
              <w:rPr>
                <w:rFonts w:cs="Arial"/>
                <w:b/>
                <w:sz w:val="20"/>
                <w:szCs w:val="20"/>
              </w:rPr>
              <w:t>Knowledge &amp; Understanding</w:t>
            </w:r>
          </w:p>
        </w:tc>
        <w:tc>
          <w:tcPr>
            <w:tcW w:w="520" w:type="dxa"/>
            <w:tcBorders>
              <w:top w:val="single" w:sz="4" w:space="0" w:color="auto"/>
              <w:left w:val="single" w:sz="4" w:space="0" w:color="auto"/>
              <w:bottom w:val="single" w:sz="4" w:space="0" w:color="auto"/>
              <w:right w:val="single" w:sz="4" w:space="0" w:color="auto"/>
            </w:tcBorders>
          </w:tcPr>
          <w:p w14:paraId="66033449" w14:textId="77777777" w:rsidR="00746D7E" w:rsidRPr="00EA7298" w:rsidRDefault="00746D7E" w:rsidP="000079A0">
            <w:pPr>
              <w:spacing w:after="0" w:line="240" w:lineRule="auto"/>
              <w:rPr>
                <w:rFonts w:cs="Arial"/>
                <w:sz w:val="20"/>
                <w:szCs w:val="20"/>
              </w:rPr>
            </w:pPr>
            <w:r w:rsidRPr="00EA7298">
              <w:rPr>
                <w:rFonts w:cs="Arial"/>
                <w:sz w:val="20"/>
                <w:szCs w:val="20"/>
              </w:rPr>
              <w:t>A1</w:t>
            </w:r>
          </w:p>
        </w:tc>
        <w:tc>
          <w:tcPr>
            <w:tcW w:w="578" w:type="dxa"/>
            <w:tcBorders>
              <w:top w:val="single" w:sz="4" w:space="0" w:color="auto"/>
              <w:left w:val="single" w:sz="4" w:space="0" w:color="auto"/>
              <w:bottom w:val="single" w:sz="4" w:space="0" w:color="auto"/>
              <w:right w:val="single" w:sz="4" w:space="0" w:color="auto"/>
            </w:tcBorders>
          </w:tcPr>
          <w:p w14:paraId="1B9A33CB" w14:textId="4422CB77" w:rsidR="00746D7E" w:rsidRPr="00EA7298"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5C1C027" w14:textId="287EED48" w:rsidR="00746D7E" w:rsidRPr="00EA7298"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4F53DA1" w14:textId="77777777" w:rsidR="00746D7E" w:rsidRPr="00EA7298"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7F4A42CB" w14:textId="4446C63A" w:rsidR="00746D7E" w:rsidRPr="00EA7298"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5EF168F2" w14:textId="3CD93650" w:rsidR="00746D7E" w:rsidRPr="00EA7298"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E53E7D9" w14:textId="77777777" w:rsidR="00746D7E" w:rsidRPr="00EA7298"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23F26B2B" w14:textId="10C44F32" w:rsidR="00746D7E" w:rsidRPr="00EA7298" w:rsidRDefault="00746D7E" w:rsidP="000079A0">
            <w:pPr>
              <w:spacing w:after="0" w:line="240" w:lineRule="auto"/>
              <w:jc w:val="center"/>
              <w:rPr>
                <w:rFonts w:cs="Arial"/>
                <w:sz w:val="20"/>
                <w:szCs w:val="20"/>
              </w:rPr>
            </w:pPr>
            <w:r>
              <w:rPr>
                <w:rFonts w:cs="Arial"/>
                <w:sz w:val="20"/>
                <w:szCs w:val="20"/>
              </w:rPr>
              <w:t>S</w:t>
            </w:r>
          </w:p>
        </w:tc>
      </w:tr>
      <w:tr w:rsidR="00746D7E" w:rsidRPr="00CD6D92" w14:paraId="65FF8070" w14:textId="77777777" w:rsidTr="00746D7E">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4FC105CA" w14:textId="77777777" w:rsidR="00746D7E" w:rsidRPr="00CD6D92" w:rsidRDefault="00746D7E" w:rsidP="000079A0">
            <w:pPr>
              <w:spacing w:after="0" w:line="240" w:lineRule="auto"/>
              <w:rPr>
                <w:rFonts w:cs="Arial"/>
                <w:b/>
                <w:sz w:val="20"/>
                <w:szCs w:val="20"/>
              </w:rPr>
            </w:pPr>
          </w:p>
        </w:tc>
        <w:tc>
          <w:tcPr>
            <w:tcW w:w="1880" w:type="dxa"/>
            <w:vMerge/>
            <w:tcBorders>
              <w:left w:val="single" w:sz="4" w:space="0" w:color="auto"/>
              <w:right w:val="single" w:sz="4" w:space="0" w:color="auto"/>
            </w:tcBorders>
          </w:tcPr>
          <w:p w14:paraId="3B07EA61"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39B75678" w14:textId="77777777" w:rsidR="00746D7E" w:rsidRPr="00CD6D92" w:rsidRDefault="00746D7E" w:rsidP="000079A0">
            <w:pPr>
              <w:spacing w:after="0" w:line="240" w:lineRule="auto"/>
              <w:rPr>
                <w:rFonts w:cs="Arial"/>
                <w:sz w:val="20"/>
                <w:szCs w:val="20"/>
              </w:rPr>
            </w:pPr>
            <w:r w:rsidRPr="00CD6D92">
              <w:rPr>
                <w:rFonts w:cs="Arial"/>
                <w:sz w:val="20"/>
                <w:szCs w:val="20"/>
              </w:rPr>
              <w:t>A2</w:t>
            </w:r>
          </w:p>
        </w:tc>
        <w:tc>
          <w:tcPr>
            <w:tcW w:w="578" w:type="dxa"/>
            <w:tcBorders>
              <w:top w:val="single" w:sz="4" w:space="0" w:color="auto"/>
              <w:left w:val="single" w:sz="4" w:space="0" w:color="auto"/>
              <w:bottom w:val="single" w:sz="4" w:space="0" w:color="auto"/>
              <w:right w:val="single" w:sz="4" w:space="0" w:color="auto"/>
            </w:tcBorders>
          </w:tcPr>
          <w:p w14:paraId="73E84412" w14:textId="4BE446E5"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0885BE1"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7A398B98"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0CAD43A7" w14:textId="0F80ACF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E0913D7" w14:textId="5CE9A312"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D4B0575" w14:textId="7777777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721D3823" w14:textId="4E033E62" w:rsidR="00746D7E" w:rsidRPr="00CD6D92" w:rsidRDefault="00746D7E" w:rsidP="000079A0">
            <w:pPr>
              <w:spacing w:after="0" w:line="240" w:lineRule="auto"/>
              <w:jc w:val="center"/>
              <w:rPr>
                <w:rFonts w:cs="Arial"/>
                <w:sz w:val="20"/>
                <w:szCs w:val="20"/>
              </w:rPr>
            </w:pPr>
            <w:r>
              <w:rPr>
                <w:rFonts w:cs="Arial"/>
                <w:sz w:val="20"/>
                <w:szCs w:val="20"/>
              </w:rPr>
              <w:t>S</w:t>
            </w:r>
          </w:p>
        </w:tc>
      </w:tr>
      <w:tr w:rsidR="00746D7E" w:rsidRPr="00CD6D92" w14:paraId="7D0E6C20" w14:textId="77777777" w:rsidTr="00746D7E">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15EF2DEB" w14:textId="77777777" w:rsidR="00746D7E" w:rsidRPr="00CD6D92" w:rsidRDefault="00746D7E" w:rsidP="000079A0">
            <w:pPr>
              <w:spacing w:after="0" w:line="240" w:lineRule="auto"/>
              <w:rPr>
                <w:rFonts w:cs="Arial"/>
                <w:b/>
                <w:sz w:val="20"/>
                <w:szCs w:val="20"/>
              </w:rPr>
            </w:pPr>
          </w:p>
        </w:tc>
        <w:tc>
          <w:tcPr>
            <w:tcW w:w="1880" w:type="dxa"/>
            <w:vMerge/>
            <w:tcBorders>
              <w:left w:val="single" w:sz="4" w:space="0" w:color="auto"/>
              <w:right w:val="single" w:sz="4" w:space="0" w:color="auto"/>
            </w:tcBorders>
          </w:tcPr>
          <w:p w14:paraId="13C1530F"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7A9C333F" w14:textId="77777777" w:rsidR="00746D7E" w:rsidRPr="00CD6D92" w:rsidRDefault="00746D7E" w:rsidP="000079A0">
            <w:pPr>
              <w:spacing w:after="0" w:line="240" w:lineRule="auto"/>
              <w:rPr>
                <w:rFonts w:cs="Arial"/>
                <w:sz w:val="20"/>
                <w:szCs w:val="20"/>
              </w:rPr>
            </w:pPr>
            <w:r w:rsidRPr="00CD6D92">
              <w:rPr>
                <w:rFonts w:cs="Arial"/>
                <w:sz w:val="20"/>
                <w:szCs w:val="20"/>
              </w:rPr>
              <w:t>A3</w:t>
            </w:r>
          </w:p>
        </w:tc>
        <w:tc>
          <w:tcPr>
            <w:tcW w:w="578" w:type="dxa"/>
            <w:tcBorders>
              <w:top w:val="single" w:sz="4" w:space="0" w:color="auto"/>
              <w:left w:val="single" w:sz="4" w:space="0" w:color="auto"/>
              <w:bottom w:val="single" w:sz="4" w:space="0" w:color="auto"/>
              <w:right w:val="single" w:sz="4" w:space="0" w:color="auto"/>
            </w:tcBorders>
          </w:tcPr>
          <w:p w14:paraId="5A87F552" w14:textId="6B39A78E"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CDB3BDB"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71941E11" w14:textId="65EECA2E"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5A526663"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262ED9AE"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E61A965" w14:textId="6D17453D" w:rsidR="00746D7E" w:rsidRPr="00CD6D92" w:rsidRDefault="00746D7E" w:rsidP="000079A0">
            <w:pPr>
              <w:spacing w:after="0" w:line="240" w:lineRule="auto"/>
              <w:jc w:val="center"/>
              <w:rPr>
                <w:rFonts w:cs="Arial"/>
                <w:sz w:val="20"/>
                <w:szCs w:val="20"/>
              </w:rPr>
            </w:pPr>
            <w:r>
              <w:rPr>
                <w:rFonts w:cs="Arial"/>
                <w:sz w:val="20"/>
                <w:szCs w:val="20"/>
              </w:rPr>
              <w:t>S</w:t>
            </w:r>
          </w:p>
        </w:tc>
        <w:tc>
          <w:tcPr>
            <w:tcW w:w="1012" w:type="dxa"/>
            <w:tcBorders>
              <w:top w:val="single" w:sz="4" w:space="0" w:color="auto"/>
              <w:left w:val="single" w:sz="4" w:space="0" w:color="auto"/>
              <w:bottom w:val="single" w:sz="4" w:space="0" w:color="auto"/>
              <w:right w:val="single" w:sz="4" w:space="0" w:color="auto"/>
            </w:tcBorders>
          </w:tcPr>
          <w:p w14:paraId="33AC88F2" w14:textId="0C189E15" w:rsidR="00746D7E" w:rsidRPr="00CD6D92" w:rsidRDefault="00746D7E" w:rsidP="000079A0">
            <w:pPr>
              <w:spacing w:after="0" w:line="240" w:lineRule="auto"/>
              <w:jc w:val="center"/>
              <w:rPr>
                <w:rFonts w:cs="Arial"/>
                <w:sz w:val="20"/>
                <w:szCs w:val="20"/>
              </w:rPr>
            </w:pPr>
            <w:r>
              <w:rPr>
                <w:rFonts w:cs="Arial"/>
                <w:sz w:val="20"/>
                <w:szCs w:val="20"/>
              </w:rPr>
              <w:t>S</w:t>
            </w:r>
          </w:p>
        </w:tc>
      </w:tr>
      <w:tr w:rsidR="00746D7E" w:rsidRPr="00CD6D92" w14:paraId="4038CF4F" w14:textId="77777777" w:rsidTr="00746D7E">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2D56FB04" w14:textId="77777777" w:rsidR="00746D7E" w:rsidRPr="00CD6D92" w:rsidRDefault="00746D7E" w:rsidP="000079A0">
            <w:pPr>
              <w:spacing w:after="0" w:line="240" w:lineRule="auto"/>
              <w:rPr>
                <w:rFonts w:cs="Arial"/>
                <w:b/>
                <w:sz w:val="20"/>
                <w:szCs w:val="20"/>
              </w:rPr>
            </w:pPr>
          </w:p>
        </w:tc>
        <w:tc>
          <w:tcPr>
            <w:tcW w:w="1880" w:type="dxa"/>
            <w:vMerge/>
            <w:tcBorders>
              <w:left w:val="single" w:sz="4" w:space="0" w:color="auto"/>
              <w:right w:val="single" w:sz="4" w:space="0" w:color="auto"/>
            </w:tcBorders>
          </w:tcPr>
          <w:p w14:paraId="7CE897CC"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02147B07" w14:textId="77777777" w:rsidR="00746D7E" w:rsidRPr="00CD6D92" w:rsidRDefault="00746D7E" w:rsidP="000079A0">
            <w:pPr>
              <w:spacing w:after="0" w:line="240" w:lineRule="auto"/>
              <w:rPr>
                <w:rFonts w:cs="Arial"/>
                <w:sz w:val="20"/>
                <w:szCs w:val="20"/>
              </w:rPr>
            </w:pPr>
            <w:r w:rsidRPr="00CD6D92">
              <w:rPr>
                <w:rFonts w:cs="Arial"/>
                <w:sz w:val="20"/>
                <w:szCs w:val="20"/>
              </w:rPr>
              <w:t>A4</w:t>
            </w:r>
          </w:p>
        </w:tc>
        <w:tc>
          <w:tcPr>
            <w:tcW w:w="578" w:type="dxa"/>
            <w:tcBorders>
              <w:top w:val="single" w:sz="4" w:space="0" w:color="auto"/>
              <w:left w:val="single" w:sz="4" w:space="0" w:color="auto"/>
              <w:bottom w:val="single" w:sz="4" w:space="0" w:color="auto"/>
              <w:right w:val="single" w:sz="4" w:space="0" w:color="auto"/>
            </w:tcBorders>
          </w:tcPr>
          <w:p w14:paraId="68669A21" w14:textId="479508FB"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333DB20" w14:textId="2BE44745"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76A2D1F" w14:textId="575DB340"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F51D793"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01C81007" w14:textId="1C453E8B"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31B8620" w14:textId="0667FA49" w:rsidR="00746D7E" w:rsidRPr="00CD6D92" w:rsidRDefault="00746D7E" w:rsidP="000079A0">
            <w:pPr>
              <w:spacing w:after="0" w:line="240" w:lineRule="auto"/>
              <w:jc w:val="center"/>
              <w:rPr>
                <w:rFonts w:cs="Arial"/>
                <w:sz w:val="20"/>
                <w:szCs w:val="20"/>
              </w:rPr>
            </w:pPr>
            <w:r>
              <w:rPr>
                <w:rFonts w:cs="Arial"/>
                <w:sz w:val="20"/>
                <w:szCs w:val="20"/>
              </w:rPr>
              <w:t>S</w:t>
            </w:r>
          </w:p>
        </w:tc>
        <w:tc>
          <w:tcPr>
            <w:tcW w:w="1012" w:type="dxa"/>
            <w:tcBorders>
              <w:top w:val="single" w:sz="4" w:space="0" w:color="auto"/>
              <w:left w:val="single" w:sz="4" w:space="0" w:color="auto"/>
              <w:bottom w:val="single" w:sz="4" w:space="0" w:color="auto"/>
              <w:right w:val="single" w:sz="4" w:space="0" w:color="auto"/>
            </w:tcBorders>
          </w:tcPr>
          <w:p w14:paraId="01F57291" w14:textId="77777777" w:rsidR="00746D7E" w:rsidRPr="00CD6D92" w:rsidRDefault="00746D7E" w:rsidP="000079A0">
            <w:pPr>
              <w:spacing w:after="0" w:line="240" w:lineRule="auto"/>
              <w:jc w:val="center"/>
              <w:rPr>
                <w:rFonts w:cs="Arial"/>
                <w:sz w:val="20"/>
                <w:szCs w:val="20"/>
              </w:rPr>
            </w:pPr>
          </w:p>
        </w:tc>
      </w:tr>
      <w:tr w:rsidR="00746D7E" w:rsidRPr="00CD6D92" w14:paraId="708DCC45" w14:textId="77777777" w:rsidTr="00746D7E">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5E75F11A" w14:textId="77777777" w:rsidR="00746D7E" w:rsidRPr="00CD6D92" w:rsidRDefault="00746D7E" w:rsidP="000079A0">
            <w:pPr>
              <w:spacing w:after="0" w:line="240" w:lineRule="auto"/>
              <w:rPr>
                <w:rFonts w:cs="Arial"/>
                <w:b/>
                <w:sz w:val="20"/>
                <w:szCs w:val="20"/>
              </w:rPr>
            </w:pPr>
          </w:p>
        </w:tc>
        <w:tc>
          <w:tcPr>
            <w:tcW w:w="1880" w:type="dxa"/>
            <w:vMerge/>
            <w:tcBorders>
              <w:left w:val="single" w:sz="4" w:space="0" w:color="auto"/>
              <w:bottom w:val="single" w:sz="4" w:space="0" w:color="auto"/>
              <w:right w:val="single" w:sz="4" w:space="0" w:color="auto"/>
            </w:tcBorders>
          </w:tcPr>
          <w:p w14:paraId="6DAF5666"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7A926CBB" w14:textId="77777777" w:rsidR="00746D7E" w:rsidRPr="00CD6D92" w:rsidRDefault="00746D7E" w:rsidP="000079A0">
            <w:pPr>
              <w:spacing w:after="0" w:line="240" w:lineRule="auto"/>
              <w:rPr>
                <w:rFonts w:cs="Arial"/>
                <w:sz w:val="20"/>
                <w:szCs w:val="20"/>
              </w:rPr>
            </w:pPr>
            <w:r w:rsidRPr="00CD6D92">
              <w:rPr>
                <w:rFonts w:cs="Arial"/>
                <w:sz w:val="20"/>
                <w:szCs w:val="20"/>
              </w:rPr>
              <w:t>A5</w:t>
            </w:r>
          </w:p>
        </w:tc>
        <w:tc>
          <w:tcPr>
            <w:tcW w:w="578" w:type="dxa"/>
            <w:tcBorders>
              <w:top w:val="single" w:sz="4" w:space="0" w:color="auto"/>
              <w:left w:val="single" w:sz="4" w:space="0" w:color="auto"/>
              <w:bottom w:val="single" w:sz="4" w:space="0" w:color="auto"/>
              <w:right w:val="single" w:sz="4" w:space="0" w:color="auto"/>
            </w:tcBorders>
          </w:tcPr>
          <w:p w14:paraId="22203B5A" w14:textId="6A4B42D9"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991AAEF" w14:textId="7D7CE114"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4577859"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5AB0F341" w14:textId="674B60D7"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5170E771" w14:textId="0D71E814"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36BCA4A" w14:textId="02CF3EE6" w:rsidR="00746D7E" w:rsidRPr="00CD6D92" w:rsidRDefault="00746D7E" w:rsidP="000079A0">
            <w:pPr>
              <w:spacing w:after="0" w:line="240" w:lineRule="auto"/>
              <w:jc w:val="center"/>
              <w:rPr>
                <w:rFonts w:cs="Arial"/>
                <w:sz w:val="20"/>
                <w:szCs w:val="20"/>
              </w:rPr>
            </w:pPr>
            <w:r>
              <w:rPr>
                <w:rFonts w:cs="Arial"/>
                <w:sz w:val="20"/>
                <w:szCs w:val="20"/>
              </w:rPr>
              <w:t>S</w:t>
            </w:r>
          </w:p>
        </w:tc>
        <w:tc>
          <w:tcPr>
            <w:tcW w:w="1012" w:type="dxa"/>
            <w:tcBorders>
              <w:top w:val="single" w:sz="4" w:space="0" w:color="auto"/>
              <w:left w:val="single" w:sz="4" w:space="0" w:color="auto"/>
              <w:bottom w:val="single" w:sz="4" w:space="0" w:color="auto"/>
              <w:right w:val="single" w:sz="4" w:space="0" w:color="auto"/>
            </w:tcBorders>
          </w:tcPr>
          <w:p w14:paraId="093C7CD6" w14:textId="71FF3DDD" w:rsidR="00746D7E" w:rsidRPr="00CD6D92" w:rsidRDefault="00746D7E" w:rsidP="000079A0">
            <w:pPr>
              <w:spacing w:after="0" w:line="240" w:lineRule="auto"/>
              <w:jc w:val="center"/>
              <w:rPr>
                <w:rFonts w:cs="Arial"/>
                <w:sz w:val="20"/>
                <w:szCs w:val="20"/>
              </w:rPr>
            </w:pPr>
            <w:r>
              <w:rPr>
                <w:rFonts w:cs="Arial"/>
                <w:sz w:val="20"/>
                <w:szCs w:val="20"/>
              </w:rPr>
              <w:t>S</w:t>
            </w:r>
          </w:p>
        </w:tc>
      </w:tr>
      <w:tr w:rsidR="00746D7E" w:rsidRPr="00CD6D92" w14:paraId="1CAF76DA" w14:textId="77777777" w:rsidTr="00746D7E">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0AE26B8E" w14:textId="77777777" w:rsidR="00746D7E" w:rsidRPr="00CD6D92" w:rsidRDefault="00746D7E" w:rsidP="000079A0">
            <w:pPr>
              <w:spacing w:after="0" w:line="240" w:lineRule="auto"/>
              <w:rPr>
                <w:rFonts w:cs="Arial"/>
                <w:b/>
                <w:sz w:val="20"/>
                <w:szCs w:val="20"/>
              </w:rPr>
            </w:pPr>
          </w:p>
        </w:tc>
        <w:tc>
          <w:tcPr>
            <w:tcW w:w="1880" w:type="dxa"/>
            <w:vMerge w:val="restart"/>
            <w:tcBorders>
              <w:top w:val="single" w:sz="4" w:space="0" w:color="auto"/>
              <w:left w:val="single" w:sz="4" w:space="0" w:color="auto"/>
              <w:right w:val="single" w:sz="4" w:space="0" w:color="auto"/>
            </w:tcBorders>
          </w:tcPr>
          <w:p w14:paraId="2B44DD0F" w14:textId="77777777" w:rsidR="00746D7E" w:rsidRPr="00CD6D92" w:rsidRDefault="00746D7E" w:rsidP="000079A0">
            <w:pPr>
              <w:spacing w:after="0" w:line="240" w:lineRule="auto"/>
              <w:rPr>
                <w:rFonts w:cs="Arial"/>
                <w:b/>
                <w:sz w:val="20"/>
                <w:szCs w:val="20"/>
              </w:rPr>
            </w:pPr>
            <w:r w:rsidRPr="00CD6D92">
              <w:rPr>
                <w:rFonts w:cs="Arial"/>
                <w:b/>
                <w:sz w:val="20"/>
                <w:szCs w:val="20"/>
              </w:rPr>
              <w:t>Intellectual Skills</w:t>
            </w:r>
          </w:p>
        </w:tc>
        <w:tc>
          <w:tcPr>
            <w:tcW w:w="520" w:type="dxa"/>
            <w:tcBorders>
              <w:top w:val="single" w:sz="4" w:space="0" w:color="auto"/>
              <w:left w:val="single" w:sz="4" w:space="0" w:color="auto"/>
              <w:bottom w:val="single" w:sz="4" w:space="0" w:color="auto"/>
              <w:right w:val="single" w:sz="4" w:space="0" w:color="auto"/>
            </w:tcBorders>
          </w:tcPr>
          <w:p w14:paraId="0BE16451" w14:textId="77777777" w:rsidR="00746D7E" w:rsidRPr="00CD6D92" w:rsidRDefault="00746D7E" w:rsidP="000079A0">
            <w:pPr>
              <w:spacing w:after="0" w:line="240" w:lineRule="auto"/>
              <w:rPr>
                <w:rFonts w:cs="Arial"/>
                <w:sz w:val="20"/>
                <w:szCs w:val="20"/>
              </w:rPr>
            </w:pPr>
            <w:r w:rsidRPr="00CD6D92">
              <w:rPr>
                <w:rFonts w:cs="Arial"/>
                <w:sz w:val="20"/>
                <w:szCs w:val="20"/>
              </w:rPr>
              <w:t>B1</w:t>
            </w:r>
          </w:p>
        </w:tc>
        <w:tc>
          <w:tcPr>
            <w:tcW w:w="578" w:type="dxa"/>
            <w:tcBorders>
              <w:top w:val="single" w:sz="4" w:space="0" w:color="auto"/>
              <w:left w:val="single" w:sz="4" w:space="0" w:color="auto"/>
              <w:bottom w:val="single" w:sz="4" w:space="0" w:color="auto"/>
              <w:right w:val="single" w:sz="4" w:space="0" w:color="auto"/>
            </w:tcBorders>
          </w:tcPr>
          <w:p w14:paraId="71169435" w14:textId="6AD99BD2"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A40A786" w14:textId="393BA45A"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D67734E" w14:textId="2E13F5D3"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4BF56F2" w14:textId="4813EEE9"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B775310" w14:textId="74FE60EB"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1BBA5BCA" w14:textId="6DB1E567" w:rsidR="00746D7E" w:rsidRPr="00CD6D92" w:rsidRDefault="00746D7E" w:rsidP="000079A0">
            <w:pPr>
              <w:spacing w:after="0" w:line="240" w:lineRule="auto"/>
              <w:jc w:val="center"/>
              <w:rPr>
                <w:rFonts w:cs="Arial"/>
                <w:sz w:val="20"/>
                <w:szCs w:val="20"/>
              </w:rPr>
            </w:pPr>
            <w:r>
              <w:rPr>
                <w:rFonts w:cs="Arial"/>
                <w:sz w:val="20"/>
                <w:szCs w:val="20"/>
              </w:rPr>
              <w:t>S</w:t>
            </w:r>
          </w:p>
        </w:tc>
        <w:tc>
          <w:tcPr>
            <w:tcW w:w="1012" w:type="dxa"/>
            <w:tcBorders>
              <w:top w:val="single" w:sz="4" w:space="0" w:color="auto"/>
              <w:left w:val="single" w:sz="4" w:space="0" w:color="auto"/>
              <w:bottom w:val="single" w:sz="4" w:space="0" w:color="auto"/>
              <w:right w:val="single" w:sz="4" w:space="0" w:color="auto"/>
            </w:tcBorders>
          </w:tcPr>
          <w:p w14:paraId="57601917" w14:textId="7E40AA79" w:rsidR="00746D7E" w:rsidRPr="00CD6D92" w:rsidRDefault="00746D7E" w:rsidP="000079A0">
            <w:pPr>
              <w:spacing w:after="0" w:line="240" w:lineRule="auto"/>
              <w:jc w:val="center"/>
              <w:rPr>
                <w:rFonts w:cs="Arial"/>
                <w:sz w:val="20"/>
                <w:szCs w:val="20"/>
              </w:rPr>
            </w:pPr>
            <w:r>
              <w:rPr>
                <w:rFonts w:cs="Arial"/>
                <w:sz w:val="20"/>
                <w:szCs w:val="20"/>
              </w:rPr>
              <w:t>S</w:t>
            </w:r>
          </w:p>
        </w:tc>
      </w:tr>
      <w:tr w:rsidR="00746D7E" w:rsidRPr="00CD6D92" w14:paraId="3AF2F577" w14:textId="77777777" w:rsidTr="00746D7E">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126F4777" w14:textId="77777777" w:rsidR="00746D7E" w:rsidRPr="00CD6D92" w:rsidRDefault="00746D7E" w:rsidP="000079A0">
            <w:pPr>
              <w:spacing w:after="0" w:line="240" w:lineRule="auto"/>
              <w:rPr>
                <w:rFonts w:cs="Arial"/>
                <w:b/>
                <w:sz w:val="20"/>
                <w:szCs w:val="20"/>
              </w:rPr>
            </w:pPr>
          </w:p>
        </w:tc>
        <w:tc>
          <w:tcPr>
            <w:tcW w:w="1880" w:type="dxa"/>
            <w:vMerge/>
            <w:tcBorders>
              <w:left w:val="single" w:sz="4" w:space="0" w:color="auto"/>
              <w:right w:val="single" w:sz="4" w:space="0" w:color="auto"/>
            </w:tcBorders>
          </w:tcPr>
          <w:p w14:paraId="52155188"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16E5BC2E" w14:textId="77777777" w:rsidR="00746D7E" w:rsidRPr="00CD6D92" w:rsidRDefault="00746D7E" w:rsidP="000079A0">
            <w:pPr>
              <w:spacing w:after="0" w:line="240" w:lineRule="auto"/>
              <w:rPr>
                <w:rFonts w:cs="Arial"/>
                <w:sz w:val="20"/>
                <w:szCs w:val="20"/>
              </w:rPr>
            </w:pPr>
            <w:r w:rsidRPr="00CD6D92">
              <w:rPr>
                <w:rFonts w:cs="Arial"/>
                <w:sz w:val="20"/>
                <w:szCs w:val="20"/>
              </w:rPr>
              <w:t>B2</w:t>
            </w:r>
          </w:p>
        </w:tc>
        <w:tc>
          <w:tcPr>
            <w:tcW w:w="578" w:type="dxa"/>
            <w:tcBorders>
              <w:top w:val="single" w:sz="4" w:space="0" w:color="auto"/>
              <w:left w:val="single" w:sz="4" w:space="0" w:color="auto"/>
              <w:bottom w:val="single" w:sz="4" w:space="0" w:color="auto"/>
              <w:right w:val="single" w:sz="4" w:space="0" w:color="auto"/>
            </w:tcBorders>
          </w:tcPr>
          <w:p w14:paraId="4A514078" w14:textId="216FCA2A"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A232791" w14:textId="42EFAF5B"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1B1B5B4"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39946D91" w14:textId="74BC662F"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E3C2FD7" w14:textId="3FFA29DE"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6040E9E" w14:textId="7777777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54B19020" w14:textId="77777777" w:rsidR="00746D7E" w:rsidRPr="00CD6D92" w:rsidRDefault="00746D7E" w:rsidP="000079A0">
            <w:pPr>
              <w:spacing w:after="0" w:line="240" w:lineRule="auto"/>
              <w:jc w:val="center"/>
              <w:rPr>
                <w:rFonts w:cs="Arial"/>
                <w:sz w:val="20"/>
                <w:szCs w:val="20"/>
              </w:rPr>
            </w:pPr>
          </w:p>
        </w:tc>
      </w:tr>
      <w:tr w:rsidR="00746D7E" w:rsidRPr="00CD6D92" w14:paraId="2110AFEC" w14:textId="77777777" w:rsidTr="00746D7E">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15BFA7E8" w14:textId="77777777" w:rsidR="00746D7E" w:rsidRPr="00CD6D92" w:rsidRDefault="00746D7E" w:rsidP="000079A0">
            <w:pPr>
              <w:spacing w:after="0" w:line="240" w:lineRule="auto"/>
              <w:rPr>
                <w:rFonts w:cs="Arial"/>
                <w:b/>
                <w:sz w:val="20"/>
                <w:szCs w:val="20"/>
              </w:rPr>
            </w:pPr>
          </w:p>
        </w:tc>
        <w:tc>
          <w:tcPr>
            <w:tcW w:w="1880" w:type="dxa"/>
            <w:vMerge/>
            <w:tcBorders>
              <w:left w:val="single" w:sz="4" w:space="0" w:color="auto"/>
              <w:right w:val="single" w:sz="4" w:space="0" w:color="auto"/>
            </w:tcBorders>
          </w:tcPr>
          <w:p w14:paraId="7499224E"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31C5FEED" w14:textId="77777777" w:rsidR="00746D7E" w:rsidRPr="00CD6D92" w:rsidRDefault="00746D7E" w:rsidP="000079A0">
            <w:pPr>
              <w:spacing w:after="0" w:line="240" w:lineRule="auto"/>
              <w:rPr>
                <w:rFonts w:cs="Arial"/>
                <w:sz w:val="20"/>
                <w:szCs w:val="20"/>
              </w:rPr>
            </w:pPr>
            <w:r w:rsidRPr="00CD6D92">
              <w:rPr>
                <w:rFonts w:cs="Arial"/>
                <w:sz w:val="20"/>
                <w:szCs w:val="20"/>
              </w:rPr>
              <w:t>B3</w:t>
            </w:r>
          </w:p>
        </w:tc>
        <w:tc>
          <w:tcPr>
            <w:tcW w:w="578" w:type="dxa"/>
            <w:tcBorders>
              <w:top w:val="single" w:sz="4" w:space="0" w:color="auto"/>
              <w:left w:val="single" w:sz="4" w:space="0" w:color="auto"/>
              <w:bottom w:val="single" w:sz="4" w:space="0" w:color="auto"/>
              <w:right w:val="single" w:sz="4" w:space="0" w:color="auto"/>
            </w:tcBorders>
          </w:tcPr>
          <w:p w14:paraId="69BBC643" w14:textId="6752FF29"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3B1F1CC" w14:textId="6D86348E"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C9609CF"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30316D9" w14:textId="6C6A3070"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8907C12" w14:textId="324D1982"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9F46DF8" w14:textId="7777777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212B9C1C" w14:textId="77777777" w:rsidR="00746D7E" w:rsidRPr="00CD6D92" w:rsidRDefault="00746D7E" w:rsidP="000079A0">
            <w:pPr>
              <w:spacing w:after="0" w:line="240" w:lineRule="auto"/>
              <w:jc w:val="center"/>
              <w:rPr>
                <w:rFonts w:cs="Arial"/>
                <w:sz w:val="20"/>
                <w:szCs w:val="20"/>
              </w:rPr>
            </w:pPr>
          </w:p>
        </w:tc>
      </w:tr>
      <w:tr w:rsidR="00746D7E" w:rsidRPr="00CD6D92" w14:paraId="6795292D" w14:textId="77777777" w:rsidTr="00746D7E">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1839AABB" w14:textId="77777777" w:rsidR="00746D7E" w:rsidRPr="00CD6D92" w:rsidRDefault="00746D7E" w:rsidP="000079A0">
            <w:pPr>
              <w:spacing w:after="0" w:line="240" w:lineRule="auto"/>
              <w:rPr>
                <w:rFonts w:cs="Arial"/>
                <w:b/>
                <w:sz w:val="20"/>
                <w:szCs w:val="20"/>
              </w:rPr>
            </w:pPr>
          </w:p>
        </w:tc>
        <w:tc>
          <w:tcPr>
            <w:tcW w:w="1880" w:type="dxa"/>
            <w:vMerge/>
            <w:tcBorders>
              <w:left w:val="single" w:sz="4" w:space="0" w:color="auto"/>
              <w:right w:val="single" w:sz="4" w:space="0" w:color="auto"/>
            </w:tcBorders>
          </w:tcPr>
          <w:p w14:paraId="77579209"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758A55C2" w14:textId="77777777" w:rsidR="00746D7E" w:rsidRPr="00CD6D92" w:rsidRDefault="00746D7E" w:rsidP="000079A0">
            <w:pPr>
              <w:spacing w:after="0" w:line="240" w:lineRule="auto"/>
              <w:rPr>
                <w:rFonts w:cs="Arial"/>
                <w:sz w:val="20"/>
                <w:szCs w:val="20"/>
              </w:rPr>
            </w:pPr>
            <w:r w:rsidRPr="00CD6D92">
              <w:rPr>
                <w:rFonts w:cs="Arial"/>
                <w:sz w:val="20"/>
                <w:szCs w:val="20"/>
              </w:rPr>
              <w:t>B4</w:t>
            </w:r>
          </w:p>
        </w:tc>
        <w:tc>
          <w:tcPr>
            <w:tcW w:w="578" w:type="dxa"/>
            <w:tcBorders>
              <w:top w:val="single" w:sz="4" w:space="0" w:color="auto"/>
              <w:left w:val="single" w:sz="4" w:space="0" w:color="auto"/>
              <w:bottom w:val="single" w:sz="4" w:space="0" w:color="auto"/>
              <w:right w:val="single" w:sz="4" w:space="0" w:color="auto"/>
            </w:tcBorders>
          </w:tcPr>
          <w:p w14:paraId="010E16E8"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14918439" w14:textId="72618E8D"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D8A2C31"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28CE1C98" w14:textId="4AC405C8"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62BCBAD" w14:textId="792B8B0F"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59315C83" w14:textId="7777777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55B6F9AC" w14:textId="77777777" w:rsidR="00746D7E" w:rsidRPr="00CD6D92" w:rsidRDefault="00746D7E" w:rsidP="000079A0">
            <w:pPr>
              <w:spacing w:after="0" w:line="240" w:lineRule="auto"/>
              <w:jc w:val="center"/>
              <w:rPr>
                <w:rFonts w:cs="Arial"/>
                <w:sz w:val="20"/>
                <w:szCs w:val="20"/>
              </w:rPr>
            </w:pPr>
          </w:p>
        </w:tc>
      </w:tr>
      <w:tr w:rsidR="00746D7E" w:rsidRPr="00CD6D92" w14:paraId="3281FA7D" w14:textId="77777777" w:rsidTr="00746D7E">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6059A08D" w14:textId="77777777" w:rsidR="00746D7E" w:rsidRPr="00CD6D92" w:rsidRDefault="00746D7E" w:rsidP="000079A0">
            <w:pPr>
              <w:spacing w:after="0" w:line="240" w:lineRule="auto"/>
              <w:rPr>
                <w:rFonts w:cs="Arial"/>
                <w:b/>
                <w:sz w:val="20"/>
                <w:szCs w:val="20"/>
              </w:rPr>
            </w:pPr>
          </w:p>
        </w:tc>
        <w:tc>
          <w:tcPr>
            <w:tcW w:w="1880" w:type="dxa"/>
            <w:vMerge/>
            <w:tcBorders>
              <w:left w:val="single" w:sz="4" w:space="0" w:color="auto"/>
              <w:right w:val="single" w:sz="4" w:space="0" w:color="auto"/>
            </w:tcBorders>
          </w:tcPr>
          <w:p w14:paraId="69712F11"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362783F5" w14:textId="77777777" w:rsidR="00746D7E" w:rsidRPr="00CD6D92" w:rsidRDefault="00746D7E" w:rsidP="000079A0">
            <w:pPr>
              <w:spacing w:after="0" w:line="240" w:lineRule="auto"/>
              <w:rPr>
                <w:rFonts w:cs="Arial"/>
                <w:sz w:val="20"/>
                <w:szCs w:val="20"/>
              </w:rPr>
            </w:pPr>
            <w:r w:rsidRPr="00CD6D92">
              <w:rPr>
                <w:rFonts w:cs="Arial"/>
                <w:sz w:val="20"/>
                <w:szCs w:val="20"/>
              </w:rPr>
              <w:t>B5</w:t>
            </w:r>
          </w:p>
        </w:tc>
        <w:tc>
          <w:tcPr>
            <w:tcW w:w="578" w:type="dxa"/>
            <w:tcBorders>
              <w:top w:val="single" w:sz="4" w:space="0" w:color="auto"/>
              <w:left w:val="single" w:sz="4" w:space="0" w:color="auto"/>
              <w:bottom w:val="single" w:sz="4" w:space="0" w:color="auto"/>
              <w:right w:val="single" w:sz="4" w:space="0" w:color="auto"/>
            </w:tcBorders>
          </w:tcPr>
          <w:p w14:paraId="5D3451DE" w14:textId="5E278E48"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B35AC02" w14:textId="0CA2867A"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151493F5" w14:textId="520DBABB"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517CDF91" w14:textId="73C16B8D"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3E99950B" w14:textId="099BBA7D"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4F798E5" w14:textId="7777777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49B1511F" w14:textId="77777777" w:rsidR="00746D7E" w:rsidRPr="00CD6D92" w:rsidRDefault="00746D7E" w:rsidP="000079A0">
            <w:pPr>
              <w:spacing w:after="0" w:line="240" w:lineRule="auto"/>
              <w:jc w:val="center"/>
              <w:rPr>
                <w:rFonts w:cs="Arial"/>
                <w:sz w:val="20"/>
                <w:szCs w:val="20"/>
              </w:rPr>
            </w:pPr>
          </w:p>
        </w:tc>
      </w:tr>
      <w:tr w:rsidR="00746D7E" w:rsidRPr="00CD6D92" w14:paraId="59806C87" w14:textId="77777777" w:rsidTr="00746D7E">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3F735A49" w14:textId="77777777" w:rsidR="00746D7E" w:rsidRPr="00CD6D92" w:rsidRDefault="00746D7E" w:rsidP="000079A0">
            <w:pPr>
              <w:spacing w:after="0" w:line="240" w:lineRule="auto"/>
              <w:rPr>
                <w:rFonts w:cs="Arial"/>
                <w:b/>
                <w:sz w:val="20"/>
                <w:szCs w:val="20"/>
              </w:rPr>
            </w:pPr>
          </w:p>
        </w:tc>
        <w:tc>
          <w:tcPr>
            <w:tcW w:w="1880" w:type="dxa"/>
            <w:vMerge/>
            <w:tcBorders>
              <w:left w:val="single" w:sz="4" w:space="0" w:color="auto"/>
              <w:right w:val="single" w:sz="4" w:space="0" w:color="auto"/>
            </w:tcBorders>
          </w:tcPr>
          <w:p w14:paraId="475B8A4C"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1DD54F0B" w14:textId="77777777" w:rsidR="00746D7E" w:rsidRPr="00CD6D92" w:rsidRDefault="00746D7E" w:rsidP="000079A0">
            <w:pPr>
              <w:spacing w:after="0" w:line="240" w:lineRule="auto"/>
              <w:rPr>
                <w:rFonts w:cs="Arial"/>
                <w:sz w:val="20"/>
                <w:szCs w:val="20"/>
              </w:rPr>
            </w:pPr>
            <w:r w:rsidRPr="00CD6D92">
              <w:rPr>
                <w:rFonts w:cs="Arial"/>
                <w:sz w:val="20"/>
                <w:szCs w:val="20"/>
              </w:rPr>
              <w:t>B6</w:t>
            </w:r>
          </w:p>
        </w:tc>
        <w:tc>
          <w:tcPr>
            <w:tcW w:w="578" w:type="dxa"/>
            <w:tcBorders>
              <w:top w:val="single" w:sz="4" w:space="0" w:color="auto"/>
              <w:left w:val="single" w:sz="4" w:space="0" w:color="auto"/>
              <w:bottom w:val="single" w:sz="4" w:space="0" w:color="auto"/>
              <w:right w:val="single" w:sz="4" w:space="0" w:color="auto"/>
            </w:tcBorders>
          </w:tcPr>
          <w:p w14:paraId="195EFBAD" w14:textId="49BB4374"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BE9DDC8" w14:textId="1415315C"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5EE3BDE"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1F7B7104" w14:textId="59A25E43"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5DAB7739"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1609BE92" w14:textId="7777777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0EE099FE" w14:textId="77777777" w:rsidR="00746D7E" w:rsidRPr="00CD6D92" w:rsidRDefault="00746D7E" w:rsidP="000079A0">
            <w:pPr>
              <w:spacing w:after="0" w:line="240" w:lineRule="auto"/>
              <w:jc w:val="center"/>
              <w:rPr>
                <w:rFonts w:cs="Arial"/>
                <w:sz w:val="20"/>
                <w:szCs w:val="20"/>
              </w:rPr>
            </w:pPr>
          </w:p>
        </w:tc>
      </w:tr>
      <w:tr w:rsidR="00746D7E" w:rsidRPr="00CD6D92" w14:paraId="48863C42" w14:textId="77777777" w:rsidTr="00746D7E">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2ED06D48" w14:textId="77777777" w:rsidR="00746D7E" w:rsidRPr="00CD6D92" w:rsidRDefault="00746D7E" w:rsidP="000079A0">
            <w:pPr>
              <w:spacing w:after="0" w:line="240" w:lineRule="auto"/>
              <w:rPr>
                <w:rFonts w:cs="Arial"/>
                <w:b/>
                <w:sz w:val="20"/>
                <w:szCs w:val="20"/>
              </w:rPr>
            </w:pPr>
          </w:p>
        </w:tc>
        <w:tc>
          <w:tcPr>
            <w:tcW w:w="1880" w:type="dxa"/>
            <w:vMerge/>
            <w:tcBorders>
              <w:left w:val="single" w:sz="4" w:space="0" w:color="auto"/>
              <w:bottom w:val="single" w:sz="4" w:space="0" w:color="auto"/>
              <w:right w:val="single" w:sz="4" w:space="0" w:color="auto"/>
            </w:tcBorders>
          </w:tcPr>
          <w:p w14:paraId="0CFD2EC3"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67F7ACE1" w14:textId="77777777" w:rsidR="00746D7E" w:rsidRPr="00CD6D92" w:rsidRDefault="00746D7E" w:rsidP="000079A0">
            <w:pPr>
              <w:spacing w:after="0" w:line="240" w:lineRule="auto"/>
              <w:rPr>
                <w:rFonts w:cs="Arial"/>
                <w:sz w:val="20"/>
                <w:szCs w:val="20"/>
              </w:rPr>
            </w:pPr>
            <w:r w:rsidRPr="00CD6D92">
              <w:rPr>
                <w:rFonts w:cs="Arial"/>
                <w:sz w:val="20"/>
                <w:szCs w:val="20"/>
              </w:rPr>
              <w:t>B7</w:t>
            </w:r>
          </w:p>
        </w:tc>
        <w:tc>
          <w:tcPr>
            <w:tcW w:w="578" w:type="dxa"/>
            <w:tcBorders>
              <w:top w:val="single" w:sz="4" w:space="0" w:color="auto"/>
              <w:left w:val="single" w:sz="4" w:space="0" w:color="auto"/>
              <w:bottom w:val="single" w:sz="4" w:space="0" w:color="auto"/>
              <w:right w:val="single" w:sz="4" w:space="0" w:color="auto"/>
            </w:tcBorders>
          </w:tcPr>
          <w:p w14:paraId="526290F5" w14:textId="4E93F0D3"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A5FE052" w14:textId="1C8AB95A"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3B2D710C" w14:textId="10F57E5A"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5956A93B" w14:textId="34FCEF34"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CA72E66" w14:textId="667173AE"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4ABE375" w14:textId="296FD99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3141E8A1" w14:textId="42FB479A" w:rsidR="00746D7E" w:rsidRPr="00CD6D92" w:rsidRDefault="00746D7E" w:rsidP="000079A0">
            <w:pPr>
              <w:spacing w:after="0" w:line="240" w:lineRule="auto"/>
              <w:jc w:val="center"/>
              <w:rPr>
                <w:rFonts w:cs="Arial"/>
                <w:sz w:val="20"/>
                <w:szCs w:val="20"/>
              </w:rPr>
            </w:pPr>
          </w:p>
        </w:tc>
      </w:tr>
      <w:tr w:rsidR="00746D7E" w:rsidRPr="00CD6D92" w14:paraId="4DF02319" w14:textId="77777777" w:rsidTr="00746D7E">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60C28CA9" w14:textId="77777777" w:rsidR="00746D7E" w:rsidRPr="00CD6D92" w:rsidRDefault="00746D7E" w:rsidP="000079A0">
            <w:pPr>
              <w:spacing w:after="0" w:line="240" w:lineRule="auto"/>
              <w:rPr>
                <w:rFonts w:cs="Arial"/>
                <w:b/>
                <w:sz w:val="20"/>
                <w:szCs w:val="20"/>
              </w:rPr>
            </w:pPr>
          </w:p>
        </w:tc>
        <w:tc>
          <w:tcPr>
            <w:tcW w:w="1880" w:type="dxa"/>
            <w:vMerge w:val="restart"/>
            <w:tcBorders>
              <w:top w:val="single" w:sz="4" w:space="0" w:color="auto"/>
              <w:left w:val="single" w:sz="4" w:space="0" w:color="auto"/>
              <w:right w:val="single" w:sz="4" w:space="0" w:color="auto"/>
            </w:tcBorders>
          </w:tcPr>
          <w:p w14:paraId="229B23AF" w14:textId="77777777" w:rsidR="00746D7E" w:rsidRPr="00CD6D92" w:rsidRDefault="00746D7E" w:rsidP="000079A0">
            <w:pPr>
              <w:spacing w:after="0" w:line="240" w:lineRule="auto"/>
              <w:rPr>
                <w:rFonts w:cs="Arial"/>
                <w:b/>
                <w:sz w:val="20"/>
                <w:szCs w:val="20"/>
              </w:rPr>
            </w:pPr>
            <w:r w:rsidRPr="00CD6D92">
              <w:rPr>
                <w:rFonts w:cs="Arial"/>
                <w:b/>
                <w:sz w:val="20"/>
                <w:szCs w:val="20"/>
              </w:rPr>
              <w:t>Practical Skills</w:t>
            </w:r>
          </w:p>
        </w:tc>
        <w:tc>
          <w:tcPr>
            <w:tcW w:w="520" w:type="dxa"/>
            <w:tcBorders>
              <w:top w:val="single" w:sz="4" w:space="0" w:color="auto"/>
              <w:left w:val="single" w:sz="4" w:space="0" w:color="auto"/>
              <w:bottom w:val="single" w:sz="4" w:space="0" w:color="auto"/>
              <w:right w:val="single" w:sz="4" w:space="0" w:color="auto"/>
            </w:tcBorders>
          </w:tcPr>
          <w:p w14:paraId="34B4C6D1" w14:textId="77777777" w:rsidR="00746D7E" w:rsidRPr="00CD6D92" w:rsidRDefault="00746D7E" w:rsidP="000079A0">
            <w:pPr>
              <w:spacing w:after="0" w:line="240" w:lineRule="auto"/>
              <w:rPr>
                <w:rFonts w:cs="Arial"/>
                <w:sz w:val="20"/>
                <w:szCs w:val="20"/>
              </w:rPr>
            </w:pPr>
            <w:r w:rsidRPr="00CD6D92">
              <w:rPr>
                <w:rFonts w:cs="Arial"/>
                <w:sz w:val="20"/>
                <w:szCs w:val="20"/>
              </w:rPr>
              <w:t>C1</w:t>
            </w:r>
          </w:p>
        </w:tc>
        <w:tc>
          <w:tcPr>
            <w:tcW w:w="578" w:type="dxa"/>
            <w:tcBorders>
              <w:top w:val="single" w:sz="4" w:space="0" w:color="auto"/>
              <w:left w:val="single" w:sz="4" w:space="0" w:color="auto"/>
              <w:bottom w:val="single" w:sz="4" w:space="0" w:color="auto"/>
              <w:right w:val="single" w:sz="4" w:space="0" w:color="auto"/>
            </w:tcBorders>
          </w:tcPr>
          <w:p w14:paraId="697E08D4" w14:textId="391FB4B5"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3259DC9"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7522E9A7"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576AB05D" w14:textId="75A3BF2C"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2FCD400" w14:textId="1ACC63FB"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85DD347" w14:textId="7777777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327F0503" w14:textId="77777777" w:rsidR="00746D7E" w:rsidRPr="00CD6D92" w:rsidRDefault="00746D7E" w:rsidP="000079A0">
            <w:pPr>
              <w:spacing w:after="0" w:line="240" w:lineRule="auto"/>
              <w:jc w:val="center"/>
              <w:rPr>
                <w:rFonts w:cs="Arial"/>
                <w:sz w:val="20"/>
                <w:szCs w:val="20"/>
              </w:rPr>
            </w:pPr>
          </w:p>
        </w:tc>
      </w:tr>
      <w:tr w:rsidR="00746D7E" w:rsidRPr="00CD6D92" w14:paraId="3264950F" w14:textId="77777777" w:rsidTr="00746D7E">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107F5C36" w14:textId="77777777" w:rsidR="00746D7E" w:rsidRPr="00CD6D92" w:rsidRDefault="00746D7E" w:rsidP="000079A0">
            <w:pPr>
              <w:spacing w:after="0" w:line="240" w:lineRule="auto"/>
              <w:rPr>
                <w:rFonts w:cs="Arial"/>
                <w:b/>
                <w:sz w:val="20"/>
                <w:szCs w:val="20"/>
              </w:rPr>
            </w:pPr>
          </w:p>
        </w:tc>
        <w:tc>
          <w:tcPr>
            <w:tcW w:w="1880" w:type="dxa"/>
            <w:vMerge/>
            <w:tcBorders>
              <w:left w:val="single" w:sz="4" w:space="0" w:color="auto"/>
              <w:right w:val="single" w:sz="4" w:space="0" w:color="auto"/>
            </w:tcBorders>
          </w:tcPr>
          <w:p w14:paraId="01014D33"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29FB5F3E" w14:textId="77777777" w:rsidR="00746D7E" w:rsidRPr="00CD6D92" w:rsidRDefault="00746D7E" w:rsidP="000079A0">
            <w:pPr>
              <w:spacing w:after="0" w:line="240" w:lineRule="auto"/>
              <w:rPr>
                <w:rFonts w:cs="Arial"/>
                <w:sz w:val="20"/>
                <w:szCs w:val="20"/>
              </w:rPr>
            </w:pPr>
            <w:r w:rsidRPr="00CD6D92">
              <w:rPr>
                <w:rFonts w:cs="Arial"/>
                <w:sz w:val="20"/>
                <w:szCs w:val="20"/>
              </w:rPr>
              <w:t>C2</w:t>
            </w:r>
          </w:p>
        </w:tc>
        <w:tc>
          <w:tcPr>
            <w:tcW w:w="578" w:type="dxa"/>
            <w:tcBorders>
              <w:top w:val="single" w:sz="4" w:space="0" w:color="auto"/>
              <w:left w:val="single" w:sz="4" w:space="0" w:color="auto"/>
              <w:bottom w:val="single" w:sz="4" w:space="0" w:color="auto"/>
              <w:right w:val="single" w:sz="4" w:space="0" w:color="auto"/>
            </w:tcBorders>
          </w:tcPr>
          <w:p w14:paraId="26532E3C"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021835E"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00B9A99C"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DAC6DD5"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0AFE6C02"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5D824FD5" w14:textId="7777777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6B3D86AD" w14:textId="77777777" w:rsidR="00746D7E" w:rsidRPr="00CD6D92" w:rsidRDefault="00746D7E" w:rsidP="000079A0">
            <w:pPr>
              <w:spacing w:after="0" w:line="240" w:lineRule="auto"/>
              <w:jc w:val="center"/>
              <w:rPr>
                <w:rFonts w:cs="Arial"/>
                <w:sz w:val="20"/>
                <w:szCs w:val="20"/>
              </w:rPr>
            </w:pPr>
          </w:p>
        </w:tc>
      </w:tr>
      <w:tr w:rsidR="00746D7E" w:rsidRPr="00CD6D92" w14:paraId="19954FB6" w14:textId="77777777" w:rsidTr="00746D7E">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57B71DD0" w14:textId="77777777" w:rsidR="00746D7E" w:rsidRPr="00CD6D92" w:rsidRDefault="00746D7E" w:rsidP="000079A0">
            <w:pPr>
              <w:spacing w:after="0" w:line="240" w:lineRule="auto"/>
              <w:rPr>
                <w:rFonts w:cs="Arial"/>
                <w:b/>
                <w:sz w:val="20"/>
                <w:szCs w:val="20"/>
              </w:rPr>
            </w:pPr>
          </w:p>
        </w:tc>
        <w:tc>
          <w:tcPr>
            <w:tcW w:w="1880" w:type="dxa"/>
            <w:vMerge/>
            <w:tcBorders>
              <w:left w:val="single" w:sz="4" w:space="0" w:color="auto"/>
              <w:right w:val="single" w:sz="4" w:space="0" w:color="auto"/>
            </w:tcBorders>
          </w:tcPr>
          <w:p w14:paraId="26FFABB3"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396AC486" w14:textId="77777777" w:rsidR="00746D7E" w:rsidRPr="00CD6D92" w:rsidRDefault="00746D7E" w:rsidP="000079A0">
            <w:pPr>
              <w:spacing w:after="0" w:line="240" w:lineRule="auto"/>
              <w:rPr>
                <w:rFonts w:cs="Arial"/>
                <w:sz w:val="20"/>
                <w:szCs w:val="20"/>
              </w:rPr>
            </w:pPr>
            <w:r w:rsidRPr="00CD6D92">
              <w:rPr>
                <w:rFonts w:cs="Arial"/>
                <w:sz w:val="20"/>
                <w:szCs w:val="20"/>
              </w:rPr>
              <w:t>C3</w:t>
            </w:r>
          </w:p>
        </w:tc>
        <w:tc>
          <w:tcPr>
            <w:tcW w:w="578" w:type="dxa"/>
            <w:tcBorders>
              <w:top w:val="single" w:sz="4" w:space="0" w:color="auto"/>
              <w:left w:val="single" w:sz="4" w:space="0" w:color="auto"/>
              <w:bottom w:val="single" w:sz="4" w:space="0" w:color="auto"/>
              <w:right w:val="single" w:sz="4" w:space="0" w:color="auto"/>
            </w:tcBorders>
          </w:tcPr>
          <w:p w14:paraId="1247B053"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344295B" w14:textId="00826788"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48F373A8"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3EA8C794" w14:textId="25CA7BD6"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BFD408B" w14:textId="63FD99C2"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DA21525" w14:textId="7777777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7E1227FF" w14:textId="77777777" w:rsidR="00746D7E" w:rsidRPr="00CD6D92" w:rsidRDefault="00746D7E" w:rsidP="000079A0">
            <w:pPr>
              <w:spacing w:after="0" w:line="240" w:lineRule="auto"/>
              <w:jc w:val="center"/>
              <w:rPr>
                <w:rFonts w:cs="Arial"/>
                <w:sz w:val="20"/>
                <w:szCs w:val="20"/>
              </w:rPr>
            </w:pPr>
          </w:p>
        </w:tc>
      </w:tr>
      <w:tr w:rsidR="00746D7E" w:rsidRPr="00CD6D92" w14:paraId="4D009CDA" w14:textId="77777777" w:rsidTr="00746D7E">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101FA627" w14:textId="77777777" w:rsidR="00746D7E" w:rsidRPr="00CD6D92" w:rsidRDefault="00746D7E" w:rsidP="000079A0">
            <w:pPr>
              <w:spacing w:after="0" w:line="240" w:lineRule="auto"/>
              <w:rPr>
                <w:rFonts w:cs="Arial"/>
                <w:b/>
                <w:sz w:val="20"/>
                <w:szCs w:val="20"/>
              </w:rPr>
            </w:pPr>
          </w:p>
        </w:tc>
        <w:tc>
          <w:tcPr>
            <w:tcW w:w="1880" w:type="dxa"/>
            <w:vMerge/>
            <w:tcBorders>
              <w:left w:val="single" w:sz="4" w:space="0" w:color="auto"/>
              <w:right w:val="single" w:sz="4" w:space="0" w:color="auto"/>
            </w:tcBorders>
          </w:tcPr>
          <w:p w14:paraId="2935E004"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12DFB5A0" w14:textId="77777777" w:rsidR="00746D7E" w:rsidRPr="00CD6D92" w:rsidRDefault="00746D7E" w:rsidP="000079A0">
            <w:pPr>
              <w:spacing w:after="0" w:line="240" w:lineRule="auto"/>
              <w:rPr>
                <w:rFonts w:cs="Arial"/>
                <w:sz w:val="20"/>
                <w:szCs w:val="20"/>
              </w:rPr>
            </w:pPr>
            <w:r w:rsidRPr="00CD6D92">
              <w:rPr>
                <w:rFonts w:cs="Arial"/>
                <w:sz w:val="20"/>
                <w:szCs w:val="20"/>
              </w:rPr>
              <w:t>C4</w:t>
            </w:r>
          </w:p>
        </w:tc>
        <w:tc>
          <w:tcPr>
            <w:tcW w:w="578" w:type="dxa"/>
            <w:tcBorders>
              <w:top w:val="single" w:sz="4" w:space="0" w:color="auto"/>
              <w:left w:val="single" w:sz="4" w:space="0" w:color="auto"/>
              <w:bottom w:val="single" w:sz="4" w:space="0" w:color="auto"/>
              <w:right w:val="single" w:sz="4" w:space="0" w:color="auto"/>
            </w:tcBorders>
          </w:tcPr>
          <w:p w14:paraId="288BF70B"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1C9116CC" w14:textId="4CAC1EA1"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52453A0"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5DA8C77D" w14:textId="021FDBC3"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2EF9E040" w14:textId="455E7780"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31CC8EC" w14:textId="7777777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4254DF20" w14:textId="77777777" w:rsidR="00746D7E" w:rsidRPr="00CD6D92" w:rsidRDefault="00746D7E" w:rsidP="000079A0">
            <w:pPr>
              <w:spacing w:after="0" w:line="240" w:lineRule="auto"/>
              <w:jc w:val="center"/>
              <w:rPr>
                <w:rFonts w:cs="Arial"/>
                <w:sz w:val="20"/>
                <w:szCs w:val="20"/>
              </w:rPr>
            </w:pPr>
          </w:p>
        </w:tc>
      </w:tr>
      <w:tr w:rsidR="00746D7E" w:rsidRPr="00CD6D92" w14:paraId="34E8F4C5" w14:textId="77777777" w:rsidTr="00746D7E">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2B8E22F3" w14:textId="77777777" w:rsidR="00746D7E" w:rsidRPr="00CD6D92" w:rsidRDefault="00746D7E" w:rsidP="000079A0">
            <w:pPr>
              <w:spacing w:after="0" w:line="240" w:lineRule="auto"/>
              <w:rPr>
                <w:rFonts w:cs="Arial"/>
                <w:b/>
                <w:sz w:val="20"/>
                <w:szCs w:val="20"/>
              </w:rPr>
            </w:pPr>
          </w:p>
        </w:tc>
        <w:tc>
          <w:tcPr>
            <w:tcW w:w="1880" w:type="dxa"/>
            <w:vMerge/>
            <w:tcBorders>
              <w:left w:val="single" w:sz="4" w:space="0" w:color="auto"/>
              <w:bottom w:val="single" w:sz="4" w:space="0" w:color="auto"/>
              <w:right w:val="single" w:sz="4" w:space="0" w:color="auto"/>
            </w:tcBorders>
          </w:tcPr>
          <w:p w14:paraId="06DF9042"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49ADEE7F" w14:textId="77777777" w:rsidR="00746D7E" w:rsidRPr="00CD6D92" w:rsidRDefault="00746D7E" w:rsidP="000079A0">
            <w:pPr>
              <w:spacing w:after="0" w:line="240" w:lineRule="auto"/>
              <w:rPr>
                <w:rFonts w:cs="Arial"/>
                <w:sz w:val="20"/>
                <w:szCs w:val="20"/>
              </w:rPr>
            </w:pPr>
            <w:r w:rsidRPr="00CD6D92">
              <w:rPr>
                <w:rFonts w:cs="Arial"/>
                <w:sz w:val="20"/>
                <w:szCs w:val="20"/>
              </w:rPr>
              <w:t>C5</w:t>
            </w:r>
          </w:p>
        </w:tc>
        <w:tc>
          <w:tcPr>
            <w:tcW w:w="578" w:type="dxa"/>
            <w:tcBorders>
              <w:top w:val="single" w:sz="4" w:space="0" w:color="auto"/>
              <w:left w:val="single" w:sz="4" w:space="0" w:color="auto"/>
              <w:bottom w:val="single" w:sz="4" w:space="0" w:color="auto"/>
              <w:right w:val="single" w:sz="4" w:space="0" w:color="auto"/>
            </w:tcBorders>
          </w:tcPr>
          <w:p w14:paraId="35543DC4" w14:textId="7547BA61"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BD25719" w14:textId="5A230F47"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F64648D"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59724279" w14:textId="0E0E0D08"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0F6D0037" w14:textId="1E8ADAA2"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3ADF2CE" w14:textId="7777777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2348A4DA" w14:textId="77777777" w:rsidR="00746D7E" w:rsidRPr="00CD6D92" w:rsidRDefault="00746D7E" w:rsidP="000079A0">
            <w:pPr>
              <w:spacing w:after="0" w:line="240" w:lineRule="auto"/>
              <w:jc w:val="center"/>
              <w:rPr>
                <w:rFonts w:cs="Arial"/>
                <w:sz w:val="20"/>
                <w:szCs w:val="20"/>
              </w:rPr>
            </w:pPr>
          </w:p>
        </w:tc>
      </w:tr>
    </w:tbl>
    <w:p w14:paraId="153B1861" w14:textId="77777777" w:rsidR="001624CD" w:rsidRDefault="001624CD" w:rsidP="001624CD">
      <w:pPr>
        <w:spacing w:after="0" w:line="240" w:lineRule="auto"/>
        <w:rPr>
          <w:rFonts w:cs="Arial"/>
        </w:rPr>
      </w:pPr>
    </w:p>
    <w:p w14:paraId="37BF2490" w14:textId="77777777" w:rsidR="00746D7E" w:rsidRDefault="00746D7E" w:rsidP="00347834">
      <w:pPr>
        <w:tabs>
          <w:tab w:val="left" w:pos="426"/>
        </w:tabs>
        <w:rPr>
          <w:rFonts w:ascii="Arial" w:hAnsi="Arial" w:cs="Arial"/>
          <w:b/>
        </w:rPr>
      </w:pPr>
    </w:p>
    <w:p w14:paraId="3CADC019" w14:textId="5928548A" w:rsidR="001624CD" w:rsidRDefault="00347834" w:rsidP="00746D7E">
      <w:pPr>
        <w:tabs>
          <w:tab w:val="left" w:pos="426"/>
        </w:tabs>
        <w:rPr>
          <w:rFonts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70AF4C68" w14:textId="77777777" w:rsidR="00842EC8" w:rsidRDefault="00842EC8" w:rsidP="001624CD">
      <w:pPr>
        <w:spacing w:after="0" w:line="240" w:lineRule="auto"/>
        <w:rPr>
          <w:rFonts w:cs="Arial"/>
          <w:b/>
        </w:rPr>
      </w:pPr>
    </w:p>
    <w:p w14:paraId="10131D02" w14:textId="77777777" w:rsidR="00842EC8" w:rsidRDefault="00842EC8" w:rsidP="001624CD">
      <w:pPr>
        <w:spacing w:after="0" w:line="240" w:lineRule="auto"/>
        <w:rPr>
          <w:rFonts w:cs="Arial"/>
          <w:b/>
        </w:rPr>
      </w:pPr>
    </w:p>
    <w:p w14:paraId="484C8681" w14:textId="77777777" w:rsidR="004D6948" w:rsidRDefault="004D6948" w:rsidP="001624CD">
      <w:pPr>
        <w:spacing w:after="0" w:line="240" w:lineRule="auto"/>
        <w:rPr>
          <w:rFonts w:cs="Arial"/>
          <w:b/>
        </w:rPr>
      </w:pPr>
    </w:p>
    <w:p w14:paraId="24121AD2" w14:textId="77777777" w:rsidR="003A5810" w:rsidRDefault="003A5810">
      <w:pPr>
        <w:spacing w:after="0" w:line="240" w:lineRule="auto"/>
        <w:rPr>
          <w:rFonts w:cs="Arial"/>
          <w:b/>
        </w:rPr>
      </w:pPr>
      <w:r>
        <w:rPr>
          <w:rFonts w:cs="Arial"/>
          <w:b/>
        </w:rPr>
        <w:br w:type="page"/>
      </w:r>
    </w:p>
    <w:p w14:paraId="69D79140" w14:textId="77777777" w:rsidR="00EA7298" w:rsidRDefault="00EA7298" w:rsidP="001624CD">
      <w:pPr>
        <w:spacing w:after="0" w:line="240" w:lineRule="auto"/>
        <w:rPr>
          <w:rFonts w:cs="Arial"/>
          <w:b/>
        </w:rPr>
        <w:sectPr w:rsidR="00EA7298" w:rsidSect="00EA7298">
          <w:pgSz w:w="16838" w:h="11906" w:orient="landscape"/>
          <w:pgMar w:top="1440" w:right="1440" w:bottom="1440" w:left="1440" w:header="708" w:footer="708" w:gutter="0"/>
          <w:cols w:space="708"/>
          <w:docGrid w:linePitch="360"/>
        </w:sectPr>
      </w:pPr>
    </w:p>
    <w:p w14:paraId="59F1CA24" w14:textId="7DDB8704" w:rsidR="001624CD" w:rsidRDefault="001624CD" w:rsidP="001624CD">
      <w:pPr>
        <w:spacing w:after="0" w:line="240" w:lineRule="auto"/>
        <w:rPr>
          <w:rFonts w:cs="Arial"/>
          <w:b/>
        </w:rPr>
      </w:pPr>
      <w:r>
        <w:rPr>
          <w:rFonts w:cs="Arial"/>
          <w:b/>
        </w:rPr>
        <w:lastRenderedPageBreak/>
        <w:t>Technical Annex</w:t>
      </w:r>
    </w:p>
    <w:p w14:paraId="2BE4A45E" w14:textId="77777777" w:rsidR="001624CD" w:rsidRPr="00E43015" w:rsidRDefault="001624CD" w:rsidP="001624CD">
      <w:pPr>
        <w:spacing w:after="0" w:line="240" w:lineRule="auto"/>
        <w:rPr>
          <w:rFonts w:cs="Arial"/>
          <w:b/>
        </w:rPr>
      </w:pPr>
    </w:p>
    <w:tbl>
      <w:tblPr>
        <w:tblW w:w="0" w:type="auto"/>
        <w:tblLook w:val="04A0" w:firstRow="1" w:lastRow="0" w:firstColumn="1" w:lastColumn="0" w:noHBand="0" w:noVBand="1"/>
      </w:tblPr>
      <w:tblGrid>
        <w:gridCol w:w="3853"/>
        <w:gridCol w:w="5173"/>
      </w:tblGrid>
      <w:tr w:rsidR="001624CD" w:rsidRPr="00A57F21" w14:paraId="37038681" w14:textId="77777777" w:rsidTr="000079A0">
        <w:tc>
          <w:tcPr>
            <w:tcW w:w="3853" w:type="dxa"/>
          </w:tcPr>
          <w:p w14:paraId="7D826317" w14:textId="77777777" w:rsidR="001624CD" w:rsidRPr="00A57F21" w:rsidRDefault="001624CD" w:rsidP="001624CD">
            <w:pPr>
              <w:spacing w:after="0" w:line="240" w:lineRule="auto"/>
              <w:rPr>
                <w:rFonts w:cs="Arial"/>
                <w:b/>
              </w:rPr>
            </w:pPr>
            <w:r w:rsidRPr="00A57F21">
              <w:rPr>
                <w:rFonts w:cs="Arial"/>
                <w:b/>
              </w:rPr>
              <w:t>Final Award(s):</w:t>
            </w:r>
          </w:p>
          <w:p w14:paraId="0E206B5C" w14:textId="77777777" w:rsidR="001624CD" w:rsidRPr="00A57F21" w:rsidRDefault="001624CD" w:rsidP="001624CD">
            <w:pPr>
              <w:spacing w:after="0" w:line="240" w:lineRule="auto"/>
              <w:rPr>
                <w:rFonts w:cs="Arial"/>
                <w:b/>
              </w:rPr>
            </w:pPr>
          </w:p>
        </w:tc>
        <w:tc>
          <w:tcPr>
            <w:tcW w:w="5173" w:type="dxa"/>
          </w:tcPr>
          <w:p w14:paraId="0CC36198" w14:textId="1813FA70" w:rsidR="001624CD" w:rsidRPr="00CF0298" w:rsidRDefault="00451455" w:rsidP="001624CD">
            <w:pPr>
              <w:spacing w:after="0" w:line="240" w:lineRule="auto"/>
              <w:rPr>
                <w:rFonts w:cs="Arial"/>
              </w:rPr>
            </w:pPr>
            <w:r w:rsidRPr="00CF0298">
              <w:rPr>
                <w:rFonts w:cs="Arial"/>
              </w:rPr>
              <w:t>BMus(Hons)</w:t>
            </w:r>
            <w:r w:rsidR="001929B1" w:rsidRPr="00CF0298">
              <w:rPr>
                <w:rFonts w:cs="Arial"/>
              </w:rPr>
              <w:t xml:space="preserve"> Music</w:t>
            </w:r>
          </w:p>
          <w:p w14:paraId="6191F226" w14:textId="77777777" w:rsidR="00451455" w:rsidRPr="000079A0" w:rsidRDefault="00451455" w:rsidP="00FD4E9D">
            <w:pPr>
              <w:spacing w:after="0" w:line="240" w:lineRule="auto"/>
              <w:rPr>
                <w:rFonts w:cs="Arial"/>
                <w:b/>
              </w:rPr>
            </w:pPr>
          </w:p>
        </w:tc>
      </w:tr>
      <w:tr w:rsidR="001624CD" w:rsidRPr="00A57F21" w14:paraId="52FBE718" w14:textId="77777777" w:rsidTr="000079A0">
        <w:tc>
          <w:tcPr>
            <w:tcW w:w="3853" w:type="dxa"/>
          </w:tcPr>
          <w:p w14:paraId="1D4BCF84" w14:textId="77777777" w:rsidR="001624CD" w:rsidRPr="00A57F21" w:rsidRDefault="001624CD" w:rsidP="001624CD">
            <w:pPr>
              <w:spacing w:after="0" w:line="240" w:lineRule="auto"/>
              <w:rPr>
                <w:rFonts w:cs="Arial"/>
                <w:b/>
              </w:rPr>
            </w:pPr>
            <w:r w:rsidRPr="00A57F21">
              <w:rPr>
                <w:rFonts w:cs="Arial"/>
                <w:b/>
              </w:rPr>
              <w:t>Intermediate Award(s):</w:t>
            </w:r>
          </w:p>
          <w:p w14:paraId="0064CDD4" w14:textId="77777777" w:rsidR="001624CD" w:rsidRPr="00A57F21" w:rsidRDefault="001624CD" w:rsidP="001624CD">
            <w:pPr>
              <w:spacing w:after="0" w:line="240" w:lineRule="auto"/>
              <w:rPr>
                <w:rFonts w:cs="Arial"/>
                <w:b/>
              </w:rPr>
            </w:pPr>
          </w:p>
        </w:tc>
        <w:tc>
          <w:tcPr>
            <w:tcW w:w="5173" w:type="dxa"/>
          </w:tcPr>
          <w:p w14:paraId="3638ED72" w14:textId="77777777" w:rsidR="001624CD" w:rsidRPr="00746D7E" w:rsidRDefault="00451455" w:rsidP="001624CD">
            <w:pPr>
              <w:spacing w:after="0" w:line="240" w:lineRule="auto"/>
              <w:rPr>
                <w:rFonts w:cs="Arial"/>
              </w:rPr>
            </w:pPr>
            <w:r w:rsidRPr="00746D7E">
              <w:rPr>
                <w:rFonts w:cs="Arial"/>
              </w:rPr>
              <w:t>Certificate of Higher Education</w:t>
            </w:r>
            <w:r w:rsidRPr="00746D7E">
              <w:rPr>
                <w:rFonts w:cs="Arial"/>
              </w:rPr>
              <w:br/>
              <w:t>Diploma of Higher Education</w:t>
            </w:r>
          </w:p>
          <w:p w14:paraId="40FA076E" w14:textId="77777777" w:rsidR="00451455" w:rsidRPr="000079A0" w:rsidRDefault="00451455" w:rsidP="001624CD">
            <w:pPr>
              <w:spacing w:after="0" w:line="240" w:lineRule="auto"/>
              <w:rPr>
                <w:rFonts w:cs="Arial"/>
                <w:b/>
              </w:rPr>
            </w:pPr>
          </w:p>
        </w:tc>
      </w:tr>
      <w:tr w:rsidR="001624CD" w:rsidRPr="00A57F21" w14:paraId="36BA18A3" w14:textId="77777777" w:rsidTr="000079A0">
        <w:tc>
          <w:tcPr>
            <w:tcW w:w="3853" w:type="dxa"/>
          </w:tcPr>
          <w:p w14:paraId="24DD5F48" w14:textId="77777777" w:rsidR="001624CD" w:rsidRPr="00A57F21" w:rsidRDefault="001624CD" w:rsidP="001624CD">
            <w:pPr>
              <w:spacing w:after="0" w:line="240" w:lineRule="auto"/>
              <w:rPr>
                <w:rFonts w:cs="Arial"/>
                <w:b/>
              </w:rPr>
            </w:pPr>
            <w:r>
              <w:rPr>
                <w:rFonts w:cs="Arial"/>
                <w:b/>
              </w:rPr>
              <w:t>Minimum period of registration:</w:t>
            </w:r>
          </w:p>
        </w:tc>
        <w:tc>
          <w:tcPr>
            <w:tcW w:w="5173" w:type="dxa"/>
          </w:tcPr>
          <w:p w14:paraId="5B9D25A5" w14:textId="1223D445" w:rsidR="001624CD" w:rsidRPr="000079A0" w:rsidRDefault="00B45B29" w:rsidP="00E47CB5">
            <w:pPr>
              <w:spacing w:after="0" w:line="240" w:lineRule="auto"/>
              <w:rPr>
                <w:rFonts w:cs="Arial"/>
              </w:rPr>
            </w:pPr>
            <w:r w:rsidRPr="000079A0">
              <w:rPr>
                <w:rFonts w:cs="Arial"/>
              </w:rPr>
              <w:t>1</w:t>
            </w:r>
            <w:r w:rsidR="00451455" w:rsidRPr="000079A0">
              <w:rPr>
                <w:rFonts w:cs="Arial"/>
              </w:rPr>
              <w:t xml:space="preserve"> year</w:t>
            </w:r>
            <w:r w:rsidR="000079A0">
              <w:rPr>
                <w:rFonts w:cs="Arial"/>
              </w:rPr>
              <w:t xml:space="preserve"> full-</w:t>
            </w:r>
            <w:r w:rsidR="007010B0">
              <w:rPr>
                <w:rFonts w:cs="Arial"/>
              </w:rPr>
              <w:t>time</w:t>
            </w:r>
          </w:p>
        </w:tc>
      </w:tr>
      <w:tr w:rsidR="001624CD" w:rsidRPr="00A57F21" w14:paraId="7662993D" w14:textId="77777777" w:rsidTr="000079A0">
        <w:tc>
          <w:tcPr>
            <w:tcW w:w="3853" w:type="dxa"/>
          </w:tcPr>
          <w:p w14:paraId="1C4FFC0F" w14:textId="77777777" w:rsidR="001624CD" w:rsidRPr="00A57F21" w:rsidRDefault="001624CD" w:rsidP="001624CD">
            <w:pPr>
              <w:spacing w:after="0" w:line="240" w:lineRule="auto"/>
              <w:rPr>
                <w:rFonts w:cs="Arial"/>
                <w:b/>
              </w:rPr>
            </w:pPr>
            <w:r>
              <w:rPr>
                <w:rFonts w:cs="Arial"/>
                <w:b/>
              </w:rPr>
              <w:t>Maximum period of registration:</w:t>
            </w:r>
          </w:p>
        </w:tc>
        <w:tc>
          <w:tcPr>
            <w:tcW w:w="5173" w:type="dxa"/>
          </w:tcPr>
          <w:p w14:paraId="4629AC2C" w14:textId="4E21A964" w:rsidR="001624CD" w:rsidRPr="000079A0" w:rsidRDefault="00B45B29" w:rsidP="001624CD">
            <w:pPr>
              <w:spacing w:after="0" w:line="240" w:lineRule="auto"/>
              <w:rPr>
                <w:rFonts w:cs="Arial"/>
              </w:rPr>
            </w:pPr>
            <w:r w:rsidRPr="000079A0">
              <w:rPr>
                <w:rFonts w:cs="Arial"/>
              </w:rPr>
              <w:t>2</w:t>
            </w:r>
            <w:r w:rsidR="00451455" w:rsidRPr="000079A0">
              <w:rPr>
                <w:rFonts w:cs="Arial"/>
              </w:rPr>
              <w:t xml:space="preserve"> years</w:t>
            </w:r>
            <w:r w:rsidR="000079A0">
              <w:rPr>
                <w:rFonts w:cs="Arial"/>
              </w:rPr>
              <w:t xml:space="preserve"> full-</w:t>
            </w:r>
            <w:r w:rsidR="007010B0">
              <w:rPr>
                <w:rFonts w:cs="Arial"/>
              </w:rPr>
              <w:t>time</w:t>
            </w:r>
          </w:p>
          <w:p w14:paraId="438592EE" w14:textId="10F29ACF" w:rsidR="000079A0" w:rsidRPr="000079A0" w:rsidRDefault="000079A0" w:rsidP="001624CD">
            <w:pPr>
              <w:spacing w:after="0" w:line="240" w:lineRule="auto"/>
              <w:rPr>
                <w:rFonts w:cs="Arial"/>
              </w:rPr>
            </w:pPr>
          </w:p>
        </w:tc>
      </w:tr>
      <w:tr w:rsidR="001624CD" w:rsidRPr="00A57F21" w14:paraId="5DE64A6F" w14:textId="77777777" w:rsidTr="000079A0">
        <w:tc>
          <w:tcPr>
            <w:tcW w:w="3853" w:type="dxa"/>
          </w:tcPr>
          <w:p w14:paraId="3F9D9EC3" w14:textId="77777777" w:rsidR="001624CD" w:rsidRPr="00A57F21" w:rsidRDefault="001624CD" w:rsidP="001624CD">
            <w:pPr>
              <w:spacing w:after="0" w:line="240" w:lineRule="auto"/>
              <w:rPr>
                <w:rFonts w:cs="Arial"/>
                <w:b/>
              </w:rPr>
            </w:pPr>
            <w:proofErr w:type="spellStart"/>
            <w:r w:rsidRPr="00A57F21">
              <w:rPr>
                <w:rFonts w:cs="Arial"/>
                <w:b/>
              </w:rPr>
              <w:t>FHEQ</w:t>
            </w:r>
            <w:proofErr w:type="spellEnd"/>
            <w:r w:rsidRPr="00A57F21">
              <w:rPr>
                <w:rFonts w:cs="Arial"/>
                <w:b/>
              </w:rPr>
              <w:t xml:space="preserve"> Level for the Final Award:</w:t>
            </w:r>
          </w:p>
          <w:p w14:paraId="1CE0845F" w14:textId="77777777" w:rsidR="001624CD" w:rsidRPr="00A57F21" w:rsidRDefault="001624CD" w:rsidP="001624CD">
            <w:pPr>
              <w:spacing w:after="0" w:line="240" w:lineRule="auto"/>
              <w:rPr>
                <w:rFonts w:cs="Arial"/>
                <w:b/>
              </w:rPr>
            </w:pPr>
          </w:p>
        </w:tc>
        <w:tc>
          <w:tcPr>
            <w:tcW w:w="5173" w:type="dxa"/>
          </w:tcPr>
          <w:p w14:paraId="6C42E8B5" w14:textId="77777777" w:rsidR="001624CD" w:rsidRPr="000079A0" w:rsidRDefault="001929B1" w:rsidP="001624CD">
            <w:pPr>
              <w:spacing w:after="0" w:line="240" w:lineRule="auto"/>
              <w:rPr>
                <w:rFonts w:cs="Arial"/>
              </w:rPr>
            </w:pPr>
            <w:r w:rsidRPr="000079A0">
              <w:rPr>
                <w:rFonts w:cs="Arial"/>
              </w:rPr>
              <w:t>Honours</w:t>
            </w:r>
          </w:p>
        </w:tc>
      </w:tr>
      <w:tr w:rsidR="001624CD" w:rsidRPr="00A57F21" w14:paraId="32A6A563" w14:textId="77777777" w:rsidTr="000079A0">
        <w:tc>
          <w:tcPr>
            <w:tcW w:w="3853" w:type="dxa"/>
          </w:tcPr>
          <w:p w14:paraId="66C266B4" w14:textId="77777777" w:rsidR="001624CD" w:rsidRPr="00A57F21" w:rsidRDefault="001624CD" w:rsidP="001624CD">
            <w:pPr>
              <w:spacing w:after="0" w:line="240" w:lineRule="auto"/>
              <w:rPr>
                <w:rFonts w:cs="Arial"/>
                <w:b/>
              </w:rPr>
            </w:pPr>
            <w:r>
              <w:rPr>
                <w:rFonts w:cs="Arial"/>
                <w:b/>
              </w:rPr>
              <w:t>QAA Subject Benchmark:</w:t>
            </w:r>
          </w:p>
        </w:tc>
        <w:tc>
          <w:tcPr>
            <w:tcW w:w="5173" w:type="dxa"/>
          </w:tcPr>
          <w:p w14:paraId="17AB8B3C" w14:textId="77777777" w:rsidR="001624CD" w:rsidRPr="000079A0" w:rsidRDefault="00451455" w:rsidP="001624CD">
            <w:pPr>
              <w:spacing w:after="0" w:line="240" w:lineRule="auto"/>
              <w:rPr>
                <w:rFonts w:cs="Arial"/>
              </w:rPr>
            </w:pPr>
            <w:r w:rsidRPr="000079A0">
              <w:rPr>
                <w:rFonts w:cs="Arial"/>
              </w:rPr>
              <w:t>Music</w:t>
            </w:r>
          </w:p>
          <w:p w14:paraId="4AEAF430" w14:textId="43791871" w:rsidR="000079A0" w:rsidRPr="000079A0" w:rsidRDefault="000079A0" w:rsidP="001624CD">
            <w:pPr>
              <w:spacing w:after="0" w:line="240" w:lineRule="auto"/>
              <w:rPr>
                <w:rFonts w:cs="Arial"/>
              </w:rPr>
            </w:pPr>
          </w:p>
        </w:tc>
      </w:tr>
      <w:tr w:rsidR="001624CD" w:rsidRPr="00A57F21" w14:paraId="2489C539" w14:textId="77777777" w:rsidTr="000079A0">
        <w:tc>
          <w:tcPr>
            <w:tcW w:w="3853" w:type="dxa"/>
          </w:tcPr>
          <w:p w14:paraId="3E239989" w14:textId="77777777" w:rsidR="001624CD" w:rsidRPr="00A57F21" w:rsidRDefault="001624CD" w:rsidP="001624CD">
            <w:pPr>
              <w:spacing w:after="0" w:line="240" w:lineRule="auto"/>
              <w:rPr>
                <w:rFonts w:cs="Arial"/>
                <w:b/>
              </w:rPr>
            </w:pPr>
            <w:r w:rsidRPr="00A57F21">
              <w:rPr>
                <w:rFonts w:cs="Arial"/>
                <w:b/>
              </w:rPr>
              <w:t>Mode</w:t>
            </w:r>
            <w:r>
              <w:rPr>
                <w:rFonts w:cs="Arial"/>
                <w:b/>
              </w:rPr>
              <w:t>s</w:t>
            </w:r>
            <w:r w:rsidRPr="00A57F21">
              <w:rPr>
                <w:rFonts w:cs="Arial"/>
                <w:b/>
              </w:rPr>
              <w:t xml:space="preserve"> of Delivery:</w:t>
            </w:r>
          </w:p>
        </w:tc>
        <w:tc>
          <w:tcPr>
            <w:tcW w:w="5173" w:type="dxa"/>
          </w:tcPr>
          <w:p w14:paraId="5F5D67E0" w14:textId="1170282B" w:rsidR="001624CD" w:rsidRPr="000079A0" w:rsidRDefault="00BC23EE" w:rsidP="001624CD">
            <w:pPr>
              <w:spacing w:after="0" w:line="240" w:lineRule="auto"/>
              <w:rPr>
                <w:rFonts w:cs="Arial"/>
              </w:rPr>
            </w:pPr>
            <w:r w:rsidRPr="000079A0">
              <w:rPr>
                <w:rFonts w:cs="Arial"/>
              </w:rPr>
              <w:t xml:space="preserve">Full time </w:t>
            </w:r>
          </w:p>
          <w:p w14:paraId="76C5FD0D" w14:textId="4FB1497F" w:rsidR="000079A0" w:rsidRPr="000079A0" w:rsidRDefault="000079A0" w:rsidP="001624CD">
            <w:pPr>
              <w:spacing w:after="0" w:line="240" w:lineRule="auto"/>
              <w:rPr>
                <w:rFonts w:cs="Arial"/>
              </w:rPr>
            </w:pPr>
          </w:p>
        </w:tc>
      </w:tr>
      <w:tr w:rsidR="001624CD" w:rsidRPr="00A57F21" w14:paraId="39B3C1CB" w14:textId="77777777" w:rsidTr="000079A0">
        <w:tc>
          <w:tcPr>
            <w:tcW w:w="3853" w:type="dxa"/>
          </w:tcPr>
          <w:p w14:paraId="545FEBF4" w14:textId="77777777" w:rsidR="001624CD" w:rsidRPr="00A57F21" w:rsidRDefault="001624CD" w:rsidP="001624CD">
            <w:pPr>
              <w:spacing w:after="0" w:line="240" w:lineRule="auto"/>
              <w:rPr>
                <w:rFonts w:cs="Arial"/>
                <w:b/>
              </w:rPr>
            </w:pPr>
            <w:r>
              <w:rPr>
                <w:rFonts w:cs="Arial"/>
                <w:b/>
              </w:rPr>
              <w:t>Language of Delivery:</w:t>
            </w:r>
          </w:p>
        </w:tc>
        <w:tc>
          <w:tcPr>
            <w:tcW w:w="5173" w:type="dxa"/>
          </w:tcPr>
          <w:p w14:paraId="4EA2A0A4" w14:textId="77777777" w:rsidR="001624CD" w:rsidRPr="000079A0" w:rsidRDefault="00451455" w:rsidP="001624CD">
            <w:pPr>
              <w:spacing w:after="0" w:line="240" w:lineRule="auto"/>
              <w:rPr>
                <w:rFonts w:cs="Arial"/>
              </w:rPr>
            </w:pPr>
            <w:r w:rsidRPr="000079A0">
              <w:rPr>
                <w:rFonts w:cs="Arial"/>
              </w:rPr>
              <w:t>English</w:t>
            </w:r>
          </w:p>
          <w:p w14:paraId="7EEBDE15" w14:textId="4C50B0FC" w:rsidR="000079A0" w:rsidRPr="000079A0" w:rsidRDefault="000079A0" w:rsidP="001624CD">
            <w:pPr>
              <w:spacing w:after="0" w:line="240" w:lineRule="auto"/>
              <w:rPr>
                <w:rFonts w:cs="Arial"/>
              </w:rPr>
            </w:pPr>
          </w:p>
        </w:tc>
      </w:tr>
      <w:tr w:rsidR="001624CD" w:rsidRPr="00A57F21" w14:paraId="1ED20D7C" w14:textId="77777777" w:rsidTr="000079A0">
        <w:tc>
          <w:tcPr>
            <w:tcW w:w="3853" w:type="dxa"/>
          </w:tcPr>
          <w:p w14:paraId="401E4D75" w14:textId="77777777" w:rsidR="001624CD" w:rsidRPr="00A57F21" w:rsidRDefault="001624CD" w:rsidP="001624CD">
            <w:pPr>
              <w:spacing w:after="0" w:line="240" w:lineRule="auto"/>
              <w:rPr>
                <w:rFonts w:cs="Arial"/>
                <w:b/>
              </w:rPr>
            </w:pPr>
            <w:r w:rsidRPr="00A57F21">
              <w:rPr>
                <w:rFonts w:cs="Arial"/>
                <w:b/>
              </w:rPr>
              <w:t>Faculty:</w:t>
            </w:r>
          </w:p>
        </w:tc>
        <w:tc>
          <w:tcPr>
            <w:tcW w:w="5173" w:type="dxa"/>
          </w:tcPr>
          <w:p w14:paraId="15F5F488" w14:textId="3B7AD0DF" w:rsidR="001624CD" w:rsidRPr="000079A0" w:rsidRDefault="000079A0" w:rsidP="001624CD">
            <w:pPr>
              <w:spacing w:after="0" w:line="240" w:lineRule="auto"/>
              <w:rPr>
                <w:rFonts w:cs="Arial"/>
              </w:rPr>
            </w:pPr>
            <w:r w:rsidRPr="000079A0">
              <w:rPr>
                <w:rFonts w:cs="Arial"/>
              </w:rPr>
              <w:t>Kingston School of Art</w:t>
            </w:r>
          </w:p>
          <w:p w14:paraId="658E4AA2" w14:textId="42B78855" w:rsidR="000079A0" w:rsidRPr="000079A0" w:rsidRDefault="000079A0" w:rsidP="001624CD">
            <w:pPr>
              <w:spacing w:after="0" w:line="240" w:lineRule="auto"/>
              <w:rPr>
                <w:rFonts w:cs="Arial"/>
              </w:rPr>
            </w:pPr>
          </w:p>
        </w:tc>
      </w:tr>
      <w:tr w:rsidR="001624CD" w:rsidRPr="00A57F21" w14:paraId="6131AE54" w14:textId="77777777" w:rsidTr="000079A0">
        <w:tc>
          <w:tcPr>
            <w:tcW w:w="3853" w:type="dxa"/>
          </w:tcPr>
          <w:p w14:paraId="7B5BFF59" w14:textId="77777777" w:rsidR="001624CD" w:rsidRPr="00A57F21" w:rsidRDefault="001624CD" w:rsidP="001624CD">
            <w:pPr>
              <w:spacing w:after="0" w:line="240" w:lineRule="auto"/>
              <w:rPr>
                <w:rFonts w:cs="Arial"/>
                <w:b/>
              </w:rPr>
            </w:pPr>
            <w:r w:rsidRPr="00A57F21">
              <w:rPr>
                <w:rFonts w:cs="Arial"/>
                <w:b/>
              </w:rPr>
              <w:t>School:</w:t>
            </w:r>
          </w:p>
        </w:tc>
        <w:tc>
          <w:tcPr>
            <w:tcW w:w="5173" w:type="dxa"/>
          </w:tcPr>
          <w:p w14:paraId="791D880F" w14:textId="77777777" w:rsidR="000079A0" w:rsidRPr="005E441A" w:rsidRDefault="000079A0" w:rsidP="000079A0">
            <w:pPr>
              <w:spacing w:after="0" w:line="240" w:lineRule="auto"/>
              <w:rPr>
                <w:rFonts w:cs="Arial"/>
              </w:rPr>
            </w:pPr>
            <w:r>
              <w:rPr>
                <w:rFonts w:cs="Arial"/>
              </w:rPr>
              <w:t>Arts, Culture and Communication</w:t>
            </w:r>
          </w:p>
          <w:p w14:paraId="135FE71B" w14:textId="2BB8FF0A" w:rsidR="000079A0" w:rsidRPr="000079A0" w:rsidRDefault="000079A0" w:rsidP="001624CD">
            <w:pPr>
              <w:spacing w:after="0" w:line="240" w:lineRule="auto"/>
              <w:rPr>
                <w:rFonts w:cs="Arial"/>
              </w:rPr>
            </w:pPr>
          </w:p>
        </w:tc>
      </w:tr>
      <w:tr w:rsidR="000079A0" w:rsidRPr="00A57F21" w14:paraId="43C9EDA8" w14:textId="77777777" w:rsidTr="000079A0">
        <w:tc>
          <w:tcPr>
            <w:tcW w:w="3853" w:type="dxa"/>
          </w:tcPr>
          <w:p w14:paraId="1F585AC6" w14:textId="2342A579" w:rsidR="000079A0" w:rsidRPr="00A57F21" w:rsidRDefault="000079A0" w:rsidP="001624CD">
            <w:pPr>
              <w:spacing w:after="0" w:line="240" w:lineRule="auto"/>
              <w:rPr>
                <w:rFonts w:cs="Arial"/>
                <w:b/>
              </w:rPr>
            </w:pPr>
            <w:r>
              <w:rPr>
                <w:rFonts w:cs="Arial"/>
                <w:b/>
              </w:rPr>
              <w:t>Department:</w:t>
            </w:r>
          </w:p>
        </w:tc>
        <w:tc>
          <w:tcPr>
            <w:tcW w:w="5173" w:type="dxa"/>
          </w:tcPr>
          <w:p w14:paraId="4944CAA1" w14:textId="77777777" w:rsidR="000079A0" w:rsidRDefault="000079A0" w:rsidP="000079A0">
            <w:pPr>
              <w:spacing w:after="0" w:line="240" w:lineRule="auto"/>
              <w:rPr>
                <w:rFonts w:cs="Arial"/>
              </w:rPr>
            </w:pPr>
            <w:r>
              <w:rPr>
                <w:rFonts w:cs="Arial"/>
              </w:rPr>
              <w:t>Performing Arts</w:t>
            </w:r>
          </w:p>
          <w:p w14:paraId="1B9F27E3" w14:textId="77777777" w:rsidR="000079A0" w:rsidRPr="000079A0" w:rsidRDefault="000079A0" w:rsidP="001624CD">
            <w:pPr>
              <w:spacing w:after="0" w:line="240" w:lineRule="auto"/>
              <w:rPr>
                <w:rFonts w:cs="Arial"/>
              </w:rPr>
            </w:pPr>
          </w:p>
        </w:tc>
      </w:tr>
      <w:tr w:rsidR="001624CD" w:rsidRPr="00A57F21" w14:paraId="1E558D38" w14:textId="77777777" w:rsidTr="000079A0">
        <w:tc>
          <w:tcPr>
            <w:tcW w:w="3853" w:type="dxa"/>
          </w:tcPr>
          <w:p w14:paraId="20F12139" w14:textId="580825BF" w:rsidR="001624CD" w:rsidRPr="00A57F21" w:rsidRDefault="001624CD" w:rsidP="001624CD">
            <w:pPr>
              <w:spacing w:after="0" w:line="240" w:lineRule="auto"/>
              <w:rPr>
                <w:rFonts w:cs="Arial"/>
                <w:b/>
              </w:rPr>
            </w:pPr>
            <w:proofErr w:type="spellStart"/>
            <w:r w:rsidRPr="00A57F21">
              <w:rPr>
                <w:rFonts w:cs="Arial"/>
                <w:b/>
              </w:rPr>
              <w:t>UCAS</w:t>
            </w:r>
            <w:proofErr w:type="spellEnd"/>
            <w:r w:rsidRPr="00A57F21">
              <w:rPr>
                <w:rFonts w:cs="Arial"/>
                <w:b/>
              </w:rPr>
              <w:t xml:space="preserve"> Code:</w:t>
            </w:r>
          </w:p>
        </w:tc>
        <w:tc>
          <w:tcPr>
            <w:tcW w:w="5173" w:type="dxa"/>
          </w:tcPr>
          <w:p w14:paraId="32D03F59" w14:textId="2E050C0C" w:rsidR="001624CD" w:rsidRDefault="001929B1" w:rsidP="001624CD">
            <w:pPr>
              <w:spacing w:after="0" w:line="240" w:lineRule="auto"/>
              <w:rPr>
                <w:rFonts w:cs="Arial"/>
              </w:rPr>
            </w:pPr>
            <w:r w:rsidRPr="000079A0">
              <w:rPr>
                <w:rFonts w:cs="Arial"/>
              </w:rPr>
              <w:t>W300</w:t>
            </w:r>
          </w:p>
          <w:p w14:paraId="5D945389" w14:textId="22BFCAB5" w:rsidR="000079A0" w:rsidRPr="000079A0" w:rsidRDefault="000079A0" w:rsidP="001624CD">
            <w:pPr>
              <w:spacing w:after="0" w:line="240" w:lineRule="auto"/>
              <w:rPr>
                <w:rFonts w:cs="Arial"/>
              </w:rPr>
            </w:pPr>
          </w:p>
        </w:tc>
      </w:tr>
      <w:tr w:rsidR="001624CD" w:rsidRPr="00A57F21" w14:paraId="6B1F400F" w14:textId="77777777" w:rsidTr="000079A0">
        <w:tc>
          <w:tcPr>
            <w:tcW w:w="3853" w:type="dxa"/>
          </w:tcPr>
          <w:p w14:paraId="5317626D" w14:textId="0062C718" w:rsidR="001624CD" w:rsidRPr="00A57F21" w:rsidRDefault="001624CD" w:rsidP="001624CD">
            <w:pPr>
              <w:spacing w:after="0" w:line="240" w:lineRule="auto"/>
              <w:rPr>
                <w:rFonts w:cs="Arial"/>
                <w:b/>
              </w:rPr>
            </w:pPr>
            <w:r w:rsidRPr="00A57F21">
              <w:rPr>
                <w:rFonts w:cs="Arial"/>
                <w:b/>
              </w:rPr>
              <w:t>Course</w:t>
            </w:r>
            <w:r w:rsidR="000079A0">
              <w:rPr>
                <w:rFonts w:cs="Arial"/>
                <w:b/>
              </w:rPr>
              <w:t>/Route</w:t>
            </w:r>
            <w:r w:rsidRPr="00A57F21">
              <w:rPr>
                <w:rFonts w:cs="Arial"/>
                <w:b/>
              </w:rPr>
              <w:t xml:space="preserve"> Code:</w:t>
            </w:r>
          </w:p>
        </w:tc>
        <w:tc>
          <w:tcPr>
            <w:tcW w:w="5173" w:type="dxa"/>
          </w:tcPr>
          <w:p w14:paraId="4327DB92" w14:textId="3DE74787" w:rsidR="001624CD" w:rsidRPr="000079A0" w:rsidRDefault="001624CD" w:rsidP="001624CD">
            <w:pPr>
              <w:spacing w:after="0" w:line="240" w:lineRule="auto"/>
              <w:rPr>
                <w:rFonts w:cs="Arial"/>
              </w:rPr>
            </w:pPr>
          </w:p>
        </w:tc>
      </w:tr>
      <w:tr w:rsidR="001624CD" w:rsidRPr="00A57F21" w14:paraId="46CF925A" w14:textId="77777777" w:rsidTr="000079A0">
        <w:tc>
          <w:tcPr>
            <w:tcW w:w="3853" w:type="dxa"/>
          </w:tcPr>
          <w:p w14:paraId="7A315AF0" w14:textId="77777777" w:rsidR="001624CD" w:rsidRPr="00A57F21" w:rsidRDefault="001624CD" w:rsidP="001624CD">
            <w:pPr>
              <w:spacing w:after="0" w:line="240" w:lineRule="auto"/>
              <w:rPr>
                <w:rFonts w:cs="Arial"/>
                <w:b/>
              </w:rPr>
            </w:pPr>
          </w:p>
        </w:tc>
        <w:tc>
          <w:tcPr>
            <w:tcW w:w="5173" w:type="dxa"/>
          </w:tcPr>
          <w:p w14:paraId="527AA9C3" w14:textId="77777777" w:rsidR="001624CD" w:rsidRPr="001929B1" w:rsidRDefault="001624CD" w:rsidP="001624CD">
            <w:pPr>
              <w:spacing w:after="0" w:line="240" w:lineRule="auto"/>
              <w:rPr>
                <w:rFonts w:cs="Arial"/>
                <w:i/>
              </w:rPr>
            </w:pPr>
          </w:p>
        </w:tc>
      </w:tr>
    </w:tbl>
    <w:p w14:paraId="242E71D8" w14:textId="77777777" w:rsidR="001624CD" w:rsidRDefault="001624CD" w:rsidP="001624CD">
      <w:bookmarkStart w:id="0" w:name="_GoBack"/>
      <w:bookmarkEnd w:id="0"/>
    </w:p>
    <w:sectPr w:rsidR="001624CD" w:rsidSect="00EA729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081E4" w14:textId="77777777" w:rsidR="007010B0" w:rsidRDefault="007010B0" w:rsidP="0073271C">
      <w:pPr>
        <w:spacing w:after="0" w:line="240" w:lineRule="auto"/>
      </w:pPr>
      <w:r>
        <w:separator/>
      </w:r>
    </w:p>
  </w:endnote>
  <w:endnote w:type="continuationSeparator" w:id="0">
    <w:p w14:paraId="58B5DCD5" w14:textId="77777777" w:rsidR="007010B0" w:rsidRDefault="007010B0" w:rsidP="00732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EBFE9" w14:textId="31CF1E45" w:rsidR="007010B0" w:rsidRPr="00B66EDD" w:rsidRDefault="007010B0" w:rsidP="00347834">
    <w:pPr>
      <w:pStyle w:val="Footer"/>
      <w:jc w:val="right"/>
      <w:rPr>
        <w:sz w:val="18"/>
      </w:rPr>
    </w:pPr>
    <w:r w:rsidRPr="00B66EDD">
      <w:rPr>
        <w:sz w:val="18"/>
      </w:rPr>
      <w:t xml:space="preserve">Page | </w:t>
    </w:r>
    <w:r w:rsidRPr="00B66EDD">
      <w:rPr>
        <w:sz w:val="18"/>
      </w:rPr>
      <w:fldChar w:fldCharType="begin"/>
    </w:r>
    <w:r w:rsidRPr="00B66EDD">
      <w:rPr>
        <w:sz w:val="18"/>
      </w:rPr>
      <w:instrText xml:space="preserve"> PAGE   \* MERGEFORMAT </w:instrText>
    </w:r>
    <w:r w:rsidRPr="00B66EDD">
      <w:rPr>
        <w:sz w:val="18"/>
      </w:rPr>
      <w:fldChar w:fldCharType="separate"/>
    </w:r>
    <w:r w:rsidR="00CF0298">
      <w:rPr>
        <w:noProof/>
        <w:sz w:val="18"/>
      </w:rPr>
      <w:t>12</w:t>
    </w:r>
    <w:r w:rsidRPr="00B66EDD">
      <w:rPr>
        <w:noProof/>
        <w:sz w:val="18"/>
      </w:rPr>
      <w:fldChar w:fldCharType="end"/>
    </w:r>
    <w:r w:rsidRPr="00B66EDD">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4B1C3" w14:textId="77777777" w:rsidR="007010B0" w:rsidRDefault="007010B0" w:rsidP="0073271C">
      <w:pPr>
        <w:spacing w:after="0" w:line="240" w:lineRule="auto"/>
      </w:pPr>
      <w:r>
        <w:separator/>
      </w:r>
    </w:p>
  </w:footnote>
  <w:footnote w:type="continuationSeparator" w:id="0">
    <w:p w14:paraId="61246D0E" w14:textId="77777777" w:rsidR="007010B0" w:rsidRDefault="007010B0" w:rsidP="00732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ACFD5" w14:textId="77777777" w:rsidR="007010B0" w:rsidRPr="00411B71" w:rsidRDefault="007010B0" w:rsidP="00347834">
    <w:pPr>
      <w:pStyle w:val="Header"/>
      <w:rPr>
        <w:b/>
        <w:sz w:val="18"/>
        <w:szCs w:val="18"/>
      </w:rPr>
    </w:pPr>
    <w:r w:rsidRPr="00411B71">
      <w:rPr>
        <w:b/>
        <w:sz w:val="18"/>
        <w:szCs w:val="18"/>
      </w:rPr>
      <w:t>PROGRAMME SPECIFICATION</w:t>
    </w:r>
  </w:p>
  <w:p w14:paraId="5F4B547A" w14:textId="6EDAE2DB" w:rsidR="007010B0" w:rsidRPr="00347834" w:rsidRDefault="007010B0" w:rsidP="00347834">
    <w:pPr>
      <w:pStyle w:val="Header"/>
      <w:pBdr>
        <w:bottom w:val="single" w:sz="4" w:space="1" w:color="auto"/>
      </w:pBdr>
      <w:spacing w:line="360" w:lineRule="auto"/>
      <w:rPr>
        <w:sz w:val="18"/>
        <w:szCs w:val="18"/>
      </w:rPr>
    </w:pPr>
    <w:r>
      <w:rPr>
        <w:sz w:val="18"/>
        <w:szCs w:val="18"/>
      </w:rPr>
      <w:t>BMus (Hons) Music (top-up) Edinburgh College –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1B2AD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02006"/>
    <w:multiLevelType w:val="hybridMultilevel"/>
    <w:tmpl w:val="7AD83F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43BF5"/>
    <w:multiLevelType w:val="hybridMultilevel"/>
    <w:tmpl w:val="C0D2DD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8E2E80"/>
    <w:multiLevelType w:val="hybridMultilevel"/>
    <w:tmpl w:val="4502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3A312E"/>
    <w:multiLevelType w:val="hybridMultilevel"/>
    <w:tmpl w:val="EC82BA3A"/>
    <w:lvl w:ilvl="0" w:tplc="08090001">
      <w:start w:val="1"/>
      <w:numFmt w:val="bullet"/>
      <w:lvlText w:val=""/>
      <w:lvlJc w:val="left"/>
      <w:pPr>
        <w:tabs>
          <w:tab w:val="num" w:pos="1069"/>
        </w:tabs>
        <w:ind w:left="1069" w:hanging="360"/>
      </w:pPr>
      <w:rPr>
        <w:rFonts w:ascii="Symbol" w:hAnsi="Symbol" w:hint="default"/>
      </w:rPr>
    </w:lvl>
    <w:lvl w:ilvl="1" w:tplc="00190409" w:tentative="1">
      <w:start w:val="1"/>
      <w:numFmt w:val="lowerLetter"/>
      <w:lvlText w:val="%2."/>
      <w:lvlJc w:val="left"/>
      <w:pPr>
        <w:tabs>
          <w:tab w:val="num" w:pos="1789"/>
        </w:tabs>
        <w:ind w:left="1789" w:hanging="360"/>
      </w:pPr>
    </w:lvl>
    <w:lvl w:ilvl="2" w:tplc="001B0409" w:tentative="1">
      <w:start w:val="1"/>
      <w:numFmt w:val="lowerRoman"/>
      <w:lvlText w:val="%3."/>
      <w:lvlJc w:val="right"/>
      <w:pPr>
        <w:tabs>
          <w:tab w:val="num" w:pos="2509"/>
        </w:tabs>
        <w:ind w:left="2509" w:hanging="180"/>
      </w:pPr>
    </w:lvl>
    <w:lvl w:ilvl="3" w:tplc="000F0409" w:tentative="1">
      <w:start w:val="1"/>
      <w:numFmt w:val="decimal"/>
      <w:lvlText w:val="%4."/>
      <w:lvlJc w:val="left"/>
      <w:pPr>
        <w:tabs>
          <w:tab w:val="num" w:pos="3229"/>
        </w:tabs>
        <w:ind w:left="3229" w:hanging="360"/>
      </w:pPr>
    </w:lvl>
    <w:lvl w:ilvl="4" w:tplc="00190409" w:tentative="1">
      <w:start w:val="1"/>
      <w:numFmt w:val="lowerLetter"/>
      <w:lvlText w:val="%5."/>
      <w:lvlJc w:val="left"/>
      <w:pPr>
        <w:tabs>
          <w:tab w:val="num" w:pos="3949"/>
        </w:tabs>
        <w:ind w:left="3949" w:hanging="360"/>
      </w:pPr>
    </w:lvl>
    <w:lvl w:ilvl="5" w:tplc="001B0409" w:tentative="1">
      <w:start w:val="1"/>
      <w:numFmt w:val="lowerRoman"/>
      <w:lvlText w:val="%6."/>
      <w:lvlJc w:val="right"/>
      <w:pPr>
        <w:tabs>
          <w:tab w:val="num" w:pos="4669"/>
        </w:tabs>
        <w:ind w:left="4669" w:hanging="180"/>
      </w:pPr>
    </w:lvl>
    <w:lvl w:ilvl="6" w:tplc="000F0409" w:tentative="1">
      <w:start w:val="1"/>
      <w:numFmt w:val="decimal"/>
      <w:lvlText w:val="%7."/>
      <w:lvlJc w:val="left"/>
      <w:pPr>
        <w:tabs>
          <w:tab w:val="num" w:pos="5389"/>
        </w:tabs>
        <w:ind w:left="5389" w:hanging="360"/>
      </w:pPr>
    </w:lvl>
    <w:lvl w:ilvl="7" w:tplc="00190409" w:tentative="1">
      <w:start w:val="1"/>
      <w:numFmt w:val="lowerLetter"/>
      <w:lvlText w:val="%8."/>
      <w:lvlJc w:val="left"/>
      <w:pPr>
        <w:tabs>
          <w:tab w:val="num" w:pos="6109"/>
        </w:tabs>
        <w:ind w:left="6109" w:hanging="360"/>
      </w:pPr>
    </w:lvl>
    <w:lvl w:ilvl="8" w:tplc="001B0409" w:tentative="1">
      <w:start w:val="1"/>
      <w:numFmt w:val="lowerRoman"/>
      <w:lvlText w:val="%9."/>
      <w:lvlJc w:val="right"/>
      <w:pPr>
        <w:tabs>
          <w:tab w:val="num" w:pos="6829"/>
        </w:tabs>
        <w:ind w:left="6829" w:hanging="180"/>
      </w:p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7482C"/>
    <w:multiLevelType w:val="hybridMultilevel"/>
    <w:tmpl w:val="166A3B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3A1373"/>
    <w:multiLevelType w:val="hybridMultilevel"/>
    <w:tmpl w:val="30626AF6"/>
    <w:lvl w:ilvl="0" w:tplc="AAEA45D8">
      <w:start w:val="1"/>
      <w:numFmt w:val="upperLetter"/>
      <w:pStyle w:val="cHons"/>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F64C7D"/>
    <w:multiLevelType w:val="hybridMultilevel"/>
    <w:tmpl w:val="C4E4DB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1A2B64"/>
    <w:multiLevelType w:val="hybridMultilevel"/>
    <w:tmpl w:val="603C6D1A"/>
    <w:lvl w:ilvl="0" w:tplc="C6C040F8">
      <w:start w:val="6"/>
      <w:numFmt w:val="lowerLetter"/>
      <w:lvlText w:val="%1."/>
      <w:lvlJc w:val="left"/>
      <w:pPr>
        <w:tabs>
          <w:tab w:val="num" w:pos="1449"/>
        </w:tabs>
        <w:ind w:left="1449" w:hanging="740"/>
      </w:pPr>
      <w:rPr>
        <w:rFonts w:hint="default"/>
      </w:rPr>
    </w:lvl>
    <w:lvl w:ilvl="1" w:tplc="00190409" w:tentative="1">
      <w:start w:val="1"/>
      <w:numFmt w:val="lowerLetter"/>
      <w:lvlText w:val="%2."/>
      <w:lvlJc w:val="left"/>
      <w:pPr>
        <w:tabs>
          <w:tab w:val="num" w:pos="1789"/>
        </w:tabs>
        <w:ind w:left="1789" w:hanging="360"/>
      </w:pPr>
    </w:lvl>
    <w:lvl w:ilvl="2" w:tplc="001B0409" w:tentative="1">
      <w:start w:val="1"/>
      <w:numFmt w:val="lowerRoman"/>
      <w:lvlText w:val="%3."/>
      <w:lvlJc w:val="right"/>
      <w:pPr>
        <w:tabs>
          <w:tab w:val="num" w:pos="2509"/>
        </w:tabs>
        <w:ind w:left="2509" w:hanging="180"/>
      </w:pPr>
    </w:lvl>
    <w:lvl w:ilvl="3" w:tplc="000F0409" w:tentative="1">
      <w:start w:val="1"/>
      <w:numFmt w:val="decimal"/>
      <w:lvlText w:val="%4."/>
      <w:lvlJc w:val="left"/>
      <w:pPr>
        <w:tabs>
          <w:tab w:val="num" w:pos="3229"/>
        </w:tabs>
        <w:ind w:left="3229" w:hanging="360"/>
      </w:pPr>
    </w:lvl>
    <w:lvl w:ilvl="4" w:tplc="00190409" w:tentative="1">
      <w:start w:val="1"/>
      <w:numFmt w:val="lowerLetter"/>
      <w:lvlText w:val="%5."/>
      <w:lvlJc w:val="left"/>
      <w:pPr>
        <w:tabs>
          <w:tab w:val="num" w:pos="3949"/>
        </w:tabs>
        <w:ind w:left="3949" w:hanging="360"/>
      </w:pPr>
    </w:lvl>
    <w:lvl w:ilvl="5" w:tplc="001B0409" w:tentative="1">
      <w:start w:val="1"/>
      <w:numFmt w:val="lowerRoman"/>
      <w:lvlText w:val="%6."/>
      <w:lvlJc w:val="right"/>
      <w:pPr>
        <w:tabs>
          <w:tab w:val="num" w:pos="4669"/>
        </w:tabs>
        <w:ind w:left="4669" w:hanging="180"/>
      </w:pPr>
    </w:lvl>
    <w:lvl w:ilvl="6" w:tplc="000F0409" w:tentative="1">
      <w:start w:val="1"/>
      <w:numFmt w:val="decimal"/>
      <w:lvlText w:val="%7."/>
      <w:lvlJc w:val="left"/>
      <w:pPr>
        <w:tabs>
          <w:tab w:val="num" w:pos="5389"/>
        </w:tabs>
        <w:ind w:left="5389" w:hanging="360"/>
      </w:pPr>
    </w:lvl>
    <w:lvl w:ilvl="7" w:tplc="00190409" w:tentative="1">
      <w:start w:val="1"/>
      <w:numFmt w:val="lowerLetter"/>
      <w:lvlText w:val="%8."/>
      <w:lvlJc w:val="left"/>
      <w:pPr>
        <w:tabs>
          <w:tab w:val="num" w:pos="6109"/>
        </w:tabs>
        <w:ind w:left="6109" w:hanging="360"/>
      </w:pPr>
    </w:lvl>
    <w:lvl w:ilvl="8" w:tplc="001B0409" w:tentative="1">
      <w:start w:val="1"/>
      <w:numFmt w:val="lowerRoman"/>
      <w:lvlText w:val="%9."/>
      <w:lvlJc w:val="right"/>
      <w:pPr>
        <w:tabs>
          <w:tab w:val="num" w:pos="6829"/>
        </w:tabs>
        <w:ind w:left="6829" w:hanging="180"/>
      </w:pPr>
    </w:lvl>
  </w:abstractNum>
  <w:abstractNum w:abstractNumId="16" w15:restartNumberingAfterBreak="0">
    <w:nsid w:val="47460718"/>
    <w:multiLevelType w:val="hybridMultilevel"/>
    <w:tmpl w:val="A27AC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A53CE2"/>
    <w:multiLevelType w:val="hybridMultilevel"/>
    <w:tmpl w:val="860C1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D25628"/>
    <w:multiLevelType w:val="hybridMultilevel"/>
    <w:tmpl w:val="213EA09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F82DB5"/>
    <w:multiLevelType w:val="hybridMultilevel"/>
    <w:tmpl w:val="7F8A3A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CB2A5A"/>
    <w:multiLevelType w:val="hybridMultilevel"/>
    <w:tmpl w:val="0B1EF8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C820C2"/>
    <w:multiLevelType w:val="hybridMultilevel"/>
    <w:tmpl w:val="F006CD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D930CF3"/>
    <w:multiLevelType w:val="hybridMultilevel"/>
    <w:tmpl w:val="BB0893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Wingdings"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Wingdings"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Wingdings"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5EEF4BCC"/>
    <w:multiLevelType w:val="hybridMultilevel"/>
    <w:tmpl w:val="69B8221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Wingding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Wingdings"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8" w15:restartNumberingAfterBreak="0">
    <w:nsid w:val="6EA3408F"/>
    <w:multiLevelType w:val="hybridMultilevel"/>
    <w:tmpl w:val="BB6EE9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2C332F"/>
    <w:multiLevelType w:val="hybridMultilevel"/>
    <w:tmpl w:val="EE26AA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4D069F"/>
    <w:multiLevelType w:val="hybridMultilevel"/>
    <w:tmpl w:val="29F0261C"/>
    <w:lvl w:ilvl="0" w:tplc="0809000F">
      <w:start w:val="1"/>
      <w:numFmt w:val="decimal"/>
      <w:lvlText w:val="%1."/>
      <w:lvlJc w:val="left"/>
      <w:pPr>
        <w:tabs>
          <w:tab w:val="num" w:pos="720"/>
        </w:tabs>
        <w:ind w:left="720" w:hanging="360"/>
      </w:pPr>
      <w:rPr>
        <w:rFonts w:hint="default"/>
      </w:rPr>
    </w:lvl>
    <w:lvl w:ilvl="1" w:tplc="83887388">
      <w:start w:val="4"/>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24B7BA5"/>
    <w:multiLevelType w:val="hybridMultilevel"/>
    <w:tmpl w:val="9B78FA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A05266"/>
    <w:multiLevelType w:val="hybridMultilevel"/>
    <w:tmpl w:val="F43C6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3C6832"/>
    <w:multiLevelType w:val="hybridMultilevel"/>
    <w:tmpl w:val="3ED01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4"/>
  </w:num>
  <w:num w:numId="3">
    <w:abstractNumId w:val="9"/>
  </w:num>
  <w:num w:numId="4">
    <w:abstractNumId w:val="13"/>
  </w:num>
  <w:num w:numId="5">
    <w:abstractNumId w:val="2"/>
  </w:num>
  <w:num w:numId="6">
    <w:abstractNumId w:val="19"/>
  </w:num>
  <w:num w:numId="7">
    <w:abstractNumId w:val="11"/>
  </w:num>
  <w:num w:numId="8">
    <w:abstractNumId w:val="6"/>
  </w:num>
  <w:num w:numId="9">
    <w:abstractNumId w:val="26"/>
  </w:num>
  <w:num w:numId="10">
    <w:abstractNumId w:val="20"/>
  </w:num>
  <w:num w:numId="11">
    <w:abstractNumId w:val="27"/>
  </w:num>
  <w:num w:numId="12">
    <w:abstractNumId w:val="24"/>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8"/>
  </w:num>
  <w:num w:numId="16">
    <w:abstractNumId w:val="23"/>
  </w:num>
  <w:num w:numId="17">
    <w:abstractNumId w:val="1"/>
  </w:num>
  <w:num w:numId="18">
    <w:abstractNumId w:val="32"/>
  </w:num>
  <w:num w:numId="19">
    <w:abstractNumId w:val="29"/>
  </w:num>
  <w:num w:numId="20">
    <w:abstractNumId w:val="12"/>
  </w:num>
  <w:num w:numId="21">
    <w:abstractNumId w:val="28"/>
  </w:num>
  <w:num w:numId="22">
    <w:abstractNumId w:val="4"/>
  </w:num>
  <w:num w:numId="23">
    <w:abstractNumId w:val="22"/>
  </w:num>
  <w:num w:numId="24">
    <w:abstractNumId w:val="31"/>
  </w:num>
  <w:num w:numId="25">
    <w:abstractNumId w:val="16"/>
  </w:num>
  <w:num w:numId="26">
    <w:abstractNumId w:val="17"/>
  </w:num>
  <w:num w:numId="27">
    <w:abstractNumId w:val="33"/>
  </w:num>
  <w:num w:numId="28">
    <w:abstractNumId w:val="15"/>
  </w:num>
  <w:num w:numId="29">
    <w:abstractNumId w:val="5"/>
  </w:num>
  <w:num w:numId="30">
    <w:abstractNumId w:val="30"/>
  </w:num>
  <w:num w:numId="31">
    <w:abstractNumId w:val="25"/>
  </w:num>
  <w:num w:numId="32">
    <w:abstractNumId w:val="7"/>
  </w:num>
  <w:num w:numId="33">
    <w:abstractNumId w:val="0"/>
  </w:num>
  <w:num w:numId="34">
    <w:abstractNumId w:val="10"/>
    <w:lvlOverride w:ilvl="0">
      <w:startOverride w:val="4"/>
    </w:lvlOverride>
  </w:num>
  <w:num w:numId="35">
    <w:abstractNumId w:val="1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79A0"/>
    <w:rsid w:val="000261B0"/>
    <w:rsid w:val="000272C6"/>
    <w:rsid w:val="00036CAD"/>
    <w:rsid w:val="00052435"/>
    <w:rsid w:val="00054B0D"/>
    <w:rsid w:val="00086364"/>
    <w:rsid w:val="000B5AA1"/>
    <w:rsid w:val="000E1D36"/>
    <w:rsid w:val="000E7EB9"/>
    <w:rsid w:val="00130428"/>
    <w:rsid w:val="00143509"/>
    <w:rsid w:val="001624CD"/>
    <w:rsid w:val="001631EE"/>
    <w:rsid w:val="00177FC3"/>
    <w:rsid w:val="001871FD"/>
    <w:rsid w:val="001929B1"/>
    <w:rsid w:val="001D79E8"/>
    <w:rsid w:val="001F038A"/>
    <w:rsid w:val="001F0E0F"/>
    <w:rsid w:val="001F2A96"/>
    <w:rsid w:val="0020121E"/>
    <w:rsid w:val="00205238"/>
    <w:rsid w:val="00206744"/>
    <w:rsid w:val="0021386B"/>
    <w:rsid w:val="00234DBC"/>
    <w:rsid w:val="002420CF"/>
    <w:rsid w:val="00285829"/>
    <w:rsid w:val="00292B39"/>
    <w:rsid w:val="00295095"/>
    <w:rsid w:val="002A79E3"/>
    <w:rsid w:val="002E6F44"/>
    <w:rsid w:val="002F1020"/>
    <w:rsid w:val="003228E0"/>
    <w:rsid w:val="0032292A"/>
    <w:rsid w:val="00327AE5"/>
    <w:rsid w:val="00347834"/>
    <w:rsid w:val="00353868"/>
    <w:rsid w:val="00361154"/>
    <w:rsid w:val="0036730F"/>
    <w:rsid w:val="00381BE9"/>
    <w:rsid w:val="003A0AF8"/>
    <w:rsid w:val="003A1EB6"/>
    <w:rsid w:val="003A5810"/>
    <w:rsid w:val="003C2872"/>
    <w:rsid w:val="003C55B4"/>
    <w:rsid w:val="0042094B"/>
    <w:rsid w:val="004302B4"/>
    <w:rsid w:val="00436A50"/>
    <w:rsid w:val="00451455"/>
    <w:rsid w:val="00457226"/>
    <w:rsid w:val="00457ECD"/>
    <w:rsid w:val="004669A5"/>
    <w:rsid w:val="004836FB"/>
    <w:rsid w:val="004A10DB"/>
    <w:rsid w:val="004A3E7A"/>
    <w:rsid w:val="004B5FDA"/>
    <w:rsid w:val="004C6112"/>
    <w:rsid w:val="004D6948"/>
    <w:rsid w:val="004F00DB"/>
    <w:rsid w:val="0052416D"/>
    <w:rsid w:val="00537CA4"/>
    <w:rsid w:val="00540BE4"/>
    <w:rsid w:val="00570F6E"/>
    <w:rsid w:val="005A0C96"/>
    <w:rsid w:val="005A424A"/>
    <w:rsid w:val="005B1266"/>
    <w:rsid w:val="005D5282"/>
    <w:rsid w:val="005E04CE"/>
    <w:rsid w:val="00603C09"/>
    <w:rsid w:val="006162BC"/>
    <w:rsid w:val="0062502E"/>
    <w:rsid w:val="00655E4A"/>
    <w:rsid w:val="00667CB0"/>
    <w:rsid w:val="00677031"/>
    <w:rsid w:val="006C5E9A"/>
    <w:rsid w:val="006E0A23"/>
    <w:rsid w:val="006E6737"/>
    <w:rsid w:val="007010B0"/>
    <w:rsid w:val="00710D74"/>
    <w:rsid w:val="0073271C"/>
    <w:rsid w:val="00736E59"/>
    <w:rsid w:val="00746D7E"/>
    <w:rsid w:val="007531CE"/>
    <w:rsid w:val="00790B1C"/>
    <w:rsid w:val="0079700D"/>
    <w:rsid w:val="007A4D1E"/>
    <w:rsid w:val="007A7DBC"/>
    <w:rsid w:val="007B2833"/>
    <w:rsid w:val="007B5D88"/>
    <w:rsid w:val="007D22CF"/>
    <w:rsid w:val="007F56E0"/>
    <w:rsid w:val="0081134C"/>
    <w:rsid w:val="0081578E"/>
    <w:rsid w:val="0083279B"/>
    <w:rsid w:val="0084296C"/>
    <w:rsid w:val="00842EC8"/>
    <w:rsid w:val="008769F3"/>
    <w:rsid w:val="008B000A"/>
    <w:rsid w:val="008D1100"/>
    <w:rsid w:val="008D2A68"/>
    <w:rsid w:val="00911E33"/>
    <w:rsid w:val="00944BAD"/>
    <w:rsid w:val="00984FB7"/>
    <w:rsid w:val="00984FB9"/>
    <w:rsid w:val="009931A4"/>
    <w:rsid w:val="009A41CF"/>
    <w:rsid w:val="009C3F84"/>
    <w:rsid w:val="009D581B"/>
    <w:rsid w:val="00A13DE1"/>
    <w:rsid w:val="00A16548"/>
    <w:rsid w:val="00A2565A"/>
    <w:rsid w:val="00A331B1"/>
    <w:rsid w:val="00A3737B"/>
    <w:rsid w:val="00A470E4"/>
    <w:rsid w:val="00A76B59"/>
    <w:rsid w:val="00A855D1"/>
    <w:rsid w:val="00A978CF"/>
    <w:rsid w:val="00AB1BBE"/>
    <w:rsid w:val="00AE45FE"/>
    <w:rsid w:val="00AF72D8"/>
    <w:rsid w:val="00B15B40"/>
    <w:rsid w:val="00B30582"/>
    <w:rsid w:val="00B45B29"/>
    <w:rsid w:val="00B72757"/>
    <w:rsid w:val="00B82736"/>
    <w:rsid w:val="00B85D67"/>
    <w:rsid w:val="00B86A6C"/>
    <w:rsid w:val="00BC23EE"/>
    <w:rsid w:val="00BD1154"/>
    <w:rsid w:val="00BD600A"/>
    <w:rsid w:val="00BE06CD"/>
    <w:rsid w:val="00BF6C30"/>
    <w:rsid w:val="00C13087"/>
    <w:rsid w:val="00C25FD9"/>
    <w:rsid w:val="00C574A3"/>
    <w:rsid w:val="00CA0021"/>
    <w:rsid w:val="00CA1E7A"/>
    <w:rsid w:val="00CA3AFC"/>
    <w:rsid w:val="00CB6F24"/>
    <w:rsid w:val="00CB7C1B"/>
    <w:rsid w:val="00CE0CD2"/>
    <w:rsid w:val="00CF0298"/>
    <w:rsid w:val="00CF17D8"/>
    <w:rsid w:val="00D205E2"/>
    <w:rsid w:val="00D31D4D"/>
    <w:rsid w:val="00D3631A"/>
    <w:rsid w:val="00D444B5"/>
    <w:rsid w:val="00D60E5B"/>
    <w:rsid w:val="00DA55C7"/>
    <w:rsid w:val="00DB338E"/>
    <w:rsid w:val="00DD633A"/>
    <w:rsid w:val="00DD7A53"/>
    <w:rsid w:val="00DE7520"/>
    <w:rsid w:val="00DF29D6"/>
    <w:rsid w:val="00E13C3B"/>
    <w:rsid w:val="00E158FB"/>
    <w:rsid w:val="00E37215"/>
    <w:rsid w:val="00E47CB5"/>
    <w:rsid w:val="00E64AB9"/>
    <w:rsid w:val="00E719B5"/>
    <w:rsid w:val="00E97251"/>
    <w:rsid w:val="00EA7298"/>
    <w:rsid w:val="00EB0866"/>
    <w:rsid w:val="00EB7E14"/>
    <w:rsid w:val="00EC3A57"/>
    <w:rsid w:val="00ED2AEE"/>
    <w:rsid w:val="00ED649E"/>
    <w:rsid w:val="00EE31E2"/>
    <w:rsid w:val="00EE34CB"/>
    <w:rsid w:val="00EF55A0"/>
    <w:rsid w:val="00EF6FF9"/>
    <w:rsid w:val="00F06DA9"/>
    <w:rsid w:val="00F75551"/>
    <w:rsid w:val="00F935EA"/>
    <w:rsid w:val="00FB1724"/>
    <w:rsid w:val="00FD3FD8"/>
    <w:rsid w:val="00FD4E9D"/>
    <w:rsid w:val="00FE5BC6"/>
    <w:rsid w:val="00FF71A2"/>
    <w:rsid w:val="4C589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0B0275F9"/>
  <w15:docId w15:val="{6F83555C-0870-4C22-9A63-68FB0090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cHons">
    <w:name w:val="c(Hons)"/>
    <w:aliases w:val="MA,MSc,etc."/>
    <w:basedOn w:val="Normal"/>
    <w:rsid w:val="005E34DD"/>
    <w:pPr>
      <w:numPr>
        <w:numId w:val="1"/>
      </w:numPr>
      <w:spacing w:after="0" w:line="240" w:lineRule="auto"/>
    </w:pPr>
    <w:rPr>
      <w:rFonts w:ascii="Times New Roman" w:eastAsia="Times New Roman" w:hAnsi="Times New Roman"/>
      <w:b/>
      <w:sz w:val="24"/>
      <w:szCs w:val="20"/>
      <w:lang w:val="en-US" w:eastAsia="en-GB"/>
    </w:rPr>
  </w:style>
  <w:style w:type="character" w:styleId="Strong">
    <w:name w:val="Strong"/>
    <w:uiPriority w:val="22"/>
    <w:qFormat/>
    <w:rsid w:val="0052416D"/>
    <w:rPr>
      <w:b/>
      <w:bCs/>
    </w:rPr>
  </w:style>
  <w:style w:type="paragraph" w:styleId="NormalWeb">
    <w:name w:val="Normal (Web)"/>
    <w:basedOn w:val="Normal"/>
    <w:uiPriority w:val="99"/>
    <w:semiHidden/>
    <w:unhideWhenUsed/>
    <w:rsid w:val="0052416D"/>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73271C"/>
    <w:pPr>
      <w:tabs>
        <w:tab w:val="center" w:pos="4320"/>
        <w:tab w:val="right" w:pos="8640"/>
      </w:tabs>
      <w:spacing w:after="0" w:line="240" w:lineRule="auto"/>
    </w:pPr>
  </w:style>
  <w:style w:type="character" w:customStyle="1" w:styleId="HeaderChar">
    <w:name w:val="Header Char"/>
    <w:basedOn w:val="DefaultParagraphFont"/>
    <w:link w:val="Header"/>
    <w:uiPriority w:val="99"/>
    <w:rsid w:val="0073271C"/>
    <w:rPr>
      <w:sz w:val="22"/>
      <w:szCs w:val="22"/>
      <w:lang w:val="en-GB"/>
    </w:rPr>
  </w:style>
  <w:style w:type="paragraph" w:styleId="Footer">
    <w:name w:val="footer"/>
    <w:basedOn w:val="Normal"/>
    <w:link w:val="FooterChar"/>
    <w:uiPriority w:val="99"/>
    <w:unhideWhenUsed/>
    <w:rsid w:val="0073271C"/>
    <w:pPr>
      <w:tabs>
        <w:tab w:val="center" w:pos="4320"/>
        <w:tab w:val="right" w:pos="8640"/>
      </w:tabs>
      <w:spacing w:after="0" w:line="240" w:lineRule="auto"/>
    </w:pPr>
  </w:style>
  <w:style w:type="character" w:customStyle="1" w:styleId="FooterChar">
    <w:name w:val="Footer Char"/>
    <w:basedOn w:val="DefaultParagraphFont"/>
    <w:link w:val="Footer"/>
    <w:uiPriority w:val="99"/>
    <w:rsid w:val="0073271C"/>
    <w:rPr>
      <w:sz w:val="22"/>
      <w:szCs w:val="22"/>
      <w:lang w:val="en-GB"/>
    </w:rPr>
  </w:style>
  <w:style w:type="character" w:styleId="FollowedHyperlink">
    <w:name w:val="FollowedHyperlink"/>
    <w:basedOn w:val="DefaultParagraphFont"/>
    <w:uiPriority w:val="99"/>
    <w:semiHidden/>
    <w:unhideWhenUsed/>
    <w:rsid w:val="00CA00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736206">
      <w:bodyDiv w:val="1"/>
      <w:marLeft w:val="0"/>
      <w:marRight w:val="0"/>
      <w:marTop w:val="0"/>
      <w:marBottom w:val="0"/>
      <w:divBdr>
        <w:top w:val="none" w:sz="0" w:space="0" w:color="auto"/>
        <w:left w:val="none" w:sz="0" w:space="0" w:color="auto"/>
        <w:bottom w:val="none" w:sz="0" w:space="0" w:color="auto"/>
        <w:right w:val="none" w:sz="0" w:space="0" w:color="auto"/>
      </w:divBdr>
    </w:div>
    <w:div w:id="780102957">
      <w:bodyDiv w:val="1"/>
      <w:marLeft w:val="0"/>
      <w:marRight w:val="0"/>
      <w:marTop w:val="0"/>
      <w:marBottom w:val="0"/>
      <w:divBdr>
        <w:top w:val="none" w:sz="0" w:space="0" w:color="auto"/>
        <w:left w:val="none" w:sz="0" w:space="0" w:color="auto"/>
        <w:bottom w:val="none" w:sz="0" w:space="0" w:color="auto"/>
        <w:right w:val="none" w:sz="0" w:space="0" w:color="auto"/>
      </w:divBdr>
    </w:div>
    <w:div w:id="903566588">
      <w:bodyDiv w:val="1"/>
      <w:marLeft w:val="0"/>
      <w:marRight w:val="0"/>
      <w:marTop w:val="0"/>
      <w:marBottom w:val="0"/>
      <w:divBdr>
        <w:top w:val="none" w:sz="0" w:space="0" w:color="auto"/>
        <w:left w:val="none" w:sz="0" w:space="0" w:color="auto"/>
        <w:bottom w:val="none" w:sz="0" w:space="0" w:color="auto"/>
        <w:right w:val="none" w:sz="0" w:space="0" w:color="auto"/>
      </w:divBdr>
      <w:divsChild>
        <w:div w:id="1522281603">
          <w:marLeft w:val="0"/>
          <w:marRight w:val="0"/>
          <w:marTop w:val="45"/>
          <w:marBottom w:val="45"/>
          <w:divBdr>
            <w:top w:val="none" w:sz="0" w:space="0" w:color="auto"/>
            <w:left w:val="none" w:sz="0" w:space="0" w:color="auto"/>
            <w:bottom w:val="none" w:sz="0" w:space="0" w:color="auto"/>
            <w:right w:val="none" w:sz="0" w:space="0" w:color="auto"/>
          </w:divBdr>
          <w:divsChild>
            <w:div w:id="719741638">
              <w:marLeft w:val="0"/>
              <w:marRight w:val="0"/>
              <w:marTop w:val="0"/>
              <w:marBottom w:val="0"/>
              <w:divBdr>
                <w:top w:val="none" w:sz="0" w:space="0" w:color="auto"/>
                <w:left w:val="none" w:sz="0" w:space="0" w:color="auto"/>
                <w:bottom w:val="none" w:sz="0" w:space="0" w:color="auto"/>
                <w:right w:val="none" w:sz="0" w:space="0" w:color="auto"/>
              </w:divBdr>
              <w:divsChild>
                <w:div w:id="1803886392">
                  <w:marLeft w:val="480"/>
                  <w:marRight w:val="0"/>
                  <w:marTop w:val="330"/>
                  <w:marBottom w:val="480"/>
                  <w:divBdr>
                    <w:top w:val="none" w:sz="0" w:space="0" w:color="auto"/>
                    <w:left w:val="none" w:sz="0" w:space="0" w:color="auto"/>
                    <w:bottom w:val="none" w:sz="0" w:space="0" w:color="auto"/>
                    <w:right w:val="none" w:sz="0" w:space="0" w:color="auto"/>
                  </w:divBdr>
                  <w:divsChild>
                    <w:div w:id="2145657961">
                      <w:marLeft w:val="0"/>
                      <w:marRight w:val="0"/>
                      <w:marTop w:val="0"/>
                      <w:marBottom w:val="0"/>
                      <w:divBdr>
                        <w:top w:val="none" w:sz="0" w:space="0" w:color="auto"/>
                        <w:left w:val="none" w:sz="0" w:space="0" w:color="auto"/>
                        <w:bottom w:val="none" w:sz="0" w:space="0" w:color="auto"/>
                        <w:right w:val="none" w:sz="0" w:space="0" w:color="auto"/>
                      </w:divBdr>
                      <w:divsChild>
                        <w:div w:id="96096789">
                          <w:marLeft w:val="0"/>
                          <w:marRight w:val="0"/>
                          <w:marTop w:val="0"/>
                          <w:marBottom w:val="0"/>
                          <w:divBdr>
                            <w:top w:val="none" w:sz="0" w:space="0" w:color="auto"/>
                            <w:left w:val="none" w:sz="0" w:space="0" w:color="auto"/>
                            <w:bottom w:val="none" w:sz="0" w:space="0" w:color="auto"/>
                            <w:right w:val="none" w:sz="0" w:space="0" w:color="auto"/>
                          </w:divBdr>
                          <w:divsChild>
                            <w:div w:id="16011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193285">
      <w:bodyDiv w:val="1"/>
      <w:marLeft w:val="0"/>
      <w:marRight w:val="0"/>
      <w:marTop w:val="0"/>
      <w:marBottom w:val="0"/>
      <w:divBdr>
        <w:top w:val="none" w:sz="0" w:space="0" w:color="auto"/>
        <w:left w:val="none" w:sz="0" w:space="0" w:color="auto"/>
        <w:bottom w:val="none" w:sz="0" w:space="0" w:color="auto"/>
        <w:right w:val="none" w:sz="0" w:space="0" w:color="auto"/>
      </w:divBdr>
    </w:div>
    <w:div w:id="1724987116">
      <w:bodyDiv w:val="1"/>
      <w:marLeft w:val="0"/>
      <w:marRight w:val="0"/>
      <w:marTop w:val="0"/>
      <w:marBottom w:val="0"/>
      <w:divBdr>
        <w:top w:val="none" w:sz="0" w:space="0" w:color="auto"/>
        <w:left w:val="none" w:sz="0" w:space="0" w:color="auto"/>
        <w:bottom w:val="none" w:sz="0" w:space="0" w:color="auto"/>
        <w:right w:val="none" w:sz="0" w:space="0" w:color="auto"/>
      </w:divBdr>
      <w:divsChild>
        <w:div w:id="520553041">
          <w:marLeft w:val="0"/>
          <w:marRight w:val="0"/>
          <w:marTop w:val="0"/>
          <w:marBottom w:val="0"/>
          <w:divBdr>
            <w:top w:val="none" w:sz="0" w:space="0" w:color="auto"/>
            <w:left w:val="none" w:sz="0" w:space="0" w:color="auto"/>
            <w:bottom w:val="none" w:sz="0" w:space="0" w:color="auto"/>
            <w:right w:val="none" w:sz="0" w:space="0" w:color="auto"/>
          </w:divBdr>
          <w:divsChild>
            <w:div w:id="1815679762">
              <w:marLeft w:val="120"/>
              <w:marRight w:val="120"/>
              <w:marTop w:val="180"/>
              <w:marBottom w:val="120"/>
              <w:divBdr>
                <w:top w:val="none" w:sz="0" w:space="0" w:color="auto"/>
                <w:left w:val="none" w:sz="0" w:space="0" w:color="auto"/>
                <w:bottom w:val="none" w:sz="0" w:space="0" w:color="auto"/>
                <w:right w:val="none" w:sz="0" w:space="0" w:color="auto"/>
              </w:divBdr>
              <w:divsChild>
                <w:div w:id="13684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97434">
      <w:bodyDiv w:val="1"/>
      <w:marLeft w:val="0"/>
      <w:marRight w:val="0"/>
      <w:marTop w:val="0"/>
      <w:marBottom w:val="0"/>
      <w:divBdr>
        <w:top w:val="none" w:sz="0" w:space="0" w:color="auto"/>
        <w:left w:val="none" w:sz="0" w:space="0" w:color="auto"/>
        <w:bottom w:val="none" w:sz="0" w:space="0" w:color="auto"/>
        <w:right w:val="none" w:sz="0" w:space="0" w:color="auto"/>
      </w:divBdr>
    </w:div>
    <w:div w:id="2077361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Props1.xml><?xml version="1.0" encoding="utf-8"?>
<ds:datastoreItem xmlns:ds="http://schemas.openxmlformats.org/officeDocument/2006/customXml" ds:itemID="{99B86B8A-AEB2-44AB-9D7B-3B426E1DBC47}"/>
</file>

<file path=customXml/itemProps2.xml><?xml version="1.0" encoding="utf-8"?>
<ds:datastoreItem xmlns:ds="http://schemas.openxmlformats.org/officeDocument/2006/customXml" ds:itemID="{950231E7-5A4E-4C50-8A36-F5E75FF28A82}"/>
</file>

<file path=customXml/itemProps3.xml><?xml version="1.0" encoding="utf-8"?>
<ds:datastoreItem xmlns:ds="http://schemas.openxmlformats.org/officeDocument/2006/customXml" ds:itemID="{6B6232BB-B1F8-4946-80FB-9F34F36979A4}"/>
</file>

<file path=customXml/itemProps4.xml><?xml version="1.0" encoding="utf-8"?>
<ds:datastoreItem xmlns:ds="http://schemas.openxmlformats.org/officeDocument/2006/customXml" ds:itemID="{B081F852-FC12-479E-9841-97C865D39D98}"/>
</file>

<file path=customXml/itemProps5.xml><?xml version="1.0" encoding="utf-8"?>
<ds:datastoreItem xmlns:ds="http://schemas.openxmlformats.org/officeDocument/2006/customXml" ds:itemID="{5AE26C04-7A73-4230-A8A3-3730C4F9FF0F}"/>
</file>

<file path=docProps/app.xml><?xml version="1.0" encoding="utf-8"?>
<Properties xmlns="http://schemas.openxmlformats.org/officeDocument/2006/extended-properties" xmlns:vt="http://schemas.openxmlformats.org/officeDocument/2006/docPropsVTypes">
  <Template>Normal</Template>
  <TotalTime>4</TotalTime>
  <Pages>14</Pages>
  <Words>3870</Words>
  <Characters>22063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Bissoli Warwick, Nidia P</cp:lastModifiedBy>
  <cp:revision>4</cp:revision>
  <cp:lastPrinted>2016-06-01T08:17:00Z</cp:lastPrinted>
  <dcterms:created xsi:type="dcterms:W3CDTF">2018-10-10T09:41:00Z</dcterms:created>
  <dcterms:modified xsi:type="dcterms:W3CDTF">2018-10-11T08:28:00Z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0x010100AF7241E4726BE940B4C10C57E0A70749</vt:lpwstr>
  </property>
</Properties>
</file>