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4CD" w:rsidRDefault="001624CD" w:rsidP="001624CD">
      <w:pPr>
        <w:jc w:val="right"/>
        <w:rPr>
          <w:rFonts w:cs="Arial"/>
          <w:b/>
        </w:rPr>
      </w:pPr>
    </w:p>
    <w:p w:rsidR="002420CF" w:rsidRDefault="000B2344" w:rsidP="001624CD">
      <w:pPr>
        <w:rPr>
          <w:rFonts w:cs="Arial"/>
          <w:b/>
          <w:sz w:val="36"/>
          <w:szCs w:val="36"/>
        </w:rPr>
      </w:pPr>
      <w:r w:rsidRPr="00C07F7A">
        <w:rPr>
          <w:rFonts w:ascii="Arial" w:hAnsi="Arial" w:cs="Arial"/>
          <w:b/>
          <w:noProof/>
          <w:szCs w:val="24"/>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2420CF" w:rsidRPr="00DD3A04" w:rsidRDefault="002420CF" w:rsidP="001624CD">
      <w:pPr>
        <w:rPr>
          <w:rFonts w:cs="Arial"/>
          <w:b/>
          <w:sz w:val="36"/>
          <w:szCs w:val="36"/>
        </w:rPr>
      </w:pPr>
    </w:p>
    <w:p w:rsidR="001624CD" w:rsidRPr="00DD3A04" w:rsidRDefault="001624CD" w:rsidP="001624CD">
      <w:pPr>
        <w:rPr>
          <w:rFonts w:cs="Arial"/>
          <w:b/>
          <w:sz w:val="36"/>
          <w:szCs w:val="36"/>
        </w:rPr>
      </w:pPr>
      <w:r w:rsidRPr="00DD3A04">
        <w:rPr>
          <w:rFonts w:cs="Arial"/>
          <w:b/>
          <w:sz w:val="36"/>
          <w:szCs w:val="36"/>
        </w:rPr>
        <w:t>Programme Specification</w:t>
      </w:r>
    </w:p>
    <w:p w:rsidR="001624CD" w:rsidRPr="00DD3A04" w:rsidRDefault="001624CD" w:rsidP="001624CD">
      <w:pPr>
        <w:rPr>
          <w:rFonts w:cs="Arial"/>
          <w:b/>
          <w:sz w:val="36"/>
          <w:szCs w:val="36"/>
        </w:rPr>
      </w:pPr>
    </w:p>
    <w:p w:rsidR="001624CD" w:rsidRPr="00DD3A04" w:rsidRDefault="001624CD" w:rsidP="001624CD">
      <w:pPr>
        <w:rPr>
          <w:rFonts w:cs="Arial"/>
          <w:b/>
          <w:sz w:val="36"/>
          <w:szCs w:val="36"/>
        </w:rPr>
      </w:pPr>
    </w:p>
    <w:p w:rsidR="001624CD" w:rsidRPr="00FC1C76" w:rsidRDefault="001624CD" w:rsidP="00FC1C76">
      <w:pPr>
        <w:ind w:left="3261" w:hanging="3261"/>
        <w:rPr>
          <w:rFonts w:cs="Arial"/>
          <w:b/>
          <w:sz w:val="24"/>
          <w:szCs w:val="24"/>
        </w:rPr>
      </w:pPr>
      <w:r w:rsidRPr="00FC1C76">
        <w:rPr>
          <w:rFonts w:cs="Arial"/>
          <w:b/>
          <w:sz w:val="24"/>
          <w:szCs w:val="24"/>
        </w:rPr>
        <w:t xml:space="preserve">Title of Course: </w:t>
      </w:r>
      <w:r w:rsidR="00FC1C76" w:rsidRPr="00FC1C76">
        <w:rPr>
          <w:rFonts w:cs="Arial"/>
          <w:b/>
          <w:sz w:val="24"/>
          <w:szCs w:val="24"/>
        </w:rPr>
        <w:tab/>
      </w:r>
      <w:r w:rsidRPr="00FC1C76">
        <w:rPr>
          <w:rFonts w:cs="Arial"/>
          <w:b/>
          <w:sz w:val="24"/>
          <w:szCs w:val="24"/>
        </w:rPr>
        <w:t xml:space="preserve">BMus </w:t>
      </w:r>
      <w:r w:rsidR="00171046">
        <w:rPr>
          <w:rFonts w:cs="Arial"/>
          <w:b/>
          <w:sz w:val="24"/>
          <w:szCs w:val="24"/>
        </w:rPr>
        <w:t xml:space="preserve">(Hons) </w:t>
      </w:r>
      <w:r w:rsidRPr="00FC1C76">
        <w:rPr>
          <w:rFonts w:cs="Arial"/>
          <w:b/>
          <w:sz w:val="24"/>
          <w:szCs w:val="24"/>
        </w:rPr>
        <w:t>Music</w:t>
      </w:r>
    </w:p>
    <w:p w:rsidR="001624CD" w:rsidRPr="00FC1C76" w:rsidRDefault="001624CD" w:rsidP="00FC1C76">
      <w:pPr>
        <w:ind w:left="3261" w:hanging="3261"/>
        <w:rPr>
          <w:rFonts w:cs="Arial"/>
          <w:b/>
          <w:sz w:val="24"/>
          <w:szCs w:val="24"/>
        </w:rPr>
      </w:pPr>
    </w:p>
    <w:p w:rsidR="001624CD" w:rsidRPr="00FC1C76" w:rsidRDefault="001624CD" w:rsidP="00FC1C76">
      <w:pPr>
        <w:spacing w:line="480" w:lineRule="auto"/>
        <w:ind w:left="3261" w:hanging="3261"/>
        <w:rPr>
          <w:rFonts w:cs="Arial"/>
          <w:b/>
          <w:sz w:val="24"/>
          <w:szCs w:val="24"/>
        </w:rPr>
      </w:pPr>
      <w:r w:rsidRPr="00FC1C76">
        <w:rPr>
          <w:rFonts w:cs="Arial"/>
          <w:b/>
          <w:sz w:val="24"/>
          <w:szCs w:val="24"/>
        </w:rPr>
        <w:t xml:space="preserve">Date Specification Produced: </w:t>
      </w:r>
      <w:r w:rsidR="00FC1C76" w:rsidRPr="00FC1C76">
        <w:rPr>
          <w:rFonts w:cs="Arial"/>
          <w:b/>
          <w:sz w:val="24"/>
          <w:szCs w:val="24"/>
        </w:rPr>
        <w:tab/>
      </w:r>
      <w:r w:rsidRPr="00FC1C76">
        <w:rPr>
          <w:rFonts w:cs="Arial"/>
          <w:b/>
          <w:sz w:val="24"/>
          <w:szCs w:val="24"/>
        </w:rPr>
        <w:t>October 2012</w:t>
      </w:r>
    </w:p>
    <w:p w:rsidR="001624CD" w:rsidRPr="00FC1C76" w:rsidRDefault="001624CD" w:rsidP="00FC1C76">
      <w:pPr>
        <w:ind w:left="3261" w:hanging="3261"/>
        <w:rPr>
          <w:rFonts w:cs="Arial"/>
          <w:b/>
          <w:sz w:val="24"/>
          <w:szCs w:val="24"/>
        </w:rPr>
      </w:pPr>
      <w:r w:rsidRPr="00FC1C76">
        <w:rPr>
          <w:rFonts w:cs="Arial"/>
          <w:b/>
          <w:sz w:val="24"/>
          <w:szCs w:val="24"/>
        </w:rPr>
        <w:t xml:space="preserve">Date Specification Last Revised: </w:t>
      </w:r>
      <w:r w:rsidR="00FC1C76" w:rsidRPr="00FC1C76">
        <w:rPr>
          <w:rFonts w:cs="Arial"/>
          <w:b/>
          <w:sz w:val="24"/>
          <w:szCs w:val="24"/>
        </w:rPr>
        <w:tab/>
        <w:t>August 2018</w:t>
      </w:r>
    </w:p>
    <w:p w:rsidR="001624CD" w:rsidRPr="00DD3A04" w:rsidRDefault="001624CD" w:rsidP="001624CD">
      <w:pPr>
        <w:rPr>
          <w:rFonts w:cs="Arial"/>
          <w:b/>
        </w:rPr>
      </w:pPr>
    </w:p>
    <w:p w:rsidR="001624CD" w:rsidRPr="00DD3A04" w:rsidRDefault="001624CD" w:rsidP="001624CD">
      <w:pPr>
        <w:rPr>
          <w:rFonts w:cs="Arial"/>
          <w:b/>
        </w:rPr>
      </w:pPr>
    </w:p>
    <w:p w:rsidR="001624CD" w:rsidRPr="00DD3A04" w:rsidRDefault="001624CD" w:rsidP="001624CD">
      <w:pPr>
        <w:spacing w:after="0" w:line="240" w:lineRule="auto"/>
        <w:jc w:val="both"/>
        <w:rPr>
          <w:rFonts w:cs="Arial"/>
        </w:rPr>
      </w:pPr>
    </w:p>
    <w:p w:rsidR="002420CF" w:rsidRPr="00DD3A04" w:rsidRDefault="002420CF" w:rsidP="001624CD">
      <w:pPr>
        <w:spacing w:after="0" w:line="240" w:lineRule="auto"/>
        <w:jc w:val="both"/>
        <w:rPr>
          <w:rFonts w:cs="Arial"/>
        </w:rPr>
      </w:pPr>
    </w:p>
    <w:p w:rsidR="002420CF" w:rsidRPr="00DD3A04" w:rsidRDefault="002420CF" w:rsidP="001624CD">
      <w:pPr>
        <w:spacing w:after="0" w:line="240" w:lineRule="auto"/>
        <w:jc w:val="both"/>
        <w:rPr>
          <w:rFonts w:cs="Arial"/>
        </w:rPr>
      </w:pPr>
    </w:p>
    <w:p w:rsidR="002420CF" w:rsidRPr="00DD3A04" w:rsidRDefault="002420CF" w:rsidP="001624CD">
      <w:pPr>
        <w:spacing w:after="0" w:line="240" w:lineRule="auto"/>
        <w:jc w:val="both"/>
        <w:rPr>
          <w:rFonts w:cs="Arial"/>
        </w:rPr>
      </w:pPr>
    </w:p>
    <w:p w:rsidR="001624CD" w:rsidRPr="00DC0BE4" w:rsidRDefault="00E463E5" w:rsidP="001624CD">
      <w:pPr>
        <w:spacing w:after="0" w:line="240" w:lineRule="auto"/>
        <w:jc w:val="both"/>
        <w:rPr>
          <w:rFonts w:cs="Arial"/>
        </w:rPr>
      </w:pPr>
      <w:r>
        <w:rPr>
          <w:rFonts w:cs="Arial"/>
        </w:rPr>
        <w:br w:type="page"/>
      </w:r>
      <w:r w:rsidR="00DC0BE4" w:rsidRPr="00DC0BE4">
        <w:rPr>
          <w:rFonts w:cs="Arial"/>
          <w:szCs w:val="24"/>
        </w:rPr>
        <w:lastRenderedPageBreak/>
        <w:t>This Programme Specification</w:t>
      </w:r>
      <w:r w:rsidR="00DC0BE4" w:rsidRPr="00DC0BE4">
        <w:rPr>
          <w:rFonts w:cs="Arial"/>
          <w:szCs w:val="24"/>
        </w:rPr>
        <w:fldChar w:fldCharType="begin"/>
      </w:r>
      <w:r w:rsidR="00DC0BE4" w:rsidRPr="00DC0BE4">
        <w:instrText xml:space="preserve"> XE "</w:instrText>
      </w:r>
      <w:r w:rsidR="00DC0BE4" w:rsidRPr="00DC0BE4">
        <w:rPr>
          <w:rFonts w:cs="Arial"/>
          <w:noProof/>
          <w:szCs w:val="24"/>
        </w:rPr>
        <w:instrText>Programme Specification</w:instrText>
      </w:r>
      <w:r w:rsidR="00DC0BE4" w:rsidRPr="00DC0BE4">
        <w:instrText xml:space="preserve">" </w:instrText>
      </w:r>
      <w:r w:rsidR="00DC0BE4" w:rsidRPr="00DC0BE4">
        <w:rPr>
          <w:rFonts w:cs="Arial"/>
          <w:szCs w:val="24"/>
        </w:rPr>
        <w:fldChar w:fldCharType="end"/>
      </w:r>
      <w:r w:rsidR="00DC0BE4"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420CF" w:rsidRPr="00DD3A04" w:rsidRDefault="002420CF" w:rsidP="001624CD">
      <w:pPr>
        <w:rPr>
          <w:rFonts w:cs="Arial"/>
          <w:b/>
        </w:rPr>
      </w:pPr>
    </w:p>
    <w:p w:rsidR="002420CF" w:rsidRPr="00DD3A04" w:rsidRDefault="002420CF" w:rsidP="001624CD">
      <w:pPr>
        <w:rPr>
          <w:rFonts w:cs="Arial"/>
          <w:b/>
        </w:rPr>
      </w:pPr>
    </w:p>
    <w:p w:rsidR="00E463E5" w:rsidRDefault="00E463E5" w:rsidP="001624CD">
      <w:pPr>
        <w:rPr>
          <w:rFonts w:cs="Arial"/>
          <w:b/>
        </w:rPr>
        <w:sectPr w:rsidR="00E463E5" w:rsidSect="00451455">
          <w:pgSz w:w="11906" w:h="16838"/>
          <w:pgMar w:top="1440" w:right="1440" w:bottom="1440" w:left="1440" w:header="709" w:footer="709" w:gutter="0"/>
          <w:cols w:space="708"/>
          <w:docGrid w:linePitch="360"/>
        </w:sectPr>
      </w:pPr>
    </w:p>
    <w:p w:rsidR="001624CD" w:rsidRPr="00DD3A04" w:rsidRDefault="001624CD" w:rsidP="001624CD">
      <w:pPr>
        <w:rPr>
          <w:rFonts w:cs="Arial"/>
          <w:b/>
        </w:rPr>
      </w:pPr>
      <w:r w:rsidRPr="00DD3A04">
        <w:rPr>
          <w:rFonts w:cs="Arial"/>
          <w:b/>
        </w:rPr>
        <w:lastRenderedPageBreak/>
        <w:t>SECTION 1:</w:t>
      </w:r>
      <w:r w:rsidRPr="00DD3A04">
        <w:rPr>
          <w:rFonts w:cs="Arial"/>
          <w:b/>
        </w:rPr>
        <w:tab/>
        <w:t>GENERAL INFORMATION</w:t>
      </w:r>
    </w:p>
    <w:p w:rsidR="002420CF" w:rsidRPr="00DD3A04" w:rsidRDefault="002420CF" w:rsidP="001624CD">
      <w:pPr>
        <w:rPr>
          <w:rFonts w:cs="Arial"/>
          <w:b/>
        </w:rPr>
      </w:pPr>
    </w:p>
    <w:tbl>
      <w:tblPr>
        <w:tblW w:w="0" w:type="auto"/>
        <w:tblLook w:val="04A0" w:firstRow="1" w:lastRow="0" w:firstColumn="1" w:lastColumn="0" w:noHBand="0" w:noVBand="1"/>
      </w:tblPr>
      <w:tblGrid>
        <w:gridCol w:w="3428"/>
        <w:gridCol w:w="5598"/>
      </w:tblGrid>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Title:</w:t>
            </w:r>
          </w:p>
          <w:p w:rsidR="001624CD" w:rsidRPr="00DD3A04" w:rsidRDefault="001624CD" w:rsidP="001624CD">
            <w:pPr>
              <w:spacing w:after="0" w:line="240" w:lineRule="auto"/>
              <w:rPr>
                <w:rFonts w:cs="Arial"/>
                <w:b/>
              </w:rPr>
            </w:pPr>
          </w:p>
        </w:tc>
        <w:tc>
          <w:tcPr>
            <w:tcW w:w="6662" w:type="dxa"/>
          </w:tcPr>
          <w:p w:rsidR="00207626" w:rsidRPr="00DD3A04" w:rsidRDefault="001624CD" w:rsidP="00207626">
            <w:pPr>
              <w:spacing w:after="0" w:line="240" w:lineRule="auto"/>
              <w:rPr>
                <w:rFonts w:cs="Arial"/>
              </w:rPr>
            </w:pPr>
            <w:r w:rsidRPr="00DD3A04">
              <w:rPr>
                <w:rFonts w:cs="Arial"/>
              </w:rPr>
              <w:t xml:space="preserve">BMus in Music </w:t>
            </w:r>
          </w:p>
          <w:p w:rsidR="001624CD" w:rsidRPr="00DD3A04" w:rsidRDefault="001624CD" w:rsidP="004D6948">
            <w:pPr>
              <w:spacing w:after="0" w:line="240" w:lineRule="auto"/>
              <w:ind w:right="-1039"/>
              <w:rPr>
                <w:rFonts w:cs="Arial"/>
              </w:rPr>
            </w:pP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Awarding Institution:</w:t>
            </w:r>
          </w:p>
          <w:p w:rsidR="001624CD" w:rsidRPr="00DD3A04" w:rsidRDefault="001624CD" w:rsidP="001624CD">
            <w:pPr>
              <w:spacing w:after="0" w:line="240" w:lineRule="auto"/>
              <w:rPr>
                <w:rFonts w:cs="Arial"/>
                <w:b/>
              </w:rPr>
            </w:pPr>
          </w:p>
        </w:tc>
        <w:tc>
          <w:tcPr>
            <w:tcW w:w="6662" w:type="dxa"/>
          </w:tcPr>
          <w:p w:rsidR="001624CD" w:rsidRPr="00DD3A04" w:rsidRDefault="001624CD" w:rsidP="001624CD">
            <w:pPr>
              <w:spacing w:after="0" w:line="240" w:lineRule="auto"/>
              <w:rPr>
                <w:rFonts w:cs="Arial"/>
              </w:rPr>
            </w:pPr>
            <w:r w:rsidRPr="00DD3A04">
              <w:rPr>
                <w:rFonts w:cs="Arial"/>
              </w:rPr>
              <w:t>Kingston University</w:t>
            </w: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Teaching Institution:</w:t>
            </w:r>
          </w:p>
          <w:p w:rsidR="001624CD" w:rsidRPr="00DD3A04" w:rsidRDefault="001624CD" w:rsidP="001624CD">
            <w:pPr>
              <w:spacing w:after="0" w:line="240" w:lineRule="auto"/>
              <w:rPr>
                <w:rFonts w:cs="Arial"/>
                <w:b/>
              </w:rPr>
            </w:pPr>
          </w:p>
        </w:tc>
        <w:tc>
          <w:tcPr>
            <w:tcW w:w="6662" w:type="dxa"/>
          </w:tcPr>
          <w:p w:rsidR="001624CD" w:rsidRPr="00DD3A04" w:rsidRDefault="001624CD" w:rsidP="001624CD">
            <w:pPr>
              <w:spacing w:after="0" w:line="240" w:lineRule="auto"/>
              <w:rPr>
                <w:rFonts w:cs="Arial"/>
              </w:rPr>
            </w:pPr>
            <w:r w:rsidRPr="00DD3A04">
              <w:rPr>
                <w:rFonts w:cs="Arial"/>
              </w:rPr>
              <w:t>Kingston University</w:t>
            </w: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Location:</w:t>
            </w:r>
          </w:p>
        </w:tc>
        <w:tc>
          <w:tcPr>
            <w:tcW w:w="6662" w:type="dxa"/>
          </w:tcPr>
          <w:p w:rsidR="001624CD" w:rsidRPr="00DD3A04" w:rsidRDefault="001624CD" w:rsidP="001624CD">
            <w:pPr>
              <w:spacing w:after="0" w:line="240" w:lineRule="auto"/>
              <w:rPr>
                <w:rFonts w:cs="Arial"/>
              </w:rPr>
            </w:pPr>
            <w:r w:rsidRPr="00DD3A04">
              <w:rPr>
                <w:rFonts w:cs="Arial"/>
              </w:rPr>
              <w:t>Kingston Hill campus</w:t>
            </w:r>
          </w:p>
          <w:p w:rsidR="001624CD" w:rsidRPr="00DD3A04" w:rsidRDefault="001624CD" w:rsidP="001624CD">
            <w:pPr>
              <w:spacing w:after="0" w:line="240" w:lineRule="auto"/>
              <w:rPr>
                <w:rFonts w:cs="Arial"/>
              </w:rPr>
            </w:pPr>
          </w:p>
        </w:tc>
      </w:tr>
      <w:tr w:rsidR="001624CD" w:rsidRPr="00DD3A04" w:rsidTr="004D6948">
        <w:tc>
          <w:tcPr>
            <w:tcW w:w="3936" w:type="dxa"/>
          </w:tcPr>
          <w:p w:rsidR="001624CD" w:rsidRPr="00DD3A04" w:rsidRDefault="001624CD" w:rsidP="001624CD">
            <w:pPr>
              <w:spacing w:after="0" w:line="240" w:lineRule="auto"/>
              <w:rPr>
                <w:rFonts w:cs="Arial"/>
                <w:b/>
              </w:rPr>
            </w:pPr>
            <w:r w:rsidRPr="00DD3A04">
              <w:rPr>
                <w:rFonts w:cs="Arial"/>
                <w:b/>
              </w:rPr>
              <w:t>Programme Accredited by:</w:t>
            </w:r>
          </w:p>
          <w:p w:rsidR="001624CD" w:rsidRPr="00DD3A04" w:rsidRDefault="001624CD" w:rsidP="001624CD">
            <w:pPr>
              <w:spacing w:after="0" w:line="240" w:lineRule="auto"/>
              <w:rPr>
                <w:rFonts w:cs="Arial"/>
                <w:b/>
              </w:rPr>
            </w:pPr>
          </w:p>
          <w:p w:rsidR="002420CF" w:rsidRPr="00DD3A04" w:rsidRDefault="002420CF" w:rsidP="001624CD">
            <w:pPr>
              <w:spacing w:after="0" w:line="240" w:lineRule="auto"/>
              <w:rPr>
                <w:rFonts w:cs="Arial"/>
                <w:b/>
              </w:rPr>
            </w:pPr>
          </w:p>
          <w:p w:rsidR="002420CF" w:rsidRPr="00DD3A04" w:rsidRDefault="002420CF" w:rsidP="001624CD">
            <w:pPr>
              <w:spacing w:after="0" w:line="240" w:lineRule="auto"/>
              <w:rPr>
                <w:rFonts w:cs="Arial"/>
                <w:b/>
              </w:rPr>
            </w:pPr>
          </w:p>
        </w:tc>
        <w:tc>
          <w:tcPr>
            <w:tcW w:w="6662" w:type="dxa"/>
          </w:tcPr>
          <w:p w:rsidR="001624CD" w:rsidRPr="00DD3A04" w:rsidRDefault="001624CD" w:rsidP="001624CD">
            <w:pPr>
              <w:spacing w:after="0" w:line="240" w:lineRule="auto"/>
              <w:rPr>
                <w:rFonts w:cs="Arial"/>
              </w:rPr>
            </w:pPr>
            <w:r w:rsidRPr="00DD3A04">
              <w:rPr>
                <w:rFonts w:cs="Arial"/>
              </w:rPr>
              <w:t>n/a</w:t>
            </w:r>
          </w:p>
        </w:tc>
      </w:tr>
    </w:tbl>
    <w:p w:rsidR="001624CD" w:rsidRPr="00DD3A04" w:rsidRDefault="001624CD" w:rsidP="001624CD">
      <w:pPr>
        <w:spacing w:after="0" w:line="240" w:lineRule="auto"/>
        <w:rPr>
          <w:rFonts w:cs="Arial"/>
          <w:b/>
        </w:rPr>
      </w:pPr>
      <w:r w:rsidRPr="00DD3A04">
        <w:rPr>
          <w:rFonts w:cs="Arial"/>
          <w:b/>
        </w:rPr>
        <w:t>SECTION2: THE PROGRAMME</w:t>
      </w:r>
    </w:p>
    <w:p w:rsidR="001624CD" w:rsidRPr="00DD3A04" w:rsidRDefault="001624CD" w:rsidP="001624CD">
      <w:pPr>
        <w:spacing w:after="0" w:line="240" w:lineRule="auto"/>
        <w:rPr>
          <w:rFonts w:cs="Arial"/>
          <w:b/>
        </w:rPr>
      </w:pPr>
    </w:p>
    <w:p w:rsidR="001624CD" w:rsidRPr="00DD3A04" w:rsidRDefault="001624CD" w:rsidP="001624CD">
      <w:pPr>
        <w:pStyle w:val="ListParagraph"/>
        <w:numPr>
          <w:ilvl w:val="0"/>
          <w:numId w:val="1"/>
        </w:numPr>
        <w:spacing w:after="0" w:line="240" w:lineRule="auto"/>
        <w:rPr>
          <w:rFonts w:cs="Arial"/>
        </w:rPr>
      </w:pPr>
      <w:r w:rsidRPr="00DD3A04">
        <w:rPr>
          <w:rFonts w:cs="Arial"/>
          <w:b/>
        </w:rPr>
        <w:t>Programme Introduction</w:t>
      </w:r>
    </w:p>
    <w:p w:rsidR="001624CD" w:rsidRPr="00DD3A04" w:rsidRDefault="001624CD" w:rsidP="001624CD">
      <w:pPr>
        <w:spacing w:after="0" w:line="240" w:lineRule="auto"/>
        <w:rPr>
          <w:rFonts w:cs="Arial"/>
          <w:i/>
          <w:sz w:val="18"/>
          <w:szCs w:val="18"/>
        </w:rPr>
      </w:pPr>
    </w:p>
    <w:p w:rsidR="001624CD" w:rsidRPr="00DD3A04" w:rsidRDefault="001624CD" w:rsidP="001624CD">
      <w:pPr>
        <w:spacing w:after="0" w:line="240" w:lineRule="auto"/>
        <w:rPr>
          <w:rFonts w:cs="Arial"/>
        </w:rPr>
      </w:pPr>
      <w:r w:rsidRPr="00DD3A04">
        <w:rPr>
          <w:rFonts w:cs="Arial"/>
        </w:rPr>
        <w:t>The BMus Music course at Kingston provides a comprehensive and well-balanced music education that encourages creativity in composition and performance within a framework of fundamental musical and academic skills.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and related areas.</w:t>
      </w:r>
    </w:p>
    <w:p w:rsidR="001624CD" w:rsidRPr="00DD3A04" w:rsidRDefault="001624CD" w:rsidP="004D6948">
      <w:pPr>
        <w:tabs>
          <w:tab w:val="left" w:pos="964"/>
        </w:tabs>
        <w:spacing w:after="0" w:line="240" w:lineRule="auto"/>
        <w:rPr>
          <w:rFonts w:cs="Arial"/>
        </w:rPr>
      </w:pPr>
      <w:r w:rsidRPr="00DD3A04">
        <w:rPr>
          <w:rFonts w:cs="Arial"/>
        </w:rPr>
        <w:tab/>
      </w:r>
    </w:p>
    <w:p w:rsidR="001624CD" w:rsidRPr="00DD3A04" w:rsidRDefault="001624CD" w:rsidP="001624CD">
      <w:pPr>
        <w:spacing w:after="0" w:line="240" w:lineRule="auto"/>
        <w:rPr>
          <w:rFonts w:cs="Arial"/>
        </w:rPr>
      </w:pPr>
      <w:r w:rsidRPr="00DD3A04">
        <w:rPr>
          <w:rFonts w:cs="Arial"/>
        </w:rPr>
        <w:t>Our courses are not genre-specific, we study a broad range of music both popular and classical as well as music from different world cultures. We aim to introduce students to new music and to new ways of thinking about music; we will challenge assumptions and cultural ideas through exploring a wide range of approaches to creating and thinking about music.</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rPr>
      </w:pPr>
      <w:r w:rsidRPr="00DD3A04">
        <w:rPr>
          <w:rFonts w:cs="Arial"/>
        </w:rPr>
        <w:t>The course is taught at the Kingston Hill site of the University in dedicated music buildings equipped with rehearsal and practice rooms, recording studios, computer labs and teaching spaces and has an extensive range of instrumental and technical resources. Every student has an academic advisor who will supervise their progress through the degree course and small group and one to one teaching is built in to each level, ensuring a high level of support for all students.</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rPr>
      </w:pPr>
      <w:r w:rsidRPr="00DD3A04">
        <w:rPr>
          <w:rFonts w:cs="Arial"/>
        </w:rPr>
        <w:t>All of our level 4 and 5 modules are 30 credits and year-long which means students will take 4 large modules in each academic year. The use of 30 credit modules means that topics can be studied in a holistic and multidimensional manner and that different aspects of the course are easily linked and progression from one level to the next made in a clear and logical manner. All Performance modules are partly taught through individual instrumental or vocal lessons provided by our team of approximately 25 visiting specialist teachers who are all active professional performers. Alongside the modular scheme, an extra-</w:t>
      </w:r>
      <w:proofErr w:type="spellStart"/>
      <w:r w:rsidRPr="00DD3A04">
        <w:rPr>
          <w:rFonts w:cs="Arial"/>
        </w:rPr>
        <w:t>curricula</w:t>
      </w:r>
      <w:proofErr w:type="spellEnd"/>
      <w:r w:rsidRPr="00DD3A04">
        <w:rPr>
          <w:rFonts w:cs="Arial"/>
        </w:rPr>
        <w:t xml:space="preserve"> set of music making activities is run by the University Collegiate Music organisation. All music students are required to be a member of at least one staff-led performing group and we encourage students to take part in as much music making as possible. Current groups include: Chamber Choir; </w:t>
      </w:r>
      <w:r w:rsidR="00D205E2" w:rsidRPr="00DD3A04">
        <w:rPr>
          <w:rFonts w:cs="Arial"/>
        </w:rPr>
        <w:t xml:space="preserve">Twist Choir; </w:t>
      </w:r>
      <w:proofErr w:type="spellStart"/>
      <w:r w:rsidRPr="00DD3A04">
        <w:rPr>
          <w:rFonts w:cs="Arial"/>
        </w:rPr>
        <w:t>Soundpainting</w:t>
      </w:r>
      <w:proofErr w:type="spellEnd"/>
      <w:r w:rsidR="00D205E2" w:rsidRPr="00DD3A04">
        <w:rPr>
          <w:rFonts w:cs="Arial"/>
        </w:rPr>
        <w:t xml:space="preserve"> Ensemble</w:t>
      </w:r>
      <w:r w:rsidRPr="00DD3A04">
        <w:rPr>
          <w:rFonts w:cs="Arial"/>
        </w:rPr>
        <w:t>; Gamelan</w:t>
      </w:r>
      <w:r w:rsidR="00D205E2" w:rsidRPr="00DD3A04">
        <w:rPr>
          <w:rFonts w:cs="Arial"/>
        </w:rPr>
        <w:t xml:space="preserve"> Ensemble</w:t>
      </w:r>
      <w:r w:rsidRPr="00DD3A04">
        <w:rPr>
          <w:rFonts w:cs="Arial"/>
        </w:rPr>
        <w:t>; Djembe</w:t>
      </w:r>
      <w:r w:rsidR="00D205E2" w:rsidRPr="00DD3A04">
        <w:rPr>
          <w:rFonts w:cs="Arial"/>
        </w:rPr>
        <w:t xml:space="preserve"> Ensemble</w:t>
      </w:r>
      <w:r w:rsidRPr="00DD3A04">
        <w:rPr>
          <w:rFonts w:cs="Arial"/>
        </w:rPr>
        <w:t>; Brass Ensemble; KUDAC (KU Digital Arts Collective);</w:t>
      </w:r>
      <w:r w:rsidR="00D205E2" w:rsidRPr="00DD3A04">
        <w:rPr>
          <w:rFonts w:cs="Arial"/>
        </w:rPr>
        <w:t xml:space="preserve"> Musical Theatre Group;</w:t>
      </w:r>
      <w:r w:rsidRPr="00DD3A04">
        <w:rPr>
          <w:rFonts w:cs="Arial"/>
        </w:rPr>
        <w:t xml:space="preserve"> </w:t>
      </w:r>
      <w:r w:rsidR="00D205E2" w:rsidRPr="00DD3A04">
        <w:rPr>
          <w:rFonts w:cs="Arial"/>
        </w:rPr>
        <w:t xml:space="preserve">Instrumental Ensemble; </w:t>
      </w:r>
      <w:r w:rsidRPr="00DD3A04">
        <w:rPr>
          <w:rFonts w:cs="Arial"/>
        </w:rPr>
        <w:t xml:space="preserve">Improvisation Group. We also encourage and support students in putting together their own bands and small groups and provide many opportunities to perform in a variety of different local venues. </w:t>
      </w:r>
    </w:p>
    <w:p w:rsidR="002420CF" w:rsidRPr="00DD3A04" w:rsidRDefault="002420CF" w:rsidP="001624CD">
      <w:pPr>
        <w:spacing w:after="0" w:line="240" w:lineRule="auto"/>
        <w:rPr>
          <w:rFonts w:cs="Arial"/>
        </w:rPr>
      </w:pPr>
    </w:p>
    <w:p w:rsidR="001624CD" w:rsidRPr="00DD3A04" w:rsidRDefault="001624CD" w:rsidP="001624CD">
      <w:pPr>
        <w:pStyle w:val="ListParagraph"/>
        <w:numPr>
          <w:ilvl w:val="0"/>
          <w:numId w:val="1"/>
        </w:numPr>
        <w:spacing w:after="0" w:line="240" w:lineRule="auto"/>
        <w:rPr>
          <w:rFonts w:cs="Arial"/>
        </w:rPr>
      </w:pPr>
      <w:r w:rsidRPr="00DD3A04">
        <w:rPr>
          <w:rFonts w:cs="Arial"/>
          <w:b/>
        </w:rPr>
        <w:t>Aims of the Programme</w:t>
      </w:r>
    </w:p>
    <w:p w:rsidR="001624CD" w:rsidRPr="00DD3A04" w:rsidRDefault="001624CD" w:rsidP="001624CD">
      <w:pPr>
        <w:rPr>
          <w:rFonts w:cs="Arial"/>
          <w:b/>
        </w:rPr>
      </w:pPr>
    </w:p>
    <w:p w:rsidR="001624CD" w:rsidRPr="00DD3A04" w:rsidRDefault="001624CD" w:rsidP="001624CD">
      <w:pPr>
        <w:numPr>
          <w:ilvl w:val="0"/>
          <w:numId w:val="12"/>
        </w:numPr>
        <w:spacing w:after="0" w:line="240" w:lineRule="auto"/>
        <w:rPr>
          <w:rFonts w:cs="Arial"/>
        </w:rPr>
      </w:pPr>
      <w:r w:rsidRPr="00DD3A04">
        <w:rPr>
          <w:rFonts w:cs="Arial"/>
        </w:rPr>
        <w:t>To equip students with a broad range of knowledge and skills in practical musicianship: aural perception; music theory; performing and composing techniques.</w:t>
      </w:r>
    </w:p>
    <w:p w:rsidR="001624CD" w:rsidRPr="00DD3A04" w:rsidRDefault="001624CD" w:rsidP="001624CD">
      <w:pPr>
        <w:numPr>
          <w:ilvl w:val="0"/>
          <w:numId w:val="12"/>
        </w:numPr>
        <w:spacing w:after="0" w:line="240" w:lineRule="auto"/>
        <w:rPr>
          <w:rFonts w:cs="Arial"/>
        </w:rPr>
      </w:pPr>
      <w:r w:rsidRPr="00DD3A04">
        <w:rPr>
          <w:rFonts w:cs="Arial"/>
        </w:rPr>
        <w:t>To extend students’ knowledge of musical repertoires by exposing them to music from a wide range of genres, styles and traditions.</w:t>
      </w:r>
    </w:p>
    <w:p w:rsidR="001624CD" w:rsidRPr="00DD3A04" w:rsidRDefault="001624CD" w:rsidP="001624CD">
      <w:pPr>
        <w:numPr>
          <w:ilvl w:val="0"/>
          <w:numId w:val="12"/>
        </w:numPr>
        <w:spacing w:after="0" w:line="240" w:lineRule="auto"/>
        <w:rPr>
          <w:rFonts w:cs="Arial"/>
          <w:b/>
        </w:rPr>
      </w:pPr>
      <w:r w:rsidRPr="00DD3A04">
        <w:rPr>
          <w:rFonts w:cs="Arial"/>
        </w:rPr>
        <w:t>To enable students to undertake creative work both individually and as a member of a team and to evaluate and refine their work and to demonstrate professionalism in its presentation.</w:t>
      </w:r>
    </w:p>
    <w:p w:rsidR="001624CD" w:rsidRPr="00DD3A04" w:rsidRDefault="001624CD" w:rsidP="001624CD">
      <w:pPr>
        <w:numPr>
          <w:ilvl w:val="0"/>
          <w:numId w:val="13"/>
        </w:numPr>
        <w:spacing w:after="0" w:line="240" w:lineRule="auto"/>
        <w:rPr>
          <w:rFonts w:cs="Arial"/>
          <w:b/>
        </w:rPr>
      </w:pPr>
      <w:r w:rsidRPr="00DD3A04">
        <w:rPr>
          <w:rFonts w:cs="Arial"/>
        </w:rPr>
        <w:t>To enhance and develop students’ skills in writing critically about music.</w:t>
      </w:r>
    </w:p>
    <w:p w:rsidR="001624CD" w:rsidRPr="00DD3A04" w:rsidRDefault="001624CD" w:rsidP="001624CD">
      <w:pPr>
        <w:numPr>
          <w:ilvl w:val="0"/>
          <w:numId w:val="12"/>
        </w:numPr>
        <w:spacing w:after="0" w:line="240" w:lineRule="auto"/>
        <w:rPr>
          <w:rFonts w:cs="Arial"/>
          <w:b/>
        </w:rPr>
      </w:pPr>
      <w:r w:rsidRPr="00DD3A04">
        <w:rPr>
          <w:rFonts w:cs="Arial"/>
        </w:rPr>
        <w:t>To develop students’ knowledge and understanding of the ways in which social, political, cultural and historical contexts affect music.</w:t>
      </w:r>
    </w:p>
    <w:p w:rsidR="001624CD" w:rsidRPr="00DD3A04" w:rsidRDefault="001624CD" w:rsidP="001624CD">
      <w:pPr>
        <w:numPr>
          <w:ilvl w:val="0"/>
          <w:numId w:val="12"/>
        </w:numPr>
        <w:spacing w:after="0" w:line="240" w:lineRule="auto"/>
        <w:rPr>
          <w:rFonts w:cs="Arial"/>
          <w:b/>
        </w:rPr>
      </w:pPr>
      <w:r w:rsidRPr="00DD3A04">
        <w:rPr>
          <w:rFonts w:cs="Arial"/>
        </w:rPr>
        <w:t xml:space="preserve">To equip students with the skills and knowledge they need to research topics in music, and to introduce them to current issues in music research. </w:t>
      </w:r>
    </w:p>
    <w:p w:rsidR="001624CD" w:rsidRPr="00DD3A04" w:rsidRDefault="001624CD" w:rsidP="001624CD">
      <w:pPr>
        <w:numPr>
          <w:ilvl w:val="0"/>
          <w:numId w:val="12"/>
        </w:numPr>
        <w:spacing w:after="0" w:line="240" w:lineRule="auto"/>
        <w:rPr>
          <w:rFonts w:cs="Arial"/>
          <w:b/>
        </w:rPr>
      </w:pPr>
      <w:r w:rsidRPr="00DD3A04">
        <w:rPr>
          <w:rFonts w:cs="Arial"/>
        </w:rPr>
        <w:t>To develop students' intellectual, imaginative and creative powers; their understanding and judgement; their problem-solving skills; their ability to communicate and their ability to perceive music within a broad intellectual context.</w:t>
      </w:r>
    </w:p>
    <w:p w:rsidR="001624CD" w:rsidRPr="00DD3A04" w:rsidRDefault="001624CD" w:rsidP="001624CD">
      <w:pPr>
        <w:numPr>
          <w:ilvl w:val="0"/>
          <w:numId w:val="12"/>
        </w:numPr>
        <w:spacing w:after="0" w:line="240" w:lineRule="auto"/>
        <w:rPr>
          <w:rFonts w:cs="Arial"/>
          <w:b/>
        </w:rPr>
      </w:pPr>
      <w:r w:rsidRPr="00DD3A04">
        <w:rPr>
          <w:rFonts w:cs="Arial"/>
        </w:rPr>
        <w:t>To equip students with a broad range of key and transferable skills that will enable them to take up further study or work in a wide range of music based and related fields.</w:t>
      </w:r>
    </w:p>
    <w:p w:rsidR="001624CD" w:rsidRPr="00DD3A04" w:rsidRDefault="001624CD" w:rsidP="001624CD">
      <w:pPr>
        <w:spacing w:after="0" w:line="240" w:lineRule="auto"/>
        <w:ind w:left="720"/>
        <w:rPr>
          <w:rFonts w:cs="Arial"/>
        </w:rPr>
      </w:pPr>
      <w:r w:rsidRPr="00DD3A04">
        <w:rPr>
          <w:rFonts w:cs="Arial"/>
        </w:rPr>
        <w:t xml:space="preserve">   </w:t>
      </w:r>
    </w:p>
    <w:p w:rsidR="001624CD" w:rsidRPr="00DD3A04" w:rsidRDefault="001624CD" w:rsidP="001624CD">
      <w:pPr>
        <w:spacing w:after="0" w:line="240" w:lineRule="auto"/>
        <w:ind w:left="720"/>
        <w:rPr>
          <w:rFonts w:cs="Arial"/>
        </w:rPr>
      </w:pPr>
    </w:p>
    <w:p w:rsidR="00B31E16" w:rsidRPr="00DD3A04" w:rsidRDefault="001624CD" w:rsidP="001624CD">
      <w:pPr>
        <w:spacing w:after="0" w:line="240" w:lineRule="auto"/>
        <w:rPr>
          <w:rFonts w:cs="Arial"/>
        </w:rPr>
      </w:pPr>
      <w:r w:rsidRPr="00DD3A04">
        <w:rPr>
          <w:rFonts w:cs="Arial"/>
        </w:rPr>
        <w:t>Students taking half field combinations share the same programme aims for the music component of their course but will not fill the</w:t>
      </w:r>
      <w:r w:rsidR="00B31E16">
        <w:rPr>
          <w:rFonts w:cs="Arial"/>
        </w:rPr>
        <w:t>m to the same depth and breadth</w:t>
      </w:r>
      <w:r w:rsidR="005E441A">
        <w:rPr>
          <w:rFonts w:cs="Arial"/>
        </w:rPr>
        <w:t>.</w:t>
      </w:r>
    </w:p>
    <w:p w:rsidR="001624CD" w:rsidRPr="00DD3A04" w:rsidRDefault="001624CD" w:rsidP="001624CD">
      <w:pPr>
        <w:spacing w:after="0" w:line="240" w:lineRule="auto"/>
        <w:rPr>
          <w:rFonts w:cs="Arial"/>
        </w:rPr>
      </w:pPr>
    </w:p>
    <w:p w:rsidR="002420CF" w:rsidRPr="00DD3A04" w:rsidRDefault="002420CF" w:rsidP="001624CD">
      <w:pPr>
        <w:spacing w:after="0" w:line="240" w:lineRule="auto"/>
        <w:rPr>
          <w:rFonts w:cs="Arial"/>
        </w:rPr>
      </w:pPr>
    </w:p>
    <w:p w:rsidR="001624CD" w:rsidRPr="00B31E16" w:rsidRDefault="001624CD" w:rsidP="00B31E16">
      <w:pPr>
        <w:pStyle w:val="ListParagraph"/>
        <w:numPr>
          <w:ilvl w:val="0"/>
          <w:numId w:val="1"/>
        </w:numPr>
        <w:spacing w:after="0" w:line="240" w:lineRule="auto"/>
        <w:rPr>
          <w:rFonts w:cs="Arial"/>
        </w:rPr>
      </w:pPr>
      <w:r w:rsidRPr="00B31E16">
        <w:rPr>
          <w:rFonts w:cs="Arial"/>
          <w:b/>
        </w:rPr>
        <w:t>Intended Learning Outcomes</w:t>
      </w:r>
    </w:p>
    <w:p w:rsidR="004D6948" w:rsidRDefault="004D6948" w:rsidP="001624CD">
      <w:pPr>
        <w:spacing w:after="0" w:line="240" w:lineRule="auto"/>
        <w:rPr>
          <w:rFonts w:cs="Arial"/>
        </w:rPr>
      </w:pPr>
    </w:p>
    <w:p w:rsidR="00B66EDD" w:rsidRPr="00B66EDD" w:rsidRDefault="00B66EDD" w:rsidP="00B66EDD">
      <w:pPr>
        <w:spacing w:after="0" w:line="240" w:lineRule="auto"/>
        <w:rPr>
          <w:rFonts w:cs="Arial"/>
          <w:szCs w:val="24"/>
        </w:rPr>
      </w:pPr>
      <w:r w:rsidRPr="00D94406">
        <w:rPr>
          <w:rFonts w:cs="Arial"/>
          <w:szCs w:val="24"/>
        </w:rPr>
        <w:t>The programme outcomes are referenced to the QAA subject benchmarks for Music and the Frameworks for Higher Education Qualifications of UK Degree-Awarding Bodies (2014), and relate to the typical student.  The course provides opportunities for students to develop and demonstrate knowledge and understanding specific to the subject, key skills and graduate attributes in the following areas:</w:t>
      </w:r>
    </w:p>
    <w:p w:rsidR="00757578" w:rsidRDefault="00757578" w:rsidP="001624CD">
      <w:pPr>
        <w:spacing w:after="0" w:line="240" w:lineRule="auto"/>
        <w:rPr>
          <w:rFonts w:cs="Arial"/>
        </w:rPr>
        <w:sectPr w:rsidR="00757578" w:rsidSect="00B66EDD">
          <w:headerReference w:type="default" r:id="rId12"/>
          <w:footerReference w:type="default" r:id="rId13"/>
          <w:pgSz w:w="11906" w:h="16838"/>
          <w:pgMar w:top="1440" w:right="1440" w:bottom="1440" w:left="1440"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608"/>
        <w:gridCol w:w="727"/>
        <w:gridCol w:w="3628"/>
        <w:gridCol w:w="687"/>
        <w:gridCol w:w="4530"/>
      </w:tblGrid>
      <w:tr w:rsidR="00757578" w:rsidRPr="00B55861" w:rsidTr="00757578">
        <w:tc>
          <w:tcPr>
            <w:tcW w:w="13948" w:type="dxa"/>
            <w:gridSpan w:val="6"/>
            <w:shd w:val="clear" w:color="auto" w:fill="DBE5F1"/>
          </w:tcPr>
          <w:p w:rsidR="00757578" w:rsidRPr="00757578" w:rsidRDefault="00757578" w:rsidP="00757578">
            <w:pPr>
              <w:spacing w:after="0" w:line="240" w:lineRule="auto"/>
              <w:jc w:val="center"/>
              <w:rPr>
                <w:rFonts w:cs="Arial"/>
                <w:b/>
                <w:sz w:val="24"/>
              </w:rPr>
            </w:pPr>
            <w:r w:rsidRPr="00757578">
              <w:rPr>
                <w:rFonts w:cs="Arial"/>
                <w:b/>
                <w:sz w:val="24"/>
              </w:rPr>
              <w:lastRenderedPageBreak/>
              <w:t>Programme Learning Outcomes</w:t>
            </w:r>
          </w:p>
        </w:tc>
      </w:tr>
      <w:tr w:rsidR="00757578" w:rsidRPr="00B55861" w:rsidTr="00757578">
        <w:tc>
          <w:tcPr>
            <w:tcW w:w="768" w:type="dxa"/>
            <w:shd w:val="clear" w:color="auto" w:fill="DBE5F1"/>
          </w:tcPr>
          <w:p w:rsidR="00757578" w:rsidRPr="00B55861" w:rsidRDefault="00757578" w:rsidP="00757578">
            <w:pPr>
              <w:rPr>
                <w:rFonts w:ascii="Arial" w:hAnsi="Arial" w:cs="Arial"/>
                <w:b/>
              </w:rPr>
            </w:pPr>
          </w:p>
        </w:tc>
        <w:tc>
          <w:tcPr>
            <w:tcW w:w="3608" w:type="dxa"/>
            <w:shd w:val="clear" w:color="auto" w:fill="DBE5F1"/>
          </w:tcPr>
          <w:p w:rsidR="00757578" w:rsidRPr="00757578" w:rsidRDefault="00757578" w:rsidP="00757578">
            <w:pPr>
              <w:spacing w:after="0" w:line="240" w:lineRule="auto"/>
              <w:rPr>
                <w:rFonts w:cs="Arial"/>
                <w:b/>
              </w:rPr>
            </w:pPr>
            <w:r w:rsidRPr="00757578">
              <w:rPr>
                <w:rFonts w:cs="Arial"/>
                <w:b/>
              </w:rPr>
              <w:t>Knowledge and Understanding</w:t>
            </w:r>
          </w:p>
          <w:p w:rsidR="00757578" w:rsidRPr="00757578" w:rsidRDefault="00757578" w:rsidP="00757578">
            <w:pPr>
              <w:spacing w:after="0" w:line="240" w:lineRule="auto"/>
              <w:rPr>
                <w:rFonts w:cs="Arial"/>
                <w:b/>
              </w:rPr>
            </w:pPr>
          </w:p>
          <w:p w:rsidR="00757578" w:rsidRPr="00757578" w:rsidRDefault="00757578" w:rsidP="00757578">
            <w:pPr>
              <w:spacing w:after="0" w:line="240" w:lineRule="auto"/>
              <w:rPr>
                <w:rFonts w:cs="Arial"/>
              </w:rPr>
            </w:pPr>
            <w:r w:rsidRPr="00757578">
              <w:rPr>
                <w:rFonts w:cs="Arial"/>
              </w:rPr>
              <w:t>On completion of the course students will be able to:</w:t>
            </w:r>
          </w:p>
        </w:tc>
        <w:tc>
          <w:tcPr>
            <w:tcW w:w="727" w:type="dxa"/>
            <w:shd w:val="clear" w:color="auto" w:fill="DBE5F1"/>
          </w:tcPr>
          <w:p w:rsidR="00757578" w:rsidRPr="00757578" w:rsidRDefault="00757578" w:rsidP="00757578">
            <w:pPr>
              <w:spacing w:after="0" w:line="240" w:lineRule="auto"/>
              <w:rPr>
                <w:rFonts w:cs="Arial"/>
                <w:b/>
              </w:rPr>
            </w:pPr>
          </w:p>
        </w:tc>
        <w:tc>
          <w:tcPr>
            <w:tcW w:w="3628" w:type="dxa"/>
            <w:shd w:val="clear" w:color="auto" w:fill="DBE5F1"/>
          </w:tcPr>
          <w:p w:rsidR="00757578" w:rsidRPr="00757578" w:rsidRDefault="00757578" w:rsidP="00757578">
            <w:pPr>
              <w:spacing w:after="0" w:line="240" w:lineRule="auto"/>
              <w:rPr>
                <w:rFonts w:cs="Arial"/>
                <w:b/>
              </w:rPr>
            </w:pPr>
            <w:r w:rsidRPr="00757578">
              <w:rPr>
                <w:rFonts w:cs="Arial"/>
                <w:b/>
              </w:rPr>
              <w:t>Intellectual Skills</w:t>
            </w:r>
          </w:p>
          <w:p w:rsidR="00757578" w:rsidRPr="00757578" w:rsidRDefault="00757578" w:rsidP="00757578">
            <w:pPr>
              <w:spacing w:after="0" w:line="240" w:lineRule="auto"/>
              <w:rPr>
                <w:rFonts w:cs="Arial"/>
                <w:b/>
              </w:rPr>
            </w:pPr>
          </w:p>
          <w:p w:rsidR="00757578" w:rsidRPr="00757578" w:rsidRDefault="00757578" w:rsidP="00757578">
            <w:pPr>
              <w:spacing w:after="0" w:line="240" w:lineRule="auto"/>
              <w:rPr>
                <w:rFonts w:cs="Arial"/>
              </w:rPr>
            </w:pPr>
            <w:r w:rsidRPr="00757578">
              <w:rPr>
                <w:rFonts w:cs="Arial"/>
              </w:rPr>
              <w:t>On completion of the course students will be able to</w:t>
            </w:r>
          </w:p>
        </w:tc>
        <w:tc>
          <w:tcPr>
            <w:tcW w:w="687" w:type="dxa"/>
            <w:shd w:val="clear" w:color="auto" w:fill="DBE5F1"/>
          </w:tcPr>
          <w:p w:rsidR="00757578" w:rsidRPr="00757578" w:rsidRDefault="00757578" w:rsidP="00757578">
            <w:pPr>
              <w:spacing w:after="0" w:line="240" w:lineRule="auto"/>
              <w:rPr>
                <w:rFonts w:cs="Arial"/>
                <w:b/>
              </w:rPr>
            </w:pPr>
          </w:p>
        </w:tc>
        <w:tc>
          <w:tcPr>
            <w:tcW w:w="4530" w:type="dxa"/>
            <w:shd w:val="clear" w:color="auto" w:fill="DBE5F1"/>
          </w:tcPr>
          <w:p w:rsidR="00757578" w:rsidRPr="00757578" w:rsidRDefault="00757578" w:rsidP="00757578">
            <w:pPr>
              <w:spacing w:after="0" w:line="240" w:lineRule="auto"/>
              <w:rPr>
                <w:rFonts w:cs="Arial"/>
                <w:b/>
              </w:rPr>
            </w:pPr>
            <w:r w:rsidRPr="00757578">
              <w:rPr>
                <w:rFonts w:cs="Arial"/>
                <w:b/>
              </w:rPr>
              <w:t>Subject Practical Skills</w:t>
            </w:r>
          </w:p>
          <w:p w:rsidR="00757578" w:rsidRPr="00757578" w:rsidRDefault="00757578" w:rsidP="00757578">
            <w:pPr>
              <w:spacing w:after="0" w:line="240" w:lineRule="auto"/>
              <w:rPr>
                <w:rFonts w:cs="Arial"/>
                <w:b/>
              </w:rPr>
            </w:pPr>
          </w:p>
          <w:p w:rsidR="00757578" w:rsidRPr="00757578" w:rsidRDefault="00757578" w:rsidP="00757578">
            <w:pPr>
              <w:spacing w:after="0" w:line="240" w:lineRule="auto"/>
              <w:rPr>
                <w:rFonts w:cs="Arial"/>
                <w:b/>
              </w:rPr>
            </w:pPr>
            <w:r w:rsidRPr="00757578">
              <w:rPr>
                <w:rFonts w:cs="Arial"/>
              </w:rPr>
              <w:t>On completion of the course students will be able to</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A1</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and experience of musical repertoire and understanding of practices and standards in performance and composition including contemporary and multi-media techniques;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B1</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organise material, consider it from a critical and analytical perspective, select, synthesise and deploy appropriate forms of evidence to good advantage and draw conclusions;</w:t>
            </w: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C1</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engage with music practically through composing, performing, arranging and improvising, demonstrating technical fluency and maturity in the creation of music through composition and/or performance</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A2</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and understanding of the historical, social, cultural, political, philosophical and economic contexts of music and the ability to relate processes of change in music to these contexts;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B2</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identify musical structures and patterns in an inventive and individual way,  manipulate musical ideas conceived either by themselves or by others;</w:t>
            </w:r>
          </w:p>
          <w:p w:rsidR="00757578" w:rsidRPr="00DD3A04" w:rsidRDefault="00757578" w:rsidP="00757578">
            <w:pPr>
              <w:spacing w:after="0" w:line="240" w:lineRule="auto"/>
              <w:rPr>
                <w:rFonts w:cs="Arial"/>
                <w:sz w:val="20"/>
                <w:szCs w:val="20"/>
              </w:rPr>
            </w:pP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C2</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recognise and identify melodies, rhythms, timbres and instrumentation,  modes and harmonies;  exercise musical memory;</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A3</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of sources of information for music research and of research methodologies appropriate to music topics;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B3</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analyse, manipulate, interrogate and create musical materials and present results and findings in a coherent and communicable form;</w:t>
            </w: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C3</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Recognise, by ear and from score, and describe musical organisation and structure,  musical processes, compositional devices, textures and styles;</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A4</w:t>
            </w:r>
          </w:p>
        </w:tc>
        <w:tc>
          <w:tcPr>
            <w:tcW w:w="360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knowledge of contemporary workplaces for music graduates;</w:t>
            </w:r>
          </w:p>
          <w:p w:rsidR="00757578" w:rsidRPr="00DD3A04" w:rsidRDefault="00757578" w:rsidP="00757578">
            <w:pPr>
              <w:spacing w:after="0" w:line="240" w:lineRule="auto"/>
              <w:rPr>
                <w:rFonts w:cs="Arial"/>
                <w:sz w:val="20"/>
                <w:szCs w:val="20"/>
              </w:rPr>
            </w:pP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B4</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work creatively with others to devise and refine a performance and to demonstrate engagement with a variety of musical styles through creative work;</w:t>
            </w: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C4</w:t>
            </w:r>
          </w:p>
        </w:tc>
        <w:tc>
          <w:tcPr>
            <w:tcW w:w="4530"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collaborate effectively in creative group work, having developed powers of sustained concentration and focus in rehearsal;</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A5</w:t>
            </w:r>
          </w:p>
        </w:tc>
        <w:tc>
          <w:tcPr>
            <w:tcW w:w="3608" w:type="dxa"/>
            <w:shd w:val="clear" w:color="auto" w:fill="auto"/>
          </w:tcPr>
          <w:p w:rsidR="00757578" w:rsidRPr="00DD3A04" w:rsidRDefault="00757578" w:rsidP="00757578">
            <w:pPr>
              <w:spacing w:after="0" w:line="240" w:lineRule="auto"/>
              <w:rPr>
                <w:rFonts w:cs="Arial"/>
                <w:sz w:val="20"/>
                <w:szCs w:val="20"/>
              </w:rPr>
            </w:pPr>
            <w:proofErr w:type="gramStart"/>
            <w:r w:rsidRPr="00DD3A04">
              <w:rPr>
                <w:rFonts w:cs="Arial"/>
                <w:sz w:val="20"/>
                <w:szCs w:val="20"/>
              </w:rPr>
              <w:t>knowledge</w:t>
            </w:r>
            <w:proofErr w:type="gramEnd"/>
            <w:r w:rsidRPr="00DD3A04">
              <w:rPr>
                <w:rFonts w:cs="Arial"/>
                <w:sz w:val="20"/>
                <w:szCs w:val="20"/>
              </w:rPr>
              <w:t xml:space="preserve"> and understanding of musical processes, of theoretical and notational systems in music and understanding of cultural conventions associated with various repertoires, instruments and genres.</w:t>
            </w: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B5</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reflect critically on the rehearsal and performance of music;</w:t>
            </w:r>
          </w:p>
          <w:p w:rsidR="00757578" w:rsidRPr="00DD3A04" w:rsidRDefault="00757578" w:rsidP="00757578">
            <w:pPr>
              <w:spacing w:after="0" w:line="240" w:lineRule="auto"/>
              <w:rPr>
                <w:rFonts w:cs="Arial"/>
                <w:sz w:val="20"/>
                <w:szCs w:val="20"/>
              </w:rPr>
            </w:pPr>
          </w:p>
        </w:tc>
        <w:tc>
          <w:tcPr>
            <w:tcW w:w="68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C5</w:t>
            </w:r>
          </w:p>
        </w:tc>
        <w:tc>
          <w:tcPr>
            <w:tcW w:w="4530" w:type="dxa"/>
            <w:shd w:val="clear" w:color="auto" w:fill="auto"/>
          </w:tcPr>
          <w:p w:rsidR="00757578" w:rsidRPr="00DD3A04" w:rsidRDefault="00757578" w:rsidP="00757578">
            <w:pPr>
              <w:spacing w:after="0" w:line="240" w:lineRule="auto"/>
              <w:rPr>
                <w:rFonts w:cs="Arial"/>
                <w:sz w:val="20"/>
                <w:szCs w:val="20"/>
              </w:rPr>
            </w:pPr>
            <w:proofErr w:type="gramStart"/>
            <w:r w:rsidRPr="00DD3A04">
              <w:rPr>
                <w:rFonts w:cs="Arial"/>
                <w:sz w:val="20"/>
                <w:szCs w:val="20"/>
              </w:rPr>
              <w:t>employ</w:t>
            </w:r>
            <w:proofErr w:type="gramEnd"/>
            <w:r w:rsidRPr="00DD3A04">
              <w:rPr>
                <w:rFonts w:cs="Arial"/>
                <w:sz w:val="20"/>
                <w:szCs w:val="20"/>
              </w:rPr>
              <w:t xml:space="preserve"> techniques in recording, digital score preparation, MIDI sequencing and digital audio manipulation.</w:t>
            </w:r>
          </w:p>
        </w:tc>
      </w:tr>
      <w:tr w:rsidR="00757578" w:rsidRPr="00B55861" w:rsidTr="00757578">
        <w:tc>
          <w:tcPr>
            <w:tcW w:w="768" w:type="dxa"/>
            <w:shd w:val="clear" w:color="auto" w:fill="auto"/>
          </w:tcPr>
          <w:p w:rsidR="00757578" w:rsidRPr="00DD3A04" w:rsidRDefault="00757578" w:rsidP="00757578">
            <w:pPr>
              <w:spacing w:after="0" w:line="240" w:lineRule="auto"/>
              <w:rPr>
                <w:rFonts w:cs="Arial"/>
                <w:sz w:val="20"/>
                <w:szCs w:val="20"/>
              </w:rPr>
            </w:pPr>
          </w:p>
        </w:tc>
        <w:tc>
          <w:tcPr>
            <w:tcW w:w="3608" w:type="dxa"/>
            <w:shd w:val="clear" w:color="auto" w:fill="auto"/>
          </w:tcPr>
          <w:p w:rsidR="00757578" w:rsidRPr="00DD3A04" w:rsidRDefault="00757578" w:rsidP="00757578">
            <w:pPr>
              <w:spacing w:after="0" w:line="240" w:lineRule="auto"/>
              <w:rPr>
                <w:rFonts w:cs="Arial"/>
                <w:sz w:val="20"/>
                <w:szCs w:val="20"/>
              </w:rPr>
            </w:pP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B6</w:t>
            </w:r>
          </w:p>
        </w:tc>
        <w:tc>
          <w:tcPr>
            <w:tcW w:w="3628"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link theory to practice and demonstrate personal expression in the production of music;</w:t>
            </w:r>
          </w:p>
        </w:tc>
        <w:tc>
          <w:tcPr>
            <w:tcW w:w="687" w:type="dxa"/>
            <w:shd w:val="clear" w:color="auto" w:fill="auto"/>
          </w:tcPr>
          <w:p w:rsidR="00757578" w:rsidRPr="00DD3A04" w:rsidRDefault="00757578" w:rsidP="00757578">
            <w:pPr>
              <w:spacing w:after="0" w:line="240" w:lineRule="auto"/>
              <w:rPr>
                <w:rFonts w:cs="Arial"/>
                <w:sz w:val="20"/>
                <w:szCs w:val="20"/>
              </w:rPr>
            </w:pPr>
          </w:p>
        </w:tc>
        <w:tc>
          <w:tcPr>
            <w:tcW w:w="4530" w:type="dxa"/>
            <w:shd w:val="clear" w:color="auto" w:fill="auto"/>
          </w:tcPr>
          <w:p w:rsidR="00757578" w:rsidRPr="00DD3A04" w:rsidRDefault="00757578" w:rsidP="00757578">
            <w:pPr>
              <w:spacing w:after="0" w:line="240" w:lineRule="auto"/>
              <w:rPr>
                <w:rFonts w:cs="Arial"/>
                <w:sz w:val="20"/>
                <w:szCs w:val="20"/>
              </w:rPr>
            </w:pPr>
          </w:p>
        </w:tc>
      </w:tr>
      <w:tr w:rsidR="00757578" w:rsidRPr="00B55861" w:rsidTr="00757578">
        <w:tc>
          <w:tcPr>
            <w:tcW w:w="768" w:type="dxa"/>
            <w:shd w:val="clear" w:color="auto" w:fill="auto"/>
          </w:tcPr>
          <w:p w:rsidR="00757578" w:rsidRPr="00B55861" w:rsidRDefault="00757578" w:rsidP="00757578">
            <w:pPr>
              <w:rPr>
                <w:rFonts w:ascii="Arial" w:hAnsi="Arial" w:cs="Arial"/>
              </w:rPr>
            </w:pPr>
          </w:p>
        </w:tc>
        <w:tc>
          <w:tcPr>
            <w:tcW w:w="3608" w:type="dxa"/>
            <w:shd w:val="clear" w:color="auto" w:fill="auto"/>
          </w:tcPr>
          <w:p w:rsidR="00757578" w:rsidRPr="00757578" w:rsidRDefault="00757578" w:rsidP="00757578">
            <w:pPr>
              <w:spacing w:after="0" w:line="240" w:lineRule="auto"/>
              <w:rPr>
                <w:rFonts w:cs="Arial"/>
              </w:rPr>
            </w:pPr>
          </w:p>
        </w:tc>
        <w:tc>
          <w:tcPr>
            <w:tcW w:w="727" w:type="dxa"/>
            <w:shd w:val="clear" w:color="auto" w:fill="auto"/>
          </w:tcPr>
          <w:p w:rsidR="00757578" w:rsidRPr="00DD3A04" w:rsidRDefault="00757578" w:rsidP="00757578">
            <w:pPr>
              <w:spacing w:after="0" w:line="240" w:lineRule="auto"/>
              <w:rPr>
                <w:rFonts w:cs="Arial"/>
                <w:sz w:val="20"/>
                <w:szCs w:val="20"/>
              </w:rPr>
            </w:pPr>
            <w:r w:rsidRPr="00DD3A04">
              <w:rPr>
                <w:rFonts w:cs="Arial"/>
                <w:sz w:val="20"/>
                <w:szCs w:val="20"/>
              </w:rPr>
              <w:t>B7</w:t>
            </w:r>
          </w:p>
        </w:tc>
        <w:tc>
          <w:tcPr>
            <w:tcW w:w="3628" w:type="dxa"/>
            <w:shd w:val="clear" w:color="auto" w:fill="auto"/>
          </w:tcPr>
          <w:p w:rsidR="00757578" w:rsidRPr="00DD3A04" w:rsidRDefault="00757578" w:rsidP="00757578">
            <w:pPr>
              <w:spacing w:after="0" w:line="240" w:lineRule="auto"/>
              <w:rPr>
                <w:rFonts w:cs="Arial"/>
                <w:sz w:val="20"/>
                <w:szCs w:val="20"/>
              </w:rPr>
            </w:pPr>
            <w:proofErr w:type="gramStart"/>
            <w:r w:rsidRPr="00DD3A04">
              <w:rPr>
                <w:rFonts w:cs="Arial"/>
                <w:sz w:val="20"/>
                <w:szCs w:val="20"/>
              </w:rPr>
              <w:t>apply</w:t>
            </w:r>
            <w:proofErr w:type="gramEnd"/>
            <w:r w:rsidRPr="00DD3A04">
              <w:rPr>
                <w:rFonts w:cs="Arial"/>
                <w:sz w:val="20"/>
                <w:szCs w:val="20"/>
              </w:rPr>
              <w:t xml:space="preserve"> insights and discoveries from one area of musical study to another.</w:t>
            </w:r>
          </w:p>
        </w:tc>
        <w:tc>
          <w:tcPr>
            <w:tcW w:w="687" w:type="dxa"/>
            <w:shd w:val="clear" w:color="auto" w:fill="auto"/>
          </w:tcPr>
          <w:p w:rsidR="00757578" w:rsidRPr="00757578" w:rsidRDefault="00757578" w:rsidP="00757578">
            <w:pPr>
              <w:spacing w:after="0" w:line="240" w:lineRule="auto"/>
              <w:rPr>
                <w:rFonts w:cs="Arial"/>
              </w:rPr>
            </w:pPr>
          </w:p>
        </w:tc>
        <w:tc>
          <w:tcPr>
            <w:tcW w:w="4530" w:type="dxa"/>
            <w:shd w:val="clear" w:color="auto" w:fill="auto"/>
          </w:tcPr>
          <w:p w:rsidR="00757578" w:rsidRPr="00757578" w:rsidRDefault="00757578" w:rsidP="00757578">
            <w:pPr>
              <w:spacing w:after="0" w:line="240" w:lineRule="auto"/>
              <w:rPr>
                <w:rFonts w:cs="Arial"/>
              </w:rPr>
            </w:pPr>
          </w:p>
        </w:tc>
      </w:tr>
    </w:tbl>
    <w:p w:rsidR="00B66EDD" w:rsidRPr="00DD3A04" w:rsidRDefault="00B66EDD" w:rsidP="001624CD">
      <w:pPr>
        <w:spacing w:after="0" w:line="240" w:lineRule="auto"/>
        <w:rPr>
          <w:rFonts w:cs="Arial"/>
        </w:rPr>
        <w:sectPr w:rsidR="00B66EDD" w:rsidRPr="00DD3A04" w:rsidSect="00757578">
          <w:pgSz w:w="16838" w:h="11906" w:orient="landscape"/>
          <w:pgMar w:top="1440" w:right="1440" w:bottom="1440" w:left="1440" w:header="709" w:footer="709" w:gutter="0"/>
          <w:pgNumType w:start="1"/>
          <w:cols w:space="708"/>
          <w:docGrid w:linePitch="360"/>
        </w:sectPr>
      </w:pPr>
    </w:p>
    <w:p w:rsidR="00B66EDD" w:rsidRPr="005E441A" w:rsidRDefault="00B66EDD" w:rsidP="00B66EDD">
      <w:pPr>
        <w:spacing w:after="0" w:line="240" w:lineRule="auto"/>
        <w:rPr>
          <w:rFonts w:cs="Arial"/>
        </w:rPr>
      </w:pPr>
      <w:r w:rsidRPr="005E441A">
        <w:rPr>
          <w:rFonts w:cs="Arial"/>
        </w:rPr>
        <w:lastRenderedPageBreak/>
        <w:t>In addition to the programme learning outcomes identified overleaf, the programme of study defined in this programme specification will allow students to develop a range of Key Skills as follows:</w:t>
      </w:r>
    </w:p>
    <w:p w:rsidR="00B66EDD" w:rsidRDefault="00B66EDD" w:rsidP="00B66ED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66EDD" w:rsidRPr="00B55861" w:rsidTr="005E441A">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66EDD" w:rsidRPr="00B55861" w:rsidTr="005E441A">
        <w:tc>
          <w:tcPr>
            <w:tcW w:w="2202" w:type="dxa"/>
            <w:tcBorders>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rsidR="00B66EDD" w:rsidRPr="00B55861" w:rsidRDefault="00B66EDD" w:rsidP="00B66EDD">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B66EDD" w:rsidRPr="00B55861" w:rsidTr="005E441A">
        <w:tc>
          <w:tcPr>
            <w:tcW w:w="2202" w:type="dxa"/>
            <w:tcBorders>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66EDD" w:rsidRPr="00B55861" w:rsidTr="005E441A">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66EDD" w:rsidRPr="00B55861" w:rsidTr="00B66EDD">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r>
      <w:tr w:rsidR="00B66EDD" w:rsidRPr="00B55861" w:rsidTr="00B66EDD">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r>
      <w:tr w:rsidR="00B66EDD" w:rsidRPr="00B55861" w:rsidTr="00B66EDD">
        <w:trPr>
          <w:trHeight w:val="564"/>
        </w:trPr>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c>
          <w:tcPr>
            <w:tcW w:w="2202" w:type="dxa"/>
            <w:shd w:val="clear" w:color="auto" w:fill="auto"/>
          </w:tcPr>
          <w:p w:rsidR="00B66EDD" w:rsidRPr="00B55861" w:rsidRDefault="00B66EDD" w:rsidP="00B66EDD">
            <w:pPr>
              <w:spacing w:after="0" w:line="240" w:lineRule="auto"/>
              <w:rPr>
                <w:rFonts w:ascii="Arial" w:hAnsi="Arial" w:cs="Arial"/>
                <w:sz w:val="20"/>
                <w:szCs w:val="20"/>
              </w:rPr>
            </w:pPr>
          </w:p>
        </w:tc>
        <w:tc>
          <w:tcPr>
            <w:tcW w:w="2203" w:type="dxa"/>
            <w:shd w:val="clear" w:color="auto" w:fill="auto"/>
          </w:tcPr>
          <w:p w:rsidR="00B66EDD" w:rsidRPr="00B55861" w:rsidRDefault="00B66EDD" w:rsidP="00B66EDD">
            <w:pPr>
              <w:spacing w:after="0" w:line="240" w:lineRule="auto"/>
              <w:rPr>
                <w:rFonts w:ascii="Arial" w:hAnsi="Arial" w:cs="Arial"/>
                <w:sz w:val="20"/>
                <w:szCs w:val="20"/>
              </w:rPr>
            </w:pPr>
          </w:p>
        </w:tc>
      </w:tr>
    </w:tbl>
    <w:p w:rsidR="001624CD" w:rsidRPr="00B66EDD" w:rsidRDefault="001624CD" w:rsidP="004D6948"/>
    <w:p w:rsidR="001624CD" w:rsidRPr="00DD3A04" w:rsidRDefault="001624CD" w:rsidP="004D6948">
      <w:pPr>
        <w:framePr w:h="9906" w:hRule="exact" w:wrap="auto" w:hAnchor="text" w:y="-1003"/>
        <w:spacing w:after="0" w:line="240" w:lineRule="auto"/>
        <w:rPr>
          <w:rFonts w:cs="Arial"/>
          <w:b/>
        </w:rPr>
        <w:sectPr w:rsidR="001624CD" w:rsidRPr="00DD3A04" w:rsidSect="001624CD">
          <w:pgSz w:w="16838" w:h="11906" w:orient="landscape"/>
          <w:pgMar w:top="1440" w:right="1440" w:bottom="1440" w:left="1440" w:header="709" w:footer="709" w:gutter="0"/>
          <w:cols w:space="708"/>
          <w:docGrid w:linePitch="360"/>
        </w:sectPr>
      </w:pPr>
    </w:p>
    <w:p w:rsidR="001624CD" w:rsidRPr="00DD3A04" w:rsidRDefault="001624CD" w:rsidP="001624CD">
      <w:pPr>
        <w:numPr>
          <w:ilvl w:val="0"/>
          <w:numId w:val="1"/>
        </w:numPr>
        <w:spacing w:after="0" w:line="240" w:lineRule="auto"/>
        <w:rPr>
          <w:rFonts w:cs="Arial"/>
        </w:rPr>
      </w:pPr>
      <w:r w:rsidRPr="00DD3A04">
        <w:rPr>
          <w:rFonts w:cs="Arial"/>
          <w:b/>
        </w:rPr>
        <w:lastRenderedPageBreak/>
        <w:t>Entry Requirements</w:t>
      </w:r>
    </w:p>
    <w:p w:rsidR="001624CD" w:rsidRPr="00DD3A04" w:rsidRDefault="001624CD" w:rsidP="001624CD">
      <w:pPr>
        <w:rPr>
          <w:rFonts w:cs="Arial"/>
          <w:b/>
        </w:rPr>
      </w:pPr>
    </w:p>
    <w:p w:rsidR="001624CD" w:rsidRPr="00B31E16" w:rsidRDefault="001624CD" w:rsidP="004D6948">
      <w:pPr>
        <w:numPr>
          <w:ilvl w:val="0"/>
          <w:numId w:val="30"/>
        </w:numPr>
        <w:tabs>
          <w:tab w:val="clear" w:pos="720"/>
          <w:tab w:val="num" w:pos="709"/>
        </w:tabs>
        <w:spacing w:after="0" w:line="240" w:lineRule="auto"/>
        <w:ind w:hanging="720"/>
        <w:rPr>
          <w:rFonts w:cs="Arial"/>
          <w:b/>
        </w:rPr>
      </w:pPr>
      <w:r w:rsidRPr="00B31E16">
        <w:rPr>
          <w:rFonts w:cs="Arial"/>
          <w:b/>
        </w:rPr>
        <w:t>The minimum entry qualifications for the field are</w:t>
      </w:r>
      <w:r w:rsidR="00207626" w:rsidRPr="00B31E16">
        <w:rPr>
          <w:rFonts w:cs="Arial"/>
          <w:b/>
        </w:rPr>
        <w:t xml:space="preserve"> (as of 2016 – as this programme is no longer in recruitment)</w:t>
      </w:r>
      <w:r w:rsidRPr="00B31E16">
        <w:rPr>
          <w:rFonts w:cs="Arial"/>
          <w:b/>
        </w:rPr>
        <w:t>:</w:t>
      </w:r>
      <w:r w:rsidRPr="00B31E16">
        <w:rPr>
          <w:rFonts w:cs="Arial"/>
          <w:b/>
        </w:rPr>
        <w:br/>
      </w:r>
    </w:p>
    <w:p w:rsidR="001624CD" w:rsidRPr="00DD3A04" w:rsidRDefault="001624CD" w:rsidP="001624CD">
      <w:pPr>
        <w:ind w:left="709"/>
        <w:rPr>
          <w:rFonts w:cs="Arial"/>
        </w:rPr>
      </w:pPr>
      <w:r w:rsidRPr="00DD3A04">
        <w:rPr>
          <w:rFonts w:cs="Arial"/>
        </w:rPr>
        <w:t>At least 4 GCSE passes including Maths and English at grade C or above or equivalent, plus</w:t>
      </w:r>
      <w:r w:rsidRPr="00DD3A04">
        <w:rPr>
          <w:rFonts w:cs="Arial"/>
          <w:b/>
        </w:rPr>
        <w:t xml:space="preserve"> </w:t>
      </w:r>
      <w:r w:rsidRPr="00DD3A04">
        <w:rPr>
          <w:rFonts w:cs="Arial"/>
        </w:rPr>
        <w:t>either:</w:t>
      </w:r>
    </w:p>
    <w:p w:rsidR="001624CD" w:rsidRPr="00DD3A04" w:rsidRDefault="001624CD" w:rsidP="001624CD">
      <w:pPr>
        <w:ind w:left="709"/>
        <w:rPr>
          <w:rFonts w:cs="Arial"/>
        </w:rPr>
      </w:pPr>
      <w:r w:rsidRPr="00DD3A04">
        <w:rPr>
          <w:rFonts w:cs="Arial"/>
        </w:rPr>
        <w:t>260 points from a minimum of two A2s, to include 100 points in A2 Music.  Music Technology may substitute for Music at A2 level, provided that some instrumental/vocal skill and knowledge of staff notation can be demonstrated;</w:t>
      </w:r>
    </w:p>
    <w:p w:rsidR="001624CD" w:rsidRPr="00DD3A04" w:rsidRDefault="001624CD" w:rsidP="004D6948">
      <w:pPr>
        <w:rPr>
          <w:rFonts w:cs="Arial"/>
          <w:b/>
        </w:rPr>
      </w:pPr>
      <w:proofErr w:type="gramStart"/>
      <w:r w:rsidRPr="00DD3A04">
        <w:rPr>
          <w:rFonts w:cs="Arial"/>
          <w:b/>
        </w:rPr>
        <w:t>or</w:t>
      </w:r>
      <w:proofErr w:type="gramEnd"/>
      <w:r w:rsidRPr="00DD3A04">
        <w:rPr>
          <w:rFonts w:cs="Arial"/>
          <w:b/>
        </w:rPr>
        <w:t>:</w:t>
      </w:r>
    </w:p>
    <w:p w:rsidR="001624CD" w:rsidRPr="00DD3A04" w:rsidRDefault="00B66EDD" w:rsidP="001624CD">
      <w:pPr>
        <w:ind w:left="709"/>
        <w:rPr>
          <w:rFonts w:cs="Arial"/>
        </w:rPr>
      </w:pPr>
      <w:r>
        <w:rPr>
          <w:rFonts w:cs="Arial"/>
        </w:rPr>
        <w:t>BTEC</w:t>
      </w:r>
      <w:r w:rsidR="001624CD" w:rsidRPr="00DD3A04">
        <w:rPr>
          <w:rFonts w:cs="Arial"/>
        </w:rPr>
        <w:t xml:space="preserve"> National Diploma (minimum DMM).</w:t>
      </w:r>
    </w:p>
    <w:p w:rsidR="001624CD" w:rsidRPr="00DD3A04" w:rsidRDefault="001624CD" w:rsidP="001624CD">
      <w:pPr>
        <w:ind w:left="709"/>
        <w:rPr>
          <w:rFonts w:cs="Arial"/>
        </w:rPr>
      </w:pPr>
      <w:r w:rsidRPr="00DD3A04">
        <w:rPr>
          <w:rFonts w:cs="Arial"/>
        </w:rPr>
        <w:t xml:space="preserve">A relevant Access award is acceptable, provided that some instrumental/vocal skill and knowledge of staff notation can be demonstrated.  </w:t>
      </w:r>
    </w:p>
    <w:p w:rsidR="001624CD" w:rsidRPr="00DD3A04" w:rsidRDefault="001624CD" w:rsidP="004D6948">
      <w:pPr>
        <w:rPr>
          <w:rFonts w:cs="Arial"/>
        </w:rPr>
      </w:pPr>
      <w:r w:rsidRPr="00DD3A04">
        <w:rPr>
          <w:rFonts w:cs="Arial"/>
        </w:rPr>
        <w:t>Students who have appropriate prior certified learning (e.g., those who have successfully completed level 4 or 5 of a course of study comparable with the Kingston BMus) or students who have gained sufficient credit from the Kingston BMus (Hong Kong) may be accepted to levels 5 or 6 of the course.</w:t>
      </w:r>
      <w:r w:rsidRPr="00DD3A04">
        <w:rPr>
          <w:rFonts w:cs="Arial"/>
          <w:lang w:val="en-US"/>
        </w:rPr>
        <w:t xml:space="preserve"> </w:t>
      </w:r>
    </w:p>
    <w:p w:rsidR="001624CD" w:rsidRPr="00DD3A04" w:rsidRDefault="001624CD" w:rsidP="004D6948">
      <w:pPr>
        <w:rPr>
          <w:rFonts w:cs="Arial"/>
        </w:rPr>
      </w:pPr>
      <w:r w:rsidRPr="00DD3A04">
        <w:rPr>
          <w:rFonts w:cs="Arial"/>
        </w:rPr>
        <w:t>Students wishing to receive individual tuition in performance in modules must either have obtained a pass in grade 8 of the ABRSM or other recognised board or be able to demonstrate that they are of equivalent standard.</w:t>
      </w:r>
    </w:p>
    <w:p w:rsidR="001624CD" w:rsidRPr="00DD3A04" w:rsidRDefault="001624CD" w:rsidP="004D6948">
      <w:pPr>
        <w:rPr>
          <w:rFonts w:cs="Arial"/>
          <w:b/>
          <w:u w:val="single"/>
        </w:rPr>
      </w:pPr>
      <w:r w:rsidRPr="00DD3A04">
        <w:rPr>
          <w:rFonts w:cs="Arial"/>
        </w:rPr>
        <w:t>A minimum IELTS score of 6.5 is required for those for whom English is not their first language.</w:t>
      </w:r>
      <w:r w:rsidRPr="00DD3A04">
        <w:rPr>
          <w:rFonts w:cs="Arial"/>
          <w:b/>
        </w:rPr>
        <w:tab/>
      </w:r>
    </w:p>
    <w:p w:rsidR="001624CD" w:rsidRPr="00DD3A04" w:rsidRDefault="001624CD" w:rsidP="004D6948">
      <w:pPr>
        <w:numPr>
          <w:ilvl w:val="0"/>
          <w:numId w:val="30"/>
        </w:numPr>
        <w:tabs>
          <w:tab w:val="clear" w:pos="720"/>
          <w:tab w:val="num" w:pos="709"/>
        </w:tabs>
        <w:spacing w:after="0" w:line="240" w:lineRule="auto"/>
        <w:ind w:hanging="720"/>
        <w:rPr>
          <w:rFonts w:cs="Arial"/>
          <w:b/>
        </w:rPr>
      </w:pPr>
      <w:r w:rsidRPr="00DD3A04">
        <w:rPr>
          <w:rFonts w:cs="Arial"/>
          <w:b/>
        </w:rPr>
        <w:t>Typical entry qualifications set for entrants to the field are:</w:t>
      </w:r>
    </w:p>
    <w:p w:rsidR="00FE6F02" w:rsidRDefault="00FE6F02" w:rsidP="00FE6F02">
      <w:pPr>
        <w:spacing w:after="0"/>
        <w:rPr>
          <w:rFonts w:cs="Arial"/>
        </w:rPr>
      </w:pPr>
    </w:p>
    <w:p w:rsidR="001624CD" w:rsidRPr="00DD3A04" w:rsidRDefault="001624CD" w:rsidP="00B66EDD">
      <w:pPr>
        <w:rPr>
          <w:rFonts w:cs="Arial"/>
        </w:rPr>
      </w:pPr>
      <w:r w:rsidRPr="00DD3A04">
        <w:rPr>
          <w:rFonts w:cs="Arial"/>
        </w:rPr>
        <w:t>Most students accepted for the course have at least 4 GCSE passes including Maths and English at grade C or above, plus</w:t>
      </w:r>
      <w:r w:rsidRPr="00DD3A04">
        <w:rPr>
          <w:rFonts w:cs="Arial"/>
          <w:b/>
        </w:rPr>
        <w:t xml:space="preserve"> </w:t>
      </w:r>
      <w:r w:rsidRPr="00DD3A04">
        <w:rPr>
          <w:rFonts w:cs="Arial"/>
        </w:rPr>
        <w:t xml:space="preserve">260-300 points from </w:t>
      </w:r>
      <w:r w:rsidRPr="00DD3A04">
        <w:rPr>
          <w:rFonts w:cs="Arial"/>
          <w:i/>
        </w:rPr>
        <w:t>either</w:t>
      </w:r>
      <w:r w:rsidRPr="00DD3A04">
        <w:rPr>
          <w:rFonts w:cs="Arial"/>
        </w:rPr>
        <w:t xml:space="preserve"> AS/A2 levels (including at least grade B from Music or Music Technology at A2 and at least grade C from one other A2) </w:t>
      </w:r>
      <w:r w:rsidRPr="00DD3A04">
        <w:rPr>
          <w:rFonts w:cs="Arial"/>
          <w:i/>
        </w:rPr>
        <w:t xml:space="preserve">or </w:t>
      </w:r>
      <w:proofErr w:type="spellStart"/>
      <w:r w:rsidRPr="00DD3A04">
        <w:rPr>
          <w:rFonts w:cs="Arial"/>
        </w:rPr>
        <w:t>BTec</w:t>
      </w:r>
      <w:proofErr w:type="spellEnd"/>
      <w:r w:rsidRPr="00DD3A04">
        <w:rPr>
          <w:rFonts w:cs="Arial"/>
        </w:rPr>
        <w:t xml:space="preserve"> National Diploma (a typical profile is DDM).  Most have taken instrumental/vocal examinations of the ABRSM or other recognised board, and have attained the standard of at least grade V in both practical and theory.  Many students will have attained the standard of grade VIII practical.  Almost without exception, students have experie</w:t>
      </w:r>
      <w:r w:rsidR="00B66EDD">
        <w:rPr>
          <w:rFonts w:cs="Arial"/>
        </w:rPr>
        <w:t>nce of performing in ensembles.</w:t>
      </w:r>
    </w:p>
    <w:p w:rsidR="001624CD" w:rsidRPr="00DD3A04" w:rsidRDefault="001624CD" w:rsidP="004D6948">
      <w:pPr>
        <w:numPr>
          <w:ilvl w:val="0"/>
          <w:numId w:val="1"/>
        </w:numPr>
        <w:spacing w:after="0" w:line="240" w:lineRule="auto"/>
        <w:ind w:left="709" w:hanging="709"/>
        <w:rPr>
          <w:rFonts w:cs="Arial"/>
          <w:b/>
        </w:rPr>
      </w:pPr>
      <w:r w:rsidRPr="00DD3A04">
        <w:rPr>
          <w:rFonts w:cs="Arial"/>
          <w:b/>
        </w:rPr>
        <w:t>Programme Structure</w:t>
      </w:r>
    </w:p>
    <w:p w:rsidR="001624CD" w:rsidRPr="00DD3A04" w:rsidRDefault="001624CD" w:rsidP="001624CD">
      <w:pPr>
        <w:spacing w:after="0" w:line="240" w:lineRule="auto"/>
        <w:rPr>
          <w:rFonts w:cs="Arial"/>
          <w:b/>
        </w:rPr>
      </w:pPr>
    </w:p>
    <w:p w:rsidR="001624CD" w:rsidRPr="00DD3A04" w:rsidRDefault="001624CD" w:rsidP="00FE6F02">
      <w:pPr>
        <w:rPr>
          <w:rFonts w:cs="Arial"/>
        </w:rPr>
      </w:pPr>
      <w:r w:rsidRPr="00DD3A04">
        <w:rPr>
          <w:rFonts w:cs="Arial"/>
        </w:rPr>
        <w:t>This programme is offered in full-time and part-time modes and leads to the award of BMus</w:t>
      </w:r>
      <w:r w:rsidR="00401CEA">
        <w:rPr>
          <w:rFonts w:cs="Arial"/>
        </w:rPr>
        <w:t xml:space="preserve"> </w:t>
      </w:r>
      <w:r w:rsidRPr="00DD3A04">
        <w:rPr>
          <w:rFonts w:cs="Arial"/>
        </w:rPr>
        <w:t>(Hons)</w:t>
      </w:r>
      <w:r w:rsidR="00F31693">
        <w:rPr>
          <w:rFonts w:cs="Arial"/>
        </w:rPr>
        <w:t xml:space="preserve"> Music</w:t>
      </w:r>
      <w:r w:rsidRPr="00DD3A04">
        <w:rPr>
          <w:rFonts w:cs="Arial"/>
        </w:rPr>
        <w:t xml:space="preserve">.  Entry is normally at level 4 with A-level or equivalent qualifications (See section D).  Transfer from a similar programme is possible at level 5 or 6 with passes in comparable level 4 or level 4 and level 5 modules – but is at the discretion of the course team.  Intake is normally in September. </w:t>
      </w:r>
    </w:p>
    <w:p w:rsidR="001624CD" w:rsidRPr="00DD3A04" w:rsidRDefault="001624CD" w:rsidP="001624CD">
      <w:pPr>
        <w:spacing w:after="0" w:line="240" w:lineRule="auto"/>
        <w:rPr>
          <w:rFonts w:cs="Arial"/>
        </w:rPr>
      </w:pPr>
    </w:p>
    <w:p w:rsidR="00FE6F02" w:rsidRDefault="00FE6F02">
      <w:pPr>
        <w:spacing w:after="0" w:line="240" w:lineRule="auto"/>
        <w:rPr>
          <w:rFonts w:cs="Arial"/>
          <w:b/>
        </w:rPr>
      </w:pPr>
      <w:r>
        <w:rPr>
          <w:rFonts w:cs="Arial"/>
          <w:b/>
        </w:rPr>
        <w:br w:type="page"/>
      </w:r>
    </w:p>
    <w:p w:rsidR="001624CD" w:rsidRPr="00DD3A04" w:rsidRDefault="001624CD" w:rsidP="001624CD">
      <w:pPr>
        <w:spacing w:after="0" w:line="240" w:lineRule="auto"/>
        <w:rPr>
          <w:rFonts w:cs="Arial"/>
          <w:b/>
        </w:rPr>
      </w:pPr>
      <w:r w:rsidRPr="00DD3A04">
        <w:rPr>
          <w:rFonts w:cs="Arial"/>
          <w:b/>
        </w:rPr>
        <w:lastRenderedPageBreak/>
        <w:t>E1.</w:t>
      </w:r>
      <w:r w:rsidRPr="00DD3A04">
        <w:rPr>
          <w:rFonts w:cs="Arial"/>
          <w:b/>
        </w:rPr>
        <w:tab/>
        <w:t>Professional and Statutory Regulatory Bodies</w:t>
      </w:r>
    </w:p>
    <w:p w:rsidR="00B66EDD" w:rsidRDefault="001624CD" w:rsidP="001624CD">
      <w:pPr>
        <w:spacing w:after="0" w:line="240" w:lineRule="auto"/>
        <w:rPr>
          <w:rFonts w:cs="Arial"/>
          <w:i/>
        </w:rPr>
      </w:pPr>
      <w:r w:rsidRPr="00DD3A04">
        <w:rPr>
          <w:rFonts w:cs="Arial"/>
          <w:i/>
        </w:rPr>
        <w:tab/>
      </w:r>
    </w:p>
    <w:p w:rsidR="001624CD" w:rsidRPr="00B66EDD" w:rsidRDefault="00B66EDD" w:rsidP="001624CD">
      <w:pPr>
        <w:spacing w:after="0" w:line="240" w:lineRule="auto"/>
        <w:rPr>
          <w:rFonts w:cs="Arial"/>
        </w:rPr>
      </w:pPr>
      <w:r>
        <w:rPr>
          <w:rFonts w:cs="Arial"/>
        </w:rPr>
        <w:t>N/A</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b/>
        </w:rPr>
      </w:pPr>
      <w:r w:rsidRPr="00DD3A04">
        <w:rPr>
          <w:rFonts w:cs="Arial"/>
          <w:b/>
        </w:rPr>
        <w:t>E2.</w:t>
      </w:r>
      <w:r w:rsidRPr="00DD3A04">
        <w:rPr>
          <w:rFonts w:cs="Arial"/>
          <w:b/>
        </w:rPr>
        <w:tab/>
        <w:t>Work-based learning</w:t>
      </w:r>
      <w:r w:rsidR="00A8476D" w:rsidRPr="00DD3A04">
        <w:rPr>
          <w:rFonts w:cs="Arial"/>
          <w:b/>
        </w:rPr>
        <w:t xml:space="preserve"> </w:t>
      </w:r>
      <w:r w:rsidRPr="00DD3A04">
        <w:rPr>
          <w:rFonts w:cs="Arial"/>
          <w:b/>
        </w:rPr>
        <w:br/>
      </w:r>
    </w:p>
    <w:p w:rsidR="001624CD" w:rsidRPr="00DD3A04" w:rsidRDefault="001624CD" w:rsidP="004D6948">
      <w:pPr>
        <w:spacing w:after="0" w:line="240" w:lineRule="auto"/>
        <w:rPr>
          <w:rFonts w:cs="Arial"/>
        </w:rPr>
      </w:pPr>
      <w:r w:rsidRPr="00DD3A04">
        <w:rPr>
          <w:rFonts w:cs="Arial"/>
        </w:rPr>
        <w:t>Work placements are actively encouraged as part of MU5001 ‘The Working Musician’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1624CD" w:rsidRPr="00DD3A04" w:rsidRDefault="001624CD" w:rsidP="001624CD">
      <w:pPr>
        <w:spacing w:after="0" w:line="240" w:lineRule="auto"/>
        <w:ind w:left="720"/>
        <w:rPr>
          <w:rFonts w:cs="Arial"/>
        </w:rPr>
      </w:pPr>
    </w:p>
    <w:p w:rsidR="001624CD" w:rsidRPr="00DD3A04" w:rsidRDefault="001624CD" w:rsidP="001624CD">
      <w:pPr>
        <w:spacing w:after="0" w:line="240" w:lineRule="auto"/>
        <w:rPr>
          <w:rFonts w:cs="Arial"/>
          <w:b/>
        </w:rPr>
      </w:pPr>
      <w:r w:rsidRPr="00DD3A04">
        <w:rPr>
          <w:rFonts w:cs="Arial"/>
          <w:b/>
        </w:rPr>
        <w:t>E3.</w:t>
      </w:r>
      <w:r w:rsidRPr="00DD3A04">
        <w:rPr>
          <w:rFonts w:cs="Arial"/>
          <w:b/>
        </w:rPr>
        <w:tab/>
        <w:t>Outline Programme Structure</w:t>
      </w:r>
    </w:p>
    <w:p w:rsidR="001624CD" w:rsidRPr="00DD3A04" w:rsidRDefault="001624CD" w:rsidP="001624CD">
      <w:pPr>
        <w:spacing w:after="0" w:line="240" w:lineRule="auto"/>
        <w:rPr>
          <w:rFonts w:cs="Arial"/>
          <w:i/>
        </w:rPr>
      </w:pPr>
    </w:p>
    <w:p w:rsidR="001624CD" w:rsidRPr="00DD3A04" w:rsidRDefault="001624CD" w:rsidP="001624CD">
      <w:pPr>
        <w:spacing w:after="0" w:line="240" w:lineRule="auto"/>
        <w:rPr>
          <w:rFonts w:cs="Arial"/>
        </w:rPr>
      </w:pPr>
      <w:r w:rsidRPr="00DD3A04">
        <w:rPr>
          <w:rFonts w:cs="Arial"/>
        </w:rPr>
        <w:t>Each level is made up of four modules each worth 30 credit points.  Typically a student must complete 120 credits at each level.    All students will be provided with the University regulations and full details of each module will be provided in module descriptors and student module guides.</w:t>
      </w:r>
    </w:p>
    <w:p w:rsidR="001624CD" w:rsidRPr="00B31E16" w:rsidRDefault="001624CD" w:rsidP="001624CD">
      <w:pPr>
        <w:spacing w:after="0" w:line="240" w:lineRule="auto"/>
        <w:rPr>
          <w:rFonts w:cs="Arial"/>
        </w:rPr>
      </w:pPr>
    </w:p>
    <w:tbl>
      <w:tblPr>
        <w:tblW w:w="9313" w:type="dxa"/>
        <w:tblBorders>
          <w:insideH w:val="single" w:sz="4" w:space="0" w:color="auto"/>
          <w:insideV w:val="single" w:sz="4" w:space="0" w:color="auto"/>
        </w:tblBorders>
        <w:tblLook w:val="04A0" w:firstRow="1" w:lastRow="0" w:firstColumn="1" w:lastColumn="0" w:noHBand="0" w:noVBand="1"/>
      </w:tblPr>
      <w:tblGrid>
        <w:gridCol w:w="3650"/>
        <w:gridCol w:w="1541"/>
        <w:gridCol w:w="1244"/>
        <w:gridCol w:w="1302"/>
        <w:gridCol w:w="1576"/>
      </w:tblGrid>
      <w:tr w:rsidR="001624CD" w:rsidRPr="00B31E16" w:rsidTr="00A8476D">
        <w:trPr>
          <w:trHeight w:val="105"/>
        </w:trPr>
        <w:tc>
          <w:tcPr>
            <w:tcW w:w="9313" w:type="dxa"/>
            <w:gridSpan w:val="5"/>
            <w:tcBorders>
              <w:top w:val="single" w:sz="4" w:space="0" w:color="auto"/>
              <w:left w:val="single" w:sz="4" w:space="0" w:color="auto"/>
              <w:bottom w:val="single" w:sz="4" w:space="0" w:color="auto"/>
              <w:right w:val="single" w:sz="4" w:space="0" w:color="auto"/>
            </w:tcBorders>
            <w:shd w:val="clear" w:color="auto" w:fill="DBE5F1"/>
          </w:tcPr>
          <w:p w:rsidR="001624CD" w:rsidRPr="00B31E16" w:rsidRDefault="001624CD" w:rsidP="001624CD">
            <w:pPr>
              <w:spacing w:after="0" w:line="240" w:lineRule="auto"/>
              <w:rPr>
                <w:rFonts w:cs="Arial"/>
                <w:sz w:val="20"/>
                <w:szCs w:val="20"/>
              </w:rPr>
            </w:pPr>
            <w:r w:rsidRPr="00B31E16">
              <w:rPr>
                <w:rFonts w:cs="Arial"/>
                <w:b/>
                <w:sz w:val="20"/>
                <w:szCs w:val="20"/>
              </w:rPr>
              <w:t xml:space="preserve">Level 4 </w:t>
            </w:r>
            <w:r w:rsidR="00207626" w:rsidRPr="00B31E16">
              <w:rPr>
                <w:rFonts w:cs="Arial"/>
                <w:b/>
                <w:sz w:val="20"/>
                <w:szCs w:val="20"/>
              </w:rPr>
              <w:t>(last run 2016-2017)</w:t>
            </w:r>
          </w:p>
        </w:tc>
      </w:tr>
      <w:tr w:rsidR="00D33AC5" w:rsidRPr="00DD3A04" w:rsidTr="00A8476D">
        <w:trPr>
          <w:trHeight w:val="210"/>
        </w:trPr>
        <w:tc>
          <w:tcPr>
            <w:tcW w:w="3650"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b/>
                <w:sz w:val="20"/>
                <w:szCs w:val="20"/>
              </w:rPr>
            </w:pPr>
            <w:r w:rsidRPr="00DD3A04">
              <w:rPr>
                <w:rFonts w:cs="Arial"/>
                <w:b/>
                <w:sz w:val="20"/>
                <w:szCs w:val="20"/>
              </w:rPr>
              <w:t>Compulsory modules</w:t>
            </w:r>
          </w:p>
          <w:p w:rsidR="00D33AC5" w:rsidRPr="00DD3A04" w:rsidRDefault="00D33AC5" w:rsidP="001624CD">
            <w:pPr>
              <w:spacing w:after="0" w:line="240" w:lineRule="auto"/>
              <w:rPr>
                <w:rFonts w:cs="Arial"/>
                <w:b/>
                <w:sz w:val="20"/>
                <w:szCs w:val="20"/>
              </w:rPr>
            </w:pPr>
          </w:p>
        </w:tc>
        <w:tc>
          <w:tcPr>
            <w:tcW w:w="1541" w:type="dxa"/>
            <w:tcBorders>
              <w:top w:val="single" w:sz="4" w:space="0" w:color="auto"/>
              <w:bottom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Module code</w:t>
            </w:r>
          </w:p>
        </w:tc>
        <w:tc>
          <w:tcPr>
            <w:tcW w:w="1244" w:type="dxa"/>
            <w:tcBorders>
              <w:top w:val="single" w:sz="4" w:space="0" w:color="auto"/>
              <w:bottom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Credit </w:t>
            </w:r>
          </w:p>
          <w:p w:rsidR="00D33AC5" w:rsidRPr="00DD3A04" w:rsidRDefault="00D33AC5" w:rsidP="001624CD">
            <w:pPr>
              <w:spacing w:after="0" w:line="240" w:lineRule="auto"/>
              <w:jc w:val="center"/>
              <w:rPr>
                <w:rFonts w:cs="Arial"/>
                <w:b/>
                <w:sz w:val="20"/>
                <w:szCs w:val="20"/>
              </w:rPr>
            </w:pPr>
            <w:r w:rsidRPr="00DD3A04">
              <w:rPr>
                <w:rFonts w:cs="Arial"/>
                <w:b/>
                <w:sz w:val="20"/>
                <w:szCs w:val="20"/>
              </w:rPr>
              <w:t>Value</w:t>
            </w:r>
          </w:p>
        </w:tc>
        <w:tc>
          <w:tcPr>
            <w:tcW w:w="1302" w:type="dxa"/>
            <w:tcBorders>
              <w:top w:val="single" w:sz="4" w:space="0" w:color="auto"/>
              <w:bottom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Level </w:t>
            </w:r>
          </w:p>
        </w:tc>
        <w:tc>
          <w:tcPr>
            <w:tcW w:w="1576"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b/>
                <w:sz w:val="20"/>
                <w:szCs w:val="20"/>
              </w:rPr>
            </w:pPr>
            <w:r w:rsidRPr="00DD3A04">
              <w:rPr>
                <w:rFonts w:cs="Arial"/>
                <w:b/>
                <w:sz w:val="20"/>
                <w:szCs w:val="20"/>
              </w:rPr>
              <w:t>Teaching Block</w:t>
            </w:r>
          </w:p>
        </w:tc>
      </w:tr>
      <w:tr w:rsidR="00D33AC5" w:rsidRPr="00DD3A04" w:rsidTr="00A8476D">
        <w:trPr>
          <w:trHeight w:val="210"/>
        </w:trPr>
        <w:tc>
          <w:tcPr>
            <w:tcW w:w="3650"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The Foundations of Music</w:t>
            </w:r>
          </w:p>
        </w:tc>
        <w:tc>
          <w:tcPr>
            <w:tcW w:w="1541"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MU4001</w:t>
            </w:r>
          </w:p>
        </w:tc>
        <w:tc>
          <w:tcPr>
            <w:tcW w:w="1244"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130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576"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A8476D">
        <w:trPr>
          <w:trHeight w:val="217"/>
        </w:trPr>
        <w:tc>
          <w:tcPr>
            <w:tcW w:w="3650"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Writing and Repertoire</w:t>
            </w:r>
          </w:p>
        </w:tc>
        <w:tc>
          <w:tcPr>
            <w:tcW w:w="1541"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MU4002</w:t>
            </w:r>
          </w:p>
        </w:tc>
        <w:tc>
          <w:tcPr>
            <w:tcW w:w="1244"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130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576"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A8476D">
        <w:trPr>
          <w:trHeight w:val="210"/>
        </w:trPr>
        <w:tc>
          <w:tcPr>
            <w:tcW w:w="3650"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Collaborative Practice and Process</w:t>
            </w:r>
          </w:p>
        </w:tc>
        <w:tc>
          <w:tcPr>
            <w:tcW w:w="1541"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MU4006</w:t>
            </w:r>
          </w:p>
        </w:tc>
        <w:tc>
          <w:tcPr>
            <w:tcW w:w="1244"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130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576"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A8476D" w:rsidRPr="00DD3A04" w:rsidTr="00487337">
        <w:trPr>
          <w:trHeight w:val="105"/>
        </w:trPr>
        <w:tc>
          <w:tcPr>
            <w:tcW w:w="9313" w:type="dxa"/>
            <w:gridSpan w:val="5"/>
            <w:tcBorders>
              <w:top w:val="single" w:sz="4" w:space="0" w:color="auto"/>
              <w:left w:val="single" w:sz="4" w:space="0" w:color="auto"/>
              <w:bottom w:val="single" w:sz="4" w:space="0" w:color="auto"/>
              <w:right w:val="single" w:sz="4" w:space="0" w:color="auto"/>
            </w:tcBorders>
            <w:shd w:val="clear" w:color="auto" w:fill="DEEAF6"/>
          </w:tcPr>
          <w:p w:rsidR="00A8476D" w:rsidRPr="00DD3A04" w:rsidRDefault="00A8476D" w:rsidP="00A8476D">
            <w:pPr>
              <w:spacing w:after="0" w:line="240" w:lineRule="auto"/>
              <w:rPr>
                <w:rFonts w:cs="Arial"/>
                <w:sz w:val="20"/>
                <w:szCs w:val="20"/>
              </w:rPr>
            </w:pPr>
            <w:r w:rsidRPr="00DD3A04">
              <w:rPr>
                <w:rFonts w:cs="Arial"/>
                <w:b/>
                <w:sz w:val="20"/>
                <w:szCs w:val="20"/>
              </w:rPr>
              <w:t>Option modules</w:t>
            </w:r>
          </w:p>
        </w:tc>
      </w:tr>
      <w:tr w:rsidR="00D33AC5" w:rsidRPr="00DD3A04" w:rsidTr="00A8476D">
        <w:trPr>
          <w:trHeight w:val="210"/>
        </w:trPr>
        <w:tc>
          <w:tcPr>
            <w:tcW w:w="3650"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Performance 1</w:t>
            </w:r>
          </w:p>
        </w:tc>
        <w:tc>
          <w:tcPr>
            <w:tcW w:w="1541"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MU4003</w:t>
            </w:r>
          </w:p>
        </w:tc>
        <w:tc>
          <w:tcPr>
            <w:tcW w:w="1244"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130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576"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A8476D">
        <w:trPr>
          <w:trHeight w:val="210"/>
        </w:trPr>
        <w:tc>
          <w:tcPr>
            <w:tcW w:w="3650"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Composition 1</w:t>
            </w:r>
          </w:p>
        </w:tc>
        <w:tc>
          <w:tcPr>
            <w:tcW w:w="1541"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MU4004</w:t>
            </w:r>
          </w:p>
        </w:tc>
        <w:tc>
          <w:tcPr>
            <w:tcW w:w="1244"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130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576"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D33AC5" w:rsidRPr="00DD3A04" w:rsidTr="00A8476D">
        <w:trPr>
          <w:trHeight w:val="210"/>
        </w:trPr>
        <w:tc>
          <w:tcPr>
            <w:tcW w:w="3650" w:type="dxa"/>
            <w:tcBorders>
              <w:top w:val="single" w:sz="4" w:space="0" w:color="auto"/>
              <w:left w:val="single" w:sz="4" w:space="0" w:color="auto"/>
              <w:bottom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Performing and Composing</w:t>
            </w:r>
          </w:p>
        </w:tc>
        <w:tc>
          <w:tcPr>
            <w:tcW w:w="1541"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MU4005</w:t>
            </w:r>
          </w:p>
        </w:tc>
        <w:tc>
          <w:tcPr>
            <w:tcW w:w="1244"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1302" w:type="dxa"/>
            <w:tcBorders>
              <w:top w:val="single" w:sz="4" w:space="0" w:color="auto"/>
              <w:bottom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4</w:t>
            </w:r>
          </w:p>
        </w:tc>
        <w:tc>
          <w:tcPr>
            <w:tcW w:w="1576" w:type="dxa"/>
            <w:tcBorders>
              <w:top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r>
      <w:tr w:rsidR="001624CD" w:rsidRPr="00DD3A04" w:rsidTr="00A8476D">
        <w:trPr>
          <w:trHeight w:val="214"/>
        </w:trPr>
        <w:tc>
          <w:tcPr>
            <w:tcW w:w="9313" w:type="dxa"/>
            <w:gridSpan w:val="5"/>
            <w:tcBorders>
              <w:top w:val="single" w:sz="4" w:space="0" w:color="auto"/>
            </w:tcBorders>
          </w:tcPr>
          <w:p w:rsidR="001624CD" w:rsidRPr="00DD3A04" w:rsidRDefault="001624CD" w:rsidP="001624CD">
            <w:pPr>
              <w:spacing w:after="0" w:line="240" w:lineRule="auto"/>
              <w:rPr>
                <w:rFonts w:cs="Arial"/>
                <w:sz w:val="20"/>
                <w:szCs w:val="20"/>
              </w:rPr>
            </w:pPr>
          </w:p>
        </w:tc>
      </w:tr>
    </w:tbl>
    <w:p w:rsidR="00A8476D" w:rsidRPr="00D94406" w:rsidRDefault="00A8476D" w:rsidP="00A8476D">
      <w:pPr>
        <w:spacing w:after="0" w:line="240" w:lineRule="auto"/>
        <w:rPr>
          <w:rFonts w:cs="Arial"/>
        </w:rPr>
      </w:pPr>
      <w:r w:rsidRPr="00A8476D">
        <w:rPr>
          <w:rFonts w:cs="Arial"/>
        </w:rPr>
        <w:t xml:space="preserve">Half field students must take MU4001 and one further module. If an academic writing skills module is not taken </w:t>
      </w:r>
      <w:r w:rsidRPr="00D94406">
        <w:rPr>
          <w:rFonts w:cs="Arial"/>
        </w:rPr>
        <w:t>in the other half field, the second module will be MU4002</w:t>
      </w:r>
    </w:p>
    <w:p w:rsidR="00A8476D" w:rsidRPr="00D94406" w:rsidRDefault="00A8476D" w:rsidP="00A8476D">
      <w:pPr>
        <w:spacing w:after="0" w:line="240" w:lineRule="auto"/>
        <w:rPr>
          <w:rFonts w:cs="Arial"/>
        </w:rPr>
      </w:pPr>
    </w:p>
    <w:p w:rsidR="00A8476D" w:rsidRPr="00D94406" w:rsidRDefault="00A8476D" w:rsidP="00A8476D">
      <w:pPr>
        <w:spacing w:after="0" w:line="240" w:lineRule="auto"/>
        <w:rPr>
          <w:rFonts w:cs="Arial"/>
        </w:rPr>
      </w:pPr>
      <w:r w:rsidRPr="00D94406">
        <w:rPr>
          <w:rFonts w:cs="Arial"/>
        </w:rPr>
        <w:t>This course permits progression from Level 4 to Level 5 with 90 credits at Level 4 or above</w:t>
      </w:r>
      <w:r w:rsidR="00171046" w:rsidRPr="00171046">
        <w:rPr>
          <w:rFonts w:cs="Arial"/>
        </w:rPr>
        <w:t>, which could be draw from either the Music modules or the modules from the relevant half field.</w:t>
      </w:r>
      <w:r w:rsidRPr="00D94406">
        <w:rPr>
          <w:rFonts w:cs="Arial"/>
        </w:rPr>
        <w:t xml:space="preserve"> The outstanding 30 credits from Level 4 can be trailed into Level 5 and must be passed before progression to Level 6.</w:t>
      </w:r>
    </w:p>
    <w:p w:rsidR="005E441A" w:rsidRPr="00D94406" w:rsidRDefault="005E441A" w:rsidP="00A8476D">
      <w:pPr>
        <w:spacing w:after="0" w:line="240" w:lineRule="auto"/>
        <w:rPr>
          <w:rFonts w:cs="Arial"/>
        </w:rPr>
      </w:pPr>
    </w:p>
    <w:p w:rsidR="00A8476D" w:rsidRPr="00A8476D" w:rsidRDefault="005E441A" w:rsidP="00A8476D">
      <w:pPr>
        <w:spacing w:after="0" w:line="240" w:lineRule="auto"/>
        <w:rPr>
          <w:rFonts w:cs="Arial"/>
        </w:rPr>
      </w:pPr>
      <w:r w:rsidRPr="00D94406">
        <w:rPr>
          <w:rFonts w:cs="Arial"/>
        </w:rPr>
        <w:t>Full field s</w:t>
      </w:r>
      <w:r w:rsidR="00A8476D" w:rsidRPr="00D94406">
        <w:rPr>
          <w:rFonts w:cs="Arial"/>
        </w:rPr>
        <w:t>tudents exiting the programme at this point who have successfully completed 120 credits are eligible for the award of Certificate of Higher Education</w:t>
      </w:r>
      <w:r w:rsidRPr="00D94406">
        <w:rPr>
          <w:rFonts w:cs="Arial"/>
        </w:rPr>
        <w:t xml:space="preserve"> in Music</w:t>
      </w:r>
      <w:r w:rsidR="00A8476D" w:rsidRPr="00D94406">
        <w:rPr>
          <w:rFonts w:cs="Arial"/>
        </w:rPr>
        <w:t>.</w:t>
      </w:r>
    </w:p>
    <w:p w:rsidR="00A8476D" w:rsidRDefault="00A8476D" w:rsidP="00A8476D">
      <w:pPr>
        <w:spacing w:after="0" w:line="240" w:lineRule="auto"/>
        <w:rPr>
          <w:rFonts w:cs="Arial"/>
        </w:rPr>
      </w:pPr>
    </w:p>
    <w:tbl>
      <w:tblPr>
        <w:tblW w:w="9220" w:type="dxa"/>
        <w:tblBorders>
          <w:insideH w:val="single" w:sz="4" w:space="0" w:color="auto"/>
          <w:insideV w:val="single" w:sz="4" w:space="0" w:color="auto"/>
        </w:tblBorders>
        <w:tblLook w:val="04A0" w:firstRow="1" w:lastRow="0" w:firstColumn="1" w:lastColumn="0" w:noHBand="0" w:noVBand="1"/>
      </w:tblPr>
      <w:tblGrid>
        <w:gridCol w:w="3510"/>
        <w:gridCol w:w="1096"/>
        <w:gridCol w:w="918"/>
        <w:gridCol w:w="940"/>
        <w:gridCol w:w="1186"/>
        <w:gridCol w:w="1559"/>
        <w:gridCol w:w="11"/>
      </w:tblGrid>
      <w:tr w:rsidR="001624CD" w:rsidRPr="00DD3A04" w:rsidTr="00FE6F02">
        <w:trPr>
          <w:trHeight w:val="83"/>
        </w:trPr>
        <w:tc>
          <w:tcPr>
            <w:tcW w:w="9220" w:type="dxa"/>
            <w:gridSpan w:val="7"/>
            <w:tcBorders>
              <w:top w:val="single" w:sz="4" w:space="0" w:color="auto"/>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sz w:val="20"/>
                <w:szCs w:val="20"/>
              </w:rPr>
            </w:pPr>
            <w:r w:rsidRPr="00DD3A04">
              <w:rPr>
                <w:rFonts w:cs="Arial"/>
                <w:b/>
                <w:sz w:val="20"/>
                <w:szCs w:val="20"/>
              </w:rPr>
              <w:t xml:space="preserve">Level 5 </w:t>
            </w:r>
            <w:r w:rsidRPr="00DD3A04">
              <w:rPr>
                <w:rFonts w:cs="Arial"/>
                <w:sz w:val="20"/>
                <w:szCs w:val="20"/>
              </w:rPr>
              <w:t>(at least 60 credits = core)</w:t>
            </w:r>
          </w:p>
        </w:tc>
      </w:tr>
      <w:tr w:rsidR="00D33AC5" w:rsidRPr="00DD3A04" w:rsidTr="00FE6F02">
        <w:trPr>
          <w:gridAfter w:val="1"/>
          <w:wAfter w:w="11" w:type="dxa"/>
          <w:trHeight w:val="255"/>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b/>
                <w:sz w:val="20"/>
                <w:szCs w:val="20"/>
              </w:rPr>
            </w:pPr>
            <w:r w:rsidRPr="00DD3A04">
              <w:rPr>
                <w:rFonts w:cs="Arial"/>
                <w:b/>
                <w:sz w:val="20"/>
                <w:szCs w:val="20"/>
              </w:rPr>
              <w:t>Compulsory modules</w:t>
            </w:r>
          </w:p>
          <w:p w:rsidR="00D33AC5" w:rsidRPr="00DD3A04" w:rsidRDefault="00D33AC5" w:rsidP="001624CD">
            <w:pPr>
              <w:spacing w:after="0" w:line="240" w:lineRule="auto"/>
              <w:rPr>
                <w:rFonts w:cs="Arial"/>
                <w:b/>
                <w:sz w:val="20"/>
                <w:szCs w:val="20"/>
              </w:rPr>
            </w:pP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Module code</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Credit </w:t>
            </w:r>
          </w:p>
          <w:p w:rsidR="00D33AC5" w:rsidRPr="00DD3A04" w:rsidRDefault="00D33AC5" w:rsidP="001624CD">
            <w:pPr>
              <w:spacing w:after="0" w:line="240" w:lineRule="auto"/>
              <w:jc w:val="center"/>
              <w:rPr>
                <w:rFonts w:cs="Arial"/>
                <w:b/>
                <w:sz w:val="20"/>
                <w:szCs w:val="20"/>
              </w:rPr>
            </w:pPr>
            <w:r w:rsidRPr="00DD3A04">
              <w:rPr>
                <w:rFonts w:cs="Arial"/>
                <w:b/>
                <w:sz w:val="20"/>
                <w:szCs w:val="20"/>
              </w:rPr>
              <w:t>Value</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Level </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b/>
                <w:sz w:val="20"/>
                <w:szCs w:val="20"/>
              </w:rPr>
            </w:pPr>
            <w:r w:rsidRPr="00DD3A04">
              <w:rPr>
                <w:rFonts w:cs="Arial"/>
                <w:b/>
                <w:sz w:val="20"/>
                <w:szCs w:val="20"/>
              </w:rPr>
              <w:t>Teaching Block</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b/>
                <w:sz w:val="20"/>
                <w:szCs w:val="20"/>
              </w:rPr>
            </w:pPr>
          </w:p>
        </w:tc>
      </w:tr>
      <w:tr w:rsidR="00D33AC5" w:rsidRPr="00DD3A04" w:rsidTr="00FE6F02">
        <w:trPr>
          <w:gridAfter w:val="1"/>
          <w:wAfter w:w="11" w:type="dxa"/>
          <w:trHeight w:val="167"/>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The Working Musician</w:t>
            </w: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MU5001</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5</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D33AC5" w:rsidRPr="00DD3A04" w:rsidTr="00FE6F02">
        <w:trPr>
          <w:gridAfter w:val="1"/>
          <w:wAfter w:w="11" w:type="dxa"/>
          <w:trHeight w:val="167"/>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Musical Revolutions</w:t>
            </w: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MU5002</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5</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D33AC5" w:rsidRPr="00DD3A04" w:rsidTr="00FE6F02">
        <w:trPr>
          <w:gridAfter w:val="1"/>
          <w:wAfter w:w="11" w:type="dxa"/>
          <w:trHeight w:val="167"/>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Aural, Analysis and Improvisation</w:t>
            </w: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MU5003</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5</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A8476D" w:rsidRPr="00DD3A04" w:rsidTr="00FE6F02">
        <w:trPr>
          <w:gridAfter w:val="1"/>
          <w:wAfter w:w="11" w:type="dxa"/>
          <w:trHeight w:val="172"/>
        </w:trPr>
        <w:tc>
          <w:tcPr>
            <w:tcW w:w="7650" w:type="dxa"/>
            <w:gridSpan w:val="5"/>
            <w:tcBorders>
              <w:top w:val="single" w:sz="4" w:space="0" w:color="auto"/>
              <w:left w:val="single" w:sz="4" w:space="0" w:color="auto"/>
              <w:bottom w:val="single" w:sz="4" w:space="0" w:color="auto"/>
              <w:right w:val="single" w:sz="4" w:space="0" w:color="auto"/>
            </w:tcBorders>
            <w:shd w:val="clear" w:color="auto" w:fill="DBE5F1"/>
          </w:tcPr>
          <w:p w:rsidR="00A8476D" w:rsidRPr="00DD3A04" w:rsidRDefault="00A8476D" w:rsidP="00A8476D">
            <w:pPr>
              <w:spacing w:after="0" w:line="240" w:lineRule="auto"/>
              <w:rPr>
                <w:rFonts w:cs="Arial"/>
                <w:b/>
                <w:sz w:val="20"/>
                <w:szCs w:val="20"/>
              </w:rPr>
            </w:pPr>
            <w:r w:rsidRPr="00DD3A04">
              <w:rPr>
                <w:rFonts w:cs="Arial"/>
                <w:b/>
                <w:sz w:val="20"/>
                <w:szCs w:val="20"/>
              </w:rPr>
              <w:t>Option modules</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A8476D" w:rsidRPr="00DD3A04" w:rsidRDefault="00A8476D" w:rsidP="009A10D1">
            <w:pPr>
              <w:spacing w:after="0" w:line="240" w:lineRule="auto"/>
              <w:jc w:val="center"/>
              <w:rPr>
                <w:rFonts w:cs="Arial"/>
                <w:b/>
                <w:sz w:val="20"/>
                <w:szCs w:val="20"/>
              </w:rPr>
            </w:pPr>
            <w:r w:rsidRPr="00DD3A04">
              <w:rPr>
                <w:rFonts w:cs="Arial"/>
                <w:b/>
                <w:sz w:val="20"/>
                <w:szCs w:val="20"/>
              </w:rPr>
              <w:t>Pre-requisites</w:t>
            </w:r>
          </w:p>
        </w:tc>
      </w:tr>
      <w:tr w:rsidR="00D33AC5" w:rsidRPr="00DD3A04" w:rsidTr="00FE6F02">
        <w:trPr>
          <w:gridAfter w:val="1"/>
          <w:wAfter w:w="11" w:type="dxa"/>
          <w:trHeight w:val="250"/>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Performance 2</w:t>
            </w: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MU5006</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5</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rPr>
                <w:rFonts w:cs="Arial"/>
                <w:sz w:val="20"/>
                <w:szCs w:val="20"/>
              </w:rPr>
            </w:pPr>
            <w:r w:rsidRPr="00DD3A04">
              <w:rPr>
                <w:rFonts w:cs="Arial"/>
                <w:sz w:val="20"/>
                <w:szCs w:val="20"/>
              </w:rPr>
              <w:t>Year long</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 xml:space="preserve">MU4003 or MU4005 </w:t>
            </w:r>
          </w:p>
        </w:tc>
      </w:tr>
      <w:tr w:rsidR="00D33AC5" w:rsidRPr="00DD3A04" w:rsidTr="00FE6F02">
        <w:trPr>
          <w:gridAfter w:val="1"/>
          <w:wAfter w:w="11" w:type="dxa"/>
          <w:trHeight w:val="255"/>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Composition 2</w:t>
            </w: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MU5007</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5</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 xml:space="preserve">MU4004 or MU4005 </w:t>
            </w:r>
          </w:p>
        </w:tc>
      </w:tr>
      <w:tr w:rsidR="00D33AC5" w:rsidRPr="00DD3A04" w:rsidTr="00FE6F02">
        <w:trPr>
          <w:gridAfter w:val="1"/>
          <w:wAfter w:w="11" w:type="dxa"/>
          <w:trHeight w:val="167"/>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proofErr w:type="spellStart"/>
            <w:r w:rsidRPr="00DD3A04">
              <w:rPr>
                <w:rFonts w:cs="Arial"/>
                <w:sz w:val="20"/>
                <w:szCs w:val="20"/>
              </w:rPr>
              <w:t>Songwriting</w:t>
            </w:r>
            <w:proofErr w:type="spellEnd"/>
            <w:r w:rsidRPr="00DD3A04">
              <w:rPr>
                <w:rFonts w:cs="Arial"/>
                <w:sz w:val="20"/>
                <w:szCs w:val="20"/>
              </w:rPr>
              <w:t xml:space="preserve"> and Performing</w:t>
            </w: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MU5008</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5</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D33AC5" w:rsidRPr="00DD3A04" w:rsidTr="00FE6F02">
        <w:trPr>
          <w:gridAfter w:val="1"/>
          <w:wAfter w:w="11" w:type="dxa"/>
          <w:trHeight w:val="255"/>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lastRenderedPageBreak/>
              <w:t>Creating Sound and Music for Image</w:t>
            </w:r>
          </w:p>
        </w:tc>
        <w:tc>
          <w:tcPr>
            <w:tcW w:w="1096"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MU5009</w:t>
            </w:r>
          </w:p>
        </w:tc>
        <w:tc>
          <w:tcPr>
            <w:tcW w:w="91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94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5</w:t>
            </w:r>
          </w:p>
        </w:tc>
        <w:tc>
          <w:tcPr>
            <w:tcW w:w="1186"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559"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Level 4 CMT or equivalent</w:t>
            </w:r>
          </w:p>
        </w:tc>
      </w:tr>
    </w:tbl>
    <w:p w:rsidR="00A8476D" w:rsidRDefault="00A8476D" w:rsidP="00A8476D">
      <w:pPr>
        <w:spacing w:after="0" w:line="240" w:lineRule="auto"/>
        <w:rPr>
          <w:rFonts w:cs="Arial"/>
          <w:sz w:val="20"/>
          <w:szCs w:val="20"/>
        </w:rPr>
      </w:pPr>
    </w:p>
    <w:p w:rsidR="00A8476D" w:rsidRPr="00FE6F02" w:rsidRDefault="00A8476D" w:rsidP="00A8476D">
      <w:pPr>
        <w:spacing w:after="0" w:line="240" w:lineRule="auto"/>
        <w:rPr>
          <w:rFonts w:cs="Arial"/>
          <w:szCs w:val="20"/>
        </w:rPr>
      </w:pPr>
      <w:r w:rsidRPr="00FE6F02">
        <w:rPr>
          <w:rFonts w:cs="Arial"/>
          <w:szCs w:val="20"/>
        </w:rPr>
        <w:t>Half field students must take MU5003 and one further module. If an ‘employability’ module is not taken in the other half field, the second module will be MU5001. Access to performance and composition modules will require prior skills to be demonstrated as a pre-requisite.</w:t>
      </w:r>
    </w:p>
    <w:p w:rsidR="00A8476D" w:rsidRPr="00FE6F02" w:rsidRDefault="00A8476D" w:rsidP="00A8476D">
      <w:pPr>
        <w:spacing w:after="0" w:line="240" w:lineRule="auto"/>
        <w:rPr>
          <w:rFonts w:cs="Arial"/>
          <w:szCs w:val="20"/>
        </w:rPr>
      </w:pPr>
    </w:p>
    <w:p w:rsidR="00A8476D" w:rsidRPr="00FE6F02" w:rsidRDefault="00A8476D" w:rsidP="00A8476D">
      <w:pPr>
        <w:spacing w:after="0" w:line="240" w:lineRule="auto"/>
        <w:rPr>
          <w:rFonts w:cs="Arial"/>
          <w:szCs w:val="20"/>
        </w:rPr>
      </w:pPr>
      <w:r w:rsidRPr="00FE6F02">
        <w:rPr>
          <w:rFonts w:cs="Arial"/>
          <w:szCs w:val="20"/>
        </w:rPr>
        <w:t>This course permits progression from Level 5 to Level 6 with 90 credits at Level 5 or above</w:t>
      </w:r>
      <w:r w:rsidR="00171046">
        <w:rPr>
          <w:rFonts w:cs="Arial"/>
        </w:rPr>
        <w:t xml:space="preserve">, </w:t>
      </w:r>
      <w:r w:rsidR="00171046" w:rsidRPr="00171046">
        <w:rPr>
          <w:rFonts w:cs="Arial"/>
        </w:rPr>
        <w:t>which could be draw from either the Music modules or the modules from the relevant half field.</w:t>
      </w:r>
      <w:r w:rsidR="00171046">
        <w:rPr>
          <w:rFonts w:cs="Arial"/>
          <w:szCs w:val="20"/>
        </w:rPr>
        <w:t xml:space="preserve"> </w:t>
      </w:r>
      <w:r w:rsidRPr="00FE6F02">
        <w:rPr>
          <w:rFonts w:cs="Arial"/>
          <w:szCs w:val="20"/>
        </w:rPr>
        <w:t xml:space="preserve"> The outstanding 30 credits from Level 5 can be trailed into Level 6 and must be passed be</w:t>
      </w:r>
      <w:bookmarkStart w:id="0" w:name="_GoBack"/>
      <w:bookmarkEnd w:id="0"/>
      <w:r w:rsidRPr="00FE6F02">
        <w:rPr>
          <w:rFonts w:cs="Arial"/>
          <w:szCs w:val="20"/>
        </w:rPr>
        <w:t>fore consideration for an award or progression to Level 7 (if appropriate).</w:t>
      </w:r>
    </w:p>
    <w:p w:rsidR="00A8476D" w:rsidRPr="00FE6F02" w:rsidRDefault="00A8476D" w:rsidP="00A8476D">
      <w:pPr>
        <w:spacing w:after="0" w:line="240" w:lineRule="auto"/>
        <w:rPr>
          <w:rFonts w:cs="Arial"/>
          <w:szCs w:val="20"/>
        </w:rPr>
      </w:pPr>
    </w:p>
    <w:p w:rsidR="00A8476D" w:rsidRPr="00FE6F02" w:rsidRDefault="00A8476D" w:rsidP="00A8476D">
      <w:pPr>
        <w:spacing w:after="0" w:line="240" w:lineRule="auto"/>
        <w:rPr>
          <w:rFonts w:cs="Arial"/>
          <w:szCs w:val="20"/>
        </w:rPr>
      </w:pPr>
      <w:r w:rsidRPr="00FE6F02">
        <w:rPr>
          <w:rFonts w:cs="Arial"/>
          <w:szCs w:val="20"/>
        </w:rPr>
        <w:t>Students exiting the programme at this point who have successfully completed 120 credits are eligible for the award of Diploma of Higher Education</w:t>
      </w:r>
      <w:r w:rsidR="005E441A" w:rsidRPr="00FE6F02">
        <w:rPr>
          <w:rFonts w:cs="Arial"/>
          <w:szCs w:val="20"/>
        </w:rPr>
        <w:t xml:space="preserve"> in Music</w:t>
      </w:r>
      <w:r w:rsidRPr="00FE6F02">
        <w:rPr>
          <w:rFonts w:cs="Arial"/>
          <w:szCs w:val="20"/>
        </w:rPr>
        <w:t>.</w:t>
      </w:r>
    </w:p>
    <w:p w:rsidR="001624CD" w:rsidRPr="00DD3A04" w:rsidRDefault="001624CD" w:rsidP="001624CD">
      <w:pPr>
        <w:spacing w:after="0" w:line="240" w:lineRule="auto"/>
        <w:rPr>
          <w:rFonts w:cs="Arial"/>
        </w:rPr>
      </w:pPr>
    </w:p>
    <w:tbl>
      <w:tblPr>
        <w:tblW w:w="9136" w:type="dxa"/>
        <w:tblBorders>
          <w:insideH w:val="single" w:sz="4" w:space="0" w:color="auto"/>
          <w:insideV w:val="single" w:sz="4" w:space="0" w:color="auto"/>
        </w:tblBorders>
        <w:tblLayout w:type="fixed"/>
        <w:tblLook w:val="04A0" w:firstRow="1" w:lastRow="0" w:firstColumn="1" w:lastColumn="0" w:noHBand="0" w:noVBand="1"/>
      </w:tblPr>
      <w:tblGrid>
        <w:gridCol w:w="3510"/>
        <w:gridCol w:w="1228"/>
        <w:gridCol w:w="993"/>
        <w:gridCol w:w="850"/>
        <w:gridCol w:w="1134"/>
        <w:gridCol w:w="1421"/>
      </w:tblGrid>
      <w:tr w:rsidR="001624CD" w:rsidRPr="00DD3A04" w:rsidTr="00A8476D">
        <w:trPr>
          <w:trHeight w:val="67"/>
        </w:trPr>
        <w:tc>
          <w:tcPr>
            <w:tcW w:w="9136" w:type="dxa"/>
            <w:gridSpan w:val="6"/>
            <w:tcBorders>
              <w:top w:val="single" w:sz="4" w:space="0" w:color="auto"/>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sz w:val="20"/>
                <w:szCs w:val="20"/>
              </w:rPr>
            </w:pPr>
            <w:r w:rsidRPr="00DD3A04">
              <w:rPr>
                <w:rFonts w:cs="Arial"/>
                <w:b/>
                <w:sz w:val="20"/>
                <w:szCs w:val="20"/>
              </w:rPr>
              <w:t xml:space="preserve">Level 6 </w:t>
            </w:r>
            <w:r w:rsidRPr="00DD3A04">
              <w:rPr>
                <w:rFonts w:cs="Arial"/>
                <w:sz w:val="20"/>
                <w:szCs w:val="20"/>
              </w:rPr>
              <w:t>(at least 60 credits = core)</w:t>
            </w:r>
          </w:p>
        </w:tc>
      </w:tr>
      <w:tr w:rsidR="00D33AC5" w:rsidRPr="00DD3A04" w:rsidTr="00A8476D">
        <w:trPr>
          <w:trHeight w:val="205"/>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b/>
                <w:sz w:val="20"/>
                <w:szCs w:val="20"/>
              </w:rPr>
            </w:pPr>
            <w:r w:rsidRPr="00DD3A04">
              <w:rPr>
                <w:rFonts w:cs="Arial"/>
                <w:b/>
                <w:sz w:val="20"/>
                <w:szCs w:val="20"/>
              </w:rPr>
              <w:t>Compulsory modules</w:t>
            </w:r>
          </w:p>
          <w:p w:rsidR="00D33AC5" w:rsidRPr="00DD3A04" w:rsidRDefault="00D33AC5" w:rsidP="001624CD">
            <w:pPr>
              <w:spacing w:after="0" w:line="240" w:lineRule="auto"/>
              <w:rPr>
                <w:rFonts w:cs="Arial"/>
                <w:b/>
                <w:sz w:val="20"/>
                <w:szCs w:val="20"/>
              </w:rPr>
            </w:pPr>
          </w:p>
        </w:tc>
        <w:tc>
          <w:tcPr>
            <w:tcW w:w="122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Module code</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Credit </w:t>
            </w:r>
          </w:p>
          <w:p w:rsidR="00D33AC5" w:rsidRPr="00DD3A04" w:rsidRDefault="00D33AC5" w:rsidP="001624CD">
            <w:pPr>
              <w:spacing w:after="0" w:line="240" w:lineRule="auto"/>
              <w:jc w:val="center"/>
              <w:rPr>
                <w:rFonts w:cs="Arial"/>
                <w:b/>
                <w:sz w:val="20"/>
                <w:szCs w:val="20"/>
              </w:rPr>
            </w:pPr>
            <w:r w:rsidRPr="00DD3A04">
              <w:rPr>
                <w:rFonts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b/>
                <w:sz w:val="20"/>
                <w:szCs w:val="20"/>
              </w:rPr>
            </w:pPr>
            <w:r w:rsidRPr="00DD3A04">
              <w:rPr>
                <w:rFonts w:cs="Arial"/>
                <w:b/>
                <w:sz w:val="20"/>
                <w:szCs w:val="20"/>
              </w:rPr>
              <w:t xml:space="preserve">Level </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b/>
                <w:sz w:val="20"/>
                <w:szCs w:val="20"/>
              </w:rPr>
            </w:pPr>
            <w:r w:rsidRPr="00DD3A04">
              <w:rPr>
                <w:rFonts w:cs="Arial"/>
                <w:b/>
                <w:sz w:val="20"/>
                <w:szCs w:val="20"/>
              </w:rPr>
              <w:t>Teaching Block</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b/>
                <w:sz w:val="20"/>
                <w:szCs w:val="20"/>
              </w:rPr>
            </w:pPr>
          </w:p>
        </w:tc>
      </w:tr>
      <w:tr w:rsidR="00D33AC5" w:rsidRPr="00DD3A04" w:rsidTr="00A8476D">
        <w:trPr>
          <w:trHeight w:val="434"/>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Individual Project</w:t>
            </w:r>
          </w:p>
        </w:tc>
        <w:tc>
          <w:tcPr>
            <w:tcW w:w="122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MU6001</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rPr>
                <w:rFonts w:cs="Arial"/>
                <w:sz w:val="16"/>
                <w:szCs w:val="16"/>
              </w:rPr>
            </w:pPr>
            <w:r w:rsidRPr="00DD3A04">
              <w:rPr>
                <w:rFonts w:cs="Arial"/>
                <w:sz w:val="16"/>
                <w:szCs w:val="16"/>
              </w:rPr>
              <w:t>* Those offering performance will do a practical exam (50%)</w:t>
            </w:r>
          </w:p>
        </w:tc>
      </w:tr>
      <w:tr w:rsidR="00A8476D" w:rsidRPr="00DD3A04" w:rsidTr="00487337">
        <w:trPr>
          <w:trHeight w:val="200"/>
        </w:trPr>
        <w:tc>
          <w:tcPr>
            <w:tcW w:w="7715" w:type="dxa"/>
            <w:gridSpan w:val="5"/>
            <w:tcBorders>
              <w:top w:val="single" w:sz="4" w:space="0" w:color="auto"/>
              <w:left w:val="single" w:sz="4" w:space="0" w:color="auto"/>
              <w:bottom w:val="single" w:sz="4" w:space="0" w:color="auto"/>
              <w:right w:val="single" w:sz="4" w:space="0" w:color="auto"/>
            </w:tcBorders>
            <w:shd w:val="clear" w:color="auto" w:fill="DBE5F1"/>
          </w:tcPr>
          <w:p w:rsidR="00A8476D" w:rsidRPr="00DD3A04" w:rsidRDefault="00A8476D" w:rsidP="00A8476D">
            <w:pPr>
              <w:spacing w:after="0" w:line="240" w:lineRule="auto"/>
              <w:rPr>
                <w:rFonts w:cs="Arial"/>
                <w:b/>
                <w:sz w:val="20"/>
                <w:szCs w:val="20"/>
              </w:rPr>
            </w:pPr>
            <w:r w:rsidRPr="00DD3A04">
              <w:rPr>
                <w:rFonts w:cs="Arial"/>
                <w:b/>
                <w:sz w:val="20"/>
                <w:szCs w:val="20"/>
              </w:rPr>
              <w:t>Option modules</w:t>
            </w:r>
          </w:p>
        </w:tc>
        <w:tc>
          <w:tcPr>
            <w:tcW w:w="1421" w:type="dxa"/>
            <w:tcBorders>
              <w:top w:val="single" w:sz="4" w:space="0" w:color="auto"/>
              <w:left w:val="single" w:sz="4" w:space="0" w:color="auto"/>
              <w:bottom w:val="single" w:sz="4" w:space="0" w:color="auto"/>
              <w:right w:val="single" w:sz="4" w:space="0" w:color="auto"/>
            </w:tcBorders>
            <w:shd w:val="clear" w:color="auto" w:fill="DBE5F1"/>
          </w:tcPr>
          <w:p w:rsidR="00A8476D" w:rsidRPr="00DD3A04" w:rsidRDefault="00A8476D" w:rsidP="009A10D1">
            <w:pPr>
              <w:spacing w:after="0" w:line="240" w:lineRule="auto"/>
              <w:jc w:val="center"/>
              <w:rPr>
                <w:rFonts w:cs="Arial"/>
                <w:b/>
                <w:sz w:val="20"/>
                <w:szCs w:val="20"/>
              </w:rPr>
            </w:pPr>
            <w:r w:rsidRPr="00DD3A04">
              <w:rPr>
                <w:rFonts w:cs="Arial"/>
                <w:b/>
                <w:sz w:val="20"/>
                <w:szCs w:val="20"/>
              </w:rPr>
              <w:t>Pre-requisites</w:t>
            </w:r>
          </w:p>
        </w:tc>
      </w:tr>
      <w:tr w:rsidR="00D33AC5" w:rsidRPr="00DD3A04" w:rsidTr="00A8476D">
        <w:trPr>
          <w:trHeight w:val="134"/>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The Studio Musician</w:t>
            </w:r>
          </w:p>
        </w:tc>
        <w:tc>
          <w:tcPr>
            <w:tcW w:w="122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MU6002</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D33AC5" w:rsidRPr="00DD3A04" w:rsidTr="00A8476D">
        <w:trPr>
          <w:trHeight w:val="138"/>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Current Debates in Music Education</w:t>
            </w:r>
          </w:p>
        </w:tc>
        <w:tc>
          <w:tcPr>
            <w:tcW w:w="122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MU6003</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D33AC5" w:rsidRPr="00DD3A04" w:rsidTr="00A8476D">
        <w:trPr>
          <w:trHeight w:val="134"/>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Jazz Studies</w:t>
            </w:r>
          </w:p>
        </w:tc>
        <w:tc>
          <w:tcPr>
            <w:tcW w:w="122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MU6004</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D33AC5" w:rsidRPr="00DD3A04" w:rsidTr="00A8476D">
        <w:trPr>
          <w:trHeight w:val="610"/>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 xml:space="preserve">Live Performance </w:t>
            </w:r>
          </w:p>
        </w:tc>
        <w:tc>
          <w:tcPr>
            <w:tcW w:w="122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MU6005</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rPr>
                <w:rFonts w:cs="Arial"/>
                <w:sz w:val="20"/>
                <w:szCs w:val="20"/>
              </w:rPr>
            </w:pPr>
            <w:r w:rsidRPr="00FE6F02">
              <w:rPr>
                <w:rFonts w:cs="Arial"/>
                <w:sz w:val="16"/>
                <w:szCs w:val="16"/>
              </w:rPr>
              <w:t>*60 Group  Performance / 20 Live Sound Management</w:t>
            </w:r>
          </w:p>
        </w:tc>
      </w:tr>
      <w:tr w:rsidR="00D33AC5" w:rsidRPr="00DD3A04" w:rsidTr="00A8476D">
        <w:trPr>
          <w:trHeight w:val="134"/>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The Psychology of Music</w:t>
            </w:r>
          </w:p>
        </w:tc>
        <w:tc>
          <w:tcPr>
            <w:tcW w:w="1228"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MU6006</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r w:rsidR="00D33AC5" w:rsidRPr="00DD3A04" w:rsidTr="00A8476D">
        <w:trPr>
          <w:trHeight w:val="134"/>
        </w:trPr>
        <w:tc>
          <w:tcPr>
            <w:tcW w:w="351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rPr>
                <w:rFonts w:cs="Arial"/>
                <w:sz w:val="20"/>
                <w:szCs w:val="20"/>
              </w:rPr>
            </w:pPr>
            <w:r w:rsidRPr="00DD3A04">
              <w:rPr>
                <w:rFonts w:cs="Arial"/>
                <w:sz w:val="20"/>
                <w:szCs w:val="20"/>
              </w:rPr>
              <w:t>Special Study</w:t>
            </w:r>
          </w:p>
        </w:tc>
        <w:tc>
          <w:tcPr>
            <w:tcW w:w="1228" w:type="dxa"/>
            <w:tcBorders>
              <w:top w:val="single" w:sz="4" w:space="0" w:color="auto"/>
              <w:left w:val="single" w:sz="4" w:space="0" w:color="auto"/>
              <w:bottom w:val="single" w:sz="4" w:space="0" w:color="auto"/>
              <w:right w:val="single" w:sz="4" w:space="0" w:color="auto"/>
            </w:tcBorders>
          </w:tcPr>
          <w:p w:rsidR="005E441A" w:rsidRDefault="00D33AC5" w:rsidP="001624CD">
            <w:pPr>
              <w:spacing w:after="0" w:line="240" w:lineRule="auto"/>
              <w:jc w:val="center"/>
              <w:rPr>
                <w:rFonts w:cs="Arial"/>
                <w:sz w:val="20"/>
                <w:szCs w:val="20"/>
              </w:rPr>
            </w:pPr>
            <w:r w:rsidRPr="00DD3A04">
              <w:rPr>
                <w:rFonts w:cs="Arial"/>
                <w:sz w:val="20"/>
                <w:szCs w:val="20"/>
              </w:rPr>
              <w:t>MU6008/</w:t>
            </w:r>
          </w:p>
          <w:p w:rsidR="00D33AC5" w:rsidRPr="00DD3A04" w:rsidRDefault="005E441A" w:rsidP="001624CD">
            <w:pPr>
              <w:spacing w:after="0" w:line="240" w:lineRule="auto"/>
              <w:jc w:val="center"/>
              <w:rPr>
                <w:rFonts w:cs="Arial"/>
                <w:sz w:val="20"/>
                <w:szCs w:val="20"/>
              </w:rPr>
            </w:pPr>
            <w:r>
              <w:rPr>
                <w:rFonts w:cs="Arial"/>
                <w:sz w:val="20"/>
                <w:szCs w:val="20"/>
              </w:rPr>
              <w:t>MU</w:t>
            </w:r>
            <w:r w:rsidR="00745D5E" w:rsidRPr="00207626">
              <w:rPr>
                <w:rFonts w:cs="Arial"/>
                <w:sz w:val="20"/>
                <w:szCs w:val="20"/>
              </w:rPr>
              <w:t>60</w:t>
            </w:r>
            <w:r w:rsidR="00D33AC5" w:rsidRPr="00207626">
              <w:rPr>
                <w:rFonts w:cs="Arial"/>
                <w:sz w:val="20"/>
                <w:szCs w:val="20"/>
              </w:rPr>
              <w:t>10</w:t>
            </w:r>
          </w:p>
        </w:tc>
        <w:tc>
          <w:tcPr>
            <w:tcW w:w="993"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D33AC5" w:rsidRPr="00DD3A04" w:rsidRDefault="00D33AC5" w:rsidP="001624CD">
            <w:pPr>
              <w:spacing w:after="0" w:line="240" w:lineRule="auto"/>
              <w:jc w:val="center"/>
              <w:rPr>
                <w:rFonts w:cs="Arial"/>
                <w:sz w:val="20"/>
                <w:szCs w:val="20"/>
              </w:rPr>
            </w:pPr>
            <w:r w:rsidRPr="00DD3A04">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r w:rsidRPr="00DD3A04">
              <w:rPr>
                <w:rFonts w:cs="Arial"/>
                <w:sz w:val="20"/>
                <w:szCs w:val="20"/>
              </w:rPr>
              <w:t>Year long</w:t>
            </w:r>
          </w:p>
        </w:tc>
        <w:tc>
          <w:tcPr>
            <w:tcW w:w="1421" w:type="dxa"/>
            <w:tcBorders>
              <w:top w:val="single" w:sz="4" w:space="0" w:color="auto"/>
              <w:left w:val="single" w:sz="4" w:space="0" w:color="auto"/>
              <w:bottom w:val="single" w:sz="4" w:space="0" w:color="auto"/>
              <w:right w:val="single" w:sz="4" w:space="0" w:color="auto"/>
            </w:tcBorders>
          </w:tcPr>
          <w:p w:rsidR="00D33AC5" w:rsidRPr="00DD3A04" w:rsidRDefault="00D33AC5" w:rsidP="009A10D1">
            <w:pPr>
              <w:spacing w:after="0" w:line="240" w:lineRule="auto"/>
              <w:jc w:val="center"/>
              <w:rPr>
                <w:rFonts w:cs="Arial"/>
                <w:sz w:val="20"/>
                <w:szCs w:val="20"/>
              </w:rPr>
            </w:pPr>
          </w:p>
        </w:tc>
      </w:tr>
    </w:tbl>
    <w:p w:rsidR="00A8476D" w:rsidRDefault="00A8476D" w:rsidP="00A8476D">
      <w:pPr>
        <w:spacing w:after="0" w:line="240" w:lineRule="auto"/>
        <w:rPr>
          <w:rFonts w:cs="Arial"/>
          <w:sz w:val="20"/>
          <w:szCs w:val="20"/>
        </w:rPr>
      </w:pPr>
    </w:p>
    <w:p w:rsidR="00A8476D" w:rsidRPr="00FE6F02" w:rsidRDefault="00A8476D" w:rsidP="00A8476D">
      <w:pPr>
        <w:spacing w:after="0" w:line="240" w:lineRule="auto"/>
        <w:rPr>
          <w:rFonts w:cs="Arial"/>
          <w:szCs w:val="20"/>
        </w:rPr>
      </w:pPr>
      <w:r w:rsidRPr="00FE6F02">
        <w:rPr>
          <w:rFonts w:cs="Arial"/>
          <w:szCs w:val="20"/>
        </w:rPr>
        <w:t>Level 6 requires the completion of the compulsory modules and 2 option modules.</w:t>
      </w:r>
    </w:p>
    <w:p w:rsidR="001624CD" w:rsidRPr="00DD3A04" w:rsidRDefault="001624CD" w:rsidP="001624CD">
      <w:pPr>
        <w:spacing w:after="0" w:line="240" w:lineRule="auto"/>
        <w:rPr>
          <w:rFonts w:cs="Arial"/>
        </w:rPr>
      </w:pPr>
    </w:p>
    <w:p w:rsidR="001624CD" w:rsidRPr="00DD3A04" w:rsidRDefault="001624CD" w:rsidP="001624CD">
      <w:pPr>
        <w:numPr>
          <w:ilvl w:val="0"/>
          <w:numId w:val="1"/>
        </w:numPr>
        <w:spacing w:after="0" w:line="240" w:lineRule="auto"/>
        <w:rPr>
          <w:rFonts w:cs="Arial"/>
          <w:b/>
        </w:rPr>
      </w:pPr>
      <w:r w:rsidRPr="00DD3A04">
        <w:rPr>
          <w:rFonts w:cs="Arial"/>
          <w:b/>
        </w:rPr>
        <w:t xml:space="preserve">Principles of Teaching, Learning and Assessment </w:t>
      </w:r>
    </w:p>
    <w:p w:rsidR="001624CD" w:rsidRPr="00DD3A04" w:rsidRDefault="001624CD" w:rsidP="001624CD">
      <w:pPr>
        <w:spacing w:after="0" w:line="240" w:lineRule="auto"/>
        <w:rPr>
          <w:rFonts w:cs="Arial"/>
        </w:rPr>
      </w:pPr>
    </w:p>
    <w:p w:rsidR="001624CD" w:rsidRPr="00DD3A04" w:rsidRDefault="001624CD" w:rsidP="004D6948">
      <w:pPr>
        <w:rPr>
          <w:rFonts w:cs="Arial"/>
        </w:rPr>
      </w:pPr>
      <w:r w:rsidRPr="00DD3A04">
        <w:rPr>
          <w:rFonts w:cs="Arial"/>
        </w:rPr>
        <w:t>Learning in Music entails the acquisition and utilisation of knowledge and the development of powers of analysis and criticism; students use the books, scores, journals, audio/visual and electronic resources provided in the University’s Learning Resources Centre.  E-resources and computer software packages aid students’ individual study of music theory, harmony, scoring and analysis as well as aural training.  The University’s online learning management system</w:t>
      </w:r>
      <w:r w:rsidRPr="00B31E16">
        <w:rPr>
          <w:rFonts w:cs="Arial"/>
        </w:rPr>
        <w:t xml:space="preserve">, </w:t>
      </w:r>
      <w:r w:rsidR="00207626" w:rsidRPr="00B31E16">
        <w:rPr>
          <w:rFonts w:cs="Arial"/>
        </w:rPr>
        <w:t>Canvas</w:t>
      </w:r>
      <w:r w:rsidRPr="00B31E16">
        <w:rPr>
          <w:rFonts w:cs="Arial"/>
        </w:rPr>
        <w:t>,</w:t>
      </w:r>
      <w:r w:rsidRPr="00DD3A04">
        <w:rPr>
          <w:rFonts w:cs="Arial"/>
        </w:rPr>
        <w:t xml:space="preserve"> is used for provision of general module information, class notes, reading lists and web links.  In some modules it plays an important </w:t>
      </w:r>
      <w:r w:rsidR="00036CAD" w:rsidRPr="00DD3A04">
        <w:rPr>
          <w:rFonts w:cs="Arial"/>
        </w:rPr>
        <w:t xml:space="preserve">role </w:t>
      </w:r>
      <w:r w:rsidRPr="00DD3A04">
        <w:rPr>
          <w:rFonts w:cs="Arial"/>
        </w:rPr>
        <w:t xml:space="preserve">in module delivery by enabling virtual seminars as well as the dissemination of literature. </w:t>
      </w:r>
    </w:p>
    <w:p w:rsidR="001624CD" w:rsidRPr="00DD3A04" w:rsidRDefault="001624CD" w:rsidP="004D6948">
      <w:pPr>
        <w:rPr>
          <w:rFonts w:cs="Arial"/>
        </w:rPr>
      </w:pPr>
      <w:r w:rsidRPr="00DD3A04">
        <w:rPr>
          <w:rFonts w:cs="Arial"/>
        </w:rPr>
        <w:t xml:space="preserve">Regular practice is essential for the development of skills in performance, composition, musicianship and aural awareness, scoring and use of notation.  Much of this practice is carried out on an individual basis, but students also work collaboratively to create and rehearse music - either in large, staff-led ensembles or in smaller, student-led groups.   </w:t>
      </w:r>
    </w:p>
    <w:p w:rsidR="001624CD" w:rsidRPr="00DD3A04" w:rsidRDefault="001624CD" w:rsidP="004D6948">
      <w:pPr>
        <w:rPr>
          <w:rFonts w:cs="Arial"/>
        </w:rPr>
      </w:pPr>
      <w:r w:rsidRPr="00DD3A04">
        <w:rPr>
          <w:rFonts w:cs="Arial"/>
        </w:rPr>
        <w:lastRenderedPageBreak/>
        <w:t>Students who take modules in performance receive individual instrumental or vocal tuition; this supplements master-classes and workshops on performance practice. Students participate in the activities of at least one of the University’s staff-led performing ensembles; this experience contributes to their learning on the course - to the development of their aural awareness, their knowledge of musical style and tradition and their skills in music reading and ensemble performance. Peer feedback, established in Music at Kingston over many years, is used in the course of the teaching performance, and serves to deepen students' awareness of criteria used to make judgements of performances as well as to sharpen their powers of critical listening.  Peer feedback is also important in the teaching of composition through group discussion in composition workshops.</w:t>
      </w:r>
    </w:p>
    <w:p w:rsidR="001624CD" w:rsidRPr="00DD3A04" w:rsidRDefault="001624CD" w:rsidP="004D6948">
      <w:pPr>
        <w:rPr>
          <w:rFonts w:cs="Arial"/>
        </w:rPr>
      </w:pPr>
      <w:r w:rsidRPr="00DD3A04">
        <w:rPr>
          <w:rFonts w:cs="Arial"/>
        </w:rPr>
        <w:t xml:space="preserve">Large group lectures are used where the communication of concepts, ideas and knowledge is central; within these, use is often made of small-group tasks and plenaries.  Workshops form the key mode of delivery for skills-based modules where, following staff exposition of a topic, students obtain experience and understanding through hands-on engagement with the music in question.  Workshop performance and appraisal of student work plays a vital </w:t>
      </w:r>
      <w:r w:rsidR="00036CAD" w:rsidRPr="00DD3A04">
        <w:rPr>
          <w:rFonts w:cs="Arial"/>
        </w:rPr>
        <w:t xml:space="preserve">role </w:t>
      </w:r>
      <w:r w:rsidRPr="00DD3A04">
        <w:rPr>
          <w:rFonts w:cs="Arial"/>
        </w:rPr>
        <w:t xml:space="preserve">in the teaching of composition.  </w:t>
      </w:r>
    </w:p>
    <w:p w:rsidR="001624CD" w:rsidRPr="00DD3A04" w:rsidRDefault="001624CD" w:rsidP="001624CD">
      <w:pPr>
        <w:spacing w:after="0" w:line="240" w:lineRule="auto"/>
        <w:rPr>
          <w:rFonts w:cs="Arial"/>
        </w:rPr>
      </w:pPr>
      <w:r w:rsidRPr="00DD3A04">
        <w:rPr>
          <w:rFonts w:cs="Arial"/>
        </w:rPr>
        <w:t>At level 4, Students will study the foundations of tonal music, its processes and procedures (MU4001). They will acquire academic writing skills alongside a study of the changing philosophy of musical composition across the centuries (MU4002), and will study performance and/or composition (MU4003, MU4004 or MU4005). Multimedia work from different cultures, Contemporary Western, Javanese Gamelan and West African Djembe will be explored in Music Projects (MU4006).</w:t>
      </w:r>
    </w:p>
    <w:p w:rsidR="001624CD" w:rsidRPr="00DD3A04" w:rsidRDefault="001624CD" w:rsidP="004D6948">
      <w:pPr>
        <w:spacing w:after="0" w:line="240" w:lineRule="auto"/>
        <w:rPr>
          <w:rFonts w:cs="Arial"/>
        </w:rPr>
      </w:pPr>
    </w:p>
    <w:p w:rsidR="001624CD" w:rsidRPr="00DD3A04" w:rsidRDefault="001624CD" w:rsidP="004D6948">
      <w:pPr>
        <w:spacing w:after="0" w:line="240" w:lineRule="auto"/>
        <w:rPr>
          <w:rFonts w:cs="Arial"/>
        </w:rPr>
      </w:pPr>
      <w:r w:rsidRPr="00DD3A04">
        <w:rPr>
          <w:rFonts w:cs="Arial"/>
        </w:rPr>
        <w:t>At level 5, all students take ‘The Working Musician’ (MU5001) a module that is designed to provide a thorough understanding of the employment opportunities available to music graduates as well as developing skills in project management. A work placement forms part of this module. Musical Revolutions (MU5002) offers study of important turning points in music history and Aural, Analysis and Improvisation (MU5003) provides further skills in analysis alongside a study of a range of different types of musical improvisation. Students can choose to further their creative studies in either ‘Performance 2’ (MU5006), ‘Composition 2’ (MU5007); ‘</w:t>
      </w:r>
      <w:proofErr w:type="spellStart"/>
      <w:r w:rsidRPr="00DD3A04">
        <w:rPr>
          <w:rFonts w:cs="Arial"/>
        </w:rPr>
        <w:t>Songwriting</w:t>
      </w:r>
      <w:proofErr w:type="spellEnd"/>
      <w:r w:rsidRPr="00DD3A04">
        <w:rPr>
          <w:rFonts w:cs="Arial"/>
        </w:rPr>
        <w:t xml:space="preserve"> and Performing’ (MU5008) or ‘Creating Sound and Music for Image’ (MU5009).</w:t>
      </w:r>
    </w:p>
    <w:p w:rsidR="001624CD" w:rsidRPr="00DD3A04" w:rsidRDefault="001624CD" w:rsidP="004D6948">
      <w:pPr>
        <w:spacing w:after="0" w:line="240" w:lineRule="auto"/>
        <w:rPr>
          <w:rFonts w:cs="Arial"/>
        </w:rPr>
      </w:pPr>
    </w:p>
    <w:p w:rsidR="001624CD" w:rsidRPr="00DD3A04" w:rsidRDefault="001624CD" w:rsidP="004D6948">
      <w:pPr>
        <w:spacing w:after="0" w:line="240" w:lineRule="auto"/>
        <w:rPr>
          <w:rFonts w:cs="Arial"/>
        </w:rPr>
      </w:pPr>
      <w:r w:rsidRPr="00DD3A04">
        <w:rPr>
          <w:rFonts w:cs="Arial"/>
        </w:rPr>
        <w:t>At level 6, all students will take the 60 credit Individual ‘Capstone’ Project which provides the summation of the undergraduate course and allows students to demonstrate their specialist skills in performance, composition or musical research. The project is taught in a variety of ways with lectures setting out the parameters and methodologies, small groups looking at subject specific topics and individual supervision of instrumental/vocal teaching providing bespoke advice and support.  The programme is completed by a choice of two of the following modules: ‘The Studio Musician’ (MU6002); ‘Current Debates in Music Education’ (MU6003); ‘Jazz Studies’ (MU6004); ‘Live Performance’ (MU6005); ‘Music Psychology’ (MU6006); ‘Special Study’ (MU60</w:t>
      </w:r>
      <w:r w:rsidR="0081134C" w:rsidRPr="00DD3A04">
        <w:rPr>
          <w:rFonts w:cs="Arial"/>
        </w:rPr>
        <w:t>10</w:t>
      </w:r>
      <w:r w:rsidR="002F1020" w:rsidRPr="00DD3A04">
        <w:rPr>
          <w:rFonts w:cs="Arial"/>
        </w:rPr>
        <w:t xml:space="preserve"> and MU6008</w:t>
      </w:r>
      <w:r w:rsidRPr="00DD3A04">
        <w:rPr>
          <w:rFonts w:cs="Arial"/>
        </w:rPr>
        <w:t>).</w:t>
      </w:r>
    </w:p>
    <w:p w:rsidR="001624CD" w:rsidRPr="00DD3A04" w:rsidRDefault="001624CD" w:rsidP="004D6948">
      <w:pPr>
        <w:spacing w:after="0" w:line="240" w:lineRule="auto"/>
        <w:rPr>
          <w:rFonts w:cs="Arial"/>
        </w:rPr>
      </w:pPr>
    </w:p>
    <w:p w:rsidR="001624CD" w:rsidRPr="00DD3A04" w:rsidRDefault="001624CD" w:rsidP="004D6948">
      <w:pPr>
        <w:rPr>
          <w:rFonts w:cs="Arial"/>
        </w:rPr>
      </w:pPr>
      <w:r w:rsidRPr="00DD3A04">
        <w:rPr>
          <w:rFonts w:cs="Arial"/>
        </w:rPr>
        <w:t xml:space="preserve">All students are encouraged to make use of the individual support for written work and the seminars on academic writing available in the Faculty’s Centre for Academic Support and Employability, which is open throughout the week at </w:t>
      </w:r>
      <w:proofErr w:type="spellStart"/>
      <w:r w:rsidRPr="00DD3A04">
        <w:rPr>
          <w:rFonts w:cs="Arial"/>
        </w:rPr>
        <w:t>Penrhyn</w:t>
      </w:r>
      <w:proofErr w:type="spellEnd"/>
      <w:r w:rsidRPr="00DD3A04">
        <w:rPr>
          <w:rFonts w:cs="Arial"/>
        </w:rPr>
        <w:t xml:space="preserve"> Road and also on one afternoon each week in </w:t>
      </w:r>
      <w:proofErr w:type="spellStart"/>
      <w:r w:rsidRPr="00DD3A04">
        <w:rPr>
          <w:rFonts w:cs="Arial"/>
        </w:rPr>
        <w:t>Coombehurst</w:t>
      </w:r>
      <w:proofErr w:type="spellEnd"/>
      <w:r w:rsidRPr="00DD3A04">
        <w:rPr>
          <w:rFonts w:cs="Arial"/>
        </w:rPr>
        <w:t xml:space="preserve"> House.  Students whose native language is not English are strongly encouraged to take advantage of the tuition provided by the University’s English Language Support Programme, which includes a weekly class held in the Music Department.</w:t>
      </w:r>
    </w:p>
    <w:p w:rsidR="00B31E16" w:rsidRDefault="001624CD" w:rsidP="00C07F7A">
      <w:pPr>
        <w:rPr>
          <w:rFonts w:cs="Arial"/>
          <w:b/>
        </w:rPr>
      </w:pPr>
      <w:r w:rsidRPr="00DD3A04">
        <w:rPr>
          <w:rFonts w:cs="Arial"/>
        </w:rPr>
        <w:lastRenderedPageBreak/>
        <w:t>In music, most assessment is by coursework exceptions being practical exams in performance and ensemble work and some listening tests to aid in gaining aural skills. A wide range of methods are utilised for learning and assessment including essays, critical reviews, blogs, folios of compositions in recorded and score form, online quizzes and electronic media based pieces. A strong feature of all modules is the use of a range of formative feedback techniques such as class discussion, peer review, in-class tests and both written and verbal evaluation of work by staff. This provides students with the opportunity to learn from errors and to gain confidence in their work before formal summative assessment takes place. The use of year long, 30 credit modules also enables this form of assessment to be used right across the academic year.</w:t>
      </w:r>
    </w:p>
    <w:p w:rsidR="001624CD" w:rsidRPr="00DD3A04" w:rsidRDefault="001624CD" w:rsidP="004D6948">
      <w:pPr>
        <w:jc w:val="both"/>
        <w:rPr>
          <w:rFonts w:cs="Arial"/>
        </w:rPr>
      </w:pPr>
      <w:r w:rsidRPr="00DD3A04">
        <w:rPr>
          <w:rFonts w:cs="Arial"/>
          <w:b/>
        </w:rPr>
        <w:t>Teaching and Learning Strategies for Work Based Learning</w:t>
      </w:r>
    </w:p>
    <w:p w:rsidR="001624CD" w:rsidRPr="00DD3A04" w:rsidRDefault="001624CD" w:rsidP="004D6948">
      <w:pPr>
        <w:pStyle w:val="cHons"/>
        <w:numPr>
          <w:ilvl w:val="0"/>
          <w:numId w:val="0"/>
        </w:numPr>
        <w:rPr>
          <w:rFonts w:ascii="Calibri" w:hAnsi="Calibri" w:cs="Arial"/>
          <w:b w:val="0"/>
          <w:sz w:val="22"/>
          <w:szCs w:val="22"/>
        </w:rPr>
      </w:pPr>
      <w:r w:rsidRPr="00DD3A04">
        <w:rPr>
          <w:rFonts w:ascii="Calibri" w:hAnsi="Calibri" w:cs="Arial"/>
          <w:b w:val="0"/>
          <w:sz w:val="22"/>
          <w:szCs w:val="22"/>
        </w:rPr>
        <w:t xml:space="preserve">A range of career options are considered as part of MU5001 and students are required to create a PDP demonstrating the range of skills they can offer to an employer as part of this module. As well as practical opportunities to learn a range of arts management skills in MU5001, other modules develop skills and insight into specific careers taken up by music graduates. MU6003 looks at issues in music education. MU6001 provides insights into a wide variety of research and </w:t>
      </w:r>
      <w:proofErr w:type="spellStart"/>
      <w:r w:rsidRPr="00DD3A04">
        <w:rPr>
          <w:rFonts w:ascii="Calibri" w:hAnsi="Calibri" w:cs="Arial"/>
          <w:b w:val="0"/>
          <w:sz w:val="22"/>
          <w:szCs w:val="22"/>
        </w:rPr>
        <w:t>teamworking</w:t>
      </w:r>
      <w:proofErr w:type="spellEnd"/>
      <w:r w:rsidRPr="00DD3A04">
        <w:rPr>
          <w:rFonts w:ascii="Calibri" w:hAnsi="Calibri" w:cs="Arial"/>
          <w:b w:val="0"/>
          <w:sz w:val="22"/>
          <w:szCs w:val="22"/>
        </w:rPr>
        <w:t xml:space="preserve"> skills are offered by many of the level 5 and 6 modules.  </w:t>
      </w:r>
    </w:p>
    <w:p w:rsidR="001624CD" w:rsidRPr="00DD3A04" w:rsidRDefault="001624CD" w:rsidP="001624CD">
      <w:pPr>
        <w:spacing w:after="0" w:line="240" w:lineRule="auto"/>
        <w:rPr>
          <w:rFonts w:cs="Arial"/>
        </w:rPr>
      </w:pPr>
    </w:p>
    <w:p w:rsidR="001624CD" w:rsidRPr="00C07F7A" w:rsidRDefault="001624CD" w:rsidP="00C07F7A">
      <w:pPr>
        <w:numPr>
          <w:ilvl w:val="0"/>
          <w:numId w:val="1"/>
        </w:numPr>
        <w:spacing w:after="0" w:line="240" w:lineRule="auto"/>
        <w:rPr>
          <w:rFonts w:cs="Arial"/>
        </w:rPr>
      </w:pPr>
      <w:r w:rsidRPr="00DD3A04">
        <w:rPr>
          <w:rFonts w:cs="Arial"/>
          <w:b/>
        </w:rPr>
        <w:t>Support f</w:t>
      </w:r>
      <w:r w:rsidR="00C07F7A">
        <w:rPr>
          <w:rFonts w:cs="Arial"/>
          <w:b/>
        </w:rPr>
        <w:t>or Students and their Learning</w:t>
      </w:r>
    </w:p>
    <w:p w:rsidR="00C07F7A" w:rsidRDefault="00C07F7A" w:rsidP="00C07F7A">
      <w:pPr>
        <w:spacing w:after="0" w:line="240" w:lineRule="auto"/>
        <w:ind w:left="360"/>
        <w:rPr>
          <w:rFonts w:cs="Arial"/>
        </w:rPr>
      </w:pPr>
    </w:p>
    <w:p w:rsidR="00C07F7A" w:rsidRPr="00ED1FE9" w:rsidRDefault="00C07F7A" w:rsidP="00FE6F02">
      <w:pPr>
        <w:widowControl w:val="0"/>
        <w:autoSpaceDE w:val="0"/>
        <w:autoSpaceDN w:val="0"/>
        <w:adjustRightInd w:val="0"/>
        <w:spacing w:after="0" w:line="240" w:lineRule="auto"/>
        <w:jc w:val="both"/>
        <w:rPr>
          <w:rFonts w:cs="Calibri"/>
        </w:rPr>
      </w:pPr>
      <w:r w:rsidRPr="00ED1FE9">
        <w:rPr>
          <w:rFonts w:cs="Calibri"/>
        </w:rPr>
        <w:t>Students are supported by:</w:t>
      </w:r>
    </w:p>
    <w:p w:rsidR="00C07F7A" w:rsidRPr="00ED1FE9" w:rsidRDefault="00C07F7A" w:rsidP="00C07F7A">
      <w:pPr>
        <w:widowControl w:val="0"/>
        <w:autoSpaceDE w:val="0"/>
        <w:autoSpaceDN w:val="0"/>
        <w:adjustRightInd w:val="0"/>
        <w:spacing w:after="0" w:line="240" w:lineRule="auto"/>
        <w:jc w:val="both"/>
        <w:rPr>
          <w:rFonts w:cs="Calibri"/>
        </w:rPr>
      </w:pP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Module Leader for each module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Course Leader to help students understand the programme structure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Personal Tutors to provide academic and personal support</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placement tutor to give general advice on placements</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Technical support to advise students on IT and the use of software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designated Course Administrator</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An induction week at the beginning of each new academic session</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Staff Student Consultative Committee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bCs/>
        </w:rPr>
        <w:t>VLE/Canvas – a versatile online interactive intranet and learning environment accessible both on and off-site</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bCs/>
        </w:rPr>
        <w:t>Lynda.com – an online platform offering self-paced software tutorials</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 xml:space="preserve">A substantial Study Skills Centre that provides academic skills support for both UG and PG students </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Student support facilities that provide advice on issues such as finance, regulations, legal matters, accommodation, international student support etc.</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A Student Achievement Officer who provides pastoral support</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 xml:space="preserve">Support for students with disabilities  </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The Union of Kingston Students</w:t>
      </w:r>
    </w:p>
    <w:p w:rsidR="00C07F7A" w:rsidRPr="00ED1FE9" w:rsidRDefault="00C07F7A" w:rsidP="00C07F7A">
      <w:pPr>
        <w:numPr>
          <w:ilvl w:val="0"/>
          <w:numId w:val="9"/>
        </w:numPr>
        <w:tabs>
          <w:tab w:val="left" w:pos="851"/>
        </w:tabs>
        <w:spacing w:after="0" w:line="240" w:lineRule="auto"/>
        <w:ind w:left="851" w:hanging="425"/>
        <w:jc w:val="both"/>
        <w:rPr>
          <w:rFonts w:cs="Calibri"/>
        </w:rPr>
      </w:pPr>
      <w:r w:rsidRPr="00ED1FE9">
        <w:rPr>
          <w:rFonts w:cs="Calibri"/>
        </w:rPr>
        <w:t>Care</w:t>
      </w:r>
      <w:r w:rsidR="00A8476D">
        <w:rPr>
          <w:rFonts w:cs="Calibri"/>
        </w:rPr>
        <w:t>ers and Employability Services Team who</w:t>
      </w:r>
      <w:r w:rsidRPr="00ED1FE9">
        <w:rPr>
          <w:rFonts w:cs="Calibri"/>
        </w:rPr>
        <w:t xml:space="preserve"> will provide support for students prior to undertaking work placement(s).</w:t>
      </w:r>
    </w:p>
    <w:p w:rsidR="00C07F7A" w:rsidRPr="00DD3A04" w:rsidRDefault="00C07F7A" w:rsidP="00C07F7A">
      <w:pPr>
        <w:spacing w:after="0" w:line="240" w:lineRule="auto"/>
        <w:rPr>
          <w:rFonts w:cs="Arial"/>
        </w:rPr>
      </w:pPr>
    </w:p>
    <w:p w:rsidR="001624CD" w:rsidRPr="00DD3A04" w:rsidRDefault="001624CD" w:rsidP="001624CD">
      <w:pPr>
        <w:numPr>
          <w:ilvl w:val="0"/>
          <w:numId w:val="1"/>
        </w:numPr>
        <w:spacing w:after="0" w:line="240" w:lineRule="auto"/>
        <w:rPr>
          <w:rFonts w:cs="Arial"/>
          <w:b/>
        </w:rPr>
      </w:pPr>
      <w:r w:rsidRPr="00DD3A04">
        <w:rPr>
          <w:rFonts w:cs="Arial"/>
          <w:b/>
        </w:rPr>
        <w:t>Ensuring and Enhancing the Quality of the Course</w:t>
      </w:r>
    </w:p>
    <w:p w:rsidR="001624CD" w:rsidRPr="00DD3A04" w:rsidRDefault="001624CD" w:rsidP="001624CD">
      <w:pPr>
        <w:spacing w:after="0" w:line="240" w:lineRule="auto"/>
        <w:rPr>
          <w:rFonts w:cs="Arial"/>
        </w:rPr>
      </w:pPr>
    </w:p>
    <w:p w:rsidR="001624CD" w:rsidRPr="00DD3A04" w:rsidRDefault="001624CD" w:rsidP="001624CD">
      <w:pPr>
        <w:spacing w:after="0" w:line="240" w:lineRule="auto"/>
        <w:rPr>
          <w:rFonts w:cs="Arial"/>
        </w:rPr>
      </w:pPr>
      <w:r w:rsidRPr="00DD3A04">
        <w:rPr>
          <w:rFonts w:cs="Arial"/>
        </w:rPr>
        <w:t>The University has several methods for evaluating and improving the quality and standards of its provision.  These include:</w:t>
      </w:r>
    </w:p>
    <w:p w:rsidR="001624CD" w:rsidRPr="00DD3A04" w:rsidRDefault="001624CD" w:rsidP="001624CD">
      <w:pPr>
        <w:spacing w:after="0" w:line="240" w:lineRule="auto"/>
        <w:ind w:left="360"/>
        <w:rPr>
          <w:rFonts w:cs="Arial"/>
        </w:rPr>
      </w:pP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External Examiners</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lastRenderedPageBreak/>
        <w:t>Boards of Study with student representation</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Student evaluation including MEQs, Level Surveys and the NSS</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rsidR="00A8476D" w:rsidRPr="00A8476D" w:rsidRDefault="00A8476D" w:rsidP="00A8476D">
      <w:pPr>
        <w:numPr>
          <w:ilvl w:val="0"/>
          <w:numId w:val="9"/>
        </w:numPr>
        <w:tabs>
          <w:tab w:val="left" w:pos="851"/>
        </w:tabs>
        <w:spacing w:after="0" w:line="240" w:lineRule="auto"/>
        <w:ind w:left="851" w:hanging="425"/>
        <w:jc w:val="both"/>
        <w:rPr>
          <w:rFonts w:cs="Calibri"/>
        </w:rPr>
      </w:pPr>
      <w:r w:rsidRPr="00A8476D">
        <w:rPr>
          <w:rFonts w:cs="Calibri"/>
        </w:rPr>
        <w:t>Feedback from employers</w:t>
      </w:r>
    </w:p>
    <w:p w:rsidR="001624CD" w:rsidRPr="00DD3A04" w:rsidRDefault="001624CD" w:rsidP="001624CD">
      <w:pPr>
        <w:spacing w:after="0" w:line="240" w:lineRule="auto"/>
        <w:rPr>
          <w:rFonts w:cs="Arial"/>
        </w:rPr>
      </w:pPr>
    </w:p>
    <w:p w:rsidR="001624CD" w:rsidRPr="00DD3A04" w:rsidRDefault="001624CD" w:rsidP="001624CD">
      <w:pPr>
        <w:numPr>
          <w:ilvl w:val="0"/>
          <w:numId w:val="1"/>
        </w:numPr>
        <w:spacing w:after="0" w:line="240" w:lineRule="auto"/>
        <w:rPr>
          <w:rFonts w:cs="Arial"/>
          <w:b/>
        </w:rPr>
      </w:pPr>
      <w:r w:rsidRPr="00DD3A04">
        <w:rPr>
          <w:rFonts w:cs="Arial"/>
          <w:b/>
        </w:rPr>
        <w:t xml:space="preserve">Employability Statement </w:t>
      </w:r>
      <w:r w:rsidRPr="00DD3A04">
        <w:rPr>
          <w:rFonts w:cs="Arial"/>
          <w:b/>
        </w:rPr>
        <w:br/>
      </w:r>
    </w:p>
    <w:p w:rsidR="001624CD" w:rsidRPr="00DD3A04" w:rsidRDefault="001624CD" w:rsidP="001624CD">
      <w:pPr>
        <w:rPr>
          <w:rFonts w:cs="Arial"/>
        </w:rPr>
      </w:pPr>
      <w:r w:rsidRPr="00DD3A04">
        <w:rPr>
          <w:rFonts w:cs="Arial"/>
        </w:rPr>
        <w:t xml:space="preserve">Studying Music develops practical as well as theoretical and academic skills and develops the self-discipline necessary for focused and specialist study. In addition, specific employability skills, designed to prepare students for work are embedded into modules right across the Music degree course and this makes our graduates well qualified to enter a wide range of careers.  CV writing is covered at level 4 (MU4002), a work placement and the creation of a Personal Development Plan forms part of ‘The Working Musician’ (MU5001) and links to research and industry are developed as part of the series of seminars in the ‘Individual Project’ (MU6001) at level 6. </w:t>
      </w:r>
    </w:p>
    <w:p w:rsidR="001624CD" w:rsidRPr="00DD3A04" w:rsidRDefault="001624CD" w:rsidP="001624CD">
      <w:pPr>
        <w:rPr>
          <w:rFonts w:cs="Arial"/>
        </w:rPr>
      </w:pPr>
      <w:r w:rsidRPr="00DD3A04">
        <w:rPr>
          <w:rFonts w:cs="Arial"/>
        </w:rPr>
        <w:t>Fields open to graduates include music business and administration (including arts administration); teaching (including peripatetic teaching and educational outreach work); performance; music composition and arrangement; composition to moving image; and music publishing.  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rsidR="001624CD" w:rsidRPr="00DD3A04" w:rsidRDefault="001624CD" w:rsidP="001624CD">
      <w:pPr>
        <w:rPr>
          <w:rFonts w:cs="Arial"/>
        </w:rPr>
      </w:pPr>
      <w:r w:rsidRPr="00DD3A04">
        <w:rPr>
          <w:rFonts w:cs="Arial"/>
        </w:rPr>
        <w:t xml:space="preserve">Our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  </w:t>
      </w:r>
    </w:p>
    <w:p w:rsidR="001624CD" w:rsidRPr="00DD3A04" w:rsidRDefault="001624CD" w:rsidP="001624CD">
      <w:pPr>
        <w:spacing w:after="0" w:line="240" w:lineRule="auto"/>
        <w:rPr>
          <w:rFonts w:cs="Arial"/>
        </w:rPr>
      </w:pPr>
    </w:p>
    <w:p w:rsidR="001624CD" w:rsidRPr="00DD3A04" w:rsidRDefault="001624CD" w:rsidP="001624CD">
      <w:pPr>
        <w:numPr>
          <w:ilvl w:val="0"/>
          <w:numId w:val="1"/>
        </w:numPr>
        <w:spacing w:after="0" w:line="240" w:lineRule="auto"/>
        <w:rPr>
          <w:rFonts w:cs="Arial"/>
          <w:b/>
        </w:rPr>
      </w:pPr>
      <w:r w:rsidRPr="00DD3A04">
        <w:rPr>
          <w:rFonts w:cs="Arial"/>
          <w:b/>
        </w:rPr>
        <w:t xml:space="preserve">Approved </w:t>
      </w:r>
      <w:r w:rsidR="00B31E16">
        <w:rPr>
          <w:rFonts w:cs="Arial"/>
          <w:b/>
        </w:rPr>
        <w:t>Variants from the Undergraduate Regulations</w:t>
      </w:r>
      <w:r w:rsidRPr="00DD3A04">
        <w:rPr>
          <w:rFonts w:cs="Arial"/>
          <w:b/>
        </w:rPr>
        <w:br/>
      </w:r>
    </w:p>
    <w:p w:rsidR="001624CD" w:rsidRPr="00DD3A04" w:rsidRDefault="001624CD" w:rsidP="001624CD">
      <w:pPr>
        <w:spacing w:after="0" w:line="240" w:lineRule="auto"/>
        <w:ind w:left="360"/>
        <w:rPr>
          <w:rFonts w:cs="Arial"/>
          <w:b/>
        </w:rPr>
      </w:pPr>
      <w:r w:rsidRPr="00DD3A04">
        <w:rPr>
          <w:rFonts w:cs="Arial"/>
          <w:b/>
        </w:rPr>
        <w:t>None</w:t>
      </w:r>
    </w:p>
    <w:p w:rsidR="001624CD" w:rsidRDefault="001624CD" w:rsidP="001624CD">
      <w:pPr>
        <w:spacing w:after="0" w:line="240" w:lineRule="auto"/>
        <w:rPr>
          <w:rFonts w:cs="Arial"/>
          <w:b/>
        </w:rPr>
      </w:pPr>
    </w:p>
    <w:p w:rsidR="00A8476D" w:rsidRPr="00DD3A04" w:rsidRDefault="00A8476D" w:rsidP="001624CD">
      <w:pPr>
        <w:spacing w:after="0" w:line="240" w:lineRule="auto"/>
        <w:rPr>
          <w:rFonts w:cs="Arial"/>
          <w:b/>
        </w:rPr>
      </w:pPr>
    </w:p>
    <w:p w:rsidR="001624CD" w:rsidRPr="00DD3A04" w:rsidRDefault="001624CD" w:rsidP="001624CD">
      <w:pPr>
        <w:numPr>
          <w:ilvl w:val="0"/>
          <w:numId w:val="1"/>
        </w:numPr>
        <w:spacing w:after="0" w:line="240" w:lineRule="auto"/>
        <w:rPr>
          <w:rFonts w:cs="Arial"/>
          <w:b/>
        </w:rPr>
      </w:pPr>
      <w:r w:rsidRPr="00DD3A04">
        <w:rPr>
          <w:rFonts w:cs="Arial"/>
          <w:b/>
        </w:rPr>
        <w:t>Other sources of information that you may wish to consult</w:t>
      </w:r>
    </w:p>
    <w:p w:rsidR="001624CD" w:rsidRPr="00DD3A04" w:rsidRDefault="001624CD" w:rsidP="001624CD">
      <w:pPr>
        <w:spacing w:after="0" w:line="240" w:lineRule="auto"/>
        <w:ind w:left="360"/>
        <w:rPr>
          <w:rFonts w:cs="Arial"/>
          <w:i/>
          <w:sz w:val="18"/>
          <w:szCs w:val="18"/>
        </w:rPr>
      </w:pPr>
    </w:p>
    <w:p w:rsidR="001624CD" w:rsidRPr="00DD3A04" w:rsidRDefault="001624CD" w:rsidP="001624CD">
      <w:pPr>
        <w:spacing w:after="0" w:line="240" w:lineRule="auto"/>
        <w:ind w:left="360"/>
        <w:rPr>
          <w:rFonts w:cs="Arial"/>
          <w:szCs w:val="18"/>
        </w:rPr>
      </w:pPr>
      <w:r w:rsidRPr="00DD3A04">
        <w:rPr>
          <w:rFonts w:cs="Arial"/>
          <w:szCs w:val="18"/>
        </w:rPr>
        <w:t xml:space="preserve">The Quality Assurance Association benchmark statement for Music study in Higher Education can be downloaded from: </w:t>
      </w:r>
    </w:p>
    <w:p w:rsidR="001624CD" w:rsidRPr="00DD3A04" w:rsidRDefault="001624CD" w:rsidP="001624CD">
      <w:pPr>
        <w:spacing w:after="0" w:line="240" w:lineRule="auto"/>
        <w:ind w:left="360"/>
        <w:rPr>
          <w:rFonts w:cs="Arial"/>
          <w:szCs w:val="18"/>
        </w:rPr>
      </w:pPr>
    </w:p>
    <w:p w:rsidR="005E441A" w:rsidRDefault="00171046" w:rsidP="001624CD">
      <w:pPr>
        <w:spacing w:after="0" w:line="240" w:lineRule="auto"/>
        <w:ind w:left="360"/>
        <w:rPr>
          <w:rFonts w:cs="Arial"/>
          <w:szCs w:val="18"/>
        </w:rPr>
      </w:pPr>
      <w:hyperlink r:id="rId14" w:history="1">
        <w:r w:rsidR="005E441A" w:rsidRPr="006B4AE5">
          <w:rPr>
            <w:rStyle w:val="Hyperlink"/>
            <w:rFonts w:cs="Arial"/>
            <w:szCs w:val="18"/>
          </w:rPr>
          <w:t>http://www.qaa.ac.uk/docs/qaa/subject-benchmark-statements/sbs-music-16.pdf?sfvrsn=1f9af781_10</w:t>
        </w:r>
      </w:hyperlink>
    </w:p>
    <w:p w:rsidR="001624CD" w:rsidRPr="00DD3A04" w:rsidRDefault="001624CD" w:rsidP="001624CD">
      <w:pPr>
        <w:spacing w:after="0" w:line="240" w:lineRule="auto"/>
        <w:ind w:left="360"/>
        <w:rPr>
          <w:rFonts w:cs="Arial"/>
          <w:b/>
        </w:rPr>
        <w:sectPr w:rsidR="001624CD" w:rsidRPr="00DD3A04" w:rsidSect="001624CD">
          <w:pgSz w:w="11906" w:h="16838"/>
          <w:pgMar w:top="1440" w:right="1440" w:bottom="1440" w:left="1440" w:header="708" w:footer="708" w:gutter="0"/>
          <w:cols w:space="708"/>
          <w:docGrid w:linePitch="360"/>
        </w:sectPr>
      </w:pPr>
      <w:r w:rsidRPr="00DD3A04">
        <w:rPr>
          <w:rFonts w:cs="Arial"/>
          <w:b/>
        </w:rPr>
        <w:tab/>
      </w:r>
    </w:p>
    <w:p w:rsidR="001624CD" w:rsidRDefault="001624CD" w:rsidP="001624CD">
      <w:pPr>
        <w:spacing w:after="0" w:line="240" w:lineRule="auto"/>
        <w:rPr>
          <w:rFonts w:cs="Arial"/>
          <w:b/>
        </w:rPr>
      </w:pPr>
      <w:r w:rsidRPr="00DD3A04">
        <w:rPr>
          <w:rFonts w:cs="Arial"/>
          <w:b/>
        </w:rPr>
        <w:lastRenderedPageBreak/>
        <w:t>Development of Program</w:t>
      </w:r>
      <w:r w:rsidR="00CD21BE">
        <w:rPr>
          <w:rFonts w:cs="Arial"/>
          <w:b/>
        </w:rPr>
        <w:t>me Learning Outcomes in Modules</w:t>
      </w:r>
    </w:p>
    <w:p w:rsidR="005E441A" w:rsidRPr="00DD3A04" w:rsidRDefault="005E441A" w:rsidP="001624CD">
      <w:pPr>
        <w:spacing w:after="0" w:line="240" w:lineRule="auto"/>
        <w:rPr>
          <w:rFonts w:cs="Arial"/>
          <w:b/>
        </w:rPr>
      </w:pPr>
    </w:p>
    <w:p w:rsidR="001624CD" w:rsidRDefault="005E441A" w:rsidP="001624CD">
      <w:pPr>
        <w:spacing w:after="0" w:line="240" w:lineRule="auto"/>
        <w:rPr>
          <w:rFonts w:cs="Arial"/>
          <w:szCs w:val="24"/>
        </w:rPr>
      </w:pPr>
      <w:r w:rsidRPr="005E441A">
        <w:rPr>
          <w:rFonts w:cs="Arial"/>
          <w:szCs w:val="24"/>
        </w:rPr>
        <w:t xml:space="preserve">This map identifies where the field/course learning outcomes are </w:t>
      </w:r>
      <w:proofErr w:type="spellStart"/>
      <w:r w:rsidRPr="005E441A">
        <w:rPr>
          <w:rFonts w:cs="Arial"/>
          <w:b/>
          <w:szCs w:val="24"/>
        </w:rPr>
        <w:t>summatively</w:t>
      </w:r>
      <w:proofErr w:type="spellEnd"/>
      <w:r w:rsidRPr="005E441A">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5E441A" w:rsidRPr="005E441A" w:rsidRDefault="005E441A" w:rsidP="001624CD">
      <w:pPr>
        <w:spacing w:after="0" w:line="240" w:lineRule="auto"/>
        <w:rPr>
          <w:rFonts w:cs="Arial"/>
        </w:rPr>
      </w:pPr>
    </w:p>
    <w:tbl>
      <w:tblPr>
        <w:tblW w:w="14601" w:type="dxa"/>
        <w:tblInd w:w="-34" w:type="dxa"/>
        <w:tblLayout w:type="fixed"/>
        <w:tblLook w:val="04A0" w:firstRow="1" w:lastRow="0" w:firstColumn="1" w:lastColumn="0" w:noHBand="0" w:noVBand="1"/>
      </w:tblPr>
      <w:tblGrid>
        <w:gridCol w:w="567"/>
        <w:gridCol w:w="1843"/>
        <w:gridCol w:w="851"/>
        <w:gridCol w:w="567"/>
        <w:gridCol w:w="567"/>
        <w:gridCol w:w="567"/>
        <w:gridCol w:w="522"/>
        <w:gridCol w:w="498"/>
        <w:gridCol w:w="539"/>
        <w:gridCol w:w="567"/>
        <w:gridCol w:w="567"/>
        <w:gridCol w:w="567"/>
        <w:gridCol w:w="567"/>
        <w:gridCol w:w="567"/>
        <w:gridCol w:w="567"/>
        <w:gridCol w:w="567"/>
        <w:gridCol w:w="567"/>
        <w:gridCol w:w="567"/>
        <w:gridCol w:w="567"/>
        <w:gridCol w:w="567"/>
        <w:gridCol w:w="567"/>
        <w:gridCol w:w="567"/>
        <w:gridCol w:w="709"/>
      </w:tblGrid>
      <w:tr w:rsidR="00C25FD9" w:rsidRPr="00DD3A04" w:rsidTr="00487337">
        <w:trPr>
          <w:trHeight w:val="250"/>
        </w:trPr>
        <w:tc>
          <w:tcPr>
            <w:tcW w:w="567" w:type="dxa"/>
            <w:shd w:val="clear" w:color="auto" w:fill="auto"/>
            <w:textDirection w:val="btLr"/>
            <w:vAlign w:val="center"/>
          </w:tcPr>
          <w:p w:rsidR="001624CD" w:rsidRPr="00DD3A04" w:rsidRDefault="001624CD" w:rsidP="001624CD">
            <w:pPr>
              <w:spacing w:after="0" w:line="240" w:lineRule="auto"/>
              <w:ind w:left="113" w:right="113"/>
              <w:jc w:val="center"/>
              <w:rPr>
                <w:rFonts w:cs="Arial"/>
                <w:b/>
                <w:sz w:val="20"/>
                <w:szCs w:val="20"/>
              </w:rPr>
            </w:pPr>
          </w:p>
        </w:tc>
        <w:tc>
          <w:tcPr>
            <w:tcW w:w="1843" w:type="dxa"/>
            <w:tcBorders>
              <w:bottom w:val="single" w:sz="4" w:space="0" w:color="auto"/>
            </w:tcBorders>
          </w:tcPr>
          <w:p w:rsidR="001624CD" w:rsidRPr="00DD3A04" w:rsidRDefault="001624CD" w:rsidP="001624CD">
            <w:pPr>
              <w:spacing w:after="0" w:line="240" w:lineRule="auto"/>
              <w:rPr>
                <w:rFonts w:cs="Arial"/>
                <w:b/>
                <w:sz w:val="20"/>
                <w:szCs w:val="20"/>
              </w:rPr>
            </w:pPr>
          </w:p>
        </w:tc>
        <w:tc>
          <w:tcPr>
            <w:tcW w:w="851" w:type="dxa"/>
            <w:tcBorders>
              <w:bottom w:val="single" w:sz="4" w:space="0" w:color="auto"/>
              <w:right w:val="single" w:sz="4" w:space="0" w:color="auto"/>
            </w:tcBorders>
          </w:tcPr>
          <w:p w:rsidR="001624CD" w:rsidRPr="00DD3A04" w:rsidRDefault="001624CD" w:rsidP="001624CD">
            <w:pPr>
              <w:spacing w:after="0" w:line="240" w:lineRule="auto"/>
              <w:rPr>
                <w:rFonts w:cs="Arial"/>
                <w:sz w:val="20"/>
                <w:szCs w:val="20"/>
              </w:rPr>
            </w:pPr>
          </w:p>
        </w:tc>
        <w:tc>
          <w:tcPr>
            <w:tcW w:w="3260" w:type="dxa"/>
            <w:gridSpan w:val="6"/>
            <w:tcBorders>
              <w:top w:val="single" w:sz="4" w:space="0" w:color="auto"/>
              <w:left w:val="single" w:sz="4" w:space="0" w:color="auto"/>
              <w:bottom w:val="single" w:sz="4" w:space="0" w:color="auto"/>
              <w:right w:val="single" w:sz="4" w:space="0" w:color="auto"/>
            </w:tcBorders>
            <w:shd w:val="clear" w:color="auto" w:fill="DEEAF6"/>
          </w:tcPr>
          <w:p w:rsidR="001624CD" w:rsidRPr="00DD3A04" w:rsidRDefault="001624CD" w:rsidP="004D6948">
            <w:pPr>
              <w:spacing w:after="0" w:line="240" w:lineRule="auto"/>
              <w:jc w:val="center"/>
              <w:rPr>
                <w:rFonts w:cs="Arial"/>
                <w:b/>
                <w:sz w:val="20"/>
                <w:szCs w:val="20"/>
              </w:rPr>
            </w:pPr>
            <w:r w:rsidRPr="00DD3A04">
              <w:rPr>
                <w:rFonts w:cs="Arial"/>
                <w:b/>
                <w:sz w:val="20"/>
                <w:szCs w:val="20"/>
              </w:rPr>
              <w:t>Level 4</w:t>
            </w:r>
          </w:p>
        </w:tc>
        <w:tc>
          <w:tcPr>
            <w:tcW w:w="3969" w:type="dxa"/>
            <w:gridSpan w:val="7"/>
            <w:tcBorders>
              <w:top w:val="single" w:sz="4" w:space="0" w:color="auto"/>
              <w:left w:val="single" w:sz="4" w:space="0" w:color="auto"/>
              <w:bottom w:val="single" w:sz="4" w:space="0" w:color="auto"/>
              <w:right w:val="single" w:sz="4" w:space="0" w:color="auto"/>
            </w:tcBorders>
            <w:shd w:val="clear" w:color="auto" w:fill="DEEAF6"/>
          </w:tcPr>
          <w:p w:rsidR="001624CD" w:rsidRPr="00DD3A04" w:rsidRDefault="001624CD" w:rsidP="004D6948">
            <w:pPr>
              <w:spacing w:after="0" w:line="240" w:lineRule="auto"/>
              <w:jc w:val="center"/>
              <w:rPr>
                <w:rFonts w:cs="Arial"/>
                <w:b/>
                <w:sz w:val="20"/>
                <w:szCs w:val="20"/>
              </w:rPr>
            </w:pPr>
            <w:r w:rsidRPr="00DD3A04">
              <w:rPr>
                <w:rFonts w:cs="Arial"/>
                <w:b/>
                <w:sz w:val="20"/>
                <w:szCs w:val="20"/>
              </w:rPr>
              <w:t>Level 5</w:t>
            </w:r>
          </w:p>
        </w:tc>
        <w:tc>
          <w:tcPr>
            <w:tcW w:w="4111" w:type="dxa"/>
            <w:gridSpan w:val="7"/>
            <w:tcBorders>
              <w:top w:val="single" w:sz="4" w:space="0" w:color="auto"/>
              <w:left w:val="single" w:sz="4" w:space="0" w:color="auto"/>
              <w:bottom w:val="single" w:sz="4" w:space="0" w:color="auto"/>
              <w:right w:val="single" w:sz="4" w:space="0" w:color="auto"/>
            </w:tcBorders>
            <w:shd w:val="clear" w:color="auto" w:fill="DEEAF6"/>
          </w:tcPr>
          <w:p w:rsidR="001624CD" w:rsidRPr="00DD3A04" w:rsidRDefault="001624CD" w:rsidP="004D6948">
            <w:pPr>
              <w:spacing w:after="0" w:line="240" w:lineRule="auto"/>
              <w:jc w:val="center"/>
              <w:rPr>
                <w:rFonts w:cs="Arial"/>
                <w:b/>
                <w:sz w:val="20"/>
                <w:szCs w:val="20"/>
              </w:rPr>
            </w:pPr>
            <w:r w:rsidRPr="00DD3A04">
              <w:rPr>
                <w:rFonts w:cs="Arial"/>
                <w:b/>
                <w:sz w:val="20"/>
                <w:szCs w:val="20"/>
              </w:rPr>
              <w:t>Level 6</w:t>
            </w:r>
          </w:p>
        </w:tc>
      </w:tr>
      <w:tr w:rsidR="00C25FD9" w:rsidRPr="00DD3A04" w:rsidTr="005E441A">
        <w:trPr>
          <w:cantSplit/>
          <w:trHeight w:val="1072"/>
        </w:trPr>
        <w:tc>
          <w:tcPr>
            <w:tcW w:w="567" w:type="dxa"/>
            <w:tcBorders>
              <w:bottom w:val="single" w:sz="4" w:space="0" w:color="auto"/>
              <w:right w:val="single" w:sz="4" w:space="0" w:color="auto"/>
            </w:tcBorders>
            <w:shd w:val="clear" w:color="auto" w:fill="auto"/>
            <w:textDirection w:val="btLr"/>
            <w:vAlign w:val="center"/>
          </w:tcPr>
          <w:p w:rsidR="001624CD" w:rsidRPr="00DD3A04" w:rsidRDefault="001624CD" w:rsidP="001624CD">
            <w:pPr>
              <w:spacing w:after="0" w:line="240" w:lineRule="auto"/>
              <w:ind w:left="113" w:right="113"/>
              <w:jc w:val="center"/>
              <w:rPr>
                <w:rFonts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1624CD" w:rsidRPr="00DD3A04" w:rsidRDefault="005E441A" w:rsidP="001624CD">
            <w:pPr>
              <w:spacing w:after="0" w:line="240" w:lineRule="auto"/>
              <w:rPr>
                <w:rFonts w:cs="Arial"/>
                <w:b/>
                <w:sz w:val="20"/>
                <w:szCs w:val="20"/>
              </w:rPr>
            </w:pPr>
            <w:r>
              <w:rPr>
                <w:rFonts w:cs="Arial"/>
                <w:b/>
                <w:sz w:val="20"/>
                <w:szCs w:val="20"/>
              </w:rPr>
              <w:t>Modules</w:t>
            </w: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Del="008724A4" w:rsidRDefault="001624CD" w:rsidP="004D6948">
            <w:pPr>
              <w:spacing w:after="0" w:line="240" w:lineRule="auto"/>
              <w:ind w:left="113" w:right="113"/>
              <w:rPr>
                <w:rFonts w:cs="Arial"/>
                <w:sz w:val="20"/>
                <w:szCs w:val="20"/>
              </w:rPr>
            </w:pPr>
            <w:r w:rsidRPr="00DD3A04" w:rsidDel="008724A4">
              <w:rPr>
                <w:rFonts w:cs="Arial"/>
                <w:sz w:val="20"/>
                <w:szCs w:val="20"/>
              </w:rPr>
              <w:t>MU4001</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Del="008724A4" w:rsidRDefault="001624CD" w:rsidP="004D6948">
            <w:pPr>
              <w:spacing w:after="0" w:line="240" w:lineRule="auto"/>
              <w:ind w:left="113" w:right="113"/>
              <w:rPr>
                <w:rFonts w:cs="Arial"/>
                <w:sz w:val="20"/>
                <w:szCs w:val="20"/>
              </w:rPr>
            </w:pPr>
            <w:r w:rsidRPr="00DD3A04" w:rsidDel="008724A4">
              <w:rPr>
                <w:rFonts w:cs="Arial"/>
                <w:sz w:val="20"/>
                <w:szCs w:val="20"/>
              </w:rPr>
              <w:t>MU4002</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Del="008724A4" w:rsidRDefault="001624CD" w:rsidP="004D6948">
            <w:pPr>
              <w:spacing w:after="0" w:line="240" w:lineRule="auto"/>
              <w:ind w:left="113" w:right="113"/>
              <w:rPr>
                <w:rFonts w:cs="Arial"/>
                <w:sz w:val="20"/>
                <w:szCs w:val="20"/>
              </w:rPr>
            </w:pPr>
            <w:r w:rsidRPr="00DD3A04" w:rsidDel="008724A4">
              <w:rPr>
                <w:rFonts w:cs="Arial"/>
                <w:sz w:val="20"/>
                <w:szCs w:val="20"/>
              </w:rPr>
              <w:t>MU4003</w:t>
            </w:r>
          </w:p>
        </w:tc>
        <w:tc>
          <w:tcPr>
            <w:tcW w:w="522"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MU4004</w:t>
            </w:r>
          </w:p>
        </w:tc>
        <w:tc>
          <w:tcPr>
            <w:tcW w:w="498"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MU4005</w:t>
            </w:r>
          </w:p>
        </w:tc>
        <w:tc>
          <w:tcPr>
            <w:tcW w:w="539"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MU4006</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MU5001</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MU5002</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MU5003</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MU5006</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MU5007</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MU5008</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MU5009</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MU6001</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MU6002</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MU6003</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MU6004</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MU6005</w:t>
            </w:r>
          </w:p>
        </w:tc>
        <w:tc>
          <w:tcPr>
            <w:tcW w:w="567"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4D6948">
            <w:pPr>
              <w:spacing w:after="0" w:line="240" w:lineRule="auto"/>
              <w:ind w:left="113" w:right="113"/>
              <w:rPr>
                <w:rFonts w:cs="Arial"/>
                <w:sz w:val="20"/>
                <w:szCs w:val="20"/>
              </w:rPr>
            </w:pPr>
            <w:r w:rsidRPr="00DD3A04">
              <w:rPr>
                <w:rFonts w:cs="Arial"/>
                <w:sz w:val="20"/>
                <w:szCs w:val="20"/>
              </w:rPr>
              <w:t>MU6006</w:t>
            </w:r>
          </w:p>
        </w:tc>
        <w:tc>
          <w:tcPr>
            <w:tcW w:w="709" w:type="dxa"/>
            <w:tcBorders>
              <w:top w:val="single" w:sz="4" w:space="0" w:color="auto"/>
              <w:left w:val="single" w:sz="4" w:space="0" w:color="auto"/>
              <w:bottom w:val="single" w:sz="4" w:space="0" w:color="auto"/>
              <w:right w:val="single" w:sz="4" w:space="0" w:color="auto"/>
            </w:tcBorders>
            <w:textDirection w:val="btLr"/>
          </w:tcPr>
          <w:p w:rsidR="001624CD" w:rsidRPr="00DD3A04" w:rsidRDefault="001624CD" w:rsidP="0081134C">
            <w:pPr>
              <w:spacing w:after="0" w:line="240" w:lineRule="auto"/>
              <w:ind w:left="113" w:right="113"/>
              <w:rPr>
                <w:rFonts w:cs="Arial"/>
                <w:sz w:val="20"/>
                <w:szCs w:val="20"/>
              </w:rPr>
            </w:pPr>
            <w:r w:rsidRPr="00DD3A04">
              <w:rPr>
                <w:rFonts w:cs="Arial"/>
                <w:sz w:val="20"/>
                <w:szCs w:val="20"/>
              </w:rPr>
              <w:t>MU60</w:t>
            </w:r>
            <w:r w:rsidR="0081134C" w:rsidRPr="00DD3A04">
              <w:rPr>
                <w:rFonts w:cs="Arial"/>
                <w:sz w:val="20"/>
                <w:szCs w:val="20"/>
              </w:rPr>
              <w:t>10</w:t>
            </w:r>
            <w:r w:rsidR="00E158FB" w:rsidRPr="00DD3A04">
              <w:rPr>
                <w:rFonts w:cs="Arial"/>
                <w:sz w:val="20"/>
                <w:szCs w:val="20"/>
              </w:rPr>
              <w:t>/MU6008</w:t>
            </w:r>
          </w:p>
        </w:tc>
      </w:tr>
      <w:tr w:rsidR="00C25FD9" w:rsidRPr="00DD3A04" w:rsidTr="005E441A">
        <w:trPr>
          <w:trHeight w:val="250"/>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624CD" w:rsidRPr="00DD3A04" w:rsidRDefault="001624CD" w:rsidP="001624CD">
            <w:pPr>
              <w:spacing w:after="0" w:line="240" w:lineRule="auto"/>
              <w:ind w:left="113" w:right="113"/>
              <w:jc w:val="center"/>
              <w:rPr>
                <w:rFonts w:cs="Arial"/>
                <w:sz w:val="20"/>
                <w:szCs w:val="20"/>
              </w:rPr>
            </w:pPr>
            <w:r w:rsidRPr="00DD3A04">
              <w:rPr>
                <w:rFonts w:cs="Arial"/>
                <w:b/>
                <w:sz w:val="20"/>
                <w:szCs w:val="20"/>
              </w:rPr>
              <w:t>Programme Learning Outcomes</w:t>
            </w:r>
          </w:p>
        </w:tc>
        <w:tc>
          <w:tcPr>
            <w:tcW w:w="1843" w:type="dxa"/>
            <w:vMerge w:val="restart"/>
            <w:tcBorders>
              <w:top w:val="single" w:sz="4" w:space="0" w:color="auto"/>
              <w:left w:val="single" w:sz="4" w:space="0" w:color="auto"/>
              <w:right w:val="single" w:sz="4" w:space="0" w:color="auto"/>
            </w:tcBorders>
          </w:tcPr>
          <w:p w:rsidR="001624CD" w:rsidRPr="00DD3A04" w:rsidRDefault="001624CD" w:rsidP="001624CD">
            <w:pPr>
              <w:spacing w:after="0" w:line="240" w:lineRule="auto"/>
              <w:rPr>
                <w:rFonts w:cs="Arial"/>
                <w:b/>
                <w:sz w:val="20"/>
                <w:szCs w:val="20"/>
              </w:rPr>
            </w:pPr>
            <w:r w:rsidRPr="00DD3A04">
              <w:rPr>
                <w:rFonts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5E441A" w:rsidP="005E441A">
            <w:pPr>
              <w:spacing w:after="0" w:line="240" w:lineRule="auto"/>
              <w:jc w:val="center"/>
              <w:rPr>
                <w:rFonts w:cs="Arial"/>
                <w:sz w:val="20"/>
                <w:szCs w:val="20"/>
              </w:rPr>
            </w:pPr>
            <w:r>
              <w:rPr>
                <w:rFonts w:cs="Arial"/>
                <w:sz w:val="20"/>
                <w:szCs w:val="20"/>
              </w:rPr>
              <w:t>S</w:t>
            </w: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rsidR="001624CD" w:rsidRPr="00DD3A04" w:rsidRDefault="001624CD" w:rsidP="001624CD">
            <w:pPr>
              <w:spacing w:after="0" w:line="240" w:lineRule="auto"/>
              <w:rPr>
                <w:rFonts w:cs="Arial"/>
                <w:b/>
                <w:sz w:val="20"/>
                <w:szCs w:val="20"/>
              </w:rPr>
            </w:pPr>
            <w:r w:rsidRPr="00DD3A04">
              <w:rPr>
                <w:rFonts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B6</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B7</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rsidR="001624CD" w:rsidRPr="00DD3A04" w:rsidRDefault="001624CD" w:rsidP="001624CD">
            <w:pPr>
              <w:spacing w:after="0" w:line="240" w:lineRule="auto"/>
              <w:rPr>
                <w:rFonts w:cs="Arial"/>
                <w:b/>
                <w:sz w:val="20"/>
                <w:szCs w:val="20"/>
              </w:rPr>
            </w:pPr>
            <w:r w:rsidRPr="00DD3A04">
              <w:rPr>
                <w:rFonts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r w:rsidR="00C25FD9" w:rsidRPr="00DD3A04" w:rsidTr="005E441A">
        <w:trPr>
          <w:trHeight w:val="146"/>
        </w:trPr>
        <w:tc>
          <w:tcPr>
            <w:tcW w:w="567" w:type="dxa"/>
            <w:vMerge/>
            <w:tcBorders>
              <w:left w:val="single" w:sz="4" w:space="0" w:color="auto"/>
              <w:bottom w:val="single" w:sz="4" w:space="0" w:color="auto"/>
              <w:right w:val="single" w:sz="4" w:space="0" w:color="auto"/>
            </w:tcBorders>
            <w:shd w:val="clear" w:color="auto" w:fill="DBE5F1"/>
          </w:tcPr>
          <w:p w:rsidR="001624CD" w:rsidRPr="00DD3A04" w:rsidRDefault="001624CD" w:rsidP="001624CD">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1624CD" w:rsidRPr="00DD3A04" w:rsidRDefault="001624CD" w:rsidP="001624CD">
            <w:pPr>
              <w:spacing w:after="0" w:line="240" w:lineRule="auto"/>
              <w:rPr>
                <w:rFonts w:cs="Arial"/>
                <w:sz w:val="20"/>
                <w:szCs w:val="20"/>
              </w:rPr>
            </w:pPr>
            <w:r w:rsidRPr="00DD3A04">
              <w:rPr>
                <w:rFonts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Del="008724A4" w:rsidRDefault="001624CD" w:rsidP="005E441A">
            <w:pPr>
              <w:spacing w:after="0" w:line="240" w:lineRule="auto"/>
              <w:jc w:val="center"/>
              <w:rPr>
                <w:rFonts w:cs="Arial"/>
                <w:sz w:val="20"/>
                <w:szCs w:val="20"/>
              </w:rPr>
            </w:pPr>
          </w:p>
        </w:tc>
        <w:tc>
          <w:tcPr>
            <w:tcW w:w="522"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5E441A" w:rsidP="005E441A">
            <w:pPr>
              <w:spacing w:after="0" w:line="240" w:lineRule="auto"/>
              <w:jc w:val="center"/>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1624CD" w:rsidRPr="00DD3A04" w:rsidRDefault="001624CD" w:rsidP="005E441A">
            <w:pPr>
              <w:spacing w:after="0" w:line="240" w:lineRule="auto"/>
              <w:jc w:val="center"/>
              <w:rPr>
                <w:rFonts w:cs="Arial"/>
                <w:sz w:val="20"/>
                <w:szCs w:val="20"/>
              </w:rPr>
            </w:pPr>
          </w:p>
        </w:tc>
      </w:tr>
    </w:tbl>
    <w:p w:rsidR="005E441A" w:rsidRDefault="005E441A" w:rsidP="005E441A">
      <w:pPr>
        <w:tabs>
          <w:tab w:val="left" w:pos="426"/>
        </w:tabs>
        <w:rPr>
          <w:rFonts w:cs="Arial"/>
          <w:b/>
        </w:rPr>
      </w:pPr>
    </w:p>
    <w:p w:rsidR="005E441A" w:rsidRPr="005E441A" w:rsidRDefault="005E441A" w:rsidP="005E441A">
      <w:pPr>
        <w:tabs>
          <w:tab w:val="left" w:pos="426"/>
        </w:tabs>
        <w:rPr>
          <w:rFonts w:cs="Arial"/>
          <w:b/>
        </w:rPr>
      </w:pPr>
      <w:r w:rsidRPr="005E441A">
        <w:rPr>
          <w:rFonts w:cs="Arial"/>
          <w:b/>
        </w:rPr>
        <w:t xml:space="preserve">Students will be provided with formative assessment opportunities throughout the course to practise and develop their proficiency in the range of assessment methods utilised.  </w:t>
      </w:r>
    </w:p>
    <w:p w:rsidR="00CD21BE" w:rsidRDefault="00CD21BE" w:rsidP="00CD21BE">
      <w:pPr>
        <w:tabs>
          <w:tab w:val="left" w:pos="426"/>
        </w:tabs>
        <w:spacing w:after="0" w:line="240" w:lineRule="auto"/>
        <w:rPr>
          <w:rFonts w:cs="Arial"/>
        </w:rPr>
        <w:sectPr w:rsidR="00CD21BE" w:rsidSect="005E441A">
          <w:pgSz w:w="16838" w:h="11906" w:orient="landscape"/>
          <w:pgMar w:top="1440" w:right="1440" w:bottom="1134" w:left="1440" w:header="709" w:footer="709" w:gutter="0"/>
          <w:cols w:space="708"/>
          <w:docGrid w:linePitch="360"/>
        </w:sectPr>
      </w:pPr>
    </w:p>
    <w:p w:rsidR="00CD21BE" w:rsidRPr="00DD3A04" w:rsidRDefault="00CD21BE" w:rsidP="00CD21BE">
      <w:pPr>
        <w:spacing w:after="0" w:line="240" w:lineRule="auto"/>
        <w:rPr>
          <w:rFonts w:cs="Arial"/>
          <w:b/>
        </w:rPr>
      </w:pPr>
      <w:r w:rsidRPr="00DD3A04">
        <w:rPr>
          <w:rFonts w:cs="Arial"/>
          <w:b/>
        </w:rPr>
        <w:lastRenderedPageBreak/>
        <w:t>Technical Annex</w:t>
      </w:r>
    </w:p>
    <w:p w:rsidR="00CD21BE" w:rsidRPr="00DD3A04" w:rsidRDefault="00CD21BE" w:rsidP="00CD21BE">
      <w:pPr>
        <w:spacing w:after="0" w:line="240" w:lineRule="auto"/>
        <w:rPr>
          <w:rFonts w:cs="Arial"/>
          <w:b/>
        </w:rPr>
      </w:pPr>
    </w:p>
    <w:tbl>
      <w:tblPr>
        <w:tblW w:w="0" w:type="auto"/>
        <w:tblLook w:val="04A0" w:firstRow="1" w:lastRow="0" w:firstColumn="1" w:lastColumn="0" w:noHBand="0" w:noVBand="1"/>
      </w:tblPr>
      <w:tblGrid>
        <w:gridCol w:w="3850"/>
        <w:gridCol w:w="5176"/>
      </w:tblGrid>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Final Award(s):</w:t>
            </w:r>
          </w:p>
          <w:p w:rsidR="00CD21BE" w:rsidRPr="00BD5DF8" w:rsidRDefault="00CD21BE" w:rsidP="00265B43">
            <w:pPr>
              <w:spacing w:after="0" w:line="240" w:lineRule="auto"/>
              <w:rPr>
                <w:rFonts w:cs="Arial"/>
                <w:b/>
              </w:rPr>
            </w:pPr>
          </w:p>
        </w:tc>
        <w:tc>
          <w:tcPr>
            <w:tcW w:w="5306" w:type="dxa"/>
          </w:tcPr>
          <w:p w:rsidR="00CD21BE" w:rsidRPr="005E441A" w:rsidRDefault="00CD21BE" w:rsidP="00265B43">
            <w:pPr>
              <w:spacing w:after="0" w:line="240" w:lineRule="auto"/>
              <w:rPr>
                <w:rFonts w:cs="Arial"/>
              </w:rPr>
            </w:pPr>
            <w:r w:rsidRPr="005E441A">
              <w:rPr>
                <w:rFonts w:cs="Arial"/>
              </w:rPr>
              <w:t>Full field</w:t>
            </w:r>
            <w:r w:rsidR="005E441A" w:rsidRPr="005E441A">
              <w:rPr>
                <w:rFonts w:cs="Arial"/>
              </w:rPr>
              <w:t xml:space="preserve"> –</w:t>
            </w:r>
            <w:r w:rsidRPr="005E441A">
              <w:rPr>
                <w:rFonts w:cs="Arial"/>
              </w:rPr>
              <w:t xml:space="preserve">  BMus(Hons) Music</w:t>
            </w:r>
          </w:p>
          <w:p w:rsidR="00CD21BE" w:rsidRPr="005E441A" w:rsidRDefault="00CD21BE" w:rsidP="00265B43">
            <w:pPr>
              <w:spacing w:after="0" w:line="240" w:lineRule="auto"/>
              <w:rPr>
                <w:rFonts w:cs="Arial"/>
              </w:rPr>
            </w:pPr>
            <w:r w:rsidRPr="005E441A">
              <w:rPr>
                <w:rFonts w:cs="Arial"/>
              </w:rPr>
              <w:t xml:space="preserve">Half field </w:t>
            </w:r>
            <w:r w:rsidR="005E441A" w:rsidRPr="005E441A">
              <w:rPr>
                <w:rFonts w:cs="Arial"/>
              </w:rPr>
              <w:t xml:space="preserve">– </w:t>
            </w:r>
            <w:r w:rsidRPr="005E441A">
              <w:rPr>
                <w:rFonts w:cs="Arial"/>
              </w:rPr>
              <w:t>BA(Hons) Music</w:t>
            </w:r>
          </w:p>
          <w:p w:rsidR="00CD21BE" w:rsidRPr="005E441A" w:rsidRDefault="00CD21BE"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Intermediate Award(s):</w:t>
            </w:r>
          </w:p>
          <w:p w:rsidR="00CD21BE" w:rsidRPr="00BD5DF8" w:rsidRDefault="00CD21BE" w:rsidP="00265B43">
            <w:pPr>
              <w:spacing w:after="0" w:line="240" w:lineRule="auto"/>
              <w:rPr>
                <w:rFonts w:cs="Arial"/>
                <w:b/>
              </w:rPr>
            </w:pPr>
          </w:p>
        </w:tc>
        <w:tc>
          <w:tcPr>
            <w:tcW w:w="5306" w:type="dxa"/>
          </w:tcPr>
          <w:p w:rsidR="00CD21BE" w:rsidRPr="005E441A" w:rsidRDefault="00CD21BE" w:rsidP="00265B43">
            <w:pPr>
              <w:spacing w:after="0" w:line="240" w:lineRule="auto"/>
              <w:rPr>
                <w:rFonts w:cs="Arial"/>
              </w:rPr>
            </w:pPr>
            <w:r w:rsidRPr="005E441A">
              <w:rPr>
                <w:rFonts w:cs="Arial"/>
              </w:rPr>
              <w:t>Certificate of Higher Education</w:t>
            </w:r>
            <w:r w:rsidRPr="005E441A">
              <w:rPr>
                <w:rFonts w:cs="Arial"/>
              </w:rPr>
              <w:br/>
              <w:t>Diploma of Higher Education</w:t>
            </w:r>
          </w:p>
          <w:p w:rsidR="00CD21BE" w:rsidRPr="005E441A" w:rsidRDefault="00CD21BE"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Minimum period of registration:</w:t>
            </w:r>
          </w:p>
        </w:tc>
        <w:tc>
          <w:tcPr>
            <w:tcW w:w="5306" w:type="dxa"/>
          </w:tcPr>
          <w:p w:rsidR="00CD21BE" w:rsidRPr="005E441A" w:rsidRDefault="00CD21BE" w:rsidP="00265B43">
            <w:pPr>
              <w:spacing w:after="0" w:line="240" w:lineRule="auto"/>
              <w:rPr>
                <w:rFonts w:cs="Arial"/>
              </w:rPr>
            </w:pPr>
            <w:r w:rsidRPr="005E441A">
              <w:rPr>
                <w:rFonts w:cs="Arial"/>
              </w:rPr>
              <w:t>3 years full</w:t>
            </w:r>
            <w:r w:rsidR="005E441A" w:rsidRPr="005E441A">
              <w:rPr>
                <w:rFonts w:cs="Arial"/>
              </w:rPr>
              <w:t>-</w:t>
            </w:r>
            <w:r w:rsidRPr="005E441A">
              <w:rPr>
                <w:rFonts w:cs="Arial"/>
              </w:rPr>
              <w:t>time, 6 years par</w:t>
            </w:r>
            <w:r w:rsidR="00FE6F02">
              <w:rPr>
                <w:rFonts w:cs="Arial"/>
              </w:rPr>
              <w:t>t</w:t>
            </w:r>
            <w:r w:rsidR="005E441A" w:rsidRPr="005E441A">
              <w:rPr>
                <w:rFonts w:cs="Arial"/>
              </w:rPr>
              <w:t>-</w:t>
            </w:r>
            <w:r w:rsidRPr="005E441A">
              <w:rPr>
                <w:rFonts w:cs="Arial"/>
              </w:rPr>
              <w:t>time</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Maximum period of registration:</w:t>
            </w:r>
          </w:p>
        </w:tc>
        <w:tc>
          <w:tcPr>
            <w:tcW w:w="5306" w:type="dxa"/>
          </w:tcPr>
          <w:p w:rsidR="00CD21BE" w:rsidRPr="005E441A" w:rsidRDefault="00CD21BE" w:rsidP="00265B43">
            <w:pPr>
              <w:spacing w:after="0" w:line="240" w:lineRule="auto"/>
              <w:rPr>
                <w:rFonts w:cs="Arial"/>
              </w:rPr>
            </w:pPr>
            <w:r w:rsidRPr="005E441A">
              <w:rPr>
                <w:rFonts w:cs="Arial"/>
              </w:rPr>
              <w:t>6 years full</w:t>
            </w:r>
            <w:r w:rsidR="005E441A" w:rsidRPr="005E441A">
              <w:rPr>
                <w:rFonts w:cs="Arial"/>
              </w:rPr>
              <w:t>-time, 12 years part-</w:t>
            </w:r>
            <w:r w:rsidRPr="005E441A">
              <w:rPr>
                <w:rFonts w:cs="Arial"/>
              </w:rPr>
              <w:t>time</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FHEQ Level for the Final Award:</w:t>
            </w:r>
          </w:p>
          <w:p w:rsidR="00CD21BE" w:rsidRPr="00BD5DF8" w:rsidRDefault="00CD21BE" w:rsidP="00265B43">
            <w:pPr>
              <w:spacing w:after="0" w:line="240" w:lineRule="auto"/>
              <w:rPr>
                <w:rFonts w:cs="Arial"/>
                <w:b/>
              </w:rPr>
            </w:pPr>
          </w:p>
        </w:tc>
        <w:tc>
          <w:tcPr>
            <w:tcW w:w="5306" w:type="dxa"/>
          </w:tcPr>
          <w:p w:rsidR="00CD21BE" w:rsidRPr="005E441A" w:rsidRDefault="00CD21BE" w:rsidP="00265B43">
            <w:pPr>
              <w:spacing w:after="0" w:line="240" w:lineRule="auto"/>
              <w:rPr>
                <w:rFonts w:cs="Arial"/>
              </w:rPr>
            </w:pPr>
            <w:r w:rsidRPr="005E441A">
              <w:rPr>
                <w:rFonts w:cs="Arial"/>
              </w:rPr>
              <w:t>Honours</w:t>
            </w: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QAA Subject Benchmark:</w:t>
            </w:r>
          </w:p>
        </w:tc>
        <w:tc>
          <w:tcPr>
            <w:tcW w:w="5306" w:type="dxa"/>
          </w:tcPr>
          <w:p w:rsidR="00CD21BE" w:rsidRPr="005E441A" w:rsidRDefault="00CD21BE" w:rsidP="00265B43">
            <w:pPr>
              <w:spacing w:after="0" w:line="240" w:lineRule="auto"/>
              <w:rPr>
                <w:rFonts w:cs="Arial"/>
              </w:rPr>
            </w:pPr>
            <w:r w:rsidRPr="005E441A">
              <w:rPr>
                <w:rFonts w:cs="Arial"/>
              </w:rPr>
              <w:t>Music</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Modes of Delivery:</w:t>
            </w:r>
          </w:p>
        </w:tc>
        <w:tc>
          <w:tcPr>
            <w:tcW w:w="5306" w:type="dxa"/>
          </w:tcPr>
          <w:p w:rsidR="00CD21BE" w:rsidRPr="005E441A" w:rsidRDefault="005E441A" w:rsidP="00265B43">
            <w:pPr>
              <w:spacing w:after="0" w:line="240" w:lineRule="auto"/>
              <w:rPr>
                <w:rFonts w:cs="Arial"/>
              </w:rPr>
            </w:pPr>
            <w:r w:rsidRPr="005E441A">
              <w:rPr>
                <w:rFonts w:cs="Arial"/>
              </w:rPr>
              <w:t>Full-</w:t>
            </w:r>
            <w:r w:rsidR="00CD21BE" w:rsidRPr="005E441A">
              <w:rPr>
                <w:rFonts w:cs="Arial"/>
              </w:rPr>
              <w:t xml:space="preserve">time and </w:t>
            </w:r>
            <w:r w:rsidRPr="005E441A">
              <w:rPr>
                <w:rFonts w:cs="Arial"/>
              </w:rPr>
              <w:t>Part-</w:t>
            </w:r>
            <w:r w:rsidR="00CD21BE" w:rsidRPr="005E441A">
              <w:rPr>
                <w:rFonts w:cs="Arial"/>
              </w:rPr>
              <w:t>time</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Language of Delivery:</w:t>
            </w:r>
          </w:p>
        </w:tc>
        <w:tc>
          <w:tcPr>
            <w:tcW w:w="5306" w:type="dxa"/>
          </w:tcPr>
          <w:p w:rsidR="00CD21BE" w:rsidRPr="005E441A" w:rsidRDefault="00CD21BE" w:rsidP="00265B43">
            <w:pPr>
              <w:spacing w:after="0" w:line="240" w:lineRule="auto"/>
              <w:rPr>
                <w:rFonts w:cs="Arial"/>
              </w:rPr>
            </w:pPr>
            <w:r w:rsidRPr="005E441A">
              <w:rPr>
                <w:rFonts w:cs="Arial"/>
              </w:rPr>
              <w:t>English</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Faculty:</w:t>
            </w:r>
          </w:p>
        </w:tc>
        <w:tc>
          <w:tcPr>
            <w:tcW w:w="5306" w:type="dxa"/>
          </w:tcPr>
          <w:p w:rsidR="00CD21BE" w:rsidRPr="005E441A" w:rsidRDefault="00C07F7A" w:rsidP="00265B43">
            <w:pPr>
              <w:spacing w:after="0" w:line="240" w:lineRule="auto"/>
              <w:rPr>
                <w:rFonts w:cs="Arial"/>
              </w:rPr>
            </w:pPr>
            <w:r w:rsidRPr="005E441A">
              <w:rPr>
                <w:rFonts w:cs="Arial"/>
              </w:rPr>
              <w:t>Kingston School of Art</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School:</w:t>
            </w:r>
          </w:p>
        </w:tc>
        <w:tc>
          <w:tcPr>
            <w:tcW w:w="5306" w:type="dxa"/>
          </w:tcPr>
          <w:p w:rsidR="00CD21BE" w:rsidRPr="005E441A" w:rsidRDefault="005E441A" w:rsidP="00265B43">
            <w:pPr>
              <w:spacing w:after="0" w:line="240" w:lineRule="auto"/>
              <w:rPr>
                <w:rFonts w:cs="Arial"/>
              </w:rPr>
            </w:pPr>
            <w:r>
              <w:rPr>
                <w:rFonts w:cs="Arial"/>
              </w:rPr>
              <w:t>Arts, Culture and Communication</w:t>
            </w:r>
          </w:p>
          <w:p w:rsidR="005E441A" w:rsidRPr="005E441A" w:rsidRDefault="005E441A" w:rsidP="00265B43">
            <w:pPr>
              <w:spacing w:after="0" w:line="240" w:lineRule="auto"/>
              <w:rPr>
                <w:rFonts w:cs="Arial"/>
              </w:rPr>
            </w:pPr>
          </w:p>
        </w:tc>
      </w:tr>
      <w:tr w:rsidR="005E441A" w:rsidRPr="005E441A" w:rsidTr="00265B43">
        <w:tc>
          <w:tcPr>
            <w:tcW w:w="3936" w:type="dxa"/>
          </w:tcPr>
          <w:p w:rsidR="005E441A" w:rsidRPr="00BD5DF8" w:rsidRDefault="005E441A" w:rsidP="00265B43">
            <w:pPr>
              <w:spacing w:after="0" w:line="240" w:lineRule="auto"/>
              <w:rPr>
                <w:rFonts w:cs="Arial"/>
                <w:b/>
              </w:rPr>
            </w:pPr>
            <w:r w:rsidRPr="00BD5DF8">
              <w:rPr>
                <w:rFonts w:cs="Arial"/>
                <w:b/>
              </w:rPr>
              <w:t>Department:</w:t>
            </w:r>
          </w:p>
        </w:tc>
        <w:tc>
          <w:tcPr>
            <w:tcW w:w="5306" w:type="dxa"/>
          </w:tcPr>
          <w:p w:rsidR="005E441A" w:rsidRDefault="005E441A" w:rsidP="00265B43">
            <w:pPr>
              <w:spacing w:after="0" w:line="240" w:lineRule="auto"/>
              <w:rPr>
                <w:rFonts w:cs="Arial"/>
              </w:rPr>
            </w:pPr>
            <w:r>
              <w:rPr>
                <w:rFonts w:cs="Arial"/>
              </w:rPr>
              <w:t>Performing Arts</w:t>
            </w:r>
          </w:p>
          <w:p w:rsidR="005E441A" w:rsidRDefault="005E441A" w:rsidP="00265B43">
            <w:pPr>
              <w:spacing w:after="0" w:line="240" w:lineRule="auto"/>
              <w:rPr>
                <w:rFonts w:cs="Arial"/>
              </w:rPr>
            </w:pPr>
          </w:p>
        </w:tc>
      </w:tr>
      <w:tr w:rsidR="00CD21BE" w:rsidRPr="005E441A" w:rsidTr="00265B43">
        <w:tc>
          <w:tcPr>
            <w:tcW w:w="3936" w:type="dxa"/>
          </w:tcPr>
          <w:p w:rsidR="00CD21BE" w:rsidRPr="00BD5DF8" w:rsidRDefault="00CD21BE" w:rsidP="00265B43">
            <w:pPr>
              <w:spacing w:after="0" w:line="240" w:lineRule="auto"/>
              <w:rPr>
                <w:rFonts w:cs="Arial"/>
                <w:b/>
              </w:rPr>
            </w:pPr>
            <w:r w:rsidRPr="00BD5DF8">
              <w:rPr>
                <w:rFonts w:cs="Arial"/>
                <w:b/>
              </w:rPr>
              <w:t>UCAS Code:</w:t>
            </w:r>
          </w:p>
        </w:tc>
        <w:tc>
          <w:tcPr>
            <w:tcW w:w="5306" w:type="dxa"/>
          </w:tcPr>
          <w:p w:rsidR="00CD21BE" w:rsidRPr="005E441A" w:rsidRDefault="00CD21BE" w:rsidP="00265B43">
            <w:pPr>
              <w:spacing w:after="0" w:line="240" w:lineRule="auto"/>
              <w:rPr>
                <w:rFonts w:cs="Arial"/>
              </w:rPr>
            </w:pPr>
            <w:r w:rsidRPr="005E441A">
              <w:rPr>
                <w:rFonts w:cs="Arial"/>
              </w:rPr>
              <w:t>W300</w:t>
            </w:r>
          </w:p>
          <w:p w:rsidR="005E441A" w:rsidRPr="005E441A" w:rsidRDefault="005E441A" w:rsidP="00265B43">
            <w:pPr>
              <w:spacing w:after="0" w:line="240" w:lineRule="auto"/>
              <w:rPr>
                <w:rFonts w:cs="Arial"/>
              </w:rPr>
            </w:pPr>
          </w:p>
        </w:tc>
      </w:tr>
      <w:tr w:rsidR="00CD21BE" w:rsidRPr="005E441A" w:rsidTr="00265B43">
        <w:tc>
          <w:tcPr>
            <w:tcW w:w="3936" w:type="dxa"/>
          </w:tcPr>
          <w:p w:rsidR="00CD21BE" w:rsidRPr="00BD5DF8" w:rsidRDefault="005E441A" w:rsidP="00265B43">
            <w:pPr>
              <w:spacing w:after="0" w:line="240" w:lineRule="auto"/>
              <w:rPr>
                <w:rFonts w:cs="Arial"/>
                <w:b/>
              </w:rPr>
            </w:pPr>
            <w:r w:rsidRPr="00BD5DF8">
              <w:rPr>
                <w:rFonts w:cs="Arial"/>
                <w:b/>
              </w:rPr>
              <w:t>Cours</w:t>
            </w:r>
            <w:r w:rsidR="00CD21BE" w:rsidRPr="00BD5DF8">
              <w:rPr>
                <w:rFonts w:cs="Arial"/>
                <w:b/>
              </w:rPr>
              <w:t>e</w:t>
            </w:r>
            <w:r w:rsidRPr="00BD5DF8">
              <w:rPr>
                <w:rFonts w:cs="Arial"/>
                <w:b/>
              </w:rPr>
              <w:t>/Route</w:t>
            </w:r>
            <w:r w:rsidR="00CD21BE" w:rsidRPr="00BD5DF8">
              <w:rPr>
                <w:rFonts w:cs="Arial"/>
                <w:b/>
              </w:rPr>
              <w:t xml:space="preserve"> Code:</w:t>
            </w:r>
          </w:p>
        </w:tc>
        <w:tc>
          <w:tcPr>
            <w:tcW w:w="5306" w:type="dxa"/>
          </w:tcPr>
          <w:p w:rsidR="00CD21BE" w:rsidRPr="005E441A" w:rsidRDefault="00CD21BE" w:rsidP="005E441A">
            <w:pPr>
              <w:spacing w:after="0" w:line="240" w:lineRule="auto"/>
              <w:rPr>
                <w:rFonts w:cs="Arial"/>
              </w:rPr>
            </w:pPr>
          </w:p>
        </w:tc>
      </w:tr>
      <w:tr w:rsidR="00CD21BE" w:rsidRPr="005E441A" w:rsidTr="00265B43">
        <w:tc>
          <w:tcPr>
            <w:tcW w:w="3936" w:type="dxa"/>
          </w:tcPr>
          <w:p w:rsidR="00CD21BE" w:rsidRPr="005E441A" w:rsidRDefault="00CD21BE" w:rsidP="00265B43">
            <w:pPr>
              <w:spacing w:after="0" w:line="240" w:lineRule="auto"/>
              <w:rPr>
                <w:rFonts w:cs="Arial"/>
                <w:b/>
                <w:i/>
              </w:rPr>
            </w:pPr>
          </w:p>
        </w:tc>
        <w:tc>
          <w:tcPr>
            <w:tcW w:w="5306" w:type="dxa"/>
          </w:tcPr>
          <w:p w:rsidR="00CD21BE" w:rsidRPr="005E441A" w:rsidRDefault="00CD21BE" w:rsidP="00265B43">
            <w:pPr>
              <w:spacing w:after="0" w:line="240" w:lineRule="auto"/>
              <w:rPr>
                <w:rFonts w:cs="Arial"/>
              </w:rPr>
            </w:pPr>
          </w:p>
        </w:tc>
      </w:tr>
      <w:tr w:rsidR="00CD21BE" w:rsidRPr="005E441A" w:rsidTr="00265B43">
        <w:tc>
          <w:tcPr>
            <w:tcW w:w="3936" w:type="dxa"/>
          </w:tcPr>
          <w:p w:rsidR="00CD21BE" w:rsidRPr="005E441A" w:rsidRDefault="00CD21BE" w:rsidP="00265B43">
            <w:pPr>
              <w:spacing w:after="0" w:line="240" w:lineRule="auto"/>
              <w:rPr>
                <w:rFonts w:cs="Arial"/>
                <w:b/>
                <w:i/>
              </w:rPr>
            </w:pPr>
          </w:p>
        </w:tc>
        <w:tc>
          <w:tcPr>
            <w:tcW w:w="5306" w:type="dxa"/>
          </w:tcPr>
          <w:p w:rsidR="00CD21BE" w:rsidRPr="005E441A" w:rsidRDefault="00CD21BE" w:rsidP="00265B43">
            <w:pPr>
              <w:spacing w:after="0" w:line="240" w:lineRule="auto"/>
              <w:rPr>
                <w:rFonts w:cs="Arial"/>
                <w:i/>
              </w:rPr>
            </w:pPr>
          </w:p>
        </w:tc>
      </w:tr>
    </w:tbl>
    <w:p w:rsidR="00CD21BE" w:rsidRPr="005E441A" w:rsidRDefault="00CD21BE" w:rsidP="00CD21BE">
      <w:pPr>
        <w:rPr>
          <w:i/>
        </w:rPr>
      </w:pPr>
    </w:p>
    <w:p w:rsidR="00CD21BE" w:rsidRPr="005E441A" w:rsidRDefault="00CD21BE" w:rsidP="00CD21BE">
      <w:pPr>
        <w:tabs>
          <w:tab w:val="left" w:pos="426"/>
        </w:tabs>
        <w:spacing w:after="0" w:line="240" w:lineRule="auto"/>
        <w:rPr>
          <w:rFonts w:cs="Arial"/>
          <w:i/>
        </w:rPr>
      </w:pPr>
    </w:p>
    <w:sectPr w:rsidR="00CD21BE" w:rsidRPr="005E441A" w:rsidSect="00CD21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578" w:rsidRDefault="00757578" w:rsidP="006B677F">
      <w:pPr>
        <w:spacing w:after="0" w:line="240" w:lineRule="auto"/>
      </w:pPr>
      <w:r>
        <w:separator/>
      </w:r>
    </w:p>
  </w:endnote>
  <w:endnote w:type="continuationSeparator" w:id="0">
    <w:p w:rsidR="00757578" w:rsidRDefault="00757578" w:rsidP="006B6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578" w:rsidRPr="00B66EDD" w:rsidRDefault="00757578" w:rsidP="00B66EDD">
    <w:pPr>
      <w:pStyle w:val="Footer"/>
      <w:jc w:val="right"/>
      <w:rPr>
        <w:sz w:val="18"/>
      </w:rPr>
    </w:pPr>
    <w:r w:rsidRPr="00B66EDD">
      <w:rPr>
        <w:sz w:val="18"/>
      </w:rPr>
      <w:t xml:space="preserve">Page | </w:t>
    </w:r>
    <w:r w:rsidRPr="00B66EDD">
      <w:rPr>
        <w:sz w:val="18"/>
      </w:rPr>
      <w:fldChar w:fldCharType="begin"/>
    </w:r>
    <w:r w:rsidRPr="00B66EDD">
      <w:rPr>
        <w:sz w:val="18"/>
      </w:rPr>
      <w:instrText xml:space="preserve"> PAGE   \* MERGEFORMAT </w:instrText>
    </w:r>
    <w:r w:rsidRPr="00B66EDD">
      <w:rPr>
        <w:sz w:val="18"/>
      </w:rPr>
      <w:fldChar w:fldCharType="separate"/>
    </w:r>
    <w:r w:rsidR="00171046">
      <w:rPr>
        <w:noProof/>
        <w:sz w:val="18"/>
      </w:rPr>
      <w:t>10</w:t>
    </w:r>
    <w:r w:rsidRPr="00B66EDD">
      <w:rPr>
        <w:noProof/>
        <w:sz w:val="18"/>
      </w:rPr>
      <w:fldChar w:fldCharType="end"/>
    </w:r>
    <w:r w:rsidRPr="00B66EDD">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578" w:rsidRDefault="00757578" w:rsidP="006B677F">
      <w:pPr>
        <w:spacing w:after="0" w:line="240" w:lineRule="auto"/>
      </w:pPr>
      <w:r>
        <w:separator/>
      </w:r>
    </w:p>
  </w:footnote>
  <w:footnote w:type="continuationSeparator" w:id="0">
    <w:p w:rsidR="00757578" w:rsidRDefault="00757578" w:rsidP="006B6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02" w:rsidRPr="00411B71" w:rsidRDefault="00FE6F02" w:rsidP="00FE6F02">
    <w:pPr>
      <w:pStyle w:val="Header"/>
      <w:spacing w:after="0" w:line="240" w:lineRule="auto"/>
      <w:rPr>
        <w:b/>
        <w:sz w:val="18"/>
        <w:szCs w:val="18"/>
      </w:rPr>
    </w:pPr>
    <w:r w:rsidRPr="00411B71">
      <w:rPr>
        <w:b/>
        <w:sz w:val="18"/>
        <w:szCs w:val="18"/>
      </w:rPr>
      <w:t>PROGRAMME SPECIFICATION</w:t>
    </w:r>
  </w:p>
  <w:p w:rsidR="00757578" w:rsidRPr="00FE6F02" w:rsidRDefault="00FE6F02" w:rsidP="00FE6F02">
    <w:pPr>
      <w:pStyle w:val="Header"/>
      <w:pBdr>
        <w:bottom w:val="single" w:sz="4" w:space="1" w:color="auto"/>
      </w:pBdr>
      <w:spacing w:after="0" w:line="360" w:lineRule="auto"/>
      <w:rPr>
        <w:sz w:val="18"/>
        <w:szCs w:val="18"/>
      </w:rPr>
    </w:pPr>
    <w:r>
      <w:rPr>
        <w:sz w:val="18"/>
        <w:szCs w:val="18"/>
      </w:rPr>
      <w:t>BMus (Hons) Music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15"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3"/>
  </w:num>
  <w:num w:numId="3">
    <w:abstractNumId w:val="8"/>
  </w:num>
  <w:num w:numId="4">
    <w:abstractNumId w:val="12"/>
  </w:num>
  <w:num w:numId="5">
    <w:abstractNumId w:val="1"/>
  </w:num>
  <w:num w:numId="6">
    <w:abstractNumId w:val="17"/>
  </w:num>
  <w:num w:numId="7">
    <w:abstractNumId w:val="10"/>
  </w:num>
  <w:num w:numId="8">
    <w:abstractNumId w:val="5"/>
  </w:num>
  <w:num w:numId="9">
    <w:abstractNumId w:val="24"/>
  </w:num>
  <w:num w:numId="10">
    <w:abstractNumId w:val="18"/>
  </w:num>
  <w:num w:numId="11">
    <w:abstractNumId w:val="25"/>
  </w:num>
  <w:num w:numId="12">
    <w:abstractNumId w:val="2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7"/>
  </w:num>
  <w:num w:numId="16">
    <w:abstractNumId w:val="21"/>
  </w:num>
  <w:num w:numId="17">
    <w:abstractNumId w:val="0"/>
  </w:num>
  <w:num w:numId="18">
    <w:abstractNumId w:val="30"/>
  </w:num>
  <w:num w:numId="19">
    <w:abstractNumId w:val="27"/>
  </w:num>
  <w:num w:numId="20">
    <w:abstractNumId w:val="11"/>
  </w:num>
  <w:num w:numId="21">
    <w:abstractNumId w:val="26"/>
  </w:num>
  <w:num w:numId="22">
    <w:abstractNumId w:val="3"/>
  </w:num>
  <w:num w:numId="23">
    <w:abstractNumId w:val="20"/>
  </w:num>
  <w:num w:numId="24">
    <w:abstractNumId w:val="29"/>
  </w:num>
  <w:num w:numId="25">
    <w:abstractNumId w:val="15"/>
  </w:num>
  <w:num w:numId="26">
    <w:abstractNumId w:val="16"/>
  </w:num>
  <w:num w:numId="27">
    <w:abstractNumId w:val="31"/>
  </w:num>
  <w:num w:numId="28">
    <w:abstractNumId w:val="14"/>
  </w:num>
  <w:num w:numId="29">
    <w:abstractNumId w:val="4"/>
  </w:num>
  <w:num w:numId="30">
    <w:abstractNumId w:val="28"/>
  </w:num>
  <w:num w:numId="31">
    <w:abstractNumId w:val="2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36B41"/>
    <w:rsid w:val="00036CAD"/>
    <w:rsid w:val="000B2344"/>
    <w:rsid w:val="000C29A1"/>
    <w:rsid w:val="000D730C"/>
    <w:rsid w:val="00107706"/>
    <w:rsid w:val="001624CD"/>
    <w:rsid w:val="00171046"/>
    <w:rsid w:val="001929B1"/>
    <w:rsid w:val="00207626"/>
    <w:rsid w:val="0021386B"/>
    <w:rsid w:val="002420CF"/>
    <w:rsid w:val="00265B43"/>
    <w:rsid w:val="002F1020"/>
    <w:rsid w:val="003228E0"/>
    <w:rsid w:val="00341362"/>
    <w:rsid w:val="00401CEA"/>
    <w:rsid w:val="004302B4"/>
    <w:rsid w:val="00451455"/>
    <w:rsid w:val="00487337"/>
    <w:rsid w:val="004C6112"/>
    <w:rsid w:val="004C77B8"/>
    <w:rsid w:val="004D6948"/>
    <w:rsid w:val="005B1266"/>
    <w:rsid w:val="005D5282"/>
    <w:rsid w:val="005E441A"/>
    <w:rsid w:val="00620010"/>
    <w:rsid w:val="006B677F"/>
    <w:rsid w:val="006C1946"/>
    <w:rsid w:val="006E0A23"/>
    <w:rsid w:val="00745D5E"/>
    <w:rsid w:val="00757578"/>
    <w:rsid w:val="00766FD3"/>
    <w:rsid w:val="007D5A54"/>
    <w:rsid w:val="0081134C"/>
    <w:rsid w:val="0081135B"/>
    <w:rsid w:val="0083279B"/>
    <w:rsid w:val="0084296C"/>
    <w:rsid w:val="00891293"/>
    <w:rsid w:val="008B000A"/>
    <w:rsid w:val="008D2A68"/>
    <w:rsid w:val="009A10D1"/>
    <w:rsid w:val="009B645A"/>
    <w:rsid w:val="00A2565A"/>
    <w:rsid w:val="00A3737B"/>
    <w:rsid w:val="00A65D9E"/>
    <w:rsid w:val="00A72E88"/>
    <w:rsid w:val="00A8476D"/>
    <w:rsid w:val="00AC0A09"/>
    <w:rsid w:val="00B31E16"/>
    <w:rsid w:val="00B66EDD"/>
    <w:rsid w:val="00BC23EE"/>
    <w:rsid w:val="00BC25F7"/>
    <w:rsid w:val="00BD5DF8"/>
    <w:rsid w:val="00BF6C30"/>
    <w:rsid w:val="00C07F7A"/>
    <w:rsid w:val="00C25FD9"/>
    <w:rsid w:val="00C80C9E"/>
    <w:rsid w:val="00C86CF4"/>
    <w:rsid w:val="00CB7C1B"/>
    <w:rsid w:val="00CD21BE"/>
    <w:rsid w:val="00CE1251"/>
    <w:rsid w:val="00D1321F"/>
    <w:rsid w:val="00D205E2"/>
    <w:rsid w:val="00D33AC5"/>
    <w:rsid w:val="00D368DC"/>
    <w:rsid w:val="00D94406"/>
    <w:rsid w:val="00DA55C7"/>
    <w:rsid w:val="00DC0BE4"/>
    <w:rsid w:val="00DD3A04"/>
    <w:rsid w:val="00E158FB"/>
    <w:rsid w:val="00E37215"/>
    <w:rsid w:val="00E463E5"/>
    <w:rsid w:val="00E97251"/>
    <w:rsid w:val="00EB7E14"/>
    <w:rsid w:val="00EC3A57"/>
    <w:rsid w:val="00ED1FE9"/>
    <w:rsid w:val="00F31693"/>
    <w:rsid w:val="00F534E6"/>
    <w:rsid w:val="00F54C97"/>
    <w:rsid w:val="00F935EA"/>
    <w:rsid w:val="00FC1C76"/>
    <w:rsid w:val="00FE6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734C3D3D"/>
  <w15:chartTrackingRefBased/>
  <w15:docId w15:val="{FE3DE1F9-2D00-4591-874E-5132CFB70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6B677F"/>
    <w:pPr>
      <w:tabs>
        <w:tab w:val="center" w:pos="4513"/>
        <w:tab w:val="right" w:pos="9026"/>
      </w:tabs>
    </w:pPr>
  </w:style>
  <w:style w:type="character" w:customStyle="1" w:styleId="HeaderChar">
    <w:name w:val="Header Char"/>
    <w:link w:val="Header"/>
    <w:uiPriority w:val="99"/>
    <w:rsid w:val="006B677F"/>
    <w:rPr>
      <w:sz w:val="22"/>
      <w:szCs w:val="22"/>
      <w:lang w:eastAsia="en-US"/>
    </w:rPr>
  </w:style>
  <w:style w:type="paragraph" w:styleId="Footer">
    <w:name w:val="footer"/>
    <w:basedOn w:val="Normal"/>
    <w:link w:val="FooterChar"/>
    <w:uiPriority w:val="99"/>
    <w:unhideWhenUsed/>
    <w:rsid w:val="006B677F"/>
    <w:pPr>
      <w:tabs>
        <w:tab w:val="center" w:pos="4513"/>
        <w:tab w:val="right" w:pos="9026"/>
      </w:tabs>
    </w:pPr>
  </w:style>
  <w:style w:type="character" w:customStyle="1" w:styleId="FooterChar">
    <w:name w:val="Footer Char"/>
    <w:link w:val="Footer"/>
    <w:uiPriority w:val="99"/>
    <w:rsid w:val="006B67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subject-benchmark-statements/sbs-music-16.pdf?sfvrsn=1f9af7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6CE7B-08B5-4CE9-95AC-CCE9D915D473}"/>
</file>

<file path=customXml/itemProps2.xml><?xml version="1.0" encoding="utf-8"?>
<ds:datastoreItem xmlns:ds="http://schemas.openxmlformats.org/officeDocument/2006/customXml" ds:itemID="{68B77231-4DB4-4B41-919E-7F480F73932E}"/>
</file>

<file path=customXml/itemProps3.xml><?xml version="1.0" encoding="utf-8"?>
<ds:datastoreItem xmlns:ds="http://schemas.openxmlformats.org/officeDocument/2006/customXml" ds:itemID="{3DF63262-BA0C-4808-AEE2-5BD98229E85B}"/>
</file>

<file path=customXml/itemProps4.xml><?xml version="1.0" encoding="utf-8"?>
<ds:datastoreItem xmlns:ds="http://schemas.openxmlformats.org/officeDocument/2006/customXml" ds:itemID="{D4038E7E-74F8-43D1-B5D0-A1406DBFB84A}"/>
</file>

<file path=docProps/app.xml><?xml version="1.0" encoding="utf-8"?>
<Properties xmlns="http://schemas.openxmlformats.org/officeDocument/2006/extended-properties" xmlns:vt="http://schemas.openxmlformats.org/officeDocument/2006/docPropsVTypes">
  <Template>Normal</Template>
  <TotalTime>11</TotalTime>
  <Pages>14</Pages>
  <Words>4354</Words>
  <Characters>24821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29117</CharactersWithSpaces>
  <SharedDoc>false</SharedDoc>
  <HLinks>
    <vt:vector size="6" baseType="variant">
      <vt:variant>
        <vt:i4>1441832</vt:i4>
      </vt:variant>
      <vt:variant>
        <vt:i4>0</vt:i4>
      </vt:variant>
      <vt:variant>
        <vt:i4>0</vt:i4>
      </vt:variant>
      <vt:variant>
        <vt:i4>5</vt:i4>
      </vt:variant>
      <vt:variant>
        <vt:lpwstr>http://www.qaa.ac.uk/docs/qaa/subject-benchmark-statements/sbs-music-16.pdf?sfvrsn=1f9af781_10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3</cp:revision>
  <cp:lastPrinted>2016-02-03T09:59:00Z</cp:lastPrinted>
  <dcterms:created xsi:type="dcterms:W3CDTF">2018-10-02T13:11:00Z</dcterms:created>
  <dcterms:modified xsi:type="dcterms:W3CDTF">2018-10-09T09:04:00Z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