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3D4FFB" w:rsidRDefault="005B1266" w:rsidP="00FD2999">
      <w:pPr>
        <w:rPr>
          <w:rFonts w:cs="Arial"/>
          <w:b/>
          <w:sz w:val="24"/>
          <w:szCs w:val="24"/>
        </w:rPr>
      </w:pPr>
    </w:p>
    <w:p w:rsidR="005B1266" w:rsidRPr="003D4FFB" w:rsidRDefault="002B7DEB" w:rsidP="00FD2999">
      <w:pPr>
        <w:tabs>
          <w:tab w:val="left" w:pos="770"/>
        </w:tabs>
        <w:rPr>
          <w:rFonts w:cs="Arial"/>
          <w:b/>
          <w:sz w:val="24"/>
          <w:szCs w:val="24"/>
        </w:rPr>
      </w:pPr>
      <w:r w:rsidRPr="006669C8">
        <w:rPr>
          <w:rFonts w:ascii="Arial" w:hAnsi="Arial" w:cs="Arial"/>
          <w:b/>
          <w:noProof/>
          <w:lang w:eastAsia="en-GB"/>
        </w:rPr>
        <w:drawing>
          <wp:inline distT="0" distB="0" distL="0" distR="0" wp14:anchorId="66687798" wp14:editId="50C0EF3D">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rsidR="005B1266" w:rsidRPr="003D4FFB" w:rsidRDefault="005B1266" w:rsidP="005B1266">
      <w:pPr>
        <w:rPr>
          <w:rFonts w:cs="Arial"/>
          <w:b/>
          <w:sz w:val="24"/>
          <w:szCs w:val="24"/>
        </w:rPr>
      </w:pPr>
    </w:p>
    <w:p w:rsidR="005B1266" w:rsidRPr="003D4FFB" w:rsidRDefault="005B1266" w:rsidP="005B1266">
      <w:pPr>
        <w:rPr>
          <w:rFonts w:cs="Arial"/>
          <w:b/>
          <w:sz w:val="28"/>
          <w:szCs w:val="28"/>
        </w:rPr>
      </w:pPr>
      <w:r w:rsidRPr="003D4FFB">
        <w:rPr>
          <w:rFonts w:cs="Arial"/>
          <w:b/>
          <w:sz w:val="28"/>
          <w:szCs w:val="28"/>
        </w:rPr>
        <w:t>Programme Specification</w:t>
      </w:r>
    </w:p>
    <w:p w:rsidR="005B1266" w:rsidRPr="003D4FFB" w:rsidRDefault="005B1266" w:rsidP="005B1266">
      <w:pPr>
        <w:rPr>
          <w:rFonts w:cs="Arial"/>
          <w:b/>
          <w:sz w:val="28"/>
          <w:szCs w:val="28"/>
        </w:rPr>
      </w:pPr>
    </w:p>
    <w:p w:rsidR="005B1266" w:rsidRPr="003D4FFB" w:rsidRDefault="005B1266" w:rsidP="005B1266">
      <w:pPr>
        <w:rPr>
          <w:rFonts w:cs="Arial"/>
          <w:b/>
          <w:sz w:val="28"/>
          <w:szCs w:val="28"/>
        </w:rPr>
      </w:pPr>
    </w:p>
    <w:p w:rsidR="005B1266" w:rsidRPr="003D4FFB" w:rsidRDefault="005B1266" w:rsidP="008B4C7D">
      <w:pPr>
        <w:ind w:left="3261" w:hanging="3261"/>
        <w:rPr>
          <w:rFonts w:cs="Arial"/>
          <w:b/>
          <w:sz w:val="28"/>
          <w:szCs w:val="28"/>
        </w:rPr>
      </w:pPr>
      <w:r w:rsidRPr="003D4FFB">
        <w:rPr>
          <w:rFonts w:cs="Arial"/>
          <w:b/>
          <w:sz w:val="28"/>
          <w:szCs w:val="28"/>
        </w:rPr>
        <w:t>Title of Course:</w:t>
      </w:r>
      <w:r w:rsidR="000B4687" w:rsidRPr="003D4FFB">
        <w:rPr>
          <w:rFonts w:cs="Arial"/>
          <w:b/>
          <w:sz w:val="28"/>
          <w:szCs w:val="28"/>
        </w:rPr>
        <w:t xml:space="preserve">   </w:t>
      </w:r>
      <w:r w:rsidR="008B4C7D">
        <w:rPr>
          <w:rFonts w:cs="Arial"/>
          <w:b/>
          <w:sz w:val="28"/>
          <w:szCs w:val="28"/>
        </w:rPr>
        <w:tab/>
      </w:r>
      <w:r w:rsidR="000B4687" w:rsidRPr="003D4FFB">
        <w:rPr>
          <w:rFonts w:cs="Arial"/>
          <w:b/>
          <w:sz w:val="28"/>
          <w:szCs w:val="28"/>
        </w:rPr>
        <w:t>BA (Hons) Acting</w:t>
      </w:r>
    </w:p>
    <w:p w:rsidR="005B1266" w:rsidRPr="003D4FFB" w:rsidRDefault="005B1266" w:rsidP="008B4C7D">
      <w:pPr>
        <w:ind w:left="3261" w:hanging="3261"/>
        <w:rPr>
          <w:rFonts w:cs="Arial"/>
          <w:b/>
          <w:sz w:val="24"/>
          <w:szCs w:val="24"/>
        </w:rPr>
      </w:pPr>
    </w:p>
    <w:p w:rsidR="005B1266" w:rsidRPr="003D4FFB" w:rsidRDefault="005B1266" w:rsidP="008B4C7D">
      <w:pPr>
        <w:ind w:left="3261" w:hanging="3261"/>
        <w:rPr>
          <w:rFonts w:cs="Arial"/>
          <w:b/>
          <w:sz w:val="24"/>
          <w:szCs w:val="24"/>
        </w:rPr>
      </w:pPr>
      <w:r w:rsidRPr="003D4FFB">
        <w:rPr>
          <w:rFonts w:cs="Arial"/>
          <w:b/>
          <w:sz w:val="24"/>
          <w:szCs w:val="24"/>
        </w:rPr>
        <w:t>Date Specification Produced:</w:t>
      </w:r>
      <w:r w:rsidR="000B4687" w:rsidRPr="003D4FFB">
        <w:rPr>
          <w:rFonts w:cs="Arial"/>
          <w:b/>
          <w:sz w:val="24"/>
          <w:szCs w:val="24"/>
        </w:rPr>
        <w:t xml:space="preserve">  </w:t>
      </w:r>
      <w:r w:rsidR="008B4C7D">
        <w:rPr>
          <w:rFonts w:cs="Arial"/>
          <w:b/>
          <w:sz w:val="24"/>
          <w:szCs w:val="24"/>
        </w:rPr>
        <w:tab/>
      </w:r>
      <w:r w:rsidR="00DC7B8E" w:rsidRPr="003D4FFB">
        <w:rPr>
          <w:rFonts w:cs="Arial"/>
          <w:b/>
          <w:sz w:val="24"/>
          <w:szCs w:val="24"/>
        </w:rPr>
        <w:t>March 2013</w:t>
      </w:r>
    </w:p>
    <w:p w:rsidR="005B1266" w:rsidRPr="003D4FFB" w:rsidRDefault="005B1266" w:rsidP="008B4C7D">
      <w:pPr>
        <w:ind w:left="3261" w:hanging="3261"/>
        <w:rPr>
          <w:rFonts w:cs="Arial"/>
          <w:b/>
          <w:sz w:val="24"/>
          <w:szCs w:val="24"/>
        </w:rPr>
      </w:pPr>
      <w:r w:rsidRPr="003D4FFB">
        <w:rPr>
          <w:rFonts w:cs="Arial"/>
          <w:b/>
          <w:sz w:val="24"/>
          <w:szCs w:val="24"/>
        </w:rPr>
        <w:t>Date Specification Last Revised:</w:t>
      </w:r>
      <w:r w:rsidR="008B4C7D">
        <w:rPr>
          <w:rFonts w:cs="Arial"/>
          <w:b/>
          <w:sz w:val="24"/>
          <w:szCs w:val="24"/>
        </w:rPr>
        <w:t xml:space="preserve"> </w:t>
      </w:r>
      <w:r w:rsidR="008B4C7D">
        <w:rPr>
          <w:rFonts w:cs="Arial"/>
          <w:b/>
          <w:sz w:val="24"/>
          <w:szCs w:val="24"/>
        </w:rPr>
        <w:tab/>
        <w:t>August 2018</w:t>
      </w:r>
    </w:p>
    <w:p w:rsidR="005B1266" w:rsidRPr="003D4FFB" w:rsidRDefault="005B1266" w:rsidP="005B1266">
      <w:pPr>
        <w:rPr>
          <w:rFonts w:cs="Arial"/>
          <w:b/>
          <w:sz w:val="24"/>
          <w:szCs w:val="24"/>
        </w:rPr>
      </w:pPr>
    </w:p>
    <w:p w:rsidR="005B1266" w:rsidRPr="003D4FFB" w:rsidRDefault="005B1266" w:rsidP="005B1266">
      <w:pPr>
        <w:rPr>
          <w:rFonts w:cs="Arial"/>
          <w:b/>
          <w:sz w:val="24"/>
          <w:szCs w:val="24"/>
        </w:rPr>
      </w:pPr>
    </w:p>
    <w:p w:rsidR="005B1266" w:rsidRPr="003D4FFB" w:rsidRDefault="005B1266" w:rsidP="005B1266">
      <w:pPr>
        <w:rPr>
          <w:rFonts w:cs="Arial"/>
          <w:b/>
          <w:sz w:val="24"/>
          <w:szCs w:val="24"/>
        </w:rPr>
      </w:pPr>
    </w:p>
    <w:p w:rsidR="005B1266" w:rsidRPr="003D4FFB" w:rsidRDefault="005B1266" w:rsidP="005B1266">
      <w:pPr>
        <w:spacing w:after="0" w:line="240" w:lineRule="auto"/>
        <w:jc w:val="right"/>
        <w:rPr>
          <w:rFonts w:cs="Arial"/>
          <w:b/>
          <w:sz w:val="24"/>
          <w:szCs w:val="24"/>
        </w:rPr>
      </w:pPr>
    </w:p>
    <w:p w:rsidR="005B1266" w:rsidRPr="003D4FFB" w:rsidRDefault="005B1266" w:rsidP="005B1266">
      <w:pPr>
        <w:spacing w:after="0" w:line="240" w:lineRule="auto"/>
        <w:rPr>
          <w:rFonts w:cs="Arial"/>
          <w:sz w:val="24"/>
          <w:szCs w:val="24"/>
        </w:rPr>
      </w:pPr>
    </w:p>
    <w:p w:rsidR="005B1266" w:rsidRPr="003D4FFB" w:rsidRDefault="005B1266" w:rsidP="005B1266">
      <w:pPr>
        <w:spacing w:after="0" w:line="240" w:lineRule="auto"/>
        <w:jc w:val="both"/>
        <w:rPr>
          <w:rFonts w:cs="Arial"/>
          <w:sz w:val="24"/>
          <w:szCs w:val="24"/>
        </w:rPr>
      </w:pPr>
    </w:p>
    <w:p w:rsidR="005B1266" w:rsidRPr="003D4FFB" w:rsidRDefault="005B1266" w:rsidP="005B1266">
      <w:pPr>
        <w:spacing w:after="0" w:line="240" w:lineRule="auto"/>
        <w:jc w:val="both"/>
        <w:rPr>
          <w:rFonts w:cs="Arial"/>
          <w:sz w:val="24"/>
          <w:szCs w:val="24"/>
        </w:rPr>
      </w:pPr>
    </w:p>
    <w:p w:rsidR="000F03FD" w:rsidRPr="003D4FFB" w:rsidRDefault="000F03FD" w:rsidP="005B1266">
      <w:pPr>
        <w:spacing w:after="0" w:line="240" w:lineRule="auto"/>
        <w:jc w:val="both"/>
        <w:rPr>
          <w:rFonts w:cs="Arial"/>
          <w:sz w:val="24"/>
          <w:szCs w:val="24"/>
        </w:rPr>
      </w:pPr>
    </w:p>
    <w:p w:rsidR="000F03FD" w:rsidRPr="003D4FFB" w:rsidRDefault="000F03FD" w:rsidP="005B1266">
      <w:pPr>
        <w:spacing w:after="0" w:line="240" w:lineRule="auto"/>
        <w:jc w:val="both"/>
        <w:rPr>
          <w:rFonts w:cs="Arial"/>
          <w:sz w:val="24"/>
          <w:szCs w:val="24"/>
        </w:rPr>
      </w:pPr>
    </w:p>
    <w:p w:rsidR="00FA4D51" w:rsidRDefault="008B4C7D" w:rsidP="00FA4D51">
      <w:pPr>
        <w:rPr>
          <w:rFonts w:cs="Arial"/>
          <w:szCs w:val="24"/>
        </w:rPr>
      </w:pPr>
      <w:r>
        <w:rPr>
          <w:rFonts w:cs="Arial"/>
          <w:sz w:val="24"/>
          <w:szCs w:val="24"/>
        </w:rPr>
        <w:br w:type="page"/>
      </w:r>
      <w:r w:rsidR="00FA4D51" w:rsidRPr="00DC0BE4">
        <w:rPr>
          <w:rFonts w:cs="Arial"/>
          <w:szCs w:val="24"/>
        </w:rPr>
        <w:lastRenderedPageBreak/>
        <w:t>This Programme Specification</w:t>
      </w:r>
      <w:r w:rsidR="00FA4D51" w:rsidRPr="00DC0BE4">
        <w:rPr>
          <w:rFonts w:cs="Arial"/>
          <w:szCs w:val="24"/>
        </w:rPr>
        <w:fldChar w:fldCharType="begin"/>
      </w:r>
      <w:r w:rsidR="00FA4D51" w:rsidRPr="00DC0BE4">
        <w:instrText xml:space="preserve"> XE "</w:instrText>
      </w:r>
      <w:r w:rsidR="00FA4D51" w:rsidRPr="00DC0BE4">
        <w:rPr>
          <w:rFonts w:cs="Arial"/>
          <w:noProof/>
          <w:szCs w:val="24"/>
        </w:rPr>
        <w:instrText>Programme Specification</w:instrText>
      </w:r>
      <w:r w:rsidR="00FA4D51" w:rsidRPr="00DC0BE4">
        <w:instrText xml:space="preserve">" </w:instrText>
      </w:r>
      <w:r w:rsidR="00FA4D51" w:rsidRPr="00DC0BE4">
        <w:rPr>
          <w:rFonts w:cs="Arial"/>
          <w:szCs w:val="24"/>
        </w:rPr>
        <w:fldChar w:fldCharType="end"/>
      </w:r>
      <w:r w:rsidR="00FA4D51"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rsidR="008B4C7D" w:rsidRDefault="008B4C7D" w:rsidP="005B1266">
      <w:pPr>
        <w:spacing w:after="0" w:line="240" w:lineRule="auto"/>
        <w:jc w:val="both"/>
        <w:rPr>
          <w:rFonts w:cs="Arial"/>
          <w:sz w:val="24"/>
          <w:szCs w:val="24"/>
        </w:rPr>
        <w:sectPr w:rsidR="008B4C7D" w:rsidSect="008B4C7D">
          <w:pgSz w:w="11906" w:h="16838"/>
          <w:pgMar w:top="1418" w:right="1440" w:bottom="1440" w:left="1440" w:header="709" w:footer="709" w:gutter="0"/>
          <w:cols w:space="708"/>
          <w:docGrid w:linePitch="360"/>
        </w:sectPr>
      </w:pPr>
    </w:p>
    <w:p w:rsidR="005B1266" w:rsidRPr="003D4FFB" w:rsidRDefault="005B1266" w:rsidP="005B1266">
      <w:pPr>
        <w:rPr>
          <w:rFonts w:cs="Calibri"/>
          <w:b/>
          <w:sz w:val="24"/>
          <w:szCs w:val="24"/>
        </w:rPr>
      </w:pPr>
      <w:r w:rsidRPr="003D4FFB">
        <w:rPr>
          <w:rFonts w:cs="Calibri"/>
          <w:b/>
          <w:sz w:val="24"/>
          <w:szCs w:val="24"/>
        </w:rPr>
        <w:lastRenderedPageBreak/>
        <w:t>SECTION 1:</w:t>
      </w:r>
      <w:r w:rsidRPr="003D4FFB">
        <w:rPr>
          <w:rFonts w:cs="Calibri"/>
          <w:b/>
          <w:sz w:val="24"/>
          <w:szCs w:val="24"/>
        </w:rPr>
        <w:tab/>
        <w:t>GENERAL INFORMATION</w:t>
      </w:r>
    </w:p>
    <w:tbl>
      <w:tblPr>
        <w:tblW w:w="0" w:type="auto"/>
        <w:tblLook w:val="04A0" w:firstRow="1" w:lastRow="0" w:firstColumn="1" w:lastColumn="0" w:noHBand="0" w:noVBand="1"/>
      </w:tblPr>
      <w:tblGrid>
        <w:gridCol w:w="3849"/>
        <w:gridCol w:w="5177"/>
      </w:tblGrid>
      <w:tr w:rsidR="005B1266" w:rsidRPr="003D4FFB" w:rsidTr="00EB7B51">
        <w:tc>
          <w:tcPr>
            <w:tcW w:w="3936" w:type="dxa"/>
          </w:tcPr>
          <w:p w:rsidR="005B1266" w:rsidRPr="003D4FFB" w:rsidRDefault="005B1266" w:rsidP="00EB7B51">
            <w:pPr>
              <w:spacing w:after="0" w:line="240" w:lineRule="auto"/>
              <w:rPr>
                <w:rFonts w:cs="Calibri"/>
                <w:b/>
                <w:sz w:val="24"/>
                <w:szCs w:val="24"/>
              </w:rPr>
            </w:pPr>
            <w:r w:rsidRPr="003D4FFB">
              <w:rPr>
                <w:rFonts w:cs="Calibri"/>
                <w:b/>
                <w:sz w:val="24"/>
                <w:szCs w:val="24"/>
              </w:rPr>
              <w:t>Title:</w:t>
            </w:r>
          </w:p>
        </w:tc>
        <w:tc>
          <w:tcPr>
            <w:tcW w:w="5306" w:type="dxa"/>
          </w:tcPr>
          <w:p w:rsidR="005B1266" w:rsidRPr="003D4FFB" w:rsidRDefault="000B4687" w:rsidP="00EB7B51">
            <w:pPr>
              <w:spacing w:after="0" w:line="240" w:lineRule="auto"/>
              <w:rPr>
                <w:rFonts w:cs="Calibri"/>
                <w:sz w:val="24"/>
                <w:szCs w:val="24"/>
              </w:rPr>
            </w:pPr>
            <w:r w:rsidRPr="003D4FFB">
              <w:rPr>
                <w:rFonts w:cs="Calibri"/>
                <w:sz w:val="24"/>
                <w:szCs w:val="24"/>
              </w:rPr>
              <w:t>BA (Hons) Acting</w:t>
            </w:r>
          </w:p>
          <w:p w:rsidR="000B4687" w:rsidRPr="003D4FFB" w:rsidRDefault="000B4687" w:rsidP="00EB7B51">
            <w:pPr>
              <w:spacing w:after="0" w:line="240" w:lineRule="auto"/>
              <w:rPr>
                <w:rFonts w:cs="Calibri"/>
                <w:sz w:val="24"/>
                <w:szCs w:val="24"/>
              </w:rPr>
            </w:pPr>
          </w:p>
        </w:tc>
      </w:tr>
      <w:tr w:rsidR="005B1266" w:rsidRPr="003D4FFB" w:rsidTr="00EB7B51">
        <w:tc>
          <w:tcPr>
            <w:tcW w:w="3936" w:type="dxa"/>
          </w:tcPr>
          <w:p w:rsidR="005B1266" w:rsidRPr="003D4FFB" w:rsidRDefault="005B1266" w:rsidP="00EB7B51">
            <w:pPr>
              <w:spacing w:after="0" w:line="240" w:lineRule="auto"/>
              <w:rPr>
                <w:rFonts w:cs="Calibri"/>
                <w:b/>
                <w:sz w:val="24"/>
                <w:szCs w:val="24"/>
              </w:rPr>
            </w:pPr>
            <w:r w:rsidRPr="003D4FFB">
              <w:rPr>
                <w:rFonts w:cs="Calibri"/>
                <w:b/>
                <w:sz w:val="24"/>
                <w:szCs w:val="24"/>
              </w:rPr>
              <w:t>Awarding Institution:</w:t>
            </w:r>
          </w:p>
          <w:p w:rsidR="005B1266" w:rsidRPr="003D4FFB" w:rsidRDefault="005B1266" w:rsidP="00EB7B51">
            <w:pPr>
              <w:spacing w:after="0" w:line="240" w:lineRule="auto"/>
              <w:rPr>
                <w:rFonts w:cs="Calibri"/>
                <w:b/>
                <w:sz w:val="24"/>
                <w:szCs w:val="24"/>
              </w:rPr>
            </w:pPr>
          </w:p>
        </w:tc>
        <w:tc>
          <w:tcPr>
            <w:tcW w:w="5306" w:type="dxa"/>
          </w:tcPr>
          <w:p w:rsidR="005B1266" w:rsidRPr="003D4FFB" w:rsidRDefault="005B1266" w:rsidP="00EB7B51">
            <w:pPr>
              <w:spacing w:after="0" w:line="240" w:lineRule="auto"/>
              <w:rPr>
                <w:rFonts w:cs="Calibri"/>
                <w:sz w:val="24"/>
                <w:szCs w:val="24"/>
              </w:rPr>
            </w:pPr>
            <w:r w:rsidRPr="003D4FFB">
              <w:rPr>
                <w:rFonts w:cs="Calibri"/>
                <w:sz w:val="24"/>
                <w:szCs w:val="24"/>
              </w:rPr>
              <w:t>Kingston University</w:t>
            </w:r>
          </w:p>
        </w:tc>
      </w:tr>
      <w:tr w:rsidR="005B1266" w:rsidRPr="003D4FFB" w:rsidTr="00EB7B51">
        <w:tc>
          <w:tcPr>
            <w:tcW w:w="3936" w:type="dxa"/>
          </w:tcPr>
          <w:p w:rsidR="005B1266" w:rsidRPr="003D4FFB" w:rsidRDefault="005B1266" w:rsidP="00EB7B51">
            <w:pPr>
              <w:spacing w:after="0" w:line="240" w:lineRule="auto"/>
              <w:rPr>
                <w:rFonts w:cs="Calibri"/>
                <w:b/>
                <w:sz w:val="24"/>
                <w:szCs w:val="24"/>
              </w:rPr>
            </w:pPr>
            <w:r w:rsidRPr="003D4FFB">
              <w:rPr>
                <w:rFonts w:cs="Calibri"/>
                <w:b/>
                <w:sz w:val="24"/>
                <w:szCs w:val="24"/>
              </w:rPr>
              <w:t>Teaching Institution:</w:t>
            </w:r>
          </w:p>
          <w:p w:rsidR="005B1266" w:rsidRPr="003D4FFB" w:rsidRDefault="005B1266" w:rsidP="00EB7B51">
            <w:pPr>
              <w:spacing w:after="0" w:line="240" w:lineRule="auto"/>
              <w:rPr>
                <w:rFonts w:cs="Calibri"/>
                <w:b/>
                <w:sz w:val="24"/>
                <w:szCs w:val="24"/>
              </w:rPr>
            </w:pPr>
          </w:p>
        </w:tc>
        <w:tc>
          <w:tcPr>
            <w:tcW w:w="5306" w:type="dxa"/>
          </w:tcPr>
          <w:p w:rsidR="005B1266" w:rsidRPr="003D4FFB" w:rsidRDefault="0034131B" w:rsidP="00EB7B51">
            <w:pPr>
              <w:spacing w:after="0" w:line="240" w:lineRule="auto"/>
              <w:rPr>
                <w:rFonts w:cs="Calibri"/>
                <w:sz w:val="24"/>
                <w:szCs w:val="24"/>
              </w:rPr>
            </w:pPr>
            <w:r w:rsidRPr="003D4FFB">
              <w:rPr>
                <w:rFonts w:cs="Calibri"/>
                <w:sz w:val="24"/>
                <w:szCs w:val="24"/>
              </w:rPr>
              <w:t xml:space="preserve">The </w:t>
            </w:r>
            <w:proofErr w:type="spellStart"/>
            <w:r w:rsidR="00F4298A" w:rsidRPr="003D4FFB">
              <w:rPr>
                <w:rFonts w:cs="Calibri"/>
                <w:sz w:val="24"/>
                <w:szCs w:val="24"/>
              </w:rPr>
              <w:t>Kogan</w:t>
            </w:r>
            <w:proofErr w:type="spellEnd"/>
            <w:r w:rsidR="00F4298A" w:rsidRPr="003D4FFB">
              <w:rPr>
                <w:rFonts w:cs="Calibri"/>
                <w:sz w:val="24"/>
                <w:szCs w:val="24"/>
              </w:rPr>
              <w:t xml:space="preserve"> Academy of Dramatic Arts</w:t>
            </w:r>
          </w:p>
        </w:tc>
      </w:tr>
      <w:tr w:rsidR="005B1266" w:rsidRPr="003D4FFB" w:rsidTr="00EB7B51">
        <w:tc>
          <w:tcPr>
            <w:tcW w:w="3936" w:type="dxa"/>
          </w:tcPr>
          <w:p w:rsidR="005B1266" w:rsidRPr="003D4FFB" w:rsidRDefault="005B1266" w:rsidP="00EB7B51">
            <w:pPr>
              <w:spacing w:after="0" w:line="240" w:lineRule="auto"/>
              <w:rPr>
                <w:rFonts w:cs="Calibri"/>
                <w:b/>
                <w:sz w:val="24"/>
                <w:szCs w:val="24"/>
              </w:rPr>
            </w:pPr>
            <w:r w:rsidRPr="003D4FFB">
              <w:rPr>
                <w:rFonts w:cs="Calibri"/>
                <w:b/>
                <w:sz w:val="24"/>
                <w:szCs w:val="24"/>
              </w:rPr>
              <w:t>Location:</w:t>
            </w:r>
          </w:p>
        </w:tc>
        <w:tc>
          <w:tcPr>
            <w:tcW w:w="5306" w:type="dxa"/>
          </w:tcPr>
          <w:p w:rsidR="00996BC2" w:rsidRPr="00996BC2" w:rsidRDefault="00996BC2" w:rsidP="00996BC2">
            <w:pPr>
              <w:spacing w:after="0" w:line="240" w:lineRule="auto"/>
              <w:rPr>
                <w:rFonts w:cs="Calibri"/>
                <w:sz w:val="24"/>
                <w:szCs w:val="24"/>
              </w:rPr>
            </w:pPr>
            <w:r w:rsidRPr="00996BC2">
              <w:rPr>
                <w:rFonts w:cs="Calibri"/>
                <w:sz w:val="24"/>
                <w:szCs w:val="24"/>
              </w:rPr>
              <w:t>1st Floor, Dwell House</w:t>
            </w:r>
          </w:p>
          <w:p w:rsidR="00996BC2" w:rsidRPr="00996BC2" w:rsidRDefault="00996BC2" w:rsidP="00996BC2">
            <w:pPr>
              <w:spacing w:after="0" w:line="240" w:lineRule="auto"/>
              <w:rPr>
                <w:rFonts w:cs="Calibri"/>
                <w:sz w:val="24"/>
                <w:szCs w:val="24"/>
              </w:rPr>
            </w:pPr>
            <w:r w:rsidRPr="00996BC2">
              <w:rPr>
                <w:rFonts w:cs="Calibri"/>
                <w:sz w:val="24"/>
                <w:szCs w:val="24"/>
              </w:rPr>
              <w:t>637 Holloway Road</w:t>
            </w:r>
          </w:p>
          <w:p w:rsidR="005B1266" w:rsidRPr="003D4FFB" w:rsidRDefault="00996BC2" w:rsidP="00996BC2">
            <w:pPr>
              <w:spacing w:after="0" w:line="240" w:lineRule="auto"/>
              <w:rPr>
                <w:rFonts w:cs="Calibri"/>
                <w:sz w:val="24"/>
                <w:szCs w:val="24"/>
              </w:rPr>
            </w:pPr>
            <w:r w:rsidRPr="00996BC2">
              <w:rPr>
                <w:rFonts w:cs="Calibri"/>
                <w:sz w:val="24"/>
                <w:szCs w:val="24"/>
              </w:rPr>
              <w:t>London N19 5SS</w:t>
            </w:r>
          </w:p>
          <w:p w:rsidR="000B4687" w:rsidRPr="003D4FFB" w:rsidRDefault="000B4687" w:rsidP="005B1266">
            <w:pPr>
              <w:spacing w:after="0" w:line="240" w:lineRule="auto"/>
              <w:rPr>
                <w:rFonts w:cs="Calibri"/>
                <w:sz w:val="24"/>
                <w:szCs w:val="24"/>
              </w:rPr>
            </w:pPr>
          </w:p>
        </w:tc>
      </w:tr>
      <w:tr w:rsidR="005B1266" w:rsidRPr="003D4FFB" w:rsidTr="00EB7B51">
        <w:tc>
          <w:tcPr>
            <w:tcW w:w="3936" w:type="dxa"/>
          </w:tcPr>
          <w:p w:rsidR="005B1266" w:rsidRPr="003D4FFB" w:rsidRDefault="005B1266" w:rsidP="00EB7B51">
            <w:pPr>
              <w:spacing w:after="0" w:line="240" w:lineRule="auto"/>
              <w:rPr>
                <w:rFonts w:cs="Calibri"/>
                <w:b/>
                <w:sz w:val="24"/>
                <w:szCs w:val="24"/>
              </w:rPr>
            </w:pPr>
            <w:r w:rsidRPr="003D4FFB">
              <w:rPr>
                <w:rFonts w:cs="Calibri"/>
                <w:b/>
                <w:sz w:val="24"/>
                <w:szCs w:val="24"/>
              </w:rPr>
              <w:t>Programme Accredited by</w:t>
            </w:r>
          </w:p>
        </w:tc>
        <w:tc>
          <w:tcPr>
            <w:tcW w:w="5306" w:type="dxa"/>
          </w:tcPr>
          <w:p w:rsidR="000B4687" w:rsidRPr="003D4FFB" w:rsidRDefault="000B4687" w:rsidP="000B4687">
            <w:pPr>
              <w:spacing w:after="0" w:line="240" w:lineRule="auto"/>
              <w:rPr>
                <w:rFonts w:cs="Calibri"/>
                <w:sz w:val="24"/>
                <w:szCs w:val="24"/>
              </w:rPr>
            </w:pPr>
            <w:r w:rsidRPr="003D4FFB">
              <w:rPr>
                <w:rFonts w:cs="Calibri"/>
                <w:sz w:val="24"/>
                <w:szCs w:val="24"/>
              </w:rPr>
              <w:t>British Accreditation Council (BAC)</w:t>
            </w:r>
          </w:p>
          <w:p w:rsidR="005B1266" w:rsidRPr="003D4FFB" w:rsidRDefault="005B1266" w:rsidP="00D6602C">
            <w:pPr>
              <w:spacing w:after="0" w:line="240" w:lineRule="auto"/>
              <w:rPr>
                <w:rFonts w:cs="Calibri"/>
                <w:sz w:val="24"/>
                <w:szCs w:val="24"/>
              </w:rPr>
            </w:pPr>
          </w:p>
          <w:p w:rsidR="00D6602C" w:rsidRPr="003D4FFB" w:rsidRDefault="00D6602C" w:rsidP="00D6602C">
            <w:pPr>
              <w:spacing w:after="0" w:line="240" w:lineRule="auto"/>
              <w:rPr>
                <w:rFonts w:cs="Calibri"/>
                <w:sz w:val="24"/>
                <w:szCs w:val="24"/>
              </w:rPr>
            </w:pPr>
          </w:p>
        </w:tc>
      </w:tr>
    </w:tbl>
    <w:p w:rsidR="005B1266" w:rsidRPr="003D4FFB" w:rsidRDefault="005B1266" w:rsidP="005B1266">
      <w:pPr>
        <w:spacing w:after="0" w:line="240" w:lineRule="auto"/>
        <w:rPr>
          <w:rFonts w:cs="Calibri"/>
          <w:b/>
          <w:sz w:val="24"/>
          <w:szCs w:val="24"/>
        </w:rPr>
      </w:pPr>
      <w:r w:rsidRPr="003D4FFB">
        <w:rPr>
          <w:rFonts w:cs="Calibri"/>
          <w:b/>
          <w:sz w:val="24"/>
          <w:szCs w:val="24"/>
        </w:rPr>
        <w:t>SECTION</w:t>
      </w:r>
      <w:r w:rsidR="00555089" w:rsidRPr="003D4FFB">
        <w:rPr>
          <w:rFonts w:cs="Calibri"/>
          <w:b/>
          <w:sz w:val="24"/>
          <w:szCs w:val="24"/>
        </w:rPr>
        <w:t xml:space="preserve"> </w:t>
      </w:r>
      <w:r w:rsidRPr="003D4FFB">
        <w:rPr>
          <w:rFonts w:cs="Calibri"/>
          <w:b/>
          <w:sz w:val="24"/>
          <w:szCs w:val="24"/>
        </w:rPr>
        <w:t>2: THE PROGRAMME</w:t>
      </w:r>
    </w:p>
    <w:p w:rsidR="005B1266" w:rsidRPr="003D4FFB" w:rsidRDefault="005B1266" w:rsidP="005B1266">
      <w:pPr>
        <w:spacing w:after="0" w:line="240" w:lineRule="auto"/>
        <w:rPr>
          <w:rFonts w:cs="Calibri"/>
          <w:b/>
          <w:sz w:val="24"/>
          <w:szCs w:val="24"/>
        </w:rPr>
      </w:pPr>
    </w:p>
    <w:p w:rsidR="0079663D" w:rsidRPr="003D4FFB" w:rsidRDefault="005B1266" w:rsidP="00555089">
      <w:pPr>
        <w:pStyle w:val="ListParagraph"/>
        <w:numPr>
          <w:ilvl w:val="0"/>
          <w:numId w:val="1"/>
        </w:numPr>
        <w:spacing w:after="0" w:line="240" w:lineRule="auto"/>
        <w:rPr>
          <w:rFonts w:cs="Calibri"/>
          <w:sz w:val="24"/>
          <w:szCs w:val="24"/>
        </w:rPr>
      </w:pPr>
      <w:r w:rsidRPr="003D4FFB">
        <w:rPr>
          <w:rFonts w:cs="Calibri"/>
          <w:b/>
          <w:sz w:val="24"/>
          <w:szCs w:val="24"/>
        </w:rPr>
        <w:t>Programme Introduction</w:t>
      </w:r>
    </w:p>
    <w:p w:rsidR="004060A4" w:rsidRPr="003D4FFB" w:rsidRDefault="004060A4" w:rsidP="004060A4">
      <w:pPr>
        <w:pStyle w:val="ListParagraph"/>
        <w:spacing w:after="0" w:line="240" w:lineRule="auto"/>
        <w:ind w:left="360"/>
        <w:rPr>
          <w:rFonts w:cs="Calibri"/>
          <w:sz w:val="24"/>
          <w:szCs w:val="24"/>
        </w:rPr>
      </w:pPr>
    </w:p>
    <w:p w:rsidR="00FE4352" w:rsidRPr="003D4FFB" w:rsidRDefault="00FE4352" w:rsidP="00FE4352">
      <w:pPr>
        <w:spacing w:after="0" w:line="240" w:lineRule="auto"/>
        <w:rPr>
          <w:rFonts w:cs="Calibri"/>
          <w:sz w:val="24"/>
          <w:szCs w:val="24"/>
        </w:rPr>
      </w:pPr>
      <w:r w:rsidRPr="003D4FFB">
        <w:rPr>
          <w:rFonts w:cs="Calibri"/>
          <w:sz w:val="24"/>
          <w:szCs w:val="24"/>
        </w:rPr>
        <w:t xml:space="preserve">The </w:t>
      </w:r>
      <w:proofErr w:type="spellStart"/>
      <w:r w:rsidRPr="003D4FFB">
        <w:rPr>
          <w:rFonts w:cs="Calibri"/>
          <w:sz w:val="24"/>
          <w:szCs w:val="24"/>
        </w:rPr>
        <w:t>Kogan</w:t>
      </w:r>
      <w:proofErr w:type="spellEnd"/>
      <w:r w:rsidRPr="003D4FFB">
        <w:rPr>
          <w:rFonts w:cs="Calibri"/>
          <w:sz w:val="24"/>
          <w:szCs w:val="24"/>
        </w:rPr>
        <w:t xml:space="preserve"> Academy of Dramatic Arts offers a conserva</w:t>
      </w:r>
      <w:r w:rsidR="0034131B" w:rsidRPr="003D4FFB">
        <w:rPr>
          <w:rFonts w:cs="Calibri"/>
          <w:sz w:val="24"/>
          <w:szCs w:val="24"/>
        </w:rPr>
        <w:t xml:space="preserve">toire mode </w:t>
      </w:r>
      <w:r w:rsidR="00DC7B8E" w:rsidRPr="003D4FFB">
        <w:rPr>
          <w:rFonts w:cs="Calibri"/>
          <w:sz w:val="24"/>
          <w:szCs w:val="24"/>
        </w:rPr>
        <w:t xml:space="preserve">of </w:t>
      </w:r>
      <w:r w:rsidR="0034131B" w:rsidRPr="003D4FFB">
        <w:rPr>
          <w:rFonts w:cs="Calibri"/>
          <w:sz w:val="24"/>
          <w:szCs w:val="24"/>
        </w:rPr>
        <w:t>actor</w:t>
      </w:r>
      <w:r w:rsidR="004060A4" w:rsidRPr="003D4FFB">
        <w:rPr>
          <w:rFonts w:cs="Calibri"/>
          <w:sz w:val="24"/>
          <w:szCs w:val="24"/>
        </w:rPr>
        <w:t xml:space="preserve"> and director</w:t>
      </w:r>
      <w:r w:rsidR="0034131B" w:rsidRPr="003D4FFB">
        <w:rPr>
          <w:rFonts w:cs="Calibri"/>
          <w:sz w:val="24"/>
          <w:szCs w:val="24"/>
        </w:rPr>
        <w:t xml:space="preserve"> training utilis</w:t>
      </w:r>
      <w:r w:rsidRPr="003D4FFB">
        <w:rPr>
          <w:rFonts w:cs="Calibri"/>
          <w:sz w:val="24"/>
          <w:szCs w:val="24"/>
        </w:rPr>
        <w:t>ing a trademark approa</w:t>
      </w:r>
      <w:r w:rsidR="004060A4" w:rsidRPr="003D4FFB">
        <w:rPr>
          <w:rFonts w:cs="Calibri"/>
          <w:sz w:val="24"/>
          <w:szCs w:val="24"/>
        </w:rPr>
        <w:t>ch</w:t>
      </w:r>
      <w:r w:rsidR="0090458E" w:rsidRPr="003D4FFB">
        <w:rPr>
          <w:rFonts w:cs="Calibri"/>
          <w:sz w:val="24"/>
          <w:szCs w:val="24"/>
        </w:rPr>
        <w:t xml:space="preserve"> and development</w:t>
      </w:r>
      <w:r w:rsidR="004060A4" w:rsidRPr="003D4FFB">
        <w:rPr>
          <w:rFonts w:cs="Calibri"/>
          <w:sz w:val="24"/>
          <w:szCs w:val="24"/>
        </w:rPr>
        <w:t xml:space="preserve"> </w:t>
      </w:r>
      <w:r w:rsidR="00DC7B8E" w:rsidRPr="003D4FFB">
        <w:rPr>
          <w:rFonts w:cs="Calibri"/>
          <w:sz w:val="24"/>
          <w:szCs w:val="24"/>
        </w:rPr>
        <w:t>of</w:t>
      </w:r>
      <w:r w:rsidR="004060A4" w:rsidRPr="003D4FFB">
        <w:rPr>
          <w:rFonts w:cs="Calibri"/>
          <w:sz w:val="24"/>
          <w:szCs w:val="24"/>
        </w:rPr>
        <w:t xml:space="preserve"> </w:t>
      </w:r>
      <w:r w:rsidR="00F73B0E" w:rsidRPr="003D4FFB">
        <w:rPr>
          <w:rFonts w:cs="Calibri"/>
          <w:sz w:val="24"/>
          <w:szCs w:val="24"/>
        </w:rPr>
        <w:t xml:space="preserve">the </w:t>
      </w:r>
      <w:r w:rsidR="004060A4" w:rsidRPr="003D4FFB">
        <w:rPr>
          <w:rFonts w:cs="Calibri"/>
          <w:sz w:val="24"/>
          <w:szCs w:val="24"/>
        </w:rPr>
        <w:t>Stanislavski</w:t>
      </w:r>
      <w:r w:rsidR="00714143" w:rsidRPr="003D4FFB">
        <w:rPr>
          <w:rFonts w:cs="Calibri"/>
          <w:sz w:val="24"/>
          <w:szCs w:val="24"/>
        </w:rPr>
        <w:t xml:space="preserve"> system,</w:t>
      </w:r>
      <w:r w:rsidRPr="003D4FFB">
        <w:rPr>
          <w:rFonts w:cs="Calibri"/>
          <w:sz w:val="24"/>
          <w:szCs w:val="24"/>
        </w:rPr>
        <w:t xml:space="preserve"> </w:t>
      </w:r>
      <w:r w:rsidR="004060A4" w:rsidRPr="003D4FFB">
        <w:rPr>
          <w:rFonts w:cs="Calibri"/>
          <w:sz w:val="24"/>
          <w:szCs w:val="24"/>
        </w:rPr>
        <w:t>‘</w:t>
      </w:r>
      <w:r w:rsidRPr="003D4FFB">
        <w:rPr>
          <w:rFonts w:cs="Calibri"/>
          <w:sz w:val="24"/>
          <w:szCs w:val="24"/>
        </w:rPr>
        <w:t>The Science of Acting</w:t>
      </w:r>
      <w:r w:rsidR="004060A4" w:rsidRPr="003D4FFB">
        <w:rPr>
          <w:rFonts w:cs="Calibri"/>
          <w:sz w:val="24"/>
          <w:szCs w:val="24"/>
        </w:rPr>
        <w:t xml:space="preserve">’, </w:t>
      </w:r>
      <w:r w:rsidR="00DC7B8E" w:rsidRPr="003D4FFB">
        <w:rPr>
          <w:rFonts w:cs="Calibri"/>
          <w:sz w:val="24"/>
          <w:szCs w:val="24"/>
        </w:rPr>
        <w:t>an</w:t>
      </w:r>
      <w:r w:rsidR="004060A4" w:rsidRPr="003D4FFB">
        <w:rPr>
          <w:rFonts w:cs="Calibri"/>
          <w:sz w:val="24"/>
          <w:szCs w:val="24"/>
        </w:rPr>
        <w:t xml:space="preserve"> acting technique that </w:t>
      </w:r>
      <w:r w:rsidR="00F73B0E" w:rsidRPr="003D4FFB">
        <w:rPr>
          <w:rFonts w:cs="Calibri"/>
          <w:sz w:val="24"/>
          <w:szCs w:val="24"/>
        </w:rPr>
        <w:t>expands upon</w:t>
      </w:r>
      <w:r w:rsidRPr="003D4FFB">
        <w:rPr>
          <w:rFonts w:cs="Calibri"/>
          <w:sz w:val="24"/>
          <w:szCs w:val="24"/>
        </w:rPr>
        <w:t xml:space="preserve"> the theo</w:t>
      </w:r>
      <w:r w:rsidR="0090458E" w:rsidRPr="003D4FFB">
        <w:rPr>
          <w:rFonts w:cs="Calibri"/>
          <w:sz w:val="24"/>
          <w:szCs w:val="24"/>
        </w:rPr>
        <w:t>ries of the</w:t>
      </w:r>
      <w:r w:rsidR="00193294" w:rsidRPr="003D4FFB">
        <w:rPr>
          <w:rFonts w:cs="Calibri"/>
          <w:sz w:val="24"/>
          <w:szCs w:val="24"/>
        </w:rPr>
        <w:t xml:space="preserve"> Russian actor/director</w:t>
      </w:r>
      <w:r w:rsidRPr="003D4FFB">
        <w:rPr>
          <w:rFonts w:cs="Calibri"/>
          <w:sz w:val="24"/>
          <w:szCs w:val="24"/>
        </w:rPr>
        <w:t>.  A group of up to 30 students undergo</w:t>
      </w:r>
      <w:r w:rsidR="004060A4" w:rsidRPr="003D4FFB">
        <w:rPr>
          <w:rFonts w:cs="Calibri"/>
          <w:sz w:val="24"/>
          <w:szCs w:val="24"/>
        </w:rPr>
        <w:t>es</w:t>
      </w:r>
      <w:r w:rsidRPr="003D4FFB">
        <w:rPr>
          <w:rFonts w:cs="Calibri"/>
          <w:sz w:val="24"/>
          <w:szCs w:val="24"/>
        </w:rPr>
        <w:t xml:space="preserve"> three years of intensive training that also uniquely includes the optional study of stage direction, again, according to our brand approach.  The Course leads to a BA (</w:t>
      </w:r>
      <w:r w:rsidR="00873D72" w:rsidRPr="003D4FFB">
        <w:rPr>
          <w:rFonts w:cs="Calibri"/>
          <w:sz w:val="24"/>
          <w:szCs w:val="24"/>
        </w:rPr>
        <w:t>H</w:t>
      </w:r>
      <w:r w:rsidRPr="003D4FFB">
        <w:rPr>
          <w:rFonts w:cs="Calibri"/>
          <w:sz w:val="24"/>
          <w:szCs w:val="24"/>
        </w:rPr>
        <w:t xml:space="preserve">ons) degree at the end of the third year. </w:t>
      </w:r>
    </w:p>
    <w:p w:rsidR="00FE4352" w:rsidRPr="003D4FFB" w:rsidRDefault="00FE4352" w:rsidP="00FE4352">
      <w:pPr>
        <w:spacing w:after="0" w:line="240" w:lineRule="auto"/>
        <w:rPr>
          <w:rFonts w:cs="Calibri"/>
          <w:sz w:val="24"/>
          <w:szCs w:val="24"/>
        </w:rPr>
      </w:pPr>
    </w:p>
    <w:p w:rsidR="00FE4352" w:rsidRPr="003D4FFB" w:rsidRDefault="004060A4" w:rsidP="00FE4352">
      <w:pPr>
        <w:spacing w:after="0" w:line="240" w:lineRule="auto"/>
        <w:rPr>
          <w:rFonts w:cs="Calibri"/>
          <w:sz w:val="24"/>
          <w:szCs w:val="24"/>
        </w:rPr>
      </w:pPr>
      <w:r w:rsidRPr="003D4FFB">
        <w:rPr>
          <w:rFonts w:cs="Calibri"/>
          <w:sz w:val="24"/>
          <w:szCs w:val="24"/>
        </w:rPr>
        <w:t>S</w:t>
      </w:r>
      <w:r w:rsidR="00FE4352" w:rsidRPr="003D4FFB">
        <w:rPr>
          <w:rFonts w:cs="Calibri"/>
          <w:sz w:val="24"/>
          <w:szCs w:val="24"/>
        </w:rPr>
        <w:t>tudents are g</w:t>
      </w:r>
      <w:r w:rsidRPr="003D4FFB">
        <w:rPr>
          <w:rFonts w:cs="Calibri"/>
          <w:sz w:val="24"/>
          <w:szCs w:val="24"/>
        </w:rPr>
        <w:t xml:space="preserve">iven thorough training in Voice and </w:t>
      </w:r>
      <w:r w:rsidR="00FE4352" w:rsidRPr="003D4FFB">
        <w:rPr>
          <w:rFonts w:cs="Calibri"/>
          <w:sz w:val="24"/>
          <w:szCs w:val="24"/>
        </w:rPr>
        <w:t>Speech, Stage Movement, Dance</w:t>
      </w:r>
      <w:r w:rsidR="0034131B" w:rsidRPr="003D4FFB">
        <w:rPr>
          <w:rFonts w:cs="Calibri"/>
          <w:sz w:val="24"/>
          <w:szCs w:val="24"/>
        </w:rPr>
        <w:t>, Movement</w:t>
      </w:r>
      <w:r w:rsidR="00FE4352" w:rsidRPr="003D4FFB">
        <w:rPr>
          <w:rFonts w:cs="Calibri"/>
          <w:sz w:val="24"/>
          <w:szCs w:val="24"/>
        </w:rPr>
        <w:t xml:space="preserve"> and Singing.</w:t>
      </w:r>
      <w:r w:rsidR="0034131B" w:rsidRPr="003D4FFB">
        <w:rPr>
          <w:rFonts w:cs="Calibri"/>
          <w:sz w:val="24"/>
          <w:szCs w:val="24"/>
        </w:rPr>
        <w:t xml:space="preserve">  The course is also characteris</w:t>
      </w:r>
      <w:r w:rsidRPr="003D4FFB">
        <w:rPr>
          <w:rFonts w:cs="Calibri"/>
          <w:sz w:val="24"/>
          <w:szCs w:val="24"/>
        </w:rPr>
        <w:t>ed by the many</w:t>
      </w:r>
      <w:r w:rsidR="00FE4352" w:rsidRPr="003D4FFB">
        <w:rPr>
          <w:rFonts w:cs="Calibri"/>
          <w:sz w:val="24"/>
          <w:szCs w:val="24"/>
        </w:rPr>
        <w:t xml:space="preserve"> opport</w:t>
      </w:r>
      <w:r w:rsidR="0034131B" w:rsidRPr="003D4FFB">
        <w:rPr>
          <w:rFonts w:cs="Calibri"/>
          <w:sz w:val="24"/>
          <w:szCs w:val="24"/>
        </w:rPr>
        <w:t>unities to perform:  each academic</w:t>
      </w:r>
      <w:r w:rsidR="00FE4352" w:rsidRPr="003D4FFB">
        <w:rPr>
          <w:rFonts w:cs="Calibri"/>
          <w:sz w:val="24"/>
          <w:szCs w:val="24"/>
        </w:rPr>
        <w:t xml:space="preserve"> year culminates with the production of a full-length play; students across the three years perform in student directed and devised acting exercises and etudes as well as in full-length plays.  </w:t>
      </w:r>
      <w:r w:rsidR="00DC7B8E" w:rsidRPr="003D4FFB">
        <w:rPr>
          <w:rFonts w:cs="Calibri"/>
          <w:sz w:val="24"/>
          <w:szCs w:val="24"/>
        </w:rPr>
        <w:t>A m</w:t>
      </w:r>
      <w:r w:rsidR="00FE4352" w:rsidRPr="003D4FFB">
        <w:rPr>
          <w:rFonts w:cs="Calibri"/>
          <w:sz w:val="24"/>
          <w:szCs w:val="24"/>
        </w:rPr>
        <w:t xml:space="preserve">ethodical </w:t>
      </w:r>
      <w:r w:rsidR="00DC7B8E" w:rsidRPr="003D4FFB">
        <w:rPr>
          <w:rFonts w:cs="Calibri"/>
          <w:sz w:val="24"/>
          <w:szCs w:val="24"/>
        </w:rPr>
        <w:t xml:space="preserve">approach to </w:t>
      </w:r>
      <w:r w:rsidRPr="003D4FFB">
        <w:rPr>
          <w:rFonts w:cs="Calibri"/>
          <w:sz w:val="24"/>
          <w:szCs w:val="24"/>
        </w:rPr>
        <w:t xml:space="preserve">reflection, as well as </w:t>
      </w:r>
      <w:r w:rsidR="00DC7B8E" w:rsidRPr="003D4FFB">
        <w:rPr>
          <w:rFonts w:cs="Calibri"/>
          <w:sz w:val="24"/>
          <w:szCs w:val="24"/>
        </w:rPr>
        <w:t>written and oral communication skills is</w:t>
      </w:r>
      <w:r w:rsidR="00FE4352" w:rsidRPr="003D4FFB">
        <w:rPr>
          <w:rFonts w:cs="Calibri"/>
          <w:sz w:val="24"/>
          <w:szCs w:val="24"/>
        </w:rPr>
        <w:t xml:space="preserve"> also taught </w:t>
      </w:r>
      <w:r w:rsidR="00DC7B8E" w:rsidRPr="003D4FFB">
        <w:rPr>
          <w:rFonts w:cs="Calibri"/>
          <w:sz w:val="24"/>
          <w:szCs w:val="24"/>
        </w:rPr>
        <w:t xml:space="preserve">in parallel </w:t>
      </w:r>
      <w:r w:rsidR="008B4C7D">
        <w:rPr>
          <w:rFonts w:cs="Calibri"/>
          <w:sz w:val="24"/>
          <w:szCs w:val="24"/>
        </w:rPr>
        <w:t>to acting techniques and skills</w:t>
      </w:r>
      <w:r w:rsidR="00FE4352" w:rsidRPr="003D4FFB">
        <w:rPr>
          <w:rFonts w:cs="Calibri"/>
          <w:sz w:val="24"/>
          <w:szCs w:val="24"/>
        </w:rPr>
        <w:t>.</w:t>
      </w:r>
    </w:p>
    <w:p w:rsidR="00FE4352" w:rsidRPr="003D4FFB" w:rsidRDefault="00FE4352" w:rsidP="00FE4352">
      <w:pPr>
        <w:spacing w:after="0" w:line="240" w:lineRule="auto"/>
        <w:rPr>
          <w:rFonts w:cs="Calibri"/>
          <w:sz w:val="24"/>
          <w:szCs w:val="24"/>
        </w:rPr>
      </w:pPr>
    </w:p>
    <w:p w:rsidR="00A47C45" w:rsidRPr="003D4FFB" w:rsidRDefault="00FE4352" w:rsidP="00FE4352">
      <w:pPr>
        <w:spacing w:after="0" w:line="240" w:lineRule="auto"/>
        <w:rPr>
          <w:rFonts w:cs="Calibri"/>
          <w:color w:val="FF0000"/>
          <w:sz w:val="24"/>
          <w:szCs w:val="24"/>
        </w:rPr>
      </w:pPr>
      <w:r w:rsidRPr="003D4FFB">
        <w:rPr>
          <w:rFonts w:cs="Calibri"/>
          <w:sz w:val="24"/>
          <w:szCs w:val="24"/>
        </w:rPr>
        <w:t xml:space="preserve">The purpose of </w:t>
      </w:r>
      <w:r w:rsidRPr="003D4FFB">
        <w:rPr>
          <w:rFonts w:cs="Calibri"/>
          <w:i/>
          <w:sz w:val="24"/>
          <w:szCs w:val="24"/>
        </w:rPr>
        <w:t>The Science of Acting</w:t>
      </w:r>
      <w:r w:rsidRPr="003D4FFB">
        <w:rPr>
          <w:rFonts w:cs="Calibri"/>
          <w:sz w:val="24"/>
          <w:szCs w:val="24"/>
        </w:rPr>
        <w:t xml:space="preserve">, the acting technique founded and developed at The </w:t>
      </w:r>
      <w:proofErr w:type="spellStart"/>
      <w:r w:rsidRPr="003D4FFB">
        <w:rPr>
          <w:rFonts w:cs="Calibri"/>
          <w:sz w:val="24"/>
          <w:szCs w:val="24"/>
        </w:rPr>
        <w:t>Kogan</w:t>
      </w:r>
      <w:proofErr w:type="spellEnd"/>
      <w:r w:rsidRPr="003D4FFB">
        <w:rPr>
          <w:rFonts w:cs="Calibri"/>
          <w:sz w:val="24"/>
          <w:szCs w:val="24"/>
        </w:rPr>
        <w:t xml:space="preserve"> Academy of Dramatic Arts, is to make the ways and means by which high quality acting is achieved clearly defined, understandable and made into </w:t>
      </w:r>
      <w:r w:rsidR="004060A4" w:rsidRPr="003D4FFB">
        <w:rPr>
          <w:rFonts w:cs="Calibri"/>
          <w:sz w:val="24"/>
          <w:szCs w:val="24"/>
        </w:rPr>
        <w:t xml:space="preserve">a </w:t>
      </w:r>
      <w:r w:rsidRPr="003D4FFB">
        <w:rPr>
          <w:rFonts w:cs="Calibri"/>
          <w:sz w:val="24"/>
          <w:szCs w:val="24"/>
        </w:rPr>
        <w:t>workable knowledge</w:t>
      </w:r>
      <w:r w:rsidR="00714143" w:rsidRPr="003D4FFB">
        <w:rPr>
          <w:rFonts w:cs="Calibri"/>
          <w:sz w:val="24"/>
          <w:szCs w:val="24"/>
        </w:rPr>
        <w:t xml:space="preserve"> system</w:t>
      </w:r>
      <w:r w:rsidRPr="003D4FFB">
        <w:rPr>
          <w:rFonts w:cs="Calibri"/>
          <w:sz w:val="24"/>
          <w:szCs w:val="24"/>
        </w:rPr>
        <w:t xml:space="preserve">.  Like the </w:t>
      </w:r>
      <w:proofErr w:type="spellStart"/>
      <w:r w:rsidRPr="003D4FFB">
        <w:rPr>
          <w:rFonts w:cs="Calibri"/>
          <w:sz w:val="24"/>
          <w:szCs w:val="24"/>
        </w:rPr>
        <w:t>Kogan</w:t>
      </w:r>
      <w:proofErr w:type="spellEnd"/>
      <w:r w:rsidRPr="003D4FFB">
        <w:rPr>
          <w:rFonts w:cs="Calibri"/>
          <w:sz w:val="24"/>
          <w:szCs w:val="24"/>
        </w:rPr>
        <w:t xml:space="preserve"> Academy, leading British acting schools set very high standards for the technical skills they teach (voice, movement, singing</w:t>
      </w:r>
      <w:r w:rsidR="004060A4" w:rsidRPr="003D4FFB">
        <w:rPr>
          <w:rFonts w:cs="Calibri"/>
          <w:sz w:val="24"/>
          <w:szCs w:val="24"/>
        </w:rPr>
        <w:t>, and so on</w:t>
      </w:r>
      <w:r w:rsidRPr="003D4FFB">
        <w:rPr>
          <w:rFonts w:cs="Calibri"/>
          <w:sz w:val="24"/>
          <w:szCs w:val="24"/>
        </w:rPr>
        <w:t xml:space="preserve">) but </w:t>
      </w:r>
      <w:r w:rsidR="00A47C45" w:rsidRPr="003D4FFB">
        <w:rPr>
          <w:rFonts w:cs="Calibri"/>
          <w:sz w:val="24"/>
          <w:szCs w:val="24"/>
        </w:rPr>
        <w:t xml:space="preserve">they are </w:t>
      </w:r>
      <w:r w:rsidRPr="003D4FFB">
        <w:rPr>
          <w:rFonts w:cs="Calibri"/>
          <w:sz w:val="24"/>
          <w:szCs w:val="24"/>
        </w:rPr>
        <w:t>often n</w:t>
      </w:r>
      <w:r w:rsidR="00A47C45" w:rsidRPr="003D4FFB">
        <w:rPr>
          <w:rFonts w:cs="Calibri"/>
          <w:sz w:val="24"/>
          <w:szCs w:val="24"/>
        </w:rPr>
        <w:t>eglectful of providing clear points of reference and thus a</w:t>
      </w:r>
      <w:r w:rsidRPr="003D4FFB">
        <w:rPr>
          <w:rFonts w:cs="Calibri"/>
          <w:sz w:val="24"/>
          <w:szCs w:val="24"/>
        </w:rPr>
        <w:t xml:space="preserve"> readily applicable acting technique</w:t>
      </w:r>
      <w:r w:rsidR="00193294" w:rsidRPr="003D4FFB">
        <w:rPr>
          <w:rFonts w:cs="Calibri"/>
          <w:sz w:val="24"/>
          <w:szCs w:val="24"/>
        </w:rPr>
        <w:t xml:space="preserve"> that underpins the actor’s creative process</w:t>
      </w:r>
      <w:r w:rsidRPr="003D4FFB">
        <w:rPr>
          <w:rFonts w:cs="Calibri"/>
          <w:sz w:val="24"/>
          <w:szCs w:val="24"/>
        </w:rPr>
        <w:t xml:space="preserve">.  </w:t>
      </w:r>
      <w:r w:rsidR="00DC7B8E" w:rsidRPr="003D4FFB">
        <w:rPr>
          <w:rFonts w:cs="Calibri"/>
          <w:sz w:val="24"/>
          <w:szCs w:val="24"/>
        </w:rPr>
        <w:t>S</w:t>
      </w:r>
      <w:r w:rsidR="004060A4" w:rsidRPr="003D4FFB">
        <w:rPr>
          <w:rFonts w:cs="Calibri"/>
          <w:sz w:val="24"/>
          <w:szCs w:val="24"/>
        </w:rPr>
        <w:t>ince its opening, it has been the Academy’s aim to clarify an</w:t>
      </w:r>
      <w:r w:rsidR="00193294" w:rsidRPr="003D4FFB">
        <w:rPr>
          <w:rFonts w:cs="Calibri"/>
          <w:sz w:val="24"/>
          <w:szCs w:val="24"/>
        </w:rPr>
        <w:t>d demystify the actor’s</w:t>
      </w:r>
      <w:r w:rsidR="004060A4" w:rsidRPr="003D4FFB">
        <w:rPr>
          <w:rFonts w:cs="Calibri"/>
          <w:sz w:val="24"/>
          <w:szCs w:val="24"/>
        </w:rPr>
        <w:t xml:space="preserve"> process</w:t>
      </w:r>
      <w:r w:rsidR="00193294" w:rsidRPr="003D4FFB">
        <w:rPr>
          <w:rFonts w:cs="Calibri"/>
          <w:sz w:val="24"/>
          <w:szCs w:val="24"/>
        </w:rPr>
        <w:t xml:space="preserve"> </w:t>
      </w:r>
      <w:r w:rsidR="004060A4" w:rsidRPr="003D4FFB">
        <w:rPr>
          <w:rFonts w:cs="Calibri"/>
          <w:sz w:val="24"/>
          <w:szCs w:val="24"/>
        </w:rPr>
        <w:t xml:space="preserve">and offer an objective </w:t>
      </w:r>
      <w:r w:rsidR="00DC7B8E" w:rsidRPr="003D4FFB">
        <w:rPr>
          <w:rFonts w:cs="Calibri"/>
          <w:sz w:val="24"/>
          <w:szCs w:val="24"/>
        </w:rPr>
        <w:t>perspective</w:t>
      </w:r>
      <w:r w:rsidR="004060A4" w:rsidRPr="003D4FFB">
        <w:rPr>
          <w:rFonts w:cs="Calibri"/>
          <w:sz w:val="24"/>
          <w:szCs w:val="24"/>
        </w:rPr>
        <w:t xml:space="preserve"> </w:t>
      </w:r>
      <w:r w:rsidR="00DC7B8E" w:rsidRPr="003D4FFB">
        <w:rPr>
          <w:rFonts w:cs="Calibri"/>
          <w:sz w:val="24"/>
          <w:szCs w:val="24"/>
        </w:rPr>
        <w:t>on both</w:t>
      </w:r>
      <w:r w:rsidR="00714143" w:rsidRPr="003D4FFB">
        <w:rPr>
          <w:rFonts w:cs="Calibri"/>
          <w:sz w:val="24"/>
          <w:szCs w:val="24"/>
        </w:rPr>
        <w:t xml:space="preserve"> </w:t>
      </w:r>
      <w:r w:rsidR="00DC7B8E" w:rsidRPr="003D4FFB">
        <w:rPr>
          <w:rFonts w:cs="Calibri"/>
          <w:sz w:val="24"/>
          <w:szCs w:val="24"/>
        </w:rPr>
        <w:t>our trademark method, the Science of Acting</w:t>
      </w:r>
      <w:r w:rsidR="004060A4" w:rsidRPr="003D4FFB">
        <w:rPr>
          <w:rFonts w:cs="Calibri"/>
          <w:sz w:val="24"/>
          <w:szCs w:val="24"/>
        </w:rPr>
        <w:t>,</w:t>
      </w:r>
      <w:r w:rsidR="00DC7B8E" w:rsidRPr="003D4FFB">
        <w:rPr>
          <w:rFonts w:cs="Calibri"/>
          <w:sz w:val="24"/>
          <w:szCs w:val="24"/>
        </w:rPr>
        <w:t xml:space="preserve"> and</w:t>
      </w:r>
      <w:r w:rsidR="004060A4" w:rsidRPr="003D4FFB">
        <w:rPr>
          <w:rFonts w:cs="Calibri"/>
          <w:sz w:val="24"/>
          <w:szCs w:val="24"/>
        </w:rPr>
        <w:t xml:space="preserve"> other </w:t>
      </w:r>
      <w:r w:rsidR="00DC7B8E" w:rsidRPr="003D4FFB">
        <w:rPr>
          <w:rFonts w:cs="Calibri"/>
          <w:sz w:val="24"/>
          <w:szCs w:val="24"/>
        </w:rPr>
        <w:t>key</w:t>
      </w:r>
      <w:r w:rsidR="004060A4" w:rsidRPr="003D4FFB">
        <w:rPr>
          <w:rFonts w:cs="Calibri"/>
          <w:sz w:val="24"/>
          <w:szCs w:val="24"/>
        </w:rPr>
        <w:t xml:space="preserve"> acting techniques that are taught </w:t>
      </w:r>
      <w:r w:rsidR="00DC7B8E" w:rsidRPr="003D4FFB">
        <w:rPr>
          <w:rFonts w:cs="Calibri"/>
          <w:sz w:val="24"/>
          <w:szCs w:val="24"/>
        </w:rPr>
        <w:t xml:space="preserve">in conservatoires </w:t>
      </w:r>
      <w:r w:rsidR="004060A4" w:rsidRPr="003D4FFB">
        <w:rPr>
          <w:rFonts w:cs="Calibri"/>
          <w:sz w:val="24"/>
          <w:szCs w:val="24"/>
        </w:rPr>
        <w:t>and pra</w:t>
      </w:r>
      <w:r w:rsidR="00193294" w:rsidRPr="003D4FFB">
        <w:rPr>
          <w:rFonts w:cs="Calibri"/>
          <w:sz w:val="24"/>
          <w:szCs w:val="24"/>
        </w:rPr>
        <w:t xml:space="preserve">ctised </w:t>
      </w:r>
      <w:r w:rsidR="00DC7B8E" w:rsidRPr="003D4FFB">
        <w:rPr>
          <w:rFonts w:cs="Calibri"/>
          <w:sz w:val="24"/>
          <w:szCs w:val="24"/>
        </w:rPr>
        <w:t xml:space="preserve">in the profession </w:t>
      </w:r>
      <w:r w:rsidR="00193294" w:rsidRPr="003D4FFB">
        <w:rPr>
          <w:rFonts w:cs="Calibri"/>
          <w:sz w:val="24"/>
          <w:szCs w:val="24"/>
        </w:rPr>
        <w:t>today.</w:t>
      </w:r>
    </w:p>
    <w:p w:rsidR="00A47C45" w:rsidRPr="003D4FFB" w:rsidRDefault="00A47C45" w:rsidP="00FE4352">
      <w:pPr>
        <w:spacing w:after="0" w:line="240" w:lineRule="auto"/>
        <w:rPr>
          <w:rFonts w:cs="Calibri"/>
          <w:color w:val="FF0000"/>
          <w:sz w:val="24"/>
          <w:szCs w:val="24"/>
        </w:rPr>
      </w:pPr>
    </w:p>
    <w:p w:rsidR="00FE4352" w:rsidRPr="003D4FFB" w:rsidRDefault="00FE4352" w:rsidP="00FE4352">
      <w:pPr>
        <w:spacing w:after="0" w:line="240" w:lineRule="auto"/>
        <w:rPr>
          <w:rFonts w:cs="Calibri"/>
          <w:sz w:val="24"/>
          <w:szCs w:val="24"/>
        </w:rPr>
      </w:pPr>
      <w:r w:rsidRPr="003D4FFB">
        <w:rPr>
          <w:rFonts w:cs="Calibri"/>
          <w:sz w:val="24"/>
          <w:szCs w:val="24"/>
        </w:rPr>
        <w:t xml:space="preserve">The </w:t>
      </w:r>
      <w:proofErr w:type="spellStart"/>
      <w:r w:rsidRPr="003D4FFB">
        <w:rPr>
          <w:rFonts w:cs="Calibri"/>
          <w:sz w:val="24"/>
          <w:szCs w:val="24"/>
        </w:rPr>
        <w:t>Kogan</w:t>
      </w:r>
      <w:proofErr w:type="spellEnd"/>
      <w:r w:rsidRPr="003D4FFB">
        <w:rPr>
          <w:rFonts w:cs="Calibri"/>
          <w:sz w:val="24"/>
          <w:szCs w:val="24"/>
        </w:rPr>
        <w:t xml:space="preserve"> Academy</w:t>
      </w:r>
      <w:r w:rsidR="004060A4" w:rsidRPr="003D4FFB">
        <w:rPr>
          <w:rFonts w:cs="Calibri"/>
          <w:sz w:val="24"/>
          <w:szCs w:val="24"/>
        </w:rPr>
        <w:t xml:space="preserve"> of Dramatic Arts</w:t>
      </w:r>
      <w:r w:rsidRPr="003D4FFB">
        <w:rPr>
          <w:rFonts w:cs="Calibri"/>
          <w:sz w:val="24"/>
          <w:szCs w:val="24"/>
        </w:rPr>
        <w:t xml:space="preserve"> was founded in 1991 by Sam </w:t>
      </w:r>
      <w:proofErr w:type="spellStart"/>
      <w:r w:rsidRPr="003D4FFB">
        <w:rPr>
          <w:rFonts w:cs="Calibri"/>
          <w:sz w:val="24"/>
          <w:szCs w:val="24"/>
        </w:rPr>
        <w:t>Kogan</w:t>
      </w:r>
      <w:proofErr w:type="spellEnd"/>
      <w:r w:rsidRPr="003D4FFB">
        <w:rPr>
          <w:rFonts w:cs="Calibri"/>
          <w:sz w:val="24"/>
          <w:szCs w:val="24"/>
        </w:rPr>
        <w:t xml:space="preserve">. </w:t>
      </w:r>
      <w:proofErr w:type="spellStart"/>
      <w:r w:rsidR="00DC7B8E" w:rsidRPr="003D4FFB">
        <w:rPr>
          <w:rFonts w:cs="Calibri"/>
          <w:sz w:val="24"/>
          <w:szCs w:val="24"/>
        </w:rPr>
        <w:t>Kogan</w:t>
      </w:r>
      <w:proofErr w:type="spellEnd"/>
      <w:r w:rsidRPr="003D4FFB">
        <w:rPr>
          <w:rFonts w:cs="Calibri"/>
          <w:sz w:val="24"/>
          <w:szCs w:val="24"/>
        </w:rPr>
        <w:t xml:space="preserve"> studied acting and stage directing at </w:t>
      </w:r>
      <w:proofErr w:type="spellStart"/>
      <w:r w:rsidRPr="003D4FFB">
        <w:rPr>
          <w:rFonts w:cs="Calibri"/>
          <w:sz w:val="24"/>
          <w:szCs w:val="24"/>
        </w:rPr>
        <w:t>GITIS</w:t>
      </w:r>
      <w:proofErr w:type="spellEnd"/>
      <w:r w:rsidRPr="003D4FFB">
        <w:rPr>
          <w:rFonts w:cs="Calibri"/>
          <w:sz w:val="24"/>
          <w:szCs w:val="24"/>
        </w:rPr>
        <w:t xml:space="preserve">, the State Institute of Theatre Arts (now The Russian Academy of Theatre Arts) in Moscow, under the tutelage of Professor Maria </w:t>
      </w:r>
      <w:proofErr w:type="spellStart"/>
      <w:r w:rsidRPr="003D4FFB">
        <w:rPr>
          <w:rFonts w:cs="Calibri"/>
          <w:sz w:val="24"/>
          <w:szCs w:val="24"/>
        </w:rPr>
        <w:t>Knebel</w:t>
      </w:r>
      <w:proofErr w:type="spellEnd"/>
      <w:r w:rsidRPr="003D4FFB">
        <w:rPr>
          <w:rFonts w:cs="Calibri"/>
          <w:sz w:val="24"/>
          <w:szCs w:val="24"/>
        </w:rPr>
        <w:t xml:space="preserve">, herself </w:t>
      </w:r>
      <w:r w:rsidRPr="003D4FFB">
        <w:rPr>
          <w:rFonts w:cs="Calibri"/>
          <w:sz w:val="24"/>
          <w:szCs w:val="24"/>
        </w:rPr>
        <w:lastRenderedPageBreak/>
        <w:t xml:space="preserve">a pupil of Stanislavski and later a close colleague.  After working in the professional theatre and </w:t>
      </w:r>
      <w:r w:rsidR="0034131B" w:rsidRPr="003D4FFB">
        <w:rPr>
          <w:rFonts w:cs="Calibri"/>
          <w:sz w:val="24"/>
          <w:szCs w:val="24"/>
        </w:rPr>
        <w:t>immigrating</w:t>
      </w:r>
      <w:r w:rsidRPr="003D4FFB">
        <w:rPr>
          <w:rFonts w:cs="Calibri"/>
          <w:sz w:val="24"/>
          <w:szCs w:val="24"/>
        </w:rPr>
        <w:t xml:space="preserve"> to England, </w:t>
      </w:r>
      <w:proofErr w:type="spellStart"/>
      <w:r w:rsidR="00DC7B8E" w:rsidRPr="003D4FFB">
        <w:rPr>
          <w:rFonts w:cs="Calibri"/>
          <w:sz w:val="24"/>
          <w:szCs w:val="24"/>
        </w:rPr>
        <w:t>Kogan</w:t>
      </w:r>
      <w:proofErr w:type="spellEnd"/>
      <w:r w:rsidRPr="003D4FFB">
        <w:rPr>
          <w:rFonts w:cs="Calibri"/>
          <w:sz w:val="24"/>
          <w:szCs w:val="24"/>
        </w:rPr>
        <w:t xml:space="preserve"> started to teach Stanislavski's technique in numerous leading London drama schools including </w:t>
      </w:r>
      <w:proofErr w:type="spellStart"/>
      <w:r w:rsidRPr="003D4FFB">
        <w:rPr>
          <w:rFonts w:cs="Calibri"/>
          <w:sz w:val="24"/>
          <w:szCs w:val="24"/>
        </w:rPr>
        <w:t>ALRA</w:t>
      </w:r>
      <w:proofErr w:type="spellEnd"/>
      <w:r w:rsidRPr="003D4FFB">
        <w:rPr>
          <w:rFonts w:cs="Calibri"/>
          <w:sz w:val="24"/>
          <w:szCs w:val="24"/>
        </w:rPr>
        <w:t xml:space="preserve"> and </w:t>
      </w:r>
      <w:proofErr w:type="spellStart"/>
      <w:r w:rsidRPr="003D4FFB">
        <w:rPr>
          <w:rFonts w:cs="Calibri"/>
          <w:sz w:val="24"/>
          <w:szCs w:val="24"/>
        </w:rPr>
        <w:t>Mountview</w:t>
      </w:r>
      <w:proofErr w:type="spellEnd"/>
      <w:r w:rsidRPr="003D4FFB">
        <w:rPr>
          <w:rFonts w:cs="Calibri"/>
          <w:sz w:val="24"/>
          <w:szCs w:val="24"/>
        </w:rPr>
        <w:t xml:space="preserve">. </w:t>
      </w:r>
      <w:r w:rsidR="004060A4" w:rsidRPr="003D4FFB">
        <w:rPr>
          <w:rFonts w:cs="Calibri"/>
          <w:sz w:val="24"/>
          <w:szCs w:val="24"/>
        </w:rPr>
        <w:t xml:space="preserve"> During this time </w:t>
      </w:r>
      <w:proofErr w:type="spellStart"/>
      <w:r w:rsidR="00DC7B8E" w:rsidRPr="003D4FFB">
        <w:rPr>
          <w:rFonts w:cs="Calibri"/>
          <w:sz w:val="24"/>
          <w:szCs w:val="24"/>
        </w:rPr>
        <w:t>Kogan</w:t>
      </w:r>
      <w:proofErr w:type="spellEnd"/>
      <w:r w:rsidR="004060A4" w:rsidRPr="003D4FFB">
        <w:rPr>
          <w:rFonts w:cs="Calibri"/>
          <w:sz w:val="24"/>
          <w:szCs w:val="24"/>
        </w:rPr>
        <w:t xml:space="preserve"> readdressed </w:t>
      </w:r>
      <w:proofErr w:type="spellStart"/>
      <w:r w:rsidR="004060A4" w:rsidRPr="003D4FFB">
        <w:rPr>
          <w:rFonts w:cs="Calibri"/>
          <w:sz w:val="24"/>
          <w:szCs w:val="24"/>
        </w:rPr>
        <w:t>Stanislavki’s</w:t>
      </w:r>
      <w:proofErr w:type="spellEnd"/>
      <w:r w:rsidR="004060A4" w:rsidRPr="003D4FFB">
        <w:rPr>
          <w:rFonts w:cs="Calibri"/>
          <w:sz w:val="24"/>
          <w:szCs w:val="24"/>
        </w:rPr>
        <w:t xml:space="preserve"> work, began his own study into the actor</w:t>
      </w:r>
      <w:r w:rsidR="00DC7B8E" w:rsidRPr="003D4FFB">
        <w:rPr>
          <w:rFonts w:cs="Calibri"/>
          <w:sz w:val="24"/>
          <w:szCs w:val="24"/>
        </w:rPr>
        <w:t>’</w:t>
      </w:r>
      <w:r w:rsidR="004060A4" w:rsidRPr="003D4FFB">
        <w:rPr>
          <w:rFonts w:cs="Calibri"/>
          <w:sz w:val="24"/>
          <w:szCs w:val="24"/>
        </w:rPr>
        <w:t>s process, and as a result started filling in the knowledge g</w:t>
      </w:r>
      <w:r w:rsidR="00DC7B8E" w:rsidRPr="003D4FFB">
        <w:rPr>
          <w:rFonts w:cs="Calibri"/>
          <w:sz w:val="24"/>
          <w:szCs w:val="24"/>
        </w:rPr>
        <w:t xml:space="preserve">aps of the </w:t>
      </w:r>
      <w:proofErr w:type="spellStart"/>
      <w:r w:rsidR="00DC7B8E" w:rsidRPr="003D4FFB">
        <w:rPr>
          <w:rFonts w:cs="Calibri"/>
          <w:sz w:val="24"/>
          <w:szCs w:val="24"/>
        </w:rPr>
        <w:t>Stanislavki</w:t>
      </w:r>
      <w:proofErr w:type="spellEnd"/>
      <w:r w:rsidR="00DC7B8E" w:rsidRPr="003D4FFB">
        <w:rPr>
          <w:rFonts w:cs="Calibri"/>
          <w:sz w:val="24"/>
          <w:szCs w:val="24"/>
        </w:rPr>
        <w:t xml:space="preserve"> system (i</w:t>
      </w:r>
      <w:r w:rsidR="004060A4" w:rsidRPr="003D4FFB">
        <w:rPr>
          <w:rFonts w:cs="Calibri"/>
          <w:sz w:val="24"/>
          <w:szCs w:val="24"/>
        </w:rPr>
        <w:t>n particular the workings</w:t>
      </w:r>
      <w:r w:rsidR="00DC7B8E" w:rsidRPr="003D4FFB">
        <w:rPr>
          <w:rFonts w:cs="Calibri"/>
          <w:sz w:val="24"/>
          <w:szCs w:val="24"/>
        </w:rPr>
        <w:t xml:space="preserve"> of the subconscious mind) and his</w:t>
      </w:r>
      <w:r w:rsidR="004060A4" w:rsidRPr="003D4FFB">
        <w:rPr>
          <w:rFonts w:cs="Calibri"/>
          <w:sz w:val="24"/>
          <w:szCs w:val="24"/>
        </w:rPr>
        <w:t xml:space="preserve"> </w:t>
      </w:r>
      <w:r w:rsidR="00DC7B8E" w:rsidRPr="003D4FFB">
        <w:rPr>
          <w:rFonts w:cs="Calibri"/>
          <w:sz w:val="24"/>
          <w:szCs w:val="24"/>
        </w:rPr>
        <w:t>‘</w:t>
      </w:r>
      <w:r w:rsidR="004060A4" w:rsidRPr="003D4FFB">
        <w:rPr>
          <w:rFonts w:cs="Calibri"/>
          <w:sz w:val="24"/>
          <w:szCs w:val="24"/>
        </w:rPr>
        <w:t>Science of Acti</w:t>
      </w:r>
      <w:r w:rsidR="00193294" w:rsidRPr="003D4FFB">
        <w:rPr>
          <w:rFonts w:cs="Calibri"/>
          <w:sz w:val="24"/>
          <w:szCs w:val="24"/>
        </w:rPr>
        <w:t>ng’ evolved</w:t>
      </w:r>
      <w:r w:rsidR="004060A4" w:rsidRPr="003D4FFB">
        <w:rPr>
          <w:rFonts w:cs="Calibri"/>
          <w:sz w:val="24"/>
          <w:szCs w:val="24"/>
        </w:rPr>
        <w:t xml:space="preserve">.  </w:t>
      </w:r>
    </w:p>
    <w:p w:rsidR="004060A4" w:rsidRPr="003D4FFB" w:rsidRDefault="004060A4" w:rsidP="00FE4352">
      <w:pPr>
        <w:spacing w:after="0" w:line="240" w:lineRule="auto"/>
        <w:rPr>
          <w:rFonts w:cs="Calibri"/>
          <w:sz w:val="24"/>
          <w:szCs w:val="24"/>
        </w:rPr>
      </w:pPr>
    </w:p>
    <w:p w:rsidR="004060A4" w:rsidRPr="003D4FFB" w:rsidRDefault="004060A4" w:rsidP="00FE4352">
      <w:pPr>
        <w:spacing w:after="0" w:line="240" w:lineRule="auto"/>
        <w:rPr>
          <w:rFonts w:cs="Calibri"/>
          <w:sz w:val="24"/>
          <w:szCs w:val="24"/>
        </w:rPr>
      </w:pPr>
      <w:r w:rsidRPr="003D4FFB">
        <w:rPr>
          <w:rFonts w:cs="Calibri"/>
          <w:sz w:val="24"/>
          <w:szCs w:val="24"/>
        </w:rPr>
        <w:t xml:space="preserve">The Science of Acting </w:t>
      </w:r>
      <w:r w:rsidR="00FE4352" w:rsidRPr="003D4FFB">
        <w:rPr>
          <w:rFonts w:cs="Calibri"/>
          <w:sz w:val="24"/>
          <w:szCs w:val="24"/>
        </w:rPr>
        <w:t xml:space="preserve">offers clear </w:t>
      </w:r>
      <w:r w:rsidR="00DC7B8E" w:rsidRPr="003D4FFB">
        <w:rPr>
          <w:rFonts w:cs="Calibri"/>
          <w:sz w:val="24"/>
          <w:szCs w:val="24"/>
        </w:rPr>
        <w:t xml:space="preserve">and </w:t>
      </w:r>
      <w:r w:rsidR="00FE4352" w:rsidRPr="003D4FFB">
        <w:rPr>
          <w:rFonts w:cs="Calibri"/>
          <w:sz w:val="24"/>
          <w:szCs w:val="24"/>
        </w:rPr>
        <w:t>applicable guidelines for the study of human behaviour, thought processes, dramatic</w:t>
      </w:r>
      <w:r w:rsidRPr="003D4FFB">
        <w:rPr>
          <w:rFonts w:cs="Calibri"/>
          <w:sz w:val="24"/>
          <w:szCs w:val="24"/>
        </w:rPr>
        <w:t xml:space="preserve"> analysis and </w:t>
      </w:r>
      <w:r w:rsidR="00DC7B8E" w:rsidRPr="003D4FFB">
        <w:rPr>
          <w:rFonts w:cs="Calibri"/>
          <w:sz w:val="24"/>
          <w:szCs w:val="24"/>
        </w:rPr>
        <w:t>acting</w:t>
      </w:r>
      <w:r w:rsidR="00DD45FB" w:rsidRPr="003D4FFB">
        <w:rPr>
          <w:rFonts w:cs="Calibri"/>
          <w:sz w:val="24"/>
          <w:szCs w:val="24"/>
        </w:rPr>
        <w:t>,</w:t>
      </w:r>
      <w:r w:rsidRPr="003D4FFB">
        <w:rPr>
          <w:rFonts w:cs="Calibri"/>
          <w:sz w:val="24"/>
          <w:szCs w:val="24"/>
        </w:rPr>
        <w:t xml:space="preserve"> utilis</w:t>
      </w:r>
      <w:r w:rsidR="00FE4352" w:rsidRPr="003D4FFB">
        <w:rPr>
          <w:rFonts w:cs="Calibri"/>
          <w:sz w:val="24"/>
          <w:szCs w:val="24"/>
        </w:rPr>
        <w:t xml:space="preserve">ed within the context of performance and creation of character. </w:t>
      </w:r>
      <w:r w:rsidRPr="003D4FFB">
        <w:rPr>
          <w:rFonts w:cs="Calibri"/>
          <w:sz w:val="24"/>
          <w:szCs w:val="24"/>
        </w:rPr>
        <w:t xml:space="preserve"> It is believed at the Academy that good acting can only be achieved when the actor is acting as though unobserved.  Through the teachings at the Academy, this quality of acting can be achieved - starting with </w:t>
      </w:r>
      <w:r w:rsidR="00714143" w:rsidRPr="003D4FFB">
        <w:rPr>
          <w:rFonts w:cs="Calibri"/>
          <w:sz w:val="24"/>
          <w:szCs w:val="24"/>
        </w:rPr>
        <w:t>interrogation</w:t>
      </w:r>
      <w:r w:rsidRPr="003D4FFB">
        <w:rPr>
          <w:rFonts w:cs="Calibri"/>
          <w:sz w:val="24"/>
          <w:szCs w:val="24"/>
        </w:rPr>
        <w:t xml:space="preserve"> of the usual definitions of what acting is, i.e. ‘reacting’, ‘being in the moment’, ‘all about emotions’ or as Stanislavski believed ‘feelings’.  The Science of Acting goes to the roots of all these phenomena by classifying and explaining the origins, patterns, consequences and manifestations of thoughts, of which reactions, feelings, emotions and behaviours are all manifestations.  From this</w:t>
      </w:r>
      <w:r w:rsidR="00714143" w:rsidRPr="003D4FFB">
        <w:rPr>
          <w:rFonts w:cs="Calibri"/>
          <w:sz w:val="24"/>
          <w:szCs w:val="24"/>
        </w:rPr>
        <w:t>,</w:t>
      </w:r>
      <w:r w:rsidRPr="003D4FFB">
        <w:rPr>
          <w:rFonts w:cs="Calibri"/>
          <w:sz w:val="24"/>
          <w:szCs w:val="24"/>
        </w:rPr>
        <w:t xml:space="preserve"> if the actor can only think </w:t>
      </w:r>
      <w:r w:rsidR="00714143" w:rsidRPr="003D4FFB">
        <w:rPr>
          <w:rFonts w:cs="Calibri"/>
          <w:sz w:val="24"/>
          <w:szCs w:val="24"/>
        </w:rPr>
        <w:t xml:space="preserve">the </w:t>
      </w:r>
      <w:r w:rsidRPr="003D4FFB">
        <w:rPr>
          <w:rFonts w:cs="Calibri"/>
          <w:sz w:val="24"/>
          <w:szCs w:val="24"/>
        </w:rPr>
        <w:t>character’s thoughts during performance, these experiences will appear natura</w:t>
      </w:r>
      <w:r w:rsidR="00193294" w:rsidRPr="003D4FFB">
        <w:rPr>
          <w:rFonts w:cs="Calibri"/>
          <w:sz w:val="24"/>
          <w:szCs w:val="24"/>
        </w:rPr>
        <w:t>lly.  The Science of Acting</w:t>
      </w:r>
      <w:r w:rsidRPr="003D4FFB">
        <w:rPr>
          <w:rFonts w:cs="Calibri"/>
          <w:sz w:val="24"/>
          <w:szCs w:val="24"/>
        </w:rPr>
        <w:t xml:space="preserve"> is a new milestone in the evolution of understanding what good acting is and how to achieve it.  The system comes at the end of a celebrated line of Russian actors, directors</w:t>
      </w:r>
      <w:r w:rsidR="00DD45FB" w:rsidRPr="003D4FFB">
        <w:rPr>
          <w:rFonts w:cs="Calibri"/>
          <w:sz w:val="24"/>
          <w:szCs w:val="24"/>
        </w:rPr>
        <w:t xml:space="preserve"> and</w:t>
      </w:r>
      <w:r w:rsidRPr="003D4FFB">
        <w:rPr>
          <w:rFonts w:cs="Calibri"/>
          <w:sz w:val="24"/>
          <w:szCs w:val="24"/>
        </w:rPr>
        <w:t xml:space="preserve"> dramatists who shared a common goal of creating realistic theatre to enlighten their audiences.</w:t>
      </w:r>
      <w:r w:rsidR="00DD45FB" w:rsidRPr="003D4FFB">
        <w:rPr>
          <w:rFonts w:cs="Calibri"/>
          <w:sz w:val="24"/>
          <w:szCs w:val="24"/>
        </w:rPr>
        <w:t xml:space="preserve"> </w:t>
      </w:r>
      <w:r w:rsidRPr="003D4FFB">
        <w:rPr>
          <w:rFonts w:cs="Calibri"/>
          <w:sz w:val="24"/>
          <w:szCs w:val="24"/>
        </w:rPr>
        <w:t xml:space="preserve">This ground breaking work has been set down in the book </w:t>
      </w:r>
      <w:r w:rsidRPr="003D4FFB">
        <w:rPr>
          <w:rFonts w:cs="Calibri"/>
          <w:i/>
          <w:sz w:val="24"/>
          <w:szCs w:val="24"/>
        </w:rPr>
        <w:t>The Science of Acting</w:t>
      </w:r>
      <w:r w:rsidRPr="003D4FFB">
        <w:rPr>
          <w:rFonts w:cs="Calibri"/>
          <w:sz w:val="24"/>
          <w:szCs w:val="24"/>
        </w:rPr>
        <w:t xml:space="preserve"> written by Sam </w:t>
      </w:r>
      <w:proofErr w:type="spellStart"/>
      <w:r w:rsidRPr="003D4FFB">
        <w:rPr>
          <w:rFonts w:cs="Calibri"/>
          <w:sz w:val="24"/>
          <w:szCs w:val="24"/>
        </w:rPr>
        <w:t>Kogan</w:t>
      </w:r>
      <w:proofErr w:type="spellEnd"/>
      <w:r w:rsidRPr="003D4FFB">
        <w:rPr>
          <w:rFonts w:cs="Calibri"/>
          <w:sz w:val="24"/>
          <w:szCs w:val="24"/>
        </w:rPr>
        <w:t xml:space="preserve"> and published</w:t>
      </w:r>
      <w:r w:rsidR="00DD45FB" w:rsidRPr="003D4FFB">
        <w:rPr>
          <w:rFonts w:cs="Calibri"/>
          <w:sz w:val="24"/>
          <w:szCs w:val="24"/>
        </w:rPr>
        <w:t xml:space="preserve"> in 2010</w:t>
      </w:r>
      <w:r w:rsidRPr="003D4FFB">
        <w:rPr>
          <w:rFonts w:cs="Calibri"/>
          <w:sz w:val="24"/>
          <w:szCs w:val="24"/>
        </w:rPr>
        <w:t xml:space="preserve"> by Routledge</w:t>
      </w:r>
      <w:r w:rsidR="00DD45FB" w:rsidRPr="003D4FFB">
        <w:rPr>
          <w:rFonts w:cs="Calibri"/>
          <w:sz w:val="24"/>
          <w:szCs w:val="24"/>
        </w:rPr>
        <w:t>, m</w:t>
      </w:r>
      <w:r w:rsidRPr="003D4FFB">
        <w:rPr>
          <w:rFonts w:cs="Calibri"/>
          <w:sz w:val="24"/>
          <w:szCs w:val="24"/>
        </w:rPr>
        <w:t xml:space="preserve">aking </w:t>
      </w:r>
      <w:proofErr w:type="spellStart"/>
      <w:r w:rsidRPr="003D4FFB">
        <w:rPr>
          <w:rFonts w:cs="Calibri"/>
          <w:sz w:val="24"/>
          <w:szCs w:val="24"/>
        </w:rPr>
        <w:t>KADA</w:t>
      </w:r>
      <w:proofErr w:type="spellEnd"/>
      <w:r w:rsidRPr="003D4FFB">
        <w:rPr>
          <w:rFonts w:cs="Calibri"/>
          <w:sz w:val="24"/>
          <w:szCs w:val="24"/>
        </w:rPr>
        <w:t xml:space="preserve"> one of the very few</w:t>
      </w:r>
      <w:r w:rsidR="00714143" w:rsidRPr="003D4FFB">
        <w:rPr>
          <w:rFonts w:cs="Calibri"/>
          <w:sz w:val="24"/>
          <w:szCs w:val="24"/>
        </w:rPr>
        <w:t xml:space="preserve"> </w:t>
      </w:r>
      <w:r w:rsidRPr="003D4FFB">
        <w:rPr>
          <w:rFonts w:cs="Calibri"/>
          <w:sz w:val="24"/>
          <w:szCs w:val="24"/>
        </w:rPr>
        <w:t xml:space="preserve">drama schools in the world to have a book published on the acting technique it </w:t>
      </w:r>
      <w:r w:rsidR="00DD45FB" w:rsidRPr="003D4FFB">
        <w:rPr>
          <w:rFonts w:cs="Calibri"/>
          <w:sz w:val="24"/>
          <w:szCs w:val="24"/>
        </w:rPr>
        <w:t xml:space="preserve">has </w:t>
      </w:r>
      <w:r w:rsidRPr="003D4FFB">
        <w:rPr>
          <w:rFonts w:cs="Calibri"/>
          <w:sz w:val="24"/>
          <w:szCs w:val="24"/>
        </w:rPr>
        <w:t>developed.</w:t>
      </w:r>
    </w:p>
    <w:p w:rsidR="004060A4" w:rsidRPr="003D4FFB" w:rsidRDefault="004060A4" w:rsidP="00FE4352">
      <w:pPr>
        <w:spacing w:after="0" w:line="240" w:lineRule="auto"/>
        <w:rPr>
          <w:rFonts w:cs="Calibri"/>
          <w:sz w:val="24"/>
          <w:szCs w:val="24"/>
        </w:rPr>
      </w:pPr>
    </w:p>
    <w:p w:rsidR="00FE4352" w:rsidRPr="003D4FFB" w:rsidRDefault="00FE4352" w:rsidP="00FE4352">
      <w:pPr>
        <w:spacing w:after="0" w:line="240" w:lineRule="auto"/>
        <w:rPr>
          <w:rFonts w:cs="Calibri"/>
          <w:sz w:val="24"/>
          <w:szCs w:val="24"/>
        </w:rPr>
      </w:pPr>
      <w:r w:rsidRPr="003D4FFB">
        <w:rPr>
          <w:rFonts w:cs="Calibri"/>
          <w:sz w:val="24"/>
          <w:szCs w:val="24"/>
        </w:rPr>
        <w:t xml:space="preserve">The continued success of </w:t>
      </w:r>
      <w:proofErr w:type="spellStart"/>
      <w:r w:rsidRPr="003D4FFB">
        <w:rPr>
          <w:rFonts w:cs="Calibri"/>
          <w:sz w:val="24"/>
          <w:szCs w:val="24"/>
        </w:rPr>
        <w:t>KADA</w:t>
      </w:r>
      <w:proofErr w:type="spellEnd"/>
      <w:r w:rsidRPr="003D4FFB">
        <w:rPr>
          <w:rFonts w:cs="Calibri"/>
          <w:sz w:val="24"/>
          <w:szCs w:val="24"/>
        </w:rPr>
        <w:t xml:space="preserve"> underlines the notion that there remains a need within the industry for the Academy’s approach to drama training; i.e. the provision of a clear and critically measurable methodology.  We are intent on producing grad</w:t>
      </w:r>
      <w:r w:rsidR="004060A4" w:rsidRPr="003D4FFB">
        <w:rPr>
          <w:rFonts w:cs="Calibri"/>
          <w:sz w:val="24"/>
          <w:szCs w:val="24"/>
        </w:rPr>
        <w:t>uates who are highly skilled,</w:t>
      </w:r>
      <w:r w:rsidRPr="003D4FFB">
        <w:rPr>
          <w:rFonts w:cs="Calibri"/>
          <w:sz w:val="24"/>
          <w:szCs w:val="24"/>
        </w:rPr>
        <w:t xml:space="preserve"> self-reliant artists and i</w:t>
      </w:r>
      <w:r w:rsidR="004060A4" w:rsidRPr="003D4FFB">
        <w:rPr>
          <w:rFonts w:cs="Calibri"/>
          <w:sz w:val="24"/>
          <w:szCs w:val="24"/>
        </w:rPr>
        <w:t>ndividuals, who can</w:t>
      </w:r>
      <w:r w:rsidRPr="003D4FFB">
        <w:rPr>
          <w:rFonts w:cs="Calibri"/>
          <w:sz w:val="24"/>
          <w:szCs w:val="24"/>
        </w:rPr>
        <w:t xml:space="preserve"> manage</w:t>
      </w:r>
      <w:r w:rsidR="004060A4" w:rsidRPr="003D4FFB">
        <w:rPr>
          <w:rFonts w:cs="Calibri"/>
          <w:sz w:val="24"/>
          <w:szCs w:val="24"/>
        </w:rPr>
        <w:t xml:space="preserve"> their own careers and </w:t>
      </w:r>
      <w:r w:rsidR="00DD45FB" w:rsidRPr="003D4FFB">
        <w:rPr>
          <w:rFonts w:cs="Calibri"/>
          <w:sz w:val="24"/>
          <w:szCs w:val="24"/>
        </w:rPr>
        <w:t xml:space="preserve">are </w:t>
      </w:r>
      <w:r w:rsidRPr="003D4FFB">
        <w:rPr>
          <w:rFonts w:cs="Calibri"/>
          <w:sz w:val="24"/>
          <w:szCs w:val="24"/>
        </w:rPr>
        <w:t xml:space="preserve">able to create </w:t>
      </w:r>
      <w:r w:rsidR="004060A4" w:rsidRPr="003D4FFB">
        <w:rPr>
          <w:rFonts w:cs="Calibri"/>
          <w:sz w:val="24"/>
          <w:szCs w:val="24"/>
        </w:rPr>
        <w:t>their own professional work</w:t>
      </w:r>
      <w:r w:rsidRPr="003D4FFB">
        <w:rPr>
          <w:rFonts w:cs="Calibri"/>
          <w:sz w:val="24"/>
          <w:szCs w:val="24"/>
        </w:rPr>
        <w:t xml:space="preserve">.  </w:t>
      </w:r>
    </w:p>
    <w:p w:rsidR="00FE4352" w:rsidRPr="003D4FFB" w:rsidRDefault="00FE4352" w:rsidP="00FE4352">
      <w:pPr>
        <w:spacing w:after="0" w:line="240" w:lineRule="auto"/>
        <w:rPr>
          <w:rFonts w:cs="Calibri"/>
          <w:sz w:val="24"/>
          <w:szCs w:val="24"/>
        </w:rPr>
      </w:pPr>
    </w:p>
    <w:p w:rsidR="00555089" w:rsidRPr="003D4FFB" w:rsidRDefault="00FE4352" w:rsidP="00FE4352">
      <w:pPr>
        <w:spacing w:after="0" w:line="240" w:lineRule="auto"/>
        <w:rPr>
          <w:rFonts w:cs="Calibri"/>
          <w:sz w:val="24"/>
          <w:szCs w:val="24"/>
        </w:rPr>
      </w:pPr>
      <w:r w:rsidRPr="003D4FFB">
        <w:rPr>
          <w:rFonts w:cs="Calibri"/>
          <w:sz w:val="24"/>
          <w:szCs w:val="24"/>
        </w:rPr>
        <w:t>Our accomplishment has been further proved by the continued profe</w:t>
      </w:r>
      <w:r w:rsidR="004060A4" w:rsidRPr="003D4FFB">
        <w:rPr>
          <w:rFonts w:cs="Calibri"/>
          <w:sz w:val="24"/>
          <w:szCs w:val="24"/>
        </w:rPr>
        <w:t>ssional success of the Academy’s</w:t>
      </w:r>
      <w:r w:rsidRPr="003D4FFB">
        <w:rPr>
          <w:rFonts w:cs="Calibri"/>
          <w:sz w:val="24"/>
          <w:szCs w:val="24"/>
        </w:rPr>
        <w:t xml:space="preserve"> graduates who continue to work in high profile careers within theatre, film, television and education all over the world; British and international act</w:t>
      </w:r>
      <w:r w:rsidR="00DB4AB8" w:rsidRPr="003D4FFB">
        <w:rPr>
          <w:rFonts w:cs="Calibri"/>
          <w:sz w:val="24"/>
          <w:szCs w:val="24"/>
        </w:rPr>
        <w:t>ors ranging from the chameleon like</w:t>
      </w:r>
      <w:r w:rsidRPr="003D4FFB">
        <w:rPr>
          <w:rFonts w:cs="Calibri"/>
          <w:sz w:val="24"/>
          <w:szCs w:val="24"/>
        </w:rPr>
        <w:t xml:space="preserve"> </w:t>
      </w:r>
      <w:r w:rsidRPr="003D4FFB">
        <w:rPr>
          <w:rFonts w:cs="Calibri"/>
          <w:i/>
          <w:sz w:val="24"/>
          <w:szCs w:val="24"/>
        </w:rPr>
        <w:t>Mike Leigh</w:t>
      </w:r>
      <w:r w:rsidRPr="003D4FFB">
        <w:rPr>
          <w:rFonts w:cs="Calibri"/>
          <w:sz w:val="24"/>
          <w:szCs w:val="24"/>
        </w:rPr>
        <w:t xml:space="preserve"> regular </w:t>
      </w:r>
      <w:r w:rsidRPr="003D4FFB">
        <w:rPr>
          <w:rFonts w:cs="Calibri"/>
          <w:b/>
          <w:sz w:val="24"/>
          <w:szCs w:val="24"/>
        </w:rPr>
        <w:t>Eddie Marsan</w:t>
      </w:r>
      <w:r w:rsidRPr="003D4FFB">
        <w:rPr>
          <w:rFonts w:cs="Calibri"/>
          <w:sz w:val="24"/>
          <w:szCs w:val="24"/>
        </w:rPr>
        <w:t xml:space="preserve"> to </w:t>
      </w:r>
      <w:r w:rsidRPr="003D4FFB">
        <w:rPr>
          <w:rFonts w:cs="Calibri"/>
          <w:b/>
          <w:sz w:val="24"/>
          <w:szCs w:val="24"/>
        </w:rPr>
        <w:t>Sara-Marie Maltha</w:t>
      </w:r>
      <w:r w:rsidRPr="003D4FFB">
        <w:rPr>
          <w:rFonts w:cs="Calibri"/>
          <w:sz w:val="24"/>
          <w:szCs w:val="24"/>
        </w:rPr>
        <w:t xml:space="preserve">, the PM’s love interest in the Danish hit thriller, </w:t>
      </w:r>
      <w:r w:rsidRPr="003D4FFB">
        <w:rPr>
          <w:rFonts w:cs="Calibri"/>
          <w:i/>
          <w:sz w:val="24"/>
          <w:szCs w:val="24"/>
        </w:rPr>
        <w:t>The Killing</w:t>
      </w:r>
      <w:r w:rsidRPr="003D4FFB">
        <w:rPr>
          <w:rFonts w:cs="Calibri"/>
          <w:sz w:val="24"/>
          <w:szCs w:val="24"/>
        </w:rPr>
        <w:t xml:space="preserve"> </w:t>
      </w:r>
      <w:r w:rsidRPr="003D4FFB">
        <w:rPr>
          <w:rFonts w:cs="Calibri"/>
          <w:i/>
          <w:sz w:val="24"/>
          <w:szCs w:val="24"/>
        </w:rPr>
        <w:t>III.</w:t>
      </w:r>
      <w:r w:rsidR="004060A4" w:rsidRPr="003D4FFB">
        <w:rPr>
          <w:rFonts w:cs="Calibri"/>
          <w:i/>
          <w:sz w:val="24"/>
          <w:szCs w:val="24"/>
        </w:rPr>
        <w:t xml:space="preserve">  </w:t>
      </w:r>
      <w:r w:rsidRPr="003D4FFB">
        <w:rPr>
          <w:rFonts w:cs="Calibri"/>
          <w:sz w:val="24"/>
          <w:szCs w:val="24"/>
        </w:rPr>
        <w:t xml:space="preserve">Other noted </w:t>
      </w:r>
      <w:proofErr w:type="spellStart"/>
      <w:r w:rsidRPr="003D4FFB">
        <w:rPr>
          <w:rFonts w:cs="Calibri"/>
          <w:sz w:val="24"/>
          <w:szCs w:val="24"/>
        </w:rPr>
        <w:t>KADA</w:t>
      </w:r>
      <w:proofErr w:type="spellEnd"/>
      <w:r w:rsidRPr="003D4FFB">
        <w:rPr>
          <w:rFonts w:cs="Calibri"/>
          <w:sz w:val="24"/>
          <w:szCs w:val="24"/>
        </w:rPr>
        <w:t xml:space="preserve"> graduates</w:t>
      </w:r>
      <w:r w:rsidR="00DB4AB8" w:rsidRPr="003D4FFB">
        <w:rPr>
          <w:rFonts w:cs="Calibri"/>
          <w:sz w:val="24"/>
          <w:szCs w:val="24"/>
        </w:rPr>
        <w:t xml:space="preserve"> include</w:t>
      </w:r>
      <w:r w:rsidRPr="003D4FFB">
        <w:rPr>
          <w:rFonts w:cs="Calibri"/>
          <w:sz w:val="24"/>
          <w:szCs w:val="24"/>
        </w:rPr>
        <w:t>:</w:t>
      </w:r>
    </w:p>
    <w:p w:rsidR="00DB4AB8" w:rsidRPr="003D4FFB" w:rsidRDefault="00FE4352" w:rsidP="00FE4352">
      <w:pPr>
        <w:spacing w:after="0" w:line="240" w:lineRule="auto"/>
        <w:rPr>
          <w:rFonts w:cs="Calibri"/>
          <w:sz w:val="24"/>
          <w:szCs w:val="24"/>
        </w:rPr>
      </w:pPr>
      <w:r w:rsidRPr="003D4FFB">
        <w:rPr>
          <w:rFonts w:cs="Calibri"/>
          <w:b/>
          <w:bCs/>
          <w:sz w:val="24"/>
          <w:szCs w:val="24"/>
        </w:rPr>
        <w:t>Irfan Hussein</w:t>
      </w:r>
      <w:r w:rsidRPr="003D4FFB">
        <w:rPr>
          <w:rFonts w:cs="Calibri"/>
          <w:sz w:val="24"/>
          <w:szCs w:val="24"/>
        </w:rPr>
        <w:t xml:space="preserve"> </w:t>
      </w:r>
      <w:r w:rsidR="00DD45FB" w:rsidRPr="003D4FFB">
        <w:rPr>
          <w:rFonts w:cs="Calibri"/>
          <w:sz w:val="24"/>
          <w:szCs w:val="24"/>
        </w:rPr>
        <w:t>(</w:t>
      </w:r>
      <w:r w:rsidRPr="003D4FFB">
        <w:rPr>
          <w:rFonts w:cs="Calibri"/>
          <w:bCs/>
          <w:sz w:val="24"/>
          <w:szCs w:val="24"/>
        </w:rPr>
        <w:t>Film:</w:t>
      </w:r>
      <w:r w:rsidRPr="003D4FFB">
        <w:rPr>
          <w:rFonts w:cs="Calibri"/>
          <w:b/>
          <w:bCs/>
          <w:sz w:val="24"/>
          <w:szCs w:val="24"/>
        </w:rPr>
        <w:t xml:space="preserve"> </w:t>
      </w:r>
      <w:r w:rsidRPr="003D4FFB">
        <w:rPr>
          <w:rFonts w:cs="Calibri"/>
          <w:i/>
          <w:sz w:val="24"/>
          <w:szCs w:val="24"/>
        </w:rPr>
        <w:t xml:space="preserve">War Horse, </w:t>
      </w:r>
      <w:proofErr w:type="gramStart"/>
      <w:r w:rsidRPr="003D4FFB">
        <w:rPr>
          <w:rFonts w:cs="Calibri"/>
          <w:i/>
          <w:sz w:val="24"/>
          <w:szCs w:val="24"/>
        </w:rPr>
        <w:t>The</w:t>
      </w:r>
      <w:proofErr w:type="gramEnd"/>
      <w:r w:rsidRPr="003D4FFB">
        <w:rPr>
          <w:rFonts w:cs="Calibri"/>
          <w:i/>
          <w:sz w:val="24"/>
          <w:szCs w:val="24"/>
        </w:rPr>
        <w:t xml:space="preserve"> Calculus of Love</w:t>
      </w:r>
      <w:r w:rsidRPr="003D4FFB">
        <w:rPr>
          <w:rFonts w:cs="Calibri"/>
          <w:sz w:val="24"/>
          <w:szCs w:val="24"/>
        </w:rPr>
        <w:t>.</w:t>
      </w:r>
      <w:r w:rsidRPr="003D4FFB">
        <w:rPr>
          <w:rFonts w:cs="Calibri"/>
          <w:b/>
          <w:bCs/>
          <w:sz w:val="24"/>
          <w:szCs w:val="24"/>
        </w:rPr>
        <w:t xml:space="preserve"> </w:t>
      </w:r>
      <w:r w:rsidRPr="003D4FFB">
        <w:rPr>
          <w:rFonts w:cs="Calibri"/>
          <w:bCs/>
          <w:sz w:val="24"/>
          <w:szCs w:val="24"/>
        </w:rPr>
        <w:t>TV:</w:t>
      </w:r>
      <w:r w:rsidRPr="003D4FFB">
        <w:rPr>
          <w:rFonts w:cs="Calibri"/>
          <w:b/>
          <w:bCs/>
          <w:sz w:val="24"/>
          <w:szCs w:val="24"/>
        </w:rPr>
        <w:t xml:space="preserve"> </w:t>
      </w:r>
      <w:r w:rsidRPr="003D4FFB">
        <w:rPr>
          <w:rFonts w:cs="Calibri"/>
          <w:i/>
          <w:sz w:val="24"/>
          <w:szCs w:val="24"/>
        </w:rPr>
        <w:t>Inside Men, Waking the Dead, Law &amp; Order, Moses Jones, Casualty</w:t>
      </w:r>
      <w:r w:rsidR="00DD45FB" w:rsidRPr="003D4FFB">
        <w:rPr>
          <w:rFonts w:cs="Calibri"/>
          <w:sz w:val="24"/>
          <w:szCs w:val="24"/>
        </w:rPr>
        <w:t>);</w:t>
      </w:r>
      <w:r w:rsidR="004060A4" w:rsidRPr="003D4FFB">
        <w:rPr>
          <w:rFonts w:cs="Calibri"/>
          <w:sz w:val="24"/>
          <w:szCs w:val="24"/>
        </w:rPr>
        <w:t xml:space="preserve">  </w:t>
      </w:r>
      <w:proofErr w:type="spellStart"/>
      <w:r w:rsidRPr="003D4FFB">
        <w:rPr>
          <w:rFonts w:cs="Calibri"/>
          <w:b/>
          <w:bCs/>
          <w:sz w:val="24"/>
          <w:szCs w:val="24"/>
        </w:rPr>
        <w:t>Pooky</w:t>
      </w:r>
      <w:proofErr w:type="spellEnd"/>
      <w:r w:rsidRPr="003D4FFB">
        <w:rPr>
          <w:rFonts w:cs="Calibri"/>
          <w:b/>
          <w:bCs/>
          <w:sz w:val="24"/>
          <w:szCs w:val="24"/>
        </w:rPr>
        <w:t xml:space="preserve"> </w:t>
      </w:r>
      <w:proofErr w:type="spellStart"/>
      <w:r w:rsidRPr="003D4FFB">
        <w:rPr>
          <w:rFonts w:cs="Calibri"/>
          <w:b/>
          <w:bCs/>
          <w:sz w:val="24"/>
          <w:szCs w:val="24"/>
        </w:rPr>
        <w:t>Quesnel</w:t>
      </w:r>
      <w:proofErr w:type="spellEnd"/>
      <w:r w:rsidRPr="003D4FFB">
        <w:rPr>
          <w:rFonts w:cs="Calibri"/>
          <w:sz w:val="24"/>
          <w:szCs w:val="24"/>
        </w:rPr>
        <w:t xml:space="preserve"> </w:t>
      </w:r>
      <w:r w:rsidR="00DD45FB" w:rsidRPr="003D4FFB">
        <w:rPr>
          <w:rFonts w:cs="Calibri"/>
          <w:sz w:val="24"/>
          <w:szCs w:val="24"/>
        </w:rPr>
        <w:t>–</w:t>
      </w:r>
      <w:r w:rsidRPr="003D4FFB">
        <w:rPr>
          <w:rFonts w:cs="Calibri"/>
          <w:sz w:val="24"/>
          <w:szCs w:val="24"/>
        </w:rPr>
        <w:t xml:space="preserve"> </w:t>
      </w:r>
      <w:r w:rsidR="00DD45FB" w:rsidRPr="003D4FFB">
        <w:rPr>
          <w:rFonts w:cs="Calibri"/>
          <w:sz w:val="24"/>
          <w:szCs w:val="24"/>
        </w:rPr>
        <w:t>(</w:t>
      </w:r>
      <w:r w:rsidRPr="003D4FFB">
        <w:rPr>
          <w:rFonts w:cs="Calibri"/>
          <w:bCs/>
          <w:sz w:val="24"/>
          <w:szCs w:val="24"/>
        </w:rPr>
        <w:t>TV:</w:t>
      </w:r>
      <w:r w:rsidRPr="003D4FFB">
        <w:rPr>
          <w:rFonts w:cs="Calibri"/>
          <w:sz w:val="24"/>
          <w:szCs w:val="24"/>
        </w:rPr>
        <w:t xml:space="preserve"> </w:t>
      </w:r>
      <w:r w:rsidRPr="003D4FFB">
        <w:rPr>
          <w:rFonts w:cs="Calibri"/>
          <w:i/>
          <w:sz w:val="24"/>
          <w:szCs w:val="24"/>
        </w:rPr>
        <w:t xml:space="preserve">Silent Witness, </w:t>
      </w:r>
      <w:proofErr w:type="spellStart"/>
      <w:r w:rsidRPr="003D4FFB">
        <w:rPr>
          <w:rFonts w:cs="Calibri"/>
          <w:i/>
          <w:sz w:val="24"/>
          <w:szCs w:val="24"/>
        </w:rPr>
        <w:t>Eastenders</w:t>
      </w:r>
      <w:proofErr w:type="spellEnd"/>
      <w:r w:rsidRPr="003D4FFB">
        <w:rPr>
          <w:rFonts w:cs="Calibri"/>
          <w:i/>
          <w:sz w:val="24"/>
          <w:szCs w:val="24"/>
        </w:rPr>
        <w:t>, Shameless, Top Boy</w:t>
      </w:r>
      <w:r w:rsidRPr="003D4FFB">
        <w:rPr>
          <w:rFonts w:cs="Calibri"/>
          <w:sz w:val="24"/>
          <w:szCs w:val="24"/>
        </w:rPr>
        <w:t xml:space="preserve">, </w:t>
      </w:r>
      <w:r w:rsidR="00DB4AB8" w:rsidRPr="003D4FFB">
        <w:rPr>
          <w:rFonts w:cs="Calibri"/>
          <w:sz w:val="24"/>
          <w:szCs w:val="24"/>
        </w:rPr>
        <w:t>plus n</w:t>
      </w:r>
      <w:r w:rsidRPr="003D4FFB">
        <w:rPr>
          <w:rFonts w:cs="Calibri"/>
          <w:sz w:val="24"/>
          <w:szCs w:val="24"/>
        </w:rPr>
        <w:t>umerous</w:t>
      </w:r>
      <w:r w:rsidR="00DB4AB8" w:rsidRPr="003D4FFB">
        <w:rPr>
          <w:rFonts w:cs="Calibri"/>
          <w:sz w:val="24"/>
          <w:szCs w:val="24"/>
        </w:rPr>
        <w:t xml:space="preserve"> high profile</w:t>
      </w:r>
      <w:r w:rsidRPr="003D4FFB">
        <w:rPr>
          <w:rFonts w:cs="Calibri"/>
          <w:sz w:val="24"/>
          <w:szCs w:val="24"/>
        </w:rPr>
        <w:t xml:space="preserve"> theatre credits</w:t>
      </w:r>
      <w:r w:rsidR="00DD45FB" w:rsidRPr="003D4FFB">
        <w:rPr>
          <w:rFonts w:cs="Calibri"/>
          <w:sz w:val="24"/>
          <w:szCs w:val="24"/>
        </w:rPr>
        <w:t>);</w:t>
      </w:r>
      <w:r w:rsidR="004060A4" w:rsidRPr="003D4FFB">
        <w:rPr>
          <w:rFonts w:cs="Calibri"/>
          <w:sz w:val="24"/>
          <w:szCs w:val="24"/>
        </w:rPr>
        <w:t xml:space="preserve">  </w:t>
      </w:r>
      <w:r w:rsidRPr="003D4FFB">
        <w:rPr>
          <w:rFonts w:cs="Calibri"/>
          <w:b/>
          <w:bCs/>
          <w:sz w:val="24"/>
          <w:szCs w:val="24"/>
        </w:rPr>
        <w:t>David Bark Jones</w:t>
      </w:r>
      <w:r w:rsidRPr="003D4FFB">
        <w:rPr>
          <w:rFonts w:cs="Calibri"/>
          <w:sz w:val="24"/>
          <w:szCs w:val="24"/>
        </w:rPr>
        <w:t xml:space="preserve"> </w:t>
      </w:r>
      <w:r w:rsidR="00DD45FB" w:rsidRPr="003D4FFB">
        <w:rPr>
          <w:rFonts w:cs="Calibri"/>
          <w:sz w:val="24"/>
          <w:szCs w:val="24"/>
        </w:rPr>
        <w:t>(</w:t>
      </w:r>
      <w:r w:rsidRPr="003D4FFB">
        <w:rPr>
          <w:rFonts w:cs="Calibri"/>
          <w:bCs/>
          <w:sz w:val="24"/>
          <w:szCs w:val="24"/>
        </w:rPr>
        <w:t>Theatre:</w:t>
      </w:r>
      <w:r w:rsidRPr="003D4FFB">
        <w:rPr>
          <w:rFonts w:cs="Calibri"/>
          <w:sz w:val="24"/>
          <w:szCs w:val="24"/>
        </w:rPr>
        <w:t xml:space="preserve"> </w:t>
      </w:r>
      <w:r w:rsidRPr="003D4FFB">
        <w:rPr>
          <w:rFonts w:cs="Calibri"/>
          <w:i/>
          <w:sz w:val="24"/>
          <w:szCs w:val="24"/>
        </w:rPr>
        <w:t>Dealer</w:t>
      </w:r>
      <w:r w:rsidR="00DD45FB" w:rsidRPr="003D4FFB">
        <w:rPr>
          <w:rFonts w:cs="Calibri"/>
          <w:i/>
          <w:sz w:val="24"/>
          <w:szCs w:val="24"/>
        </w:rPr>
        <w:t>’</w:t>
      </w:r>
      <w:r w:rsidRPr="003D4FFB">
        <w:rPr>
          <w:rFonts w:cs="Calibri"/>
          <w:i/>
          <w:sz w:val="24"/>
          <w:szCs w:val="24"/>
        </w:rPr>
        <w:t xml:space="preserve">s Choice, The Forest, </w:t>
      </w:r>
      <w:proofErr w:type="spellStart"/>
      <w:r w:rsidRPr="003D4FFB">
        <w:rPr>
          <w:rFonts w:cs="Calibri"/>
          <w:i/>
          <w:sz w:val="24"/>
          <w:szCs w:val="24"/>
        </w:rPr>
        <w:t>Machinal</w:t>
      </w:r>
      <w:proofErr w:type="spellEnd"/>
      <w:r w:rsidRPr="003D4FFB">
        <w:rPr>
          <w:rFonts w:cs="Calibri"/>
          <w:sz w:val="24"/>
          <w:szCs w:val="24"/>
        </w:rPr>
        <w:t xml:space="preserve"> (</w:t>
      </w:r>
      <w:proofErr w:type="spellStart"/>
      <w:r w:rsidRPr="003D4FFB">
        <w:rPr>
          <w:rFonts w:cs="Calibri"/>
          <w:sz w:val="24"/>
          <w:szCs w:val="24"/>
        </w:rPr>
        <w:t>RNT</w:t>
      </w:r>
      <w:proofErr w:type="spellEnd"/>
      <w:r w:rsidRPr="003D4FFB">
        <w:rPr>
          <w:rFonts w:cs="Calibri"/>
          <w:sz w:val="24"/>
          <w:szCs w:val="24"/>
        </w:rPr>
        <w:t xml:space="preserve">), </w:t>
      </w:r>
      <w:r w:rsidRPr="003D4FFB">
        <w:rPr>
          <w:rFonts w:cs="Calibri"/>
          <w:i/>
          <w:sz w:val="24"/>
          <w:szCs w:val="24"/>
        </w:rPr>
        <w:t>39 Steps</w:t>
      </w:r>
      <w:r w:rsidRPr="003D4FFB">
        <w:rPr>
          <w:rFonts w:cs="Calibri"/>
          <w:sz w:val="24"/>
          <w:szCs w:val="24"/>
        </w:rPr>
        <w:t xml:space="preserve"> (West End), </w:t>
      </w:r>
      <w:r w:rsidRPr="003D4FFB">
        <w:rPr>
          <w:rFonts w:cs="Calibri"/>
          <w:i/>
          <w:sz w:val="24"/>
          <w:szCs w:val="24"/>
        </w:rPr>
        <w:t>Noises Off</w:t>
      </w:r>
      <w:r w:rsidRPr="003D4FFB">
        <w:rPr>
          <w:rFonts w:cs="Calibri"/>
          <w:sz w:val="24"/>
          <w:szCs w:val="24"/>
        </w:rPr>
        <w:t xml:space="preserve"> (Old Vic), </w:t>
      </w:r>
      <w:r w:rsidRPr="003D4FFB">
        <w:rPr>
          <w:rFonts w:cs="Calibri"/>
          <w:i/>
          <w:sz w:val="24"/>
          <w:szCs w:val="24"/>
        </w:rPr>
        <w:t>Doctors Dilemma</w:t>
      </w:r>
      <w:r w:rsidRPr="003D4FFB">
        <w:rPr>
          <w:rFonts w:cs="Calibri"/>
          <w:sz w:val="24"/>
          <w:szCs w:val="24"/>
        </w:rPr>
        <w:t xml:space="preserve"> (Royal Exchange). </w:t>
      </w:r>
      <w:r w:rsidRPr="003D4FFB">
        <w:rPr>
          <w:rFonts w:cs="Calibri"/>
          <w:bCs/>
          <w:sz w:val="24"/>
          <w:szCs w:val="24"/>
        </w:rPr>
        <w:t>Film:</w:t>
      </w:r>
      <w:r w:rsidRPr="003D4FFB">
        <w:rPr>
          <w:rFonts w:cs="Calibri"/>
          <w:sz w:val="24"/>
          <w:szCs w:val="24"/>
        </w:rPr>
        <w:t xml:space="preserve"> </w:t>
      </w:r>
      <w:proofErr w:type="spellStart"/>
      <w:r w:rsidRPr="003D4FFB">
        <w:rPr>
          <w:rFonts w:cs="Calibri"/>
          <w:i/>
          <w:sz w:val="24"/>
          <w:szCs w:val="24"/>
        </w:rPr>
        <w:t>RocknRolla</w:t>
      </w:r>
      <w:proofErr w:type="spellEnd"/>
      <w:r w:rsidRPr="003D4FFB">
        <w:rPr>
          <w:rFonts w:cs="Calibri"/>
          <w:i/>
          <w:sz w:val="24"/>
          <w:szCs w:val="24"/>
        </w:rPr>
        <w:t xml:space="preserve">, </w:t>
      </w:r>
      <w:proofErr w:type="gramStart"/>
      <w:r w:rsidRPr="003D4FFB">
        <w:rPr>
          <w:rFonts w:cs="Calibri"/>
          <w:i/>
          <w:sz w:val="24"/>
          <w:szCs w:val="24"/>
        </w:rPr>
        <w:t>The</w:t>
      </w:r>
      <w:proofErr w:type="gramEnd"/>
      <w:r w:rsidRPr="003D4FFB">
        <w:rPr>
          <w:rFonts w:cs="Calibri"/>
          <w:i/>
          <w:sz w:val="24"/>
          <w:szCs w:val="24"/>
        </w:rPr>
        <w:t xml:space="preserve"> Expatriate, The </w:t>
      </w:r>
      <w:proofErr w:type="spellStart"/>
      <w:r w:rsidRPr="003D4FFB">
        <w:rPr>
          <w:rFonts w:cs="Calibri"/>
          <w:i/>
          <w:sz w:val="24"/>
          <w:szCs w:val="24"/>
        </w:rPr>
        <w:t>DaVinci</w:t>
      </w:r>
      <w:proofErr w:type="spellEnd"/>
      <w:r w:rsidRPr="003D4FFB">
        <w:rPr>
          <w:rFonts w:cs="Calibri"/>
          <w:i/>
          <w:sz w:val="24"/>
          <w:szCs w:val="24"/>
        </w:rPr>
        <w:t xml:space="preserve"> Code</w:t>
      </w:r>
      <w:r w:rsidRPr="003D4FFB">
        <w:rPr>
          <w:rFonts w:cs="Calibri"/>
          <w:sz w:val="24"/>
          <w:szCs w:val="24"/>
        </w:rPr>
        <w:t xml:space="preserve">. TV: </w:t>
      </w:r>
      <w:r w:rsidRPr="003D4FFB">
        <w:rPr>
          <w:rFonts w:cs="Calibri"/>
          <w:i/>
          <w:sz w:val="24"/>
          <w:szCs w:val="24"/>
        </w:rPr>
        <w:t>Pride and Prejudice, Oliver Twist, Pillars of the Earth</w:t>
      </w:r>
      <w:r w:rsidR="00DD45FB" w:rsidRPr="003D4FFB">
        <w:rPr>
          <w:rFonts w:cs="Calibri"/>
          <w:sz w:val="24"/>
          <w:szCs w:val="24"/>
        </w:rPr>
        <w:t>);</w:t>
      </w:r>
      <w:r w:rsidR="004060A4" w:rsidRPr="003D4FFB">
        <w:rPr>
          <w:rFonts w:cs="Calibri"/>
          <w:sz w:val="24"/>
          <w:szCs w:val="24"/>
        </w:rPr>
        <w:t xml:space="preserve">  </w:t>
      </w:r>
      <w:r w:rsidRPr="003D4FFB">
        <w:rPr>
          <w:rFonts w:cs="Calibri"/>
          <w:b/>
          <w:bCs/>
          <w:sz w:val="24"/>
          <w:szCs w:val="24"/>
        </w:rPr>
        <w:t xml:space="preserve">Philip Pritchard </w:t>
      </w:r>
      <w:r w:rsidR="00DD45FB" w:rsidRPr="003D4FFB">
        <w:rPr>
          <w:rFonts w:cs="Calibri"/>
          <w:bCs/>
          <w:sz w:val="24"/>
          <w:szCs w:val="24"/>
        </w:rPr>
        <w:t>(</w:t>
      </w:r>
      <w:r w:rsidRPr="003D4FFB">
        <w:rPr>
          <w:rFonts w:cs="Calibri"/>
          <w:bCs/>
          <w:sz w:val="24"/>
          <w:szCs w:val="24"/>
        </w:rPr>
        <w:t>Theatre:</w:t>
      </w:r>
      <w:r w:rsidRPr="003D4FFB">
        <w:rPr>
          <w:rFonts w:cs="Calibri"/>
          <w:b/>
          <w:bCs/>
          <w:sz w:val="24"/>
          <w:szCs w:val="24"/>
        </w:rPr>
        <w:t xml:space="preserve"> </w:t>
      </w:r>
      <w:r w:rsidRPr="003D4FFB">
        <w:rPr>
          <w:rFonts w:cs="Calibri"/>
          <w:i/>
          <w:sz w:val="24"/>
          <w:szCs w:val="24"/>
        </w:rPr>
        <w:t xml:space="preserve">My Fair Lady, A Little Night Music </w:t>
      </w:r>
      <w:r w:rsidRPr="003D4FFB">
        <w:rPr>
          <w:rFonts w:cs="Calibri"/>
          <w:sz w:val="24"/>
          <w:szCs w:val="24"/>
        </w:rPr>
        <w:t xml:space="preserve">(West End), </w:t>
      </w:r>
      <w:r w:rsidRPr="003D4FFB">
        <w:rPr>
          <w:rFonts w:cs="Calibri"/>
          <w:i/>
          <w:sz w:val="24"/>
          <w:szCs w:val="24"/>
        </w:rPr>
        <w:t xml:space="preserve">Lark Rise to </w:t>
      </w:r>
      <w:proofErr w:type="spellStart"/>
      <w:r w:rsidRPr="003D4FFB">
        <w:rPr>
          <w:rFonts w:cs="Calibri"/>
          <w:i/>
          <w:sz w:val="24"/>
          <w:szCs w:val="24"/>
        </w:rPr>
        <w:t>Candleford</w:t>
      </w:r>
      <w:proofErr w:type="spellEnd"/>
      <w:r w:rsidRPr="003D4FFB">
        <w:rPr>
          <w:rFonts w:cs="Calibri"/>
          <w:sz w:val="24"/>
          <w:szCs w:val="24"/>
        </w:rPr>
        <w:t xml:space="preserve"> (Theatre Royal Windsor &amp; No1 Tour), </w:t>
      </w:r>
      <w:r w:rsidRPr="003D4FFB">
        <w:rPr>
          <w:rFonts w:cs="Calibri"/>
          <w:i/>
          <w:sz w:val="24"/>
          <w:szCs w:val="24"/>
        </w:rPr>
        <w:t>To Kill a Mocking Bird</w:t>
      </w:r>
      <w:r w:rsidRPr="003D4FFB">
        <w:rPr>
          <w:rFonts w:cs="Calibri"/>
          <w:sz w:val="24"/>
          <w:szCs w:val="24"/>
        </w:rPr>
        <w:t xml:space="preserve"> (York Theatre Royal &amp; No 1 Tour), </w:t>
      </w:r>
      <w:r w:rsidRPr="003D4FFB">
        <w:rPr>
          <w:rFonts w:cs="Calibri"/>
          <w:i/>
          <w:sz w:val="24"/>
          <w:szCs w:val="24"/>
        </w:rPr>
        <w:t>Rhinestone Cowboys</w:t>
      </w:r>
      <w:r w:rsidRPr="003D4FFB">
        <w:rPr>
          <w:rFonts w:cs="Calibri"/>
          <w:sz w:val="24"/>
          <w:szCs w:val="24"/>
        </w:rPr>
        <w:t xml:space="preserve"> (Mercury Theatre Colchester &amp; No1 Tour) </w:t>
      </w:r>
      <w:r w:rsidRPr="003D4FFB">
        <w:rPr>
          <w:rFonts w:cs="Calibri"/>
          <w:bCs/>
          <w:sz w:val="24"/>
          <w:szCs w:val="24"/>
        </w:rPr>
        <w:t>Film:</w:t>
      </w:r>
      <w:r w:rsidRPr="003D4FFB">
        <w:rPr>
          <w:rFonts w:cs="Calibri"/>
          <w:b/>
          <w:bCs/>
          <w:sz w:val="24"/>
          <w:szCs w:val="24"/>
        </w:rPr>
        <w:t xml:space="preserve"> </w:t>
      </w:r>
      <w:r w:rsidRPr="003D4FFB">
        <w:rPr>
          <w:rFonts w:cs="Calibri"/>
          <w:i/>
          <w:sz w:val="24"/>
          <w:szCs w:val="24"/>
        </w:rPr>
        <w:t>The Scouting Book for Boys, Act of God, The Last Seven, Jack Says</w:t>
      </w:r>
      <w:r w:rsidR="00DD45FB" w:rsidRPr="003D4FFB">
        <w:rPr>
          <w:rFonts w:cs="Calibri"/>
          <w:sz w:val="24"/>
          <w:szCs w:val="24"/>
        </w:rPr>
        <w:t>);</w:t>
      </w:r>
      <w:r w:rsidR="004060A4" w:rsidRPr="003D4FFB">
        <w:rPr>
          <w:rFonts w:cs="Calibri"/>
          <w:sz w:val="24"/>
          <w:szCs w:val="24"/>
        </w:rPr>
        <w:t xml:space="preserve">  </w:t>
      </w:r>
      <w:r w:rsidR="00DD45FB" w:rsidRPr="003D4FFB">
        <w:rPr>
          <w:rFonts w:cs="Calibri"/>
          <w:b/>
          <w:bCs/>
          <w:sz w:val="24"/>
          <w:szCs w:val="24"/>
        </w:rPr>
        <w:t xml:space="preserve">Richard Brake </w:t>
      </w:r>
      <w:r w:rsidRPr="003D4FFB">
        <w:rPr>
          <w:rFonts w:cs="Calibri"/>
          <w:b/>
          <w:bCs/>
          <w:sz w:val="24"/>
          <w:szCs w:val="24"/>
        </w:rPr>
        <w:t xml:space="preserve"> </w:t>
      </w:r>
      <w:r w:rsidR="00DD45FB" w:rsidRPr="003D4FFB">
        <w:rPr>
          <w:rFonts w:cs="Calibri"/>
          <w:bCs/>
          <w:sz w:val="24"/>
          <w:szCs w:val="24"/>
        </w:rPr>
        <w:t>(</w:t>
      </w:r>
      <w:proofErr w:type="spellStart"/>
      <w:r w:rsidRPr="003D4FFB">
        <w:rPr>
          <w:rFonts w:cs="Calibri"/>
          <w:bCs/>
          <w:sz w:val="24"/>
          <w:szCs w:val="24"/>
        </w:rPr>
        <w:t>FiIm</w:t>
      </w:r>
      <w:proofErr w:type="spellEnd"/>
      <w:r w:rsidRPr="003D4FFB">
        <w:rPr>
          <w:rFonts w:cs="Calibri"/>
          <w:bCs/>
          <w:sz w:val="24"/>
          <w:szCs w:val="24"/>
        </w:rPr>
        <w:t>:</w:t>
      </w:r>
      <w:r w:rsidRPr="003D4FFB">
        <w:rPr>
          <w:rFonts w:cs="Calibri"/>
          <w:b/>
          <w:bCs/>
          <w:sz w:val="24"/>
          <w:szCs w:val="24"/>
        </w:rPr>
        <w:t xml:space="preserve"> </w:t>
      </w:r>
      <w:r w:rsidRPr="003D4FFB">
        <w:rPr>
          <w:rFonts w:cs="Calibri"/>
          <w:i/>
          <w:sz w:val="24"/>
          <w:szCs w:val="24"/>
        </w:rPr>
        <w:t>Thor: The Dark World, Water for Elephants, Legacy Black Ops, Halloween II, Hannibal Rising, Munich, Doo</w:t>
      </w:r>
      <w:r w:rsidR="00DB4AB8" w:rsidRPr="003D4FFB">
        <w:rPr>
          <w:rFonts w:cs="Calibri"/>
          <w:i/>
          <w:sz w:val="24"/>
          <w:szCs w:val="24"/>
        </w:rPr>
        <w:t xml:space="preserve">m, Batman Begins, Cold </w:t>
      </w:r>
      <w:r w:rsidR="00DB4AB8" w:rsidRPr="003D4FFB">
        <w:rPr>
          <w:rFonts w:cs="Calibri"/>
          <w:i/>
          <w:sz w:val="24"/>
          <w:szCs w:val="24"/>
        </w:rPr>
        <w:lastRenderedPageBreak/>
        <w:t>Mountain</w:t>
      </w:r>
      <w:r w:rsidR="00DD45FB" w:rsidRPr="003D4FFB">
        <w:rPr>
          <w:rFonts w:cs="Calibri"/>
          <w:sz w:val="24"/>
          <w:szCs w:val="24"/>
        </w:rPr>
        <w:t>)</w:t>
      </w:r>
      <w:r w:rsidR="00DB4AB8" w:rsidRPr="003D4FFB">
        <w:rPr>
          <w:rFonts w:cs="Calibri"/>
          <w:sz w:val="24"/>
          <w:szCs w:val="24"/>
        </w:rPr>
        <w:t>.</w:t>
      </w:r>
      <w:r w:rsidR="004060A4" w:rsidRPr="003D4FFB">
        <w:rPr>
          <w:rFonts w:cs="Calibri"/>
          <w:sz w:val="24"/>
          <w:szCs w:val="24"/>
        </w:rPr>
        <w:t xml:space="preserve">  </w:t>
      </w:r>
      <w:r w:rsidRPr="003D4FFB">
        <w:rPr>
          <w:rFonts w:cs="Calibri"/>
          <w:b/>
          <w:bCs/>
          <w:sz w:val="24"/>
          <w:szCs w:val="24"/>
        </w:rPr>
        <w:t xml:space="preserve">Kate Marlowe </w:t>
      </w:r>
      <w:r w:rsidR="00DD45FB" w:rsidRPr="003D4FFB">
        <w:rPr>
          <w:rFonts w:cs="Calibri"/>
          <w:bCs/>
          <w:sz w:val="24"/>
          <w:szCs w:val="24"/>
        </w:rPr>
        <w:t>(</w:t>
      </w:r>
      <w:r w:rsidRPr="003D4FFB">
        <w:rPr>
          <w:rFonts w:cs="Calibri"/>
          <w:bCs/>
          <w:sz w:val="24"/>
          <w:szCs w:val="24"/>
        </w:rPr>
        <w:t>TV:</w:t>
      </w:r>
      <w:r w:rsidRPr="003D4FFB">
        <w:rPr>
          <w:rFonts w:cs="Calibri"/>
          <w:sz w:val="24"/>
          <w:szCs w:val="24"/>
        </w:rPr>
        <w:t xml:space="preserve"> </w:t>
      </w:r>
      <w:r w:rsidRPr="003D4FFB">
        <w:rPr>
          <w:rFonts w:cs="Calibri"/>
          <w:i/>
          <w:sz w:val="24"/>
          <w:szCs w:val="24"/>
        </w:rPr>
        <w:t xml:space="preserve">It's My Life, Fame, New Boy, Loose Women, </w:t>
      </w:r>
      <w:proofErr w:type="gramStart"/>
      <w:r w:rsidRPr="003D4FFB">
        <w:rPr>
          <w:rFonts w:cs="Calibri"/>
          <w:i/>
          <w:sz w:val="24"/>
          <w:szCs w:val="24"/>
        </w:rPr>
        <w:t>The</w:t>
      </w:r>
      <w:proofErr w:type="gramEnd"/>
      <w:r w:rsidRPr="003D4FFB">
        <w:rPr>
          <w:rFonts w:cs="Calibri"/>
          <w:i/>
          <w:sz w:val="24"/>
          <w:szCs w:val="24"/>
        </w:rPr>
        <w:t xml:space="preserve"> Wright Stuff, </w:t>
      </w:r>
      <w:proofErr w:type="spellStart"/>
      <w:r w:rsidRPr="003D4FFB">
        <w:rPr>
          <w:rFonts w:cs="Calibri"/>
          <w:i/>
          <w:sz w:val="24"/>
          <w:szCs w:val="24"/>
        </w:rPr>
        <w:t>M.T.A</w:t>
      </w:r>
      <w:proofErr w:type="spellEnd"/>
      <w:r w:rsidRPr="003D4FFB">
        <w:rPr>
          <w:rFonts w:cs="Calibri"/>
          <w:i/>
          <w:sz w:val="24"/>
          <w:szCs w:val="24"/>
        </w:rPr>
        <w:t>. Model Turn Actor</w:t>
      </w:r>
      <w:r w:rsidR="00DD45FB" w:rsidRPr="003D4FFB">
        <w:rPr>
          <w:rFonts w:cs="Calibri"/>
          <w:sz w:val="24"/>
          <w:szCs w:val="24"/>
        </w:rPr>
        <w:t>)</w:t>
      </w:r>
      <w:r w:rsidR="00DB4AB8" w:rsidRPr="003D4FFB">
        <w:rPr>
          <w:rFonts w:cs="Calibri"/>
          <w:sz w:val="24"/>
          <w:szCs w:val="24"/>
        </w:rPr>
        <w:t>.</w:t>
      </w:r>
    </w:p>
    <w:p w:rsidR="00FE4352" w:rsidRPr="003D4FFB" w:rsidRDefault="00FE4352" w:rsidP="00FE4352">
      <w:pPr>
        <w:spacing w:after="0" w:line="240" w:lineRule="auto"/>
        <w:rPr>
          <w:rFonts w:cs="Calibri"/>
          <w:b/>
          <w:sz w:val="24"/>
          <w:szCs w:val="24"/>
        </w:rPr>
      </w:pPr>
    </w:p>
    <w:p w:rsidR="005B1266" w:rsidRPr="003D4FFB" w:rsidRDefault="004060A4" w:rsidP="004060A4">
      <w:pPr>
        <w:spacing w:after="0" w:line="240" w:lineRule="auto"/>
        <w:rPr>
          <w:rFonts w:cs="Calibri"/>
          <w:sz w:val="24"/>
          <w:szCs w:val="24"/>
        </w:rPr>
      </w:pPr>
      <w:r w:rsidRPr="003D4FFB">
        <w:rPr>
          <w:rFonts w:cs="Calibri"/>
          <w:sz w:val="24"/>
          <w:szCs w:val="24"/>
        </w:rPr>
        <w:t>The Academy’s</w:t>
      </w:r>
      <w:r w:rsidR="00FE4352" w:rsidRPr="003D4FFB">
        <w:rPr>
          <w:rFonts w:cs="Calibri"/>
          <w:sz w:val="24"/>
          <w:szCs w:val="24"/>
        </w:rPr>
        <w:t xml:space="preserve"> teaching staff is made up of dedicated and experienced teachers, most of whom worked with Sam </w:t>
      </w:r>
      <w:proofErr w:type="spellStart"/>
      <w:r w:rsidR="00FE4352" w:rsidRPr="003D4FFB">
        <w:rPr>
          <w:rFonts w:cs="Calibri"/>
          <w:sz w:val="24"/>
          <w:szCs w:val="24"/>
        </w:rPr>
        <w:t>Kogan</w:t>
      </w:r>
      <w:proofErr w:type="spellEnd"/>
      <w:r w:rsidR="00FE4352" w:rsidRPr="003D4FFB">
        <w:rPr>
          <w:rFonts w:cs="Calibri"/>
          <w:sz w:val="24"/>
          <w:szCs w:val="24"/>
        </w:rPr>
        <w:t xml:space="preserve"> directly, and who </w:t>
      </w:r>
      <w:r w:rsidR="00DD45FB" w:rsidRPr="003D4FFB">
        <w:rPr>
          <w:rFonts w:cs="Calibri"/>
          <w:sz w:val="24"/>
          <w:szCs w:val="24"/>
        </w:rPr>
        <w:t xml:space="preserve">are </w:t>
      </w:r>
      <w:r w:rsidR="00FE4352" w:rsidRPr="003D4FFB">
        <w:rPr>
          <w:rFonts w:cs="Calibri"/>
          <w:sz w:val="24"/>
          <w:szCs w:val="24"/>
        </w:rPr>
        <w:t>themselves active, successful actors and directors.  For example, Neil Sheffield, Head of School, is a professional</w:t>
      </w:r>
      <w:r w:rsidR="0083455D" w:rsidRPr="003D4FFB">
        <w:rPr>
          <w:rFonts w:cs="Calibri"/>
          <w:sz w:val="24"/>
          <w:szCs w:val="24"/>
        </w:rPr>
        <w:t xml:space="preserve"> actor and director </w:t>
      </w:r>
      <w:r w:rsidR="00FE4352" w:rsidRPr="003D4FFB">
        <w:rPr>
          <w:rFonts w:cs="Calibri"/>
          <w:sz w:val="24"/>
          <w:szCs w:val="24"/>
        </w:rPr>
        <w:t xml:space="preserve">who </w:t>
      </w:r>
      <w:r w:rsidR="0083455D" w:rsidRPr="003D4FFB">
        <w:rPr>
          <w:rFonts w:cs="Calibri"/>
          <w:sz w:val="24"/>
          <w:szCs w:val="24"/>
        </w:rPr>
        <w:t xml:space="preserve">recently </w:t>
      </w:r>
      <w:r w:rsidR="00FE4352" w:rsidRPr="003D4FFB">
        <w:rPr>
          <w:rFonts w:cs="Calibri"/>
          <w:sz w:val="24"/>
          <w:szCs w:val="24"/>
        </w:rPr>
        <w:t>had two very successful and highly lauded seasons performing N</w:t>
      </w:r>
      <w:r w:rsidR="00DD45FB" w:rsidRPr="003D4FFB">
        <w:rPr>
          <w:rFonts w:cs="Calibri"/>
          <w:sz w:val="24"/>
          <w:szCs w:val="24"/>
        </w:rPr>
        <w:t xml:space="preserve">ick Dark’s one-man tragicomedy </w:t>
      </w:r>
      <w:r w:rsidR="00DD45FB" w:rsidRPr="003D4FFB">
        <w:rPr>
          <w:rFonts w:cs="Calibri"/>
          <w:i/>
          <w:sz w:val="24"/>
          <w:szCs w:val="24"/>
        </w:rPr>
        <w:t>Bud</w:t>
      </w:r>
      <w:r w:rsidR="00FE4352" w:rsidRPr="003D4FFB">
        <w:rPr>
          <w:rFonts w:cs="Calibri"/>
          <w:sz w:val="24"/>
          <w:szCs w:val="24"/>
        </w:rPr>
        <w:t xml:space="preserve">.  Alex Dower, senior acting tutor, recently acted alongside Kristin Scott-Thomas in Pinter’s poignant drama </w:t>
      </w:r>
      <w:r w:rsidR="00DD45FB" w:rsidRPr="003D4FFB">
        <w:rPr>
          <w:rFonts w:cs="Calibri"/>
          <w:i/>
          <w:sz w:val="24"/>
          <w:szCs w:val="24"/>
        </w:rPr>
        <w:t>Old Times</w:t>
      </w:r>
      <w:r w:rsidR="00FE4352" w:rsidRPr="003D4FFB">
        <w:rPr>
          <w:rFonts w:cs="Calibri"/>
          <w:sz w:val="24"/>
          <w:szCs w:val="24"/>
        </w:rPr>
        <w:t xml:space="preserve"> at the Harold Pinter Theatre in London’s West End; Phillip </w:t>
      </w:r>
      <w:proofErr w:type="spellStart"/>
      <w:r w:rsidR="00FE4352" w:rsidRPr="003D4FFB">
        <w:rPr>
          <w:rFonts w:cs="Calibri"/>
          <w:sz w:val="24"/>
          <w:szCs w:val="24"/>
        </w:rPr>
        <w:t>Bulcock</w:t>
      </w:r>
      <w:proofErr w:type="spellEnd"/>
      <w:r w:rsidR="00FE4352" w:rsidRPr="003D4FFB">
        <w:rPr>
          <w:rFonts w:cs="Calibri"/>
          <w:sz w:val="24"/>
          <w:szCs w:val="24"/>
        </w:rPr>
        <w:t>, senior acting tutor, has a</w:t>
      </w:r>
      <w:r w:rsidR="00DD45FB" w:rsidRPr="003D4FFB">
        <w:rPr>
          <w:rFonts w:cs="Calibri"/>
          <w:sz w:val="24"/>
          <w:szCs w:val="24"/>
        </w:rPr>
        <w:t xml:space="preserve">ppeared in Christopher Nolan’s </w:t>
      </w:r>
      <w:r w:rsidR="00FE4352" w:rsidRPr="003D4FFB">
        <w:rPr>
          <w:rFonts w:cs="Calibri"/>
          <w:i/>
          <w:sz w:val="24"/>
          <w:szCs w:val="24"/>
        </w:rPr>
        <w:t>Dark Knight</w:t>
      </w:r>
      <w:r w:rsidR="00FE4352" w:rsidRPr="003D4FFB">
        <w:rPr>
          <w:rFonts w:cs="Calibri"/>
          <w:sz w:val="24"/>
          <w:szCs w:val="24"/>
        </w:rPr>
        <w:t xml:space="preserve">, </w:t>
      </w:r>
      <w:proofErr w:type="gramStart"/>
      <w:r w:rsidR="00FE4352" w:rsidRPr="003D4FFB">
        <w:rPr>
          <w:rFonts w:cs="Calibri"/>
          <w:sz w:val="24"/>
          <w:szCs w:val="24"/>
        </w:rPr>
        <w:t>lea</w:t>
      </w:r>
      <w:r w:rsidR="00DD45FB" w:rsidRPr="003D4FFB">
        <w:rPr>
          <w:rFonts w:cs="Calibri"/>
          <w:sz w:val="24"/>
          <w:szCs w:val="24"/>
        </w:rPr>
        <w:t>d</w:t>
      </w:r>
      <w:proofErr w:type="gramEnd"/>
      <w:r w:rsidR="00DD45FB" w:rsidRPr="003D4FFB">
        <w:rPr>
          <w:rFonts w:cs="Calibri"/>
          <w:sz w:val="24"/>
          <w:szCs w:val="24"/>
        </w:rPr>
        <w:t xml:space="preserve"> the cast of the West End hit </w:t>
      </w:r>
      <w:r w:rsidR="00FE4352" w:rsidRPr="003D4FFB">
        <w:rPr>
          <w:rFonts w:cs="Calibri"/>
          <w:i/>
          <w:sz w:val="24"/>
          <w:szCs w:val="24"/>
        </w:rPr>
        <w:t>Jersey Boys</w:t>
      </w:r>
      <w:r w:rsidR="00FE4352" w:rsidRPr="003D4FFB">
        <w:rPr>
          <w:rFonts w:cs="Calibri"/>
          <w:sz w:val="24"/>
          <w:szCs w:val="24"/>
        </w:rPr>
        <w:t xml:space="preserve"> and played the lead part in the recently premiered</w:t>
      </w:r>
      <w:r w:rsidR="0083455D" w:rsidRPr="003D4FFB">
        <w:rPr>
          <w:rFonts w:cs="Calibri"/>
          <w:sz w:val="24"/>
          <w:szCs w:val="24"/>
        </w:rPr>
        <w:t xml:space="preserve"> feature</w:t>
      </w:r>
      <w:r w:rsidR="00DD45FB" w:rsidRPr="003D4FFB">
        <w:rPr>
          <w:rFonts w:cs="Calibri"/>
          <w:sz w:val="24"/>
          <w:szCs w:val="24"/>
        </w:rPr>
        <w:t xml:space="preserve"> film </w:t>
      </w:r>
      <w:r w:rsidR="00FE4352" w:rsidRPr="003D4FFB">
        <w:rPr>
          <w:rFonts w:cs="Calibri"/>
          <w:i/>
          <w:sz w:val="24"/>
          <w:szCs w:val="24"/>
        </w:rPr>
        <w:t>Crossroads</w:t>
      </w:r>
      <w:r w:rsidR="00FE4352" w:rsidRPr="003D4FFB">
        <w:rPr>
          <w:rFonts w:cs="Calibri"/>
          <w:sz w:val="24"/>
          <w:szCs w:val="24"/>
        </w:rPr>
        <w:t>.</w:t>
      </w:r>
    </w:p>
    <w:p w:rsidR="004060A4" w:rsidRPr="003D4FFB" w:rsidRDefault="004060A4" w:rsidP="005B1266">
      <w:pPr>
        <w:spacing w:after="0" w:line="240" w:lineRule="auto"/>
        <w:rPr>
          <w:rFonts w:cs="Calibri"/>
          <w:sz w:val="24"/>
          <w:szCs w:val="24"/>
        </w:rPr>
      </w:pPr>
    </w:p>
    <w:p w:rsidR="004060A4" w:rsidRPr="003D4FFB" w:rsidRDefault="004060A4" w:rsidP="004060A4">
      <w:pPr>
        <w:spacing w:after="0" w:line="240" w:lineRule="auto"/>
        <w:rPr>
          <w:rFonts w:cs="Calibri"/>
          <w:sz w:val="24"/>
          <w:szCs w:val="24"/>
        </w:rPr>
      </w:pPr>
      <w:r w:rsidRPr="003D4FFB">
        <w:rPr>
          <w:rFonts w:cs="Calibri"/>
          <w:sz w:val="24"/>
          <w:szCs w:val="24"/>
        </w:rPr>
        <w:t xml:space="preserve">The Academy has successfully delivered a three year full-time course in Acting and Directing for over 22 years, </w:t>
      </w:r>
      <w:r w:rsidRPr="003D4FFB">
        <w:rPr>
          <w:sz w:val="24"/>
          <w:szCs w:val="24"/>
        </w:rPr>
        <w:t xml:space="preserve">utilising sound quality assurance procedures during this time all of which have secured validation, and ensuing re-validations by external bodies. </w:t>
      </w:r>
      <w:r w:rsidR="00F87085" w:rsidRPr="003D4FFB">
        <w:rPr>
          <w:sz w:val="24"/>
          <w:szCs w:val="24"/>
        </w:rPr>
        <w:t>For instance, the course is BAC (British Accreditation Council) accredited (see section E below).</w:t>
      </w:r>
      <w:r w:rsidRPr="003D4FFB">
        <w:rPr>
          <w:sz w:val="24"/>
          <w:szCs w:val="24"/>
        </w:rPr>
        <w:t xml:space="preserve"> To v</w:t>
      </w:r>
      <w:r w:rsidRPr="003D4FFB">
        <w:rPr>
          <w:rFonts w:cs="Calibri"/>
          <w:sz w:val="24"/>
          <w:szCs w:val="24"/>
        </w:rPr>
        <w:t>alidate th</w:t>
      </w:r>
      <w:r w:rsidR="00714143" w:rsidRPr="003D4FFB">
        <w:rPr>
          <w:rFonts w:cs="Calibri"/>
          <w:sz w:val="24"/>
          <w:szCs w:val="24"/>
        </w:rPr>
        <w:t>is course as a BA (Hons) degree</w:t>
      </w:r>
      <w:r w:rsidRPr="003D4FFB">
        <w:rPr>
          <w:rFonts w:cs="Calibri"/>
          <w:sz w:val="24"/>
          <w:szCs w:val="24"/>
        </w:rPr>
        <w:t xml:space="preserve"> was</w:t>
      </w:r>
      <w:r w:rsidR="00BC0649" w:rsidRPr="003D4FFB">
        <w:rPr>
          <w:rFonts w:cs="Calibri"/>
          <w:sz w:val="24"/>
          <w:szCs w:val="24"/>
        </w:rPr>
        <w:t xml:space="preserve"> a very clear course of action</w:t>
      </w:r>
      <w:r w:rsidR="00CB5FC8" w:rsidRPr="003D4FFB">
        <w:rPr>
          <w:rFonts w:cs="Calibri"/>
          <w:sz w:val="24"/>
          <w:szCs w:val="24"/>
        </w:rPr>
        <w:t>:</w:t>
      </w:r>
      <w:r w:rsidR="00BC0649" w:rsidRPr="003D4FFB">
        <w:rPr>
          <w:rFonts w:cs="Calibri"/>
          <w:sz w:val="24"/>
          <w:szCs w:val="24"/>
        </w:rPr>
        <w:t xml:space="preserve"> </w:t>
      </w:r>
      <w:r w:rsidRPr="003D4FFB">
        <w:rPr>
          <w:rFonts w:cs="Calibri"/>
          <w:sz w:val="24"/>
          <w:szCs w:val="24"/>
        </w:rPr>
        <w:t>t</w:t>
      </w:r>
      <w:r w:rsidRPr="003D4FFB">
        <w:rPr>
          <w:sz w:val="24"/>
          <w:szCs w:val="24"/>
        </w:rPr>
        <w:t xml:space="preserve">he modules that exist in their present form, that constitute the proposed degree, have been developed since the opening of the Academy. </w:t>
      </w:r>
      <w:r w:rsidRPr="003D4FFB">
        <w:rPr>
          <w:rFonts w:cs="Calibri"/>
          <w:sz w:val="24"/>
          <w:szCs w:val="24"/>
        </w:rPr>
        <w:t xml:space="preserve"> Kingston University is the ideal partner for this endeavour as we share very similar values and standards for drama education.</w:t>
      </w:r>
    </w:p>
    <w:p w:rsidR="00555089" w:rsidRPr="003D4FFB" w:rsidRDefault="00555089" w:rsidP="005B1266">
      <w:pPr>
        <w:spacing w:after="0" w:line="240" w:lineRule="auto"/>
        <w:rPr>
          <w:rFonts w:cs="Calibri"/>
          <w:sz w:val="24"/>
          <w:szCs w:val="24"/>
        </w:rPr>
      </w:pPr>
    </w:p>
    <w:p w:rsidR="00555089" w:rsidRPr="003D4FFB" w:rsidRDefault="00555089" w:rsidP="005B1266">
      <w:pPr>
        <w:spacing w:after="0" w:line="240" w:lineRule="auto"/>
        <w:rPr>
          <w:rFonts w:cs="Calibri"/>
          <w:sz w:val="24"/>
          <w:szCs w:val="24"/>
        </w:rPr>
      </w:pPr>
    </w:p>
    <w:p w:rsidR="005B1266" w:rsidRPr="003D4FFB" w:rsidRDefault="005B1266" w:rsidP="005B1266">
      <w:pPr>
        <w:pStyle w:val="ListParagraph"/>
        <w:numPr>
          <w:ilvl w:val="0"/>
          <w:numId w:val="1"/>
        </w:numPr>
        <w:spacing w:after="0" w:line="240" w:lineRule="auto"/>
        <w:rPr>
          <w:rFonts w:cs="Calibri"/>
          <w:sz w:val="24"/>
          <w:szCs w:val="24"/>
        </w:rPr>
      </w:pPr>
      <w:r w:rsidRPr="003D4FFB">
        <w:rPr>
          <w:rFonts w:cs="Calibri"/>
          <w:b/>
          <w:sz w:val="24"/>
          <w:szCs w:val="24"/>
        </w:rPr>
        <w:t>Aims of the Programme</w:t>
      </w:r>
    </w:p>
    <w:p w:rsidR="0079663D" w:rsidRPr="003D4FFB" w:rsidRDefault="0079663D" w:rsidP="0079663D">
      <w:pPr>
        <w:pStyle w:val="ListParagraph"/>
        <w:spacing w:after="0" w:line="240" w:lineRule="auto"/>
        <w:ind w:left="360"/>
        <w:rPr>
          <w:rFonts w:cs="Calibri"/>
          <w:sz w:val="24"/>
          <w:szCs w:val="24"/>
        </w:rPr>
      </w:pPr>
    </w:p>
    <w:p w:rsidR="00C93300" w:rsidRPr="003D4FFB" w:rsidRDefault="00C93300" w:rsidP="008B7F79">
      <w:pPr>
        <w:numPr>
          <w:ilvl w:val="0"/>
          <w:numId w:val="13"/>
        </w:numPr>
        <w:spacing w:after="0" w:line="360" w:lineRule="auto"/>
        <w:rPr>
          <w:rFonts w:cs="Calibri"/>
          <w:sz w:val="24"/>
          <w:szCs w:val="24"/>
        </w:rPr>
      </w:pPr>
      <w:r w:rsidRPr="003D4FFB">
        <w:rPr>
          <w:rFonts w:cs="Calibri"/>
          <w:sz w:val="24"/>
          <w:szCs w:val="24"/>
        </w:rPr>
        <w:t>d</w:t>
      </w:r>
      <w:r w:rsidR="0083455D" w:rsidRPr="003D4FFB">
        <w:rPr>
          <w:rFonts w:cs="Calibri"/>
          <w:sz w:val="24"/>
          <w:szCs w:val="24"/>
        </w:rPr>
        <w:t>evelop students’</w:t>
      </w:r>
      <w:r w:rsidRPr="003D4FFB">
        <w:rPr>
          <w:rFonts w:cs="Calibri"/>
          <w:sz w:val="24"/>
          <w:szCs w:val="24"/>
        </w:rPr>
        <w:t xml:space="preserve"> directing</w:t>
      </w:r>
      <w:r w:rsidR="0083455D" w:rsidRPr="003D4FFB">
        <w:rPr>
          <w:rFonts w:cs="Calibri"/>
          <w:sz w:val="24"/>
          <w:szCs w:val="24"/>
        </w:rPr>
        <w:t xml:space="preserve"> and/or acting</w:t>
      </w:r>
      <w:r w:rsidR="00BC0649" w:rsidRPr="003D4FFB">
        <w:rPr>
          <w:rFonts w:cs="Calibri"/>
          <w:sz w:val="24"/>
          <w:szCs w:val="24"/>
        </w:rPr>
        <w:t xml:space="preserve"> skills to</w:t>
      </w:r>
      <w:r w:rsidRPr="003D4FFB">
        <w:rPr>
          <w:rFonts w:cs="Calibri"/>
          <w:sz w:val="24"/>
          <w:szCs w:val="24"/>
        </w:rPr>
        <w:t xml:space="preserve"> professional standards</w:t>
      </w:r>
    </w:p>
    <w:p w:rsidR="00C93300" w:rsidRPr="003D4FFB" w:rsidRDefault="00C93300" w:rsidP="008B7F79">
      <w:pPr>
        <w:numPr>
          <w:ilvl w:val="0"/>
          <w:numId w:val="13"/>
        </w:numPr>
        <w:spacing w:after="0" w:line="360" w:lineRule="auto"/>
        <w:rPr>
          <w:rFonts w:cs="Calibri"/>
          <w:sz w:val="24"/>
          <w:szCs w:val="24"/>
        </w:rPr>
      </w:pPr>
      <w:r w:rsidRPr="003D4FFB">
        <w:rPr>
          <w:rFonts w:cs="Calibri"/>
          <w:sz w:val="24"/>
          <w:szCs w:val="24"/>
        </w:rPr>
        <w:t>develop students’ understanding of the aims and effects of art in general and theatre art in particular</w:t>
      </w:r>
    </w:p>
    <w:p w:rsidR="00C93300" w:rsidRPr="003D4FFB" w:rsidRDefault="00C93300" w:rsidP="008B7F79">
      <w:pPr>
        <w:pStyle w:val="ListParagraph"/>
        <w:numPr>
          <w:ilvl w:val="0"/>
          <w:numId w:val="13"/>
        </w:numPr>
        <w:tabs>
          <w:tab w:val="clear" w:pos="720"/>
          <w:tab w:val="left" w:pos="709"/>
        </w:tabs>
        <w:spacing w:after="0" w:line="360" w:lineRule="auto"/>
        <w:rPr>
          <w:rFonts w:cs="Calibri"/>
          <w:sz w:val="24"/>
          <w:szCs w:val="24"/>
        </w:rPr>
      </w:pPr>
      <w:r w:rsidRPr="003D4FFB">
        <w:rPr>
          <w:rFonts w:cs="Calibri"/>
          <w:sz w:val="24"/>
          <w:szCs w:val="24"/>
        </w:rPr>
        <w:t>provide an understanding of the social and historical contexts within which acting has developed and of the relationship between such contexts and acting practices, thereby</w:t>
      </w:r>
      <w:r w:rsidR="00183814" w:rsidRPr="003D4FFB">
        <w:rPr>
          <w:rFonts w:cs="Calibri"/>
          <w:sz w:val="24"/>
          <w:szCs w:val="24"/>
        </w:rPr>
        <w:t xml:space="preserve"> </w:t>
      </w:r>
      <w:r w:rsidRPr="003D4FFB">
        <w:rPr>
          <w:rFonts w:cs="Calibri"/>
          <w:sz w:val="24"/>
          <w:szCs w:val="24"/>
        </w:rPr>
        <w:t>encouraging an appreciation of the relationship between theory, history and practice</w:t>
      </w:r>
    </w:p>
    <w:p w:rsidR="00C93300" w:rsidRPr="003D4FFB" w:rsidRDefault="00C93300" w:rsidP="008B7F79">
      <w:pPr>
        <w:pStyle w:val="ListParagraph"/>
        <w:numPr>
          <w:ilvl w:val="0"/>
          <w:numId w:val="13"/>
        </w:numPr>
        <w:tabs>
          <w:tab w:val="clear" w:pos="720"/>
          <w:tab w:val="left" w:pos="709"/>
        </w:tabs>
        <w:spacing w:after="0" w:line="360" w:lineRule="auto"/>
        <w:rPr>
          <w:rFonts w:cs="Calibri"/>
          <w:sz w:val="24"/>
          <w:szCs w:val="24"/>
        </w:rPr>
      </w:pPr>
      <w:r w:rsidRPr="003D4FFB">
        <w:rPr>
          <w:rFonts w:cs="Calibri"/>
          <w:sz w:val="24"/>
          <w:szCs w:val="24"/>
        </w:rPr>
        <w:t>develop students’ ability to take responsibility for the quality of their work in individual and group contexts</w:t>
      </w:r>
    </w:p>
    <w:p w:rsidR="00C93300" w:rsidRPr="003D4FFB" w:rsidRDefault="00C93300" w:rsidP="008B7F79">
      <w:pPr>
        <w:pStyle w:val="ListParagraph"/>
        <w:numPr>
          <w:ilvl w:val="0"/>
          <w:numId w:val="13"/>
        </w:numPr>
        <w:tabs>
          <w:tab w:val="clear" w:pos="720"/>
          <w:tab w:val="left" w:pos="709"/>
        </w:tabs>
        <w:spacing w:after="0" w:line="360" w:lineRule="auto"/>
        <w:rPr>
          <w:rFonts w:cs="Calibri"/>
          <w:sz w:val="24"/>
          <w:szCs w:val="24"/>
        </w:rPr>
      </w:pPr>
      <w:r w:rsidRPr="003D4FFB">
        <w:rPr>
          <w:rFonts w:cs="Calibri"/>
          <w:sz w:val="24"/>
          <w:szCs w:val="24"/>
        </w:rPr>
        <w:t xml:space="preserve"> develop students’ initiative and confidence in their ability to seek out and manage future career opportunities in the live and recorded arts or in further academic study</w:t>
      </w:r>
    </w:p>
    <w:p w:rsidR="00BC0649" w:rsidRPr="003D4FFB" w:rsidRDefault="00BC0649" w:rsidP="00BC0649">
      <w:pPr>
        <w:pStyle w:val="ListParagraph"/>
        <w:spacing w:after="0" w:line="240" w:lineRule="auto"/>
        <w:ind w:left="0"/>
        <w:rPr>
          <w:rFonts w:cs="Calibri"/>
          <w:sz w:val="24"/>
          <w:szCs w:val="24"/>
        </w:rPr>
      </w:pPr>
    </w:p>
    <w:p w:rsidR="005B1266" w:rsidRPr="003D4FFB" w:rsidRDefault="00CD00DC" w:rsidP="005B1266">
      <w:pPr>
        <w:pStyle w:val="ListParagraph"/>
        <w:numPr>
          <w:ilvl w:val="0"/>
          <w:numId w:val="1"/>
        </w:numPr>
        <w:spacing w:after="0" w:line="240" w:lineRule="auto"/>
        <w:rPr>
          <w:rFonts w:cs="Calibri"/>
          <w:sz w:val="24"/>
          <w:szCs w:val="24"/>
        </w:rPr>
      </w:pPr>
      <w:r>
        <w:rPr>
          <w:rFonts w:cs="Calibri"/>
          <w:b/>
          <w:sz w:val="24"/>
          <w:szCs w:val="24"/>
        </w:rPr>
        <w:br w:type="page"/>
      </w:r>
      <w:r w:rsidR="005B1266" w:rsidRPr="003D4FFB">
        <w:rPr>
          <w:rFonts w:cs="Calibri"/>
          <w:b/>
          <w:sz w:val="24"/>
          <w:szCs w:val="24"/>
        </w:rPr>
        <w:lastRenderedPageBreak/>
        <w:t>Intended Learning Outcomes</w:t>
      </w:r>
    </w:p>
    <w:p w:rsidR="005B1266" w:rsidRPr="003D4FFB" w:rsidRDefault="005B1266" w:rsidP="005B1266">
      <w:pPr>
        <w:spacing w:after="0" w:line="240" w:lineRule="auto"/>
        <w:rPr>
          <w:rFonts w:cs="Calibri"/>
          <w:sz w:val="24"/>
          <w:szCs w:val="24"/>
        </w:rPr>
      </w:pPr>
    </w:p>
    <w:p w:rsidR="00E77E84" w:rsidRPr="003D4FFB" w:rsidRDefault="005B1266" w:rsidP="005B1266">
      <w:pPr>
        <w:spacing w:after="0" w:line="240" w:lineRule="auto"/>
        <w:rPr>
          <w:rFonts w:cs="Calibri"/>
          <w:sz w:val="24"/>
          <w:szCs w:val="24"/>
        </w:rPr>
      </w:pPr>
      <w:r w:rsidRPr="003D4FFB">
        <w:rPr>
          <w:rFonts w:cs="Calibri"/>
          <w:sz w:val="24"/>
          <w:szCs w:val="24"/>
        </w:rPr>
        <w:t xml:space="preserve">The programme outcomes are referenced to the QAA subject benchmarks for </w:t>
      </w:r>
      <w:r w:rsidR="00CE7207" w:rsidRPr="003D4FFB">
        <w:rPr>
          <w:rFonts w:cs="Calibri"/>
          <w:i/>
          <w:sz w:val="24"/>
          <w:szCs w:val="24"/>
        </w:rPr>
        <w:t>Dance, Drama and Performance</w:t>
      </w:r>
      <w:r w:rsidR="00CE7207" w:rsidRPr="003D4FFB">
        <w:rPr>
          <w:rFonts w:cs="Calibri"/>
          <w:sz w:val="24"/>
          <w:szCs w:val="24"/>
        </w:rPr>
        <w:t xml:space="preserve"> (2007) and</w:t>
      </w:r>
      <w:r w:rsidRPr="003D4FFB">
        <w:rPr>
          <w:rFonts w:cs="Calibri"/>
          <w:sz w:val="24"/>
          <w:szCs w:val="24"/>
        </w:rPr>
        <w:t xml:space="preserve"> the</w:t>
      </w:r>
      <w:r w:rsidR="00CD00DC" w:rsidRPr="00CD00DC">
        <w:t xml:space="preserve"> </w:t>
      </w:r>
      <w:r w:rsidR="00CD00DC" w:rsidRPr="00CD00DC">
        <w:rPr>
          <w:rFonts w:cs="Calibri"/>
          <w:sz w:val="24"/>
          <w:szCs w:val="24"/>
        </w:rPr>
        <w:t>Frameworks for Higher Education Qualifications of UK Degree-Awarding Bodies (2014)</w:t>
      </w:r>
      <w:r w:rsidRPr="003D4FFB">
        <w:rPr>
          <w:rFonts w:cs="Calibri"/>
          <w:sz w:val="24"/>
          <w:szCs w:val="24"/>
        </w:rPr>
        <w:t>, and relate to the typical student.</w:t>
      </w:r>
    </w:p>
    <w:p w:rsidR="00E77E84" w:rsidRPr="003D4FFB" w:rsidRDefault="00E77E84" w:rsidP="005B1266">
      <w:pPr>
        <w:spacing w:after="0" w:line="240" w:lineRule="auto"/>
        <w:rPr>
          <w:rFonts w:cs="Calibri"/>
          <w:sz w:val="24"/>
          <w:szCs w:val="24"/>
        </w:rPr>
      </w:pPr>
    </w:p>
    <w:p w:rsidR="00501ED1" w:rsidRPr="003D4FFB" w:rsidRDefault="00501ED1" w:rsidP="00501ED1">
      <w:pPr>
        <w:spacing w:after="0" w:line="240" w:lineRule="auto"/>
        <w:rPr>
          <w:rFonts w:cs="Calibri"/>
          <w:sz w:val="24"/>
          <w:szCs w:val="24"/>
        </w:rPr>
      </w:pPr>
      <w:r w:rsidRPr="003D4FFB">
        <w:rPr>
          <w:rFonts w:cs="Calibri"/>
          <w:sz w:val="24"/>
          <w:szCs w:val="24"/>
        </w:rPr>
        <w:t>The programme provides opportunities for students to develop and demonstrate knowledge and understanding, skills and other attributes in the following areas:</w:t>
      </w:r>
    </w:p>
    <w:p w:rsidR="00234583" w:rsidRPr="003D4FFB" w:rsidRDefault="00234583" w:rsidP="00560C58">
      <w:pPr>
        <w:contextualSpacing/>
        <w:rPr>
          <w:sz w:val="20"/>
          <w:szCs w:val="20"/>
        </w:rPr>
        <w:sectPr w:rsidR="00234583" w:rsidRPr="003D4FFB" w:rsidSect="00CD00DC">
          <w:headerReference w:type="default" r:id="rId12"/>
          <w:footerReference w:type="default" r:id="rId13"/>
          <w:pgSz w:w="11906" w:h="16838"/>
          <w:pgMar w:top="1440" w:right="1440" w:bottom="1440" w:left="1440" w:header="709" w:footer="709" w:gutter="0"/>
          <w:pgNumType w:start="1"/>
          <w:cols w:space="708"/>
          <w:docGrid w:linePitch="360"/>
        </w:sectPr>
      </w:pPr>
    </w:p>
    <w:tbl>
      <w:tblPr>
        <w:tblpPr w:leftFromText="181" w:rightFromText="181" w:vertAnchor="page" w:horzAnchor="margin" w:tblpYSpec="center"/>
        <w:tblW w:w="0" w:type="auto"/>
        <w:tblLook w:val="04A0" w:firstRow="1" w:lastRow="0" w:firstColumn="1" w:lastColumn="0" w:noHBand="0" w:noVBand="1"/>
      </w:tblPr>
      <w:tblGrid>
        <w:gridCol w:w="434"/>
        <w:gridCol w:w="3855"/>
        <w:gridCol w:w="427"/>
        <w:gridCol w:w="4258"/>
        <w:gridCol w:w="425"/>
        <w:gridCol w:w="4549"/>
      </w:tblGrid>
      <w:tr w:rsidR="00C93300" w:rsidRPr="003D4FFB" w:rsidTr="00E952D2">
        <w:trPr>
          <w:trHeight w:val="279"/>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jc w:val="center"/>
              <w:rPr>
                <w:rFonts w:cs="Arial"/>
                <w:b/>
                <w:sz w:val="20"/>
                <w:szCs w:val="20"/>
              </w:rPr>
            </w:pPr>
            <w:r w:rsidRPr="003D4FFB">
              <w:rPr>
                <w:rFonts w:cs="Arial"/>
                <w:b/>
                <w:sz w:val="20"/>
                <w:szCs w:val="20"/>
              </w:rPr>
              <w:lastRenderedPageBreak/>
              <w:t>Programme Learning Outcomes</w:t>
            </w:r>
          </w:p>
        </w:tc>
      </w:tr>
      <w:tr w:rsidR="00C93300" w:rsidRPr="003D4FFB" w:rsidTr="00E952D2">
        <w:trPr>
          <w:trHeight w:val="1135"/>
        </w:trPr>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b/>
                <w:sz w:val="20"/>
                <w:szCs w:val="20"/>
              </w:rPr>
            </w:pPr>
            <w:r w:rsidRPr="003D4FFB">
              <w:rPr>
                <w:rFonts w:cs="Arial"/>
                <w:b/>
                <w:sz w:val="20"/>
                <w:szCs w:val="20"/>
              </w:rPr>
              <w:t>Knowledge and Understanding</w:t>
            </w:r>
          </w:p>
          <w:p w:rsidR="00C93300" w:rsidRPr="003D4FFB" w:rsidRDefault="00C93300" w:rsidP="00E952D2">
            <w:pPr>
              <w:spacing w:after="0" w:line="240" w:lineRule="auto"/>
              <w:rPr>
                <w:rFonts w:cs="Arial"/>
                <w:b/>
                <w:sz w:val="20"/>
                <w:szCs w:val="20"/>
              </w:rPr>
            </w:pPr>
          </w:p>
          <w:p w:rsidR="00C93300" w:rsidRPr="003D4FFB" w:rsidRDefault="00C93300" w:rsidP="00E952D2">
            <w:pPr>
              <w:spacing w:after="0" w:line="240" w:lineRule="auto"/>
              <w:rPr>
                <w:rFonts w:cs="Arial"/>
                <w:sz w:val="20"/>
                <w:szCs w:val="20"/>
              </w:rPr>
            </w:pPr>
            <w:r w:rsidRPr="003D4FFB">
              <w:rPr>
                <w:rFonts w:cs="Arial"/>
                <w:b/>
                <w:sz w:val="20"/>
                <w:szCs w:val="20"/>
              </w:rPr>
              <w:t>On completion of the course students will have knowledge and understanding of:</w:t>
            </w:r>
          </w:p>
        </w:tc>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b/>
                <w:sz w:val="20"/>
                <w:szCs w:val="20"/>
              </w:rPr>
            </w:pPr>
            <w:r w:rsidRPr="003D4FFB">
              <w:rPr>
                <w:rFonts w:cs="Arial"/>
                <w:b/>
                <w:sz w:val="20"/>
                <w:szCs w:val="20"/>
              </w:rPr>
              <w:t xml:space="preserve">Intellectual skills </w:t>
            </w:r>
          </w:p>
          <w:p w:rsidR="00C93300" w:rsidRPr="003D4FFB" w:rsidRDefault="00C93300" w:rsidP="00E952D2">
            <w:pPr>
              <w:spacing w:after="0" w:line="240" w:lineRule="auto"/>
              <w:rPr>
                <w:rFonts w:cs="Arial"/>
                <w:b/>
                <w:sz w:val="20"/>
                <w:szCs w:val="20"/>
              </w:rPr>
            </w:pPr>
          </w:p>
          <w:p w:rsidR="00C93300" w:rsidRPr="003D4FFB" w:rsidRDefault="00C93300" w:rsidP="00E952D2">
            <w:pPr>
              <w:spacing w:after="0" w:line="240" w:lineRule="auto"/>
              <w:rPr>
                <w:rFonts w:cs="Arial"/>
                <w:b/>
                <w:sz w:val="20"/>
                <w:szCs w:val="20"/>
              </w:rPr>
            </w:pPr>
            <w:r w:rsidRPr="003D4FFB">
              <w:rPr>
                <w:rFonts w:cs="Arial"/>
                <w:b/>
                <w:sz w:val="20"/>
                <w:szCs w:val="20"/>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sz w:val="20"/>
                <w:szCs w:val="20"/>
              </w:rPr>
            </w:pPr>
          </w:p>
        </w:tc>
        <w:tc>
          <w:tcPr>
            <w:tcW w:w="0" w:type="auto"/>
            <w:tcBorders>
              <w:left w:val="single" w:sz="4" w:space="0" w:color="auto"/>
              <w:bottom w:val="single" w:sz="4" w:space="0" w:color="auto"/>
              <w:right w:val="single" w:sz="4" w:space="0" w:color="auto"/>
            </w:tcBorders>
            <w:shd w:val="clear" w:color="auto" w:fill="DBE5F1"/>
          </w:tcPr>
          <w:p w:rsidR="00C93300" w:rsidRPr="003D4FFB" w:rsidRDefault="00C93300" w:rsidP="00E952D2">
            <w:pPr>
              <w:spacing w:after="0" w:line="240" w:lineRule="auto"/>
              <w:rPr>
                <w:rFonts w:cs="Arial"/>
                <w:b/>
                <w:sz w:val="20"/>
                <w:szCs w:val="20"/>
              </w:rPr>
            </w:pPr>
            <w:r w:rsidRPr="003D4FFB">
              <w:rPr>
                <w:rFonts w:cs="Arial"/>
                <w:b/>
                <w:sz w:val="20"/>
                <w:szCs w:val="20"/>
              </w:rPr>
              <w:t xml:space="preserve">Subject Practical skills </w:t>
            </w:r>
          </w:p>
          <w:p w:rsidR="00C93300" w:rsidRPr="003D4FFB" w:rsidRDefault="00C93300" w:rsidP="00E952D2">
            <w:pPr>
              <w:spacing w:after="0" w:line="240" w:lineRule="auto"/>
              <w:rPr>
                <w:rFonts w:cs="Arial"/>
                <w:b/>
                <w:sz w:val="20"/>
                <w:szCs w:val="20"/>
              </w:rPr>
            </w:pPr>
          </w:p>
          <w:p w:rsidR="00C93300" w:rsidRPr="003D4FFB" w:rsidRDefault="00C93300" w:rsidP="00E952D2">
            <w:pPr>
              <w:spacing w:after="0" w:line="240" w:lineRule="auto"/>
              <w:rPr>
                <w:rFonts w:cs="Arial"/>
                <w:sz w:val="20"/>
                <w:szCs w:val="20"/>
              </w:rPr>
            </w:pPr>
            <w:r w:rsidRPr="003D4FFB">
              <w:rPr>
                <w:rFonts w:cs="Arial"/>
                <w:b/>
                <w:sz w:val="20"/>
                <w:szCs w:val="20"/>
              </w:rPr>
              <w:t>On completion of the course students will be able to:</w:t>
            </w:r>
          </w:p>
        </w:tc>
      </w:tr>
      <w:tr w:rsidR="00C93300" w:rsidRPr="003D4FFB" w:rsidTr="00E952D2">
        <w:trPr>
          <w:trHeight w:val="961"/>
        </w:trPr>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sz w:val="20"/>
                <w:szCs w:val="20"/>
              </w:rPr>
            </w:pPr>
            <w:r w:rsidRPr="003D4FFB">
              <w:rPr>
                <w:sz w:val="20"/>
                <w:szCs w:val="20"/>
              </w:rPr>
              <w:t>The actor’s approach to the creation of a character, from first read-through to rehearsal and performance (</w:t>
            </w:r>
            <w:proofErr w:type="spellStart"/>
            <w:r w:rsidRPr="003D4FFB">
              <w:rPr>
                <w:sz w:val="20"/>
                <w:szCs w:val="20"/>
              </w:rPr>
              <w:t>DDP</w:t>
            </w:r>
            <w:proofErr w:type="spellEnd"/>
            <w:r w:rsidRPr="003D4FFB">
              <w:rPr>
                <w:sz w:val="20"/>
                <w:szCs w:val="20"/>
              </w:rPr>
              <w:t xml:space="preserve"> 4.5)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rPr>
                <w:sz w:val="20"/>
                <w:szCs w:val="20"/>
              </w:rPr>
            </w:pPr>
            <w:r w:rsidRPr="003D4FFB">
              <w:rPr>
                <w:sz w:val="20"/>
                <w:szCs w:val="20"/>
              </w:rPr>
              <w:t xml:space="preserve">Analyse, reflect </w:t>
            </w:r>
            <w:r w:rsidR="00560C58" w:rsidRPr="003D4FFB">
              <w:rPr>
                <w:sz w:val="20"/>
                <w:szCs w:val="20"/>
              </w:rPr>
              <w:t xml:space="preserve"> upon </w:t>
            </w:r>
            <w:r w:rsidRPr="003D4FFB">
              <w:rPr>
                <w:sz w:val="20"/>
                <w:szCs w:val="20"/>
              </w:rPr>
              <w:t>and develop critical assessment of their own and their peers’ process and performance work</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pStyle w:val="ListParagraph"/>
              <w:spacing w:after="0" w:line="240" w:lineRule="auto"/>
              <w:ind w:left="175"/>
              <w:rPr>
                <w:sz w:val="20"/>
                <w:szCs w:val="20"/>
              </w:rPr>
            </w:pPr>
            <w:r w:rsidRPr="003D4FFB">
              <w:rPr>
                <w:sz w:val="20"/>
                <w:szCs w:val="20"/>
              </w:rPr>
              <w:t xml:space="preserve">Demonstrate the acquisition of professional level acting skills </w:t>
            </w:r>
          </w:p>
        </w:tc>
      </w:tr>
      <w:tr w:rsidR="00C93300" w:rsidRPr="003D4FFB" w:rsidTr="00E952D2">
        <w:trPr>
          <w:trHeight w:val="978"/>
        </w:trPr>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sz w:val="20"/>
                <w:szCs w:val="20"/>
              </w:rPr>
            </w:pPr>
            <w:r w:rsidRPr="003D4FFB">
              <w:rPr>
                <w:sz w:val="20"/>
                <w:szCs w:val="20"/>
              </w:rPr>
              <w:t>The actor</w:t>
            </w:r>
            <w:r w:rsidR="00873D72" w:rsidRPr="003D4FFB">
              <w:rPr>
                <w:sz w:val="20"/>
                <w:szCs w:val="20"/>
              </w:rPr>
              <w:t>’</w:t>
            </w:r>
            <w:r w:rsidRPr="003D4FFB">
              <w:rPr>
                <w:sz w:val="20"/>
                <w:szCs w:val="20"/>
              </w:rPr>
              <w:t xml:space="preserve">s vocal technique, </w:t>
            </w:r>
            <w:r w:rsidR="0052298E" w:rsidRPr="003D4FFB">
              <w:rPr>
                <w:sz w:val="20"/>
                <w:szCs w:val="20"/>
              </w:rPr>
              <w:t xml:space="preserve">vocal </w:t>
            </w:r>
            <w:r w:rsidRPr="003D4FFB">
              <w:rPr>
                <w:sz w:val="20"/>
                <w:szCs w:val="20"/>
              </w:rPr>
              <w:t>preparation and expression (</w:t>
            </w:r>
            <w:proofErr w:type="spellStart"/>
            <w:r w:rsidRPr="003D4FFB">
              <w:rPr>
                <w:sz w:val="20"/>
                <w:szCs w:val="20"/>
              </w:rPr>
              <w:t>DDP</w:t>
            </w:r>
            <w:proofErr w:type="spellEnd"/>
            <w:r w:rsidRPr="003D4FFB">
              <w:rPr>
                <w:sz w:val="20"/>
                <w:szCs w:val="20"/>
              </w:rPr>
              <w:t xml:space="preserve"> 4.3, 4.5)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441D57" w:rsidP="00E952D2">
            <w:pPr>
              <w:spacing w:after="0"/>
              <w:rPr>
                <w:sz w:val="20"/>
                <w:szCs w:val="20"/>
              </w:rPr>
            </w:pPr>
            <w:r w:rsidRPr="003D4FFB">
              <w:rPr>
                <w:sz w:val="20"/>
                <w:szCs w:val="20"/>
              </w:rPr>
              <w:t>Analys</w:t>
            </w:r>
            <w:r w:rsidR="00873D72" w:rsidRPr="003D4FFB">
              <w:rPr>
                <w:sz w:val="20"/>
                <w:szCs w:val="20"/>
              </w:rPr>
              <w:t xml:space="preserve">e </w:t>
            </w:r>
            <w:r w:rsidR="00C93300" w:rsidRPr="003D4FFB">
              <w:rPr>
                <w:sz w:val="20"/>
                <w:szCs w:val="20"/>
              </w:rPr>
              <w:t xml:space="preserve"> a play or script from any period in terms of psychological, social, political and economic information and the application of this knowledge to practical work (</w:t>
            </w:r>
            <w:proofErr w:type="spellStart"/>
            <w:r w:rsidR="00C93300" w:rsidRPr="003D4FFB">
              <w:rPr>
                <w:sz w:val="20"/>
                <w:szCs w:val="20"/>
              </w:rPr>
              <w:t>DDP</w:t>
            </w:r>
            <w:proofErr w:type="spellEnd"/>
            <w:r w:rsidR="00C93300" w:rsidRPr="003D4FFB">
              <w:rPr>
                <w:sz w:val="20"/>
                <w:szCs w:val="20"/>
              </w:rPr>
              <w:t xml:space="preserve"> 4.3)</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pStyle w:val="ListParagraph"/>
              <w:spacing w:after="0" w:line="240" w:lineRule="auto"/>
              <w:ind w:left="175"/>
              <w:rPr>
                <w:sz w:val="20"/>
                <w:szCs w:val="20"/>
              </w:rPr>
            </w:pPr>
            <w:r w:rsidRPr="003D4FFB">
              <w:rPr>
                <w:sz w:val="20"/>
                <w:szCs w:val="20"/>
              </w:rPr>
              <w:t>Realise character, emotion and narrative through the utilization of physical and/or vocal skills</w:t>
            </w:r>
          </w:p>
        </w:tc>
      </w:tr>
      <w:tr w:rsidR="00C93300" w:rsidRPr="003D4FFB" w:rsidTr="00E952D2">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ind w:left="34"/>
              <w:rPr>
                <w:sz w:val="20"/>
                <w:szCs w:val="20"/>
              </w:rPr>
            </w:pPr>
            <w:r w:rsidRPr="003D4FFB">
              <w:rPr>
                <w:sz w:val="20"/>
                <w:szCs w:val="20"/>
              </w:rPr>
              <w:t>Acting techniques for camera and radio (</w:t>
            </w:r>
            <w:proofErr w:type="spellStart"/>
            <w:r w:rsidRPr="003D4FFB">
              <w:rPr>
                <w:sz w:val="20"/>
                <w:szCs w:val="20"/>
              </w:rPr>
              <w:t>DDP</w:t>
            </w:r>
            <w:proofErr w:type="spellEnd"/>
            <w:r w:rsidRPr="003D4FFB">
              <w:rPr>
                <w:sz w:val="20"/>
                <w:szCs w:val="20"/>
              </w:rPr>
              <w:t xml:space="preserve"> 4.2, 4.3, 4.5)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rPr>
                <w:sz w:val="20"/>
                <w:szCs w:val="20"/>
              </w:rPr>
            </w:pPr>
            <w:r w:rsidRPr="003D4FFB">
              <w:rPr>
                <w:sz w:val="20"/>
                <w:szCs w:val="20"/>
              </w:rPr>
              <w:t>Create, develop and share coherent, well thought through ideas, in spoken and written forms</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pStyle w:val="ListParagraph"/>
              <w:spacing w:after="0" w:line="240" w:lineRule="auto"/>
              <w:ind w:left="175"/>
              <w:rPr>
                <w:sz w:val="20"/>
                <w:szCs w:val="20"/>
              </w:rPr>
            </w:pPr>
            <w:r w:rsidRPr="003D4FFB">
              <w:rPr>
                <w:sz w:val="20"/>
                <w:szCs w:val="20"/>
              </w:rPr>
              <w:t>Analyse dramatic texts, genres and theatre history from the actor’s perspective</w:t>
            </w:r>
          </w:p>
        </w:tc>
      </w:tr>
      <w:tr w:rsidR="00C93300" w:rsidRPr="003D4FFB" w:rsidTr="00E952D2">
        <w:trPr>
          <w:trHeight w:val="1135"/>
        </w:trPr>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ind w:left="34"/>
              <w:rPr>
                <w:sz w:val="20"/>
                <w:szCs w:val="20"/>
              </w:rPr>
            </w:pPr>
            <w:r w:rsidRPr="003D4FFB">
              <w:rPr>
                <w:sz w:val="20"/>
                <w:szCs w:val="20"/>
              </w:rPr>
              <w:t>Key practitioners and  their approaches to the actor and text (</w:t>
            </w:r>
            <w:proofErr w:type="spellStart"/>
            <w:r w:rsidRPr="003D4FFB">
              <w:rPr>
                <w:sz w:val="20"/>
                <w:szCs w:val="20"/>
              </w:rPr>
              <w:t>DDP</w:t>
            </w:r>
            <w:proofErr w:type="spellEnd"/>
            <w:r w:rsidRPr="003D4FFB">
              <w:rPr>
                <w:sz w:val="20"/>
                <w:szCs w:val="20"/>
              </w:rPr>
              <w:t xml:space="preserve"> 4.2, 4.5)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rPr>
                <w:sz w:val="20"/>
                <w:szCs w:val="20"/>
              </w:rPr>
            </w:pPr>
            <w:r w:rsidRPr="003D4FFB">
              <w:rPr>
                <w:sz w:val="20"/>
                <w:szCs w:val="20"/>
              </w:rPr>
              <w:t>Demonstrate the ability to make accurate and perceptive observations and express them with clarity and confidence</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pStyle w:val="ListParagraph"/>
              <w:spacing w:after="0" w:line="240" w:lineRule="auto"/>
              <w:ind w:left="175"/>
              <w:rPr>
                <w:sz w:val="20"/>
                <w:szCs w:val="20"/>
              </w:rPr>
            </w:pPr>
            <w:r w:rsidRPr="003D4FFB">
              <w:rPr>
                <w:sz w:val="20"/>
                <w:szCs w:val="20"/>
              </w:rPr>
              <w:t>Utilize appropriate personal experience, textual analysis, appropriate research and detailed observation to assist in the preparation of a performance (7.10)</w:t>
            </w:r>
          </w:p>
        </w:tc>
      </w:tr>
      <w:tr w:rsidR="00C93300" w:rsidRPr="003D4FFB" w:rsidTr="00E952D2">
        <w:trPr>
          <w:trHeight w:val="1128"/>
        </w:trPr>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ind w:left="34"/>
              <w:rPr>
                <w:sz w:val="20"/>
                <w:szCs w:val="20"/>
              </w:rPr>
            </w:pPr>
            <w:r w:rsidRPr="003D4FFB">
              <w:rPr>
                <w:sz w:val="20"/>
                <w:szCs w:val="20"/>
              </w:rPr>
              <w:t>Dramatic genres (</w:t>
            </w:r>
            <w:proofErr w:type="spellStart"/>
            <w:r w:rsidRPr="003D4FFB">
              <w:rPr>
                <w:sz w:val="20"/>
                <w:szCs w:val="20"/>
              </w:rPr>
              <w:t>DDP</w:t>
            </w:r>
            <w:proofErr w:type="spellEnd"/>
            <w:r w:rsidRPr="003D4FFB">
              <w:rPr>
                <w:sz w:val="20"/>
                <w:szCs w:val="20"/>
              </w:rPr>
              <w:t xml:space="preserve"> 4.5)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rPr>
                <w:sz w:val="20"/>
                <w:szCs w:val="20"/>
              </w:rPr>
            </w:pPr>
            <w:r w:rsidRPr="003D4FFB">
              <w:rPr>
                <w:sz w:val="20"/>
                <w:szCs w:val="20"/>
              </w:rPr>
              <w:t>Analyse and record the process of their creative practice in clear and precise terms</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pStyle w:val="ListParagraph"/>
              <w:spacing w:after="0" w:line="240" w:lineRule="auto"/>
              <w:ind w:left="175"/>
              <w:rPr>
                <w:sz w:val="20"/>
                <w:szCs w:val="20"/>
              </w:rPr>
            </w:pPr>
            <w:r w:rsidRPr="003D4FFB">
              <w:rPr>
                <w:sz w:val="20"/>
                <w:szCs w:val="20"/>
              </w:rPr>
              <w:t xml:space="preserve">Show independence and </w:t>
            </w:r>
            <w:proofErr w:type="spellStart"/>
            <w:r w:rsidRPr="003D4FFB">
              <w:rPr>
                <w:sz w:val="20"/>
                <w:szCs w:val="20"/>
              </w:rPr>
              <w:t>self reliance</w:t>
            </w:r>
            <w:proofErr w:type="spellEnd"/>
            <w:r w:rsidRPr="003D4FFB">
              <w:rPr>
                <w:sz w:val="20"/>
                <w:szCs w:val="20"/>
              </w:rPr>
              <w:t xml:space="preserve"> within the creative process of an actor applying kno</w:t>
            </w:r>
            <w:r w:rsidR="00560C58" w:rsidRPr="003D4FFB">
              <w:rPr>
                <w:sz w:val="20"/>
                <w:szCs w:val="20"/>
              </w:rPr>
              <w:t>wledge taught and skills learnt</w:t>
            </w:r>
            <w:r w:rsidRPr="003D4FFB">
              <w:rPr>
                <w:sz w:val="20"/>
                <w:szCs w:val="20"/>
              </w:rPr>
              <w:t xml:space="preserve"> autonomously and sustaining a professional working ethos</w:t>
            </w:r>
          </w:p>
        </w:tc>
      </w:tr>
      <w:tr w:rsidR="00C93300" w:rsidRPr="003D4FFB" w:rsidTr="00E952D2">
        <w:trPr>
          <w:trHeight w:val="978"/>
        </w:trPr>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A6</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ind w:left="34"/>
              <w:rPr>
                <w:sz w:val="20"/>
                <w:szCs w:val="20"/>
              </w:rPr>
            </w:pPr>
            <w:r w:rsidRPr="003D4FFB">
              <w:rPr>
                <w:sz w:val="20"/>
                <w:szCs w:val="20"/>
              </w:rPr>
              <w:t>Histories of theatre, directing, music and art - developing an historic knowledge of                                                acting and art in general (</w:t>
            </w:r>
            <w:proofErr w:type="spellStart"/>
            <w:r w:rsidRPr="003D4FFB">
              <w:rPr>
                <w:sz w:val="20"/>
                <w:szCs w:val="20"/>
              </w:rPr>
              <w:t>DDP</w:t>
            </w:r>
            <w:proofErr w:type="spellEnd"/>
            <w:r w:rsidRPr="003D4FFB">
              <w:rPr>
                <w:sz w:val="20"/>
                <w:szCs w:val="20"/>
              </w:rPr>
              <w:t xml:space="preserve"> 4.2, 4.3)</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B6</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rPr>
                <w:sz w:val="20"/>
                <w:szCs w:val="20"/>
              </w:rPr>
            </w:pPr>
            <w:r w:rsidRPr="003D4FFB">
              <w:rPr>
                <w:sz w:val="20"/>
                <w:szCs w:val="20"/>
              </w:rPr>
              <w:t>Demonstrate the ability to undertake independent study to extend individual knowledge of the subject</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C93300" w:rsidP="00E952D2">
            <w:pPr>
              <w:spacing w:after="0" w:line="240" w:lineRule="auto"/>
              <w:rPr>
                <w:rFonts w:cs="Arial"/>
                <w:sz w:val="20"/>
                <w:szCs w:val="20"/>
              </w:rPr>
            </w:pPr>
            <w:r w:rsidRPr="003D4FFB">
              <w:rPr>
                <w:rFonts w:cs="Arial"/>
                <w:sz w:val="20"/>
                <w:szCs w:val="20"/>
              </w:rPr>
              <w:t>C6</w:t>
            </w:r>
          </w:p>
        </w:tc>
        <w:tc>
          <w:tcPr>
            <w:tcW w:w="0" w:type="auto"/>
            <w:tcBorders>
              <w:top w:val="single" w:sz="4" w:space="0" w:color="auto"/>
              <w:left w:val="single" w:sz="4" w:space="0" w:color="auto"/>
              <w:bottom w:val="single" w:sz="4" w:space="0" w:color="auto"/>
              <w:right w:val="single" w:sz="4" w:space="0" w:color="auto"/>
            </w:tcBorders>
          </w:tcPr>
          <w:p w:rsidR="00C93300" w:rsidRPr="003D4FFB" w:rsidRDefault="00873D72" w:rsidP="00E952D2">
            <w:pPr>
              <w:spacing w:after="0" w:line="240" w:lineRule="auto"/>
              <w:rPr>
                <w:sz w:val="20"/>
                <w:szCs w:val="20"/>
              </w:rPr>
            </w:pPr>
            <w:r w:rsidRPr="003D4FFB">
              <w:rPr>
                <w:sz w:val="20"/>
                <w:szCs w:val="20"/>
              </w:rPr>
              <w:t>Undertake e</w:t>
            </w:r>
            <w:r w:rsidR="00C93300" w:rsidRPr="003D4FFB">
              <w:rPr>
                <w:sz w:val="20"/>
                <w:szCs w:val="20"/>
              </w:rPr>
              <w:t>ffective collaboration with others and the realization of a performance or event within or across disciplines (</w:t>
            </w:r>
            <w:proofErr w:type="spellStart"/>
            <w:r w:rsidR="00C93300" w:rsidRPr="003D4FFB">
              <w:rPr>
                <w:sz w:val="20"/>
                <w:szCs w:val="20"/>
              </w:rPr>
              <w:t>DDP</w:t>
            </w:r>
            <w:proofErr w:type="spellEnd"/>
            <w:r w:rsidR="00C93300" w:rsidRPr="003D4FFB">
              <w:rPr>
                <w:sz w:val="20"/>
                <w:szCs w:val="20"/>
              </w:rPr>
              <w:t xml:space="preserve"> 4.2, 4.3)</w:t>
            </w:r>
          </w:p>
          <w:p w:rsidR="00560C58" w:rsidRPr="003D4FFB" w:rsidRDefault="00560C58" w:rsidP="00E952D2">
            <w:pPr>
              <w:spacing w:after="0" w:line="240" w:lineRule="auto"/>
              <w:rPr>
                <w:rFonts w:cs="Arial"/>
                <w:sz w:val="20"/>
                <w:szCs w:val="20"/>
              </w:rPr>
            </w:pPr>
          </w:p>
        </w:tc>
      </w:tr>
    </w:tbl>
    <w:p w:rsidR="00CD00DC" w:rsidRDefault="00CD00DC" w:rsidP="005B1266">
      <w:pPr>
        <w:spacing w:after="0" w:line="240" w:lineRule="auto"/>
        <w:rPr>
          <w:rFonts w:cs="Arial"/>
          <w:b/>
        </w:rPr>
      </w:pPr>
    </w:p>
    <w:p w:rsidR="00CD00DC" w:rsidRDefault="00CD00DC" w:rsidP="00CD00DC">
      <w:pPr>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D00DC" w:rsidRPr="00B55861" w:rsidTr="00CD00DC">
        <w:tc>
          <w:tcPr>
            <w:tcW w:w="15417" w:type="dxa"/>
            <w:gridSpan w:val="7"/>
            <w:shd w:val="clear" w:color="auto" w:fill="DBE5F1"/>
          </w:tcPr>
          <w:p w:rsidR="00CD00DC" w:rsidRPr="00B55861" w:rsidRDefault="00CD00DC" w:rsidP="00CD00DC">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CD00DC" w:rsidRPr="00B55861" w:rsidTr="00CD00DC">
        <w:tc>
          <w:tcPr>
            <w:tcW w:w="2202" w:type="dxa"/>
            <w:shd w:val="clear" w:color="auto" w:fill="DBE5F1"/>
          </w:tcPr>
          <w:p w:rsidR="00CD00DC" w:rsidRPr="00B55861" w:rsidRDefault="00CD00DC" w:rsidP="005C5157">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rsidR="00CD00DC" w:rsidRPr="00B55861" w:rsidRDefault="00CD00DC" w:rsidP="005C5157">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rsidR="00CD00DC" w:rsidRPr="00B55861" w:rsidRDefault="00CD00DC" w:rsidP="005C5157">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rsidR="00CD00DC" w:rsidRPr="00B55861" w:rsidRDefault="00CD00DC" w:rsidP="005C5157">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rsidR="00CD00DC" w:rsidRPr="00B55861" w:rsidRDefault="00CD00DC" w:rsidP="005C5157">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rsidR="00CD00DC" w:rsidRPr="00B55861" w:rsidRDefault="00CD00DC" w:rsidP="005C5157">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rsidR="00CD00DC" w:rsidRPr="00B55861" w:rsidRDefault="00CD00DC" w:rsidP="00CD00DC">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CD00DC" w:rsidRPr="00B55861" w:rsidTr="00CD00D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CD00DC" w:rsidRPr="00B55861" w:rsidTr="00CD00D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CD00DC" w:rsidRPr="00B55861" w:rsidTr="00CD00D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p>
        </w:tc>
      </w:tr>
      <w:tr w:rsidR="00CD00DC" w:rsidRPr="00B55861" w:rsidTr="00CD00D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p>
        </w:tc>
      </w:tr>
      <w:tr w:rsidR="00CD00DC" w:rsidRPr="00B55861" w:rsidTr="00CD00DC">
        <w:trPr>
          <w:trHeight w:val="564"/>
        </w:trPr>
        <w:tc>
          <w:tcPr>
            <w:tcW w:w="2202" w:type="dxa"/>
            <w:shd w:val="clear" w:color="auto" w:fill="auto"/>
          </w:tcPr>
          <w:p w:rsidR="00CD00DC" w:rsidRPr="00B55861" w:rsidRDefault="00CD00DC" w:rsidP="00CD00DC">
            <w:pPr>
              <w:spacing w:after="0" w:line="240" w:lineRule="auto"/>
              <w:rPr>
                <w:rFonts w:ascii="Arial" w:hAnsi="Arial" w:cs="Arial"/>
                <w:sz w:val="20"/>
                <w:szCs w:val="20"/>
              </w:rPr>
            </w:pP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CD00DC" w:rsidRPr="00B55861" w:rsidRDefault="00CD00DC" w:rsidP="00CD00DC">
            <w:pPr>
              <w:spacing w:after="4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CD00DC" w:rsidRPr="00B55861" w:rsidRDefault="00CD00DC" w:rsidP="00CD00DC">
            <w:pPr>
              <w:spacing w:after="0" w:line="240" w:lineRule="auto"/>
              <w:rPr>
                <w:rFonts w:ascii="Arial" w:hAnsi="Arial" w:cs="Arial"/>
                <w:sz w:val="20"/>
                <w:szCs w:val="20"/>
              </w:rPr>
            </w:pPr>
          </w:p>
        </w:tc>
        <w:tc>
          <w:tcPr>
            <w:tcW w:w="2202" w:type="dxa"/>
            <w:shd w:val="clear" w:color="auto" w:fill="auto"/>
          </w:tcPr>
          <w:p w:rsidR="00CD00DC" w:rsidRPr="00B55861" w:rsidRDefault="00CD00DC" w:rsidP="00CD00DC">
            <w:pPr>
              <w:spacing w:after="0" w:line="240" w:lineRule="auto"/>
              <w:rPr>
                <w:rFonts w:ascii="Arial" w:hAnsi="Arial" w:cs="Arial"/>
                <w:sz w:val="20"/>
                <w:szCs w:val="20"/>
              </w:rPr>
            </w:pPr>
          </w:p>
        </w:tc>
        <w:tc>
          <w:tcPr>
            <w:tcW w:w="2203" w:type="dxa"/>
            <w:shd w:val="clear" w:color="auto" w:fill="auto"/>
          </w:tcPr>
          <w:p w:rsidR="00CD00DC" w:rsidRDefault="00CD00DC" w:rsidP="00CD00DC">
            <w:pPr>
              <w:spacing w:after="0" w:line="240" w:lineRule="auto"/>
              <w:rPr>
                <w:rFonts w:ascii="Arial" w:hAnsi="Arial" w:cs="Arial"/>
                <w:sz w:val="20"/>
                <w:szCs w:val="20"/>
              </w:rPr>
            </w:pPr>
          </w:p>
          <w:p w:rsidR="00CD00DC" w:rsidRPr="00CD00DC" w:rsidRDefault="00CD00DC" w:rsidP="00CD00DC">
            <w:pPr>
              <w:ind w:firstLine="720"/>
              <w:rPr>
                <w:rFonts w:ascii="Arial" w:hAnsi="Arial" w:cs="Arial"/>
                <w:sz w:val="20"/>
                <w:szCs w:val="20"/>
              </w:rPr>
            </w:pPr>
          </w:p>
        </w:tc>
      </w:tr>
    </w:tbl>
    <w:p w:rsidR="00234583" w:rsidRPr="003D4FFB" w:rsidRDefault="00234583" w:rsidP="005B1266">
      <w:pPr>
        <w:spacing w:after="0" w:line="240" w:lineRule="auto"/>
        <w:rPr>
          <w:rFonts w:cs="Arial"/>
          <w:b/>
        </w:rPr>
        <w:sectPr w:rsidR="00234583" w:rsidRPr="003D4FFB" w:rsidSect="00CD00DC">
          <w:pgSz w:w="16838" w:h="11906" w:orient="landscape"/>
          <w:pgMar w:top="1440" w:right="1440" w:bottom="1134" w:left="1440" w:header="709" w:footer="682" w:gutter="0"/>
          <w:cols w:space="708"/>
          <w:docGrid w:linePitch="360"/>
        </w:sectPr>
      </w:pPr>
    </w:p>
    <w:p w:rsidR="005B1266" w:rsidRPr="003D4FFB" w:rsidRDefault="005B1266" w:rsidP="005B1266">
      <w:pPr>
        <w:numPr>
          <w:ilvl w:val="0"/>
          <w:numId w:val="1"/>
        </w:numPr>
        <w:spacing w:after="0" w:line="240" w:lineRule="auto"/>
        <w:rPr>
          <w:rFonts w:cs="Arial"/>
          <w:sz w:val="24"/>
          <w:szCs w:val="24"/>
        </w:rPr>
      </w:pPr>
      <w:r w:rsidRPr="003D4FFB">
        <w:rPr>
          <w:rFonts w:cs="Arial"/>
          <w:b/>
          <w:sz w:val="24"/>
          <w:szCs w:val="24"/>
        </w:rPr>
        <w:lastRenderedPageBreak/>
        <w:t>Entry Requirements</w:t>
      </w:r>
    </w:p>
    <w:p w:rsidR="00B24391" w:rsidRPr="003D4FFB" w:rsidRDefault="00B24391" w:rsidP="00A94FDB">
      <w:pPr>
        <w:spacing w:after="0" w:line="240" w:lineRule="auto"/>
        <w:rPr>
          <w:rFonts w:cs="Arial"/>
          <w:b/>
          <w:sz w:val="24"/>
          <w:szCs w:val="24"/>
        </w:rPr>
      </w:pPr>
    </w:p>
    <w:p w:rsidR="00C93300" w:rsidRPr="003D4FFB" w:rsidRDefault="00C93300" w:rsidP="00C93300">
      <w:pPr>
        <w:spacing w:after="0" w:line="240" w:lineRule="auto"/>
        <w:rPr>
          <w:rFonts w:cs="Arial"/>
          <w:sz w:val="24"/>
          <w:szCs w:val="24"/>
        </w:rPr>
      </w:pPr>
      <w:r w:rsidRPr="003D4FFB">
        <w:rPr>
          <w:rFonts w:cs="Arial"/>
          <w:sz w:val="24"/>
          <w:szCs w:val="24"/>
        </w:rPr>
        <w:t>The minimum entry qualifications for the programme are:</w:t>
      </w:r>
      <w:r w:rsidR="00853DA6">
        <w:rPr>
          <w:rFonts w:cs="Arial"/>
          <w:sz w:val="24"/>
          <w:szCs w:val="24"/>
        </w:rPr>
        <w:t xml:space="preserve"> </w:t>
      </w:r>
    </w:p>
    <w:p w:rsidR="005D38DD" w:rsidRPr="003D4FFB" w:rsidRDefault="005D38DD" w:rsidP="005D38DD">
      <w:pPr>
        <w:spacing w:after="0" w:line="240" w:lineRule="auto"/>
        <w:rPr>
          <w:rFonts w:cs="Arial"/>
          <w:sz w:val="24"/>
          <w:szCs w:val="24"/>
        </w:rPr>
      </w:pPr>
    </w:p>
    <w:p w:rsidR="00C93300" w:rsidRPr="003D4FFB" w:rsidRDefault="00C93300" w:rsidP="005D38DD">
      <w:pPr>
        <w:spacing w:after="0" w:line="240" w:lineRule="auto"/>
        <w:rPr>
          <w:rFonts w:cs="Arial"/>
          <w:sz w:val="24"/>
          <w:szCs w:val="24"/>
        </w:rPr>
      </w:pPr>
      <w:r w:rsidRPr="003D4FFB">
        <w:rPr>
          <w:rFonts w:cs="Arial"/>
          <w:sz w:val="24"/>
          <w:szCs w:val="24"/>
        </w:rPr>
        <w:t>From A levels</w:t>
      </w:r>
      <w:r w:rsidR="00560C58" w:rsidRPr="003D4FFB">
        <w:rPr>
          <w:rFonts w:cs="Arial"/>
          <w:sz w:val="24"/>
          <w:szCs w:val="24"/>
        </w:rPr>
        <w:t xml:space="preserve"> or equivalent</w:t>
      </w:r>
      <w:r w:rsidRPr="003D4FFB">
        <w:rPr>
          <w:rFonts w:cs="Arial"/>
          <w:sz w:val="24"/>
          <w:szCs w:val="24"/>
        </w:rPr>
        <w:t>:</w:t>
      </w:r>
      <w:r w:rsidRPr="003D4FFB">
        <w:rPr>
          <w:rFonts w:cs="Arial"/>
          <w:sz w:val="24"/>
          <w:szCs w:val="24"/>
        </w:rPr>
        <w:tab/>
        <w:t xml:space="preserve">240 </w:t>
      </w:r>
      <w:proofErr w:type="spellStart"/>
      <w:r w:rsidRPr="003D4FFB">
        <w:rPr>
          <w:rFonts w:cs="Arial"/>
          <w:sz w:val="24"/>
          <w:szCs w:val="24"/>
        </w:rPr>
        <w:t>UCAS</w:t>
      </w:r>
      <w:proofErr w:type="spellEnd"/>
      <w:r w:rsidRPr="003D4FFB">
        <w:rPr>
          <w:rFonts w:cs="Arial"/>
          <w:sz w:val="24"/>
          <w:szCs w:val="24"/>
        </w:rPr>
        <w:t xml:space="preserve"> points </w:t>
      </w:r>
    </w:p>
    <w:p w:rsidR="005D38DD" w:rsidRPr="003D4FFB" w:rsidRDefault="005D38DD" w:rsidP="005D38DD">
      <w:pPr>
        <w:spacing w:after="0" w:line="240" w:lineRule="auto"/>
        <w:rPr>
          <w:rFonts w:cs="Arial"/>
          <w:sz w:val="24"/>
          <w:szCs w:val="24"/>
        </w:rPr>
      </w:pPr>
      <w:r w:rsidRPr="003D4FFB">
        <w:rPr>
          <w:rFonts w:cs="Arial"/>
          <w:sz w:val="24"/>
          <w:szCs w:val="24"/>
        </w:rPr>
        <w:t>Plus: Maths and English or English Literature A* - C</w:t>
      </w:r>
    </w:p>
    <w:p w:rsidR="00C93300" w:rsidRPr="003D4FFB" w:rsidRDefault="00C93300" w:rsidP="00C93300">
      <w:pPr>
        <w:spacing w:after="0" w:line="240" w:lineRule="auto"/>
        <w:rPr>
          <w:rFonts w:cs="Arial"/>
          <w:sz w:val="24"/>
          <w:szCs w:val="24"/>
        </w:rPr>
      </w:pPr>
      <w:r w:rsidRPr="003D4FFB">
        <w:rPr>
          <w:rFonts w:cs="Arial"/>
          <w:sz w:val="24"/>
          <w:szCs w:val="24"/>
        </w:rPr>
        <w:t xml:space="preserve">A minimum </w:t>
      </w:r>
      <w:proofErr w:type="spellStart"/>
      <w:r w:rsidRPr="003D4FFB">
        <w:rPr>
          <w:rFonts w:cs="Arial"/>
          <w:sz w:val="24"/>
          <w:szCs w:val="24"/>
        </w:rPr>
        <w:t>IELTS</w:t>
      </w:r>
      <w:proofErr w:type="spellEnd"/>
      <w:r w:rsidRPr="003D4FFB">
        <w:rPr>
          <w:rFonts w:cs="Arial"/>
          <w:sz w:val="24"/>
          <w:szCs w:val="24"/>
        </w:rPr>
        <w:t xml:space="preserve"> score of 6.5 or equivalent is required for those for whom English is not their first language</w:t>
      </w:r>
      <w:r w:rsidR="0067607D" w:rsidRPr="003D4FFB">
        <w:rPr>
          <w:rFonts w:cs="Arial"/>
          <w:sz w:val="24"/>
          <w:szCs w:val="24"/>
        </w:rPr>
        <w:t>.</w:t>
      </w:r>
    </w:p>
    <w:p w:rsidR="00A94FDB" w:rsidRPr="003D4FFB" w:rsidRDefault="00A94FDB" w:rsidP="00A94FDB">
      <w:pPr>
        <w:spacing w:after="0" w:line="240" w:lineRule="auto"/>
        <w:rPr>
          <w:rFonts w:cs="Arial"/>
          <w:sz w:val="24"/>
          <w:szCs w:val="24"/>
        </w:rPr>
      </w:pPr>
    </w:p>
    <w:p w:rsidR="00BC0649" w:rsidRPr="003D4FFB" w:rsidRDefault="00CB5FC8" w:rsidP="00A94FDB">
      <w:pPr>
        <w:spacing w:after="0" w:line="240" w:lineRule="auto"/>
        <w:rPr>
          <w:rFonts w:cs="Arial"/>
          <w:sz w:val="24"/>
          <w:szCs w:val="24"/>
        </w:rPr>
      </w:pPr>
      <w:r w:rsidRPr="003D4FFB">
        <w:rPr>
          <w:rFonts w:cs="Arial"/>
          <w:sz w:val="24"/>
          <w:szCs w:val="24"/>
        </w:rPr>
        <w:t>Strong emphasis for entry on</w:t>
      </w:r>
      <w:r w:rsidR="00BC0649" w:rsidRPr="003D4FFB">
        <w:rPr>
          <w:rFonts w:cs="Arial"/>
          <w:sz w:val="24"/>
          <w:szCs w:val="24"/>
        </w:rPr>
        <w:t>to the p</w:t>
      </w:r>
      <w:r w:rsidR="005D38DD" w:rsidRPr="003D4FFB">
        <w:rPr>
          <w:rFonts w:cs="Arial"/>
          <w:sz w:val="24"/>
          <w:szCs w:val="24"/>
        </w:rPr>
        <w:t>rog</w:t>
      </w:r>
      <w:r w:rsidR="00BC0649" w:rsidRPr="003D4FFB">
        <w:rPr>
          <w:rFonts w:cs="Arial"/>
          <w:sz w:val="24"/>
          <w:szCs w:val="24"/>
        </w:rPr>
        <w:t xml:space="preserve">ramme </w:t>
      </w:r>
      <w:r w:rsidRPr="003D4FFB">
        <w:rPr>
          <w:rFonts w:cs="Arial"/>
          <w:sz w:val="24"/>
          <w:szCs w:val="24"/>
        </w:rPr>
        <w:t xml:space="preserve">is placed upon </w:t>
      </w:r>
      <w:r w:rsidR="00BC0649" w:rsidRPr="003D4FFB">
        <w:rPr>
          <w:rFonts w:cs="Arial"/>
          <w:sz w:val="24"/>
          <w:szCs w:val="24"/>
        </w:rPr>
        <w:t>audition and interview.</w:t>
      </w:r>
    </w:p>
    <w:p w:rsidR="005D38DD" w:rsidRPr="003D4FFB" w:rsidRDefault="005D38DD" w:rsidP="00A94FDB">
      <w:pPr>
        <w:spacing w:after="0" w:line="240" w:lineRule="auto"/>
        <w:rPr>
          <w:rFonts w:cs="Arial"/>
          <w:sz w:val="24"/>
          <w:szCs w:val="24"/>
        </w:rPr>
      </w:pPr>
    </w:p>
    <w:p w:rsidR="005B1266" w:rsidRPr="003D4FFB" w:rsidRDefault="005B1266" w:rsidP="005B1266">
      <w:pPr>
        <w:numPr>
          <w:ilvl w:val="0"/>
          <w:numId w:val="1"/>
        </w:numPr>
        <w:spacing w:after="0" w:line="240" w:lineRule="auto"/>
        <w:rPr>
          <w:rFonts w:cs="Arial"/>
          <w:b/>
          <w:sz w:val="24"/>
          <w:szCs w:val="24"/>
        </w:rPr>
      </w:pPr>
      <w:r w:rsidRPr="003D4FFB">
        <w:rPr>
          <w:rFonts w:cs="Arial"/>
          <w:b/>
          <w:sz w:val="24"/>
          <w:szCs w:val="24"/>
        </w:rPr>
        <w:t>Programme Structure</w:t>
      </w:r>
    </w:p>
    <w:p w:rsidR="005B1266" w:rsidRPr="003D4FFB" w:rsidRDefault="005B1266" w:rsidP="005B1266">
      <w:pPr>
        <w:spacing w:after="0" w:line="240" w:lineRule="auto"/>
        <w:rPr>
          <w:rFonts w:cs="Arial"/>
          <w:b/>
          <w:sz w:val="24"/>
          <w:szCs w:val="24"/>
        </w:rPr>
      </w:pPr>
    </w:p>
    <w:p w:rsidR="005B1266" w:rsidRPr="003D4FFB" w:rsidRDefault="005B1266" w:rsidP="005B1266">
      <w:pPr>
        <w:spacing w:after="0" w:line="240" w:lineRule="auto"/>
        <w:rPr>
          <w:rFonts w:cs="Arial"/>
          <w:sz w:val="24"/>
          <w:szCs w:val="24"/>
        </w:rPr>
      </w:pPr>
      <w:r w:rsidRPr="003D4FFB">
        <w:rPr>
          <w:rFonts w:cs="Arial"/>
          <w:sz w:val="24"/>
          <w:szCs w:val="24"/>
        </w:rPr>
        <w:t xml:space="preserve">This programme is offered in </w:t>
      </w:r>
      <w:r w:rsidR="00402286" w:rsidRPr="003D4FFB">
        <w:rPr>
          <w:rFonts w:cs="Arial"/>
          <w:sz w:val="24"/>
          <w:szCs w:val="24"/>
        </w:rPr>
        <w:t>full-time</w:t>
      </w:r>
      <w:r w:rsidR="00E42333" w:rsidRPr="003D4FFB">
        <w:rPr>
          <w:rFonts w:cs="Arial"/>
          <w:sz w:val="24"/>
          <w:szCs w:val="24"/>
        </w:rPr>
        <w:t xml:space="preserve"> </w:t>
      </w:r>
      <w:r w:rsidRPr="003D4FFB">
        <w:rPr>
          <w:rFonts w:cs="Arial"/>
          <w:sz w:val="24"/>
          <w:szCs w:val="24"/>
        </w:rPr>
        <w:t>mode, and leads to the award of</w:t>
      </w:r>
      <w:r w:rsidR="005867E9" w:rsidRPr="003D4FFB">
        <w:rPr>
          <w:rFonts w:cs="Arial"/>
          <w:sz w:val="24"/>
          <w:szCs w:val="24"/>
        </w:rPr>
        <w:t xml:space="preserve"> BA (hons) </w:t>
      </w:r>
      <w:r w:rsidR="00E8798F" w:rsidRPr="003D4FFB">
        <w:rPr>
          <w:rFonts w:cs="Arial"/>
          <w:sz w:val="24"/>
          <w:szCs w:val="24"/>
        </w:rPr>
        <w:t>Acting</w:t>
      </w:r>
      <w:r w:rsidR="005867E9" w:rsidRPr="003D4FFB">
        <w:rPr>
          <w:rFonts w:cs="Arial"/>
          <w:sz w:val="24"/>
          <w:szCs w:val="24"/>
        </w:rPr>
        <w:t>.</w:t>
      </w:r>
      <w:r w:rsidRPr="003D4FFB">
        <w:rPr>
          <w:rFonts w:cs="Arial"/>
          <w:sz w:val="24"/>
          <w:szCs w:val="24"/>
        </w:rPr>
        <w:t xml:space="preserve">  Entry is normally at level 4 with A-level or equivalent qualifications (See section D). </w:t>
      </w:r>
      <w:r w:rsidR="00A94FDB" w:rsidRPr="003D4FFB">
        <w:rPr>
          <w:rFonts w:cs="Arial"/>
          <w:sz w:val="24"/>
          <w:szCs w:val="24"/>
        </w:rPr>
        <w:t>Transfer</w:t>
      </w:r>
      <w:r w:rsidRPr="003D4FFB">
        <w:rPr>
          <w:rFonts w:cs="Arial"/>
          <w:sz w:val="24"/>
          <w:szCs w:val="24"/>
        </w:rPr>
        <w:t xml:space="preserve"> from a similar programme is possible at level 5 with passes in comparable level 4 modules – </w:t>
      </w:r>
      <w:r w:rsidR="005D38DD" w:rsidRPr="003D4FFB">
        <w:rPr>
          <w:rFonts w:cs="Arial"/>
          <w:sz w:val="24"/>
          <w:szCs w:val="24"/>
        </w:rPr>
        <w:t>but it</w:t>
      </w:r>
      <w:r w:rsidR="00B24391" w:rsidRPr="003D4FFB">
        <w:rPr>
          <w:rFonts w:cs="Arial"/>
          <w:sz w:val="24"/>
          <w:szCs w:val="24"/>
        </w:rPr>
        <w:t xml:space="preserve"> is not encouraged and ultimately </w:t>
      </w:r>
      <w:r w:rsidRPr="003D4FFB">
        <w:rPr>
          <w:rFonts w:cs="Arial"/>
          <w:sz w:val="24"/>
          <w:szCs w:val="24"/>
        </w:rPr>
        <w:t>is at the discretion of the course team</w:t>
      </w:r>
      <w:r w:rsidR="00B24391" w:rsidRPr="003D4FFB">
        <w:rPr>
          <w:rFonts w:cs="Arial"/>
          <w:sz w:val="24"/>
          <w:szCs w:val="24"/>
        </w:rPr>
        <w:t>, who may assign a tailored catch-up programme</w:t>
      </w:r>
      <w:r w:rsidR="00A94FDB" w:rsidRPr="003D4FFB">
        <w:rPr>
          <w:rFonts w:cs="Arial"/>
          <w:sz w:val="24"/>
          <w:szCs w:val="24"/>
        </w:rPr>
        <w:t>.</w:t>
      </w:r>
      <w:r w:rsidR="00B24391" w:rsidRPr="003D4FFB">
        <w:rPr>
          <w:rFonts w:cs="Arial"/>
          <w:sz w:val="24"/>
          <w:szCs w:val="24"/>
        </w:rPr>
        <w:t xml:space="preserve">  </w:t>
      </w:r>
      <w:r w:rsidRPr="003D4FFB">
        <w:rPr>
          <w:rFonts w:cs="Arial"/>
          <w:sz w:val="24"/>
          <w:szCs w:val="24"/>
        </w:rPr>
        <w:t xml:space="preserve"> Intake is normally in September.</w:t>
      </w:r>
      <w:r w:rsidR="00F838B0" w:rsidRPr="003D4FFB">
        <w:rPr>
          <w:rFonts w:cs="Arial"/>
          <w:sz w:val="24"/>
          <w:szCs w:val="24"/>
        </w:rPr>
        <w:t xml:space="preserve"> </w:t>
      </w:r>
    </w:p>
    <w:p w:rsidR="00A01E6D" w:rsidRPr="003D4FFB" w:rsidRDefault="00A01E6D" w:rsidP="005B1266">
      <w:pPr>
        <w:spacing w:after="0" w:line="240" w:lineRule="auto"/>
        <w:rPr>
          <w:rFonts w:cs="Arial"/>
          <w:sz w:val="24"/>
          <w:szCs w:val="24"/>
        </w:rPr>
      </w:pPr>
    </w:p>
    <w:p w:rsidR="005B1266" w:rsidRPr="003D4FFB" w:rsidRDefault="005B1266" w:rsidP="005B1266">
      <w:pPr>
        <w:spacing w:after="0" w:line="240" w:lineRule="auto"/>
        <w:rPr>
          <w:rFonts w:cs="Arial"/>
          <w:b/>
          <w:sz w:val="24"/>
          <w:szCs w:val="24"/>
        </w:rPr>
      </w:pPr>
      <w:r w:rsidRPr="003D4FFB">
        <w:rPr>
          <w:rFonts w:cs="Arial"/>
          <w:b/>
          <w:sz w:val="24"/>
          <w:szCs w:val="24"/>
        </w:rPr>
        <w:t>E1.</w:t>
      </w:r>
      <w:r w:rsidRPr="003D4FFB">
        <w:rPr>
          <w:rFonts w:cs="Arial"/>
          <w:b/>
          <w:sz w:val="24"/>
          <w:szCs w:val="24"/>
        </w:rPr>
        <w:tab/>
        <w:t>Professional and Statutory Regulatory Bodies</w:t>
      </w:r>
    </w:p>
    <w:p w:rsidR="00FA4D51" w:rsidRDefault="00FA4D51" w:rsidP="00FA4D51">
      <w:pPr>
        <w:spacing w:after="0" w:line="240" w:lineRule="auto"/>
        <w:rPr>
          <w:rFonts w:cs="Arial"/>
          <w:i/>
          <w:sz w:val="24"/>
          <w:szCs w:val="24"/>
        </w:rPr>
      </w:pPr>
    </w:p>
    <w:p w:rsidR="004A5205" w:rsidRPr="00FA4D51" w:rsidRDefault="004A5205" w:rsidP="00FA4D51">
      <w:pPr>
        <w:spacing w:after="0" w:line="240" w:lineRule="auto"/>
        <w:rPr>
          <w:rFonts w:cs="Arial"/>
          <w:sz w:val="24"/>
          <w:szCs w:val="24"/>
        </w:rPr>
      </w:pPr>
      <w:r w:rsidRPr="00FA4D51">
        <w:rPr>
          <w:rFonts w:cs="Arial"/>
          <w:sz w:val="24"/>
          <w:szCs w:val="24"/>
        </w:rPr>
        <w:t>The British Accreditation Council</w:t>
      </w:r>
      <w:r w:rsidR="00F87085" w:rsidRPr="00FA4D51">
        <w:rPr>
          <w:rFonts w:cs="Arial"/>
          <w:sz w:val="24"/>
          <w:szCs w:val="24"/>
        </w:rPr>
        <w:t>: The British Accreditation Council for independent further and higher education is an educational accreditation agency recognised by the British government for International students entering the UK on student visitor visas. The British Accreditation Council was established in 1984 making it the oldest National independent accrediting body for non-</w:t>
      </w:r>
      <w:proofErr w:type="spellStart"/>
      <w:r w:rsidR="00F87085" w:rsidRPr="00FA4D51">
        <w:rPr>
          <w:rFonts w:cs="Arial"/>
          <w:sz w:val="24"/>
          <w:szCs w:val="24"/>
        </w:rPr>
        <w:t>EFL</w:t>
      </w:r>
      <w:proofErr w:type="spellEnd"/>
      <w:r w:rsidR="00F87085" w:rsidRPr="00FA4D51">
        <w:rPr>
          <w:rFonts w:cs="Arial"/>
          <w:sz w:val="24"/>
          <w:szCs w:val="24"/>
        </w:rPr>
        <w:t xml:space="preserve"> independent further and higher education providers in the UK. </w:t>
      </w:r>
      <w:r w:rsidR="00B125FF" w:rsidRPr="00FA4D51">
        <w:rPr>
          <w:rFonts w:cs="Arial"/>
          <w:sz w:val="24"/>
          <w:szCs w:val="24"/>
        </w:rPr>
        <w:t xml:space="preserve">The BAC has a memorandum of agreement with the Quality Assurance Agency. </w:t>
      </w:r>
    </w:p>
    <w:p w:rsidR="00FA4D51" w:rsidRPr="00FA4D51" w:rsidRDefault="00FA4D51" w:rsidP="00FA4D51">
      <w:pPr>
        <w:spacing w:after="0" w:line="240" w:lineRule="auto"/>
        <w:rPr>
          <w:rFonts w:cs="Arial"/>
          <w:sz w:val="24"/>
          <w:szCs w:val="24"/>
        </w:rPr>
      </w:pPr>
    </w:p>
    <w:p w:rsidR="004D7DE2" w:rsidRPr="00FA4D51" w:rsidRDefault="005867E9" w:rsidP="00FA4D51">
      <w:pPr>
        <w:spacing w:after="0" w:line="240" w:lineRule="auto"/>
        <w:rPr>
          <w:rFonts w:cs="Arial"/>
          <w:sz w:val="24"/>
          <w:szCs w:val="24"/>
        </w:rPr>
      </w:pPr>
      <w:r w:rsidRPr="00FA4D51">
        <w:rPr>
          <w:rFonts w:cs="Arial"/>
          <w:sz w:val="24"/>
          <w:szCs w:val="24"/>
        </w:rPr>
        <w:t>Drama UK (validation pending due to restructuring of Drama UK</w:t>
      </w:r>
      <w:r w:rsidR="00B125FF" w:rsidRPr="00FA4D51">
        <w:rPr>
          <w:rFonts w:cs="Arial"/>
          <w:sz w:val="24"/>
          <w:szCs w:val="24"/>
        </w:rPr>
        <w:t xml:space="preserve">, which is a recent merger of the National Council for Drama Training and the Conference of Drama Schools). </w:t>
      </w:r>
    </w:p>
    <w:p w:rsidR="005B1266" w:rsidRPr="003D4FFB" w:rsidRDefault="005B1266" w:rsidP="005B1266">
      <w:pPr>
        <w:spacing w:after="0" w:line="240" w:lineRule="auto"/>
        <w:rPr>
          <w:rFonts w:cs="Arial"/>
          <w:sz w:val="24"/>
          <w:szCs w:val="24"/>
        </w:rPr>
      </w:pPr>
    </w:p>
    <w:p w:rsidR="005B1266" w:rsidRPr="003D4FFB" w:rsidRDefault="001E6A11" w:rsidP="005B1266">
      <w:pPr>
        <w:spacing w:after="0" w:line="240" w:lineRule="auto"/>
        <w:rPr>
          <w:rFonts w:cs="Arial"/>
          <w:b/>
          <w:sz w:val="24"/>
          <w:szCs w:val="24"/>
        </w:rPr>
      </w:pPr>
      <w:r>
        <w:rPr>
          <w:rFonts w:cs="Arial"/>
          <w:b/>
          <w:sz w:val="24"/>
          <w:szCs w:val="24"/>
        </w:rPr>
        <w:t>E2.</w:t>
      </w:r>
      <w:r>
        <w:rPr>
          <w:rFonts w:cs="Arial"/>
          <w:b/>
          <w:sz w:val="24"/>
          <w:szCs w:val="24"/>
        </w:rPr>
        <w:tab/>
        <w:t>Work-based learning</w:t>
      </w:r>
    </w:p>
    <w:p w:rsidR="001E6A11" w:rsidRDefault="001E6A11" w:rsidP="001E6A11">
      <w:pPr>
        <w:spacing w:after="0" w:line="240" w:lineRule="auto"/>
        <w:rPr>
          <w:rFonts w:cs="Arial"/>
          <w:sz w:val="24"/>
          <w:szCs w:val="24"/>
        </w:rPr>
      </w:pPr>
    </w:p>
    <w:p w:rsidR="005B1266" w:rsidRPr="003D4FFB" w:rsidRDefault="005B1266" w:rsidP="001E6A11">
      <w:pPr>
        <w:spacing w:after="0" w:line="240" w:lineRule="auto"/>
        <w:rPr>
          <w:rFonts w:cs="Arial"/>
          <w:sz w:val="24"/>
          <w:szCs w:val="24"/>
        </w:rPr>
      </w:pPr>
      <w:r w:rsidRPr="003D4FFB">
        <w:rPr>
          <w:rFonts w:cs="Arial"/>
          <w:sz w:val="24"/>
          <w:szCs w:val="24"/>
        </w:rPr>
        <w:t xml:space="preserve">Work placements are </w:t>
      </w:r>
      <w:r w:rsidR="005867E9" w:rsidRPr="003D4FFB">
        <w:rPr>
          <w:rFonts w:cs="Arial"/>
          <w:sz w:val="24"/>
          <w:szCs w:val="24"/>
        </w:rPr>
        <w:t xml:space="preserve">not </w:t>
      </w:r>
      <w:r w:rsidRPr="003D4FFB">
        <w:rPr>
          <w:rFonts w:cs="Arial"/>
          <w:sz w:val="24"/>
          <w:szCs w:val="24"/>
        </w:rPr>
        <w:t xml:space="preserve">actively </w:t>
      </w:r>
      <w:r w:rsidR="005867E9" w:rsidRPr="003D4FFB">
        <w:rPr>
          <w:rFonts w:cs="Arial"/>
          <w:sz w:val="24"/>
          <w:szCs w:val="24"/>
        </w:rPr>
        <w:t xml:space="preserve">encouraged. </w:t>
      </w:r>
      <w:r w:rsidR="00D13C54" w:rsidRPr="003D4FFB">
        <w:rPr>
          <w:rFonts w:cs="Arial"/>
          <w:color w:val="FF0000"/>
          <w:sz w:val="24"/>
          <w:szCs w:val="24"/>
        </w:rPr>
        <w:t xml:space="preserve"> </w:t>
      </w:r>
      <w:r w:rsidR="00D13C54" w:rsidRPr="003D4FFB">
        <w:rPr>
          <w:rFonts w:cs="Arial"/>
          <w:sz w:val="24"/>
          <w:szCs w:val="24"/>
        </w:rPr>
        <w:t>However, when opportunities arise for students to undertake professional work convenient to their future career, permission will be considered on a case by case basis.</w:t>
      </w:r>
    </w:p>
    <w:p w:rsidR="00316D9A" w:rsidRPr="003D4FFB" w:rsidRDefault="00316D9A" w:rsidP="005B1266">
      <w:pPr>
        <w:spacing w:after="0" w:line="240" w:lineRule="auto"/>
        <w:ind w:left="720"/>
        <w:rPr>
          <w:rFonts w:cs="Arial"/>
          <w:sz w:val="24"/>
          <w:szCs w:val="24"/>
        </w:rPr>
      </w:pPr>
    </w:p>
    <w:p w:rsidR="005B1266" w:rsidRPr="003D4FFB" w:rsidRDefault="005B1266" w:rsidP="005B1266">
      <w:pPr>
        <w:spacing w:after="0" w:line="240" w:lineRule="auto"/>
        <w:rPr>
          <w:rFonts w:cs="Arial"/>
          <w:b/>
          <w:sz w:val="24"/>
          <w:szCs w:val="24"/>
        </w:rPr>
      </w:pPr>
      <w:r w:rsidRPr="003D4FFB">
        <w:rPr>
          <w:rFonts w:cs="Arial"/>
          <w:b/>
          <w:sz w:val="24"/>
          <w:szCs w:val="24"/>
        </w:rPr>
        <w:t>E3.</w:t>
      </w:r>
      <w:r w:rsidRPr="003D4FFB">
        <w:rPr>
          <w:rFonts w:cs="Arial"/>
          <w:b/>
          <w:sz w:val="24"/>
          <w:szCs w:val="24"/>
        </w:rPr>
        <w:tab/>
        <w:t>Outline Programme Structure</w:t>
      </w:r>
    </w:p>
    <w:p w:rsidR="005B1266" w:rsidRPr="003D4FFB" w:rsidRDefault="005B1266" w:rsidP="005B1266">
      <w:pPr>
        <w:spacing w:after="0" w:line="240" w:lineRule="auto"/>
        <w:rPr>
          <w:rFonts w:cs="Arial"/>
          <w:i/>
          <w:sz w:val="24"/>
          <w:szCs w:val="24"/>
        </w:rPr>
      </w:pPr>
    </w:p>
    <w:p w:rsidR="00316D9A" w:rsidRPr="003D4FFB" w:rsidRDefault="005B1266" w:rsidP="005B1266">
      <w:pPr>
        <w:spacing w:after="0" w:line="240" w:lineRule="auto"/>
        <w:rPr>
          <w:rFonts w:cs="Arial"/>
          <w:sz w:val="24"/>
          <w:szCs w:val="24"/>
        </w:rPr>
      </w:pPr>
      <w:r w:rsidRPr="003D4FFB">
        <w:rPr>
          <w:rFonts w:cs="Arial"/>
          <w:sz w:val="24"/>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F838B0" w:rsidRPr="003D4FFB">
        <w:rPr>
          <w:rFonts w:cs="Arial"/>
          <w:sz w:val="24"/>
          <w:szCs w:val="24"/>
        </w:rPr>
        <w:t xml:space="preserve">  </w:t>
      </w:r>
      <w:r w:rsidR="00FE4352" w:rsidRPr="003D4FFB">
        <w:rPr>
          <w:rFonts w:cs="Arial"/>
          <w:sz w:val="24"/>
          <w:szCs w:val="24"/>
        </w:rPr>
        <w:t>(</w:t>
      </w:r>
      <w:proofErr w:type="gramStart"/>
      <w:r w:rsidR="00FE4352" w:rsidRPr="003D4FFB">
        <w:rPr>
          <w:rFonts w:cs="Arial"/>
          <w:sz w:val="24"/>
          <w:szCs w:val="24"/>
        </w:rPr>
        <w:t>see</w:t>
      </w:r>
      <w:proofErr w:type="gramEnd"/>
      <w:r w:rsidR="00FE4352" w:rsidRPr="003D4FFB">
        <w:rPr>
          <w:rFonts w:cs="Arial"/>
          <w:sz w:val="24"/>
          <w:szCs w:val="24"/>
        </w:rPr>
        <w:t xml:space="preserve"> tables overleaf)</w:t>
      </w:r>
    </w:p>
    <w:p w:rsidR="005D38DD" w:rsidRPr="003D4FFB" w:rsidRDefault="005D38DD" w:rsidP="005B1266">
      <w:pPr>
        <w:spacing w:after="0" w:line="240" w:lineRule="auto"/>
        <w:rPr>
          <w:rFonts w:cs="Arial"/>
          <w:sz w:val="24"/>
          <w:szCs w:val="24"/>
        </w:rPr>
      </w:pPr>
    </w:p>
    <w:p w:rsidR="005D38DD" w:rsidRPr="003D4FFB" w:rsidRDefault="005D38DD" w:rsidP="005B1266">
      <w:pPr>
        <w:spacing w:after="0" w:line="240" w:lineRule="auto"/>
        <w:rPr>
          <w:rFonts w:cs="Arial"/>
          <w:sz w:val="24"/>
          <w:szCs w:val="24"/>
        </w:rPr>
      </w:pPr>
    </w:p>
    <w:p w:rsidR="005D38DD" w:rsidRPr="003D4FFB" w:rsidRDefault="005D38DD" w:rsidP="005B1266">
      <w:pPr>
        <w:spacing w:after="0" w:line="240" w:lineRule="auto"/>
        <w:rPr>
          <w:rFonts w:cs="Arial"/>
          <w:sz w:val="24"/>
          <w:szCs w:val="24"/>
        </w:rPr>
      </w:pPr>
    </w:p>
    <w:p w:rsidR="005D38DD" w:rsidRPr="003D4FFB" w:rsidRDefault="005D38DD" w:rsidP="005B1266">
      <w:pPr>
        <w:spacing w:after="0" w:line="240" w:lineRule="auto"/>
        <w:rPr>
          <w:rFonts w:cs="Arial"/>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559"/>
      </w:tblGrid>
      <w:tr w:rsidR="005D38DD" w:rsidRPr="003D4FFB" w:rsidTr="00CC5377">
        <w:tc>
          <w:tcPr>
            <w:tcW w:w="7933" w:type="dxa"/>
            <w:gridSpan w:val="5"/>
            <w:tcBorders>
              <w:bottom w:val="nil"/>
            </w:tcBorders>
            <w:shd w:val="clear" w:color="auto" w:fill="DBE5F1"/>
          </w:tcPr>
          <w:p w:rsidR="005D38DD" w:rsidRPr="003D4FFB" w:rsidRDefault="005D38DD" w:rsidP="00342065">
            <w:pPr>
              <w:spacing w:after="0" w:line="240" w:lineRule="auto"/>
              <w:rPr>
                <w:rFonts w:cs="Arial"/>
                <w:sz w:val="20"/>
                <w:szCs w:val="20"/>
              </w:rPr>
            </w:pPr>
            <w:r w:rsidRPr="003D4FFB">
              <w:rPr>
                <w:rFonts w:cs="Arial"/>
                <w:b/>
                <w:sz w:val="20"/>
                <w:szCs w:val="20"/>
              </w:rPr>
              <w:t xml:space="preserve">Level 4 </w:t>
            </w:r>
          </w:p>
        </w:tc>
      </w:tr>
      <w:tr w:rsidR="00C252F4" w:rsidRPr="003D4FFB" w:rsidTr="00CC5377">
        <w:tc>
          <w:tcPr>
            <w:tcW w:w="3681" w:type="dxa"/>
          </w:tcPr>
          <w:p w:rsidR="00C252F4" w:rsidRPr="003D4FFB" w:rsidRDefault="00C252F4" w:rsidP="00A703EF">
            <w:pPr>
              <w:spacing w:after="0" w:line="240" w:lineRule="auto"/>
              <w:rPr>
                <w:rFonts w:cs="Arial"/>
                <w:b/>
                <w:sz w:val="20"/>
                <w:szCs w:val="20"/>
              </w:rPr>
            </w:pPr>
            <w:r w:rsidRPr="003D4FFB">
              <w:rPr>
                <w:rFonts w:cs="Arial"/>
                <w:b/>
                <w:sz w:val="20"/>
                <w:szCs w:val="20"/>
              </w:rPr>
              <w:t>Compulsory modules</w:t>
            </w:r>
          </w:p>
          <w:p w:rsidR="00C252F4" w:rsidRPr="003D4FFB" w:rsidRDefault="00C252F4" w:rsidP="00A703EF">
            <w:pPr>
              <w:spacing w:after="0" w:line="240" w:lineRule="auto"/>
              <w:rPr>
                <w:rFonts w:cs="Arial"/>
                <w:b/>
                <w:sz w:val="20"/>
                <w:szCs w:val="20"/>
              </w:rPr>
            </w:pPr>
          </w:p>
        </w:tc>
        <w:tc>
          <w:tcPr>
            <w:tcW w:w="1134" w:type="dxa"/>
          </w:tcPr>
          <w:p w:rsidR="00C252F4" w:rsidRPr="003D4FFB" w:rsidRDefault="00C252F4" w:rsidP="00A703EF">
            <w:pPr>
              <w:spacing w:after="0" w:line="240" w:lineRule="auto"/>
              <w:jc w:val="center"/>
              <w:rPr>
                <w:rFonts w:cs="Arial"/>
                <w:b/>
                <w:sz w:val="20"/>
                <w:szCs w:val="20"/>
              </w:rPr>
            </w:pPr>
            <w:r w:rsidRPr="003D4FFB">
              <w:rPr>
                <w:rFonts w:cs="Arial"/>
                <w:b/>
                <w:sz w:val="20"/>
                <w:szCs w:val="20"/>
              </w:rPr>
              <w:t>Module code</w:t>
            </w:r>
          </w:p>
        </w:tc>
        <w:tc>
          <w:tcPr>
            <w:tcW w:w="850" w:type="dxa"/>
          </w:tcPr>
          <w:p w:rsidR="00C252F4" w:rsidRPr="003D4FFB" w:rsidRDefault="00C252F4" w:rsidP="00A703EF">
            <w:pPr>
              <w:spacing w:after="0" w:line="240" w:lineRule="auto"/>
              <w:jc w:val="center"/>
              <w:rPr>
                <w:rFonts w:cs="Arial"/>
                <w:b/>
                <w:sz w:val="20"/>
                <w:szCs w:val="20"/>
              </w:rPr>
            </w:pPr>
            <w:r w:rsidRPr="003D4FFB">
              <w:rPr>
                <w:rFonts w:cs="Arial"/>
                <w:b/>
                <w:sz w:val="20"/>
                <w:szCs w:val="20"/>
              </w:rPr>
              <w:t xml:space="preserve">Credit </w:t>
            </w:r>
          </w:p>
          <w:p w:rsidR="00C252F4" w:rsidRPr="003D4FFB" w:rsidRDefault="00C252F4" w:rsidP="00A703EF">
            <w:pPr>
              <w:spacing w:after="0" w:line="240" w:lineRule="auto"/>
              <w:jc w:val="center"/>
              <w:rPr>
                <w:rFonts w:cs="Arial"/>
                <w:b/>
                <w:sz w:val="20"/>
                <w:szCs w:val="20"/>
              </w:rPr>
            </w:pPr>
            <w:r w:rsidRPr="003D4FFB">
              <w:rPr>
                <w:rFonts w:cs="Arial"/>
                <w:b/>
                <w:sz w:val="20"/>
                <w:szCs w:val="20"/>
              </w:rPr>
              <w:t>Value</w:t>
            </w:r>
          </w:p>
        </w:tc>
        <w:tc>
          <w:tcPr>
            <w:tcW w:w="709" w:type="dxa"/>
          </w:tcPr>
          <w:p w:rsidR="00C252F4" w:rsidRPr="003D4FFB" w:rsidRDefault="00C252F4" w:rsidP="00A703EF">
            <w:pPr>
              <w:spacing w:after="0" w:line="240" w:lineRule="auto"/>
              <w:jc w:val="center"/>
              <w:rPr>
                <w:rFonts w:cs="Arial"/>
                <w:b/>
                <w:sz w:val="20"/>
                <w:szCs w:val="20"/>
              </w:rPr>
            </w:pPr>
            <w:r w:rsidRPr="003D4FFB">
              <w:rPr>
                <w:rFonts w:cs="Arial"/>
                <w:b/>
                <w:sz w:val="20"/>
                <w:szCs w:val="20"/>
              </w:rPr>
              <w:t xml:space="preserve">Level </w:t>
            </w:r>
          </w:p>
        </w:tc>
        <w:tc>
          <w:tcPr>
            <w:tcW w:w="1559" w:type="dxa"/>
          </w:tcPr>
          <w:p w:rsidR="00C252F4" w:rsidRPr="003D4FFB" w:rsidRDefault="00C252F4" w:rsidP="00AC0ADD">
            <w:pPr>
              <w:spacing w:after="0" w:line="240" w:lineRule="auto"/>
              <w:jc w:val="center"/>
              <w:rPr>
                <w:rFonts w:cs="Arial"/>
                <w:b/>
                <w:sz w:val="20"/>
                <w:szCs w:val="20"/>
              </w:rPr>
            </w:pPr>
            <w:r w:rsidRPr="003D4FFB">
              <w:rPr>
                <w:rFonts w:cs="Arial"/>
                <w:b/>
                <w:sz w:val="20"/>
                <w:szCs w:val="20"/>
              </w:rPr>
              <w:t>Teaching Block</w:t>
            </w:r>
          </w:p>
        </w:tc>
      </w:tr>
      <w:tr w:rsidR="00C252F4" w:rsidRPr="003D4FFB" w:rsidTr="00CC5377">
        <w:tc>
          <w:tcPr>
            <w:tcW w:w="3681" w:type="dxa"/>
          </w:tcPr>
          <w:p w:rsidR="00C252F4" w:rsidRPr="003D4FFB" w:rsidRDefault="00C252F4" w:rsidP="00C252F4">
            <w:pPr>
              <w:pStyle w:val="ListParagraph"/>
              <w:ind w:left="0"/>
              <w:rPr>
                <w:sz w:val="20"/>
                <w:szCs w:val="20"/>
              </w:rPr>
            </w:pPr>
            <w:r w:rsidRPr="003D4FFB">
              <w:rPr>
                <w:sz w:val="20"/>
                <w:szCs w:val="20"/>
              </w:rPr>
              <w:t>Science of Acting I</w:t>
            </w:r>
          </w:p>
        </w:tc>
        <w:tc>
          <w:tcPr>
            <w:tcW w:w="1134" w:type="dxa"/>
          </w:tcPr>
          <w:p w:rsidR="00C252F4" w:rsidRPr="003D4FFB" w:rsidRDefault="00C252F4" w:rsidP="00CC5377">
            <w:pPr>
              <w:jc w:val="center"/>
              <w:rPr>
                <w:sz w:val="20"/>
                <w:szCs w:val="20"/>
              </w:rPr>
            </w:pPr>
            <w:r w:rsidRPr="003D4FFB">
              <w:rPr>
                <w:sz w:val="20"/>
                <w:szCs w:val="20"/>
              </w:rPr>
              <w:t>DK4023</w:t>
            </w:r>
          </w:p>
        </w:tc>
        <w:tc>
          <w:tcPr>
            <w:tcW w:w="850" w:type="dxa"/>
          </w:tcPr>
          <w:p w:rsidR="00C252F4" w:rsidRPr="003D4FFB" w:rsidRDefault="00C252F4" w:rsidP="00CC5377">
            <w:pPr>
              <w:jc w:val="center"/>
              <w:rPr>
                <w:sz w:val="20"/>
                <w:szCs w:val="20"/>
              </w:rPr>
            </w:pPr>
            <w:r w:rsidRPr="003D4FFB">
              <w:rPr>
                <w:rFonts w:cs="Arial"/>
                <w:sz w:val="20"/>
                <w:szCs w:val="20"/>
              </w:rPr>
              <w:t>30</w:t>
            </w:r>
          </w:p>
        </w:tc>
        <w:tc>
          <w:tcPr>
            <w:tcW w:w="709" w:type="dxa"/>
          </w:tcPr>
          <w:p w:rsidR="00C252F4" w:rsidRPr="003D4FFB" w:rsidRDefault="00C252F4" w:rsidP="00CC5377">
            <w:pPr>
              <w:jc w:val="center"/>
              <w:rPr>
                <w:sz w:val="20"/>
                <w:szCs w:val="20"/>
              </w:rPr>
            </w:pPr>
            <w:r w:rsidRPr="003D4FFB">
              <w:rPr>
                <w:rFonts w:cs="Arial"/>
                <w:sz w:val="20"/>
                <w:szCs w:val="20"/>
              </w:rPr>
              <w:t>4</w:t>
            </w:r>
          </w:p>
        </w:tc>
        <w:tc>
          <w:tcPr>
            <w:tcW w:w="1559" w:type="dxa"/>
          </w:tcPr>
          <w:p w:rsidR="00C252F4" w:rsidRPr="003D4FFB" w:rsidRDefault="00C252F4" w:rsidP="00CC5377">
            <w:pPr>
              <w:jc w:val="center"/>
              <w:rPr>
                <w:sz w:val="20"/>
                <w:szCs w:val="20"/>
              </w:rPr>
            </w:pPr>
            <w:r w:rsidRPr="003D4FFB">
              <w:rPr>
                <w:rFonts w:cs="Arial"/>
                <w:sz w:val="20"/>
                <w:szCs w:val="20"/>
              </w:rPr>
              <w:t>1, 2 and 3</w:t>
            </w:r>
          </w:p>
        </w:tc>
      </w:tr>
      <w:tr w:rsidR="00C252F4" w:rsidRPr="003D4FFB" w:rsidTr="00CC5377">
        <w:tc>
          <w:tcPr>
            <w:tcW w:w="3681" w:type="dxa"/>
          </w:tcPr>
          <w:p w:rsidR="00C252F4" w:rsidRPr="003D4FFB" w:rsidRDefault="00C252F4" w:rsidP="00C252F4">
            <w:pPr>
              <w:pStyle w:val="ListParagraph"/>
              <w:ind w:left="0"/>
              <w:rPr>
                <w:sz w:val="20"/>
                <w:szCs w:val="20"/>
              </w:rPr>
            </w:pPr>
            <w:r w:rsidRPr="003D4FFB">
              <w:rPr>
                <w:sz w:val="20"/>
                <w:szCs w:val="20"/>
              </w:rPr>
              <w:t>Voice and Singing I</w:t>
            </w:r>
          </w:p>
        </w:tc>
        <w:tc>
          <w:tcPr>
            <w:tcW w:w="1134" w:type="dxa"/>
          </w:tcPr>
          <w:p w:rsidR="00C252F4" w:rsidRPr="003D4FFB" w:rsidRDefault="00C252F4" w:rsidP="00CC5377">
            <w:pPr>
              <w:jc w:val="center"/>
              <w:rPr>
                <w:sz w:val="20"/>
                <w:szCs w:val="20"/>
              </w:rPr>
            </w:pPr>
            <w:r w:rsidRPr="003D4FFB">
              <w:rPr>
                <w:sz w:val="20"/>
                <w:szCs w:val="20"/>
              </w:rPr>
              <w:t>DK4024</w:t>
            </w:r>
          </w:p>
        </w:tc>
        <w:tc>
          <w:tcPr>
            <w:tcW w:w="850" w:type="dxa"/>
          </w:tcPr>
          <w:p w:rsidR="00C252F4" w:rsidRPr="003D4FFB" w:rsidRDefault="00C252F4" w:rsidP="00CC5377">
            <w:pPr>
              <w:jc w:val="center"/>
              <w:rPr>
                <w:sz w:val="20"/>
                <w:szCs w:val="20"/>
              </w:rPr>
            </w:pPr>
            <w:r w:rsidRPr="003D4FFB">
              <w:rPr>
                <w:rFonts w:cs="Arial"/>
                <w:sz w:val="20"/>
                <w:szCs w:val="20"/>
              </w:rPr>
              <w:t>30</w:t>
            </w:r>
          </w:p>
        </w:tc>
        <w:tc>
          <w:tcPr>
            <w:tcW w:w="709" w:type="dxa"/>
          </w:tcPr>
          <w:p w:rsidR="00C252F4" w:rsidRPr="003D4FFB" w:rsidRDefault="00C252F4" w:rsidP="00CC5377">
            <w:pPr>
              <w:jc w:val="center"/>
              <w:rPr>
                <w:sz w:val="20"/>
                <w:szCs w:val="20"/>
              </w:rPr>
            </w:pPr>
            <w:r w:rsidRPr="003D4FFB">
              <w:rPr>
                <w:rFonts w:cs="Arial"/>
                <w:sz w:val="20"/>
                <w:szCs w:val="20"/>
              </w:rPr>
              <w:t>4</w:t>
            </w:r>
          </w:p>
        </w:tc>
        <w:tc>
          <w:tcPr>
            <w:tcW w:w="1559" w:type="dxa"/>
          </w:tcPr>
          <w:p w:rsidR="00C252F4" w:rsidRPr="003D4FFB" w:rsidRDefault="00C252F4" w:rsidP="00CC5377">
            <w:pPr>
              <w:jc w:val="center"/>
              <w:rPr>
                <w:sz w:val="20"/>
                <w:szCs w:val="20"/>
              </w:rPr>
            </w:pPr>
            <w:r w:rsidRPr="003D4FFB">
              <w:rPr>
                <w:rFonts w:cs="Arial"/>
                <w:sz w:val="20"/>
                <w:szCs w:val="20"/>
              </w:rPr>
              <w:t>1 and 2</w:t>
            </w:r>
          </w:p>
        </w:tc>
      </w:tr>
      <w:tr w:rsidR="00C252F4" w:rsidRPr="003D4FFB" w:rsidTr="00CC5377">
        <w:tc>
          <w:tcPr>
            <w:tcW w:w="3681" w:type="dxa"/>
          </w:tcPr>
          <w:p w:rsidR="00C252F4" w:rsidRPr="003D4FFB" w:rsidRDefault="00C252F4" w:rsidP="00C252F4">
            <w:pPr>
              <w:pStyle w:val="ListParagraph"/>
              <w:ind w:left="0"/>
              <w:rPr>
                <w:sz w:val="20"/>
                <w:szCs w:val="20"/>
              </w:rPr>
            </w:pPr>
            <w:r w:rsidRPr="003D4FFB">
              <w:rPr>
                <w:sz w:val="20"/>
                <w:szCs w:val="20"/>
              </w:rPr>
              <w:t>Movement and Dance I</w:t>
            </w:r>
          </w:p>
        </w:tc>
        <w:tc>
          <w:tcPr>
            <w:tcW w:w="1134" w:type="dxa"/>
          </w:tcPr>
          <w:p w:rsidR="00C252F4" w:rsidRPr="003D4FFB" w:rsidRDefault="00C252F4" w:rsidP="00CC5377">
            <w:pPr>
              <w:jc w:val="center"/>
              <w:rPr>
                <w:sz w:val="20"/>
                <w:szCs w:val="20"/>
              </w:rPr>
            </w:pPr>
            <w:r w:rsidRPr="003D4FFB">
              <w:rPr>
                <w:sz w:val="20"/>
                <w:szCs w:val="20"/>
              </w:rPr>
              <w:t>DK4021</w:t>
            </w:r>
          </w:p>
        </w:tc>
        <w:tc>
          <w:tcPr>
            <w:tcW w:w="850" w:type="dxa"/>
          </w:tcPr>
          <w:p w:rsidR="00C252F4" w:rsidRPr="003D4FFB" w:rsidRDefault="00C252F4" w:rsidP="00CC5377">
            <w:pPr>
              <w:jc w:val="center"/>
              <w:rPr>
                <w:sz w:val="20"/>
                <w:szCs w:val="20"/>
              </w:rPr>
            </w:pPr>
            <w:r w:rsidRPr="003D4FFB">
              <w:rPr>
                <w:rFonts w:cs="Arial"/>
                <w:sz w:val="20"/>
                <w:szCs w:val="20"/>
              </w:rPr>
              <w:t>30</w:t>
            </w:r>
          </w:p>
        </w:tc>
        <w:tc>
          <w:tcPr>
            <w:tcW w:w="709" w:type="dxa"/>
          </w:tcPr>
          <w:p w:rsidR="00C252F4" w:rsidRPr="003D4FFB" w:rsidRDefault="00C252F4" w:rsidP="00CC5377">
            <w:pPr>
              <w:jc w:val="center"/>
              <w:rPr>
                <w:sz w:val="20"/>
                <w:szCs w:val="20"/>
              </w:rPr>
            </w:pPr>
            <w:r w:rsidRPr="003D4FFB">
              <w:rPr>
                <w:rFonts w:cs="Arial"/>
                <w:sz w:val="20"/>
                <w:szCs w:val="20"/>
              </w:rPr>
              <w:t>4</w:t>
            </w:r>
          </w:p>
        </w:tc>
        <w:tc>
          <w:tcPr>
            <w:tcW w:w="1559" w:type="dxa"/>
          </w:tcPr>
          <w:p w:rsidR="00C252F4" w:rsidRPr="003D4FFB" w:rsidRDefault="00C252F4" w:rsidP="00CC5377">
            <w:pPr>
              <w:jc w:val="center"/>
              <w:rPr>
                <w:sz w:val="20"/>
                <w:szCs w:val="20"/>
              </w:rPr>
            </w:pPr>
            <w:r w:rsidRPr="003D4FFB">
              <w:rPr>
                <w:rFonts w:cs="Arial"/>
                <w:sz w:val="20"/>
                <w:szCs w:val="20"/>
              </w:rPr>
              <w:t>1 and 2</w:t>
            </w:r>
          </w:p>
        </w:tc>
      </w:tr>
      <w:tr w:rsidR="00C252F4" w:rsidRPr="003D4FFB" w:rsidTr="00CC5377">
        <w:tc>
          <w:tcPr>
            <w:tcW w:w="3681" w:type="dxa"/>
          </w:tcPr>
          <w:p w:rsidR="00C252F4" w:rsidRPr="003D4FFB" w:rsidRDefault="00C252F4" w:rsidP="00C252F4">
            <w:pPr>
              <w:pStyle w:val="ListParagraph"/>
              <w:ind w:left="0"/>
              <w:rPr>
                <w:sz w:val="20"/>
                <w:szCs w:val="20"/>
              </w:rPr>
            </w:pPr>
            <w:r w:rsidRPr="003D4FFB">
              <w:rPr>
                <w:sz w:val="20"/>
                <w:szCs w:val="20"/>
              </w:rPr>
              <w:t>Performance, Career and Skills I</w:t>
            </w:r>
          </w:p>
        </w:tc>
        <w:tc>
          <w:tcPr>
            <w:tcW w:w="1134" w:type="dxa"/>
          </w:tcPr>
          <w:p w:rsidR="00C252F4" w:rsidRPr="003D4FFB" w:rsidRDefault="00C252F4" w:rsidP="00CC5377">
            <w:pPr>
              <w:jc w:val="center"/>
              <w:rPr>
                <w:sz w:val="20"/>
                <w:szCs w:val="20"/>
              </w:rPr>
            </w:pPr>
            <w:r w:rsidRPr="003D4FFB">
              <w:rPr>
                <w:sz w:val="20"/>
                <w:szCs w:val="20"/>
              </w:rPr>
              <w:t>DK4022</w:t>
            </w:r>
          </w:p>
        </w:tc>
        <w:tc>
          <w:tcPr>
            <w:tcW w:w="850" w:type="dxa"/>
          </w:tcPr>
          <w:p w:rsidR="00C252F4" w:rsidRPr="003D4FFB" w:rsidRDefault="00C252F4" w:rsidP="00CC5377">
            <w:pPr>
              <w:jc w:val="center"/>
              <w:rPr>
                <w:sz w:val="20"/>
                <w:szCs w:val="20"/>
              </w:rPr>
            </w:pPr>
            <w:r w:rsidRPr="003D4FFB">
              <w:rPr>
                <w:rFonts w:cs="Arial"/>
                <w:sz w:val="20"/>
                <w:szCs w:val="20"/>
              </w:rPr>
              <w:t>30</w:t>
            </w:r>
          </w:p>
        </w:tc>
        <w:tc>
          <w:tcPr>
            <w:tcW w:w="709" w:type="dxa"/>
          </w:tcPr>
          <w:p w:rsidR="00C252F4" w:rsidRPr="003D4FFB" w:rsidRDefault="00C252F4" w:rsidP="00CC5377">
            <w:pPr>
              <w:jc w:val="center"/>
              <w:rPr>
                <w:sz w:val="20"/>
                <w:szCs w:val="20"/>
              </w:rPr>
            </w:pPr>
            <w:r w:rsidRPr="003D4FFB">
              <w:rPr>
                <w:rFonts w:cs="Arial"/>
                <w:sz w:val="20"/>
                <w:szCs w:val="20"/>
              </w:rPr>
              <w:t>4</w:t>
            </w:r>
          </w:p>
        </w:tc>
        <w:tc>
          <w:tcPr>
            <w:tcW w:w="1559" w:type="dxa"/>
          </w:tcPr>
          <w:p w:rsidR="00C252F4" w:rsidRPr="003D4FFB" w:rsidRDefault="00C252F4" w:rsidP="00CC5377">
            <w:pPr>
              <w:jc w:val="center"/>
              <w:rPr>
                <w:sz w:val="20"/>
                <w:szCs w:val="20"/>
              </w:rPr>
            </w:pPr>
            <w:r w:rsidRPr="003D4FFB">
              <w:rPr>
                <w:rFonts w:cs="Arial"/>
                <w:sz w:val="20"/>
                <w:szCs w:val="20"/>
              </w:rPr>
              <w:t>1, 2 and 3</w:t>
            </w:r>
          </w:p>
        </w:tc>
      </w:tr>
    </w:tbl>
    <w:p w:rsidR="00CC5377" w:rsidRDefault="00CC5377" w:rsidP="00CC5377">
      <w:pPr>
        <w:spacing w:after="0" w:line="240" w:lineRule="auto"/>
        <w:rPr>
          <w:rFonts w:cs="Arial"/>
          <w:sz w:val="20"/>
          <w:szCs w:val="20"/>
        </w:rPr>
      </w:pPr>
    </w:p>
    <w:p w:rsidR="00CC5377" w:rsidRDefault="00CC5377" w:rsidP="00CC5377">
      <w:pPr>
        <w:spacing w:after="0" w:line="240" w:lineRule="auto"/>
        <w:rPr>
          <w:rFonts w:cs="Arial"/>
          <w:sz w:val="20"/>
          <w:szCs w:val="20"/>
        </w:rPr>
      </w:pPr>
      <w:r w:rsidRPr="003D4FFB">
        <w:rPr>
          <w:rFonts w:cs="Arial"/>
          <w:sz w:val="20"/>
          <w:szCs w:val="20"/>
        </w:rPr>
        <w:t>Students exiting the programme at this point who have successfully completed 120 credits are eligible for the award of Certificate of Higher Education</w:t>
      </w:r>
      <w:r>
        <w:rPr>
          <w:rFonts w:cs="Arial"/>
          <w:sz w:val="20"/>
          <w:szCs w:val="20"/>
        </w:rPr>
        <w:t xml:space="preserve"> in Acting</w:t>
      </w:r>
      <w:r w:rsidRPr="003D4FFB">
        <w:rPr>
          <w:rFonts w:cs="Arial"/>
          <w:sz w:val="20"/>
          <w:szCs w:val="20"/>
        </w:rPr>
        <w:t>.</w:t>
      </w:r>
    </w:p>
    <w:p w:rsidR="00CC5377" w:rsidRDefault="00CC5377" w:rsidP="00CC5377">
      <w:pPr>
        <w:spacing w:after="0" w:line="240" w:lineRule="auto"/>
        <w:rPr>
          <w:rFonts w:cs="Arial"/>
          <w:sz w:val="20"/>
          <w:szCs w:val="20"/>
        </w:rPr>
      </w:pPr>
    </w:p>
    <w:p w:rsidR="00CC5377" w:rsidRDefault="00CC5377" w:rsidP="00CC5377">
      <w:pPr>
        <w:spacing w:after="0" w:line="240" w:lineRule="auto"/>
        <w:rPr>
          <w:rFonts w:cs="Arial"/>
          <w:sz w:val="20"/>
          <w:szCs w:val="20"/>
        </w:rPr>
      </w:pPr>
      <w:r w:rsidRPr="00CC5377">
        <w:rPr>
          <w:rFonts w:cs="Arial"/>
          <w:sz w:val="20"/>
          <w:szCs w:val="20"/>
        </w:rPr>
        <w:t>This course permits progression from Level 4 to Level 5 with 90 credits at Level 4 or above. The outstanding 30 credits from Level 4 can be trailed into Level 5 and must be passed before progression to Level 6.</w:t>
      </w:r>
    </w:p>
    <w:p w:rsidR="00CC5377" w:rsidRDefault="00CC5377" w:rsidP="00CC5377">
      <w:pPr>
        <w:spacing w:after="0" w:line="240" w:lineRule="auto"/>
        <w:rPr>
          <w:rFonts w:cs="Arial"/>
          <w:sz w:val="20"/>
          <w:szCs w:val="20"/>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559"/>
      </w:tblGrid>
      <w:tr w:rsidR="00BE00F4" w:rsidRPr="00CC5377" w:rsidTr="00CC5377">
        <w:tc>
          <w:tcPr>
            <w:tcW w:w="7933" w:type="dxa"/>
            <w:gridSpan w:val="5"/>
            <w:tcBorders>
              <w:top w:val="single" w:sz="4" w:space="0" w:color="auto"/>
              <w:left w:val="single" w:sz="4" w:space="0" w:color="auto"/>
              <w:bottom w:val="nil"/>
              <w:right w:val="single" w:sz="4" w:space="0" w:color="auto"/>
            </w:tcBorders>
            <w:shd w:val="clear" w:color="auto" w:fill="DBE5F1"/>
          </w:tcPr>
          <w:p w:rsidR="00BE00F4" w:rsidRPr="00CC5377" w:rsidRDefault="00BE00F4" w:rsidP="00342065">
            <w:pPr>
              <w:spacing w:after="0" w:line="240" w:lineRule="auto"/>
              <w:rPr>
                <w:rFonts w:cs="Arial"/>
                <w:b/>
              </w:rPr>
            </w:pPr>
            <w:r w:rsidRPr="00CC5377">
              <w:rPr>
                <w:rFonts w:cs="Arial"/>
                <w:b/>
              </w:rPr>
              <w:t xml:space="preserve">Level 5 </w:t>
            </w:r>
          </w:p>
        </w:tc>
      </w:tr>
      <w:tr w:rsidR="00C252F4" w:rsidRPr="003D4FFB" w:rsidTr="00CC5377">
        <w:tc>
          <w:tcPr>
            <w:tcW w:w="3681" w:type="dxa"/>
          </w:tcPr>
          <w:p w:rsidR="00C252F4" w:rsidRPr="003D4FFB" w:rsidRDefault="00C252F4" w:rsidP="00A703EF">
            <w:pPr>
              <w:spacing w:after="0" w:line="240" w:lineRule="auto"/>
              <w:rPr>
                <w:rFonts w:cs="Arial"/>
                <w:b/>
                <w:sz w:val="20"/>
                <w:szCs w:val="20"/>
              </w:rPr>
            </w:pPr>
            <w:r w:rsidRPr="003D4FFB">
              <w:rPr>
                <w:rFonts w:cs="Arial"/>
                <w:b/>
                <w:sz w:val="20"/>
                <w:szCs w:val="20"/>
              </w:rPr>
              <w:t>Compulsory modules</w:t>
            </w:r>
          </w:p>
          <w:p w:rsidR="00C252F4" w:rsidRPr="003D4FFB" w:rsidRDefault="00C252F4" w:rsidP="00A703EF">
            <w:pPr>
              <w:spacing w:after="0" w:line="240" w:lineRule="auto"/>
              <w:rPr>
                <w:rFonts w:cs="Arial"/>
                <w:b/>
                <w:sz w:val="20"/>
                <w:szCs w:val="20"/>
              </w:rPr>
            </w:pPr>
          </w:p>
        </w:tc>
        <w:tc>
          <w:tcPr>
            <w:tcW w:w="1134" w:type="dxa"/>
          </w:tcPr>
          <w:p w:rsidR="00C252F4" w:rsidRPr="003D4FFB" w:rsidRDefault="00C252F4" w:rsidP="00FA4D51">
            <w:pPr>
              <w:spacing w:after="0" w:line="240" w:lineRule="auto"/>
              <w:jc w:val="center"/>
              <w:rPr>
                <w:rFonts w:cs="Arial"/>
                <w:b/>
                <w:sz w:val="20"/>
                <w:szCs w:val="20"/>
              </w:rPr>
            </w:pPr>
            <w:r w:rsidRPr="003D4FFB">
              <w:rPr>
                <w:rFonts w:cs="Arial"/>
                <w:b/>
                <w:sz w:val="20"/>
                <w:szCs w:val="20"/>
              </w:rPr>
              <w:t>Module code</w:t>
            </w:r>
          </w:p>
        </w:tc>
        <w:tc>
          <w:tcPr>
            <w:tcW w:w="850" w:type="dxa"/>
          </w:tcPr>
          <w:p w:rsidR="00C252F4" w:rsidRPr="003D4FFB" w:rsidRDefault="00C252F4" w:rsidP="00FA4D51">
            <w:pPr>
              <w:spacing w:after="0" w:line="240" w:lineRule="auto"/>
              <w:jc w:val="center"/>
              <w:rPr>
                <w:rFonts w:cs="Arial"/>
                <w:b/>
                <w:sz w:val="20"/>
                <w:szCs w:val="20"/>
              </w:rPr>
            </w:pPr>
            <w:r w:rsidRPr="003D4FFB">
              <w:rPr>
                <w:rFonts w:cs="Arial"/>
                <w:b/>
                <w:sz w:val="20"/>
                <w:szCs w:val="20"/>
              </w:rPr>
              <w:t>Credit</w:t>
            </w:r>
          </w:p>
          <w:p w:rsidR="00C252F4" w:rsidRPr="003D4FFB" w:rsidRDefault="00C252F4" w:rsidP="00FA4D51">
            <w:pPr>
              <w:spacing w:after="0" w:line="240" w:lineRule="auto"/>
              <w:jc w:val="center"/>
              <w:rPr>
                <w:rFonts w:cs="Arial"/>
                <w:b/>
                <w:sz w:val="20"/>
                <w:szCs w:val="20"/>
              </w:rPr>
            </w:pPr>
            <w:r w:rsidRPr="003D4FFB">
              <w:rPr>
                <w:rFonts w:cs="Arial"/>
                <w:b/>
                <w:sz w:val="20"/>
                <w:szCs w:val="20"/>
              </w:rPr>
              <w:t>Value</w:t>
            </w:r>
          </w:p>
        </w:tc>
        <w:tc>
          <w:tcPr>
            <w:tcW w:w="709" w:type="dxa"/>
          </w:tcPr>
          <w:p w:rsidR="00C252F4" w:rsidRPr="003D4FFB" w:rsidRDefault="00C252F4" w:rsidP="00FA4D51">
            <w:pPr>
              <w:spacing w:after="0" w:line="240" w:lineRule="auto"/>
              <w:jc w:val="center"/>
              <w:rPr>
                <w:rFonts w:cs="Arial"/>
                <w:b/>
                <w:sz w:val="20"/>
                <w:szCs w:val="20"/>
              </w:rPr>
            </w:pPr>
            <w:r w:rsidRPr="003D4FFB">
              <w:rPr>
                <w:rFonts w:cs="Arial"/>
                <w:b/>
                <w:sz w:val="20"/>
                <w:szCs w:val="20"/>
              </w:rPr>
              <w:t>Level</w:t>
            </w:r>
          </w:p>
        </w:tc>
        <w:tc>
          <w:tcPr>
            <w:tcW w:w="1559" w:type="dxa"/>
          </w:tcPr>
          <w:p w:rsidR="00C252F4" w:rsidRPr="003D4FFB" w:rsidRDefault="00C252F4" w:rsidP="00AC0ADD">
            <w:pPr>
              <w:spacing w:after="0" w:line="240" w:lineRule="auto"/>
              <w:rPr>
                <w:rFonts w:cs="Arial"/>
                <w:b/>
                <w:sz w:val="20"/>
                <w:szCs w:val="20"/>
              </w:rPr>
            </w:pPr>
            <w:r w:rsidRPr="003D4FFB">
              <w:rPr>
                <w:rFonts w:cs="Arial"/>
                <w:b/>
                <w:sz w:val="20"/>
                <w:szCs w:val="20"/>
              </w:rPr>
              <w:t>Teaching Block</w:t>
            </w:r>
          </w:p>
        </w:tc>
      </w:tr>
      <w:tr w:rsidR="00C252F4" w:rsidRPr="003D4FFB" w:rsidTr="00CC5377">
        <w:tc>
          <w:tcPr>
            <w:tcW w:w="3681" w:type="dxa"/>
          </w:tcPr>
          <w:p w:rsidR="00C252F4" w:rsidRPr="003D4FFB" w:rsidRDefault="00C252F4" w:rsidP="00C252F4">
            <w:pPr>
              <w:spacing w:after="0" w:line="240" w:lineRule="auto"/>
              <w:rPr>
                <w:rFonts w:cs="Arial"/>
                <w:sz w:val="20"/>
                <w:szCs w:val="20"/>
              </w:rPr>
            </w:pPr>
            <w:r w:rsidRPr="003D4FFB">
              <w:rPr>
                <w:rFonts w:cs="Arial"/>
                <w:sz w:val="20"/>
                <w:szCs w:val="20"/>
              </w:rPr>
              <w:t>Science of Acting II</w:t>
            </w:r>
          </w:p>
        </w:tc>
        <w:tc>
          <w:tcPr>
            <w:tcW w:w="1134" w:type="dxa"/>
          </w:tcPr>
          <w:p w:rsidR="00C252F4" w:rsidRPr="003D4FFB" w:rsidRDefault="00C252F4" w:rsidP="00CC5377">
            <w:pPr>
              <w:spacing w:after="0" w:line="240" w:lineRule="auto"/>
              <w:jc w:val="center"/>
              <w:rPr>
                <w:rFonts w:cs="Arial"/>
                <w:sz w:val="20"/>
                <w:szCs w:val="20"/>
              </w:rPr>
            </w:pPr>
            <w:r w:rsidRPr="003D4FFB">
              <w:rPr>
                <w:rFonts w:cs="Arial"/>
                <w:sz w:val="20"/>
                <w:szCs w:val="20"/>
              </w:rPr>
              <w:t>DK5023</w:t>
            </w:r>
          </w:p>
        </w:tc>
        <w:tc>
          <w:tcPr>
            <w:tcW w:w="850" w:type="dxa"/>
          </w:tcPr>
          <w:p w:rsidR="00C252F4" w:rsidRPr="003D4FFB" w:rsidRDefault="00C252F4" w:rsidP="00CC5377">
            <w:pPr>
              <w:spacing w:after="0" w:line="240" w:lineRule="auto"/>
              <w:jc w:val="center"/>
              <w:rPr>
                <w:rFonts w:cs="Arial"/>
                <w:sz w:val="20"/>
                <w:szCs w:val="20"/>
              </w:rPr>
            </w:pPr>
            <w:r w:rsidRPr="003D4FFB">
              <w:rPr>
                <w:rFonts w:cs="Arial"/>
                <w:sz w:val="20"/>
                <w:szCs w:val="20"/>
              </w:rPr>
              <w:t>30</w:t>
            </w:r>
          </w:p>
        </w:tc>
        <w:tc>
          <w:tcPr>
            <w:tcW w:w="709" w:type="dxa"/>
          </w:tcPr>
          <w:p w:rsidR="00C252F4" w:rsidRPr="003D4FFB" w:rsidRDefault="00C252F4" w:rsidP="00CC5377">
            <w:pPr>
              <w:spacing w:after="0" w:line="240" w:lineRule="auto"/>
              <w:jc w:val="center"/>
              <w:rPr>
                <w:rFonts w:cs="Arial"/>
                <w:sz w:val="20"/>
                <w:szCs w:val="20"/>
              </w:rPr>
            </w:pPr>
            <w:r w:rsidRPr="003D4FFB">
              <w:rPr>
                <w:rFonts w:cs="Arial"/>
                <w:sz w:val="20"/>
                <w:szCs w:val="20"/>
              </w:rPr>
              <w:t>5</w:t>
            </w:r>
          </w:p>
        </w:tc>
        <w:tc>
          <w:tcPr>
            <w:tcW w:w="1559" w:type="dxa"/>
          </w:tcPr>
          <w:p w:rsidR="00C252F4" w:rsidRPr="003D4FFB" w:rsidRDefault="00C252F4" w:rsidP="00CC5377">
            <w:pPr>
              <w:spacing w:after="0" w:line="240" w:lineRule="auto"/>
              <w:jc w:val="center"/>
              <w:rPr>
                <w:rFonts w:cs="Arial"/>
                <w:sz w:val="20"/>
                <w:szCs w:val="20"/>
              </w:rPr>
            </w:pPr>
            <w:r w:rsidRPr="003D4FFB">
              <w:rPr>
                <w:rFonts w:cs="Arial"/>
                <w:sz w:val="20"/>
                <w:szCs w:val="20"/>
              </w:rPr>
              <w:t>1, 2 and 3</w:t>
            </w:r>
          </w:p>
        </w:tc>
      </w:tr>
      <w:tr w:rsidR="00C252F4" w:rsidRPr="003D4FFB" w:rsidTr="00CC5377">
        <w:tc>
          <w:tcPr>
            <w:tcW w:w="3681" w:type="dxa"/>
          </w:tcPr>
          <w:p w:rsidR="00C252F4" w:rsidRPr="003D4FFB" w:rsidRDefault="00C252F4" w:rsidP="00C252F4">
            <w:pPr>
              <w:spacing w:after="0" w:line="240" w:lineRule="auto"/>
              <w:rPr>
                <w:rFonts w:cs="Arial"/>
                <w:sz w:val="20"/>
                <w:szCs w:val="20"/>
              </w:rPr>
            </w:pPr>
            <w:r w:rsidRPr="003D4FFB">
              <w:rPr>
                <w:rFonts w:cs="Arial"/>
                <w:sz w:val="20"/>
                <w:szCs w:val="20"/>
              </w:rPr>
              <w:t>Voice and Singing II</w:t>
            </w:r>
          </w:p>
        </w:tc>
        <w:tc>
          <w:tcPr>
            <w:tcW w:w="1134" w:type="dxa"/>
          </w:tcPr>
          <w:p w:rsidR="00C252F4" w:rsidRPr="003D4FFB" w:rsidRDefault="00C252F4" w:rsidP="00CC5377">
            <w:pPr>
              <w:spacing w:after="0" w:line="240" w:lineRule="auto"/>
              <w:jc w:val="center"/>
              <w:rPr>
                <w:rFonts w:cs="Arial"/>
                <w:sz w:val="20"/>
                <w:szCs w:val="20"/>
              </w:rPr>
            </w:pPr>
            <w:r w:rsidRPr="003D4FFB">
              <w:rPr>
                <w:rFonts w:cs="Arial"/>
                <w:sz w:val="20"/>
                <w:szCs w:val="20"/>
              </w:rPr>
              <w:t>DK5024</w:t>
            </w:r>
          </w:p>
        </w:tc>
        <w:tc>
          <w:tcPr>
            <w:tcW w:w="850" w:type="dxa"/>
          </w:tcPr>
          <w:p w:rsidR="00C252F4" w:rsidRPr="003D4FFB" w:rsidRDefault="00C252F4" w:rsidP="00CC5377">
            <w:pPr>
              <w:spacing w:after="0" w:line="240" w:lineRule="auto"/>
              <w:jc w:val="center"/>
              <w:rPr>
                <w:rFonts w:cs="Arial"/>
                <w:sz w:val="20"/>
                <w:szCs w:val="20"/>
              </w:rPr>
            </w:pPr>
            <w:r w:rsidRPr="003D4FFB">
              <w:rPr>
                <w:rFonts w:cs="Arial"/>
                <w:sz w:val="20"/>
                <w:szCs w:val="20"/>
              </w:rPr>
              <w:t>30</w:t>
            </w:r>
          </w:p>
        </w:tc>
        <w:tc>
          <w:tcPr>
            <w:tcW w:w="709" w:type="dxa"/>
          </w:tcPr>
          <w:p w:rsidR="00C252F4" w:rsidRPr="003D4FFB" w:rsidRDefault="00C252F4" w:rsidP="00CC5377">
            <w:pPr>
              <w:spacing w:after="0" w:line="240" w:lineRule="auto"/>
              <w:jc w:val="center"/>
              <w:rPr>
                <w:rFonts w:cs="Arial"/>
                <w:sz w:val="20"/>
                <w:szCs w:val="20"/>
              </w:rPr>
            </w:pPr>
            <w:r w:rsidRPr="003D4FFB">
              <w:rPr>
                <w:rFonts w:cs="Arial"/>
                <w:sz w:val="20"/>
                <w:szCs w:val="20"/>
              </w:rPr>
              <w:t>5</w:t>
            </w:r>
          </w:p>
        </w:tc>
        <w:tc>
          <w:tcPr>
            <w:tcW w:w="1559" w:type="dxa"/>
          </w:tcPr>
          <w:p w:rsidR="00C252F4" w:rsidRPr="003D4FFB" w:rsidRDefault="00C252F4" w:rsidP="00CC5377">
            <w:pPr>
              <w:spacing w:after="0" w:line="240" w:lineRule="auto"/>
              <w:jc w:val="center"/>
              <w:rPr>
                <w:rFonts w:cs="Arial"/>
                <w:sz w:val="20"/>
                <w:szCs w:val="20"/>
              </w:rPr>
            </w:pPr>
            <w:r w:rsidRPr="003D4FFB">
              <w:rPr>
                <w:rFonts w:cs="Arial"/>
                <w:sz w:val="20"/>
                <w:szCs w:val="20"/>
              </w:rPr>
              <w:t>1 and 2</w:t>
            </w:r>
          </w:p>
        </w:tc>
      </w:tr>
      <w:tr w:rsidR="00C252F4" w:rsidRPr="003D4FFB" w:rsidTr="00FA4D51">
        <w:tc>
          <w:tcPr>
            <w:tcW w:w="3681" w:type="dxa"/>
          </w:tcPr>
          <w:p w:rsidR="00C252F4" w:rsidRPr="003D4FFB" w:rsidRDefault="00C252F4" w:rsidP="00C252F4">
            <w:pPr>
              <w:spacing w:after="0" w:line="240" w:lineRule="auto"/>
              <w:rPr>
                <w:rFonts w:cs="Arial"/>
                <w:sz w:val="20"/>
                <w:szCs w:val="20"/>
              </w:rPr>
            </w:pPr>
            <w:r w:rsidRPr="003D4FFB">
              <w:rPr>
                <w:rFonts w:cs="Arial"/>
                <w:sz w:val="20"/>
                <w:szCs w:val="20"/>
              </w:rPr>
              <w:t>Movement and Dance II</w:t>
            </w:r>
          </w:p>
        </w:tc>
        <w:tc>
          <w:tcPr>
            <w:tcW w:w="1134"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DK5021</w:t>
            </w:r>
          </w:p>
        </w:tc>
        <w:tc>
          <w:tcPr>
            <w:tcW w:w="850"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30</w:t>
            </w:r>
          </w:p>
        </w:tc>
        <w:tc>
          <w:tcPr>
            <w:tcW w:w="709"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5</w:t>
            </w:r>
          </w:p>
        </w:tc>
        <w:tc>
          <w:tcPr>
            <w:tcW w:w="1559"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1 and 2</w:t>
            </w:r>
          </w:p>
        </w:tc>
      </w:tr>
      <w:tr w:rsidR="00C252F4" w:rsidRPr="003D4FFB" w:rsidTr="00FA4D51">
        <w:tc>
          <w:tcPr>
            <w:tcW w:w="3681" w:type="dxa"/>
          </w:tcPr>
          <w:p w:rsidR="00C252F4" w:rsidRPr="003D4FFB" w:rsidRDefault="00C252F4" w:rsidP="00C252F4">
            <w:pPr>
              <w:spacing w:after="0" w:line="240" w:lineRule="auto"/>
              <w:rPr>
                <w:rFonts w:cs="Arial"/>
                <w:sz w:val="20"/>
                <w:szCs w:val="20"/>
              </w:rPr>
            </w:pPr>
            <w:r w:rsidRPr="003D4FFB">
              <w:rPr>
                <w:rFonts w:cs="Arial"/>
                <w:sz w:val="20"/>
                <w:szCs w:val="20"/>
              </w:rPr>
              <w:t>Performance, Career and Skills II</w:t>
            </w:r>
          </w:p>
        </w:tc>
        <w:tc>
          <w:tcPr>
            <w:tcW w:w="1134"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DK5022</w:t>
            </w:r>
          </w:p>
        </w:tc>
        <w:tc>
          <w:tcPr>
            <w:tcW w:w="850"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30</w:t>
            </w:r>
          </w:p>
        </w:tc>
        <w:tc>
          <w:tcPr>
            <w:tcW w:w="709"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5</w:t>
            </w:r>
          </w:p>
        </w:tc>
        <w:tc>
          <w:tcPr>
            <w:tcW w:w="1559" w:type="dxa"/>
            <w:tcBorders>
              <w:bottom w:val="single" w:sz="4" w:space="0" w:color="auto"/>
            </w:tcBorders>
          </w:tcPr>
          <w:p w:rsidR="00C252F4" w:rsidRPr="003D4FFB" w:rsidRDefault="00C252F4" w:rsidP="00CC5377">
            <w:pPr>
              <w:spacing w:after="0" w:line="240" w:lineRule="auto"/>
              <w:jc w:val="center"/>
              <w:rPr>
                <w:rFonts w:cs="Arial"/>
                <w:sz w:val="20"/>
                <w:szCs w:val="20"/>
              </w:rPr>
            </w:pPr>
            <w:r w:rsidRPr="003D4FFB">
              <w:rPr>
                <w:rFonts w:cs="Arial"/>
                <w:sz w:val="20"/>
                <w:szCs w:val="20"/>
              </w:rPr>
              <w:t>1, 2 and 3</w:t>
            </w:r>
          </w:p>
        </w:tc>
      </w:tr>
    </w:tbl>
    <w:p w:rsidR="00CC5377" w:rsidRDefault="00CC5377" w:rsidP="00CC5377">
      <w:pPr>
        <w:spacing w:after="0" w:line="240" w:lineRule="auto"/>
        <w:rPr>
          <w:rFonts w:cs="Arial"/>
          <w:sz w:val="20"/>
          <w:szCs w:val="20"/>
        </w:rPr>
      </w:pPr>
    </w:p>
    <w:p w:rsidR="00CC5377" w:rsidRDefault="00CC5377" w:rsidP="00CC5377">
      <w:pPr>
        <w:spacing w:after="0" w:line="240" w:lineRule="auto"/>
        <w:rPr>
          <w:rFonts w:cs="Arial"/>
          <w:sz w:val="20"/>
          <w:szCs w:val="20"/>
        </w:rPr>
      </w:pPr>
      <w:r w:rsidRPr="003D4FFB">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Acting</w:t>
      </w:r>
      <w:r w:rsidRPr="003D4FFB">
        <w:rPr>
          <w:rFonts w:cs="Arial"/>
          <w:sz w:val="20"/>
          <w:szCs w:val="20"/>
        </w:rPr>
        <w:t>.</w:t>
      </w:r>
    </w:p>
    <w:p w:rsidR="00CC5377" w:rsidRDefault="00CC5377" w:rsidP="00CC5377">
      <w:pPr>
        <w:spacing w:after="0" w:line="240" w:lineRule="auto"/>
        <w:rPr>
          <w:rFonts w:cs="Arial"/>
          <w:sz w:val="20"/>
          <w:szCs w:val="20"/>
        </w:rPr>
      </w:pPr>
    </w:p>
    <w:p w:rsidR="00CC5377" w:rsidRDefault="00CC5377" w:rsidP="00CC5377">
      <w:pPr>
        <w:spacing w:after="0" w:line="240" w:lineRule="auto"/>
        <w:rPr>
          <w:rFonts w:cs="Arial"/>
          <w:sz w:val="20"/>
          <w:szCs w:val="20"/>
        </w:rPr>
      </w:pPr>
      <w:r w:rsidRPr="00CC5377">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CC5377" w:rsidRDefault="00CC5377" w:rsidP="00CC5377">
      <w:pPr>
        <w:spacing w:after="0" w:line="240" w:lineRule="auto"/>
        <w:rPr>
          <w:rFonts w:cs="Arial"/>
          <w:sz w:val="20"/>
          <w:szCs w:val="20"/>
        </w:rPr>
      </w:pPr>
      <w:r>
        <w:rPr>
          <w:rFonts w:cs="Arial"/>
          <w:sz w:val="20"/>
          <w:szCs w:val="20"/>
        </w:rPr>
        <w:t xml:space="preserve">  </w:t>
      </w:r>
    </w:p>
    <w:tbl>
      <w:tblPr>
        <w:tblStyle w:val="TableGrid"/>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850"/>
        <w:gridCol w:w="709"/>
        <w:gridCol w:w="1559"/>
      </w:tblGrid>
      <w:tr w:rsidR="00CC5377" w:rsidTr="00FA4D51">
        <w:tc>
          <w:tcPr>
            <w:tcW w:w="7933" w:type="dxa"/>
            <w:gridSpan w:val="5"/>
            <w:shd w:val="clear" w:color="auto" w:fill="DEEAF6" w:themeFill="accent1" w:themeFillTint="33"/>
          </w:tcPr>
          <w:p w:rsidR="00CC5377" w:rsidRDefault="00CC5377" w:rsidP="00CC5377">
            <w:pPr>
              <w:spacing w:after="0" w:line="240" w:lineRule="auto"/>
              <w:rPr>
                <w:rFonts w:cs="Arial"/>
                <w:u w:val="single"/>
              </w:rPr>
            </w:pPr>
            <w:r w:rsidRPr="00CC5377">
              <w:rPr>
                <w:rFonts w:cs="Arial"/>
                <w:b/>
              </w:rPr>
              <w:t>Level 6</w:t>
            </w:r>
          </w:p>
        </w:tc>
      </w:tr>
      <w:tr w:rsidR="00CC5377" w:rsidTr="00FA4D51">
        <w:tc>
          <w:tcPr>
            <w:tcW w:w="3681" w:type="dxa"/>
          </w:tcPr>
          <w:p w:rsidR="00CC5377" w:rsidRPr="003D4FFB" w:rsidRDefault="00CC5377" w:rsidP="00CC5377">
            <w:pPr>
              <w:spacing w:after="0" w:line="240" w:lineRule="auto"/>
              <w:rPr>
                <w:rFonts w:cs="Arial"/>
                <w:b/>
                <w:sz w:val="20"/>
                <w:szCs w:val="20"/>
              </w:rPr>
            </w:pPr>
            <w:r w:rsidRPr="003D4FFB">
              <w:rPr>
                <w:rFonts w:cs="Arial"/>
                <w:b/>
                <w:sz w:val="20"/>
                <w:szCs w:val="20"/>
              </w:rPr>
              <w:t>Compulsory modules</w:t>
            </w:r>
          </w:p>
          <w:p w:rsidR="00CC5377" w:rsidRPr="003D4FFB" w:rsidRDefault="00CC5377" w:rsidP="00CC5377">
            <w:pPr>
              <w:spacing w:after="0" w:line="240" w:lineRule="auto"/>
              <w:rPr>
                <w:rFonts w:cs="Arial"/>
                <w:b/>
                <w:sz w:val="20"/>
                <w:szCs w:val="20"/>
              </w:rPr>
            </w:pPr>
          </w:p>
        </w:tc>
        <w:tc>
          <w:tcPr>
            <w:tcW w:w="1134" w:type="dxa"/>
          </w:tcPr>
          <w:p w:rsidR="00CC5377" w:rsidRPr="003D4FFB" w:rsidRDefault="00CC5377" w:rsidP="00FA4D51">
            <w:pPr>
              <w:spacing w:after="0" w:line="240" w:lineRule="auto"/>
              <w:jc w:val="center"/>
              <w:rPr>
                <w:rFonts w:cs="Arial"/>
                <w:b/>
                <w:sz w:val="20"/>
                <w:szCs w:val="20"/>
              </w:rPr>
            </w:pPr>
            <w:r w:rsidRPr="003D4FFB">
              <w:rPr>
                <w:rFonts w:cs="Arial"/>
                <w:b/>
                <w:sz w:val="20"/>
                <w:szCs w:val="20"/>
              </w:rPr>
              <w:t>Module code</w:t>
            </w:r>
          </w:p>
        </w:tc>
        <w:tc>
          <w:tcPr>
            <w:tcW w:w="850" w:type="dxa"/>
          </w:tcPr>
          <w:p w:rsidR="00CC5377" w:rsidRPr="003D4FFB" w:rsidRDefault="00CC5377" w:rsidP="00CC5377">
            <w:pPr>
              <w:spacing w:after="0" w:line="240" w:lineRule="auto"/>
              <w:rPr>
                <w:rFonts w:cs="Arial"/>
                <w:b/>
                <w:sz w:val="20"/>
                <w:szCs w:val="20"/>
              </w:rPr>
            </w:pPr>
            <w:r w:rsidRPr="003D4FFB">
              <w:rPr>
                <w:rFonts w:cs="Arial"/>
                <w:b/>
                <w:sz w:val="20"/>
                <w:szCs w:val="20"/>
              </w:rPr>
              <w:t xml:space="preserve">Credit </w:t>
            </w:r>
          </w:p>
          <w:p w:rsidR="00CC5377" w:rsidRPr="003D4FFB" w:rsidRDefault="00CC5377" w:rsidP="00FA4D51">
            <w:pPr>
              <w:spacing w:after="0" w:line="240" w:lineRule="auto"/>
              <w:jc w:val="center"/>
              <w:rPr>
                <w:rFonts w:cs="Arial"/>
                <w:b/>
                <w:sz w:val="20"/>
                <w:szCs w:val="20"/>
              </w:rPr>
            </w:pPr>
            <w:r w:rsidRPr="003D4FFB">
              <w:rPr>
                <w:rFonts w:cs="Arial"/>
                <w:b/>
                <w:sz w:val="20"/>
                <w:szCs w:val="20"/>
              </w:rPr>
              <w:t>Value</w:t>
            </w:r>
          </w:p>
        </w:tc>
        <w:tc>
          <w:tcPr>
            <w:tcW w:w="709" w:type="dxa"/>
          </w:tcPr>
          <w:p w:rsidR="00CC5377" w:rsidRPr="003D4FFB" w:rsidRDefault="00CC5377" w:rsidP="00FA4D51">
            <w:pPr>
              <w:spacing w:after="0" w:line="240" w:lineRule="auto"/>
              <w:jc w:val="center"/>
              <w:rPr>
                <w:rFonts w:cs="Arial"/>
                <w:b/>
                <w:sz w:val="20"/>
                <w:szCs w:val="20"/>
              </w:rPr>
            </w:pPr>
            <w:r w:rsidRPr="003D4FFB">
              <w:rPr>
                <w:rFonts w:cs="Arial"/>
                <w:b/>
                <w:sz w:val="20"/>
                <w:szCs w:val="20"/>
              </w:rPr>
              <w:t>Level</w:t>
            </w:r>
          </w:p>
        </w:tc>
        <w:tc>
          <w:tcPr>
            <w:tcW w:w="1559" w:type="dxa"/>
          </w:tcPr>
          <w:p w:rsidR="00CC5377" w:rsidRPr="003D4FFB" w:rsidRDefault="00CC5377" w:rsidP="00CC5377">
            <w:pPr>
              <w:spacing w:after="0" w:line="240" w:lineRule="auto"/>
              <w:rPr>
                <w:rFonts w:cs="Arial"/>
                <w:b/>
                <w:sz w:val="20"/>
                <w:szCs w:val="20"/>
              </w:rPr>
            </w:pPr>
            <w:r w:rsidRPr="003D4FFB">
              <w:rPr>
                <w:rFonts w:cs="Arial"/>
                <w:b/>
                <w:sz w:val="20"/>
                <w:szCs w:val="20"/>
              </w:rPr>
              <w:t>Teaching Block</w:t>
            </w:r>
          </w:p>
        </w:tc>
      </w:tr>
      <w:tr w:rsidR="00CC5377" w:rsidTr="00FA4D51">
        <w:tc>
          <w:tcPr>
            <w:tcW w:w="3681" w:type="dxa"/>
          </w:tcPr>
          <w:p w:rsidR="00CC5377" w:rsidRPr="003D4FFB" w:rsidRDefault="00CC5377" w:rsidP="00CC5377">
            <w:pPr>
              <w:spacing w:after="0" w:line="240" w:lineRule="auto"/>
              <w:ind w:left="34"/>
              <w:rPr>
                <w:rFonts w:cs="Arial"/>
                <w:sz w:val="20"/>
                <w:szCs w:val="20"/>
              </w:rPr>
            </w:pPr>
            <w:r w:rsidRPr="003D4FFB">
              <w:rPr>
                <w:rFonts w:cs="Arial"/>
                <w:sz w:val="20"/>
                <w:szCs w:val="20"/>
              </w:rPr>
              <w:t>Science of Acting III</w:t>
            </w:r>
          </w:p>
        </w:tc>
        <w:tc>
          <w:tcPr>
            <w:tcW w:w="1134" w:type="dxa"/>
          </w:tcPr>
          <w:p w:rsidR="00CC5377" w:rsidRPr="003D4FFB" w:rsidRDefault="00CC5377" w:rsidP="00CC5377">
            <w:pPr>
              <w:spacing w:after="0" w:line="240" w:lineRule="auto"/>
              <w:jc w:val="center"/>
              <w:rPr>
                <w:rFonts w:cs="Arial"/>
                <w:sz w:val="20"/>
                <w:szCs w:val="20"/>
              </w:rPr>
            </w:pPr>
            <w:r w:rsidRPr="003D4FFB">
              <w:rPr>
                <w:rFonts w:cs="Arial"/>
                <w:sz w:val="20"/>
                <w:szCs w:val="20"/>
              </w:rPr>
              <w:t>DK6023</w:t>
            </w:r>
          </w:p>
        </w:tc>
        <w:tc>
          <w:tcPr>
            <w:tcW w:w="850" w:type="dxa"/>
          </w:tcPr>
          <w:p w:rsidR="00CC5377" w:rsidRPr="003D4FFB" w:rsidRDefault="00CC5377" w:rsidP="00CC5377">
            <w:pPr>
              <w:spacing w:after="0" w:line="240" w:lineRule="auto"/>
              <w:jc w:val="center"/>
              <w:rPr>
                <w:rFonts w:cs="Arial"/>
                <w:sz w:val="20"/>
                <w:szCs w:val="20"/>
              </w:rPr>
            </w:pPr>
            <w:r w:rsidRPr="003D4FFB">
              <w:rPr>
                <w:rFonts w:cs="Arial"/>
                <w:sz w:val="20"/>
                <w:szCs w:val="20"/>
              </w:rPr>
              <w:t>30</w:t>
            </w:r>
          </w:p>
        </w:tc>
        <w:tc>
          <w:tcPr>
            <w:tcW w:w="709" w:type="dxa"/>
          </w:tcPr>
          <w:p w:rsidR="00CC5377" w:rsidRPr="003D4FFB" w:rsidRDefault="00CC5377" w:rsidP="00CC5377">
            <w:pPr>
              <w:spacing w:after="0" w:line="240" w:lineRule="auto"/>
              <w:jc w:val="center"/>
              <w:rPr>
                <w:rFonts w:cs="Arial"/>
                <w:sz w:val="20"/>
                <w:szCs w:val="20"/>
              </w:rPr>
            </w:pPr>
            <w:r w:rsidRPr="003D4FFB">
              <w:rPr>
                <w:rFonts w:cs="Arial"/>
                <w:sz w:val="20"/>
                <w:szCs w:val="20"/>
              </w:rPr>
              <w:t>6</w:t>
            </w:r>
          </w:p>
        </w:tc>
        <w:tc>
          <w:tcPr>
            <w:tcW w:w="1559" w:type="dxa"/>
          </w:tcPr>
          <w:p w:rsidR="00CC5377" w:rsidRPr="003D4FFB" w:rsidRDefault="00CC5377" w:rsidP="00CC5377">
            <w:pPr>
              <w:spacing w:after="0" w:line="240" w:lineRule="auto"/>
              <w:ind w:right="223"/>
              <w:jc w:val="center"/>
              <w:rPr>
                <w:rFonts w:cs="Arial"/>
                <w:sz w:val="20"/>
                <w:szCs w:val="20"/>
              </w:rPr>
            </w:pPr>
            <w:r w:rsidRPr="003D4FFB">
              <w:rPr>
                <w:rFonts w:cs="Arial"/>
                <w:sz w:val="20"/>
                <w:szCs w:val="20"/>
              </w:rPr>
              <w:t>1, 2 and 3</w:t>
            </w:r>
          </w:p>
        </w:tc>
      </w:tr>
      <w:tr w:rsidR="00CC5377" w:rsidTr="00FA4D51">
        <w:tc>
          <w:tcPr>
            <w:tcW w:w="3681" w:type="dxa"/>
          </w:tcPr>
          <w:p w:rsidR="00CC5377" w:rsidRPr="003D4FFB" w:rsidRDefault="00CC5377" w:rsidP="00CC5377">
            <w:pPr>
              <w:spacing w:after="0" w:line="240" w:lineRule="auto"/>
              <w:ind w:left="34"/>
              <w:rPr>
                <w:rFonts w:cs="Arial"/>
                <w:sz w:val="20"/>
                <w:szCs w:val="20"/>
              </w:rPr>
            </w:pPr>
            <w:r w:rsidRPr="003D4FFB">
              <w:rPr>
                <w:rFonts w:cs="Arial"/>
                <w:sz w:val="20"/>
                <w:szCs w:val="20"/>
              </w:rPr>
              <w:t>Voice and Singing III</w:t>
            </w:r>
          </w:p>
        </w:tc>
        <w:tc>
          <w:tcPr>
            <w:tcW w:w="1134" w:type="dxa"/>
          </w:tcPr>
          <w:p w:rsidR="00CC5377" w:rsidRPr="003D4FFB" w:rsidRDefault="00CC5377" w:rsidP="00CC5377">
            <w:pPr>
              <w:spacing w:after="0" w:line="240" w:lineRule="auto"/>
              <w:jc w:val="center"/>
              <w:rPr>
                <w:rFonts w:cs="Arial"/>
                <w:sz w:val="20"/>
                <w:szCs w:val="20"/>
              </w:rPr>
            </w:pPr>
            <w:r w:rsidRPr="003D4FFB">
              <w:rPr>
                <w:rFonts w:cs="Arial"/>
                <w:sz w:val="20"/>
                <w:szCs w:val="20"/>
              </w:rPr>
              <w:t>DK6024</w:t>
            </w:r>
          </w:p>
        </w:tc>
        <w:tc>
          <w:tcPr>
            <w:tcW w:w="850" w:type="dxa"/>
          </w:tcPr>
          <w:p w:rsidR="00CC5377" w:rsidRPr="003D4FFB" w:rsidRDefault="00CC5377" w:rsidP="00CC5377">
            <w:pPr>
              <w:spacing w:after="0" w:line="240" w:lineRule="auto"/>
              <w:jc w:val="center"/>
              <w:rPr>
                <w:rFonts w:cs="Arial"/>
                <w:sz w:val="20"/>
                <w:szCs w:val="20"/>
              </w:rPr>
            </w:pPr>
            <w:r w:rsidRPr="003D4FFB">
              <w:rPr>
                <w:rFonts w:cs="Arial"/>
                <w:sz w:val="20"/>
                <w:szCs w:val="20"/>
              </w:rPr>
              <w:t>30</w:t>
            </w:r>
          </w:p>
        </w:tc>
        <w:tc>
          <w:tcPr>
            <w:tcW w:w="709" w:type="dxa"/>
          </w:tcPr>
          <w:p w:rsidR="00CC5377" w:rsidRPr="003D4FFB" w:rsidRDefault="00CC5377" w:rsidP="00CC5377">
            <w:pPr>
              <w:spacing w:after="0" w:line="240" w:lineRule="auto"/>
              <w:jc w:val="center"/>
              <w:rPr>
                <w:rFonts w:cs="Arial"/>
                <w:sz w:val="20"/>
                <w:szCs w:val="20"/>
              </w:rPr>
            </w:pPr>
            <w:r w:rsidRPr="003D4FFB">
              <w:rPr>
                <w:rFonts w:cs="Arial"/>
                <w:sz w:val="20"/>
                <w:szCs w:val="20"/>
              </w:rPr>
              <w:t>6</w:t>
            </w:r>
          </w:p>
        </w:tc>
        <w:tc>
          <w:tcPr>
            <w:tcW w:w="1559" w:type="dxa"/>
          </w:tcPr>
          <w:p w:rsidR="00CC5377" w:rsidRPr="003D4FFB" w:rsidRDefault="00CC5377" w:rsidP="00CC5377">
            <w:pPr>
              <w:spacing w:after="0" w:line="240" w:lineRule="auto"/>
              <w:ind w:right="223"/>
              <w:jc w:val="center"/>
              <w:rPr>
                <w:rFonts w:cs="Arial"/>
                <w:sz w:val="20"/>
                <w:szCs w:val="20"/>
              </w:rPr>
            </w:pPr>
            <w:r w:rsidRPr="003D4FFB">
              <w:rPr>
                <w:rFonts w:cs="Arial"/>
                <w:sz w:val="20"/>
                <w:szCs w:val="20"/>
              </w:rPr>
              <w:t>1 and 2</w:t>
            </w:r>
          </w:p>
        </w:tc>
      </w:tr>
      <w:tr w:rsidR="00CC5377" w:rsidTr="00FA4D51">
        <w:tc>
          <w:tcPr>
            <w:tcW w:w="3681" w:type="dxa"/>
          </w:tcPr>
          <w:p w:rsidR="00CC5377" w:rsidRPr="003D4FFB" w:rsidRDefault="00CC5377" w:rsidP="00CC5377">
            <w:pPr>
              <w:spacing w:after="0" w:line="240" w:lineRule="auto"/>
              <w:ind w:left="34"/>
              <w:rPr>
                <w:rFonts w:cs="Arial"/>
                <w:sz w:val="20"/>
                <w:szCs w:val="20"/>
              </w:rPr>
            </w:pPr>
            <w:r w:rsidRPr="003D4FFB">
              <w:rPr>
                <w:rFonts w:cs="Arial"/>
                <w:sz w:val="20"/>
                <w:szCs w:val="20"/>
              </w:rPr>
              <w:t>Movement and Dance III</w:t>
            </w:r>
          </w:p>
        </w:tc>
        <w:tc>
          <w:tcPr>
            <w:tcW w:w="1134" w:type="dxa"/>
          </w:tcPr>
          <w:p w:rsidR="00CC5377" w:rsidRPr="003D4FFB" w:rsidRDefault="00CC5377" w:rsidP="00CC5377">
            <w:pPr>
              <w:spacing w:after="0" w:line="240" w:lineRule="auto"/>
              <w:jc w:val="center"/>
              <w:rPr>
                <w:rFonts w:cs="Arial"/>
                <w:sz w:val="20"/>
                <w:szCs w:val="20"/>
              </w:rPr>
            </w:pPr>
            <w:r w:rsidRPr="003D4FFB">
              <w:rPr>
                <w:rFonts w:cs="Arial"/>
                <w:sz w:val="20"/>
                <w:szCs w:val="20"/>
              </w:rPr>
              <w:t>DK6021</w:t>
            </w:r>
          </w:p>
        </w:tc>
        <w:tc>
          <w:tcPr>
            <w:tcW w:w="850" w:type="dxa"/>
          </w:tcPr>
          <w:p w:rsidR="00CC5377" w:rsidRPr="003D4FFB" w:rsidRDefault="00CC5377" w:rsidP="00CC5377">
            <w:pPr>
              <w:spacing w:after="0" w:line="240" w:lineRule="auto"/>
              <w:jc w:val="center"/>
              <w:rPr>
                <w:rFonts w:cs="Arial"/>
                <w:sz w:val="20"/>
                <w:szCs w:val="20"/>
              </w:rPr>
            </w:pPr>
            <w:r w:rsidRPr="003D4FFB">
              <w:rPr>
                <w:rFonts w:cs="Arial"/>
                <w:sz w:val="20"/>
                <w:szCs w:val="20"/>
              </w:rPr>
              <w:t>30</w:t>
            </w:r>
          </w:p>
        </w:tc>
        <w:tc>
          <w:tcPr>
            <w:tcW w:w="709" w:type="dxa"/>
          </w:tcPr>
          <w:p w:rsidR="00CC5377" w:rsidRPr="003D4FFB" w:rsidRDefault="00CC5377" w:rsidP="00CC5377">
            <w:pPr>
              <w:spacing w:after="0" w:line="240" w:lineRule="auto"/>
              <w:jc w:val="center"/>
              <w:rPr>
                <w:rFonts w:cs="Arial"/>
                <w:sz w:val="20"/>
                <w:szCs w:val="20"/>
              </w:rPr>
            </w:pPr>
            <w:r w:rsidRPr="003D4FFB">
              <w:rPr>
                <w:rFonts w:cs="Arial"/>
                <w:sz w:val="20"/>
                <w:szCs w:val="20"/>
              </w:rPr>
              <w:t>6</w:t>
            </w:r>
          </w:p>
        </w:tc>
        <w:tc>
          <w:tcPr>
            <w:tcW w:w="1559" w:type="dxa"/>
          </w:tcPr>
          <w:p w:rsidR="00CC5377" w:rsidRPr="003D4FFB" w:rsidRDefault="00CC5377" w:rsidP="00CC5377">
            <w:pPr>
              <w:spacing w:after="0" w:line="240" w:lineRule="auto"/>
              <w:ind w:right="223"/>
              <w:jc w:val="center"/>
              <w:rPr>
                <w:rFonts w:cs="Arial"/>
                <w:sz w:val="20"/>
                <w:szCs w:val="20"/>
              </w:rPr>
            </w:pPr>
            <w:r w:rsidRPr="003D4FFB">
              <w:rPr>
                <w:rFonts w:cs="Arial"/>
                <w:sz w:val="20"/>
                <w:szCs w:val="20"/>
              </w:rPr>
              <w:t>1 and 2</w:t>
            </w:r>
          </w:p>
        </w:tc>
      </w:tr>
      <w:tr w:rsidR="00CC5377" w:rsidTr="00FA4D51">
        <w:tc>
          <w:tcPr>
            <w:tcW w:w="3681" w:type="dxa"/>
          </w:tcPr>
          <w:p w:rsidR="00CC5377" w:rsidRPr="003D4FFB" w:rsidRDefault="00CC5377" w:rsidP="00CC5377">
            <w:pPr>
              <w:spacing w:after="0" w:line="240" w:lineRule="auto"/>
              <w:ind w:left="34"/>
              <w:rPr>
                <w:rFonts w:cs="Arial"/>
                <w:sz w:val="20"/>
                <w:szCs w:val="20"/>
              </w:rPr>
            </w:pPr>
            <w:r w:rsidRPr="003D4FFB">
              <w:rPr>
                <w:rFonts w:cs="Arial"/>
                <w:sz w:val="20"/>
                <w:szCs w:val="20"/>
              </w:rPr>
              <w:t>Performance, Career and Skills III</w:t>
            </w:r>
          </w:p>
        </w:tc>
        <w:tc>
          <w:tcPr>
            <w:tcW w:w="1134" w:type="dxa"/>
          </w:tcPr>
          <w:p w:rsidR="00CC5377" w:rsidRPr="003D4FFB" w:rsidRDefault="00CC5377" w:rsidP="00CC5377">
            <w:pPr>
              <w:spacing w:after="0" w:line="240" w:lineRule="auto"/>
              <w:jc w:val="center"/>
              <w:rPr>
                <w:rFonts w:cs="Arial"/>
                <w:sz w:val="20"/>
                <w:szCs w:val="20"/>
              </w:rPr>
            </w:pPr>
            <w:r w:rsidRPr="003D4FFB">
              <w:rPr>
                <w:rFonts w:cs="Arial"/>
                <w:sz w:val="20"/>
                <w:szCs w:val="20"/>
              </w:rPr>
              <w:t>DK6022</w:t>
            </w:r>
          </w:p>
        </w:tc>
        <w:tc>
          <w:tcPr>
            <w:tcW w:w="850" w:type="dxa"/>
          </w:tcPr>
          <w:p w:rsidR="00CC5377" w:rsidRPr="003D4FFB" w:rsidRDefault="00CC5377" w:rsidP="00CC5377">
            <w:pPr>
              <w:spacing w:after="0" w:line="240" w:lineRule="auto"/>
              <w:jc w:val="center"/>
              <w:rPr>
                <w:rFonts w:cs="Arial"/>
                <w:sz w:val="20"/>
                <w:szCs w:val="20"/>
              </w:rPr>
            </w:pPr>
            <w:r w:rsidRPr="003D4FFB">
              <w:rPr>
                <w:rFonts w:cs="Arial"/>
                <w:sz w:val="20"/>
                <w:szCs w:val="20"/>
              </w:rPr>
              <w:t>30</w:t>
            </w:r>
          </w:p>
        </w:tc>
        <w:tc>
          <w:tcPr>
            <w:tcW w:w="709" w:type="dxa"/>
          </w:tcPr>
          <w:p w:rsidR="00CC5377" w:rsidRPr="003D4FFB" w:rsidRDefault="00CC5377" w:rsidP="00CC5377">
            <w:pPr>
              <w:spacing w:after="0" w:line="240" w:lineRule="auto"/>
              <w:jc w:val="center"/>
              <w:rPr>
                <w:rFonts w:cs="Arial"/>
                <w:sz w:val="20"/>
                <w:szCs w:val="20"/>
              </w:rPr>
            </w:pPr>
            <w:r w:rsidRPr="003D4FFB">
              <w:rPr>
                <w:rFonts w:cs="Arial"/>
                <w:sz w:val="20"/>
                <w:szCs w:val="20"/>
              </w:rPr>
              <w:t>6</w:t>
            </w:r>
          </w:p>
        </w:tc>
        <w:tc>
          <w:tcPr>
            <w:tcW w:w="1559" w:type="dxa"/>
          </w:tcPr>
          <w:p w:rsidR="00CC5377" w:rsidRPr="003D4FFB" w:rsidRDefault="00CC5377" w:rsidP="00CC5377">
            <w:pPr>
              <w:spacing w:after="0" w:line="240" w:lineRule="auto"/>
              <w:ind w:right="223"/>
              <w:jc w:val="center"/>
              <w:rPr>
                <w:rFonts w:cs="Arial"/>
                <w:sz w:val="20"/>
                <w:szCs w:val="20"/>
              </w:rPr>
            </w:pPr>
            <w:r w:rsidRPr="003D4FFB">
              <w:rPr>
                <w:rFonts w:cs="Arial"/>
                <w:sz w:val="20"/>
                <w:szCs w:val="20"/>
              </w:rPr>
              <w:t>1, 2 and 3</w:t>
            </w:r>
          </w:p>
        </w:tc>
      </w:tr>
    </w:tbl>
    <w:p w:rsidR="008B7F79" w:rsidRDefault="008B7F79" w:rsidP="005B1266">
      <w:pPr>
        <w:spacing w:after="0" w:line="240" w:lineRule="auto"/>
        <w:rPr>
          <w:rFonts w:cs="Arial"/>
          <w:u w:val="single"/>
        </w:rPr>
      </w:pPr>
    </w:p>
    <w:p w:rsidR="000142B4" w:rsidRDefault="000142B4" w:rsidP="005B1266">
      <w:pPr>
        <w:spacing w:after="0" w:line="240" w:lineRule="auto"/>
        <w:rPr>
          <w:rFonts w:cs="Arial"/>
          <w:sz w:val="24"/>
          <w:szCs w:val="24"/>
        </w:rPr>
      </w:pPr>
      <w:r w:rsidRPr="000142B4">
        <w:rPr>
          <w:rFonts w:cs="Arial"/>
          <w:sz w:val="24"/>
          <w:szCs w:val="24"/>
        </w:rPr>
        <w:t xml:space="preserve">Level 6 requires the completion of </w:t>
      </w:r>
      <w:r>
        <w:rPr>
          <w:rFonts w:cs="Arial"/>
          <w:sz w:val="24"/>
          <w:szCs w:val="24"/>
        </w:rPr>
        <w:t>120 credits.</w:t>
      </w:r>
    </w:p>
    <w:p w:rsidR="000142B4" w:rsidRPr="000142B4" w:rsidRDefault="000142B4" w:rsidP="005B1266">
      <w:pPr>
        <w:spacing w:after="0" w:line="240" w:lineRule="auto"/>
        <w:rPr>
          <w:rFonts w:cs="Arial"/>
          <w:sz w:val="24"/>
          <w:szCs w:val="24"/>
        </w:rPr>
      </w:pPr>
    </w:p>
    <w:p w:rsidR="005B1266" w:rsidRPr="003D4FFB" w:rsidRDefault="005B1266" w:rsidP="005B1266">
      <w:pPr>
        <w:numPr>
          <w:ilvl w:val="0"/>
          <w:numId w:val="1"/>
        </w:numPr>
        <w:spacing w:after="0" w:line="240" w:lineRule="auto"/>
        <w:rPr>
          <w:rFonts w:cs="Arial"/>
          <w:b/>
          <w:sz w:val="24"/>
          <w:szCs w:val="24"/>
        </w:rPr>
      </w:pPr>
      <w:r w:rsidRPr="003D4FFB">
        <w:rPr>
          <w:rFonts w:cs="Arial"/>
          <w:b/>
          <w:sz w:val="24"/>
          <w:szCs w:val="24"/>
        </w:rPr>
        <w:t xml:space="preserve">Principles of Teaching Learning and Assessment </w:t>
      </w:r>
    </w:p>
    <w:p w:rsidR="000142B4" w:rsidRDefault="000142B4" w:rsidP="000142B4">
      <w:pPr>
        <w:spacing w:after="0" w:line="240" w:lineRule="auto"/>
        <w:rPr>
          <w:rFonts w:cs="Arial"/>
          <w:b/>
          <w:sz w:val="24"/>
          <w:szCs w:val="24"/>
        </w:rPr>
      </w:pPr>
    </w:p>
    <w:p w:rsidR="00823640" w:rsidRPr="003D4FFB" w:rsidRDefault="00F11A22" w:rsidP="000142B4">
      <w:pPr>
        <w:spacing w:after="0" w:line="240" w:lineRule="auto"/>
        <w:rPr>
          <w:rFonts w:cs="Arial"/>
          <w:sz w:val="24"/>
          <w:szCs w:val="24"/>
        </w:rPr>
      </w:pPr>
      <w:r w:rsidRPr="003D4FFB">
        <w:rPr>
          <w:rFonts w:cs="Arial"/>
          <w:sz w:val="24"/>
          <w:szCs w:val="24"/>
        </w:rPr>
        <w:t xml:space="preserve">The </w:t>
      </w:r>
      <w:proofErr w:type="spellStart"/>
      <w:r w:rsidR="00823640" w:rsidRPr="003D4FFB">
        <w:rPr>
          <w:rFonts w:cs="Arial"/>
          <w:sz w:val="24"/>
          <w:szCs w:val="24"/>
        </w:rPr>
        <w:t>Kogan</w:t>
      </w:r>
      <w:proofErr w:type="spellEnd"/>
      <w:r w:rsidR="00823640" w:rsidRPr="003D4FFB">
        <w:rPr>
          <w:rFonts w:cs="Arial"/>
          <w:sz w:val="24"/>
          <w:szCs w:val="24"/>
        </w:rPr>
        <w:t xml:space="preserve"> Academy of </w:t>
      </w:r>
      <w:r w:rsidRPr="003D4FFB">
        <w:rPr>
          <w:rFonts w:cs="Arial"/>
          <w:sz w:val="24"/>
          <w:szCs w:val="24"/>
        </w:rPr>
        <w:t>Dramatic Arts trains actors at c</w:t>
      </w:r>
      <w:r w:rsidR="00823640" w:rsidRPr="003D4FFB">
        <w:rPr>
          <w:rFonts w:cs="Arial"/>
          <w:sz w:val="24"/>
          <w:szCs w:val="24"/>
        </w:rPr>
        <w:t>onse</w:t>
      </w:r>
      <w:r w:rsidRPr="003D4FFB">
        <w:rPr>
          <w:rFonts w:cs="Arial"/>
          <w:sz w:val="24"/>
          <w:szCs w:val="24"/>
        </w:rPr>
        <w:t>r</w:t>
      </w:r>
      <w:r w:rsidR="00823640" w:rsidRPr="003D4FFB">
        <w:rPr>
          <w:rFonts w:cs="Arial"/>
          <w:sz w:val="24"/>
          <w:szCs w:val="24"/>
        </w:rPr>
        <w:t>vatoire level to the highest vocational standards</w:t>
      </w:r>
      <w:r w:rsidR="00287004" w:rsidRPr="003D4FFB">
        <w:rPr>
          <w:rFonts w:cs="Arial"/>
          <w:sz w:val="24"/>
          <w:szCs w:val="24"/>
        </w:rPr>
        <w:t>;</w:t>
      </w:r>
      <w:r w:rsidR="00823640" w:rsidRPr="003D4FFB">
        <w:rPr>
          <w:rFonts w:cs="Arial"/>
          <w:sz w:val="24"/>
          <w:szCs w:val="24"/>
        </w:rPr>
        <w:t xml:space="preserve"> therefore all teaching </w:t>
      </w:r>
      <w:r w:rsidR="00532AE0" w:rsidRPr="003D4FFB">
        <w:rPr>
          <w:rFonts w:cs="Arial"/>
          <w:sz w:val="24"/>
          <w:szCs w:val="24"/>
        </w:rPr>
        <w:t>with</w:t>
      </w:r>
      <w:r w:rsidR="00316C1F" w:rsidRPr="003D4FFB">
        <w:rPr>
          <w:rFonts w:cs="Arial"/>
          <w:sz w:val="24"/>
          <w:szCs w:val="24"/>
        </w:rPr>
        <w:t xml:space="preserve">in its twelve modules </w:t>
      </w:r>
      <w:r w:rsidR="00823640" w:rsidRPr="003D4FFB">
        <w:rPr>
          <w:rFonts w:cs="Arial"/>
          <w:sz w:val="24"/>
          <w:szCs w:val="24"/>
        </w:rPr>
        <w:t>revolves around</w:t>
      </w:r>
      <w:r w:rsidR="00316C1F" w:rsidRPr="003D4FFB">
        <w:rPr>
          <w:rFonts w:cs="Arial"/>
          <w:sz w:val="24"/>
          <w:szCs w:val="24"/>
        </w:rPr>
        <w:t>, and</w:t>
      </w:r>
      <w:r w:rsidR="00555089" w:rsidRPr="003D4FFB">
        <w:rPr>
          <w:rFonts w:cs="Arial"/>
          <w:sz w:val="24"/>
          <w:szCs w:val="24"/>
        </w:rPr>
        <w:t xml:space="preserve"> </w:t>
      </w:r>
      <w:r w:rsidR="00532AE0" w:rsidRPr="003D4FFB">
        <w:rPr>
          <w:rFonts w:cs="Arial"/>
          <w:sz w:val="24"/>
          <w:szCs w:val="24"/>
        </w:rPr>
        <w:t>is brought</w:t>
      </w:r>
      <w:r w:rsidR="00287004" w:rsidRPr="003D4FFB">
        <w:rPr>
          <w:rFonts w:cs="Arial"/>
          <w:sz w:val="24"/>
          <w:szCs w:val="24"/>
        </w:rPr>
        <w:t xml:space="preserve"> together in,</w:t>
      </w:r>
      <w:r w:rsidR="00040C12" w:rsidRPr="003D4FFB">
        <w:rPr>
          <w:rFonts w:cs="Arial"/>
          <w:sz w:val="24"/>
          <w:szCs w:val="24"/>
        </w:rPr>
        <w:t xml:space="preserve"> Performance</w:t>
      </w:r>
      <w:r w:rsidRPr="003D4FFB">
        <w:rPr>
          <w:rFonts w:cs="Arial"/>
          <w:sz w:val="24"/>
          <w:szCs w:val="24"/>
        </w:rPr>
        <w:t xml:space="preserve">.  </w:t>
      </w:r>
      <w:r w:rsidR="00F25500" w:rsidRPr="003D4FFB">
        <w:rPr>
          <w:rFonts w:cs="Arial"/>
          <w:sz w:val="24"/>
          <w:szCs w:val="24"/>
        </w:rPr>
        <w:t>The princip</w:t>
      </w:r>
      <w:r w:rsidR="00160D52" w:rsidRPr="003D4FFB">
        <w:rPr>
          <w:rFonts w:cs="Arial"/>
          <w:sz w:val="24"/>
          <w:szCs w:val="24"/>
        </w:rPr>
        <w:t>al</w:t>
      </w:r>
      <w:r w:rsidR="00F25500" w:rsidRPr="003D4FFB">
        <w:rPr>
          <w:rFonts w:cs="Arial"/>
          <w:sz w:val="24"/>
          <w:szCs w:val="24"/>
        </w:rPr>
        <w:t xml:space="preserve"> mode of delivery, therefore, is workshop, but this term can be applied in a variety of ways. For example, a yoga workshop within one of the Movement and Dance modules, is a straightforward, tutor-led, practical technique class, whereas a</w:t>
      </w:r>
      <w:r w:rsidR="00C33E48" w:rsidRPr="003D4FFB">
        <w:rPr>
          <w:rFonts w:cs="Arial"/>
          <w:sz w:val="24"/>
          <w:szCs w:val="24"/>
        </w:rPr>
        <w:t xml:space="preserve"> Science of Acting workshop might contain elements of lecture, seminar discussion and tutor-</w:t>
      </w:r>
      <w:r w:rsidR="00F25500" w:rsidRPr="003D4FFB">
        <w:rPr>
          <w:rFonts w:cs="Arial"/>
          <w:sz w:val="24"/>
          <w:szCs w:val="24"/>
        </w:rPr>
        <w:t xml:space="preserve"> </w:t>
      </w:r>
      <w:r w:rsidR="00C33E48" w:rsidRPr="003D4FFB">
        <w:rPr>
          <w:rFonts w:cs="Arial"/>
          <w:sz w:val="24"/>
          <w:szCs w:val="24"/>
        </w:rPr>
        <w:t xml:space="preserve">led exercises which then lead into student-led, tutor-supervised rehearsals. Finally, the term workshop can be applied to a series of practical classes on a </w:t>
      </w:r>
      <w:r w:rsidR="00C33E48" w:rsidRPr="003D4FFB">
        <w:rPr>
          <w:rFonts w:cs="Arial"/>
          <w:sz w:val="24"/>
          <w:szCs w:val="24"/>
        </w:rPr>
        <w:lastRenderedPageBreak/>
        <w:t xml:space="preserve">specific technique such as acting for camera.  </w:t>
      </w:r>
      <w:r w:rsidRPr="003D4FFB">
        <w:rPr>
          <w:rFonts w:cs="Arial"/>
          <w:sz w:val="24"/>
          <w:szCs w:val="24"/>
        </w:rPr>
        <w:t>The c</w:t>
      </w:r>
      <w:r w:rsidR="00316C1F" w:rsidRPr="003D4FFB">
        <w:rPr>
          <w:rFonts w:cs="Arial"/>
          <w:sz w:val="24"/>
          <w:szCs w:val="24"/>
        </w:rPr>
        <w:t xml:space="preserve">ourse’s </w:t>
      </w:r>
      <w:r w:rsidR="00823640" w:rsidRPr="003D4FFB">
        <w:rPr>
          <w:rFonts w:cs="Arial"/>
          <w:sz w:val="24"/>
          <w:szCs w:val="24"/>
        </w:rPr>
        <w:t xml:space="preserve">Capstone Project, </w:t>
      </w:r>
      <w:r w:rsidR="00287004" w:rsidRPr="003D4FFB">
        <w:rPr>
          <w:rFonts w:cs="Arial"/>
          <w:sz w:val="24"/>
          <w:szCs w:val="24"/>
        </w:rPr>
        <w:t>within which</w:t>
      </w:r>
      <w:r w:rsidR="00823640" w:rsidRPr="003D4FFB">
        <w:rPr>
          <w:rFonts w:cs="Arial"/>
          <w:sz w:val="24"/>
          <w:szCs w:val="24"/>
        </w:rPr>
        <w:t xml:space="preserve"> all Level 6 modules are part</w:t>
      </w:r>
      <w:r w:rsidRPr="003D4FFB">
        <w:rPr>
          <w:rFonts w:cs="Arial"/>
          <w:sz w:val="24"/>
          <w:szCs w:val="24"/>
        </w:rPr>
        <w:t xml:space="preserve">ially assessed, consists </w:t>
      </w:r>
      <w:r w:rsidR="00D15379" w:rsidRPr="003D4FFB">
        <w:rPr>
          <w:rFonts w:cs="Arial"/>
          <w:sz w:val="24"/>
          <w:szCs w:val="24"/>
        </w:rPr>
        <w:t xml:space="preserve">of </w:t>
      </w:r>
      <w:r w:rsidRPr="003D4FFB">
        <w:rPr>
          <w:rFonts w:cs="Arial"/>
          <w:sz w:val="24"/>
          <w:szCs w:val="24"/>
        </w:rPr>
        <w:t xml:space="preserve">a full </w:t>
      </w:r>
      <w:r w:rsidR="00823640" w:rsidRPr="003D4FFB">
        <w:rPr>
          <w:rFonts w:cs="Arial"/>
          <w:sz w:val="24"/>
          <w:szCs w:val="24"/>
        </w:rPr>
        <w:t>theat</w:t>
      </w:r>
      <w:r w:rsidRPr="003D4FFB">
        <w:rPr>
          <w:rFonts w:cs="Arial"/>
          <w:sz w:val="24"/>
          <w:szCs w:val="24"/>
        </w:rPr>
        <w:t>re</w:t>
      </w:r>
      <w:r w:rsidR="00823640" w:rsidRPr="003D4FFB">
        <w:rPr>
          <w:rFonts w:cs="Arial"/>
          <w:sz w:val="24"/>
          <w:szCs w:val="24"/>
        </w:rPr>
        <w:t xml:space="preserve"> p</w:t>
      </w:r>
      <w:r w:rsidRPr="003D4FFB">
        <w:rPr>
          <w:rFonts w:cs="Arial"/>
          <w:sz w:val="24"/>
          <w:szCs w:val="24"/>
        </w:rPr>
        <w:t>roduction</w:t>
      </w:r>
      <w:r w:rsidR="00823640" w:rsidRPr="003D4FFB">
        <w:rPr>
          <w:rFonts w:cs="Arial"/>
          <w:sz w:val="24"/>
          <w:szCs w:val="24"/>
        </w:rPr>
        <w:t xml:space="preserve"> accompanied</w:t>
      </w:r>
      <w:r w:rsidR="00CB5FC8" w:rsidRPr="003D4FFB">
        <w:rPr>
          <w:rFonts w:cs="Arial"/>
          <w:sz w:val="24"/>
          <w:szCs w:val="24"/>
        </w:rPr>
        <w:t xml:space="preserve"> by a final Performance Report.</w:t>
      </w:r>
      <w:r w:rsidR="00823640" w:rsidRPr="003D4FFB">
        <w:rPr>
          <w:rFonts w:cs="Arial"/>
          <w:sz w:val="24"/>
          <w:szCs w:val="24"/>
        </w:rPr>
        <w:t xml:space="preserve">  All Modules last for a whole </w:t>
      </w:r>
      <w:r w:rsidR="00555089" w:rsidRPr="003D4FFB">
        <w:rPr>
          <w:rFonts w:cs="Arial"/>
          <w:sz w:val="24"/>
          <w:szCs w:val="24"/>
        </w:rPr>
        <w:t>academic</w:t>
      </w:r>
      <w:r w:rsidR="00823640" w:rsidRPr="003D4FFB">
        <w:rPr>
          <w:rFonts w:cs="Arial"/>
          <w:sz w:val="24"/>
          <w:szCs w:val="24"/>
        </w:rPr>
        <w:t xml:space="preserve"> year and progress</w:t>
      </w:r>
      <w:r w:rsidR="00555089" w:rsidRPr="003D4FFB">
        <w:rPr>
          <w:rFonts w:cs="Arial"/>
          <w:sz w:val="24"/>
          <w:szCs w:val="24"/>
        </w:rPr>
        <w:t>, in four strands,</w:t>
      </w:r>
      <w:r w:rsidR="00823640" w:rsidRPr="003D4FFB">
        <w:rPr>
          <w:rFonts w:cs="Arial"/>
          <w:sz w:val="24"/>
          <w:szCs w:val="24"/>
        </w:rPr>
        <w:t xml:space="preserve"> across the three years of the course. </w:t>
      </w:r>
    </w:p>
    <w:p w:rsidR="000142B4" w:rsidRDefault="000142B4" w:rsidP="000142B4">
      <w:pPr>
        <w:spacing w:after="0" w:line="240" w:lineRule="auto"/>
        <w:rPr>
          <w:rFonts w:cs="Arial"/>
          <w:sz w:val="24"/>
          <w:szCs w:val="24"/>
        </w:rPr>
      </w:pPr>
    </w:p>
    <w:p w:rsidR="00C33E48" w:rsidRPr="003D4FFB" w:rsidRDefault="00823640" w:rsidP="000142B4">
      <w:pPr>
        <w:spacing w:after="0" w:line="240" w:lineRule="auto"/>
        <w:rPr>
          <w:rFonts w:cs="Arial"/>
          <w:sz w:val="24"/>
          <w:szCs w:val="24"/>
        </w:rPr>
      </w:pPr>
      <w:r w:rsidRPr="003D4FFB">
        <w:rPr>
          <w:rFonts w:cs="Arial"/>
          <w:sz w:val="24"/>
          <w:szCs w:val="24"/>
        </w:rPr>
        <w:t>Students prepare for th</w:t>
      </w:r>
      <w:r w:rsidR="00D15379" w:rsidRPr="003D4FFB">
        <w:rPr>
          <w:rFonts w:cs="Arial"/>
          <w:sz w:val="24"/>
          <w:szCs w:val="24"/>
        </w:rPr>
        <w:t>e final</w:t>
      </w:r>
      <w:r w:rsidRPr="003D4FFB">
        <w:rPr>
          <w:rFonts w:cs="Arial"/>
          <w:sz w:val="24"/>
          <w:szCs w:val="24"/>
        </w:rPr>
        <w:t xml:space="preserve"> performance report, developing communication skills (writing, research, presentation</w:t>
      </w:r>
      <w:r w:rsidR="00D15379" w:rsidRPr="003D4FFB">
        <w:rPr>
          <w:rFonts w:cs="Arial"/>
          <w:sz w:val="24"/>
          <w:szCs w:val="24"/>
        </w:rPr>
        <w:t>, reflection etc</w:t>
      </w:r>
      <w:r w:rsidR="00F11A22" w:rsidRPr="003D4FFB">
        <w:rPr>
          <w:rFonts w:cs="Arial"/>
          <w:sz w:val="24"/>
          <w:szCs w:val="24"/>
        </w:rPr>
        <w:t xml:space="preserve">.) </w:t>
      </w:r>
      <w:r w:rsidRPr="003D4FFB">
        <w:rPr>
          <w:rFonts w:cs="Arial"/>
          <w:sz w:val="24"/>
          <w:szCs w:val="24"/>
        </w:rPr>
        <w:t>in three</w:t>
      </w:r>
      <w:r w:rsidR="00555089" w:rsidRPr="003D4FFB">
        <w:rPr>
          <w:rFonts w:cs="Arial"/>
          <w:sz w:val="24"/>
          <w:szCs w:val="24"/>
        </w:rPr>
        <w:t xml:space="preserve"> multi-strand</w:t>
      </w:r>
      <w:r w:rsidRPr="003D4FFB">
        <w:rPr>
          <w:rFonts w:cs="Arial"/>
          <w:sz w:val="24"/>
          <w:szCs w:val="24"/>
        </w:rPr>
        <w:t xml:space="preserve"> P</w:t>
      </w:r>
      <w:r w:rsidR="00287004" w:rsidRPr="003D4FFB">
        <w:rPr>
          <w:rFonts w:cs="Arial"/>
          <w:sz w:val="24"/>
          <w:szCs w:val="24"/>
        </w:rPr>
        <w:t>erformance</w:t>
      </w:r>
      <w:r w:rsidR="00845417" w:rsidRPr="003D4FFB">
        <w:rPr>
          <w:rFonts w:cs="Arial"/>
          <w:sz w:val="24"/>
          <w:szCs w:val="24"/>
        </w:rPr>
        <w:t>,</w:t>
      </w:r>
      <w:r w:rsidR="00287004" w:rsidRPr="003D4FFB">
        <w:rPr>
          <w:rFonts w:cs="Arial"/>
          <w:sz w:val="24"/>
          <w:szCs w:val="24"/>
        </w:rPr>
        <w:t xml:space="preserve"> </w:t>
      </w:r>
      <w:r w:rsidR="00845417" w:rsidRPr="003D4FFB">
        <w:rPr>
          <w:rFonts w:cs="Arial"/>
          <w:sz w:val="24"/>
          <w:szCs w:val="24"/>
        </w:rPr>
        <w:t xml:space="preserve">Career </w:t>
      </w:r>
      <w:r w:rsidR="00287004" w:rsidRPr="003D4FFB">
        <w:rPr>
          <w:rFonts w:cs="Arial"/>
          <w:sz w:val="24"/>
          <w:szCs w:val="24"/>
        </w:rPr>
        <w:t xml:space="preserve">and </w:t>
      </w:r>
      <w:r w:rsidRPr="003D4FFB">
        <w:rPr>
          <w:rFonts w:cs="Arial"/>
          <w:sz w:val="24"/>
          <w:szCs w:val="24"/>
        </w:rPr>
        <w:t>S</w:t>
      </w:r>
      <w:r w:rsidR="00287004" w:rsidRPr="003D4FFB">
        <w:rPr>
          <w:rFonts w:cs="Arial"/>
          <w:sz w:val="24"/>
          <w:szCs w:val="24"/>
        </w:rPr>
        <w:t>kills (PCS)</w:t>
      </w:r>
      <w:r w:rsidRPr="003D4FFB">
        <w:rPr>
          <w:rFonts w:cs="Arial"/>
          <w:sz w:val="24"/>
          <w:szCs w:val="24"/>
        </w:rPr>
        <w:t xml:space="preserve"> modules across the course.</w:t>
      </w:r>
      <w:r w:rsidR="00555089" w:rsidRPr="003D4FFB">
        <w:rPr>
          <w:rFonts w:cs="Arial"/>
          <w:sz w:val="24"/>
          <w:szCs w:val="24"/>
        </w:rPr>
        <w:t xml:space="preserve">  In this module </w:t>
      </w:r>
      <w:r w:rsidR="00040C12" w:rsidRPr="003D4FFB">
        <w:rPr>
          <w:rFonts w:cs="Arial"/>
          <w:sz w:val="24"/>
          <w:szCs w:val="24"/>
        </w:rPr>
        <w:t>students</w:t>
      </w:r>
      <w:r w:rsidR="00D15379" w:rsidRPr="003D4FFB">
        <w:rPr>
          <w:rFonts w:cs="Arial"/>
          <w:sz w:val="24"/>
          <w:szCs w:val="24"/>
        </w:rPr>
        <w:t xml:space="preserve"> are also given guidance and asked to write a weekly Journal commenting on </w:t>
      </w:r>
      <w:r w:rsidR="00287004" w:rsidRPr="003D4FFB">
        <w:rPr>
          <w:rFonts w:cs="Arial"/>
          <w:sz w:val="24"/>
          <w:szCs w:val="24"/>
        </w:rPr>
        <w:t xml:space="preserve">their </w:t>
      </w:r>
      <w:r w:rsidR="00D15379" w:rsidRPr="003D4FFB">
        <w:rPr>
          <w:rFonts w:cs="Arial"/>
          <w:sz w:val="24"/>
          <w:szCs w:val="24"/>
        </w:rPr>
        <w:t xml:space="preserve">progress </w:t>
      </w:r>
      <w:r w:rsidR="00287004" w:rsidRPr="003D4FFB">
        <w:rPr>
          <w:rFonts w:cs="Arial"/>
          <w:sz w:val="24"/>
          <w:szCs w:val="24"/>
        </w:rPr>
        <w:t>in relation to</w:t>
      </w:r>
      <w:r w:rsidR="00D15379" w:rsidRPr="003D4FFB">
        <w:rPr>
          <w:rFonts w:cs="Arial"/>
          <w:sz w:val="24"/>
          <w:szCs w:val="24"/>
        </w:rPr>
        <w:t xml:space="preserve"> all </w:t>
      </w:r>
      <w:r w:rsidR="00CB5FC8" w:rsidRPr="003D4FFB">
        <w:rPr>
          <w:rFonts w:cs="Arial"/>
          <w:sz w:val="24"/>
          <w:szCs w:val="24"/>
        </w:rPr>
        <w:t xml:space="preserve">of </w:t>
      </w:r>
      <w:r w:rsidR="00D15379" w:rsidRPr="003D4FFB">
        <w:rPr>
          <w:rFonts w:cs="Arial"/>
          <w:sz w:val="24"/>
          <w:szCs w:val="24"/>
        </w:rPr>
        <w:t>their subjects.</w:t>
      </w:r>
      <w:r w:rsidR="00C33E48" w:rsidRPr="003D4FFB">
        <w:rPr>
          <w:rFonts w:cs="Arial"/>
          <w:sz w:val="24"/>
          <w:szCs w:val="24"/>
        </w:rPr>
        <w:t xml:space="preserve"> This cluster of modules brings together all the skills a young actor will find </w:t>
      </w:r>
      <w:proofErr w:type="spellStart"/>
      <w:r w:rsidR="00C33E48" w:rsidRPr="003D4FFB">
        <w:rPr>
          <w:rFonts w:cs="Arial"/>
          <w:sz w:val="24"/>
          <w:szCs w:val="24"/>
        </w:rPr>
        <w:t>indispensible</w:t>
      </w:r>
      <w:proofErr w:type="spellEnd"/>
      <w:r w:rsidR="00C33E48" w:rsidRPr="003D4FFB">
        <w:rPr>
          <w:rFonts w:cs="Arial"/>
          <w:sz w:val="24"/>
          <w:szCs w:val="24"/>
        </w:rPr>
        <w:t xml:space="preserve"> in dealing with a modern, ever-changing employment panorama: from communication skills which enable interaction with potential representatives or employment providers, through adapting water-tight acting technique to the prevalent variety of media styles, genres and venues he or she may be called upon to perform in, to artistic entrepreneurial skills, which will allow him or her</w:t>
      </w:r>
      <w:r w:rsidR="00F87085" w:rsidRPr="003D4FFB">
        <w:rPr>
          <w:rFonts w:cs="Arial"/>
          <w:sz w:val="24"/>
          <w:szCs w:val="24"/>
        </w:rPr>
        <w:t xml:space="preserve"> to achieve and/or create employment for him or herself or others. </w:t>
      </w:r>
      <w:r w:rsidR="00C33E48" w:rsidRPr="003D4FFB">
        <w:rPr>
          <w:rFonts w:cs="Arial"/>
          <w:sz w:val="24"/>
          <w:szCs w:val="24"/>
        </w:rPr>
        <w:t xml:space="preserve">In PCS modules at Levels 5 and 6 students work with a range of industry professionals, exploring different performance styles and genres, within an array of specially designed workshops and master classes.  Film Acting and Film Production classes feature prominently amongst the workshops offered in Levels 5 and 6. </w:t>
      </w:r>
    </w:p>
    <w:p w:rsidR="000142B4" w:rsidRDefault="000142B4" w:rsidP="000142B4">
      <w:pPr>
        <w:spacing w:after="0" w:line="240" w:lineRule="auto"/>
        <w:rPr>
          <w:rFonts w:cs="Arial"/>
          <w:sz w:val="24"/>
          <w:szCs w:val="24"/>
        </w:rPr>
      </w:pPr>
    </w:p>
    <w:p w:rsidR="00BE00F4" w:rsidRPr="003D4FFB" w:rsidRDefault="00823640" w:rsidP="000142B4">
      <w:pPr>
        <w:spacing w:after="0" w:line="240" w:lineRule="auto"/>
        <w:rPr>
          <w:rFonts w:cs="Arial"/>
          <w:sz w:val="24"/>
          <w:szCs w:val="24"/>
        </w:rPr>
      </w:pPr>
      <w:r w:rsidRPr="003D4FFB">
        <w:rPr>
          <w:rFonts w:cs="Arial"/>
          <w:sz w:val="24"/>
          <w:szCs w:val="24"/>
        </w:rPr>
        <w:t xml:space="preserve">In order to perform to professional standards, our students learn </w:t>
      </w:r>
      <w:r w:rsidR="00F11A22" w:rsidRPr="003D4FFB">
        <w:rPr>
          <w:rFonts w:cs="Arial"/>
          <w:b/>
          <w:sz w:val="24"/>
          <w:szCs w:val="24"/>
        </w:rPr>
        <w:t>The</w:t>
      </w:r>
      <w:r w:rsidR="00F11A22" w:rsidRPr="003D4FFB">
        <w:rPr>
          <w:rFonts w:cs="Arial"/>
          <w:sz w:val="24"/>
          <w:szCs w:val="24"/>
        </w:rPr>
        <w:t xml:space="preserve"> </w:t>
      </w:r>
      <w:r w:rsidRPr="003D4FFB">
        <w:rPr>
          <w:rFonts w:cs="Arial"/>
          <w:b/>
          <w:sz w:val="24"/>
          <w:szCs w:val="24"/>
        </w:rPr>
        <w:t>Science of Acting</w:t>
      </w:r>
      <w:r w:rsidRPr="003D4FFB">
        <w:rPr>
          <w:rFonts w:cs="Arial"/>
          <w:sz w:val="24"/>
          <w:szCs w:val="24"/>
        </w:rPr>
        <w:t>,</w:t>
      </w:r>
      <w:r w:rsidR="00CB5FC8" w:rsidRPr="003D4FFB">
        <w:rPr>
          <w:rFonts w:cs="Arial"/>
          <w:sz w:val="24"/>
          <w:szCs w:val="24"/>
        </w:rPr>
        <w:t xml:space="preserve"> (amongst other</w:t>
      </w:r>
      <w:r w:rsidR="00624B6A" w:rsidRPr="003D4FFB">
        <w:rPr>
          <w:rFonts w:cs="Arial"/>
          <w:sz w:val="24"/>
          <w:szCs w:val="24"/>
        </w:rPr>
        <w:t xml:space="preserve"> methods</w:t>
      </w:r>
      <w:r w:rsidR="00CB5FC8" w:rsidRPr="003D4FFB">
        <w:rPr>
          <w:rFonts w:cs="Arial"/>
          <w:sz w:val="24"/>
          <w:szCs w:val="24"/>
        </w:rPr>
        <w:t>)</w:t>
      </w:r>
      <w:r w:rsidRPr="003D4FFB">
        <w:rPr>
          <w:rFonts w:cs="Arial"/>
          <w:sz w:val="24"/>
          <w:szCs w:val="24"/>
        </w:rPr>
        <w:t xml:space="preserve"> which is our trademark approach to acting technique.  </w:t>
      </w:r>
      <w:r w:rsidR="00D15379" w:rsidRPr="003D4FFB">
        <w:rPr>
          <w:rFonts w:cs="Arial"/>
          <w:sz w:val="24"/>
          <w:szCs w:val="24"/>
        </w:rPr>
        <w:t>Students</w:t>
      </w:r>
      <w:r w:rsidRPr="003D4FFB">
        <w:rPr>
          <w:rFonts w:cs="Arial"/>
          <w:sz w:val="24"/>
          <w:szCs w:val="24"/>
        </w:rPr>
        <w:t xml:space="preserve"> are introduced</w:t>
      </w:r>
      <w:r w:rsidR="00D15379" w:rsidRPr="003D4FFB">
        <w:rPr>
          <w:rFonts w:cs="Arial"/>
          <w:sz w:val="24"/>
          <w:szCs w:val="24"/>
        </w:rPr>
        <w:t>,</w:t>
      </w:r>
      <w:r w:rsidRPr="003D4FFB">
        <w:rPr>
          <w:rFonts w:cs="Arial"/>
          <w:sz w:val="24"/>
          <w:szCs w:val="24"/>
        </w:rPr>
        <w:t xml:space="preserve"> in level 4</w:t>
      </w:r>
      <w:r w:rsidR="00D15379" w:rsidRPr="003D4FFB">
        <w:rPr>
          <w:rFonts w:cs="Arial"/>
          <w:sz w:val="24"/>
          <w:szCs w:val="24"/>
        </w:rPr>
        <w:t>,</w:t>
      </w:r>
      <w:r w:rsidRPr="003D4FFB">
        <w:rPr>
          <w:rFonts w:cs="Arial"/>
          <w:sz w:val="24"/>
          <w:szCs w:val="24"/>
        </w:rPr>
        <w:t xml:space="preserve"> to the rudiments of </w:t>
      </w:r>
      <w:r w:rsidR="00F11A22" w:rsidRPr="003D4FFB">
        <w:rPr>
          <w:rFonts w:cs="Arial"/>
          <w:sz w:val="24"/>
          <w:szCs w:val="24"/>
        </w:rPr>
        <w:t xml:space="preserve">the </w:t>
      </w:r>
      <w:proofErr w:type="spellStart"/>
      <w:r w:rsidRPr="003D4FFB">
        <w:rPr>
          <w:rFonts w:cs="Arial"/>
          <w:sz w:val="24"/>
          <w:szCs w:val="24"/>
        </w:rPr>
        <w:t>SofA</w:t>
      </w:r>
      <w:r w:rsidR="00F11A22" w:rsidRPr="003D4FFB">
        <w:rPr>
          <w:rFonts w:cs="Arial"/>
          <w:sz w:val="24"/>
          <w:szCs w:val="24"/>
        </w:rPr>
        <w:t>’s</w:t>
      </w:r>
      <w:proofErr w:type="spellEnd"/>
      <w:r w:rsidR="00D15379" w:rsidRPr="003D4FFB">
        <w:rPr>
          <w:rFonts w:cs="Arial"/>
          <w:sz w:val="24"/>
          <w:szCs w:val="24"/>
        </w:rPr>
        <w:t xml:space="preserve"> concepts </w:t>
      </w:r>
      <w:r w:rsidR="00316C1F" w:rsidRPr="003D4FFB">
        <w:rPr>
          <w:rFonts w:cs="Arial"/>
          <w:sz w:val="24"/>
          <w:szCs w:val="24"/>
        </w:rPr>
        <w:t>as well as</w:t>
      </w:r>
      <w:r w:rsidR="00D15379" w:rsidRPr="003D4FFB">
        <w:rPr>
          <w:rFonts w:cs="Arial"/>
          <w:sz w:val="24"/>
          <w:szCs w:val="24"/>
        </w:rPr>
        <w:t xml:space="preserve"> terminology,</w:t>
      </w:r>
      <w:r w:rsidRPr="003D4FFB">
        <w:rPr>
          <w:rFonts w:cs="Arial"/>
          <w:sz w:val="24"/>
          <w:szCs w:val="24"/>
        </w:rPr>
        <w:t xml:space="preserve"> in lessons combining lectures with specially designed exercises </w:t>
      </w:r>
      <w:r w:rsidR="00D15379" w:rsidRPr="003D4FFB">
        <w:rPr>
          <w:rFonts w:cs="Arial"/>
          <w:sz w:val="24"/>
          <w:szCs w:val="24"/>
        </w:rPr>
        <w:t xml:space="preserve">that </w:t>
      </w:r>
      <w:r w:rsidRPr="003D4FFB">
        <w:rPr>
          <w:rFonts w:cs="Arial"/>
          <w:sz w:val="24"/>
          <w:szCs w:val="24"/>
        </w:rPr>
        <w:t xml:space="preserve">gain in complexity across the school year and indeed </w:t>
      </w:r>
      <w:r w:rsidR="00D15379" w:rsidRPr="003D4FFB">
        <w:rPr>
          <w:rFonts w:cs="Arial"/>
          <w:sz w:val="24"/>
          <w:szCs w:val="24"/>
        </w:rPr>
        <w:t>throughout levels</w:t>
      </w:r>
      <w:r w:rsidR="00040C12" w:rsidRPr="003D4FFB">
        <w:rPr>
          <w:rFonts w:cs="Arial"/>
          <w:sz w:val="24"/>
          <w:szCs w:val="24"/>
        </w:rPr>
        <w:t xml:space="preserve"> </w:t>
      </w:r>
      <w:r w:rsidR="00316C1F" w:rsidRPr="003D4FFB">
        <w:rPr>
          <w:rFonts w:cs="Arial"/>
          <w:sz w:val="24"/>
          <w:szCs w:val="24"/>
        </w:rPr>
        <w:t>4</w:t>
      </w:r>
      <w:r w:rsidR="00040C12" w:rsidRPr="003D4FFB">
        <w:rPr>
          <w:rFonts w:cs="Arial"/>
          <w:sz w:val="24"/>
          <w:szCs w:val="24"/>
        </w:rPr>
        <w:t>, 5</w:t>
      </w:r>
      <w:r w:rsidR="00D15379" w:rsidRPr="003D4FFB">
        <w:rPr>
          <w:rFonts w:cs="Arial"/>
          <w:sz w:val="24"/>
          <w:szCs w:val="24"/>
        </w:rPr>
        <w:t xml:space="preserve"> and 6</w:t>
      </w:r>
      <w:r w:rsidRPr="003D4FFB">
        <w:rPr>
          <w:rFonts w:cs="Arial"/>
          <w:sz w:val="24"/>
          <w:szCs w:val="24"/>
        </w:rPr>
        <w:t xml:space="preserve"> of the course.  </w:t>
      </w:r>
      <w:r w:rsidR="00624B6A" w:rsidRPr="003D4FFB">
        <w:rPr>
          <w:rFonts w:cs="Arial"/>
          <w:sz w:val="24"/>
          <w:szCs w:val="24"/>
        </w:rPr>
        <w:t>A</w:t>
      </w:r>
      <w:r w:rsidRPr="003D4FFB">
        <w:rPr>
          <w:rFonts w:cs="Arial"/>
          <w:sz w:val="24"/>
          <w:szCs w:val="24"/>
        </w:rPr>
        <w:t>ll</w:t>
      </w:r>
      <w:r w:rsidR="00D15379" w:rsidRPr="003D4FFB">
        <w:rPr>
          <w:rFonts w:cs="Arial"/>
          <w:sz w:val="24"/>
          <w:szCs w:val="24"/>
        </w:rPr>
        <w:t xml:space="preserve"> academic years cul</w:t>
      </w:r>
      <w:r w:rsidR="00F11A22" w:rsidRPr="003D4FFB">
        <w:rPr>
          <w:rFonts w:cs="Arial"/>
          <w:sz w:val="24"/>
          <w:szCs w:val="24"/>
        </w:rPr>
        <w:t>minate with the performance of</w:t>
      </w:r>
      <w:r w:rsidR="00D15379" w:rsidRPr="003D4FFB">
        <w:rPr>
          <w:rFonts w:cs="Arial"/>
          <w:sz w:val="24"/>
          <w:szCs w:val="24"/>
        </w:rPr>
        <w:t xml:space="preserve"> full-length play</w:t>
      </w:r>
      <w:r w:rsidR="00F11A22" w:rsidRPr="003D4FFB">
        <w:rPr>
          <w:rFonts w:cs="Arial"/>
          <w:sz w:val="24"/>
          <w:szCs w:val="24"/>
        </w:rPr>
        <w:t>s</w:t>
      </w:r>
      <w:r w:rsidR="00D15379" w:rsidRPr="003D4FFB">
        <w:rPr>
          <w:rFonts w:cs="Arial"/>
          <w:sz w:val="24"/>
          <w:szCs w:val="24"/>
        </w:rPr>
        <w:t>.</w:t>
      </w:r>
    </w:p>
    <w:p w:rsidR="000142B4" w:rsidRDefault="000142B4" w:rsidP="000142B4">
      <w:pPr>
        <w:spacing w:after="0" w:line="240" w:lineRule="auto"/>
        <w:rPr>
          <w:rFonts w:cs="Arial"/>
          <w:sz w:val="24"/>
          <w:szCs w:val="24"/>
        </w:rPr>
      </w:pPr>
    </w:p>
    <w:p w:rsidR="00D15379" w:rsidRPr="003D4FFB" w:rsidRDefault="00D15379" w:rsidP="000142B4">
      <w:pPr>
        <w:spacing w:after="0" w:line="240" w:lineRule="auto"/>
        <w:rPr>
          <w:rFonts w:cs="Arial"/>
          <w:sz w:val="24"/>
          <w:szCs w:val="24"/>
        </w:rPr>
      </w:pPr>
      <w:r w:rsidRPr="003D4FFB">
        <w:rPr>
          <w:rFonts w:cs="Arial"/>
          <w:sz w:val="24"/>
          <w:szCs w:val="24"/>
        </w:rPr>
        <w:t>Supporting</w:t>
      </w:r>
      <w:r w:rsidR="009E59A2" w:rsidRPr="003D4FFB">
        <w:rPr>
          <w:rFonts w:cs="Arial"/>
          <w:sz w:val="24"/>
          <w:szCs w:val="24"/>
        </w:rPr>
        <w:t xml:space="preserve"> the</w:t>
      </w:r>
      <w:r w:rsidRPr="003D4FFB">
        <w:rPr>
          <w:rFonts w:cs="Arial"/>
          <w:sz w:val="24"/>
          <w:szCs w:val="24"/>
        </w:rPr>
        <w:t xml:space="preserve"> </w:t>
      </w:r>
      <w:proofErr w:type="spellStart"/>
      <w:r w:rsidRPr="003D4FFB">
        <w:rPr>
          <w:rFonts w:cs="Arial"/>
          <w:sz w:val="24"/>
          <w:szCs w:val="24"/>
        </w:rPr>
        <w:t>SofA</w:t>
      </w:r>
      <w:proofErr w:type="spellEnd"/>
      <w:r w:rsidR="00316C1F" w:rsidRPr="003D4FFB">
        <w:rPr>
          <w:rFonts w:cs="Arial"/>
          <w:sz w:val="24"/>
          <w:szCs w:val="24"/>
        </w:rPr>
        <w:t xml:space="preserve"> and PCS</w:t>
      </w:r>
      <w:r w:rsidR="009E59A2" w:rsidRPr="003D4FFB">
        <w:rPr>
          <w:rFonts w:cs="Arial"/>
          <w:sz w:val="24"/>
          <w:szCs w:val="24"/>
        </w:rPr>
        <w:t xml:space="preserve"> m</w:t>
      </w:r>
      <w:r w:rsidRPr="003D4FFB">
        <w:rPr>
          <w:rFonts w:cs="Arial"/>
          <w:sz w:val="24"/>
          <w:szCs w:val="24"/>
        </w:rPr>
        <w:t>odul</w:t>
      </w:r>
      <w:r w:rsidR="009E59A2" w:rsidRPr="003D4FFB">
        <w:rPr>
          <w:rFonts w:cs="Arial"/>
          <w:sz w:val="24"/>
          <w:szCs w:val="24"/>
        </w:rPr>
        <w:t>es are the traditional and</w:t>
      </w:r>
      <w:r w:rsidR="00624B6A" w:rsidRPr="003D4FFB">
        <w:rPr>
          <w:rFonts w:cs="Arial"/>
          <w:sz w:val="24"/>
          <w:szCs w:val="24"/>
        </w:rPr>
        <w:t xml:space="preserve"> very</w:t>
      </w:r>
      <w:r w:rsidR="009E59A2" w:rsidRPr="003D4FFB">
        <w:rPr>
          <w:rFonts w:cs="Arial"/>
          <w:sz w:val="24"/>
          <w:szCs w:val="24"/>
        </w:rPr>
        <w:t xml:space="preserve"> necessary</w:t>
      </w:r>
      <w:r w:rsidRPr="003D4FFB">
        <w:rPr>
          <w:rFonts w:cs="Arial"/>
          <w:sz w:val="24"/>
          <w:szCs w:val="24"/>
        </w:rPr>
        <w:t xml:space="preserve"> </w:t>
      </w:r>
      <w:r w:rsidR="00287004" w:rsidRPr="003D4FFB">
        <w:rPr>
          <w:rFonts w:cs="Arial"/>
          <w:sz w:val="24"/>
          <w:szCs w:val="24"/>
        </w:rPr>
        <w:t>disciplinary classes</w:t>
      </w:r>
      <w:r w:rsidRPr="003D4FFB">
        <w:rPr>
          <w:rFonts w:cs="Arial"/>
          <w:sz w:val="24"/>
          <w:szCs w:val="24"/>
        </w:rPr>
        <w:t xml:space="preserve"> </w:t>
      </w:r>
      <w:r w:rsidR="00287004" w:rsidRPr="003D4FFB">
        <w:rPr>
          <w:rFonts w:cs="Arial"/>
          <w:sz w:val="24"/>
          <w:szCs w:val="24"/>
        </w:rPr>
        <w:t xml:space="preserve">specific </w:t>
      </w:r>
      <w:r w:rsidRPr="003D4FFB">
        <w:rPr>
          <w:rFonts w:cs="Arial"/>
          <w:sz w:val="24"/>
          <w:szCs w:val="24"/>
        </w:rPr>
        <w:t xml:space="preserve">to the study of acting:  Voice, Movement, Singing and Dancing, taught in six modules across </w:t>
      </w:r>
      <w:r w:rsidR="00316C1F" w:rsidRPr="003D4FFB">
        <w:rPr>
          <w:rFonts w:cs="Arial"/>
          <w:sz w:val="24"/>
          <w:szCs w:val="24"/>
        </w:rPr>
        <w:t>levels 4, 5 and 6</w:t>
      </w:r>
      <w:r w:rsidRPr="003D4FFB">
        <w:rPr>
          <w:rFonts w:cs="Arial"/>
          <w:sz w:val="24"/>
          <w:szCs w:val="24"/>
        </w:rPr>
        <w:t>, to Conservatoire level.  These disciplines are taught in practical lessons as well as in workshops</w:t>
      </w:r>
      <w:r w:rsidR="00040C12" w:rsidRPr="003D4FFB">
        <w:rPr>
          <w:rFonts w:cs="Arial"/>
          <w:sz w:val="24"/>
          <w:szCs w:val="24"/>
        </w:rPr>
        <w:t xml:space="preserve">; </w:t>
      </w:r>
      <w:r w:rsidRPr="003D4FFB">
        <w:rPr>
          <w:rFonts w:cs="Arial"/>
          <w:sz w:val="24"/>
          <w:szCs w:val="24"/>
        </w:rPr>
        <w:t>in small groups or one-to-one tutorials.</w:t>
      </w:r>
    </w:p>
    <w:p w:rsidR="000142B4" w:rsidRDefault="000142B4" w:rsidP="000142B4">
      <w:pPr>
        <w:spacing w:after="0" w:line="240" w:lineRule="auto"/>
        <w:rPr>
          <w:rFonts w:cs="Arial"/>
          <w:sz w:val="24"/>
          <w:szCs w:val="24"/>
        </w:rPr>
      </w:pPr>
    </w:p>
    <w:p w:rsidR="000E6C37" w:rsidRPr="003D4FFB" w:rsidRDefault="000E6C37" w:rsidP="000142B4">
      <w:pPr>
        <w:spacing w:after="0" w:line="240" w:lineRule="auto"/>
        <w:rPr>
          <w:rFonts w:cs="Arial"/>
          <w:sz w:val="24"/>
          <w:szCs w:val="24"/>
        </w:rPr>
      </w:pPr>
      <w:r w:rsidRPr="003D4FFB">
        <w:rPr>
          <w:rFonts w:cs="Arial"/>
          <w:sz w:val="24"/>
          <w:szCs w:val="24"/>
        </w:rPr>
        <w:t>The Academy is pioneering among British and international acting schools in enhancing education through the use of technology.  From its inception, all acting lessons and p</w:t>
      </w:r>
      <w:r w:rsidR="005E431D" w:rsidRPr="003D4FFB">
        <w:rPr>
          <w:rFonts w:cs="Arial"/>
          <w:sz w:val="24"/>
          <w:szCs w:val="24"/>
        </w:rPr>
        <w:t>erformances have been recorded o</w:t>
      </w:r>
      <w:r w:rsidRPr="003D4FFB">
        <w:rPr>
          <w:rFonts w:cs="Arial"/>
          <w:sz w:val="24"/>
          <w:szCs w:val="24"/>
        </w:rPr>
        <w:t xml:space="preserve">n video and stored according to a detailed procedure.  These recordings are a vital part of feedback given to students during and after a teaching, rehearsal or performance period.  The Academy’s video collection features original lectures by its founder and creator of the Science of Acting, Sam </w:t>
      </w:r>
      <w:proofErr w:type="spellStart"/>
      <w:r w:rsidRPr="003D4FFB">
        <w:rPr>
          <w:rFonts w:cs="Arial"/>
          <w:sz w:val="24"/>
          <w:szCs w:val="24"/>
        </w:rPr>
        <w:t>Kogan</w:t>
      </w:r>
      <w:proofErr w:type="spellEnd"/>
      <w:r w:rsidRPr="003D4FFB">
        <w:rPr>
          <w:rFonts w:cs="Arial"/>
          <w:sz w:val="24"/>
          <w:szCs w:val="24"/>
        </w:rPr>
        <w:t xml:space="preserve">.  Students are encouraged to </w:t>
      </w:r>
      <w:r w:rsidR="005E431D" w:rsidRPr="003D4FFB">
        <w:rPr>
          <w:rFonts w:cs="Arial"/>
          <w:sz w:val="24"/>
          <w:szCs w:val="24"/>
        </w:rPr>
        <w:t xml:space="preserve">refer to video material </w:t>
      </w:r>
      <w:r w:rsidRPr="003D4FFB">
        <w:rPr>
          <w:rFonts w:cs="Arial"/>
          <w:sz w:val="24"/>
          <w:szCs w:val="24"/>
        </w:rPr>
        <w:t>through a methodical procedure, on a regular basis.  The Academy’s video collection is currently being digitally transcribed which will ready it for uploading to the internet making it a formal E-l</w:t>
      </w:r>
      <w:r w:rsidR="005E431D" w:rsidRPr="003D4FFB">
        <w:rPr>
          <w:rFonts w:cs="Arial"/>
          <w:sz w:val="24"/>
          <w:szCs w:val="24"/>
        </w:rPr>
        <w:t>earning tool.  Blogs, wiki and You</w:t>
      </w:r>
      <w:r w:rsidRPr="003D4FFB">
        <w:rPr>
          <w:rFonts w:cs="Arial"/>
          <w:sz w:val="24"/>
          <w:szCs w:val="24"/>
        </w:rPr>
        <w:t>Tube are regularly utilized for research purposes.  Facebook and Twitter are encouraged marginally.</w:t>
      </w:r>
    </w:p>
    <w:p w:rsidR="000142B4" w:rsidRDefault="000142B4" w:rsidP="000142B4">
      <w:pPr>
        <w:spacing w:after="0" w:line="240" w:lineRule="auto"/>
        <w:rPr>
          <w:rFonts w:cs="Arial"/>
          <w:sz w:val="24"/>
          <w:szCs w:val="24"/>
        </w:rPr>
      </w:pPr>
    </w:p>
    <w:p w:rsidR="00A703EF" w:rsidRPr="003D4FFB" w:rsidRDefault="00A703EF" w:rsidP="000142B4">
      <w:pPr>
        <w:spacing w:after="0" w:line="240" w:lineRule="auto"/>
        <w:rPr>
          <w:rFonts w:cs="Arial"/>
          <w:sz w:val="24"/>
          <w:szCs w:val="24"/>
        </w:rPr>
      </w:pPr>
      <w:r w:rsidRPr="003D4FFB">
        <w:rPr>
          <w:rFonts w:cs="Arial"/>
          <w:sz w:val="24"/>
          <w:szCs w:val="24"/>
        </w:rPr>
        <w:t xml:space="preserve">The above Learning and Teaching Strategy naturally requires a versatile but balanced Assessment Strategy.  Assessment at the Academy strongly supports the idea of bringing together theory and practice:  </w:t>
      </w:r>
      <w:r w:rsidR="00040C12" w:rsidRPr="003D4FFB">
        <w:rPr>
          <w:rFonts w:cs="Arial"/>
          <w:sz w:val="24"/>
          <w:szCs w:val="24"/>
        </w:rPr>
        <w:t xml:space="preserve">for example, </w:t>
      </w:r>
      <w:r w:rsidRPr="003D4FFB">
        <w:rPr>
          <w:rFonts w:cs="Arial"/>
          <w:sz w:val="24"/>
          <w:szCs w:val="24"/>
        </w:rPr>
        <w:t>students in</w:t>
      </w:r>
      <w:r w:rsidR="009E59A2" w:rsidRPr="003D4FFB">
        <w:rPr>
          <w:rFonts w:cs="Arial"/>
          <w:sz w:val="24"/>
          <w:szCs w:val="24"/>
        </w:rPr>
        <w:t xml:space="preserve"> the</w:t>
      </w:r>
      <w:r w:rsidRPr="003D4FFB">
        <w:rPr>
          <w:rFonts w:cs="Arial"/>
          <w:sz w:val="24"/>
          <w:szCs w:val="24"/>
        </w:rPr>
        <w:t xml:space="preserve"> </w:t>
      </w:r>
      <w:proofErr w:type="spellStart"/>
      <w:r w:rsidRPr="003D4FFB">
        <w:rPr>
          <w:rFonts w:cs="Arial"/>
          <w:sz w:val="24"/>
          <w:szCs w:val="24"/>
        </w:rPr>
        <w:t>SofA</w:t>
      </w:r>
      <w:proofErr w:type="spellEnd"/>
      <w:r w:rsidRPr="003D4FFB">
        <w:rPr>
          <w:rFonts w:cs="Arial"/>
          <w:sz w:val="24"/>
          <w:szCs w:val="24"/>
        </w:rPr>
        <w:t xml:space="preserve"> modules must demonstrate full theoretical understanding of all concepts and the ability to discuss them from the start as they move on to be assessed on their ability to apply them.</w:t>
      </w:r>
      <w:r w:rsidR="0000168C" w:rsidRPr="003D4FFB">
        <w:rPr>
          <w:rFonts w:cs="Arial"/>
          <w:sz w:val="24"/>
          <w:szCs w:val="24"/>
        </w:rPr>
        <w:t xml:space="preserve">  </w:t>
      </w:r>
      <w:r w:rsidRPr="003D4FFB">
        <w:rPr>
          <w:rFonts w:cs="Arial"/>
          <w:sz w:val="24"/>
          <w:szCs w:val="24"/>
        </w:rPr>
        <w:t xml:space="preserve">Formative Assessment, </w:t>
      </w:r>
      <w:r w:rsidRPr="003D4FFB">
        <w:rPr>
          <w:rFonts w:cs="Arial"/>
          <w:sz w:val="24"/>
          <w:szCs w:val="24"/>
        </w:rPr>
        <w:lastRenderedPageBreak/>
        <w:t xml:space="preserve">across all modules, is </w:t>
      </w:r>
      <w:r w:rsidR="00624B6A" w:rsidRPr="003D4FFB">
        <w:rPr>
          <w:rFonts w:cs="Arial"/>
          <w:sz w:val="24"/>
          <w:szCs w:val="24"/>
        </w:rPr>
        <w:t>plentiful and thoroughly organis</w:t>
      </w:r>
      <w:r w:rsidRPr="003D4FFB">
        <w:rPr>
          <w:rFonts w:cs="Arial"/>
          <w:sz w:val="24"/>
          <w:szCs w:val="24"/>
        </w:rPr>
        <w:t>ed:  tutors write Student Reports focusing on participation, punctuality and success in the achievement of module outcomes.  Through this procedure</w:t>
      </w:r>
      <w:r w:rsidR="009E59A2" w:rsidRPr="003D4FFB">
        <w:rPr>
          <w:rFonts w:cs="Arial"/>
          <w:sz w:val="24"/>
          <w:szCs w:val="24"/>
        </w:rPr>
        <w:t xml:space="preserve"> The</w:t>
      </w:r>
      <w:r w:rsidRPr="003D4FFB">
        <w:rPr>
          <w:rFonts w:cs="Arial"/>
          <w:sz w:val="24"/>
          <w:szCs w:val="24"/>
        </w:rPr>
        <w:t xml:space="preserve"> </w:t>
      </w:r>
      <w:proofErr w:type="spellStart"/>
      <w:r w:rsidRPr="003D4FFB">
        <w:rPr>
          <w:rFonts w:cs="Arial"/>
          <w:sz w:val="24"/>
          <w:szCs w:val="24"/>
        </w:rPr>
        <w:t>Kogan</w:t>
      </w:r>
      <w:proofErr w:type="spellEnd"/>
      <w:r w:rsidRPr="003D4FFB">
        <w:rPr>
          <w:rFonts w:cs="Arial"/>
          <w:sz w:val="24"/>
          <w:szCs w:val="24"/>
        </w:rPr>
        <w:t xml:space="preserve"> Academy demonstrates its commitment to Assessment for Learning.</w:t>
      </w:r>
    </w:p>
    <w:p w:rsidR="000142B4" w:rsidRDefault="000142B4" w:rsidP="000142B4">
      <w:pPr>
        <w:spacing w:after="0" w:line="240" w:lineRule="auto"/>
        <w:rPr>
          <w:rFonts w:cs="Arial"/>
          <w:sz w:val="24"/>
          <w:szCs w:val="24"/>
        </w:rPr>
      </w:pPr>
    </w:p>
    <w:p w:rsidR="00555089" w:rsidRPr="003D4FFB" w:rsidRDefault="009E59A2" w:rsidP="000142B4">
      <w:pPr>
        <w:spacing w:after="0" w:line="240" w:lineRule="auto"/>
        <w:rPr>
          <w:rFonts w:cs="Arial"/>
          <w:sz w:val="24"/>
          <w:szCs w:val="24"/>
        </w:rPr>
      </w:pPr>
      <w:r w:rsidRPr="003D4FFB">
        <w:rPr>
          <w:rFonts w:cs="Arial"/>
          <w:sz w:val="24"/>
          <w:szCs w:val="24"/>
        </w:rPr>
        <w:t>Practical skills and</w:t>
      </w:r>
      <w:r w:rsidR="000A30F6" w:rsidRPr="003D4FFB">
        <w:rPr>
          <w:rFonts w:cs="Arial"/>
          <w:sz w:val="24"/>
          <w:szCs w:val="24"/>
        </w:rPr>
        <w:t xml:space="preserve"> acting skills are assessed in Open Lessons which include both the students’ demonstration of their performance skills and, through reflective discussion, demonstration of their knowledge and understanding of relevant historical genres as well as their analysis of the content and context of the pieces performed. T</w:t>
      </w:r>
      <w:r w:rsidRPr="003D4FFB">
        <w:rPr>
          <w:rFonts w:cs="Arial"/>
          <w:sz w:val="24"/>
          <w:szCs w:val="24"/>
        </w:rPr>
        <w:t>he</w:t>
      </w:r>
      <w:r w:rsidR="00A703EF" w:rsidRPr="003D4FFB">
        <w:rPr>
          <w:rFonts w:cs="Arial"/>
          <w:sz w:val="24"/>
          <w:szCs w:val="24"/>
        </w:rPr>
        <w:t xml:space="preserve"> programme is plan</w:t>
      </w:r>
      <w:r w:rsidRPr="003D4FFB">
        <w:rPr>
          <w:rFonts w:cs="Arial"/>
          <w:sz w:val="24"/>
          <w:szCs w:val="24"/>
        </w:rPr>
        <w:t>ned and discussed between tutor and s</w:t>
      </w:r>
      <w:r w:rsidR="00A703EF" w:rsidRPr="003D4FFB">
        <w:rPr>
          <w:rFonts w:cs="Arial"/>
          <w:sz w:val="24"/>
          <w:szCs w:val="24"/>
        </w:rPr>
        <w:t>tudents in order to best typify</w:t>
      </w:r>
      <w:r w:rsidRPr="003D4FFB">
        <w:rPr>
          <w:rFonts w:cs="Arial"/>
          <w:sz w:val="24"/>
          <w:szCs w:val="24"/>
        </w:rPr>
        <w:t xml:space="preserve"> the</w:t>
      </w:r>
      <w:r w:rsidR="00A703EF" w:rsidRPr="003D4FFB">
        <w:rPr>
          <w:rFonts w:cs="Arial"/>
          <w:sz w:val="24"/>
          <w:szCs w:val="24"/>
        </w:rPr>
        <w:t xml:space="preserve"> achievement of module outcomes.  Likewise, acting and practical skills are assessed in Portfolio fashion; students comply with a series of practical assessments during the academic year and decide, with advice from a Personal Tutor, which assessments should count towards a final summative mark.</w:t>
      </w:r>
      <w:r w:rsidR="0000168C" w:rsidRPr="003D4FFB">
        <w:rPr>
          <w:rFonts w:cs="Arial"/>
          <w:sz w:val="24"/>
          <w:szCs w:val="24"/>
        </w:rPr>
        <w:t xml:space="preserve">  </w:t>
      </w:r>
      <w:r w:rsidR="00555089" w:rsidRPr="003D4FFB">
        <w:rPr>
          <w:rFonts w:cs="Arial"/>
          <w:sz w:val="24"/>
          <w:szCs w:val="24"/>
        </w:rPr>
        <w:t xml:space="preserve">Journals and Performance Reports are assessed </w:t>
      </w:r>
      <w:r w:rsidRPr="003D4FFB">
        <w:rPr>
          <w:rFonts w:cs="Arial"/>
          <w:sz w:val="24"/>
          <w:szCs w:val="24"/>
        </w:rPr>
        <w:t xml:space="preserve">formatively during level 4 and </w:t>
      </w:r>
      <w:proofErr w:type="spellStart"/>
      <w:r w:rsidRPr="003D4FFB">
        <w:rPr>
          <w:rFonts w:cs="Arial"/>
          <w:sz w:val="24"/>
          <w:szCs w:val="24"/>
        </w:rPr>
        <w:t>s</w:t>
      </w:r>
      <w:r w:rsidR="00555089" w:rsidRPr="003D4FFB">
        <w:rPr>
          <w:rFonts w:cs="Arial"/>
          <w:sz w:val="24"/>
          <w:szCs w:val="24"/>
        </w:rPr>
        <w:t>ummatively</w:t>
      </w:r>
      <w:proofErr w:type="spellEnd"/>
      <w:r w:rsidR="00555089" w:rsidRPr="003D4FFB">
        <w:rPr>
          <w:rFonts w:cs="Arial"/>
          <w:sz w:val="24"/>
          <w:szCs w:val="24"/>
        </w:rPr>
        <w:t>, during levels 5 and 6, once students have had a year to come to terms with this practice.</w:t>
      </w:r>
      <w:r w:rsidR="00287004" w:rsidRPr="003D4FFB">
        <w:rPr>
          <w:rFonts w:cs="Arial"/>
          <w:sz w:val="24"/>
          <w:szCs w:val="24"/>
        </w:rPr>
        <w:t xml:space="preserve"> </w:t>
      </w:r>
      <w:r w:rsidR="00555089" w:rsidRPr="003D4FFB">
        <w:rPr>
          <w:rFonts w:cs="Arial"/>
          <w:sz w:val="24"/>
          <w:szCs w:val="24"/>
        </w:rPr>
        <w:t>The Final Performance provides an opportunity for Synoptic Assessment for all modules in Level 6.</w:t>
      </w:r>
    </w:p>
    <w:p w:rsidR="000E6C37" w:rsidRPr="003D4FFB" w:rsidRDefault="000E6C37" w:rsidP="00FE4352">
      <w:pPr>
        <w:spacing w:after="0" w:line="240" w:lineRule="auto"/>
        <w:ind w:left="360"/>
        <w:rPr>
          <w:rFonts w:cs="Arial"/>
          <w:sz w:val="24"/>
          <w:szCs w:val="24"/>
        </w:rPr>
      </w:pPr>
    </w:p>
    <w:p w:rsidR="0000168C" w:rsidRPr="003D4FFB" w:rsidRDefault="000E6C37" w:rsidP="0000168C">
      <w:pPr>
        <w:spacing w:after="0" w:line="240" w:lineRule="auto"/>
        <w:ind w:left="360"/>
        <w:rPr>
          <w:rFonts w:cs="Arial"/>
          <w:i/>
        </w:rPr>
      </w:pPr>
      <w:r w:rsidRPr="003D4FFB">
        <w:rPr>
          <w:rFonts w:cs="Arial"/>
          <w:b/>
          <w:i/>
        </w:rPr>
        <w:t>Notes on the assessment</w:t>
      </w:r>
      <w:r w:rsidR="00DB5190" w:rsidRPr="003D4FFB">
        <w:rPr>
          <w:rFonts w:cs="Arial"/>
          <w:b/>
          <w:i/>
        </w:rPr>
        <w:t xml:space="preserve"> and re-assessment</w:t>
      </w:r>
      <w:r w:rsidRPr="003D4FFB">
        <w:rPr>
          <w:rFonts w:cs="Arial"/>
          <w:b/>
          <w:i/>
        </w:rPr>
        <w:t xml:space="preserve"> of performance</w:t>
      </w:r>
      <w:r w:rsidRPr="003D4FFB">
        <w:rPr>
          <w:rFonts w:cs="Arial"/>
          <w:i/>
        </w:rPr>
        <w:t xml:space="preserve"> </w:t>
      </w:r>
    </w:p>
    <w:p w:rsidR="000E6C37" w:rsidRDefault="000E6C37" w:rsidP="000E6C37">
      <w:pPr>
        <w:numPr>
          <w:ilvl w:val="0"/>
          <w:numId w:val="50"/>
        </w:numPr>
        <w:spacing w:after="0" w:line="240" w:lineRule="auto"/>
        <w:rPr>
          <w:rFonts w:cs="Arial"/>
        </w:rPr>
      </w:pPr>
      <w:r w:rsidRPr="003D4FFB">
        <w:rPr>
          <w:rFonts w:cs="Arial"/>
        </w:rPr>
        <w:t>At Levels 4 and 5, 40% of the assessment for The Science of Acting module is through an end of year performance. Because these modules are both ‘pass on aggregate’, if a student fails this element of assessment, they may still be able to pass the module. If the failure of this element leads to failure to pass the module, the student will be allowed to retake the performance element. The retake might consist of a solo, duo or small group performance, as appropriate, which is designed, as per Kingston University regulations,  ‘to ensure that students can demonstrate the learning outcomes broadly associated with the elements of assessment failed at the first attempt’ (UMS regulations, Version C, p24).</w:t>
      </w:r>
    </w:p>
    <w:p w:rsidR="00FD2999" w:rsidRPr="003D4FFB" w:rsidRDefault="00FD2999" w:rsidP="00FD2999">
      <w:pPr>
        <w:spacing w:after="0" w:line="240" w:lineRule="auto"/>
        <w:ind w:left="360"/>
        <w:rPr>
          <w:rFonts w:cs="Arial"/>
        </w:rPr>
      </w:pPr>
    </w:p>
    <w:p w:rsidR="000E6C37" w:rsidRPr="003D4FFB" w:rsidRDefault="000E6C37" w:rsidP="000E6C37">
      <w:pPr>
        <w:numPr>
          <w:ilvl w:val="0"/>
          <w:numId w:val="50"/>
        </w:numPr>
        <w:spacing w:after="0" w:line="240" w:lineRule="auto"/>
        <w:rPr>
          <w:rFonts w:cs="Arial"/>
        </w:rPr>
      </w:pPr>
      <w:r w:rsidRPr="003D4FFB">
        <w:rPr>
          <w:rFonts w:cs="Arial"/>
        </w:rPr>
        <w:t xml:space="preserve">At Level 6, </w:t>
      </w:r>
      <w:r w:rsidR="00441D57" w:rsidRPr="003D4FFB">
        <w:rPr>
          <w:rFonts w:cs="Arial"/>
        </w:rPr>
        <w:t>50% of DK6021 Movement and Dance III, 6</w:t>
      </w:r>
      <w:r w:rsidRPr="003D4FFB">
        <w:rPr>
          <w:rFonts w:cs="Arial"/>
        </w:rPr>
        <w:t xml:space="preserve">0% of </w:t>
      </w:r>
      <w:r w:rsidR="00441D57" w:rsidRPr="003D4FFB">
        <w:rPr>
          <w:rFonts w:cs="Arial"/>
        </w:rPr>
        <w:t xml:space="preserve">DK6022 </w:t>
      </w:r>
      <w:r w:rsidRPr="003D4FFB">
        <w:rPr>
          <w:rFonts w:cs="Arial"/>
        </w:rPr>
        <w:t>Per</w:t>
      </w:r>
      <w:r w:rsidR="00441D57" w:rsidRPr="003D4FFB">
        <w:rPr>
          <w:rFonts w:cs="Arial"/>
        </w:rPr>
        <w:t>formance, Career and Skills III, 80% of</w:t>
      </w:r>
      <w:r w:rsidRPr="003D4FFB">
        <w:rPr>
          <w:rFonts w:cs="Arial"/>
        </w:rPr>
        <w:t xml:space="preserve"> </w:t>
      </w:r>
      <w:r w:rsidR="00441D57" w:rsidRPr="003D4FFB">
        <w:rPr>
          <w:rFonts w:cs="Arial"/>
        </w:rPr>
        <w:t xml:space="preserve">DK6023 </w:t>
      </w:r>
      <w:proofErr w:type="gramStart"/>
      <w:r w:rsidRPr="003D4FFB">
        <w:rPr>
          <w:rFonts w:cs="Arial"/>
        </w:rPr>
        <w:t>The</w:t>
      </w:r>
      <w:proofErr w:type="gramEnd"/>
      <w:r w:rsidRPr="003D4FFB">
        <w:rPr>
          <w:rFonts w:cs="Arial"/>
        </w:rPr>
        <w:t xml:space="preserve"> Science of Acting III and </w:t>
      </w:r>
      <w:r w:rsidR="000A30F6" w:rsidRPr="003D4FFB">
        <w:rPr>
          <w:rFonts w:cs="Arial"/>
        </w:rPr>
        <w:t>5</w:t>
      </w:r>
      <w:r w:rsidRPr="003D4FFB">
        <w:rPr>
          <w:rFonts w:cs="Arial"/>
        </w:rPr>
        <w:t xml:space="preserve">0% of </w:t>
      </w:r>
      <w:r w:rsidR="00441D57" w:rsidRPr="003D4FFB">
        <w:rPr>
          <w:rFonts w:cs="Arial"/>
        </w:rPr>
        <w:t xml:space="preserve">DK6024 </w:t>
      </w:r>
      <w:r w:rsidRPr="003D4FFB">
        <w:rPr>
          <w:rFonts w:cs="Arial"/>
        </w:rPr>
        <w:t xml:space="preserve">Voice and Speech are assessed through a Capstone Project. This project is designed to enable students to integrate different skills, techniques and approaches in performance – as they will do in their acting careers. However, they are assessed according to different criteria for the different modules, these being based on the learning outcomes specific to each module. Hence, even if a student failed the elements associated with one module, this does not mean that they would fail those associated with the others. At level 6, Kingston University Regulations allow reassessment by retake in a maximum of 60 credits, meaning that a student whose performance did not meet the assessment criteria for two of the modules, would be allowed to retake. Students failing to meet the assessment criteria for more than 2 modules would fail the year and would be offered an intermediate award. As the </w:t>
      </w:r>
      <w:proofErr w:type="spellStart"/>
      <w:r w:rsidRPr="003D4FFB">
        <w:rPr>
          <w:rFonts w:cs="Arial"/>
        </w:rPr>
        <w:t>Kogan</w:t>
      </w:r>
      <w:proofErr w:type="spellEnd"/>
      <w:r w:rsidRPr="003D4FFB">
        <w:rPr>
          <w:rFonts w:cs="Arial"/>
        </w:rPr>
        <w:t xml:space="preserve"> Academy runs two productions in the summer term, students who fail elements of the first could be offered the opportunity to retake those elements in the second. Alternatively, the retake could take the form of a monologue, duologue or small group performance as described above in relation to Levels 4 and 5.</w:t>
      </w:r>
    </w:p>
    <w:p w:rsidR="005B1266" w:rsidRDefault="005B1266" w:rsidP="005B1266">
      <w:pPr>
        <w:spacing w:after="0" w:line="240" w:lineRule="auto"/>
        <w:rPr>
          <w:rFonts w:cs="Arial"/>
          <w:sz w:val="24"/>
          <w:szCs w:val="24"/>
        </w:rPr>
      </w:pPr>
    </w:p>
    <w:p w:rsidR="00FD2999" w:rsidRPr="003D4FFB" w:rsidRDefault="00FD2999" w:rsidP="005B1266">
      <w:pPr>
        <w:spacing w:after="0" w:line="240" w:lineRule="auto"/>
        <w:rPr>
          <w:rFonts w:cs="Arial"/>
          <w:sz w:val="24"/>
          <w:szCs w:val="24"/>
        </w:rPr>
      </w:pPr>
      <w:r>
        <w:rPr>
          <w:rFonts w:cs="Arial"/>
          <w:sz w:val="24"/>
          <w:szCs w:val="24"/>
        </w:rPr>
        <w:br w:type="page"/>
      </w:r>
    </w:p>
    <w:p w:rsidR="00FA4D51" w:rsidRDefault="00FA4D51" w:rsidP="00FA4D51">
      <w:pPr>
        <w:spacing w:after="0" w:line="240" w:lineRule="auto"/>
        <w:ind w:left="360"/>
        <w:rPr>
          <w:rFonts w:cs="Arial"/>
          <w:b/>
          <w:sz w:val="24"/>
          <w:szCs w:val="24"/>
        </w:rPr>
      </w:pPr>
    </w:p>
    <w:p w:rsidR="00BE00F4" w:rsidRPr="003D4FFB" w:rsidRDefault="005B1266" w:rsidP="00BE00F4">
      <w:pPr>
        <w:numPr>
          <w:ilvl w:val="0"/>
          <w:numId w:val="1"/>
        </w:numPr>
        <w:spacing w:after="0" w:line="240" w:lineRule="auto"/>
        <w:rPr>
          <w:rFonts w:cs="Arial"/>
          <w:b/>
          <w:sz w:val="24"/>
          <w:szCs w:val="24"/>
        </w:rPr>
      </w:pPr>
      <w:r w:rsidRPr="003D4FFB">
        <w:rPr>
          <w:rFonts w:cs="Arial"/>
          <w:b/>
          <w:sz w:val="24"/>
          <w:szCs w:val="24"/>
        </w:rPr>
        <w:t>Support for Students and their  Learning</w:t>
      </w:r>
      <w:r w:rsidR="00BE00F4" w:rsidRPr="003D4FFB">
        <w:rPr>
          <w:rFonts w:cs="Arial"/>
          <w:b/>
          <w:sz w:val="24"/>
          <w:szCs w:val="24"/>
        </w:rPr>
        <w:t xml:space="preserve"> </w:t>
      </w:r>
    </w:p>
    <w:p w:rsidR="00574484" w:rsidRPr="003D4FFB" w:rsidRDefault="00574484" w:rsidP="00574484">
      <w:pPr>
        <w:spacing w:after="0" w:line="240" w:lineRule="auto"/>
        <w:ind w:left="360"/>
        <w:rPr>
          <w:rFonts w:cs="Arial"/>
          <w:b/>
          <w:sz w:val="24"/>
          <w:szCs w:val="24"/>
        </w:rPr>
      </w:pPr>
    </w:p>
    <w:p w:rsidR="00BE00F4" w:rsidRPr="003D4FFB" w:rsidRDefault="00574484" w:rsidP="00574484">
      <w:pPr>
        <w:numPr>
          <w:ilvl w:val="0"/>
          <w:numId w:val="46"/>
        </w:numPr>
        <w:spacing w:after="0" w:line="240" w:lineRule="auto"/>
        <w:rPr>
          <w:rFonts w:cs="Arial"/>
          <w:b/>
          <w:sz w:val="24"/>
          <w:szCs w:val="24"/>
        </w:rPr>
      </w:pPr>
      <w:r w:rsidRPr="003D4FFB">
        <w:rPr>
          <w:rFonts w:cs="Arial"/>
          <w:b/>
          <w:sz w:val="24"/>
          <w:szCs w:val="24"/>
        </w:rPr>
        <w:t>Academy’s</w:t>
      </w:r>
      <w:r w:rsidR="00D51FCE" w:rsidRPr="003D4FFB">
        <w:rPr>
          <w:rFonts w:cs="Arial"/>
          <w:b/>
          <w:sz w:val="24"/>
          <w:szCs w:val="24"/>
        </w:rPr>
        <w:t xml:space="preserve"> Trustees </w:t>
      </w:r>
      <w:r w:rsidRPr="003D4FFB">
        <w:rPr>
          <w:rFonts w:cs="Arial"/>
          <w:b/>
          <w:sz w:val="24"/>
          <w:szCs w:val="24"/>
        </w:rPr>
        <w:t xml:space="preserve">- </w:t>
      </w:r>
      <w:r w:rsidRPr="003D4FFB">
        <w:rPr>
          <w:rFonts w:cs="Arial"/>
          <w:sz w:val="24"/>
          <w:szCs w:val="24"/>
        </w:rPr>
        <w:t>Responsible for the management and governance of the Academy as outlined in the Charity Commission’s guidelines.</w:t>
      </w:r>
    </w:p>
    <w:p w:rsidR="00433D84" w:rsidRPr="003D4FFB" w:rsidRDefault="00BE00F4" w:rsidP="00574484">
      <w:pPr>
        <w:numPr>
          <w:ilvl w:val="0"/>
          <w:numId w:val="46"/>
        </w:numPr>
        <w:spacing w:after="0" w:line="240" w:lineRule="auto"/>
        <w:rPr>
          <w:rFonts w:cs="Arial"/>
          <w:sz w:val="24"/>
          <w:szCs w:val="24"/>
        </w:rPr>
      </w:pPr>
      <w:r w:rsidRPr="003D4FFB">
        <w:rPr>
          <w:rFonts w:cs="Arial"/>
          <w:b/>
          <w:sz w:val="24"/>
          <w:szCs w:val="24"/>
        </w:rPr>
        <w:t xml:space="preserve">Head of </w:t>
      </w:r>
      <w:proofErr w:type="gramStart"/>
      <w:r w:rsidRPr="003D4FFB">
        <w:rPr>
          <w:rFonts w:cs="Arial"/>
          <w:b/>
          <w:sz w:val="24"/>
          <w:szCs w:val="24"/>
        </w:rPr>
        <w:t>School</w:t>
      </w:r>
      <w:r w:rsidR="00D51FCE" w:rsidRPr="003D4FFB">
        <w:rPr>
          <w:rFonts w:cs="Arial"/>
          <w:sz w:val="24"/>
          <w:szCs w:val="24"/>
        </w:rPr>
        <w:t xml:space="preserve"> </w:t>
      </w:r>
      <w:r w:rsidR="00433D84" w:rsidRPr="003D4FFB">
        <w:rPr>
          <w:rFonts w:cs="Arial"/>
          <w:sz w:val="24"/>
          <w:szCs w:val="24"/>
        </w:rPr>
        <w:t xml:space="preserve"> -</w:t>
      </w:r>
      <w:proofErr w:type="gramEnd"/>
      <w:r w:rsidR="00433D84" w:rsidRPr="003D4FFB">
        <w:rPr>
          <w:rFonts w:cs="Arial"/>
          <w:sz w:val="24"/>
          <w:szCs w:val="24"/>
        </w:rPr>
        <w:t xml:space="preserve"> Top line manager for all academic and administrative staff.  Designs strategies and action plans in all academic as well as administrative matters.  </w:t>
      </w:r>
      <w:r w:rsidR="00EA7BE1" w:rsidRPr="003D4FFB">
        <w:rPr>
          <w:rFonts w:cs="Arial"/>
          <w:sz w:val="24"/>
          <w:szCs w:val="24"/>
        </w:rPr>
        <w:t>Guarantees and maintains the overall</w:t>
      </w:r>
      <w:r w:rsidR="00433D84" w:rsidRPr="003D4FFB">
        <w:rPr>
          <w:rFonts w:cs="Arial"/>
          <w:sz w:val="24"/>
          <w:szCs w:val="24"/>
        </w:rPr>
        <w:t xml:space="preserve"> quality of the education, </w:t>
      </w:r>
      <w:r w:rsidR="00EA7BE1" w:rsidRPr="003D4FFB">
        <w:rPr>
          <w:rFonts w:cs="Arial"/>
          <w:sz w:val="24"/>
          <w:szCs w:val="24"/>
        </w:rPr>
        <w:t>standards of teaching and student exp</w:t>
      </w:r>
      <w:r w:rsidR="00433D84" w:rsidRPr="003D4FFB">
        <w:rPr>
          <w:rFonts w:cs="Arial"/>
          <w:sz w:val="24"/>
          <w:szCs w:val="24"/>
        </w:rPr>
        <w:t xml:space="preserve">erience provided at the Academy.  </w:t>
      </w:r>
    </w:p>
    <w:p w:rsidR="00BE00F4" w:rsidRPr="003D4FFB" w:rsidRDefault="00BE00F4" w:rsidP="00433D84">
      <w:pPr>
        <w:numPr>
          <w:ilvl w:val="0"/>
          <w:numId w:val="43"/>
        </w:numPr>
        <w:tabs>
          <w:tab w:val="num" w:pos="360"/>
        </w:tabs>
        <w:spacing w:after="0" w:line="240" w:lineRule="auto"/>
        <w:rPr>
          <w:rFonts w:cs="Arial"/>
          <w:sz w:val="24"/>
          <w:szCs w:val="24"/>
        </w:rPr>
      </w:pPr>
      <w:r w:rsidRPr="003D4FFB">
        <w:rPr>
          <w:rFonts w:cs="Arial"/>
          <w:b/>
          <w:sz w:val="24"/>
          <w:szCs w:val="24"/>
        </w:rPr>
        <w:t xml:space="preserve">Module </w:t>
      </w:r>
      <w:proofErr w:type="gramStart"/>
      <w:r w:rsidRPr="003D4FFB">
        <w:rPr>
          <w:rFonts w:cs="Arial"/>
          <w:b/>
          <w:sz w:val="24"/>
          <w:szCs w:val="24"/>
        </w:rPr>
        <w:t>Leaders</w:t>
      </w:r>
      <w:r w:rsidR="00D51FCE" w:rsidRPr="003D4FFB">
        <w:rPr>
          <w:rFonts w:cs="Arial"/>
          <w:sz w:val="24"/>
          <w:szCs w:val="24"/>
        </w:rPr>
        <w:t xml:space="preserve"> </w:t>
      </w:r>
      <w:r w:rsidR="00433D84" w:rsidRPr="003D4FFB">
        <w:rPr>
          <w:rFonts w:cs="Arial"/>
          <w:sz w:val="24"/>
          <w:szCs w:val="24"/>
        </w:rPr>
        <w:t xml:space="preserve"> -</w:t>
      </w:r>
      <w:proofErr w:type="gramEnd"/>
      <w:r w:rsidR="00433D84" w:rsidRPr="003D4FFB">
        <w:rPr>
          <w:rFonts w:cs="Arial"/>
          <w:sz w:val="24"/>
          <w:szCs w:val="24"/>
        </w:rPr>
        <w:t xml:space="preserve"> </w:t>
      </w:r>
      <w:r w:rsidR="00EA7BE1" w:rsidRPr="003D4FFB">
        <w:rPr>
          <w:rFonts w:cs="Arial"/>
          <w:sz w:val="24"/>
          <w:szCs w:val="24"/>
        </w:rPr>
        <w:t>Ensure that all subjects</w:t>
      </w:r>
      <w:r w:rsidR="00433D84" w:rsidRPr="003D4FFB">
        <w:rPr>
          <w:rFonts w:cs="Arial"/>
          <w:sz w:val="24"/>
          <w:szCs w:val="24"/>
        </w:rPr>
        <w:t xml:space="preserve"> within the respective module</w:t>
      </w:r>
      <w:r w:rsidR="00EA7BE1" w:rsidRPr="003D4FFB">
        <w:rPr>
          <w:rFonts w:cs="Arial"/>
          <w:sz w:val="24"/>
          <w:szCs w:val="24"/>
        </w:rPr>
        <w:t xml:space="preserve"> </w:t>
      </w:r>
      <w:r w:rsidR="00433D84" w:rsidRPr="003D4FFB">
        <w:rPr>
          <w:rFonts w:cs="Arial"/>
          <w:sz w:val="24"/>
          <w:szCs w:val="24"/>
        </w:rPr>
        <w:t xml:space="preserve">are </w:t>
      </w:r>
      <w:r w:rsidR="00EA7BE1" w:rsidRPr="003D4FFB">
        <w:rPr>
          <w:rFonts w:cs="Arial"/>
          <w:sz w:val="24"/>
          <w:szCs w:val="24"/>
        </w:rPr>
        <w:t>taught within</w:t>
      </w:r>
      <w:r w:rsidR="00433D84" w:rsidRPr="003D4FFB">
        <w:rPr>
          <w:rFonts w:cs="Arial"/>
          <w:sz w:val="24"/>
          <w:szCs w:val="24"/>
        </w:rPr>
        <w:t xml:space="preserve"> the strict validation guidelines.  Provide consultation for writing of Module Descriptors and line manage Tutors teaching all or any subjects or workshops falling within their Module.  There are four module leaders appointed each academic year based on the basic module strands and they </w:t>
      </w:r>
      <w:r w:rsidR="00287004" w:rsidRPr="003D4FFB">
        <w:rPr>
          <w:rFonts w:cs="Arial"/>
          <w:sz w:val="24"/>
          <w:szCs w:val="24"/>
        </w:rPr>
        <w:t>are responsible for</w:t>
      </w:r>
      <w:r w:rsidR="00433D84" w:rsidRPr="003D4FFB">
        <w:rPr>
          <w:rFonts w:cs="Arial"/>
          <w:sz w:val="24"/>
          <w:szCs w:val="24"/>
        </w:rPr>
        <w:t xml:space="preserve"> the Module Evaluation Questionnaire</w:t>
      </w:r>
      <w:r w:rsidR="00287004" w:rsidRPr="003D4FFB">
        <w:rPr>
          <w:rFonts w:cs="Arial"/>
          <w:sz w:val="24"/>
          <w:szCs w:val="24"/>
        </w:rPr>
        <w:t xml:space="preserve"> and for writing the </w:t>
      </w:r>
      <w:proofErr w:type="spellStart"/>
      <w:r w:rsidR="00287004" w:rsidRPr="003D4FFB">
        <w:rPr>
          <w:rFonts w:cs="Arial"/>
          <w:sz w:val="24"/>
          <w:szCs w:val="24"/>
        </w:rPr>
        <w:t>MRDP</w:t>
      </w:r>
      <w:proofErr w:type="spellEnd"/>
      <w:r w:rsidR="00433D84" w:rsidRPr="003D4FFB">
        <w:rPr>
          <w:rFonts w:cs="Arial"/>
          <w:sz w:val="24"/>
          <w:szCs w:val="24"/>
        </w:rPr>
        <w:t>.  Module Leaders deal with student queries related to Modules and have the responsibility of making students aware of all Module aims as well as outcomes.</w:t>
      </w:r>
    </w:p>
    <w:p w:rsidR="00BE00F4" w:rsidRPr="003D4FFB" w:rsidRDefault="00BE00F4" w:rsidP="00FE4352">
      <w:pPr>
        <w:numPr>
          <w:ilvl w:val="0"/>
          <w:numId w:val="43"/>
        </w:numPr>
        <w:spacing w:after="0" w:line="240" w:lineRule="auto"/>
        <w:rPr>
          <w:rFonts w:cs="Arial"/>
          <w:sz w:val="24"/>
          <w:szCs w:val="24"/>
        </w:rPr>
      </w:pPr>
      <w:r w:rsidRPr="003D4FFB">
        <w:rPr>
          <w:rFonts w:cs="Arial"/>
          <w:b/>
          <w:sz w:val="24"/>
          <w:szCs w:val="24"/>
        </w:rPr>
        <w:t>Head of Acting</w:t>
      </w:r>
      <w:r w:rsidR="00D51FCE" w:rsidRPr="003D4FFB">
        <w:rPr>
          <w:rFonts w:cs="Arial"/>
          <w:sz w:val="24"/>
          <w:szCs w:val="24"/>
        </w:rPr>
        <w:t xml:space="preserve"> </w:t>
      </w:r>
      <w:r w:rsidR="00433D84" w:rsidRPr="003D4FFB">
        <w:rPr>
          <w:rFonts w:cs="Arial"/>
          <w:sz w:val="24"/>
          <w:szCs w:val="24"/>
        </w:rPr>
        <w:t>- The Science of Acting Module Leader deals with all the day-to-day running of the course, including Timetabling and allocation of staff as well as premises, in consultation with the Head of School.</w:t>
      </w:r>
    </w:p>
    <w:p w:rsidR="00433D84" w:rsidRPr="003D4FFB" w:rsidRDefault="00BE00F4" w:rsidP="00433D84">
      <w:pPr>
        <w:numPr>
          <w:ilvl w:val="0"/>
          <w:numId w:val="43"/>
        </w:numPr>
        <w:tabs>
          <w:tab w:val="num" w:pos="360"/>
        </w:tabs>
        <w:spacing w:after="0" w:line="240" w:lineRule="auto"/>
        <w:rPr>
          <w:rFonts w:cs="Arial"/>
          <w:sz w:val="24"/>
          <w:szCs w:val="24"/>
        </w:rPr>
      </w:pPr>
      <w:r w:rsidRPr="003D4FFB">
        <w:rPr>
          <w:rFonts w:cs="Arial"/>
          <w:b/>
          <w:sz w:val="24"/>
          <w:szCs w:val="24"/>
        </w:rPr>
        <w:t>Head of Directing</w:t>
      </w:r>
      <w:r w:rsidR="00D51FCE" w:rsidRPr="003D4FFB">
        <w:rPr>
          <w:rFonts w:cs="Arial"/>
          <w:sz w:val="24"/>
          <w:szCs w:val="24"/>
        </w:rPr>
        <w:t xml:space="preserve"> </w:t>
      </w:r>
      <w:r w:rsidR="00433D84" w:rsidRPr="003D4FFB">
        <w:rPr>
          <w:rFonts w:cs="Arial"/>
          <w:sz w:val="24"/>
          <w:szCs w:val="24"/>
        </w:rPr>
        <w:t>- Responsible for the optional Directing Course, teaching and overseeing all production matters derived from this course.  The Head of Directing is the Senior Tutor overseeing student development and organisation of ‘Acting &amp; Directing Development Day’ activities.</w:t>
      </w:r>
    </w:p>
    <w:p w:rsidR="009F52D5" w:rsidRPr="003D4FFB" w:rsidRDefault="00BE00F4" w:rsidP="009F52D5">
      <w:pPr>
        <w:numPr>
          <w:ilvl w:val="0"/>
          <w:numId w:val="43"/>
        </w:numPr>
        <w:tabs>
          <w:tab w:val="num" w:pos="360"/>
        </w:tabs>
        <w:spacing w:after="0" w:line="240" w:lineRule="auto"/>
        <w:rPr>
          <w:rFonts w:cs="Arial"/>
          <w:sz w:val="24"/>
          <w:szCs w:val="24"/>
        </w:rPr>
      </w:pPr>
      <w:r w:rsidRPr="003D4FFB">
        <w:rPr>
          <w:rFonts w:cs="Arial"/>
          <w:b/>
          <w:sz w:val="24"/>
          <w:szCs w:val="24"/>
        </w:rPr>
        <w:t>Student Vice Principal</w:t>
      </w:r>
      <w:r w:rsidR="00D51FCE" w:rsidRPr="003D4FFB">
        <w:rPr>
          <w:rFonts w:cs="Arial"/>
          <w:sz w:val="24"/>
          <w:szCs w:val="24"/>
        </w:rPr>
        <w:t xml:space="preserve"> </w:t>
      </w:r>
      <w:r w:rsidR="009F52D5" w:rsidRPr="003D4FFB">
        <w:rPr>
          <w:rFonts w:cs="Arial"/>
          <w:sz w:val="24"/>
          <w:szCs w:val="24"/>
        </w:rPr>
        <w:t xml:space="preserve">-Third-year directing students occupy this position by rota.  </w:t>
      </w:r>
      <w:proofErr w:type="spellStart"/>
      <w:r w:rsidR="009F52D5" w:rsidRPr="003D4FFB">
        <w:rPr>
          <w:rFonts w:cs="Arial"/>
          <w:sz w:val="24"/>
          <w:szCs w:val="24"/>
        </w:rPr>
        <w:t>SVP</w:t>
      </w:r>
      <w:proofErr w:type="spellEnd"/>
      <w:r w:rsidR="009F52D5" w:rsidRPr="003D4FFB">
        <w:rPr>
          <w:rFonts w:cs="Arial"/>
          <w:sz w:val="24"/>
          <w:szCs w:val="24"/>
        </w:rPr>
        <w:t xml:space="preserve"> is based in the Main Academic Office and allocated computer and working space; however, Teaching Staff working in this Office are aware of the </w:t>
      </w:r>
      <w:proofErr w:type="spellStart"/>
      <w:r w:rsidR="009F52D5" w:rsidRPr="003D4FFB">
        <w:rPr>
          <w:rFonts w:cs="Arial"/>
          <w:sz w:val="24"/>
          <w:szCs w:val="24"/>
        </w:rPr>
        <w:t>SVP</w:t>
      </w:r>
      <w:proofErr w:type="spellEnd"/>
      <w:r w:rsidR="009F52D5" w:rsidRPr="003D4FFB">
        <w:rPr>
          <w:rFonts w:cs="Arial"/>
          <w:sz w:val="24"/>
          <w:szCs w:val="24"/>
        </w:rPr>
        <w:t xml:space="preserve"> and partake in up-holding sensitive information confidentiality.  The </w:t>
      </w:r>
      <w:proofErr w:type="spellStart"/>
      <w:r w:rsidR="009F52D5" w:rsidRPr="003D4FFB">
        <w:rPr>
          <w:rFonts w:cs="Arial"/>
          <w:sz w:val="24"/>
          <w:szCs w:val="24"/>
        </w:rPr>
        <w:t>SVP</w:t>
      </w:r>
      <w:proofErr w:type="spellEnd"/>
      <w:r w:rsidR="009F52D5" w:rsidRPr="003D4FFB">
        <w:rPr>
          <w:rFonts w:cs="Arial"/>
          <w:sz w:val="24"/>
          <w:szCs w:val="24"/>
        </w:rPr>
        <w:t xml:space="preserve"> is an important liaison between students and staff.  During their time as </w:t>
      </w:r>
      <w:proofErr w:type="spellStart"/>
      <w:r w:rsidR="009F52D5" w:rsidRPr="003D4FFB">
        <w:rPr>
          <w:rFonts w:cs="Arial"/>
          <w:sz w:val="24"/>
          <w:szCs w:val="24"/>
        </w:rPr>
        <w:t>SVPs</w:t>
      </w:r>
      <w:proofErr w:type="spellEnd"/>
      <w:r w:rsidR="009F52D5" w:rsidRPr="003D4FFB">
        <w:rPr>
          <w:rFonts w:cs="Arial"/>
          <w:sz w:val="24"/>
          <w:szCs w:val="24"/>
        </w:rPr>
        <w:t xml:space="preserve"> students learn about the administration of the school as professional skills experience.  </w:t>
      </w:r>
      <w:proofErr w:type="spellStart"/>
      <w:r w:rsidR="009F52D5" w:rsidRPr="003D4FFB">
        <w:rPr>
          <w:rFonts w:cs="Arial"/>
          <w:sz w:val="24"/>
          <w:szCs w:val="24"/>
        </w:rPr>
        <w:t>SVPs</w:t>
      </w:r>
      <w:proofErr w:type="spellEnd"/>
      <w:r w:rsidR="009F52D5" w:rsidRPr="003D4FFB">
        <w:rPr>
          <w:rFonts w:cs="Arial"/>
          <w:sz w:val="24"/>
          <w:szCs w:val="24"/>
        </w:rPr>
        <w:t xml:space="preserve"> act according to specific guidelines as stated in the </w:t>
      </w:r>
      <w:proofErr w:type="spellStart"/>
      <w:r w:rsidR="009F52D5" w:rsidRPr="003D4FFB">
        <w:rPr>
          <w:rFonts w:cs="Arial"/>
          <w:sz w:val="24"/>
          <w:szCs w:val="24"/>
        </w:rPr>
        <w:t>SVP</w:t>
      </w:r>
      <w:proofErr w:type="spellEnd"/>
      <w:r w:rsidR="009F52D5" w:rsidRPr="003D4FFB">
        <w:rPr>
          <w:rFonts w:cs="Arial"/>
          <w:sz w:val="24"/>
          <w:szCs w:val="24"/>
        </w:rPr>
        <w:t xml:space="preserve"> Handbook.</w:t>
      </w:r>
    </w:p>
    <w:p w:rsidR="00BE00F4" w:rsidRPr="003D4FFB" w:rsidRDefault="00D51FCE" w:rsidP="00FE4352">
      <w:pPr>
        <w:numPr>
          <w:ilvl w:val="0"/>
          <w:numId w:val="43"/>
        </w:numPr>
        <w:spacing w:after="0" w:line="240" w:lineRule="auto"/>
        <w:rPr>
          <w:rFonts w:cs="Arial"/>
          <w:b/>
          <w:sz w:val="24"/>
          <w:szCs w:val="24"/>
        </w:rPr>
      </w:pPr>
      <w:r w:rsidRPr="003D4FFB">
        <w:rPr>
          <w:rFonts w:cs="Arial"/>
          <w:b/>
          <w:sz w:val="24"/>
          <w:szCs w:val="24"/>
        </w:rPr>
        <w:t xml:space="preserve">School Office Manager </w:t>
      </w:r>
      <w:r w:rsidR="009F52D5" w:rsidRPr="003D4FFB">
        <w:rPr>
          <w:rFonts w:cs="Arial"/>
          <w:b/>
          <w:sz w:val="24"/>
          <w:szCs w:val="24"/>
        </w:rPr>
        <w:t>-</w:t>
      </w:r>
      <w:r w:rsidR="009F52D5" w:rsidRPr="003D4FFB">
        <w:rPr>
          <w:rFonts w:cs="Arial"/>
          <w:sz w:val="24"/>
          <w:szCs w:val="24"/>
        </w:rPr>
        <w:t xml:space="preserve"> Main executor of budget allocation, the office manager is an early port of call for auditioning students.  The Office Manager deals with all Human Resources, financial, and general day to day running of the Academy.</w:t>
      </w:r>
    </w:p>
    <w:p w:rsidR="003D6302" w:rsidRPr="003D4FFB" w:rsidRDefault="00BE00F4" w:rsidP="003D6302">
      <w:pPr>
        <w:numPr>
          <w:ilvl w:val="0"/>
          <w:numId w:val="43"/>
        </w:numPr>
        <w:spacing w:after="0" w:line="240" w:lineRule="auto"/>
        <w:rPr>
          <w:rFonts w:cs="Arial"/>
          <w:b/>
          <w:sz w:val="24"/>
          <w:szCs w:val="24"/>
        </w:rPr>
      </w:pPr>
      <w:r w:rsidRPr="003D4FFB">
        <w:rPr>
          <w:rFonts w:cs="Arial"/>
          <w:b/>
          <w:sz w:val="24"/>
          <w:szCs w:val="24"/>
        </w:rPr>
        <w:t>Personal Tutors</w:t>
      </w:r>
      <w:r w:rsidR="00D51FCE" w:rsidRPr="003D4FFB">
        <w:rPr>
          <w:rFonts w:cs="Arial"/>
          <w:b/>
          <w:sz w:val="24"/>
          <w:szCs w:val="24"/>
        </w:rPr>
        <w:t xml:space="preserve"> </w:t>
      </w:r>
      <w:r w:rsidR="009F52D5" w:rsidRPr="003D4FFB">
        <w:rPr>
          <w:rFonts w:cs="Arial"/>
          <w:b/>
          <w:sz w:val="24"/>
          <w:szCs w:val="24"/>
        </w:rPr>
        <w:t>-</w:t>
      </w:r>
      <w:r w:rsidR="009F52D5" w:rsidRPr="003D4FFB">
        <w:rPr>
          <w:rFonts w:cs="Arial"/>
          <w:sz w:val="24"/>
          <w:szCs w:val="24"/>
        </w:rPr>
        <w:t xml:space="preserve"> One full-time Tutor is assigned as personal tutor for each year cohort and fulfils duties </w:t>
      </w:r>
      <w:r w:rsidR="003D6302" w:rsidRPr="003D4FFB">
        <w:rPr>
          <w:rFonts w:cs="Arial"/>
          <w:sz w:val="24"/>
          <w:szCs w:val="24"/>
        </w:rPr>
        <w:t>comparable</w:t>
      </w:r>
      <w:r w:rsidR="009F52D5" w:rsidRPr="003D4FFB">
        <w:rPr>
          <w:rFonts w:cs="Arial"/>
          <w:sz w:val="24"/>
          <w:szCs w:val="24"/>
        </w:rPr>
        <w:t xml:space="preserve"> to </w:t>
      </w:r>
      <w:proofErr w:type="spellStart"/>
      <w:r w:rsidR="009F52D5" w:rsidRPr="003D4FFB">
        <w:rPr>
          <w:rFonts w:cs="Arial"/>
          <w:sz w:val="24"/>
          <w:szCs w:val="24"/>
        </w:rPr>
        <w:t>KU’s</w:t>
      </w:r>
      <w:proofErr w:type="spellEnd"/>
      <w:r w:rsidR="009F52D5" w:rsidRPr="003D4FFB">
        <w:rPr>
          <w:rFonts w:cs="Arial"/>
          <w:sz w:val="24"/>
          <w:szCs w:val="24"/>
        </w:rPr>
        <w:t xml:space="preserve"> Personal Tutor Scheme</w:t>
      </w:r>
      <w:r w:rsidR="003D6302" w:rsidRPr="003D4FFB">
        <w:rPr>
          <w:rFonts w:cs="Arial"/>
          <w:sz w:val="24"/>
          <w:szCs w:val="24"/>
        </w:rPr>
        <w:t xml:space="preserve"> but suited to </w:t>
      </w:r>
      <w:proofErr w:type="spellStart"/>
      <w:r w:rsidR="003D6302" w:rsidRPr="003D4FFB">
        <w:rPr>
          <w:rFonts w:cs="Arial"/>
          <w:sz w:val="24"/>
          <w:szCs w:val="24"/>
        </w:rPr>
        <w:t>KADA</w:t>
      </w:r>
      <w:proofErr w:type="spellEnd"/>
      <w:r w:rsidR="003D6302" w:rsidRPr="003D4FFB">
        <w:rPr>
          <w:rFonts w:cs="Arial"/>
          <w:sz w:val="24"/>
          <w:szCs w:val="24"/>
        </w:rPr>
        <w:t xml:space="preserve"> student cohort size, based on the following guidelines:</w:t>
      </w:r>
    </w:p>
    <w:p w:rsidR="003D6302" w:rsidRPr="003D4FFB" w:rsidRDefault="003D6302" w:rsidP="003D6302">
      <w:pPr>
        <w:numPr>
          <w:ilvl w:val="0"/>
          <w:numId w:val="49"/>
        </w:numPr>
        <w:spacing w:after="0" w:line="240" w:lineRule="auto"/>
        <w:rPr>
          <w:rFonts w:cs="Arial"/>
          <w:sz w:val="24"/>
          <w:szCs w:val="24"/>
        </w:rPr>
      </w:pPr>
      <w:r w:rsidRPr="003D4FFB">
        <w:rPr>
          <w:rFonts w:cs="Arial"/>
          <w:sz w:val="24"/>
          <w:szCs w:val="24"/>
        </w:rPr>
        <w:t>All students at the start of each academic year will be allocated an experienced and qualified off-site pastoral tutor (of the same sex).</w:t>
      </w:r>
    </w:p>
    <w:p w:rsidR="003D6302" w:rsidRPr="003D4FFB" w:rsidRDefault="003D6302" w:rsidP="003D6302">
      <w:pPr>
        <w:spacing w:after="0" w:line="240" w:lineRule="auto"/>
        <w:ind w:left="720"/>
        <w:rPr>
          <w:rFonts w:cs="Arial"/>
          <w:sz w:val="24"/>
          <w:szCs w:val="24"/>
        </w:rPr>
      </w:pPr>
    </w:p>
    <w:p w:rsidR="0000168C" w:rsidRPr="003D4FFB" w:rsidRDefault="003D6302" w:rsidP="003D6302">
      <w:pPr>
        <w:numPr>
          <w:ilvl w:val="0"/>
          <w:numId w:val="49"/>
        </w:numPr>
        <w:spacing w:after="0" w:line="240" w:lineRule="auto"/>
        <w:rPr>
          <w:rFonts w:cs="Arial"/>
          <w:sz w:val="24"/>
          <w:szCs w:val="24"/>
        </w:rPr>
      </w:pPr>
      <w:r w:rsidRPr="003D4FFB">
        <w:rPr>
          <w:rFonts w:cs="Arial"/>
          <w:sz w:val="24"/>
          <w:szCs w:val="24"/>
        </w:rPr>
        <w:t>In respect of 1</w:t>
      </w:r>
      <w:r w:rsidRPr="003D4FFB">
        <w:rPr>
          <w:rFonts w:cs="Arial"/>
          <w:sz w:val="24"/>
          <w:szCs w:val="24"/>
          <w:vertAlign w:val="superscript"/>
        </w:rPr>
        <w:t>st</w:t>
      </w:r>
      <w:r w:rsidRPr="003D4FFB">
        <w:rPr>
          <w:rFonts w:cs="Arial"/>
          <w:sz w:val="24"/>
          <w:szCs w:val="24"/>
        </w:rPr>
        <w:t xml:space="preserve"> year students, </w:t>
      </w:r>
      <w:r w:rsidR="00D51FCE" w:rsidRPr="003D4FFB">
        <w:rPr>
          <w:rFonts w:cs="Arial"/>
          <w:sz w:val="24"/>
          <w:szCs w:val="24"/>
        </w:rPr>
        <w:t>thei</w:t>
      </w:r>
      <w:r w:rsidRPr="003D4FFB">
        <w:rPr>
          <w:rFonts w:cs="Arial"/>
          <w:sz w:val="24"/>
          <w:szCs w:val="24"/>
        </w:rPr>
        <w:t xml:space="preserve">r pastoral tutor will contact </w:t>
      </w:r>
      <w:r w:rsidR="00D51FCE" w:rsidRPr="003D4FFB">
        <w:rPr>
          <w:rFonts w:cs="Arial"/>
          <w:sz w:val="24"/>
          <w:szCs w:val="24"/>
        </w:rPr>
        <w:t>them</w:t>
      </w:r>
      <w:r w:rsidRPr="003D4FFB">
        <w:rPr>
          <w:rFonts w:cs="Arial"/>
          <w:sz w:val="24"/>
          <w:szCs w:val="24"/>
        </w:rPr>
        <w:t xml:space="preserve"> to arrange a meeting to take place in the 1</w:t>
      </w:r>
      <w:r w:rsidRPr="003D4FFB">
        <w:rPr>
          <w:rFonts w:cs="Arial"/>
          <w:sz w:val="24"/>
          <w:szCs w:val="24"/>
          <w:vertAlign w:val="superscript"/>
        </w:rPr>
        <w:t>st</w:t>
      </w:r>
      <w:r w:rsidRPr="003D4FFB">
        <w:rPr>
          <w:rFonts w:cs="Arial"/>
          <w:sz w:val="24"/>
          <w:szCs w:val="24"/>
        </w:rPr>
        <w:t xml:space="preserve"> and 7</w:t>
      </w:r>
      <w:r w:rsidRPr="003D4FFB">
        <w:rPr>
          <w:rFonts w:cs="Arial"/>
          <w:sz w:val="24"/>
          <w:szCs w:val="24"/>
          <w:vertAlign w:val="superscript"/>
        </w:rPr>
        <w:t>th</w:t>
      </w:r>
      <w:r w:rsidRPr="003D4FFB">
        <w:rPr>
          <w:rFonts w:cs="Arial"/>
          <w:sz w:val="24"/>
          <w:szCs w:val="24"/>
        </w:rPr>
        <w:t xml:space="preserve"> weeks of the 1</w:t>
      </w:r>
      <w:r w:rsidRPr="003D4FFB">
        <w:rPr>
          <w:rFonts w:cs="Arial"/>
          <w:sz w:val="24"/>
          <w:szCs w:val="24"/>
          <w:vertAlign w:val="superscript"/>
        </w:rPr>
        <w:t>st</w:t>
      </w:r>
      <w:r w:rsidRPr="003D4FFB">
        <w:rPr>
          <w:rFonts w:cs="Arial"/>
          <w:sz w:val="24"/>
          <w:szCs w:val="24"/>
        </w:rPr>
        <w:t xml:space="preserve"> term, and in the final week of the 2</w:t>
      </w:r>
      <w:r w:rsidRPr="003D4FFB">
        <w:rPr>
          <w:rFonts w:cs="Arial"/>
          <w:sz w:val="24"/>
          <w:szCs w:val="24"/>
          <w:vertAlign w:val="superscript"/>
        </w:rPr>
        <w:t>nd</w:t>
      </w:r>
      <w:r w:rsidRPr="003D4FFB">
        <w:rPr>
          <w:rFonts w:cs="Arial"/>
          <w:sz w:val="24"/>
          <w:szCs w:val="24"/>
        </w:rPr>
        <w:t xml:space="preserve"> and 3</w:t>
      </w:r>
      <w:r w:rsidRPr="003D4FFB">
        <w:rPr>
          <w:rFonts w:cs="Arial"/>
          <w:sz w:val="24"/>
          <w:szCs w:val="24"/>
          <w:vertAlign w:val="superscript"/>
        </w:rPr>
        <w:t>rd</w:t>
      </w:r>
      <w:r w:rsidRPr="003D4FFB">
        <w:rPr>
          <w:rFonts w:cs="Arial"/>
          <w:sz w:val="24"/>
          <w:szCs w:val="24"/>
        </w:rPr>
        <w:t xml:space="preserve"> terms of </w:t>
      </w:r>
      <w:r w:rsidR="00D51FCE" w:rsidRPr="003D4FFB">
        <w:rPr>
          <w:rFonts w:cs="Arial"/>
          <w:sz w:val="24"/>
          <w:szCs w:val="24"/>
        </w:rPr>
        <w:t>thei</w:t>
      </w:r>
      <w:r w:rsidRPr="003D4FFB">
        <w:rPr>
          <w:rFonts w:cs="Arial"/>
          <w:sz w:val="24"/>
          <w:szCs w:val="24"/>
        </w:rPr>
        <w:t xml:space="preserve">r first year (times may vary).  It may not always be possible for these meetings to take place in the prescribed week, in which case tutors will ensure they take place as soon as possible thereafter, or even before.  </w:t>
      </w:r>
    </w:p>
    <w:p w:rsidR="0000168C" w:rsidRDefault="0000168C" w:rsidP="0000168C">
      <w:pPr>
        <w:pStyle w:val="ListParagraph"/>
        <w:rPr>
          <w:rFonts w:cs="Arial"/>
          <w:sz w:val="24"/>
          <w:szCs w:val="24"/>
        </w:rPr>
      </w:pPr>
    </w:p>
    <w:p w:rsidR="000142B4" w:rsidRDefault="000142B4" w:rsidP="0000168C">
      <w:pPr>
        <w:spacing w:after="0" w:line="240" w:lineRule="auto"/>
        <w:ind w:left="720"/>
        <w:rPr>
          <w:rFonts w:cs="Arial"/>
          <w:sz w:val="24"/>
          <w:szCs w:val="24"/>
        </w:rPr>
      </w:pPr>
    </w:p>
    <w:p w:rsidR="003D6302" w:rsidRPr="003D4FFB" w:rsidRDefault="003D6302" w:rsidP="0000168C">
      <w:pPr>
        <w:spacing w:after="0" w:line="240" w:lineRule="auto"/>
        <w:ind w:left="720"/>
        <w:rPr>
          <w:rFonts w:cs="Arial"/>
          <w:sz w:val="24"/>
          <w:szCs w:val="24"/>
        </w:rPr>
      </w:pPr>
      <w:r w:rsidRPr="003D4FFB">
        <w:rPr>
          <w:rFonts w:cs="Arial"/>
          <w:sz w:val="24"/>
          <w:szCs w:val="24"/>
        </w:rPr>
        <w:t xml:space="preserve">If </w:t>
      </w:r>
      <w:r w:rsidR="00D51FCE" w:rsidRPr="003D4FFB">
        <w:rPr>
          <w:rFonts w:cs="Arial"/>
          <w:sz w:val="24"/>
          <w:szCs w:val="24"/>
        </w:rPr>
        <w:t>students</w:t>
      </w:r>
      <w:r w:rsidRPr="003D4FFB">
        <w:rPr>
          <w:rFonts w:cs="Arial"/>
          <w:sz w:val="24"/>
          <w:szCs w:val="24"/>
        </w:rPr>
        <w:t xml:space="preserve"> would </w:t>
      </w:r>
      <w:r w:rsidR="00D51FCE" w:rsidRPr="003D4FFB">
        <w:rPr>
          <w:rFonts w:cs="Arial"/>
          <w:sz w:val="24"/>
          <w:szCs w:val="24"/>
        </w:rPr>
        <w:t>like to discuss something with thei</w:t>
      </w:r>
      <w:r w:rsidRPr="003D4FFB">
        <w:rPr>
          <w:rFonts w:cs="Arial"/>
          <w:sz w:val="24"/>
          <w:szCs w:val="24"/>
        </w:rPr>
        <w:t xml:space="preserve">r tutor and cannot wait until the time </w:t>
      </w:r>
      <w:r w:rsidR="00D51FCE" w:rsidRPr="003D4FFB">
        <w:rPr>
          <w:rFonts w:cs="Arial"/>
          <w:sz w:val="24"/>
          <w:szCs w:val="24"/>
        </w:rPr>
        <w:t>thei</w:t>
      </w:r>
      <w:r w:rsidRPr="003D4FFB">
        <w:rPr>
          <w:rFonts w:cs="Arial"/>
          <w:sz w:val="24"/>
          <w:szCs w:val="24"/>
        </w:rPr>
        <w:t xml:space="preserve">r next meeting is due to take place, </w:t>
      </w:r>
      <w:r w:rsidR="00D51FCE" w:rsidRPr="003D4FFB">
        <w:rPr>
          <w:rFonts w:cs="Arial"/>
          <w:sz w:val="24"/>
          <w:szCs w:val="24"/>
        </w:rPr>
        <w:t>they can</w:t>
      </w:r>
      <w:r w:rsidRPr="003D4FFB">
        <w:rPr>
          <w:rFonts w:cs="Arial"/>
          <w:sz w:val="24"/>
          <w:szCs w:val="24"/>
        </w:rPr>
        <w:t xml:space="preserve"> contact </w:t>
      </w:r>
      <w:r w:rsidR="00D51FCE" w:rsidRPr="003D4FFB">
        <w:rPr>
          <w:rFonts w:cs="Arial"/>
          <w:sz w:val="24"/>
          <w:szCs w:val="24"/>
        </w:rPr>
        <w:t>the pastoral tutor</w:t>
      </w:r>
      <w:r w:rsidRPr="003D4FFB">
        <w:rPr>
          <w:rFonts w:cs="Arial"/>
          <w:sz w:val="24"/>
          <w:szCs w:val="24"/>
        </w:rPr>
        <w:t xml:space="preserve"> on a contact number </w:t>
      </w:r>
      <w:r w:rsidR="00D51FCE" w:rsidRPr="003D4FFB">
        <w:rPr>
          <w:rFonts w:cs="Arial"/>
          <w:sz w:val="24"/>
          <w:szCs w:val="24"/>
        </w:rPr>
        <w:t>given to them</w:t>
      </w:r>
      <w:r w:rsidRPr="003D4FFB">
        <w:rPr>
          <w:rFonts w:cs="Arial"/>
          <w:sz w:val="24"/>
          <w:szCs w:val="24"/>
        </w:rPr>
        <w:t xml:space="preserve"> at or befo</w:t>
      </w:r>
      <w:r w:rsidR="00D51FCE" w:rsidRPr="003D4FFB">
        <w:rPr>
          <w:rFonts w:cs="Arial"/>
          <w:sz w:val="24"/>
          <w:szCs w:val="24"/>
        </w:rPr>
        <w:t>re thei</w:t>
      </w:r>
      <w:r w:rsidRPr="003D4FFB">
        <w:rPr>
          <w:rFonts w:cs="Arial"/>
          <w:sz w:val="24"/>
          <w:szCs w:val="24"/>
        </w:rPr>
        <w:t>r first meeting.  After the 3</w:t>
      </w:r>
      <w:r w:rsidRPr="003D4FFB">
        <w:rPr>
          <w:rFonts w:cs="Arial"/>
          <w:sz w:val="24"/>
          <w:szCs w:val="24"/>
          <w:vertAlign w:val="superscript"/>
        </w:rPr>
        <w:t>rd</w:t>
      </w:r>
      <w:r w:rsidRPr="003D4FFB">
        <w:rPr>
          <w:rFonts w:cs="Arial"/>
          <w:sz w:val="24"/>
          <w:szCs w:val="24"/>
        </w:rPr>
        <w:t xml:space="preserve"> term of </w:t>
      </w:r>
      <w:r w:rsidR="00D51FCE" w:rsidRPr="003D4FFB">
        <w:rPr>
          <w:rFonts w:cs="Arial"/>
          <w:sz w:val="24"/>
          <w:szCs w:val="24"/>
        </w:rPr>
        <w:t>the</w:t>
      </w:r>
      <w:r w:rsidRPr="003D4FFB">
        <w:rPr>
          <w:rFonts w:cs="Arial"/>
          <w:sz w:val="24"/>
          <w:szCs w:val="24"/>
        </w:rPr>
        <w:t xml:space="preserve"> first year no further meetings will be arranged by </w:t>
      </w:r>
      <w:r w:rsidR="00D51FCE" w:rsidRPr="003D4FFB">
        <w:rPr>
          <w:rFonts w:cs="Arial"/>
          <w:sz w:val="24"/>
          <w:szCs w:val="24"/>
        </w:rPr>
        <w:t>the</w:t>
      </w:r>
      <w:r w:rsidRPr="003D4FFB">
        <w:rPr>
          <w:rFonts w:cs="Arial"/>
          <w:sz w:val="24"/>
          <w:szCs w:val="24"/>
        </w:rPr>
        <w:t xml:space="preserve"> pastoral tutor, but </w:t>
      </w:r>
      <w:r w:rsidR="00D51FCE" w:rsidRPr="003D4FFB">
        <w:rPr>
          <w:rFonts w:cs="Arial"/>
          <w:sz w:val="24"/>
          <w:szCs w:val="24"/>
        </w:rPr>
        <w:t>students can</w:t>
      </w:r>
      <w:r w:rsidRPr="003D4FFB">
        <w:rPr>
          <w:rFonts w:cs="Arial"/>
          <w:sz w:val="24"/>
          <w:szCs w:val="24"/>
        </w:rPr>
        <w:t xml:space="preserve"> contact him/her in the 4</w:t>
      </w:r>
      <w:r w:rsidRPr="003D4FFB">
        <w:rPr>
          <w:rFonts w:cs="Arial"/>
          <w:sz w:val="24"/>
          <w:szCs w:val="24"/>
          <w:vertAlign w:val="superscript"/>
        </w:rPr>
        <w:t>th</w:t>
      </w:r>
      <w:r w:rsidR="00D51FCE" w:rsidRPr="003D4FFB">
        <w:rPr>
          <w:rFonts w:cs="Arial"/>
          <w:sz w:val="24"/>
          <w:szCs w:val="24"/>
        </w:rPr>
        <w:t xml:space="preserve"> term if there is a matter they</w:t>
      </w:r>
      <w:r w:rsidRPr="003D4FFB">
        <w:rPr>
          <w:rFonts w:cs="Arial"/>
          <w:sz w:val="24"/>
          <w:szCs w:val="24"/>
        </w:rPr>
        <w:t xml:space="preserve"> would like to discuss.</w:t>
      </w:r>
    </w:p>
    <w:p w:rsidR="003D6302" w:rsidRPr="003D4FFB" w:rsidRDefault="003D6302" w:rsidP="003D6302">
      <w:pPr>
        <w:spacing w:after="0" w:line="240" w:lineRule="auto"/>
        <w:ind w:left="720"/>
        <w:rPr>
          <w:rFonts w:cs="Arial"/>
          <w:sz w:val="24"/>
          <w:szCs w:val="24"/>
        </w:rPr>
      </w:pPr>
    </w:p>
    <w:p w:rsidR="003D6302" w:rsidRPr="003D4FFB" w:rsidRDefault="003D6302" w:rsidP="003D6302">
      <w:pPr>
        <w:numPr>
          <w:ilvl w:val="0"/>
          <w:numId w:val="49"/>
        </w:numPr>
        <w:spacing w:after="0" w:line="240" w:lineRule="auto"/>
        <w:rPr>
          <w:rFonts w:cs="Arial"/>
          <w:sz w:val="24"/>
          <w:szCs w:val="24"/>
        </w:rPr>
      </w:pPr>
      <w:r w:rsidRPr="003D4FFB">
        <w:rPr>
          <w:rFonts w:cs="Arial"/>
          <w:sz w:val="24"/>
          <w:szCs w:val="24"/>
        </w:rPr>
        <w:t>In respect of 2</w:t>
      </w:r>
      <w:r w:rsidRPr="003D4FFB">
        <w:rPr>
          <w:rFonts w:cs="Arial"/>
          <w:sz w:val="24"/>
          <w:szCs w:val="24"/>
          <w:vertAlign w:val="superscript"/>
        </w:rPr>
        <w:t>nd</w:t>
      </w:r>
      <w:r w:rsidRPr="003D4FFB">
        <w:rPr>
          <w:rFonts w:cs="Arial"/>
          <w:sz w:val="24"/>
          <w:szCs w:val="24"/>
        </w:rPr>
        <w:t xml:space="preserve"> &amp; 3</w:t>
      </w:r>
      <w:r w:rsidRPr="003D4FFB">
        <w:rPr>
          <w:rFonts w:cs="Arial"/>
          <w:sz w:val="24"/>
          <w:szCs w:val="24"/>
          <w:vertAlign w:val="superscript"/>
        </w:rPr>
        <w:t>rd</w:t>
      </w:r>
      <w:r w:rsidRPr="003D4FFB">
        <w:rPr>
          <w:rFonts w:cs="Arial"/>
          <w:sz w:val="24"/>
          <w:szCs w:val="24"/>
        </w:rPr>
        <w:t xml:space="preserve"> year students, </w:t>
      </w:r>
      <w:r w:rsidR="00D51FCE" w:rsidRPr="003D4FFB">
        <w:rPr>
          <w:rFonts w:cs="Arial"/>
          <w:sz w:val="24"/>
          <w:szCs w:val="24"/>
        </w:rPr>
        <w:t>the</w:t>
      </w:r>
      <w:r w:rsidRPr="003D4FFB">
        <w:rPr>
          <w:rFonts w:cs="Arial"/>
          <w:sz w:val="24"/>
          <w:szCs w:val="24"/>
        </w:rPr>
        <w:t xml:space="preserve"> pastoral tutor will not arrange meetings with </w:t>
      </w:r>
      <w:r w:rsidR="00D51FCE" w:rsidRPr="003D4FFB">
        <w:rPr>
          <w:rFonts w:cs="Arial"/>
          <w:sz w:val="24"/>
          <w:szCs w:val="24"/>
        </w:rPr>
        <w:t>them</w:t>
      </w:r>
      <w:r w:rsidRPr="003D4FFB">
        <w:rPr>
          <w:rFonts w:cs="Arial"/>
          <w:sz w:val="24"/>
          <w:szCs w:val="24"/>
        </w:rPr>
        <w:t xml:space="preserve">, but </w:t>
      </w:r>
      <w:r w:rsidR="00D51FCE" w:rsidRPr="003D4FFB">
        <w:rPr>
          <w:rFonts w:cs="Arial"/>
          <w:sz w:val="24"/>
          <w:szCs w:val="24"/>
        </w:rPr>
        <w:t>they can</w:t>
      </w:r>
      <w:r w:rsidRPr="003D4FFB">
        <w:rPr>
          <w:rFonts w:cs="Arial"/>
          <w:sz w:val="24"/>
          <w:szCs w:val="24"/>
        </w:rPr>
        <w:t xml:space="preserve"> contact him/her on the phone number </w:t>
      </w:r>
      <w:r w:rsidR="00D51FCE" w:rsidRPr="003D4FFB">
        <w:rPr>
          <w:rFonts w:cs="Arial"/>
          <w:sz w:val="24"/>
          <w:szCs w:val="24"/>
        </w:rPr>
        <w:t>given out</w:t>
      </w:r>
      <w:r w:rsidRPr="003D4FFB">
        <w:rPr>
          <w:rFonts w:cs="Arial"/>
          <w:sz w:val="24"/>
          <w:szCs w:val="24"/>
        </w:rPr>
        <w:t xml:space="preserve"> at the start of the year.</w:t>
      </w:r>
    </w:p>
    <w:p w:rsidR="003D6302" w:rsidRPr="003D4FFB" w:rsidRDefault="003D6302" w:rsidP="003D6302">
      <w:pPr>
        <w:spacing w:after="0" w:line="240" w:lineRule="auto"/>
        <w:ind w:left="720"/>
        <w:rPr>
          <w:rFonts w:cs="Arial"/>
          <w:sz w:val="24"/>
          <w:szCs w:val="24"/>
        </w:rPr>
      </w:pPr>
    </w:p>
    <w:p w:rsidR="003D6302" w:rsidRPr="00FA4D51" w:rsidRDefault="003D6302" w:rsidP="00FA4D51">
      <w:pPr>
        <w:numPr>
          <w:ilvl w:val="0"/>
          <w:numId w:val="49"/>
        </w:numPr>
        <w:spacing w:after="0" w:line="240" w:lineRule="auto"/>
        <w:rPr>
          <w:rFonts w:cs="Arial"/>
          <w:sz w:val="24"/>
          <w:szCs w:val="24"/>
        </w:rPr>
      </w:pPr>
      <w:r w:rsidRPr="00FA4D51">
        <w:rPr>
          <w:rFonts w:cs="Arial"/>
          <w:sz w:val="24"/>
          <w:szCs w:val="24"/>
        </w:rPr>
        <w:t>Counselling</w:t>
      </w:r>
    </w:p>
    <w:p w:rsidR="003D6302" w:rsidRPr="003D4FFB" w:rsidRDefault="003D6302" w:rsidP="003D6302">
      <w:pPr>
        <w:spacing w:after="0" w:line="240" w:lineRule="auto"/>
        <w:ind w:left="720"/>
        <w:rPr>
          <w:rFonts w:cs="Arial"/>
          <w:sz w:val="24"/>
          <w:szCs w:val="24"/>
          <w:u w:val="single"/>
        </w:rPr>
      </w:pPr>
    </w:p>
    <w:p w:rsidR="003D6302" w:rsidRPr="003D4FFB" w:rsidRDefault="003D6302" w:rsidP="003D6302">
      <w:pPr>
        <w:numPr>
          <w:ilvl w:val="0"/>
          <w:numId w:val="49"/>
        </w:numPr>
        <w:spacing w:after="0" w:line="240" w:lineRule="auto"/>
        <w:rPr>
          <w:rFonts w:cs="Arial"/>
          <w:sz w:val="24"/>
          <w:szCs w:val="24"/>
        </w:rPr>
      </w:pPr>
      <w:r w:rsidRPr="003D4FFB">
        <w:rPr>
          <w:rFonts w:cs="Arial"/>
          <w:sz w:val="24"/>
          <w:szCs w:val="24"/>
        </w:rPr>
        <w:t xml:space="preserve">Should </w:t>
      </w:r>
      <w:r w:rsidR="00D51FCE" w:rsidRPr="003D4FFB">
        <w:rPr>
          <w:rFonts w:cs="Arial"/>
          <w:sz w:val="24"/>
          <w:szCs w:val="24"/>
        </w:rPr>
        <w:t>students</w:t>
      </w:r>
      <w:r w:rsidRPr="003D4FFB">
        <w:rPr>
          <w:rFonts w:cs="Arial"/>
          <w:sz w:val="24"/>
          <w:szCs w:val="24"/>
        </w:rPr>
        <w:t xml:space="preserve"> feel the need for psychotherapy counselling</w:t>
      </w:r>
      <w:r w:rsidR="00D51FCE" w:rsidRPr="003D4FFB">
        <w:rPr>
          <w:rFonts w:cs="Arial"/>
          <w:sz w:val="24"/>
          <w:szCs w:val="24"/>
        </w:rPr>
        <w:t>, they should speak with their</w:t>
      </w:r>
      <w:r w:rsidRPr="003D4FFB">
        <w:rPr>
          <w:rFonts w:cs="Arial"/>
          <w:sz w:val="24"/>
          <w:szCs w:val="24"/>
        </w:rPr>
        <w:t xml:space="preserve"> Pa</w:t>
      </w:r>
      <w:r w:rsidR="00D51FCE" w:rsidRPr="003D4FFB">
        <w:rPr>
          <w:rFonts w:cs="Arial"/>
          <w:sz w:val="24"/>
          <w:szCs w:val="24"/>
        </w:rPr>
        <w:t xml:space="preserve">storal Tutor.  We will download </w:t>
      </w:r>
      <w:r w:rsidRPr="003D4FFB">
        <w:rPr>
          <w:rFonts w:cs="Arial"/>
          <w:sz w:val="24"/>
          <w:szCs w:val="24"/>
        </w:rPr>
        <w:t xml:space="preserve">a list of psychotherapists registered with the Institute of Psychotherapy and Social Studies, in the area where </w:t>
      </w:r>
      <w:r w:rsidR="00D51FCE" w:rsidRPr="003D4FFB">
        <w:rPr>
          <w:rFonts w:cs="Arial"/>
          <w:sz w:val="24"/>
          <w:szCs w:val="24"/>
        </w:rPr>
        <w:t>a student</w:t>
      </w:r>
      <w:r w:rsidRPr="003D4FFB">
        <w:rPr>
          <w:rFonts w:cs="Arial"/>
          <w:sz w:val="24"/>
          <w:szCs w:val="24"/>
        </w:rPr>
        <w:t xml:space="preserve"> live</w:t>
      </w:r>
      <w:r w:rsidR="00D51FCE" w:rsidRPr="003D4FFB">
        <w:rPr>
          <w:rFonts w:cs="Arial"/>
          <w:sz w:val="24"/>
          <w:szCs w:val="24"/>
        </w:rPr>
        <w:t>s</w:t>
      </w:r>
      <w:r w:rsidRPr="003D4FFB">
        <w:rPr>
          <w:rFonts w:cs="Arial"/>
          <w:sz w:val="24"/>
          <w:szCs w:val="24"/>
        </w:rPr>
        <w:t xml:space="preserve"> or near the Academy.</w:t>
      </w:r>
    </w:p>
    <w:p w:rsidR="003D6302" w:rsidRPr="003D4FFB" w:rsidRDefault="003D6302" w:rsidP="003D6302">
      <w:pPr>
        <w:spacing w:after="0" w:line="240" w:lineRule="auto"/>
        <w:ind w:left="720"/>
        <w:rPr>
          <w:rFonts w:cs="Arial"/>
          <w:sz w:val="24"/>
          <w:szCs w:val="24"/>
        </w:rPr>
      </w:pPr>
    </w:p>
    <w:p w:rsidR="003D6302" w:rsidRPr="003D4FFB" w:rsidRDefault="003D6302" w:rsidP="003D6302">
      <w:pPr>
        <w:numPr>
          <w:ilvl w:val="0"/>
          <w:numId w:val="49"/>
        </w:numPr>
        <w:spacing w:after="0" w:line="240" w:lineRule="auto"/>
        <w:rPr>
          <w:rFonts w:cs="Arial"/>
          <w:sz w:val="24"/>
          <w:szCs w:val="24"/>
        </w:rPr>
      </w:pPr>
      <w:r w:rsidRPr="003D4FFB">
        <w:rPr>
          <w:rFonts w:cs="Arial"/>
          <w:sz w:val="24"/>
          <w:szCs w:val="24"/>
        </w:rPr>
        <w:t xml:space="preserve">Subject to </w:t>
      </w:r>
      <w:r w:rsidR="00D51FCE" w:rsidRPr="003D4FFB">
        <w:rPr>
          <w:rFonts w:cs="Arial"/>
          <w:sz w:val="24"/>
          <w:szCs w:val="24"/>
        </w:rPr>
        <w:t>a student</w:t>
      </w:r>
      <w:r w:rsidRPr="003D4FFB">
        <w:rPr>
          <w:rFonts w:cs="Arial"/>
          <w:sz w:val="24"/>
          <w:szCs w:val="24"/>
        </w:rPr>
        <w:t xml:space="preserve"> completing the first two terms </w:t>
      </w:r>
      <w:r w:rsidR="00D51FCE" w:rsidRPr="003D4FFB">
        <w:rPr>
          <w:rFonts w:cs="Arial"/>
          <w:sz w:val="24"/>
          <w:szCs w:val="24"/>
        </w:rPr>
        <w:t>of the</w:t>
      </w:r>
      <w:r w:rsidRPr="003D4FFB">
        <w:rPr>
          <w:rFonts w:cs="Arial"/>
          <w:sz w:val="24"/>
          <w:szCs w:val="24"/>
        </w:rPr>
        <w:t xml:space="preserve"> course and </w:t>
      </w:r>
      <w:r w:rsidR="00D51FCE" w:rsidRPr="003D4FFB">
        <w:rPr>
          <w:rFonts w:cs="Arial"/>
          <w:sz w:val="24"/>
          <w:szCs w:val="24"/>
        </w:rPr>
        <w:t>thei</w:t>
      </w:r>
      <w:r w:rsidRPr="003D4FFB">
        <w:rPr>
          <w:rFonts w:cs="Arial"/>
          <w:sz w:val="24"/>
          <w:szCs w:val="24"/>
        </w:rPr>
        <w:t xml:space="preserve">r financial situation, the Academy will pay </w:t>
      </w:r>
      <w:r w:rsidR="00D51FCE" w:rsidRPr="003D4FFB">
        <w:rPr>
          <w:rFonts w:cs="Arial"/>
          <w:sz w:val="24"/>
          <w:szCs w:val="24"/>
        </w:rPr>
        <w:t>thei</w:t>
      </w:r>
      <w:r w:rsidRPr="003D4FFB">
        <w:rPr>
          <w:rFonts w:cs="Arial"/>
          <w:sz w:val="24"/>
          <w:szCs w:val="24"/>
        </w:rPr>
        <w:t xml:space="preserve">r first visit’s fee.  Depending on the counsellor’s report sent to the Academy, to which </w:t>
      </w:r>
      <w:r w:rsidR="00D51FCE" w:rsidRPr="003D4FFB">
        <w:rPr>
          <w:rFonts w:cs="Arial"/>
          <w:sz w:val="24"/>
          <w:szCs w:val="24"/>
        </w:rPr>
        <w:t>students</w:t>
      </w:r>
      <w:r w:rsidRPr="003D4FFB">
        <w:rPr>
          <w:rFonts w:cs="Arial"/>
          <w:sz w:val="24"/>
          <w:szCs w:val="24"/>
        </w:rPr>
        <w:t xml:space="preserve"> consent by the fact of asking the Academy for the help with paying for the counselling, one or two further visits may be paid for by the Academy.</w:t>
      </w:r>
    </w:p>
    <w:p w:rsidR="003D6302" w:rsidRPr="003D4FFB" w:rsidRDefault="003D6302" w:rsidP="003D6302">
      <w:pPr>
        <w:spacing w:after="0" w:line="240" w:lineRule="auto"/>
        <w:ind w:left="720"/>
        <w:rPr>
          <w:rFonts w:cs="Arial"/>
          <w:sz w:val="24"/>
          <w:szCs w:val="24"/>
        </w:rPr>
      </w:pPr>
    </w:p>
    <w:p w:rsidR="003D6302" w:rsidRPr="003D4FFB" w:rsidRDefault="003D6302" w:rsidP="003D6302">
      <w:pPr>
        <w:numPr>
          <w:ilvl w:val="0"/>
          <w:numId w:val="49"/>
        </w:numPr>
        <w:spacing w:after="0" w:line="240" w:lineRule="auto"/>
        <w:rPr>
          <w:rFonts w:cs="Arial"/>
          <w:sz w:val="24"/>
          <w:szCs w:val="24"/>
        </w:rPr>
      </w:pPr>
      <w:r w:rsidRPr="003D4FFB">
        <w:rPr>
          <w:rFonts w:cs="Arial"/>
          <w:sz w:val="24"/>
          <w:szCs w:val="24"/>
        </w:rPr>
        <w:t xml:space="preserve">If </w:t>
      </w:r>
      <w:r w:rsidR="00D51FCE" w:rsidRPr="003D4FFB">
        <w:rPr>
          <w:rFonts w:cs="Arial"/>
          <w:sz w:val="24"/>
          <w:szCs w:val="24"/>
        </w:rPr>
        <w:t>students do not want thei</w:t>
      </w:r>
      <w:r w:rsidRPr="003D4FFB">
        <w:rPr>
          <w:rFonts w:cs="Arial"/>
          <w:sz w:val="24"/>
          <w:szCs w:val="24"/>
        </w:rPr>
        <w:t xml:space="preserve">r visit to be paid for by the Academy </w:t>
      </w:r>
      <w:r w:rsidR="00D51FCE" w:rsidRPr="003D4FFB">
        <w:rPr>
          <w:rFonts w:cs="Arial"/>
          <w:sz w:val="24"/>
          <w:szCs w:val="24"/>
        </w:rPr>
        <w:t>they</w:t>
      </w:r>
      <w:r w:rsidRPr="003D4FFB">
        <w:rPr>
          <w:rFonts w:cs="Arial"/>
          <w:sz w:val="24"/>
          <w:szCs w:val="24"/>
        </w:rPr>
        <w:t xml:space="preserve"> can contact them direct for an appointment.</w:t>
      </w:r>
    </w:p>
    <w:p w:rsidR="003D6302" w:rsidRPr="003D4FFB" w:rsidRDefault="003D6302" w:rsidP="003D6302">
      <w:pPr>
        <w:spacing w:after="0" w:line="240" w:lineRule="auto"/>
        <w:ind w:left="360"/>
        <w:rPr>
          <w:rFonts w:cs="Arial"/>
          <w:b/>
          <w:sz w:val="24"/>
          <w:szCs w:val="24"/>
        </w:rPr>
      </w:pPr>
    </w:p>
    <w:p w:rsidR="00BE00F4" w:rsidRPr="003D4FFB" w:rsidRDefault="00BE00F4" w:rsidP="00FE4352">
      <w:pPr>
        <w:numPr>
          <w:ilvl w:val="0"/>
          <w:numId w:val="43"/>
        </w:numPr>
        <w:spacing w:after="0" w:line="240" w:lineRule="auto"/>
        <w:rPr>
          <w:rFonts w:cs="Arial"/>
          <w:sz w:val="24"/>
          <w:szCs w:val="24"/>
        </w:rPr>
      </w:pPr>
      <w:r w:rsidRPr="003D4FFB">
        <w:rPr>
          <w:rFonts w:cs="Arial"/>
          <w:b/>
          <w:sz w:val="24"/>
          <w:szCs w:val="24"/>
        </w:rPr>
        <w:t>Field Guide</w:t>
      </w:r>
      <w:r w:rsidR="00D51FCE" w:rsidRPr="003D4FFB">
        <w:rPr>
          <w:rFonts w:cs="Arial"/>
          <w:sz w:val="24"/>
          <w:szCs w:val="24"/>
        </w:rPr>
        <w:t xml:space="preserve"> </w:t>
      </w:r>
      <w:r w:rsidR="009F52D5" w:rsidRPr="003D4FFB">
        <w:rPr>
          <w:rFonts w:cs="Arial"/>
          <w:sz w:val="24"/>
          <w:szCs w:val="24"/>
        </w:rPr>
        <w:t>- Document given to Staff and Students containing basic informat</w:t>
      </w:r>
      <w:r w:rsidR="002519B1" w:rsidRPr="003D4FFB">
        <w:rPr>
          <w:rFonts w:cs="Arial"/>
          <w:sz w:val="24"/>
          <w:szCs w:val="24"/>
        </w:rPr>
        <w:t>ion about the Academy, the BA (H</w:t>
      </w:r>
      <w:r w:rsidR="009F52D5" w:rsidRPr="003D4FFB">
        <w:rPr>
          <w:rFonts w:cs="Arial"/>
          <w:sz w:val="24"/>
          <w:szCs w:val="24"/>
        </w:rPr>
        <w:t>ons) Acting Course (teaching, learning and assessment), Staff Contact Details and Teaching Resources.</w:t>
      </w:r>
    </w:p>
    <w:p w:rsidR="00BE00F4" w:rsidRPr="003D4FFB" w:rsidRDefault="00BE00F4" w:rsidP="00FE4352">
      <w:pPr>
        <w:numPr>
          <w:ilvl w:val="0"/>
          <w:numId w:val="43"/>
        </w:numPr>
        <w:tabs>
          <w:tab w:val="num" w:pos="360"/>
        </w:tabs>
        <w:spacing w:after="0" w:line="240" w:lineRule="auto"/>
        <w:rPr>
          <w:rFonts w:cs="Arial"/>
          <w:b/>
          <w:sz w:val="24"/>
          <w:szCs w:val="24"/>
        </w:rPr>
      </w:pPr>
      <w:r w:rsidRPr="003D4FFB">
        <w:rPr>
          <w:rFonts w:cs="Arial"/>
          <w:b/>
          <w:sz w:val="24"/>
          <w:szCs w:val="24"/>
        </w:rPr>
        <w:t>Induction Period</w:t>
      </w:r>
      <w:r w:rsidR="00D51FCE" w:rsidRPr="003D4FFB">
        <w:rPr>
          <w:rFonts w:cs="Arial"/>
          <w:b/>
          <w:sz w:val="24"/>
          <w:szCs w:val="24"/>
        </w:rPr>
        <w:t xml:space="preserve"> </w:t>
      </w:r>
      <w:r w:rsidR="009F52D5" w:rsidRPr="003D4FFB">
        <w:rPr>
          <w:rFonts w:cs="Arial"/>
          <w:b/>
          <w:sz w:val="24"/>
          <w:szCs w:val="24"/>
        </w:rPr>
        <w:t>-</w:t>
      </w:r>
      <w:r w:rsidR="009F52D5" w:rsidRPr="003D4FFB">
        <w:rPr>
          <w:rFonts w:cs="Arial"/>
          <w:sz w:val="24"/>
          <w:szCs w:val="24"/>
        </w:rPr>
        <w:t xml:space="preserve"> Initial one week of the first term of the year.  This period has </w:t>
      </w:r>
      <w:r w:rsidR="002519B1" w:rsidRPr="003D4FFB">
        <w:rPr>
          <w:rFonts w:cs="Arial"/>
          <w:sz w:val="24"/>
          <w:szCs w:val="24"/>
        </w:rPr>
        <w:t xml:space="preserve">a </w:t>
      </w:r>
      <w:r w:rsidR="009F52D5" w:rsidRPr="003D4FFB">
        <w:rPr>
          <w:rFonts w:cs="Arial"/>
          <w:sz w:val="24"/>
          <w:szCs w:val="24"/>
        </w:rPr>
        <w:t xml:space="preserve">specific </w:t>
      </w:r>
      <w:r w:rsidR="002519B1" w:rsidRPr="003D4FFB">
        <w:rPr>
          <w:rFonts w:cs="Arial"/>
          <w:sz w:val="24"/>
          <w:szCs w:val="24"/>
        </w:rPr>
        <w:t>t</w:t>
      </w:r>
      <w:r w:rsidR="009F52D5" w:rsidRPr="003D4FFB">
        <w:rPr>
          <w:rFonts w:cs="Arial"/>
          <w:sz w:val="24"/>
          <w:szCs w:val="24"/>
        </w:rPr>
        <w:t xml:space="preserve">imetable featuring introductory Science of Acting sessions.  New students are taken through all policies, processes, procedures and Field Guide by </w:t>
      </w:r>
      <w:r w:rsidR="002519B1" w:rsidRPr="003D4FFB">
        <w:rPr>
          <w:rFonts w:cs="Arial"/>
          <w:sz w:val="24"/>
          <w:szCs w:val="24"/>
        </w:rPr>
        <w:t xml:space="preserve">the </w:t>
      </w:r>
      <w:r w:rsidR="009F52D5" w:rsidRPr="003D4FFB">
        <w:rPr>
          <w:rFonts w:cs="Arial"/>
          <w:sz w:val="24"/>
          <w:szCs w:val="24"/>
        </w:rPr>
        <w:t xml:space="preserve">Student </w:t>
      </w:r>
      <w:proofErr w:type="gramStart"/>
      <w:r w:rsidR="009F52D5" w:rsidRPr="003D4FFB">
        <w:rPr>
          <w:rFonts w:cs="Arial"/>
          <w:sz w:val="24"/>
          <w:szCs w:val="24"/>
        </w:rPr>
        <w:t>Vice</w:t>
      </w:r>
      <w:proofErr w:type="gramEnd"/>
      <w:r w:rsidR="009F52D5" w:rsidRPr="003D4FFB">
        <w:rPr>
          <w:rFonts w:cs="Arial"/>
          <w:sz w:val="24"/>
          <w:szCs w:val="24"/>
        </w:rPr>
        <w:t xml:space="preserve"> Principal, Heads of Department and the Office Manager.</w:t>
      </w:r>
    </w:p>
    <w:p w:rsidR="009F52D5" w:rsidRPr="003D4FFB" w:rsidRDefault="00BE00F4" w:rsidP="009F52D5">
      <w:pPr>
        <w:numPr>
          <w:ilvl w:val="0"/>
          <w:numId w:val="43"/>
        </w:numPr>
        <w:tabs>
          <w:tab w:val="num" w:pos="360"/>
        </w:tabs>
        <w:spacing w:after="0" w:line="240" w:lineRule="auto"/>
        <w:rPr>
          <w:rFonts w:cs="Arial"/>
          <w:sz w:val="24"/>
          <w:szCs w:val="24"/>
        </w:rPr>
      </w:pPr>
      <w:r w:rsidRPr="003D4FFB">
        <w:rPr>
          <w:rFonts w:cs="Arial"/>
          <w:b/>
          <w:sz w:val="24"/>
          <w:szCs w:val="24"/>
        </w:rPr>
        <w:t>Facebook Page</w:t>
      </w:r>
      <w:r w:rsidR="00D51FCE" w:rsidRPr="003D4FFB">
        <w:rPr>
          <w:rFonts w:cs="Arial"/>
          <w:b/>
          <w:sz w:val="24"/>
          <w:szCs w:val="24"/>
        </w:rPr>
        <w:t xml:space="preserve"> </w:t>
      </w:r>
      <w:r w:rsidR="009F52D5" w:rsidRPr="003D4FFB">
        <w:rPr>
          <w:rFonts w:cs="Arial"/>
          <w:b/>
          <w:sz w:val="24"/>
          <w:szCs w:val="24"/>
        </w:rPr>
        <w:t xml:space="preserve">- </w:t>
      </w:r>
      <w:r w:rsidR="009F52D5" w:rsidRPr="003D4FFB">
        <w:rPr>
          <w:rFonts w:cs="Arial"/>
          <w:sz w:val="24"/>
          <w:szCs w:val="24"/>
        </w:rPr>
        <w:t xml:space="preserve">Features up-dates on all Academy Activities and publishes videos of </w:t>
      </w:r>
      <w:proofErr w:type="spellStart"/>
      <w:r w:rsidR="009F52D5" w:rsidRPr="003D4FFB">
        <w:rPr>
          <w:rFonts w:cs="Arial"/>
          <w:sz w:val="24"/>
          <w:szCs w:val="24"/>
        </w:rPr>
        <w:t>SofA</w:t>
      </w:r>
      <w:proofErr w:type="spellEnd"/>
      <w:r w:rsidR="009F52D5" w:rsidRPr="003D4FFB">
        <w:rPr>
          <w:rFonts w:cs="Arial"/>
          <w:sz w:val="24"/>
          <w:szCs w:val="24"/>
        </w:rPr>
        <w:t xml:space="preserve"> teaching from the Academy archives.</w:t>
      </w:r>
    </w:p>
    <w:p w:rsidR="009F52D5" w:rsidRPr="003D4FFB" w:rsidRDefault="009F52D5" w:rsidP="0000168C">
      <w:pPr>
        <w:spacing w:after="0" w:line="240" w:lineRule="auto"/>
        <w:rPr>
          <w:rFonts w:cs="Arial"/>
          <w:b/>
          <w:sz w:val="24"/>
          <w:szCs w:val="24"/>
        </w:rPr>
      </w:pPr>
    </w:p>
    <w:p w:rsidR="005B1266" w:rsidRPr="003D4FFB" w:rsidRDefault="00BE00F4" w:rsidP="005B1266">
      <w:pPr>
        <w:numPr>
          <w:ilvl w:val="0"/>
          <w:numId w:val="1"/>
        </w:numPr>
        <w:spacing w:after="0" w:line="240" w:lineRule="auto"/>
        <w:rPr>
          <w:rFonts w:cs="Arial"/>
          <w:b/>
          <w:sz w:val="24"/>
          <w:szCs w:val="24"/>
        </w:rPr>
      </w:pPr>
      <w:r w:rsidRPr="003D4FFB">
        <w:rPr>
          <w:rFonts w:cs="Arial"/>
          <w:b/>
          <w:sz w:val="24"/>
          <w:szCs w:val="24"/>
        </w:rPr>
        <w:t>Enhancing the Quality of the Course</w:t>
      </w:r>
    </w:p>
    <w:p w:rsidR="00BE00F4" w:rsidRPr="003D4FFB" w:rsidRDefault="00BE00F4" w:rsidP="00BE00F4">
      <w:pPr>
        <w:spacing w:after="0" w:line="240" w:lineRule="auto"/>
        <w:ind w:left="360"/>
        <w:rPr>
          <w:rFonts w:cs="Arial"/>
          <w:b/>
          <w:sz w:val="24"/>
          <w:szCs w:val="24"/>
        </w:rPr>
      </w:pPr>
    </w:p>
    <w:p w:rsidR="005B1266" w:rsidRPr="003D4FFB" w:rsidRDefault="005B1266" w:rsidP="005B1266">
      <w:pPr>
        <w:spacing w:after="0" w:line="240" w:lineRule="auto"/>
        <w:rPr>
          <w:rFonts w:cs="Arial"/>
          <w:sz w:val="24"/>
          <w:szCs w:val="24"/>
        </w:rPr>
      </w:pPr>
      <w:r w:rsidRPr="003D4FFB">
        <w:rPr>
          <w:rFonts w:cs="Arial"/>
          <w:sz w:val="24"/>
          <w:szCs w:val="24"/>
        </w:rPr>
        <w:t xml:space="preserve">The </w:t>
      </w:r>
      <w:r w:rsidR="00BE00F4" w:rsidRPr="003D4FFB">
        <w:rPr>
          <w:rFonts w:cs="Arial"/>
          <w:sz w:val="24"/>
          <w:szCs w:val="24"/>
        </w:rPr>
        <w:t xml:space="preserve">Academy </w:t>
      </w:r>
      <w:r w:rsidR="00BB23D0" w:rsidRPr="003D4FFB">
        <w:rPr>
          <w:rFonts w:cs="Arial"/>
          <w:sz w:val="24"/>
          <w:szCs w:val="24"/>
        </w:rPr>
        <w:t>h</w:t>
      </w:r>
      <w:r w:rsidRPr="003D4FFB">
        <w:rPr>
          <w:rFonts w:cs="Arial"/>
          <w:sz w:val="24"/>
          <w:szCs w:val="24"/>
        </w:rPr>
        <w:t>as several methods for evaluating and improving the quality and standards of its provision.  These include:</w:t>
      </w:r>
    </w:p>
    <w:p w:rsidR="005B1266" w:rsidRPr="003D4FFB" w:rsidRDefault="005B1266" w:rsidP="005B1266">
      <w:pPr>
        <w:spacing w:after="0" w:line="240" w:lineRule="auto"/>
        <w:ind w:left="360"/>
        <w:rPr>
          <w:rFonts w:cs="Arial"/>
          <w:sz w:val="24"/>
          <w:szCs w:val="24"/>
        </w:rPr>
      </w:pP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External Examiners</w:t>
      </w: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Boards of Study with student representation</w:t>
      </w: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Annual Monitoring and Enhancement</w:t>
      </w: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Periodic review undertaken at subject level</w:t>
      </w: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 xml:space="preserve">Student evaluation including </w:t>
      </w:r>
      <w:proofErr w:type="spellStart"/>
      <w:r w:rsidRPr="000142B4">
        <w:rPr>
          <w:rFonts w:cs="Arial"/>
          <w:sz w:val="24"/>
          <w:szCs w:val="24"/>
        </w:rPr>
        <w:t>MEQs</w:t>
      </w:r>
      <w:proofErr w:type="spellEnd"/>
      <w:r w:rsidRPr="000142B4">
        <w:rPr>
          <w:rFonts w:cs="Arial"/>
          <w:sz w:val="24"/>
          <w:szCs w:val="24"/>
        </w:rPr>
        <w:t xml:space="preserve">, Level Surveys and the </w:t>
      </w:r>
      <w:proofErr w:type="spellStart"/>
      <w:r w:rsidRPr="000142B4">
        <w:rPr>
          <w:rFonts w:cs="Arial"/>
          <w:sz w:val="24"/>
          <w:szCs w:val="24"/>
        </w:rPr>
        <w:t>NSS</w:t>
      </w:r>
      <w:proofErr w:type="spellEnd"/>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lastRenderedPageBreak/>
        <w:t>Moderation</w:t>
      </w:r>
      <w:r w:rsidRPr="000142B4">
        <w:rPr>
          <w:rFonts w:cs="Arial"/>
          <w:sz w:val="24"/>
          <w:szCs w:val="24"/>
        </w:rPr>
        <w:fldChar w:fldCharType="begin"/>
      </w:r>
      <w:r w:rsidRPr="000142B4">
        <w:rPr>
          <w:rFonts w:cs="Arial"/>
          <w:sz w:val="24"/>
          <w:szCs w:val="24"/>
        </w:rPr>
        <w:instrText xml:space="preserve"> XE "Moderation" </w:instrText>
      </w:r>
      <w:r w:rsidRPr="000142B4">
        <w:rPr>
          <w:rFonts w:cs="Arial"/>
          <w:sz w:val="24"/>
          <w:szCs w:val="24"/>
        </w:rPr>
        <w:fldChar w:fldCharType="end"/>
      </w:r>
      <w:r w:rsidRPr="000142B4">
        <w:rPr>
          <w:rFonts w:cs="Arial"/>
          <w:sz w:val="24"/>
          <w:szCs w:val="24"/>
        </w:rPr>
        <w:t xml:space="preserve"> policies</w:t>
      </w:r>
    </w:p>
    <w:p w:rsidR="000142B4" w:rsidRPr="000142B4" w:rsidRDefault="000142B4" w:rsidP="000142B4">
      <w:pPr>
        <w:numPr>
          <w:ilvl w:val="0"/>
          <w:numId w:val="9"/>
        </w:numPr>
        <w:spacing w:after="0" w:line="240" w:lineRule="auto"/>
        <w:rPr>
          <w:rFonts w:cs="Arial"/>
          <w:sz w:val="24"/>
          <w:szCs w:val="24"/>
        </w:rPr>
      </w:pPr>
      <w:r w:rsidRPr="000142B4">
        <w:rPr>
          <w:rFonts w:cs="Arial"/>
          <w:sz w:val="24"/>
          <w:szCs w:val="24"/>
        </w:rPr>
        <w:t>Feedback from employers</w:t>
      </w:r>
    </w:p>
    <w:p w:rsidR="004D7DE2" w:rsidRPr="003D4FFB" w:rsidRDefault="004D7DE2" w:rsidP="00F838B0">
      <w:pPr>
        <w:numPr>
          <w:ilvl w:val="0"/>
          <w:numId w:val="9"/>
        </w:numPr>
        <w:spacing w:after="0" w:line="240" w:lineRule="auto"/>
        <w:rPr>
          <w:rFonts w:cs="Arial"/>
          <w:sz w:val="24"/>
          <w:szCs w:val="24"/>
        </w:rPr>
      </w:pPr>
      <w:r w:rsidRPr="003D4FFB">
        <w:rPr>
          <w:rFonts w:cs="Arial"/>
          <w:sz w:val="24"/>
          <w:szCs w:val="24"/>
        </w:rPr>
        <w:t>Lesson observations</w:t>
      </w:r>
    </w:p>
    <w:p w:rsidR="005B1266" w:rsidRPr="003D4FFB" w:rsidRDefault="005B1266" w:rsidP="005B1266">
      <w:pPr>
        <w:spacing w:after="0" w:line="240" w:lineRule="auto"/>
        <w:rPr>
          <w:rFonts w:cs="Arial"/>
          <w:sz w:val="24"/>
          <w:szCs w:val="24"/>
        </w:rPr>
      </w:pPr>
    </w:p>
    <w:p w:rsidR="005B1266" w:rsidRPr="003D4FFB" w:rsidRDefault="005B1266" w:rsidP="00BE00F4">
      <w:pPr>
        <w:numPr>
          <w:ilvl w:val="0"/>
          <w:numId w:val="1"/>
        </w:numPr>
        <w:spacing w:after="0" w:line="240" w:lineRule="auto"/>
        <w:rPr>
          <w:rFonts w:cs="Arial"/>
          <w:b/>
          <w:sz w:val="24"/>
          <w:szCs w:val="24"/>
        </w:rPr>
      </w:pPr>
      <w:r w:rsidRPr="003D4FFB">
        <w:rPr>
          <w:rFonts w:cs="Arial"/>
          <w:b/>
          <w:sz w:val="24"/>
          <w:szCs w:val="24"/>
        </w:rPr>
        <w:t xml:space="preserve">Employability Statement </w:t>
      </w:r>
    </w:p>
    <w:p w:rsidR="00B90640" w:rsidRPr="003D4FFB" w:rsidRDefault="00B90640" w:rsidP="00B90640">
      <w:pPr>
        <w:spacing w:after="0" w:line="240" w:lineRule="auto"/>
        <w:ind w:left="360"/>
        <w:rPr>
          <w:rFonts w:cs="Arial"/>
          <w:b/>
          <w:sz w:val="24"/>
          <w:szCs w:val="24"/>
        </w:rPr>
      </w:pPr>
    </w:p>
    <w:p w:rsidR="00FE4352" w:rsidRPr="003D4FFB" w:rsidRDefault="00B90640" w:rsidP="005B1266">
      <w:pPr>
        <w:spacing w:after="0" w:line="240" w:lineRule="auto"/>
        <w:rPr>
          <w:rFonts w:cs="Arial"/>
          <w:sz w:val="24"/>
          <w:szCs w:val="24"/>
        </w:rPr>
      </w:pPr>
      <w:r w:rsidRPr="003D4FFB">
        <w:rPr>
          <w:rFonts w:cs="Arial"/>
          <w:sz w:val="24"/>
          <w:szCs w:val="24"/>
        </w:rPr>
        <w:t>The Course has been designed to provide training in Acting for live and recorded media at Conserva</w:t>
      </w:r>
      <w:r w:rsidR="00D76A34">
        <w:rPr>
          <w:rFonts w:cs="Arial"/>
          <w:sz w:val="24"/>
          <w:szCs w:val="24"/>
        </w:rPr>
        <w:t>toire level which is considered</w:t>
      </w:r>
      <w:r w:rsidRPr="003D4FFB">
        <w:rPr>
          <w:rFonts w:cs="Arial"/>
          <w:sz w:val="24"/>
          <w:szCs w:val="24"/>
        </w:rPr>
        <w:t xml:space="preserve"> the primary preparation route for a professional career in acting for live and recorded media.</w:t>
      </w:r>
      <w:r w:rsidR="00E14619" w:rsidRPr="003D4FFB">
        <w:rPr>
          <w:rFonts w:cs="Arial"/>
          <w:sz w:val="24"/>
          <w:szCs w:val="24"/>
        </w:rPr>
        <w:t xml:space="preserve">  </w:t>
      </w:r>
      <w:r w:rsidR="003245E2" w:rsidRPr="003D4FFB">
        <w:rPr>
          <w:rFonts w:cs="Arial"/>
          <w:sz w:val="24"/>
          <w:szCs w:val="24"/>
        </w:rPr>
        <w:t>This type of education connotes study of career skills imparted by industry professionals that culminate in a London showcase presentation for agents, casting directors and other industry professionals.</w:t>
      </w:r>
      <w:r w:rsidR="00D76A34">
        <w:rPr>
          <w:rFonts w:cs="Arial"/>
          <w:sz w:val="24"/>
          <w:szCs w:val="24"/>
        </w:rPr>
        <w:t xml:space="preserve">  Conservatoire education </w:t>
      </w:r>
      <w:r w:rsidR="00FE4352" w:rsidRPr="003D4FFB">
        <w:rPr>
          <w:rFonts w:cs="Arial"/>
          <w:sz w:val="24"/>
          <w:szCs w:val="24"/>
        </w:rPr>
        <w:t>implies a greater proportion of contact teaching hours</w:t>
      </w:r>
      <w:r w:rsidR="002519B1" w:rsidRPr="003D4FFB">
        <w:rPr>
          <w:rFonts w:cs="Arial"/>
          <w:sz w:val="24"/>
          <w:szCs w:val="24"/>
        </w:rPr>
        <w:t xml:space="preserve"> than more traditional University Drama and Performance degrees</w:t>
      </w:r>
      <w:r w:rsidR="00FE4352" w:rsidRPr="003D4FFB">
        <w:rPr>
          <w:rFonts w:cs="Arial"/>
          <w:sz w:val="24"/>
          <w:szCs w:val="24"/>
        </w:rPr>
        <w:t>.</w:t>
      </w:r>
    </w:p>
    <w:p w:rsidR="003245E2" w:rsidRPr="003D4FFB" w:rsidRDefault="00B90640" w:rsidP="005B1266">
      <w:pPr>
        <w:spacing w:after="0" w:line="240" w:lineRule="auto"/>
        <w:rPr>
          <w:rFonts w:cs="Arial"/>
          <w:sz w:val="24"/>
          <w:szCs w:val="24"/>
        </w:rPr>
      </w:pPr>
      <w:r w:rsidRPr="003D4FFB">
        <w:rPr>
          <w:rFonts w:cs="Arial"/>
          <w:sz w:val="24"/>
          <w:szCs w:val="24"/>
        </w:rPr>
        <w:t xml:space="preserve">  </w:t>
      </w:r>
    </w:p>
    <w:p w:rsidR="00555089" w:rsidRPr="003D4FFB" w:rsidRDefault="00FE4352" w:rsidP="005B1266">
      <w:pPr>
        <w:spacing w:after="0" w:line="240" w:lineRule="auto"/>
        <w:rPr>
          <w:rFonts w:cs="Arial"/>
          <w:sz w:val="24"/>
          <w:szCs w:val="24"/>
        </w:rPr>
      </w:pPr>
      <w:r w:rsidRPr="003D4FFB">
        <w:rPr>
          <w:rFonts w:cs="Arial"/>
          <w:sz w:val="24"/>
          <w:szCs w:val="24"/>
        </w:rPr>
        <w:t>As a unique feature, students in our course</w:t>
      </w:r>
      <w:r w:rsidR="00B90640" w:rsidRPr="003D4FFB">
        <w:rPr>
          <w:rFonts w:cs="Arial"/>
          <w:sz w:val="24"/>
          <w:szCs w:val="24"/>
        </w:rPr>
        <w:t xml:space="preserve"> are </w:t>
      </w:r>
      <w:r w:rsidRPr="003D4FFB">
        <w:rPr>
          <w:rFonts w:cs="Arial"/>
          <w:sz w:val="24"/>
          <w:szCs w:val="24"/>
        </w:rPr>
        <w:t xml:space="preserve">offered, as an optional </w:t>
      </w:r>
      <w:r w:rsidR="00040C12" w:rsidRPr="003D4FFB">
        <w:rPr>
          <w:rFonts w:cs="Arial"/>
          <w:sz w:val="24"/>
          <w:szCs w:val="24"/>
        </w:rPr>
        <w:t xml:space="preserve">subject, </w:t>
      </w:r>
      <w:r w:rsidR="00B90640" w:rsidRPr="003D4FFB">
        <w:rPr>
          <w:rFonts w:cs="Arial"/>
          <w:sz w:val="24"/>
          <w:szCs w:val="24"/>
        </w:rPr>
        <w:t xml:space="preserve">training in stage direction.  </w:t>
      </w:r>
      <w:r w:rsidR="002519B1" w:rsidRPr="003D4FFB">
        <w:rPr>
          <w:rFonts w:cs="Arial"/>
          <w:sz w:val="24"/>
          <w:szCs w:val="24"/>
        </w:rPr>
        <w:t>Hence</w:t>
      </w:r>
      <w:r w:rsidR="00B90640" w:rsidRPr="003D4FFB">
        <w:rPr>
          <w:rFonts w:cs="Arial"/>
          <w:sz w:val="24"/>
          <w:szCs w:val="24"/>
        </w:rPr>
        <w:t xml:space="preserve"> </w:t>
      </w:r>
      <w:r w:rsidR="00040C12" w:rsidRPr="003D4FFB">
        <w:rPr>
          <w:rFonts w:cs="Arial"/>
          <w:sz w:val="24"/>
          <w:szCs w:val="24"/>
        </w:rPr>
        <w:t xml:space="preserve">acting </w:t>
      </w:r>
      <w:r w:rsidR="002519B1" w:rsidRPr="003D4FFB">
        <w:rPr>
          <w:rFonts w:cs="Arial"/>
          <w:sz w:val="24"/>
          <w:szCs w:val="24"/>
        </w:rPr>
        <w:t>course graduates have</w:t>
      </w:r>
      <w:r w:rsidR="00B90640" w:rsidRPr="003D4FFB">
        <w:rPr>
          <w:rFonts w:cs="Arial"/>
          <w:sz w:val="24"/>
          <w:szCs w:val="24"/>
        </w:rPr>
        <w:t xml:space="preserve"> direct</w:t>
      </w:r>
      <w:r w:rsidR="002519B1" w:rsidRPr="003D4FFB">
        <w:rPr>
          <w:rFonts w:cs="Arial"/>
          <w:sz w:val="24"/>
          <w:szCs w:val="24"/>
        </w:rPr>
        <w:t>ed</w:t>
      </w:r>
      <w:r w:rsidR="00B90640" w:rsidRPr="003D4FFB">
        <w:rPr>
          <w:rFonts w:cs="Arial"/>
          <w:sz w:val="24"/>
          <w:szCs w:val="24"/>
        </w:rPr>
        <w:t xml:space="preserve"> in national theatres </w:t>
      </w:r>
      <w:r w:rsidR="002519B1" w:rsidRPr="003D4FFB">
        <w:rPr>
          <w:rFonts w:cs="Arial"/>
          <w:sz w:val="24"/>
          <w:szCs w:val="24"/>
        </w:rPr>
        <w:t>in the UK and abroad and</w:t>
      </w:r>
      <w:r w:rsidR="00B90640" w:rsidRPr="003D4FFB">
        <w:rPr>
          <w:rFonts w:cs="Arial"/>
          <w:sz w:val="24"/>
          <w:szCs w:val="24"/>
        </w:rPr>
        <w:t xml:space="preserve"> lead theatre production companies</w:t>
      </w:r>
      <w:r w:rsidR="00040C12" w:rsidRPr="003D4FFB">
        <w:rPr>
          <w:rFonts w:cs="Arial"/>
          <w:sz w:val="24"/>
          <w:szCs w:val="24"/>
        </w:rPr>
        <w:t>.  Academy graduates</w:t>
      </w:r>
      <w:r w:rsidR="004C1BAD" w:rsidRPr="003D4FFB">
        <w:rPr>
          <w:rFonts w:cs="Arial"/>
          <w:sz w:val="24"/>
          <w:szCs w:val="24"/>
        </w:rPr>
        <w:t xml:space="preserve"> have</w:t>
      </w:r>
      <w:r w:rsidR="00040C12" w:rsidRPr="003D4FFB">
        <w:rPr>
          <w:rFonts w:cs="Arial"/>
          <w:sz w:val="24"/>
          <w:szCs w:val="24"/>
        </w:rPr>
        <w:t xml:space="preserve"> also</w:t>
      </w:r>
      <w:r w:rsidR="00183814" w:rsidRPr="003D4FFB">
        <w:rPr>
          <w:rFonts w:cs="Arial"/>
          <w:sz w:val="24"/>
          <w:szCs w:val="24"/>
        </w:rPr>
        <w:t xml:space="preserve"> move</w:t>
      </w:r>
      <w:r w:rsidR="002519B1" w:rsidRPr="003D4FFB">
        <w:rPr>
          <w:rFonts w:cs="Arial"/>
          <w:sz w:val="24"/>
          <w:szCs w:val="24"/>
        </w:rPr>
        <w:t>d</w:t>
      </w:r>
      <w:r w:rsidR="00183814" w:rsidRPr="003D4FFB">
        <w:rPr>
          <w:rFonts w:cs="Arial"/>
          <w:sz w:val="24"/>
          <w:szCs w:val="24"/>
        </w:rPr>
        <w:t xml:space="preserve"> i</w:t>
      </w:r>
      <w:r w:rsidR="004C1BAD" w:rsidRPr="003D4FFB">
        <w:rPr>
          <w:rFonts w:cs="Arial"/>
          <w:sz w:val="24"/>
          <w:szCs w:val="24"/>
        </w:rPr>
        <w:t>nto film directing or</w:t>
      </w:r>
      <w:r w:rsidR="00040C12" w:rsidRPr="003D4FFB">
        <w:rPr>
          <w:rFonts w:cs="Arial"/>
          <w:sz w:val="24"/>
          <w:szCs w:val="24"/>
        </w:rPr>
        <w:t xml:space="preserve"> </w:t>
      </w:r>
      <w:r w:rsidR="004C1BAD" w:rsidRPr="003D4FFB">
        <w:rPr>
          <w:rFonts w:cs="Arial"/>
          <w:sz w:val="24"/>
          <w:szCs w:val="24"/>
        </w:rPr>
        <w:t>assisting film directors</w:t>
      </w:r>
      <w:r w:rsidR="00B90640" w:rsidRPr="003D4FFB">
        <w:rPr>
          <w:rFonts w:cs="Arial"/>
          <w:sz w:val="24"/>
          <w:szCs w:val="24"/>
        </w:rPr>
        <w:t>.</w:t>
      </w:r>
      <w:r w:rsidR="00E14619" w:rsidRPr="003D4FFB">
        <w:rPr>
          <w:rFonts w:cs="Arial"/>
          <w:sz w:val="24"/>
          <w:szCs w:val="24"/>
        </w:rPr>
        <w:t xml:space="preserve">  </w:t>
      </w:r>
    </w:p>
    <w:p w:rsidR="00B90640" w:rsidRPr="003D4FFB" w:rsidRDefault="003245E2" w:rsidP="005B1266">
      <w:pPr>
        <w:spacing w:after="0" w:line="240" w:lineRule="auto"/>
        <w:rPr>
          <w:rFonts w:cs="Arial"/>
          <w:sz w:val="24"/>
          <w:szCs w:val="24"/>
        </w:rPr>
      </w:pPr>
      <w:r w:rsidRPr="003D4FFB">
        <w:rPr>
          <w:rFonts w:cs="Arial"/>
          <w:sz w:val="24"/>
          <w:szCs w:val="24"/>
        </w:rPr>
        <w:t xml:space="preserve">Thanks to the </w:t>
      </w:r>
      <w:r w:rsidR="00040C12" w:rsidRPr="003D4FFB">
        <w:rPr>
          <w:rFonts w:cs="Arial"/>
          <w:sz w:val="24"/>
          <w:szCs w:val="24"/>
        </w:rPr>
        <w:t>optional stage</w:t>
      </w:r>
      <w:r w:rsidRPr="003D4FFB">
        <w:rPr>
          <w:rFonts w:cs="Arial"/>
          <w:sz w:val="24"/>
          <w:szCs w:val="24"/>
        </w:rPr>
        <w:t xml:space="preserve"> direction course, which extends beyond the third year of study, students have many more opportunities for performance</w:t>
      </w:r>
      <w:r w:rsidR="00040C12" w:rsidRPr="003D4FFB">
        <w:rPr>
          <w:rFonts w:cs="Arial"/>
          <w:sz w:val="24"/>
          <w:szCs w:val="24"/>
        </w:rPr>
        <w:t xml:space="preserve"> than the average conservatoire acting school student</w:t>
      </w:r>
      <w:r w:rsidRPr="003D4FFB">
        <w:rPr>
          <w:rFonts w:cs="Arial"/>
          <w:sz w:val="24"/>
          <w:szCs w:val="24"/>
        </w:rPr>
        <w:t>, during and immediately after their period of studies</w:t>
      </w:r>
      <w:r w:rsidR="00040C12" w:rsidRPr="003D4FFB">
        <w:rPr>
          <w:rFonts w:cs="Arial"/>
          <w:sz w:val="24"/>
          <w:szCs w:val="24"/>
        </w:rPr>
        <w:t>.</w:t>
      </w:r>
    </w:p>
    <w:p w:rsidR="003245E2" w:rsidRPr="003D4FFB" w:rsidRDefault="003245E2" w:rsidP="005B1266">
      <w:pPr>
        <w:spacing w:after="0" w:line="240" w:lineRule="auto"/>
        <w:rPr>
          <w:rFonts w:cs="Arial"/>
          <w:i/>
          <w:sz w:val="24"/>
          <w:szCs w:val="24"/>
        </w:rPr>
      </w:pPr>
    </w:p>
    <w:p w:rsidR="009B522C" w:rsidRPr="003D4FFB" w:rsidRDefault="009B522C" w:rsidP="005B1266">
      <w:pPr>
        <w:spacing w:after="0" w:line="240" w:lineRule="auto"/>
        <w:rPr>
          <w:rFonts w:cs="Arial"/>
          <w:sz w:val="24"/>
          <w:szCs w:val="24"/>
        </w:rPr>
      </w:pPr>
      <w:r w:rsidRPr="003D4FFB">
        <w:rPr>
          <w:rFonts w:cs="Arial"/>
          <w:sz w:val="24"/>
          <w:szCs w:val="24"/>
        </w:rPr>
        <w:t>Academy graduates go on to become distinguished actors for live and recorded media, as well as directors, acting teachers and coaches.</w:t>
      </w:r>
      <w:r w:rsidR="00E14619" w:rsidRPr="003D4FFB">
        <w:rPr>
          <w:rFonts w:cs="Arial"/>
          <w:sz w:val="24"/>
          <w:szCs w:val="24"/>
        </w:rPr>
        <w:t xml:space="preserve">  To name a few:</w:t>
      </w:r>
    </w:p>
    <w:p w:rsidR="00E14619" w:rsidRPr="003D4FFB" w:rsidRDefault="00E14619" w:rsidP="005B1266">
      <w:pPr>
        <w:spacing w:after="0" w:line="240" w:lineRule="auto"/>
        <w:rPr>
          <w:rFonts w:cs="Arial"/>
          <w:sz w:val="24"/>
          <w:szCs w:val="24"/>
        </w:rPr>
      </w:pPr>
    </w:p>
    <w:p w:rsidR="00E14619" w:rsidRPr="003D4FFB" w:rsidRDefault="009F52D5" w:rsidP="005B1266">
      <w:pPr>
        <w:spacing w:after="0" w:line="240" w:lineRule="auto"/>
        <w:rPr>
          <w:rFonts w:cs="Arial"/>
          <w:sz w:val="24"/>
          <w:szCs w:val="24"/>
        </w:rPr>
      </w:pPr>
      <w:r w:rsidRPr="003D4FFB">
        <w:rPr>
          <w:rFonts w:cs="Arial"/>
          <w:b/>
          <w:sz w:val="24"/>
          <w:szCs w:val="24"/>
        </w:rPr>
        <w:t>Isabel Lynch</w:t>
      </w:r>
      <w:r w:rsidRPr="003D4FFB">
        <w:rPr>
          <w:rFonts w:cs="Arial"/>
          <w:b/>
          <w:sz w:val="24"/>
          <w:szCs w:val="24"/>
        </w:rPr>
        <w:tab/>
      </w:r>
      <w:r w:rsidRPr="003D4FFB">
        <w:rPr>
          <w:rFonts w:cs="Arial"/>
          <w:b/>
          <w:sz w:val="24"/>
          <w:szCs w:val="24"/>
        </w:rPr>
        <w:tab/>
      </w:r>
      <w:r w:rsidRPr="003D4FFB">
        <w:rPr>
          <w:rFonts w:cs="Arial"/>
          <w:sz w:val="24"/>
          <w:szCs w:val="24"/>
        </w:rPr>
        <w:t xml:space="preserve">Director – the </w:t>
      </w:r>
      <w:proofErr w:type="spellStart"/>
      <w:r w:rsidRPr="003D4FFB">
        <w:rPr>
          <w:rFonts w:cs="Arial"/>
          <w:sz w:val="24"/>
          <w:szCs w:val="24"/>
        </w:rPr>
        <w:t>Linbury</w:t>
      </w:r>
      <w:proofErr w:type="spellEnd"/>
      <w:r w:rsidRPr="003D4FFB">
        <w:rPr>
          <w:rFonts w:cs="Arial"/>
          <w:sz w:val="24"/>
          <w:szCs w:val="24"/>
        </w:rPr>
        <w:t xml:space="preserve"> Studio </w:t>
      </w:r>
      <w:proofErr w:type="spellStart"/>
      <w:r w:rsidRPr="003D4FFB">
        <w:rPr>
          <w:rFonts w:cs="Arial"/>
          <w:sz w:val="24"/>
          <w:szCs w:val="24"/>
        </w:rPr>
        <w:t>ROH</w:t>
      </w:r>
      <w:proofErr w:type="spellEnd"/>
      <w:r w:rsidRPr="003D4FFB">
        <w:rPr>
          <w:rFonts w:cs="Arial"/>
          <w:sz w:val="24"/>
          <w:szCs w:val="24"/>
        </w:rPr>
        <w:t xml:space="preserve">, West Yorkshire Playhouse. </w:t>
      </w:r>
    </w:p>
    <w:p w:rsidR="00E14619" w:rsidRPr="003D4FFB" w:rsidRDefault="00E14619" w:rsidP="005B1266">
      <w:pPr>
        <w:spacing w:after="0" w:line="240" w:lineRule="auto"/>
        <w:rPr>
          <w:rFonts w:cs="Arial"/>
          <w:sz w:val="24"/>
          <w:szCs w:val="24"/>
        </w:rPr>
      </w:pPr>
      <w:r w:rsidRPr="003D4FFB">
        <w:rPr>
          <w:rFonts w:cs="Arial"/>
          <w:b/>
          <w:sz w:val="24"/>
          <w:szCs w:val="24"/>
        </w:rPr>
        <w:t>Audrey Sheffield</w:t>
      </w:r>
      <w:r w:rsidR="009F52D5" w:rsidRPr="003D4FFB">
        <w:rPr>
          <w:rFonts w:cs="Arial"/>
          <w:b/>
          <w:sz w:val="24"/>
          <w:szCs w:val="24"/>
        </w:rPr>
        <w:tab/>
      </w:r>
      <w:r w:rsidRPr="003D4FFB">
        <w:rPr>
          <w:rFonts w:cs="Arial"/>
          <w:sz w:val="24"/>
          <w:szCs w:val="24"/>
        </w:rPr>
        <w:t>Residen</w:t>
      </w:r>
      <w:r w:rsidR="009F52D5" w:rsidRPr="003D4FFB">
        <w:rPr>
          <w:rFonts w:cs="Arial"/>
          <w:sz w:val="24"/>
          <w:szCs w:val="24"/>
        </w:rPr>
        <w:t xml:space="preserve">t Director, National Theatre.  Assistant Director. </w:t>
      </w:r>
      <w:proofErr w:type="spellStart"/>
      <w:r w:rsidR="009F52D5" w:rsidRPr="003D4FFB">
        <w:rPr>
          <w:rFonts w:cs="Arial"/>
          <w:sz w:val="24"/>
          <w:szCs w:val="24"/>
        </w:rPr>
        <w:t>RSC</w:t>
      </w:r>
      <w:proofErr w:type="spellEnd"/>
    </w:p>
    <w:p w:rsidR="00E14619" w:rsidRPr="003D4FFB" w:rsidRDefault="00FC341F" w:rsidP="005B1266">
      <w:pPr>
        <w:spacing w:after="0" w:line="240" w:lineRule="auto"/>
        <w:rPr>
          <w:rFonts w:cs="Arial"/>
          <w:i/>
          <w:sz w:val="24"/>
          <w:szCs w:val="24"/>
        </w:rPr>
      </w:pPr>
      <w:r w:rsidRPr="003D4FFB">
        <w:rPr>
          <w:rFonts w:cs="Arial"/>
          <w:b/>
          <w:sz w:val="24"/>
          <w:szCs w:val="24"/>
        </w:rPr>
        <w:t xml:space="preserve">Philip </w:t>
      </w:r>
      <w:proofErr w:type="spellStart"/>
      <w:r w:rsidRPr="003D4FFB">
        <w:rPr>
          <w:rFonts w:cs="Arial"/>
          <w:b/>
          <w:sz w:val="24"/>
          <w:szCs w:val="24"/>
        </w:rPr>
        <w:t>Bulcock</w:t>
      </w:r>
      <w:proofErr w:type="spellEnd"/>
      <w:r w:rsidR="009F52D5" w:rsidRPr="003D4FFB">
        <w:rPr>
          <w:rFonts w:cs="Arial"/>
          <w:b/>
          <w:sz w:val="24"/>
          <w:szCs w:val="24"/>
        </w:rPr>
        <w:tab/>
      </w:r>
      <w:r w:rsidR="009F52D5" w:rsidRPr="003D4FFB">
        <w:rPr>
          <w:rFonts w:cs="Arial"/>
          <w:b/>
          <w:sz w:val="24"/>
          <w:szCs w:val="24"/>
        </w:rPr>
        <w:tab/>
      </w:r>
      <w:r w:rsidRPr="003D4FFB">
        <w:rPr>
          <w:rFonts w:cs="Arial"/>
          <w:sz w:val="24"/>
          <w:szCs w:val="24"/>
        </w:rPr>
        <w:t xml:space="preserve">Actor, </w:t>
      </w:r>
      <w:r w:rsidRPr="003D4FFB">
        <w:rPr>
          <w:rFonts w:cs="Arial"/>
          <w:i/>
          <w:sz w:val="24"/>
          <w:szCs w:val="24"/>
        </w:rPr>
        <w:t xml:space="preserve">Crossroads, </w:t>
      </w:r>
      <w:proofErr w:type="gramStart"/>
      <w:r w:rsidRPr="003D4FFB">
        <w:rPr>
          <w:rFonts w:cs="Arial"/>
          <w:i/>
          <w:sz w:val="24"/>
          <w:szCs w:val="24"/>
        </w:rPr>
        <w:t>The</w:t>
      </w:r>
      <w:proofErr w:type="gramEnd"/>
      <w:r w:rsidRPr="003D4FFB">
        <w:rPr>
          <w:rFonts w:cs="Arial"/>
          <w:i/>
          <w:sz w:val="24"/>
          <w:szCs w:val="24"/>
        </w:rPr>
        <w:t xml:space="preserve"> Dark Knight</w:t>
      </w:r>
    </w:p>
    <w:p w:rsidR="00E14619" w:rsidRPr="003D4FFB" w:rsidRDefault="00E14619" w:rsidP="009F52D5">
      <w:pPr>
        <w:spacing w:after="0" w:line="240" w:lineRule="auto"/>
        <w:ind w:left="2160" w:hanging="2160"/>
        <w:rPr>
          <w:rFonts w:cs="Arial"/>
          <w:sz w:val="24"/>
          <w:szCs w:val="24"/>
        </w:rPr>
      </w:pPr>
      <w:r w:rsidRPr="003D4FFB">
        <w:rPr>
          <w:rFonts w:cs="Arial"/>
          <w:b/>
          <w:sz w:val="24"/>
          <w:szCs w:val="24"/>
        </w:rPr>
        <w:t>Sara-Marie Maltha</w:t>
      </w:r>
      <w:r w:rsidR="009F52D5" w:rsidRPr="003D4FFB">
        <w:rPr>
          <w:rFonts w:cs="Arial"/>
          <w:b/>
          <w:sz w:val="24"/>
          <w:szCs w:val="24"/>
        </w:rPr>
        <w:tab/>
      </w:r>
      <w:r w:rsidRPr="003D4FFB">
        <w:rPr>
          <w:rFonts w:cs="Arial"/>
          <w:sz w:val="24"/>
          <w:szCs w:val="24"/>
        </w:rPr>
        <w:t xml:space="preserve">Actress, The Killing III (Danish)/Assistant director to </w:t>
      </w:r>
      <w:proofErr w:type="spellStart"/>
      <w:r w:rsidRPr="003D4FFB">
        <w:rPr>
          <w:rFonts w:cs="Arial"/>
          <w:sz w:val="24"/>
          <w:szCs w:val="24"/>
        </w:rPr>
        <w:t>Bille</w:t>
      </w:r>
      <w:proofErr w:type="spellEnd"/>
      <w:r w:rsidRPr="003D4FFB">
        <w:rPr>
          <w:rFonts w:cs="Arial"/>
          <w:sz w:val="24"/>
          <w:szCs w:val="24"/>
        </w:rPr>
        <w:t xml:space="preserve"> August:  </w:t>
      </w:r>
      <w:r w:rsidRPr="003D4FFB">
        <w:rPr>
          <w:rFonts w:cs="Arial"/>
          <w:i/>
          <w:sz w:val="24"/>
          <w:szCs w:val="24"/>
        </w:rPr>
        <w:t xml:space="preserve">Marie </w:t>
      </w:r>
      <w:proofErr w:type="spellStart"/>
      <w:r w:rsidRPr="003D4FFB">
        <w:rPr>
          <w:rFonts w:cs="Arial"/>
          <w:i/>
          <w:sz w:val="24"/>
          <w:szCs w:val="24"/>
        </w:rPr>
        <w:t>Krøyer</w:t>
      </w:r>
      <w:proofErr w:type="spellEnd"/>
    </w:p>
    <w:p w:rsidR="009B522C" w:rsidRPr="003D4FFB" w:rsidRDefault="009B522C" w:rsidP="005B1266">
      <w:pPr>
        <w:spacing w:after="0" w:line="240" w:lineRule="auto"/>
        <w:rPr>
          <w:rFonts w:cs="Arial"/>
          <w:sz w:val="24"/>
          <w:szCs w:val="24"/>
        </w:rPr>
      </w:pPr>
    </w:p>
    <w:p w:rsidR="00795D4A" w:rsidRPr="003D4FFB" w:rsidRDefault="00795D4A" w:rsidP="00795D4A">
      <w:pPr>
        <w:spacing w:after="0" w:line="240" w:lineRule="auto"/>
        <w:rPr>
          <w:rFonts w:cs="Arial"/>
          <w:sz w:val="24"/>
          <w:szCs w:val="24"/>
        </w:rPr>
      </w:pPr>
      <w:r w:rsidRPr="003D4FFB">
        <w:rPr>
          <w:rFonts w:cs="Arial"/>
          <w:sz w:val="24"/>
          <w:szCs w:val="24"/>
        </w:rPr>
        <w:t>Employability skills are introduced at level 4 through the embedding of key skills within the curriculum.  These continue to be developed at Levels 5 and 6.  We run a number of events for final year students where they can seek advice, get help with CVs and meet alumni working in a range of areas.</w:t>
      </w:r>
      <w:r w:rsidR="00040C12" w:rsidRPr="003D4FFB">
        <w:rPr>
          <w:rFonts w:cs="Arial"/>
          <w:sz w:val="24"/>
          <w:szCs w:val="24"/>
        </w:rPr>
        <w:t xml:space="preserve">  Employabilit</w:t>
      </w:r>
      <w:r w:rsidR="002519B1" w:rsidRPr="003D4FFB">
        <w:rPr>
          <w:rFonts w:cs="Arial"/>
          <w:sz w:val="24"/>
          <w:szCs w:val="24"/>
        </w:rPr>
        <w:t>y</w:t>
      </w:r>
      <w:r w:rsidR="00040C12" w:rsidRPr="003D4FFB">
        <w:rPr>
          <w:rFonts w:cs="Arial"/>
          <w:sz w:val="24"/>
          <w:szCs w:val="24"/>
        </w:rPr>
        <w:t xml:space="preserve"> skill</w:t>
      </w:r>
      <w:r w:rsidR="002519B1" w:rsidRPr="003D4FFB">
        <w:rPr>
          <w:rFonts w:cs="Arial"/>
          <w:sz w:val="24"/>
          <w:szCs w:val="24"/>
        </w:rPr>
        <w:t>s are taught in the Performance</w:t>
      </w:r>
      <w:r w:rsidR="00845417" w:rsidRPr="003D4FFB">
        <w:rPr>
          <w:rFonts w:cs="Arial"/>
          <w:sz w:val="24"/>
          <w:szCs w:val="24"/>
        </w:rPr>
        <w:t>,</w:t>
      </w:r>
      <w:r w:rsidR="002519B1" w:rsidRPr="003D4FFB">
        <w:rPr>
          <w:rFonts w:cs="Arial"/>
          <w:sz w:val="24"/>
          <w:szCs w:val="24"/>
        </w:rPr>
        <w:t xml:space="preserve"> </w:t>
      </w:r>
      <w:r w:rsidR="00845417" w:rsidRPr="003D4FFB">
        <w:rPr>
          <w:rFonts w:cs="Arial"/>
          <w:sz w:val="24"/>
          <w:szCs w:val="24"/>
        </w:rPr>
        <w:t xml:space="preserve">Career </w:t>
      </w:r>
      <w:r w:rsidR="002519B1" w:rsidRPr="003D4FFB">
        <w:rPr>
          <w:rFonts w:cs="Arial"/>
          <w:sz w:val="24"/>
          <w:szCs w:val="24"/>
        </w:rPr>
        <w:t xml:space="preserve">and </w:t>
      </w:r>
      <w:r w:rsidR="00040C12" w:rsidRPr="003D4FFB">
        <w:rPr>
          <w:rFonts w:cs="Arial"/>
          <w:sz w:val="24"/>
          <w:szCs w:val="24"/>
        </w:rPr>
        <w:t>Skills module.</w:t>
      </w:r>
    </w:p>
    <w:p w:rsidR="00211476" w:rsidRPr="003D4FFB" w:rsidRDefault="00211476" w:rsidP="00795D4A">
      <w:pPr>
        <w:spacing w:after="0" w:line="240" w:lineRule="auto"/>
        <w:rPr>
          <w:rFonts w:cs="Arial"/>
          <w:sz w:val="24"/>
          <w:szCs w:val="24"/>
        </w:rPr>
      </w:pPr>
    </w:p>
    <w:p w:rsidR="00211476" w:rsidRPr="003D4FFB" w:rsidRDefault="00211476" w:rsidP="00211476">
      <w:pPr>
        <w:spacing w:after="0" w:line="240" w:lineRule="auto"/>
        <w:rPr>
          <w:rFonts w:cs="Arial"/>
          <w:sz w:val="24"/>
          <w:szCs w:val="24"/>
        </w:rPr>
      </w:pPr>
      <w:r w:rsidRPr="003D4FFB">
        <w:rPr>
          <w:rFonts w:cs="Arial"/>
          <w:sz w:val="24"/>
          <w:szCs w:val="24"/>
        </w:rPr>
        <w:t xml:space="preserve">The Academy maintains a database of all graduates’ professional work.  Graduates are e-mailed yearly to update said database.  The Academy is uniquely supportive of recent graduates:  Students of the optional Directing course are given a budget and full use of school resources to stage a full-length play fully produced.  This, in turn, creates performance opportunities for all </w:t>
      </w:r>
      <w:proofErr w:type="spellStart"/>
      <w:r w:rsidRPr="003D4FFB">
        <w:rPr>
          <w:rFonts w:cs="Arial"/>
          <w:sz w:val="24"/>
          <w:szCs w:val="24"/>
        </w:rPr>
        <w:t>KADA</w:t>
      </w:r>
      <w:proofErr w:type="spellEnd"/>
      <w:r w:rsidRPr="003D4FFB">
        <w:rPr>
          <w:rFonts w:cs="Arial"/>
          <w:sz w:val="24"/>
          <w:szCs w:val="24"/>
        </w:rPr>
        <w:t xml:space="preserve"> students but especially for recent graduates who are given preference when casting the abovementioned productions.  These considerations encourage graduates to maintain close communication with the Academy throughout their professional life; even the most sought after, mainstream, professional actors, </w:t>
      </w:r>
      <w:proofErr w:type="spellStart"/>
      <w:r w:rsidRPr="003D4FFB">
        <w:rPr>
          <w:rFonts w:cs="Arial"/>
          <w:sz w:val="24"/>
          <w:szCs w:val="24"/>
        </w:rPr>
        <w:t>KADA</w:t>
      </w:r>
      <w:proofErr w:type="spellEnd"/>
      <w:r w:rsidRPr="003D4FFB">
        <w:rPr>
          <w:rFonts w:cs="Arial"/>
          <w:sz w:val="24"/>
          <w:szCs w:val="24"/>
        </w:rPr>
        <w:t xml:space="preserve"> graduates, always make themselves accessible, when possible, upon request from the Academy to provide testimonials or recommendations of the school.</w:t>
      </w:r>
    </w:p>
    <w:p w:rsidR="00211476" w:rsidRPr="003D4FFB" w:rsidRDefault="00211476" w:rsidP="00795D4A">
      <w:pPr>
        <w:spacing w:after="0" w:line="240" w:lineRule="auto"/>
        <w:rPr>
          <w:rFonts w:cs="Arial"/>
          <w:sz w:val="24"/>
          <w:szCs w:val="24"/>
        </w:rPr>
      </w:pPr>
    </w:p>
    <w:p w:rsidR="009875A0" w:rsidRDefault="000142B4" w:rsidP="000F03FD">
      <w:pPr>
        <w:tabs>
          <w:tab w:val="left" w:pos="0"/>
        </w:tabs>
        <w:rPr>
          <w:rFonts w:cs="Arial"/>
          <w:sz w:val="24"/>
          <w:szCs w:val="24"/>
        </w:rPr>
      </w:pPr>
      <w:r>
        <w:rPr>
          <w:rFonts w:cs="Arial"/>
          <w:b/>
          <w:sz w:val="24"/>
          <w:szCs w:val="24"/>
        </w:rPr>
        <w:lastRenderedPageBreak/>
        <w:t>A</w:t>
      </w:r>
      <w:r w:rsidR="005B1266" w:rsidRPr="003D4FFB">
        <w:rPr>
          <w:rFonts w:cs="Arial"/>
          <w:b/>
          <w:sz w:val="24"/>
          <w:szCs w:val="24"/>
        </w:rPr>
        <w:t xml:space="preserve">pproved Variants from the </w:t>
      </w:r>
      <w:r w:rsidR="00102F32" w:rsidRPr="003D4FFB">
        <w:rPr>
          <w:rFonts w:cs="Arial"/>
          <w:b/>
          <w:sz w:val="24"/>
          <w:szCs w:val="24"/>
        </w:rPr>
        <w:t>Und</w:t>
      </w:r>
      <w:r w:rsidR="009875A0">
        <w:rPr>
          <w:rFonts w:cs="Arial"/>
          <w:b/>
          <w:sz w:val="24"/>
          <w:szCs w:val="24"/>
        </w:rPr>
        <w:t>ergraduate Regulations</w:t>
      </w:r>
      <w:r w:rsidR="00DE0B4D" w:rsidRPr="003D4FFB">
        <w:rPr>
          <w:rFonts w:cs="Arial"/>
          <w:sz w:val="24"/>
          <w:szCs w:val="24"/>
        </w:rPr>
        <w:t xml:space="preserve"> </w:t>
      </w:r>
      <w:r w:rsidR="00795D4A" w:rsidRPr="003D4FFB">
        <w:rPr>
          <w:rFonts w:cs="Arial"/>
          <w:sz w:val="24"/>
          <w:szCs w:val="24"/>
        </w:rPr>
        <w:t xml:space="preserve">  </w:t>
      </w:r>
    </w:p>
    <w:p w:rsidR="005B1266" w:rsidRPr="003D4FFB" w:rsidRDefault="002519B1" w:rsidP="000F03FD">
      <w:pPr>
        <w:tabs>
          <w:tab w:val="left" w:pos="0"/>
        </w:tabs>
        <w:rPr>
          <w:rFonts w:cs="Arial"/>
          <w:sz w:val="24"/>
          <w:szCs w:val="24"/>
        </w:rPr>
      </w:pPr>
      <w:r w:rsidRPr="003D4FFB">
        <w:rPr>
          <w:rFonts w:cs="Arial"/>
          <w:sz w:val="24"/>
          <w:szCs w:val="24"/>
        </w:rPr>
        <w:t>None</w:t>
      </w:r>
    </w:p>
    <w:p w:rsidR="000F03FD" w:rsidRPr="003D4FFB" w:rsidRDefault="005B1266" w:rsidP="00BE00F4">
      <w:pPr>
        <w:numPr>
          <w:ilvl w:val="0"/>
          <w:numId w:val="1"/>
        </w:numPr>
        <w:spacing w:after="0" w:line="240" w:lineRule="auto"/>
        <w:rPr>
          <w:rFonts w:cs="Arial"/>
          <w:b/>
          <w:sz w:val="24"/>
          <w:szCs w:val="24"/>
        </w:rPr>
      </w:pPr>
      <w:r w:rsidRPr="003D4FFB">
        <w:rPr>
          <w:rFonts w:cs="Arial"/>
          <w:b/>
          <w:sz w:val="24"/>
          <w:szCs w:val="24"/>
        </w:rPr>
        <w:t>Other sources of information that you may wish to consult</w:t>
      </w:r>
    </w:p>
    <w:p w:rsidR="00DB3F86" w:rsidRPr="003D4FFB" w:rsidRDefault="00DB3F86" w:rsidP="000F03FD">
      <w:pPr>
        <w:spacing w:after="0" w:line="240" w:lineRule="auto"/>
        <w:rPr>
          <w:rFonts w:cs="Arial"/>
          <w:sz w:val="24"/>
          <w:szCs w:val="24"/>
        </w:rPr>
      </w:pPr>
    </w:p>
    <w:p w:rsidR="000F03FD" w:rsidRPr="003D4FFB" w:rsidRDefault="000F03FD" w:rsidP="000F03FD">
      <w:pPr>
        <w:spacing w:after="0" w:line="240" w:lineRule="auto"/>
        <w:rPr>
          <w:rFonts w:cs="Arial"/>
          <w:sz w:val="24"/>
          <w:szCs w:val="24"/>
        </w:rPr>
      </w:pPr>
      <w:r w:rsidRPr="003D4FFB">
        <w:rPr>
          <w:rFonts w:cs="Arial"/>
          <w:sz w:val="24"/>
          <w:szCs w:val="24"/>
        </w:rPr>
        <w:t xml:space="preserve">The Science of Acting by Sam </w:t>
      </w:r>
      <w:proofErr w:type="spellStart"/>
      <w:r w:rsidRPr="003D4FFB">
        <w:rPr>
          <w:rFonts w:cs="Arial"/>
          <w:sz w:val="24"/>
          <w:szCs w:val="24"/>
        </w:rPr>
        <w:t>Kogan</w:t>
      </w:r>
      <w:proofErr w:type="spellEnd"/>
      <w:r w:rsidRPr="003D4FFB">
        <w:rPr>
          <w:rFonts w:cs="Arial"/>
          <w:sz w:val="24"/>
          <w:szCs w:val="24"/>
        </w:rPr>
        <w:t xml:space="preserve"> </w:t>
      </w:r>
    </w:p>
    <w:p w:rsidR="000F03FD" w:rsidRPr="003D4FFB" w:rsidRDefault="000F03FD" w:rsidP="000F03FD">
      <w:pPr>
        <w:spacing w:after="0" w:line="240" w:lineRule="auto"/>
        <w:rPr>
          <w:rFonts w:cs="Arial"/>
          <w:sz w:val="24"/>
          <w:szCs w:val="24"/>
        </w:rPr>
      </w:pPr>
      <w:r w:rsidRPr="003D4FFB">
        <w:rPr>
          <w:rFonts w:cs="Arial"/>
          <w:bCs/>
          <w:sz w:val="24"/>
          <w:szCs w:val="24"/>
        </w:rPr>
        <w:t>Paperback:</w:t>
      </w:r>
      <w:r w:rsidRPr="003D4FFB">
        <w:rPr>
          <w:rFonts w:cs="Arial"/>
          <w:sz w:val="24"/>
          <w:szCs w:val="24"/>
        </w:rPr>
        <w:t xml:space="preserve"> 296 pages</w:t>
      </w:r>
      <w:r w:rsidR="00E14619" w:rsidRPr="003D4FFB">
        <w:rPr>
          <w:rFonts w:cs="Arial"/>
          <w:sz w:val="24"/>
          <w:szCs w:val="24"/>
        </w:rPr>
        <w:t xml:space="preserve">; </w:t>
      </w:r>
      <w:r w:rsidRPr="003D4FFB">
        <w:rPr>
          <w:rFonts w:cs="Arial"/>
          <w:bCs/>
          <w:sz w:val="24"/>
          <w:szCs w:val="24"/>
        </w:rPr>
        <w:t>Publisher:</w:t>
      </w:r>
      <w:r w:rsidRPr="003D4FFB">
        <w:rPr>
          <w:rFonts w:cs="Arial"/>
          <w:sz w:val="24"/>
          <w:szCs w:val="24"/>
        </w:rPr>
        <w:t xml:space="preserve"> Routledge; 1 edition (24 Aug 2009) </w:t>
      </w:r>
    </w:p>
    <w:p w:rsidR="000F03FD" w:rsidRPr="003D4FFB" w:rsidRDefault="000F03FD" w:rsidP="000F03FD">
      <w:pPr>
        <w:spacing w:after="0" w:line="240" w:lineRule="auto"/>
        <w:rPr>
          <w:rFonts w:cs="Arial"/>
          <w:sz w:val="24"/>
          <w:szCs w:val="24"/>
        </w:rPr>
      </w:pPr>
      <w:r w:rsidRPr="003D4FFB">
        <w:rPr>
          <w:rFonts w:cs="Arial"/>
          <w:bCs/>
          <w:sz w:val="24"/>
          <w:szCs w:val="24"/>
        </w:rPr>
        <w:t>Language:</w:t>
      </w:r>
      <w:r w:rsidRPr="003D4FFB">
        <w:rPr>
          <w:rFonts w:cs="Arial"/>
          <w:sz w:val="24"/>
          <w:szCs w:val="24"/>
        </w:rPr>
        <w:t xml:space="preserve"> </w:t>
      </w:r>
      <w:proofErr w:type="gramStart"/>
      <w:r w:rsidRPr="003D4FFB">
        <w:rPr>
          <w:rFonts w:cs="Arial"/>
          <w:sz w:val="24"/>
          <w:szCs w:val="24"/>
        </w:rPr>
        <w:t xml:space="preserve">English </w:t>
      </w:r>
      <w:r w:rsidR="00E14619" w:rsidRPr="003D4FFB">
        <w:rPr>
          <w:rFonts w:cs="Arial"/>
          <w:sz w:val="24"/>
          <w:szCs w:val="24"/>
        </w:rPr>
        <w:t xml:space="preserve"> </w:t>
      </w:r>
      <w:r w:rsidRPr="003D4FFB">
        <w:rPr>
          <w:rFonts w:cs="Arial"/>
          <w:bCs/>
          <w:sz w:val="24"/>
          <w:szCs w:val="24"/>
        </w:rPr>
        <w:t>ISBN</w:t>
      </w:r>
      <w:proofErr w:type="gramEnd"/>
      <w:r w:rsidRPr="003D4FFB">
        <w:rPr>
          <w:rFonts w:cs="Arial"/>
          <w:bCs/>
          <w:sz w:val="24"/>
          <w:szCs w:val="24"/>
        </w:rPr>
        <w:t>-10:</w:t>
      </w:r>
      <w:r w:rsidRPr="003D4FFB">
        <w:rPr>
          <w:rFonts w:cs="Arial"/>
          <w:sz w:val="24"/>
          <w:szCs w:val="24"/>
        </w:rPr>
        <w:t xml:space="preserve"> 0415488125 </w:t>
      </w:r>
      <w:r w:rsidRPr="003D4FFB">
        <w:rPr>
          <w:rFonts w:cs="Arial"/>
          <w:bCs/>
          <w:sz w:val="24"/>
          <w:szCs w:val="24"/>
        </w:rPr>
        <w:t>ISBN-13:</w:t>
      </w:r>
      <w:r w:rsidRPr="003D4FFB">
        <w:rPr>
          <w:rFonts w:cs="Arial"/>
          <w:sz w:val="24"/>
          <w:szCs w:val="24"/>
        </w:rPr>
        <w:t xml:space="preserve"> 978-0415488129 </w:t>
      </w:r>
    </w:p>
    <w:p w:rsidR="00DB3F86" w:rsidRPr="003D4FFB" w:rsidRDefault="000F03FD" w:rsidP="000F03FD">
      <w:pPr>
        <w:spacing w:after="0" w:line="240" w:lineRule="auto"/>
        <w:rPr>
          <w:rFonts w:cs="Arial"/>
          <w:sz w:val="24"/>
          <w:szCs w:val="24"/>
        </w:rPr>
      </w:pPr>
      <w:r w:rsidRPr="003D4FFB">
        <w:rPr>
          <w:rFonts w:cs="Arial"/>
          <w:sz w:val="24"/>
          <w:szCs w:val="24"/>
        </w:rPr>
        <w:t>http://www.thescienceofacting.com/</w:t>
      </w:r>
    </w:p>
    <w:p w:rsidR="00DB3F86" w:rsidRPr="003D4FFB" w:rsidRDefault="00DB3F86" w:rsidP="000F03FD">
      <w:pPr>
        <w:spacing w:after="0" w:line="240" w:lineRule="auto"/>
        <w:rPr>
          <w:rFonts w:cs="Arial"/>
          <w:sz w:val="24"/>
          <w:szCs w:val="24"/>
        </w:rPr>
      </w:pPr>
    </w:p>
    <w:p w:rsidR="00DB3F86" w:rsidRPr="003D4FFB" w:rsidRDefault="00DB3F86" w:rsidP="000F03FD">
      <w:pPr>
        <w:spacing w:after="0" w:line="240" w:lineRule="auto"/>
        <w:rPr>
          <w:rFonts w:cs="Arial"/>
          <w:sz w:val="24"/>
          <w:szCs w:val="24"/>
        </w:rPr>
      </w:pPr>
      <w:r w:rsidRPr="003D4FFB">
        <w:rPr>
          <w:rFonts w:cs="Arial"/>
          <w:bCs/>
          <w:sz w:val="24"/>
          <w:szCs w:val="24"/>
        </w:rPr>
        <w:t>An Actor's Work: A Student's Diary by Konstantin Stanislavski</w:t>
      </w:r>
    </w:p>
    <w:p w:rsidR="00DB3F86" w:rsidRPr="003D4FFB" w:rsidRDefault="00DB3F86" w:rsidP="00DB3F86">
      <w:pPr>
        <w:spacing w:after="0" w:line="240" w:lineRule="auto"/>
        <w:rPr>
          <w:rFonts w:cs="Arial"/>
          <w:sz w:val="24"/>
          <w:szCs w:val="24"/>
        </w:rPr>
      </w:pPr>
      <w:r w:rsidRPr="003D4FFB">
        <w:rPr>
          <w:rFonts w:cs="Arial"/>
          <w:bCs/>
          <w:sz w:val="24"/>
          <w:szCs w:val="24"/>
        </w:rPr>
        <w:t>Paperback:</w:t>
      </w:r>
      <w:r w:rsidRPr="003D4FFB">
        <w:rPr>
          <w:rFonts w:cs="Arial"/>
          <w:sz w:val="24"/>
          <w:szCs w:val="24"/>
        </w:rPr>
        <w:t xml:space="preserve"> 708 pages; </w:t>
      </w:r>
      <w:r w:rsidRPr="003D4FFB">
        <w:rPr>
          <w:rFonts w:cs="Arial"/>
          <w:bCs/>
          <w:sz w:val="24"/>
          <w:szCs w:val="24"/>
        </w:rPr>
        <w:t>Publisher:</w:t>
      </w:r>
      <w:r w:rsidRPr="003D4FFB">
        <w:rPr>
          <w:rFonts w:cs="Arial"/>
          <w:sz w:val="24"/>
          <w:szCs w:val="24"/>
        </w:rPr>
        <w:t xml:space="preserve"> Routledge; 1 edition (21 Sep 2009) </w:t>
      </w:r>
      <w:bookmarkStart w:id="0" w:name="_GoBack"/>
      <w:bookmarkEnd w:id="0"/>
    </w:p>
    <w:p w:rsidR="00DB3F86" w:rsidRPr="003D4FFB" w:rsidRDefault="00DB3F86" w:rsidP="00DB3F86">
      <w:pPr>
        <w:spacing w:after="0" w:line="240" w:lineRule="auto"/>
        <w:rPr>
          <w:rFonts w:cs="Arial"/>
          <w:sz w:val="24"/>
          <w:szCs w:val="24"/>
        </w:rPr>
      </w:pPr>
      <w:r w:rsidRPr="003D4FFB">
        <w:rPr>
          <w:rFonts w:cs="Arial"/>
          <w:bCs/>
          <w:sz w:val="24"/>
          <w:szCs w:val="24"/>
        </w:rPr>
        <w:t>Language:</w:t>
      </w:r>
      <w:r w:rsidRPr="003D4FFB">
        <w:rPr>
          <w:rFonts w:cs="Arial"/>
          <w:sz w:val="24"/>
          <w:szCs w:val="24"/>
        </w:rPr>
        <w:t xml:space="preserve"> </w:t>
      </w:r>
      <w:proofErr w:type="gramStart"/>
      <w:r w:rsidRPr="003D4FFB">
        <w:rPr>
          <w:rFonts w:cs="Arial"/>
          <w:sz w:val="24"/>
          <w:szCs w:val="24"/>
        </w:rPr>
        <w:t xml:space="preserve">English  </w:t>
      </w:r>
      <w:r w:rsidRPr="003D4FFB">
        <w:rPr>
          <w:rFonts w:cs="Arial"/>
          <w:bCs/>
          <w:sz w:val="24"/>
          <w:szCs w:val="24"/>
        </w:rPr>
        <w:t>ISBN</w:t>
      </w:r>
      <w:proofErr w:type="gramEnd"/>
      <w:r w:rsidRPr="003D4FFB">
        <w:rPr>
          <w:rFonts w:cs="Arial"/>
          <w:bCs/>
          <w:sz w:val="24"/>
          <w:szCs w:val="24"/>
        </w:rPr>
        <w:t>-10:</w:t>
      </w:r>
      <w:r w:rsidRPr="003D4FFB">
        <w:rPr>
          <w:rFonts w:cs="Arial"/>
          <w:sz w:val="24"/>
          <w:szCs w:val="24"/>
        </w:rPr>
        <w:t xml:space="preserve"> 041555120X </w:t>
      </w:r>
      <w:r w:rsidRPr="003D4FFB">
        <w:rPr>
          <w:rFonts w:cs="Arial"/>
          <w:bCs/>
          <w:sz w:val="24"/>
          <w:szCs w:val="24"/>
        </w:rPr>
        <w:t>ISBN-13:</w:t>
      </w:r>
      <w:r w:rsidRPr="003D4FFB">
        <w:rPr>
          <w:rFonts w:cs="Arial"/>
          <w:sz w:val="24"/>
          <w:szCs w:val="24"/>
        </w:rPr>
        <w:t xml:space="preserve"> 978-0415551205</w:t>
      </w:r>
    </w:p>
    <w:p w:rsidR="00DB3F86" w:rsidRPr="003D4FFB" w:rsidRDefault="00DB3F86" w:rsidP="00DB3F86">
      <w:pPr>
        <w:spacing w:after="0" w:line="240" w:lineRule="auto"/>
        <w:rPr>
          <w:rFonts w:cs="Arial"/>
          <w:sz w:val="24"/>
          <w:szCs w:val="24"/>
        </w:rPr>
      </w:pPr>
    </w:p>
    <w:p w:rsidR="00DB3F86" w:rsidRPr="003D4FFB" w:rsidRDefault="00DB3F86" w:rsidP="00DB3F86">
      <w:pPr>
        <w:spacing w:after="0" w:line="240" w:lineRule="auto"/>
        <w:rPr>
          <w:rFonts w:cs="Arial"/>
          <w:sz w:val="24"/>
          <w:szCs w:val="24"/>
        </w:rPr>
      </w:pPr>
      <w:r w:rsidRPr="003D4FFB">
        <w:rPr>
          <w:rFonts w:cs="Arial"/>
          <w:sz w:val="24"/>
          <w:szCs w:val="24"/>
        </w:rPr>
        <w:t>British Accreditation Council</w:t>
      </w:r>
    </w:p>
    <w:p w:rsidR="00DB3F86" w:rsidRPr="009875A0" w:rsidRDefault="009875A0" w:rsidP="00DB3F86">
      <w:pPr>
        <w:spacing w:after="0" w:line="240" w:lineRule="auto"/>
        <w:rPr>
          <w:rStyle w:val="Hyperlink"/>
          <w:rFonts w:cs="Arial"/>
          <w:sz w:val="24"/>
          <w:szCs w:val="24"/>
        </w:rPr>
      </w:pPr>
      <w:r>
        <w:rPr>
          <w:rStyle w:val="Hyperlink"/>
          <w:rFonts w:cs="Arial"/>
          <w:color w:val="auto"/>
          <w:sz w:val="24"/>
          <w:szCs w:val="24"/>
        </w:rPr>
        <w:fldChar w:fldCharType="begin"/>
      </w:r>
      <w:r>
        <w:rPr>
          <w:rStyle w:val="Hyperlink"/>
          <w:rFonts w:cs="Arial"/>
          <w:color w:val="auto"/>
          <w:sz w:val="24"/>
          <w:szCs w:val="24"/>
        </w:rPr>
        <w:instrText xml:space="preserve"> HYPERLINK "http://www.the-bac.org/" </w:instrText>
      </w:r>
      <w:r>
        <w:rPr>
          <w:rStyle w:val="Hyperlink"/>
          <w:rFonts w:cs="Arial"/>
          <w:color w:val="auto"/>
          <w:sz w:val="24"/>
          <w:szCs w:val="24"/>
        </w:rPr>
        <w:fldChar w:fldCharType="separate"/>
      </w:r>
      <w:r w:rsidR="00DB3F86" w:rsidRPr="009875A0">
        <w:rPr>
          <w:rStyle w:val="Hyperlink"/>
          <w:rFonts w:cs="Arial"/>
          <w:sz w:val="24"/>
          <w:szCs w:val="24"/>
        </w:rPr>
        <w:t>www.the-</w:t>
      </w:r>
      <w:r w:rsidR="00DB3F86" w:rsidRPr="009875A0">
        <w:rPr>
          <w:rStyle w:val="Hyperlink"/>
          <w:rFonts w:cs="Arial"/>
          <w:b/>
          <w:bCs/>
          <w:sz w:val="24"/>
          <w:szCs w:val="24"/>
        </w:rPr>
        <w:t>bac</w:t>
      </w:r>
      <w:r w:rsidR="00DB3F86" w:rsidRPr="009875A0">
        <w:rPr>
          <w:rStyle w:val="Hyperlink"/>
          <w:rFonts w:cs="Arial"/>
          <w:sz w:val="24"/>
          <w:szCs w:val="24"/>
        </w:rPr>
        <w:t>.org</w:t>
      </w:r>
    </w:p>
    <w:p w:rsidR="00DB3F86" w:rsidRPr="003D4FFB" w:rsidRDefault="009875A0" w:rsidP="00DB3F86">
      <w:pPr>
        <w:spacing w:after="0" w:line="240" w:lineRule="auto"/>
        <w:rPr>
          <w:rFonts w:cs="Arial"/>
          <w:sz w:val="24"/>
          <w:szCs w:val="24"/>
        </w:rPr>
      </w:pPr>
      <w:r>
        <w:rPr>
          <w:rStyle w:val="Hyperlink"/>
          <w:rFonts w:cs="Arial"/>
          <w:color w:val="auto"/>
          <w:sz w:val="24"/>
          <w:szCs w:val="24"/>
        </w:rPr>
        <w:fldChar w:fldCharType="end"/>
      </w:r>
    </w:p>
    <w:p w:rsidR="00DB3F86" w:rsidRPr="003D4FFB" w:rsidRDefault="00DB3F86" w:rsidP="00DB3F86">
      <w:pPr>
        <w:spacing w:after="0" w:line="240" w:lineRule="auto"/>
        <w:rPr>
          <w:rFonts w:cs="Arial"/>
          <w:sz w:val="24"/>
          <w:szCs w:val="24"/>
        </w:rPr>
      </w:pPr>
      <w:r w:rsidRPr="003D4FFB">
        <w:rPr>
          <w:rFonts w:cs="Arial"/>
          <w:sz w:val="24"/>
          <w:szCs w:val="24"/>
        </w:rPr>
        <w:t>Kingston University London</w:t>
      </w:r>
    </w:p>
    <w:p w:rsidR="00DB3F86" w:rsidRPr="009875A0" w:rsidRDefault="009875A0" w:rsidP="00DB3F86">
      <w:pPr>
        <w:spacing w:after="0" w:line="240" w:lineRule="auto"/>
        <w:rPr>
          <w:rStyle w:val="Hyperlink"/>
          <w:rFonts w:cs="Arial"/>
          <w:sz w:val="24"/>
          <w:szCs w:val="24"/>
        </w:rPr>
      </w:pPr>
      <w:r>
        <w:rPr>
          <w:rStyle w:val="Hyperlink"/>
          <w:rFonts w:cs="Arial"/>
          <w:color w:val="auto"/>
          <w:sz w:val="24"/>
          <w:szCs w:val="24"/>
        </w:rPr>
        <w:fldChar w:fldCharType="begin"/>
      </w:r>
      <w:r>
        <w:rPr>
          <w:rStyle w:val="Hyperlink"/>
          <w:rFonts w:cs="Arial"/>
          <w:color w:val="auto"/>
          <w:sz w:val="24"/>
          <w:szCs w:val="24"/>
        </w:rPr>
        <w:instrText xml:space="preserve"> HYPERLINK "http://www.kingston.ac.uk/" </w:instrText>
      </w:r>
      <w:r>
        <w:rPr>
          <w:rStyle w:val="Hyperlink"/>
          <w:rFonts w:cs="Arial"/>
          <w:color w:val="auto"/>
          <w:sz w:val="24"/>
          <w:szCs w:val="24"/>
        </w:rPr>
        <w:fldChar w:fldCharType="separate"/>
      </w:r>
      <w:r w:rsidR="00DB3F86" w:rsidRPr="009875A0">
        <w:rPr>
          <w:rStyle w:val="Hyperlink"/>
          <w:rFonts w:cs="Arial"/>
          <w:sz w:val="24"/>
          <w:szCs w:val="24"/>
        </w:rPr>
        <w:t xml:space="preserve">www.kingston.ac.uk </w:t>
      </w:r>
      <w:r w:rsidRPr="009875A0">
        <w:rPr>
          <w:rStyle w:val="Hyperlink"/>
          <w:rFonts w:cs="Arial"/>
          <w:sz w:val="24"/>
          <w:szCs w:val="24"/>
        </w:rPr>
        <w:t xml:space="preserve"> </w:t>
      </w:r>
    </w:p>
    <w:p w:rsidR="00DB3F86" w:rsidRPr="003D4FFB" w:rsidRDefault="009875A0" w:rsidP="00DB3F86">
      <w:pPr>
        <w:spacing w:after="0" w:line="240" w:lineRule="auto"/>
        <w:rPr>
          <w:rFonts w:cs="Arial"/>
        </w:rPr>
        <w:sectPr w:rsidR="00DB3F86" w:rsidRPr="003D4FFB" w:rsidSect="005D38DD">
          <w:type w:val="continuous"/>
          <w:pgSz w:w="11906" w:h="16838"/>
          <w:pgMar w:top="851" w:right="1440" w:bottom="1440" w:left="1440" w:header="708" w:footer="708" w:gutter="0"/>
          <w:cols w:space="708"/>
          <w:docGrid w:linePitch="360"/>
        </w:sectPr>
      </w:pPr>
      <w:r>
        <w:rPr>
          <w:rStyle w:val="Hyperlink"/>
          <w:rFonts w:cs="Arial"/>
          <w:color w:val="auto"/>
          <w:sz w:val="24"/>
          <w:szCs w:val="24"/>
        </w:rPr>
        <w:fldChar w:fldCharType="end"/>
      </w:r>
    </w:p>
    <w:p w:rsidR="005B1266" w:rsidRDefault="005B1266" w:rsidP="005B1266">
      <w:pPr>
        <w:spacing w:after="0" w:line="240" w:lineRule="auto"/>
        <w:rPr>
          <w:rFonts w:cs="Arial"/>
          <w:b/>
        </w:rPr>
      </w:pPr>
      <w:r w:rsidRPr="003D4FFB">
        <w:rPr>
          <w:rFonts w:cs="Arial"/>
          <w:b/>
        </w:rPr>
        <w:lastRenderedPageBreak/>
        <w:t>Development of Programme Learning Outcomes in Modules</w:t>
      </w:r>
    </w:p>
    <w:p w:rsidR="00C13F97" w:rsidRPr="00C13F97" w:rsidRDefault="00C13F97" w:rsidP="005B1266">
      <w:pPr>
        <w:spacing w:after="0" w:line="240" w:lineRule="auto"/>
        <w:rPr>
          <w:rFonts w:cs="Arial"/>
          <w:b/>
          <w:sz w:val="24"/>
        </w:rPr>
      </w:pPr>
    </w:p>
    <w:p w:rsidR="008C3ABD" w:rsidRPr="00C13F97" w:rsidRDefault="00C13F97" w:rsidP="005B1266">
      <w:pPr>
        <w:spacing w:after="0" w:line="240" w:lineRule="auto"/>
        <w:rPr>
          <w:rFonts w:cs="Arial"/>
          <w:sz w:val="24"/>
          <w:szCs w:val="24"/>
        </w:rPr>
      </w:pPr>
      <w:r w:rsidRPr="00C13F97">
        <w:rPr>
          <w:rFonts w:cs="Arial"/>
          <w:sz w:val="24"/>
          <w:szCs w:val="24"/>
        </w:rPr>
        <w:t xml:space="preserve">This map identifies where the field/course learning outcomes are </w:t>
      </w:r>
      <w:proofErr w:type="spellStart"/>
      <w:r w:rsidRPr="00C13F97">
        <w:rPr>
          <w:rFonts w:cs="Arial"/>
          <w:b/>
          <w:sz w:val="24"/>
          <w:szCs w:val="24"/>
        </w:rPr>
        <w:t>summatively</w:t>
      </w:r>
      <w:proofErr w:type="spellEnd"/>
      <w:r w:rsidRPr="00C13F97">
        <w:rPr>
          <w:rFonts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C13F97" w:rsidRPr="000142B4" w:rsidRDefault="00C13F97" w:rsidP="005B1266">
      <w:pPr>
        <w:spacing w:after="0" w:line="240" w:lineRule="auto"/>
        <w:rPr>
          <w:rFonts w:cs="Arial"/>
          <w:b/>
          <w:sz w:val="20"/>
          <w:szCs w:val="20"/>
        </w:rPr>
      </w:pPr>
    </w:p>
    <w:tbl>
      <w:tblPr>
        <w:tblW w:w="4289" w:type="pct"/>
        <w:tblLook w:val="04A0" w:firstRow="1" w:lastRow="0" w:firstColumn="1" w:lastColumn="0" w:noHBand="0" w:noVBand="1"/>
      </w:tblPr>
      <w:tblGrid>
        <w:gridCol w:w="957"/>
        <w:gridCol w:w="743"/>
        <w:gridCol w:w="434"/>
        <w:gridCol w:w="467"/>
        <w:gridCol w:w="467"/>
        <w:gridCol w:w="467"/>
        <w:gridCol w:w="467"/>
        <w:gridCol w:w="467"/>
        <w:gridCol w:w="467"/>
        <w:gridCol w:w="467"/>
        <w:gridCol w:w="467"/>
        <w:gridCol w:w="467"/>
        <w:gridCol w:w="467"/>
        <w:gridCol w:w="467"/>
        <w:gridCol w:w="467"/>
      </w:tblGrid>
      <w:tr w:rsidR="00211476" w:rsidRPr="000142B4" w:rsidTr="000142B4">
        <w:trPr>
          <w:cantSplit/>
          <w:trHeight w:val="284"/>
        </w:trPr>
        <w:tc>
          <w:tcPr>
            <w:tcW w:w="604" w:type="pct"/>
          </w:tcPr>
          <w:p w:rsidR="00211476" w:rsidRPr="000142B4" w:rsidRDefault="00211476" w:rsidP="00211476">
            <w:pPr>
              <w:spacing w:after="0" w:line="240" w:lineRule="auto"/>
              <w:rPr>
                <w:rFonts w:cs="Arial"/>
                <w:b/>
                <w:sz w:val="20"/>
                <w:szCs w:val="20"/>
              </w:rPr>
            </w:pPr>
          </w:p>
        </w:tc>
        <w:tc>
          <w:tcPr>
            <w:tcW w:w="536" w:type="pct"/>
            <w:tcBorders>
              <w:bottom w:val="single" w:sz="4" w:space="0" w:color="auto"/>
            </w:tcBorders>
          </w:tcPr>
          <w:p w:rsidR="00211476" w:rsidRPr="000142B4" w:rsidRDefault="00211476" w:rsidP="00211476">
            <w:pPr>
              <w:spacing w:after="0" w:line="240" w:lineRule="auto"/>
              <w:rPr>
                <w:rFonts w:cs="Arial"/>
                <w:b/>
                <w:sz w:val="20"/>
                <w:szCs w:val="20"/>
              </w:rPr>
            </w:pPr>
          </w:p>
        </w:tc>
        <w:tc>
          <w:tcPr>
            <w:tcW w:w="324" w:type="pct"/>
            <w:tcBorders>
              <w:left w:val="nil"/>
              <w:bottom w:val="single" w:sz="4" w:space="0" w:color="auto"/>
              <w:right w:val="single" w:sz="4" w:space="0" w:color="auto"/>
            </w:tcBorders>
          </w:tcPr>
          <w:p w:rsidR="00211476" w:rsidRPr="000142B4" w:rsidRDefault="00211476" w:rsidP="00211476">
            <w:pPr>
              <w:spacing w:after="0" w:line="240" w:lineRule="auto"/>
              <w:rPr>
                <w:rFonts w:cs="Arial"/>
                <w:b/>
                <w:sz w:val="20"/>
                <w:szCs w:val="20"/>
              </w:rPr>
            </w:pPr>
          </w:p>
        </w:tc>
        <w:tc>
          <w:tcPr>
            <w:tcW w:w="1178" w:type="pct"/>
            <w:gridSpan w:val="4"/>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r w:rsidRPr="000142B4">
              <w:rPr>
                <w:rFonts w:cs="Arial"/>
                <w:b/>
                <w:sz w:val="20"/>
                <w:szCs w:val="20"/>
              </w:rPr>
              <w:t>Level 4</w:t>
            </w:r>
          </w:p>
        </w:tc>
        <w:tc>
          <w:tcPr>
            <w:tcW w:w="1178" w:type="pct"/>
            <w:gridSpan w:val="4"/>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r w:rsidRPr="000142B4">
              <w:rPr>
                <w:rFonts w:cs="Arial"/>
                <w:b/>
                <w:sz w:val="20"/>
                <w:szCs w:val="20"/>
              </w:rPr>
              <w:t>Level 5</w:t>
            </w:r>
          </w:p>
        </w:tc>
        <w:tc>
          <w:tcPr>
            <w:tcW w:w="1180" w:type="pct"/>
            <w:gridSpan w:val="4"/>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r w:rsidRPr="000142B4">
              <w:rPr>
                <w:rFonts w:cs="Arial"/>
                <w:b/>
                <w:sz w:val="20"/>
                <w:szCs w:val="20"/>
              </w:rPr>
              <w:t>Level 6</w:t>
            </w:r>
          </w:p>
        </w:tc>
      </w:tr>
      <w:tr w:rsidR="008B7F79" w:rsidRPr="000142B4" w:rsidTr="000142B4">
        <w:trPr>
          <w:cantSplit/>
          <w:trHeight w:val="994"/>
        </w:trPr>
        <w:tc>
          <w:tcPr>
            <w:tcW w:w="604" w:type="pct"/>
            <w:tcBorders>
              <w:bottom w:val="single" w:sz="4" w:space="0" w:color="auto"/>
              <w:right w:val="single" w:sz="4" w:space="0" w:color="auto"/>
            </w:tcBorders>
          </w:tcPr>
          <w:p w:rsidR="00211476" w:rsidRPr="000142B4" w:rsidRDefault="00211476" w:rsidP="00211476">
            <w:pPr>
              <w:spacing w:after="0" w:line="240" w:lineRule="auto"/>
              <w:rPr>
                <w:rFonts w:cs="Arial"/>
                <w:b/>
                <w:sz w:val="20"/>
                <w:szCs w:val="20"/>
              </w:rPr>
            </w:pPr>
          </w:p>
        </w:tc>
        <w:tc>
          <w:tcPr>
            <w:tcW w:w="536" w:type="pc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11476" w:rsidRPr="000142B4" w:rsidRDefault="00211476" w:rsidP="00211476">
            <w:pPr>
              <w:spacing w:after="0" w:line="240" w:lineRule="auto"/>
              <w:ind w:left="113" w:right="113"/>
              <w:rPr>
                <w:rFonts w:cs="Arial"/>
                <w:b/>
                <w:sz w:val="20"/>
                <w:szCs w:val="20"/>
              </w:rPr>
            </w:pPr>
            <w:r w:rsidRPr="000142B4">
              <w:rPr>
                <w:rFonts w:cs="Arial"/>
                <w:b/>
                <w:sz w:val="20"/>
                <w:szCs w:val="20"/>
              </w:rPr>
              <w:t>Module Code</w:t>
            </w: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4023</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4024</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C13F97" w:rsidP="00C13F97">
            <w:pPr>
              <w:spacing w:after="0" w:line="240" w:lineRule="auto"/>
              <w:jc w:val="center"/>
              <w:rPr>
                <w:rFonts w:cs="Arial"/>
                <w:sz w:val="20"/>
                <w:szCs w:val="20"/>
              </w:rPr>
            </w:pPr>
            <w:r w:rsidRPr="000142B4">
              <w:rPr>
                <w:rFonts w:cs="Arial"/>
                <w:sz w:val="20"/>
                <w:szCs w:val="20"/>
              </w:rPr>
              <w:t>D</w:t>
            </w:r>
            <w:r w:rsidR="000142B4">
              <w:rPr>
                <w:rFonts w:cs="Arial"/>
                <w:sz w:val="20"/>
                <w:szCs w:val="20"/>
              </w:rPr>
              <w:t>K</w:t>
            </w:r>
            <w:r w:rsidRPr="000142B4">
              <w:rPr>
                <w:rFonts w:cs="Arial"/>
                <w:sz w:val="20"/>
                <w:szCs w:val="20"/>
              </w:rPr>
              <w:t>4021</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4022</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5023</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5024</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5021</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5022</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0142B4" w:rsidP="00C13F97">
            <w:pPr>
              <w:spacing w:after="0" w:line="240" w:lineRule="auto"/>
              <w:jc w:val="center"/>
              <w:rPr>
                <w:rFonts w:cs="Arial"/>
                <w:sz w:val="20"/>
                <w:szCs w:val="20"/>
              </w:rPr>
            </w:pPr>
            <w:r>
              <w:rPr>
                <w:rFonts w:cs="Arial"/>
                <w:sz w:val="20"/>
                <w:szCs w:val="20"/>
              </w:rPr>
              <w:t>DK</w:t>
            </w:r>
            <w:r w:rsidR="00C13F97" w:rsidRPr="000142B4">
              <w:rPr>
                <w:rFonts w:cs="Arial"/>
                <w:sz w:val="20"/>
                <w:szCs w:val="20"/>
              </w:rPr>
              <w:t>6023</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C13F97" w:rsidP="00C13F97">
            <w:pPr>
              <w:spacing w:after="0" w:line="240" w:lineRule="auto"/>
              <w:jc w:val="center"/>
              <w:rPr>
                <w:rFonts w:cs="Arial"/>
                <w:sz w:val="20"/>
                <w:szCs w:val="20"/>
              </w:rPr>
            </w:pPr>
            <w:r w:rsidRPr="000142B4">
              <w:rPr>
                <w:rFonts w:cs="Arial"/>
                <w:sz w:val="20"/>
                <w:szCs w:val="20"/>
              </w:rPr>
              <w:t>DK6024</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C13F97" w:rsidP="00C13F97">
            <w:pPr>
              <w:spacing w:after="0" w:line="240" w:lineRule="auto"/>
              <w:jc w:val="center"/>
              <w:rPr>
                <w:rFonts w:cs="Arial"/>
                <w:sz w:val="20"/>
                <w:szCs w:val="20"/>
              </w:rPr>
            </w:pPr>
            <w:r w:rsidRPr="000142B4">
              <w:rPr>
                <w:rFonts w:cs="Arial"/>
                <w:sz w:val="20"/>
                <w:szCs w:val="20"/>
              </w:rPr>
              <w:t>DK6021</w:t>
            </w:r>
          </w:p>
        </w:tc>
        <w:tc>
          <w:tcPr>
            <w:tcW w:w="295" w:type="pct"/>
            <w:tcBorders>
              <w:top w:val="single" w:sz="4" w:space="0" w:color="auto"/>
              <w:left w:val="single" w:sz="4" w:space="0" w:color="auto"/>
              <w:bottom w:val="single" w:sz="4" w:space="0" w:color="auto"/>
              <w:right w:val="single" w:sz="4" w:space="0" w:color="auto"/>
            </w:tcBorders>
            <w:textDirection w:val="btLr"/>
            <w:vAlign w:val="center"/>
          </w:tcPr>
          <w:p w:rsidR="00211476" w:rsidRPr="000142B4" w:rsidRDefault="00C13F97" w:rsidP="00C13F97">
            <w:pPr>
              <w:spacing w:after="0" w:line="240" w:lineRule="auto"/>
              <w:jc w:val="center"/>
              <w:rPr>
                <w:rFonts w:cs="Arial"/>
                <w:sz w:val="20"/>
                <w:szCs w:val="20"/>
              </w:rPr>
            </w:pPr>
            <w:r w:rsidRPr="000142B4">
              <w:rPr>
                <w:rFonts w:cs="Arial"/>
                <w:sz w:val="20"/>
                <w:szCs w:val="20"/>
              </w:rPr>
              <w:t>DK6022</w:t>
            </w:r>
          </w:p>
        </w:tc>
      </w:tr>
      <w:tr w:rsidR="008B7F79" w:rsidRPr="000142B4" w:rsidTr="000142B4">
        <w:trPr>
          <w:trHeight w:val="284"/>
        </w:trPr>
        <w:tc>
          <w:tcPr>
            <w:tcW w:w="604" w:type="pct"/>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211476" w:rsidRPr="000142B4" w:rsidRDefault="00211476" w:rsidP="00211476">
            <w:pPr>
              <w:spacing w:after="0" w:line="240" w:lineRule="auto"/>
              <w:rPr>
                <w:rFonts w:cs="Arial"/>
                <w:b/>
                <w:sz w:val="20"/>
                <w:szCs w:val="20"/>
              </w:rPr>
            </w:pPr>
          </w:p>
          <w:p w:rsidR="00211476" w:rsidRPr="000142B4" w:rsidRDefault="00211476" w:rsidP="00211476">
            <w:pPr>
              <w:spacing w:after="0" w:line="240" w:lineRule="auto"/>
              <w:rPr>
                <w:rFonts w:cs="Arial"/>
                <w:b/>
                <w:sz w:val="20"/>
                <w:szCs w:val="20"/>
              </w:rPr>
            </w:pPr>
          </w:p>
          <w:p w:rsidR="00211476" w:rsidRPr="000142B4" w:rsidRDefault="00211476" w:rsidP="00C13F97">
            <w:pPr>
              <w:spacing w:after="0" w:line="240" w:lineRule="auto"/>
              <w:jc w:val="center"/>
              <w:rPr>
                <w:rFonts w:cs="Arial"/>
                <w:sz w:val="20"/>
                <w:szCs w:val="20"/>
              </w:rPr>
            </w:pPr>
            <w:r w:rsidRPr="000142B4">
              <w:rPr>
                <w:rFonts w:cs="Arial"/>
                <w:b/>
                <w:sz w:val="20"/>
                <w:szCs w:val="20"/>
              </w:rPr>
              <w:t>Programme Learning Outcomes</w:t>
            </w:r>
          </w:p>
        </w:tc>
        <w:tc>
          <w:tcPr>
            <w:tcW w:w="536" w:type="pct"/>
            <w:vMerge w:val="restart"/>
            <w:tcBorders>
              <w:top w:val="single" w:sz="4" w:space="0" w:color="auto"/>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r w:rsidRPr="000142B4">
              <w:rPr>
                <w:rFonts w:cs="Arial"/>
                <w:b/>
                <w:sz w:val="20"/>
                <w:szCs w:val="20"/>
              </w:rPr>
              <w:t>Knowledge &amp; Understanding</w:t>
            </w: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A1</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A2</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A3</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A4</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A5</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A6</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val="restart"/>
            <w:tcBorders>
              <w:top w:val="single" w:sz="4" w:space="0" w:color="auto"/>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r w:rsidRPr="000142B4">
              <w:rPr>
                <w:rFonts w:cs="Arial"/>
                <w:b/>
                <w:sz w:val="20"/>
                <w:szCs w:val="20"/>
              </w:rPr>
              <w:t>Intellectual Skills</w:t>
            </w: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B1</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B2</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B3</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B4</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B5</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bottom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B6</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val="restart"/>
            <w:tcBorders>
              <w:top w:val="single" w:sz="4" w:space="0" w:color="auto"/>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r w:rsidRPr="000142B4">
              <w:rPr>
                <w:rFonts w:cs="Arial"/>
                <w:b/>
                <w:sz w:val="20"/>
                <w:szCs w:val="20"/>
              </w:rPr>
              <w:t>Practical Skills</w:t>
            </w: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C1</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C2</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C3</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C4</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C5</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r w:rsidR="008B7F79" w:rsidRPr="000142B4" w:rsidTr="000142B4">
        <w:trPr>
          <w:trHeight w:val="284"/>
        </w:trPr>
        <w:tc>
          <w:tcPr>
            <w:tcW w:w="604" w:type="pct"/>
            <w:vMerge/>
            <w:tcBorders>
              <w:top w:val="single" w:sz="4" w:space="0" w:color="auto"/>
              <w:left w:val="single" w:sz="4" w:space="0" w:color="auto"/>
              <w:bottom w:val="single" w:sz="4" w:space="0" w:color="auto"/>
              <w:right w:val="single" w:sz="4" w:space="0" w:color="auto"/>
            </w:tcBorders>
            <w:shd w:val="clear" w:color="auto" w:fill="DBE5F1"/>
          </w:tcPr>
          <w:p w:rsidR="00211476" w:rsidRPr="000142B4" w:rsidRDefault="00211476" w:rsidP="00211476">
            <w:pPr>
              <w:spacing w:after="0" w:line="240" w:lineRule="auto"/>
              <w:rPr>
                <w:rFonts w:cs="Arial"/>
                <w:b/>
                <w:sz w:val="20"/>
                <w:szCs w:val="20"/>
              </w:rPr>
            </w:pPr>
          </w:p>
        </w:tc>
        <w:tc>
          <w:tcPr>
            <w:tcW w:w="536" w:type="pct"/>
            <w:vMerge/>
            <w:tcBorders>
              <w:left w:val="single" w:sz="4" w:space="0" w:color="auto"/>
              <w:bottom w:val="single" w:sz="4" w:space="0" w:color="auto"/>
              <w:right w:val="single" w:sz="4" w:space="0" w:color="auto"/>
            </w:tcBorders>
            <w:textDirection w:val="btLr"/>
          </w:tcPr>
          <w:p w:rsidR="00211476" w:rsidRPr="000142B4" w:rsidRDefault="00211476" w:rsidP="00211476">
            <w:pPr>
              <w:spacing w:after="0" w:line="240" w:lineRule="auto"/>
              <w:ind w:left="113" w:right="113"/>
              <w:rPr>
                <w:rFonts w:cs="Arial"/>
                <w:b/>
                <w:sz w:val="20"/>
                <w:szCs w:val="20"/>
              </w:rPr>
            </w:pPr>
          </w:p>
        </w:tc>
        <w:tc>
          <w:tcPr>
            <w:tcW w:w="324" w:type="pct"/>
            <w:tcBorders>
              <w:top w:val="single" w:sz="4" w:space="0" w:color="auto"/>
              <w:left w:val="single" w:sz="4" w:space="0" w:color="auto"/>
              <w:bottom w:val="single" w:sz="4" w:space="0" w:color="auto"/>
              <w:right w:val="single" w:sz="4" w:space="0" w:color="auto"/>
            </w:tcBorders>
          </w:tcPr>
          <w:p w:rsidR="00211476" w:rsidRPr="000142B4" w:rsidRDefault="00211476" w:rsidP="00211476">
            <w:pPr>
              <w:spacing w:after="0" w:line="240" w:lineRule="auto"/>
              <w:rPr>
                <w:rFonts w:cs="Arial"/>
                <w:sz w:val="20"/>
                <w:szCs w:val="20"/>
              </w:rPr>
            </w:pPr>
            <w:r w:rsidRPr="000142B4">
              <w:rPr>
                <w:rFonts w:cs="Arial"/>
                <w:sz w:val="20"/>
                <w:szCs w:val="20"/>
              </w:rPr>
              <w:t>C6</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211476" w:rsidP="000142B4">
            <w:pPr>
              <w:spacing w:after="0" w:line="240" w:lineRule="auto"/>
              <w:jc w:val="center"/>
              <w:rPr>
                <w:rFonts w:cs="Arial"/>
                <w:sz w:val="20"/>
                <w:szCs w:val="20"/>
              </w:rPr>
            </w:pP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c>
          <w:tcPr>
            <w:tcW w:w="295" w:type="pct"/>
            <w:tcBorders>
              <w:top w:val="single" w:sz="4" w:space="0" w:color="auto"/>
              <w:left w:val="single" w:sz="4" w:space="0" w:color="auto"/>
              <w:bottom w:val="single" w:sz="4" w:space="0" w:color="auto"/>
              <w:right w:val="single" w:sz="4" w:space="0" w:color="auto"/>
            </w:tcBorders>
          </w:tcPr>
          <w:p w:rsidR="00211476" w:rsidRPr="000142B4" w:rsidRDefault="00C13F97" w:rsidP="000142B4">
            <w:pPr>
              <w:spacing w:after="0" w:line="240" w:lineRule="auto"/>
              <w:jc w:val="center"/>
              <w:rPr>
                <w:rFonts w:cs="Arial"/>
                <w:sz w:val="20"/>
                <w:szCs w:val="20"/>
              </w:rPr>
            </w:pPr>
            <w:r w:rsidRPr="000142B4">
              <w:rPr>
                <w:rFonts w:cs="Arial"/>
                <w:sz w:val="20"/>
                <w:szCs w:val="20"/>
              </w:rPr>
              <w:t>S</w:t>
            </w:r>
          </w:p>
        </w:tc>
      </w:tr>
    </w:tbl>
    <w:p w:rsidR="008C3ABD" w:rsidRPr="003D4FFB" w:rsidRDefault="008C3ABD" w:rsidP="005B1266">
      <w:pPr>
        <w:spacing w:after="0" w:line="240" w:lineRule="auto"/>
        <w:rPr>
          <w:rFonts w:cs="Arial"/>
        </w:rPr>
      </w:pPr>
    </w:p>
    <w:p w:rsidR="00DB3F86" w:rsidRPr="003D4FFB" w:rsidRDefault="00DB3F86" w:rsidP="00D42045">
      <w:pPr>
        <w:tabs>
          <w:tab w:val="left" w:pos="426"/>
        </w:tabs>
        <w:spacing w:after="0" w:line="240" w:lineRule="auto"/>
        <w:rPr>
          <w:rFonts w:cs="Arial"/>
          <w:color w:val="FF0000"/>
        </w:rPr>
      </w:pPr>
    </w:p>
    <w:p w:rsidR="00C13F97" w:rsidRPr="00C13F97" w:rsidRDefault="00C13F97" w:rsidP="00C13F97">
      <w:pPr>
        <w:tabs>
          <w:tab w:val="left" w:pos="426"/>
        </w:tabs>
        <w:rPr>
          <w:rFonts w:cs="Arial"/>
          <w:b/>
          <w:sz w:val="24"/>
          <w:szCs w:val="24"/>
        </w:rPr>
      </w:pPr>
      <w:r w:rsidRPr="00C13F97">
        <w:rPr>
          <w:rFonts w:cs="Arial"/>
          <w:b/>
          <w:sz w:val="24"/>
          <w:szCs w:val="24"/>
        </w:rPr>
        <w:t xml:space="preserve">Students will be provided with formative assessment opportunities throughout the course to practise and develop their proficiency in the range of assessment methods utilised.  </w:t>
      </w: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0E6C37" w:rsidRPr="003D4FFB" w:rsidRDefault="000E6C37" w:rsidP="00D42045">
      <w:pPr>
        <w:tabs>
          <w:tab w:val="left" w:pos="426"/>
        </w:tabs>
        <w:spacing w:after="0" w:line="240" w:lineRule="auto"/>
        <w:rPr>
          <w:rFonts w:cs="Arial"/>
          <w:color w:val="FF0000"/>
        </w:rPr>
      </w:pPr>
    </w:p>
    <w:p w:rsidR="00C13F97" w:rsidRDefault="00C13F97">
      <w:pPr>
        <w:spacing w:after="0" w:line="240" w:lineRule="auto"/>
        <w:rPr>
          <w:rFonts w:cs="Arial"/>
          <w:color w:val="FF0000"/>
        </w:rPr>
      </w:pPr>
      <w:r>
        <w:rPr>
          <w:rFonts w:cs="Arial"/>
          <w:color w:val="FF0000"/>
        </w:rPr>
        <w:br w:type="page"/>
      </w:r>
    </w:p>
    <w:p w:rsidR="005B1266" w:rsidRPr="003D4FFB" w:rsidRDefault="005B1266" w:rsidP="005B1266">
      <w:pPr>
        <w:spacing w:after="0" w:line="240" w:lineRule="auto"/>
        <w:rPr>
          <w:rFonts w:cs="Arial"/>
          <w:b/>
        </w:rPr>
      </w:pPr>
      <w:r w:rsidRPr="003D4FFB">
        <w:rPr>
          <w:rFonts w:cs="Arial"/>
          <w:b/>
        </w:rPr>
        <w:lastRenderedPageBreak/>
        <w:t>Technical Annex</w:t>
      </w:r>
    </w:p>
    <w:p w:rsidR="005B1266" w:rsidRPr="003D4FFB" w:rsidRDefault="005B1266" w:rsidP="005B1266">
      <w:pPr>
        <w:spacing w:after="0" w:line="240" w:lineRule="auto"/>
        <w:rPr>
          <w:rFonts w:cs="Arial"/>
          <w:b/>
        </w:rPr>
      </w:pPr>
    </w:p>
    <w:tbl>
      <w:tblPr>
        <w:tblW w:w="0" w:type="auto"/>
        <w:tblLook w:val="04A0" w:firstRow="1" w:lastRow="0" w:firstColumn="1" w:lastColumn="0" w:noHBand="0" w:noVBand="1"/>
      </w:tblPr>
      <w:tblGrid>
        <w:gridCol w:w="3851"/>
        <w:gridCol w:w="5175"/>
      </w:tblGrid>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Final Award(s):</w:t>
            </w:r>
          </w:p>
          <w:p w:rsidR="005B1266" w:rsidRPr="003D4FFB" w:rsidRDefault="005B1266" w:rsidP="00EB7B51">
            <w:pPr>
              <w:spacing w:after="0" w:line="240" w:lineRule="auto"/>
              <w:rPr>
                <w:rFonts w:cs="Arial"/>
                <w:b/>
              </w:rPr>
            </w:pPr>
          </w:p>
        </w:tc>
        <w:tc>
          <w:tcPr>
            <w:tcW w:w="5175" w:type="dxa"/>
          </w:tcPr>
          <w:p w:rsidR="005B1266" w:rsidRPr="00C13F97" w:rsidRDefault="008B7F79" w:rsidP="00EB7B51">
            <w:pPr>
              <w:spacing w:after="0" w:line="240" w:lineRule="auto"/>
              <w:rPr>
                <w:rFonts w:cs="Arial"/>
              </w:rPr>
            </w:pPr>
            <w:r w:rsidRPr="00C13F97">
              <w:rPr>
                <w:rFonts w:cs="Arial"/>
              </w:rPr>
              <w:t>BA (H</w:t>
            </w:r>
            <w:r w:rsidR="005867E9" w:rsidRPr="00C13F97">
              <w:rPr>
                <w:rFonts w:cs="Arial"/>
              </w:rPr>
              <w:t>ons) Acting</w:t>
            </w: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Intermediate Award(s):</w:t>
            </w:r>
          </w:p>
          <w:p w:rsidR="005B1266" w:rsidRPr="003D4FFB" w:rsidRDefault="005B1266" w:rsidP="00EB7B51">
            <w:pPr>
              <w:spacing w:after="0" w:line="240" w:lineRule="auto"/>
              <w:rPr>
                <w:rFonts w:cs="Arial"/>
                <w:b/>
              </w:rPr>
            </w:pPr>
          </w:p>
        </w:tc>
        <w:tc>
          <w:tcPr>
            <w:tcW w:w="5175" w:type="dxa"/>
          </w:tcPr>
          <w:p w:rsidR="005B1266" w:rsidRPr="00C13F97" w:rsidRDefault="00DF710F" w:rsidP="00DF710F">
            <w:pPr>
              <w:spacing w:after="0" w:line="240" w:lineRule="auto"/>
              <w:rPr>
                <w:rFonts w:cs="Arial"/>
              </w:rPr>
            </w:pPr>
            <w:r w:rsidRPr="00C13F97">
              <w:rPr>
                <w:rFonts w:cs="Arial"/>
              </w:rPr>
              <w:t xml:space="preserve">Candidates </w:t>
            </w:r>
            <w:r w:rsidR="0052298E" w:rsidRPr="00C13F97">
              <w:rPr>
                <w:rFonts w:cs="Arial"/>
              </w:rPr>
              <w:t>who</w:t>
            </w:r>
            <w:r w:rsidRPr="00C13F97">
              <w:rPr>
                <w:rFonts w:cs="Arial"/>
              </w:rPr>
              <w:t xml:space="preserve"> do not achieve sufficient credit to satisfy the stipulations for the award of a BA (hons) degree may depending on the amount of credits at the time of exit from the programme, qualify for one of the following awards:</w:t>
            </w:r>
          </w:p>
          <w:p w:rsidR="00DF710F" w:rsidRPr="00C13F97" w:rsidRDefault="00DF710F" w:rsidP="00DF710F">
            <w:pPr>
              <w:numPr>
                <w:ilvl w:val="0"/>
                <w:numId w:val="21"/>
              </w:numPr>
              <w:spacing w:after="0" w:line="240" w:lineRule="auto"/>
              <w:rPr>
                <w:rFonts w:cs="Arial"/>
              </w:rPr>
            </w:pPr>
            <w:r w:rsidRPr="00C13F97">
              <w:rPr>
                <w:rFonts w:cs="Arial"/>
              </w:rPr>
              <w:t>No fewer than 120 credits—</w:t>
            </w:r>
            <w:r w:rsidR="008B7F79" w:rsidRPr="00C13F97">
              <w:rPr>
                <w:rFonts w:cs="Arial"/>
              </w:rPr>
              <w:t xml:space="preserve">Certificate of Higher Education </w:t>
            </w:r>
            <w:r w:rsidRPr="00C13F97">
              <w:rPr>
                <w:rFonts w:cs="Arial"/>
              </w:rPr>
              <w:t>in Acting</w:t>
            </w:r>
          </w:p>
          <w:p w:rsidR="00DF710F" w:rsidRDefault="00DF710F" w:rsidP="008B7F79">
            <w:pPr>
              <w:numPr>
                <w:ilvl w:val="0"/>
                <w:numId w:val="21"/>
              </w:numPr>
              <w:spacing w:after="0" w:line="240" w:lineRule="auto"/>
              <w:rPr>
                <w:rFonts w:cs="Arial"/>
              </w:rPr>
            </w:pPr>
            <w:r w:rsidRPr="00C13F97">
              <w:rPr>
                <w:rFonts w:cs="Arial"/>
              </w:rPr>
              <w:t>No fewer than240 credits—</w:t>
            </w:r>
            <w:r w:rsidR="008B7F79" w:rsidRPr="00C13F97">
              <w:rPr>
                <w:rFonts w:cs="Arial"/>
              </w:rPr>
              <w:t>Diploma of Higher Education</w:t>
            </w:r>
            <w:r w:rsidRPr="00C13F97">
              <w:rPr>
                <w:rFonts w:cs="Arial"/>
              </w:rPr>
              <w:t xml:space="preserve"> in Acting</w:t>
            </w:r>
          </w:p>
          <w:p w:rsidR="00C13F97" w:rsidRPr="00C13F97" w:rsidRDefault="00C13F97" w:rsidP="00C13F97">
            <w:pPr>
              <w:spacing w:after="0" w:line="240" w:lineRule="auto"/>
              <w:ind w:left="360"/>
              <w:rPr>
                <w:rFonts w:cs="Arial"/>
              </w:rPr>
            </w:pPr>
          </w:p>
        </w:tc>
      </w:tr>
      <w:tr w:rsidR="004C15BF" w:rsidRPr="003D4FFB" w:rsidTr="00C13F97">
        <w:tc>
          <w:tcPr>
            <w:tcW w:w="3851" w:type="dxa"/>
          </w:tcPr>
          <w:p w:rsidR="004C15BF" w:rsidRPr="003D4FFB" w:rsidRDefault="004C15BF" w:rsidP="00EB7B51">
            <w:pPr>
              <w:spacing w:after="0" w:line="240" w:lineRule="auto"/>
              <w:rPr>
                <w:rFonts w:cs="Arial"/>
                <w:b/>
              </w:rPr>
            </w:pPr>
            <w:r w:rsidRPr="003D4FFB">
              <w:rPr>
                <w:rFonts w:cs="Arial"/>
                <w:b/>
              </w:rPr>
              <w:t>Minimum period of registration:</w:t>
            </w:r>
          </w:p>
        </w:tc>
        <w:tc>
          <w:tcPr>
            <w:tcW w:w="5175" w:type="dxa"/>
          </w:tcPr>
          <w:p w:rsidR="004C15BF" w:rsidRPr="00C13F97" w:rsidRDefault="001F32CC">
            <w:r w:rsidRPr="00C13F97">
              <w:rPr>
                <w:rFonts w:cs="Arial"/>
              </w:rPr>
              <w:t>3 years</w:t>
            </w:r>
          </w:p>
        </w:tc>
      </w:tr>
      <w:tr w:rsidR="004C15BF" w:rsidRPr="003D4FFB" w:rsidTr="00C13F97">
        <w:tc>
          <w:tcPr>
            <w:tcW w:w="3851" w:type="dxa"/>
          </w:tcPr>
          <w:p w:rsidR="004C15BF" w:rsidRPr="003D4FFB" w:rsidRDefault="004C15BF" w:rsidP="00EB7B51">
            <w:pPr>
              <w:spacing w:after="0" w:line="240" w:lineRule="auto"/>
              <w:rPr>
                <w:rFonts w:cs="Arial"/>
                <w:b/>
              </w:rPr>
            </w:pPr>
            <w:r w:rsidRPr="003D4FFB">
              <w:rPr>
                <w:rFonts w:cs="Arial"/>
                <w:b/>
              </w:rPr>
              <w:t>Maximum period of registration:</w:t>
            </w:r>
          </w:p>
        </w:tc>
        <w:tc>
          <w:tcPr>
            <w:tcW w:w="5175" w:type="dxa"/>
          </w:tcPr>
          <w:p w:rsidR="004C15BF" w:rsidRPr="00C13F97" w:rsidRDefault="001F32CC">
            <w:r w:rsidRPr="00C13F97">
              <w:rPr>
                <w:rFonts w:cs="Arial"/>
              </w:rPr>
              <w:t>6 years</w:t>
            </w:r>
          </w:p>
        </w:tc>
      </w:tr>
      <w:tr w:rsidR="004C15BF" w:rsidRPr="003D4FFB" w:rsidTr="00C13F97">
        <w:tc>
          <w:tcPr>
            <w:tcW w:w="3851" w:type="dxa"/>
          </w:tcPr>
          <w:p w:rsidR="004C15BF" w:rsidRPr="003D4FFB" w:rsidRDefault="004C15BF" w:rsidP="00EB7B51">
            <w:pPr>
              <w:spacing w:after="0" w:line="240" w:lineRule="auto"/>
              <w:rPr>
                <w:rFonts w:cs="Arial"/>
                <w:b/>
              </w:rPr>
            </w:pPr>
            <w:proofErr w:type="spellStart"/>
            <w:r w:rsidRPr="003D4FFB">
              <w:rPr>
                <w:rFonts w:cs="Arial"/>
                <w:b/>
              </w:rPr>
              <w:t>FHEQ</w:t>
            </w:r>
            <w:proofErr w:type="spellEnd"/>
            <w:r w:rsidRPr="003D4FFB">
              <w:rPr>
                <w:rFonts w:cs="Arial"/>
                <w:b/>
              </w:rPr>
              <w:t xml:space="preserve"> Level for the Final Award:</w:t>
            </w:r>
          </w:p>
          <w:p w:rsidR="004C15BF" w:rsidRPr="003D4FFB" w:rsidRDefault="004C15BF" w:rsidP="00EB7B51">
            <w:pPr>
              <w:spacing w:after="0" w:line="240" w:lineRule="auto"/>
              <w:rPr>
                <w:rFonts w:cs="Arial"/>
                <w:b/>
              </w:rPr>
            </w:pPr>
          </w:p>
        </w:tc>
        <w:tc>
          <w:tcPr>
            <w:tcW w:w="5175" w:type="dxa"/>
          </w:tcPr>
          <w:p w:rsidR="004C15BF" w:rsidRPr="00C13F97" w:rsidRDefault="002A4900">
            <w:r w:rsidRPr="00C13F97">
              <w:rPr>
                <w:rFonts w:cs="Arial"/>
              </w:rPr>
              <w:t>Level 6</w:t>
            </w: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QAA Subject Benchmark:</w:t>
            </w:r>
          </w:p>
        </w:tc>
        <w:tc>
          <w:tcPr>
            <w:tcW w:w="5175" w:type="dxa"/>
          </w:tcPr>
          <w:p w:rsidR="005B1266" w:rsidRDefault="00DF710F" w:rsidP="00EB7B51">
            <w:pPr>
              <w:spacing w:after="0" w:line="240" w:lineRule="auto"/>
              <w:rPr>
                <w:rFonts w:cs="Arial"/>
              </w:rPr>
            </w:pPr>
            <w:r w:rsidRPr="00C13F97">
              <w:rPr>
                <w:rFonts w:cs="Arial"/>
              </w:rPr>
              <w:t>Dance, Drama and Performance</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Modes of Delivery:</w:t>
            </w:r>
          </w:p>
        </w:tc>
        <w:tc>
          <w:tcPr>
            <w:tcW w:w="5175" w:type="dxa"/>
          </w:tcPr>
          <w:p w:rsidR="005B1266" w:rsidRDefault="00C2087D" w:rsidP="00EB7B51">
            <w:pPr>
              <w:spacing w:after="0" w:line="240" w:lineRule="auto"/>
              <w:rPr>
                <w:rFonts w:cs="Arial"/>
              </w:rPr>
            </w:pPr>
            <w:r w:rsidRPr="00C13F97">
              <w:rPr>
                <w:rFonts w:cs="Arial"/>
              </w:rPr>
              <w:t>Full Time</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Language of Delivery:</w:t>
            </w:r>
          </w:p>
        </w:tc>
        <w:tc>
          <w:tcPr>
            <w:tcW w:w="5175" w:type="dxa"/>
          </w:tcPr>
          <w:p w:rsidR="005867E9" w:rsidRDefault="005867E9" w:rsidP="00EB7B51">
            <w:pPr>
              <w:spacing w:after="0" w:line="240" w:lineRule="auto"/>
              <w:rPr>
                <w:rFonts w:cs="Arial"/>
              </w:rPr>
            </w:pPr>
            <w:r w:rsidRPr="00C13F97">
              <w:rPr>
                <w:rFonts w:cs="Arial"/>
              </w:rPr>
              <w:t>English</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Faculty:</w:t>
            </w:r>
          </w:p>
        </w:tc>
        <w:tc>
          <w:tcPr>
            <w:tcW w:w="5175" w:type="dxa"/>
          </w:tcPr>
          <w:p w:rsidR="005B1266" w:rsidRDefault="00FD2999" w:rsidP="00EB7B51">
            <w:pPr>
              <w:spacing w:after="0" w:line="240" w:lineRule="auto"/>
              <w:rPr>
                <w:rFonts w:cs="Arial"/>
              </w:rPr>
            </w:pPr>
            <w:r w:rsidRPr="00C13F97">
              <w:rPr>
                <w:rFonts w:cs="Arial"/>
              </w:rPr>
              <w:t>Kingston School of Art</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EB7B51">
            <w:pPr>
              <w:spacing w:after="0" w:line="240" w:lineRule="auto"/>
              <w:rPr>
                <w:rFonts w:cs="Arial"/>
                <w:b/>
              </w:rPr>
            </w:pPr>
            <w:r w:rsidRPr="003D4FFB">
              <w:rPr>
                <w:rFonts w:cs="Arial"/>
                <w:b/>
              </w:rPr>
              <w:t>School:</w:t>
            </w:r>
          </w:p>
        </w:tc>
        <w:tc>
          <w:tcPr>
            <w:tcW w:w="5175" w:type="dxa"/>
          </w:tcPr>
          <w:p w:rsidR="005B1266" w:rsidRDefault="00DF710F" w:rsidP="00EB7B51">
            <w:pPr>
              <w:spacing w:after="0" w:line="240" w:lineRule="auto"/>
              <w:rPr>
                <w:rFonts w:cs="Arial"/>
              </w:rPr>
            </w:pPr>
            <w:r w:rsidRPr="00C13F97">
              <w:rPr>
                <w:rFonts w:cs="Arial"/>
              </w:rPr>
              <w:t xml:space="preserve">Performance and </w:t>
            </w:r>
            <w:r w:rsidR="0056128D" w:rsidRPr="00C13F97">
              <w:rPr>
                <w:rFonts w:cs="Arial"/>
              </w:rPr>
              <w:t>Screen</w:t>
            </w:r>
            <w:r w:rsidRPr="00C13F97">
              <w:rPr>
                <w:rFonts w:cs="Arial"/>
              </w:rPr>
              <w:t xml:space="preserve"> Studies</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EB7B51">
            <w:pPr>
              <w:spacing w:after="0" w:line="240" w:lineRule="auto"/>
              <w:rPr>
                <w:rFonts w:cs="Arial"/>
                <w:b/>
              </w:rPr>
            </w:pPr>
            <w:proofErr w:type="spellStart"/>
            <w:r w:rsidRPr="003D4FFB">
              <w:rPr>
                <w:rFonts w:cs="Arial"/>
                <w:b/>
              </w:rPr>
              <w:t>UCAS</w:t>
            </w:r>
            <w:proofErr w:type="spellEnd"/>
            <w:r w:rsidRPr="003D4FFB">
              <w:rPr>
                <w:rFonts w:cs="Arial"/>
                <w:b/>
              </w:rPr>
              <w:t xml:space="preserve"> Code:</w:t>
            </w:r>
          </w:p>
        </w:tc>
        <w:tc>
          <w:tcPr>
            <w:tcW w:w="5175" w:type="dxa"/>
          </w:tcPr>
          <w:p w:rsidR="005B1266" w:rsidRDefault="00497C14" w:rsidP="00EB7B51">
            <w:pPr>
              <w:spacing w:after="0" w:line="240" w:lineRule="auto"/>
              <w:rPr>
                <w:rFonts w:cs="Arial"/>
              </w:rPr>
            </w:pPr>
            <w:r w:rsidRPr="00C13F97">
              <w:rPr>
                <w:rFonts w:cs="Arial"/>
              </w:rPr>
              <w:t>W410</w:t>
            </w:r>
          </w:p>
          <w:p w:rsidR="00C13F97" w:rsidRPr="00C13F97" w:rsidRDefault="00C13F97" w:rsidP="00EB7B51">
            <w:pPr>
              <w:spacing w:after="0" w:line="240" w:lineRule="auto"/>
              <w:rPr>
                <w:rFonts w:cs="Arial"/>
              </w:rPr>
            </w:pPr>
          </w:p>
        </w:tc>
      </w:tr>
      <w:tr w:rsidR="005B1266" w:rsidRPr="003D4FFB" w:rsidTr="00C13F97">
        <w:tc>
          <w:tcPr>
            <w:tcW w:w="3851" w:type="dxa"/>
          </w:tcPr>
          <w:p w:rsidR="005B1266" w:rsidRPr="003D4FFB" w:rsidRDefault="005B1266" w:rsidP="00C13F97">
            <w:pPr>
              <w:spacing w:after="0" w:line="240" w:lineRule="auto"/>
              <w:rPr>
                <w:rFonts w:cs="Arial"/>
                <w:b/>
              </w:rPr>
            </w:pPr>
            <w:r w:rsidRPr="000142B4">
              <w:rPr>
                <w:rFonts w:cs="Arial"/>
                <w:b/>
              </w:rPr>
              <w:t>Course</w:t>
            </w:r>
            <w:r w:rsidR="00C13F97" w:rsidRPr="000142B4">
              <w:rPr>
                <w:rFonts w:cs="Arial"/>
                <w:b/>
              </w:rPr>
              <w:t xml:space="preserve">/Route </w:t>
            </w:r>
            <w:r w:rsidRPr="000142B4">
              <w:rPr>
                <w:rFonts w:cs="Arial"/>
                <w:b/>
              </w:rPr>
              <w:t xml:space="preserve"> Code:</w:t>
            </w:r>
          </w:p>
        </w:tc>
        <w:tc>
          <w:tcPr>
            <w:tcW w:w="5175" w:type="dxa"/>
          </w:tcPr>
          <w:p w:rsidR="005B1266" w:rsidRPr="00C13F97" w:rsidRDefault="005B1266" w:rsidP="00EB7B51">
            <w:pPr>
              <w:spacing w:after="0" w:line="240" w:lineRule="auto"/>
              <w:rPr>
                <w:rFonts w:cs="Arial"/>
              </w:rPr>
            </w:pPr>
          </w:p>
        </w:tc>
      </w:tr>
      <w:tr w:rsidR="005B1266" w:rsidRPr="00040C12" w:rsidTr="00C13F97">
        <w:tc>
          <w:tcPr>
            <w:tcW w:w="3851" w:type="dxa"/>
          </w:tcPr>
          <w:p w:rsidR="005B1266" w:rsidRPr="00040C12" w:rsidRDefault="005B1266" w:rsidP="00EB7B51">
            <w:pPr>
              <w:spacing w:after="0" w:line="240" w:lineRule="auto"/>
              <w:rPr>
                <w:rFonts w:cs="Arial"/>
                <w:b/>
              </w:rPr>
            </w:pPr>
          </w:p>
        </w:tc>
        <w:tc>
          <w:tcPr>
            <w:tcW w:w="5175" w:type="dxa"/>
          </w:tcPr>
          <w:p w:rsidR="005B1266" w:rsidRPr="00C13F97" w:rsidRDefault="005B1266" w:rsidP="00EB7B51">
            <w:pPr>
              <w:spacing w:after="0" w:line="240" w:lineRule="auto"/>
              <w:rPr>
                <w:rFonts w:cs="Arial"/>
              </w:rPr>
            </w:pPr>
          </w:p>
        </w:tc>
      </w:tr>
    </w:tbl>
    <w:p w:rsidR="00612718" w:rsidRPr="00040C12" w:rsidRDefault="00612718" w:rsidP="00666A96"/>
    <w:sectPr w:rsidR="00612718" w:rsidRPr="00040C12"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D51" w:rsidRDefault="00FA4D51" w:rsidP="00D51FCE">
      <w:pPr>
        <w:spacing w:after="0" w:line="240" w:lineRule="auto"/>
      </w:pPr>
      <w:r>
        <w:separator/>
      </w:r>
    </w:p>
  </w:endnote>
  <w:endnote w:type="continuationSeparator" w:id="0">
    <w:p w:rsidR="00FA4D51" w:rsidRDefault="00FA4D51" w:rsidP="00D5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D51" w:rsidRPr="008B4C7D" w:rsidRDefault="00FA4D51" w:rsidP="008B4C7D">
    <w:pPr>
      <w:pStyle w:val="Footer"/>
      <w:jc w:val="right"/>
      <w:rPr>
        <w:sz w:val="18"/>
      </w:rPr>
    </w:pPr>
    <w:r w:rsidRPr="008B4C7D">
      <w:rPr>
        <w:sz w:val="18"/>
      </w:rPr>
      <w:t xml:space="preserve">Page | </w:t>
    </w:r>
    <w:r w:rsidRPr="008B4C7D">
      <w:rPr>
        <w:sz w:val="18"/>
      </w:rPr>
      <w:fldChar w:fldCharType="begin"/>
    </w:r>
    <w:r w:rsidRPr="008B4C7D">
      <w:rPr>
        <w:sz w:val="18"/>
      </w:rPr>
      <w:instrText xml:space="preserve"> PAGE   \* MERGEFORMAT </w:instrText>
    </w:r>
    <w:r w:rsidRPr="008B4C7D">
      <w:rPr>
        <w:sz w:val="18"/>
      </w:rPr>
      <w:fldChar w:fldCharType="separate"/>
    </w:r>
    <w:r w:rsidR="00D76A34">
      <w:rPr>
        <w:noProof/>
        <w:sz w:val="18"/>
      </w:rPr>
      <w:t>15</w:t>
    </w:r>
    <w:r w:rsidRPr="008B4C7D">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D51" w:rsidRDefault="00FA4D51" w:rsidP="00D51FCE">
      <w:pPr>
        <w:spacing w:after="0" w:line="240" w:lineRule="auto"/>
      </w:pPr>
      <w:r>
        <w:separator/>
      </w:r>
    </w:p>
  </w:footnote>
  <w:footnote w:type="continuationSeparator" w:id="0">
    <w:p w:rsidR="00FA4D51" w:rsidRDefault="00FA4D51" w:rsidP="00D5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D51" w:rsidRPr="00411B71" w:rsidRDefault="00FA4D51" w:rsidP="008B4C7D">
    <w:pPr>
      <w:pStyle w:val="Header"/>
      <w:spacing w:after="0" w:line="240" w:lineRule="auto"/>
      <w:rPr>
        <w:b/>
        <w:sz w:val="18"/>
        <w:szCs w:val="18"/>
      </w:rPr>
    </w:pPr>
    <w:r w:rsidRPr="00411B71">
      <w:rPr>
        <w:b/>
        <w:sz w:val="18"/>
        <w:szCs w:val="18"/>
      </w:rPr>
      <w:t>PROGRAMME SPECIFICATION</w:t>
    </w:r>
  </w:p>
  <w:p w:rsidR="00FA4D51" w:rsidRPr="00CD00DC" w:rsidRDefault="00FA4D51" w:rsidP="00CD00DC">
    <w:pPr>
      <w:pStyle w:val="Header"/>
      <w:pBdr>
        <w:bottom w:val="single" w:sz="4" w:space="1" w:color="auto"/>
      </w:pBdr>
      <w:spacing w:after="0" w:line="360" w:lineRule="auto"/>
      <w:rPr>
        <w:sz w:val="18"/>
        <w:szCs w:val="18"/>
      </w:rPr>
    </w:pPr>
    <w:r>
      <w:rPr>
        <w:sz w:val="18"/>
        <w:szCs w:val="18"/>
      </w:rPr>
      <w:t>BA (Hons) Acting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66877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0515187"/>
    <w:multiLevelType w:val="hybridMultilevel"/>
    <w:tmpl w:val="55D67AEE"/>
    <w:lvl w:ilvl="0" w:tplc="75E68060">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60C75"/>
    <w:multiLevelType w:val="hybridMultilevel"/>
    <w:tmpl w:val="4C6E96A0"/>
    <w:lvl w:ilvl="0" w:tplc="210EA15A">
      <w:start w:val="1"/>
      <w:numFmt w:val="bullet"/>
      <w:lvlText w:val="o"/>
      <w:lvlJc w:val="left"/>
      <w:pPr>
        <w:ind w:left="1080" w:hanging="360"/>
      </w:pPr>
      <w:rPr>
        <w:rFonts w:ascii="Courier New" w:hAnsi="Courier New" w:cs="Courier New" w:hint="default"/>
        <w:strike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54471"/>
    <w:multiLevelType w:val="hybridMultilevel"/>
    <w:tmpl w:val="A8D0D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8A6EC2"/>
    <w:multiLevelType w:val="hybridMultilevel"/>
    <w:tmpl w:val="8664255E"/>
    <w:lvl w:ilvl="0" w:tplc="0809000F">
      <w:start w:val="1"/>
      <w:numFmt w:val="decimal"/>
      <w:lvlText w:val="%1."/>
      <w:lvlJc w:val="left"/>
      <w:pPr>
        <w:ind w:left="360" w:hanging="360"/>
      </w:pPr>
    </w:lvl>
    <w:lvl w:ilvl="1" w:tplc="D9ECCB6C">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AB0D5D"/>
    <w:multiLevelType w:val="hybridMultilevel"/>
    <w:tmpl w:val="1F80C7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E6304"/>
    <w:multiLevelType w:val="hybridMultilevel"/>
    <w:tmpl w:val="9D18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417F4E"/>
    <w:multiLevelType w:val="hybridMultilevel"/>
    <w:tmpl w:val="3D9E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4FE6"/>
    <w:multiLevelType w:val="hybridMultilevel"/>
    <w:tmpl w:val="BB7C1380"/>
    <w:lvl w:ilvl="0" w:tplc="FFFFFFFF">
      <w:start w:val="1"/>
      <w:numFmt w:val="bullet"/>
      <w:lvlText w:val=""/>
      <w:lvlJc w:val="left"/>
      <w:pPr>
        <w:tabs>
          <w:tab w:val="num" w:pos="397"/>
        </w:tabs>
        <w:ind w:left="397" w:hanging="39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864780"/>
    <w:multiLevelType w:val="hybridMultilevel"/>
    <w:tmpl w:val="66BE07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AC088D"/>
    <w:multiLevelType w:val="multilevel"/>
    <w:tmpl w:val="9910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A1373"/>
    <w:multiLevelType w:val="hybridMultilevel"/>
    <w:tmpl w:val="90EEA7B8"/>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0B6061"/>
    <w:multiLevelType w:val="hybridMultilevel"/>
    <w:tmpl w:val="910E5A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50D04"/>
    <w:multiLevelType w:val="hybridMultilevel"/>
    <w:tmpl w:val="119CEE4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D92019"/>
    <w:multiLevelType w:val="hybridMultilevel"/>
    <w:tmpl w:val="40044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F6C6B"/>
    <w:multiLevelType w:val="hybridMultilevel"/>
    <w:tmpl w:val="1C7619A6"/>
    <w:lvl w:ilvl="0" w:tplc="C620539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D32B8"/>
    <w:multiLevelType w:val="hybridMultilevel"/>
    <w:tmpl w:val="E0583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7F7F0B"/>
    <w:multiLevelType w:val="hybridMultilevel"/>
    <w:tmpl w:val="4210F0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AC7276"/>
    <w:multiLevelType w:val="hybridMultilevel"/>
    <w:tmpl w:val="F5CE7A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0B674D"/>
    <w:multiLevelType w:val="hybridMultilevel"/>
    <w:tmpl w:val="8F9CC370"/>
    <w:lvl w:ilvl="0" w:tplc="B4D26F6A">
      <w:start w:val="1"/>
      <w:numFmt w:val="lowerRoman"/>
      <w:lvlText w:val="%1."/>
      <w:lvlJc w:val="left"/>
      <w:pPr>
        <w:ind w:left="862" w:hanging="72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4230A18"/>
    <w:multiLevelType w:val="hybridMultilevel"/>
    <w:tmpl w:val="FE4E852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A1183E"/>
    <w:multiLevelType w:val="hybridMultilevel"/>
    <w:tmpl w:val="B43E3C4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D9076D"/>
    <w:multiLevelType w:val="multilevel"/>
    <w:tmpl w:val="00180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E31DB2"/>
    <w:multiLevelType w:val="hybridMultilevel"/>
    <w:tmpl w:val="7E4E1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605C9E"/>
    <w:multiLevelType w:val="multilevel"/>
    <w:tmpl w:val="E5AC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3453B"/>
    <w:multiLevelType w:val="multilevel"/>
    <w:tmpl w:val="685C1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BD5D2A"/>
    <w:multiLevelType w:val="hybridMultilevel"/>
    <w:tmpl w:val="E6142B64"/>
    <w:lvl w:ilvl="0" w:tplc="C6205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6" w15:restartNumberingAfterBreak="0">
    <w:nsid w:val="6A9D5C61"/>
    <w:multiLevelType w:val="hybridMultilevel"/>
    <w:tmpl w:val="ADE8446A"/>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B3B08C4"/>
    <w:multiLevelType w:val="hybridMultilevel"/>
    <w:tmpl w:val="EC1A3C26"/>
    <w:lvl w:ilvl="0" w:tplc="0409000F">
      <w:start w:val="1"/>
      <w:numFmt w:val="decimal"/>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41549"/>
    <w:multiLevelType w:val="multilevel"/>
    <w:tmpl w:val="979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15091"/>
    <w:multiLevelType w:val="hybridMultilevel"/>
    <w:tmpl w:val="910E5A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6207A0"/>
    <w:multiLevelType w:val="hybridMultilevel"/>
    <w:tmpl w:val="8E56FC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10927"/>
    <w:multiLevelType w:val="hybridMultilevel"/>
    <w:tmpl w:val="EE829ACC"/>
    <w:lvl w:ilvl="0" w:tplc="AAEA45D8">
      <w:start w:val="1"/>
      <w:numFmt w:val="upp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F65476D"/>
    <w:multiLevelType w:val="hybridMultilevel"/>
    <w:tmpl w:val="68447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7C2FE1"/>
    <w:multiLevelType w:val="hybridMultilevel"/>
    <w:tmpl w:val="1FC05E40"/>
    <w:lvl w:ilvl="0" w:tplc="AAEA45D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84407D"/>
    <w:multiLevelType w:val="multilevel"/>
    <w:tmpl w:val="7C3C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D2A9C"/>
    <w:multiLevelType w:val="hybridMultilevel"/>
    <w:tmpl w:val="C8C02AA4"/>
    <w:lvl w:ilvl="0" w:tplc="FFFFFFFF">
      <w:start w:val="1"/>
      <w:numFmt w:val="bullet"/>
      <w:lvlText w:val=""/>
      <w:lvlJc w:val="left"/>
      <w:pPr>
        <w:tabs>
          <w:tab w:val="num" w:pos="397"/>
        </w:tabs>
        <w:ind w:left="397" w:hanging="397"/>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1770F2"/>
    <w:multiLevelType w:val="hybridMultilevel"/>
    <w:tmpl w:val="95F44006"/>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C372B55"/>
    <w:multiLevelType w:val="hybridMultilevel"/>
    <w:tmpl w:val="6EBC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5774A"/>
    <w:multiLevelType w:val="hybridMultilevel"/>
    <w:tmpl w:val="A8D0D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F110DA"/>
    <w:multiLevelType w:val="multilevel"/>
    <w:tmpl w:val="6CA4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8"/>
  </w:num>
  <w:num w:numId="4">
    <w:abstractNumId w:val="16"/>
  </w:num>
  <w:num w:numId="5">
    <w:abstractNumId w:val="1"/>
  </w:num>
  <w:num w:numId="6">
    <w:abstractNumId w:val="22"/>
  </w:num>
  <w:num w:numId="7">
    <w:abstractNumId w:val="14"/>
  </w:num>
  <w:num w:numId="8">
    <w:abstractNumId w:val="4"/>
  </w:num>
  <w:num w:numId="9">
    <w:abstractNumId w:val="33"/>
  </w:num>
  <w:num w:numId="10">
    <w:abstractNumId w:val="23"/>
  </w:num>
  <w:num w:numId="11">
    <w:abstractNumId w:val="35"/>
  </w:num>
  <w:num w:numId="12">
    <w:abstractNumId w:val="26"/>
  </w:num>
  <w:num w:numId="13">
    <w:abstractNumId w:val="42"/>
  </w:num>
  <w:num w:numId="14">
    <w:abstractNumId w:val="20"/>
  </w:num>
  <w:num w:numId="15">
    <w:abstractNumId w:val="34"/>
  </w:num>
  <w:num w:numId="16">
    <w:abstractNumId w:val="37"/>
  </w:num>
  <w:num w:numId="17">
    <w:abstractNumId w:val="49"/>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43"/>
  </w:num>
  <w:num w:numId="22">
    <w:abstractNumId w:val="28"/>
  </w:num>
  <w:num w:numId="23">
    <w:abstractNumId w:val="7"/>
  </w:num>
  <w:num w:numId="24">
    <w:abstractNumId w:val="12"/>
  </w:num>
  <w:num w:numId="25">
    <w:abstractNumId w:val="9"/>
  </w:num>
  <w:num w:numId="26">
    <w:abstractNumId w:val="3"/>
  </w:num>
  <w:num w:numId="27">
    <w:abstractNumId w:val="48"/>
  </w:num>
  <w:num w:numId="28">
    <w:abstractNumId w:val="30"/>
  </w:num>
  <w:num w:numId="29">
    <w:abstractNumId w:val="39"/>
  </w:num>
  <w:num w:numId="30">
    <w:abstractNumId w:val="6"/>
  </w:num>
  <w:num w:numId="31">
    <w:abstractNumId w:val="18"/>
  </w:num>
  <w:num w:numId="32">
    <w:abstractNumId w:val="21"/>
  </w:num>
  <w:num w:numId="33">
    <w:abstractNumId w:val="25"/>
  </w:num>
  <w:num w:numId="34">
    <w:abstractNumId w:val="2"/>
  </w:num>
  <w:num w:numId="35">
    <w:abstractNumId w:val="15"/>
  </w:num>
  <w:num w:numId="36">
    <w:abstractNumId w:val="19"/>
  </w:num>
  <w:num w:numId="37">
    <w:abstractNumId w:val="0"/>
  </w:num>
  <w:num w:numId="38">
    <w:abstractNumId w:val="5"/>
  </w:num>
  <w:num w:numId="39">
    <w:abstractNumId w:val="11"/>
  </w:num>
  <w:num w:numId="40">
    <w:abstractNumId w:val="29"/>
  </w:num>
  <w:num w:numId="41">
    <w:abstractNumId w:val="41"/>
  </w:num>
  <w:num w:numId="42">
    <w:abstractNumId w:val="40"/>
  </w:num>
  <w:num w:numId="43">
    <w:abstractNumId w:val="36"/>
  </w:num>
  <w:num w:numId="44">
    <w:abstractNumId w:val="44"/>
  </w:num>
  <w:num w:numId="45">
    <w:abstractNumId w:val="47"/>
  </w:num>
  <w:num w:numId="46">
    <w:abstractNumId w:val="46"/>
  </w:num>
  <w:num w:numId="47">
    <w:abstractNumId w:val="45"/>
  </w:num>
  <w:num w:numId="48">
    <w:abstractNumId w:val="10"/>
  </w:num>
  <w:num w:numId="49">
    <w:abstractNumId w:val="27"/>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41374FA-A77C-491B-A2A5-594D76EE2D6D}"/>
    <w:docVar w:name="dgnword-eventsink" w:val="86732696"/>
  </w:docVars>
  <w:rsids>
    <w:rsidRoot w:val="005B1266"/>
    <w:rsid w:val="0000168C"/>
    <w:rsid w:val="000142B4"/>
    <w:rsid w:val="00024161"/>
    <w:rsid w:val="00040C12"/>
    <w:rsid w:val="000424C9"/>
    <w:rsid w:val="000508FC"/>
    <w:rsid w:val="00067802"/>
    <w:rsid w:val="000A30F6"/>
    <w:rsid w:val="000A3B5D"/>
    <w:rsid w:val="000A7506"/>
    <w:rsid w:val="000B4687"/>
    <w:rsid w:val="000D40A4"/>
    <w:rsid w:val="000E6267"/>
    <w:rsid w:val="000E6C37"/>
    <w:rsid w:val="000F03FD"/>
    <w:rsid w:val="00101DC6"/>
    <w:rsid w:val="00102F32"/>
    <w:rsid w:val="00121071"/>
    <w:rsid w:val="00134144"/>
    <w:rsid w:val="00152E2D"/>
    <w:rsid w:val="00160D52"/>
    <w:rsid w:val="00183814"/>
    <w:rsid w:val="00193294"/>
    <w:rsid w:val="001A02EF"/>
    <w:rsid w:val="001B313F"/>
    <w:rsid w:val="001E6A11"/>
    <w:rsid w:val="001F1BDF"/>
    <w:rsid w:val="001F32CC"/>
    <w:rsid w:val="001F5034"/>
    <w:rsid w:val="001F7BB3"/>
    <w:rsid w:val="0020121A"/>
    <w:rsid w:val="00204340"/>
    <w:rsid w:val="00206576"/>
    <w:rsid w:val="00211476"/>
    <w:rsid w:val="002155D7"/>
    <w:rsid w:val="00234583"/>
    <w:rsid w:val="00240E74"/>
    <w:rsid w:val="002519B1"/>
    <w:rsid w:val="0025302C"/>
    <w:rsid w:val="002649AE"/>
    <w:rsid w:val="00287004"/>
    <w:rsid w:val="002914D8"/>
    <w:rsid w:val="00291F8D"/>
    <w:rsid w:val="00295787"/>
    <w:rsid w:val="002A1A00"/>
    <w:rsid w:val="002A4900"/>
    <w:rsid w:val="002B46B2"/>
    <w:rsid w:val="002B7DEB"/>
    <w:rsid w:val="002D0425"/>
    <w:rsid w:val="00300ED2"/>
    <w:rsid w:val="00303BDE"/>
    <w:rsid w:val="00304AAD"/>
    <w:rsid w:val="00305A5E"/>
    <w:rsid w:val="00316C1F"/>
    <w:rsid w:val="00316D9A"/>
    <w:rsid w:val="003245E2"/>
    <w:rsid w:val="00324C4D"/>
    <w:rsid w:val="00331572"/>
    <w:rsid w:val="003315EA"/>
    <w:rsid w:val="0034131B"/>
    <w:rsid w:val="00342065"/>
    <w:rsid w:val="00346B64"/>
    <w:rsid w:val="00352683"/>
    <w:rsid w:val="00360836"/>
    <w:rsid w:val="003744B9"/>
    <w:rsid w:val="00385F71"/>
    <w:rsid w:val="003914AF"/>
    <w:rsid w:val="00392A02"/>
    <w:rsid w:val="003A66C6"/>
    <w:rsid w:val="003A7CA4"/>
    <w:rsid w:val="003D4FFB"/>
    <w:rsid w:val="003D6302"/>
    <w:rsid w:val="003F18C6"/>
    <w:rsid w:val="00402286"/>
    <w:rsid w:val="004060A4"/>
    <w:rsid w:val="004135D2"/>
    <w:rsid w:val="00433D84"/>
    <w:rsid w:val="00441D57"/>
    <w:rsid w:val="00447EDD"/>
    <w:rsid w:val="00451714"/>
    <w:rsid w:val="00467463"/>
    <w:rsid w:val="00473F5A"/>
    <w:rsid w:val="00481E85"/>
    <w:rsid w:val="00487389"/>
    <w:rsid w:val="00497C14"/>
    <w:rsid w:val="004A34CB"/>
    <w:rsid w:val="004A5205"/>
    <w:rsid w:val="004C15BF"/>
    <w:rsid w:val="004C1BAD"/>
    <w:rsid w:val="004D7DE2"/>
    <w:rsid w:val="00501ED1"/>
    <w:rsid w:val="00521000"/>
    <w:rsid w:val="0052298E"/>
    <w:rsid w:val="00532AE0"/>
    <w:rsid w:val="0055072F"/>
    <w:rsid w:val="00555089"/>
    <w:rsid w:val="0056059D"/>
    <w:rsid w:val="00560C58"/>
    <w:rsid w:val="0056128D"/>
    <w:rsid w:val="005650B4"/>
    <w:rsid w:val="005651D8"/>
    <w:rsid w:val="005679BC"/>
    <w:rsid w:val="00574484"/>
    <w:rsid w:val="005867E9"/>
    <w:rsid w:val="00595350"/>
    <w:rsid w:val="005A0354"/>
    <w:rsid w:val="005A2632"/>
    <w:rsid w:val="005B1266"/>
    <w:rsid w:val="005B364A"/>
    <w:rsid w:val="005C4EBC"/>
    <w:rsid w:val="005C5157"/>
    <w:rsid w:val="005C7E2D"/>
    <w:rsid w:val="005D38DD"/>
    <w:rsid w:val="005E0257"/>
    <w:rsid w:val="005E431D"/>
    <w:rsid w:val="005E7BA7"/>
    <w:rsid w:val="00604A59"/>
    <w:rsid w:val="00612718"/>
    <w:rsid w:val="00624B6A"/>
    <w:rsid w:val="00637E46"/>
    <w:rsid w:val="00645F43"/>
    <w:rsid w:val="00666A96"/>
    <w:rsid w:val="00672F7F"/>
    <w:rsid w:val="0067607D"/>
    <w:rsid w:val="006C00C8"/>
    <w:rsid w:val="006C60A2"/>
    <w:rsid w:val="006D60BB"/>
    <w:rsid w:val="006F51E5"/>
    <w:rsid w:val="00703EAD"/>
    <w:rsid w:val="00714143"/>
    <w:rsid w:val="00724B89"/>
    <w:rsid w:val="00744E25"/>
    <w:rsid w:val="00744FD5"/>
    <w:rsid w:val="00766539"/>
    <w:rsid w:val="00790D77"/>
    <w:rsid w:val="00793BE4"/>
    <w:rsid w:val="00795D4A"/>
    <w:rsid w:val="0079663D"/>
    <w:rsid w:val="007A024F"/>
    <w:rsid w:val="007A04D8"/>
    <w:rsid w:val="007B3C73"/>
    <w:rsid w:val="007C16DC"/>
    <w:rsid w:val="007E3B27"/>
    <w:rsid w:val="007F4D5A"/>
    <w:rsid w:val="00823640"/>
    <w:rsid w:val="0083455D"/>
    <w:rsid w:val="0084354B"/>
    <w:rsid w:val="00845417"/>
    <w:rsid w:val="00853DA6"/>
    <w:rsid w:val="008577E0"/>
    <w:rsid w:val="0087237C"/>
    <w:rsid w:val="00873D72"/>
    <w:rsid w:val="00875A9B"/>
    <w:rsid w:val="0088061A"/>
    <w:rsid w:val="0088479F"/>
    <w:rsid w:val="008B4C7D"/>
    <w:rsid w:val="008B7F79"/>
    <w:rsid w:val="008C3ABD"/>
    <w:rsid w:val="008F52D5"/>
    <w:rsid w:val="0090458E"/>
    <w:rsid w:val="009063DA"/>
    <w:rsid w:val="00911315"/>
    <w:rsid w:val="00911BDA"/>
    <w:rsid w:val="0091545E"/>
    <w:rsid w:val="00922334"/>
    <w:rsid w:val="0092275D"/>
    <w:rsid w:val="00923D9B"/>
    <w:rsid w:val="00924EE6"/>
    <w:rsid w:val="00930FF5"/>
    <w:rsid w:val="009355D7"/>
    <w:rsid w:val="009458C7"/>
    <w:rsid w:val="00957C41"/>
    <w:rsid w:val="00960898"/>
    <w:rsid w:val="0096116F"/>
    <w:rsid w:val="00977337"/>
    <w:rsid w:val="009875A0"/>
    <w:rsid w:val="0099579B"/>
    <w:rsid w:val="00996BC2"/>
    <w:rsid w:val="009B2660"/>
    <w:rsid w:val="009B522C"/>
    <w:rsid w:val="009B695C"/>
    <w:rsid w:val="009E59A2"/>
    <w:rsid w:val="009E70D8"/>
    <w:rsid w:val="009F52D5"/>
    <w:rsid w:val="00A01E6D"/>
    <w:rsid w:val="00A03A7B"/>
    <w:rsid w:val="00A05492"/>
    <w:rsid w:val="00A05DB5"/>
    <w:rsid w:val="00A15C9C"/>
    <w:rsid w:val="00A1681C"/>
    <w:rsid w:val="00A172D9"/>
    <w:rsid w:val="00A26180"/>
    <w:rsid w:val="00A3602B"/>
    <w:rsid w:val="00A40BC2"/>
    <w:rsid w:val="00A4300E"/>
    <w:rsid w:val="00A44536"/>
    <w:rsid w:val="00A457E1"/>
    <w:rsid w:val="00A47C45"/>
    <w:rsid w:val="00A525CA"/>
    <w:rsid w:val="00A5718B"/>
    <w:rsid w:val="00A60782"/>
    <w:rsid w:val="00A703EF"/>
    <w:rsid w:val="00A73D19"/>
    <w:rsid w:val="00A90FFE"/>
    <w:rsid w:val="00A94FDB"/>
    <w:rsid w:val="00AA23DA"/>
    <w:rsid w:val="00AC0ADD"/>
    <w:rsid w:val="00AC2AED"/>
    <w:rsid w:val="00AE0AD3"/>
    <w:rsid w:val="00AF1491"/>
    <w:rsid w:val="00AF5F24"/>
    <w:rsid w:val="00B125FF"/>
    <w:rsid w:val="00B24391"/>
    <w:rsid w:val="00B35E11"/>
    <w:rsid w:val="00B44D04"/>
    <w:rsid w:val="00B50D06"/>
    <w:rsid w:val="00B56A41"/>
    <w:rsid w:val="00B90640"/>
    <w:rsid w:val="00B965F7"/>
    <w:rsid w:val="00BB23D0"/>
    <w:rsid w:val="00BC0649"/>
    <w:rsid w:val="00BE00F4"/>
    <w:rsid w:val="00BE0650"/>
    <w:rsid w:val="00BF580E"/>
    <w:rsid w:val="00C034E8"/>
    <w:rsid w:val="00C13437"/>
    <w:rsid w:val="00C13F97"/>
    <w:rsid w:val="00C2087D"/>
    <w:rsid w:val="00C252F4"/>
    <w:rsid w:val="00C2565B"/>
    <w:rsid w:val="00C33E48"/>
    <w:rsid w:val="00C41698"/>
    <w:rsid w:val="00C41CF8"/>
    <w:rsid w:val="00C43CF7"/>
    <w:rsid w:val="00C4757E"/>
    <w:rsid w:val="00C72405"/>
    <w:rsid w:val="00C93300"/>
    <w:rsid w:val="00CA6EC8"/>
    <w:rsid w:val="00CA70A8"/>
    <w:rsid w:val="00CB5FC8"/>
    <w:rsid w:val="00CC5377"/>
    <w:rsid w:val="00CD00DC"/>
    <w:rsid w:val="00CD6D92"/>
    <w:rsid w:val="00CE7207"/>
    <w:rsid w:val="00CF2597"/>
    <w:rsid w:val="00CF456F"/>
    <w:rsid w:val="00D13C54"/>
    <w:rsid w:val="00D15379"/>
    <w:rsid w:val="00D161BE"/>
    <w:rsid w:val="00D41A36"/>
    <w:rsid w:val="00D42045"/>
    <w:rsid w:val="00D51FCE"/>
    <w:rsid w:val="00D523E8"/>
    <w:rsid w:val="00D551D2"/>
    <w:rsid w:val="00D6602C"/>
    <w:rsid w:val="00D672D5"/>
    <w:rsid w:val="00D76A34"/>
    <w:rsid w:val="00D836AB"/>
    <w:rsid w:val="00DA296A"/>
    <w:rsid w:val="00DB3F86"/>
    <w:rsid w:val="00DB4AB8"/>
    <w:rsid w:val="00DB5190"/>
    <w:rsid w:val="00DC292D"/>
    <w:rsid w:val="00DC4A35"/>
    <w:rsid w:val="00DC7B8E"/>
    <w:rsid w:val="00DD45FB"/>
    <w:rsid w:val="00DE0B4D"/>
    <w:rsid w:val="00DF6E70"/>
    <w:rsid w:val="00DF710F"/>
    <w:rsid w:val="00E1335A"/>
    <w:rsid w:val="00E14619"/>
    <w:rsid w:val="00E14F2E"/>
    <w:rsid w:val="00E20614"/>
    <w:rsid w:val="00E22DA0"/>
    <w:rsid w:val="00E42333"/>
    <w:rsid w:val="00E46536"/>
    <w:rsid w:val="00E77E84"/>
    <w:rsid w:val="00E8798F"/>
    <w:rsid w:val="00E93B31"/>
    <w:rsid w:val="00E952D2"/>
    <w:rsid w:val="00E95939"/>
    <w:rsid w:val="00EA3C50"/>
    <w:rsid w:val="00EA7BE1"/>
    <w:rsid w:val="00EB7B51"/>
    <w:rsid w:val="00EC589A"/>
    <w:rsid w:val="00EC76F9"/>
    <w:rsid w:val="00ED15C0"/>
    <w:rsid w:val="00ED45B5"/>
    <w:rsid w:val="00EE6324"/>
    <w:rsid w:val="00EF0DB8"/>
    <w:rsid w:val="00EF4AEF"/>
    <w:rsid w:val="00F022AD"/>
    <w:rsid w:val="00F11A22"/>
    <w:rsid w:val="00F25500"/>
    <w:rsid w:val="00F4298A"/>
    <w:rsid w:val="00F4330F"/>
    <w:rsid w:val="00F43FE8"/>
    <w:rsid w:val="00F459B4"/>
    <w:rsid w:val="00F47C17"/>
    <w:rsid w:val="00F54E94"/>
    <w:rsid w:val="00F606CE"/>
    <w:rsid w:val="00F63CD0"/>
    <w:rsid w:val="00F655E6"/>
    <w:rsid w:val="00F73B0E"/>
    <w:rsid w:val="00F7643B"/>
    <w:rsid w:val="00F838B0"/>
    <w:rsid w:val="00F847E5"/>
    <w:rsid w:val="00F87085"/>
    <w:rsid w:val="00F91F06"/>
    <w:rsid w:val="00FA192E"/>
    <w:rsid w:val="00FA4B12"/>
    <w:rsid w:val="00FA4D51"/>
    <w:rsid w:val="00FB2C66"/>
    <w:rsid w:val="00FB6728"/>
    <w:rsid w:val="00FC0BE1"/>
    <w:rsid w:val="00FC341F"/>
    <w:rsid w:val="00FD1D8E"/>
    <w:rsid w:val="00FD2999"/>
    <w:rsid w:val="00FE373A"/>
    <w:rsid w:val="00FE4352"/>
    <w:rsid w:val="00FE6CB4"/>
    <w:rsid w:val="00FE6D3E"/>
    <w:rsid w:val="00FF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865C3"/>
  <w15:docId w15:val="{19132B4E-A410-4A74-855B-5CFFE801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79663D"/>
    <w:pPr>
      <w:keepNext/>
      <w:spacing w:after="0" w:line="240" w:lineRule="auto"/>
      <w:ind w:left="720" w:hanging="720"/>
      <w:outlineLvl w:val="0"/>
    </w:pPr>
    <w:rPr>
      <w:rFonts w:ascii="Times New Roman" w:eastAsia="Times New Roman" w:hAnsi="Times New Roman"/>
      <w:b/>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Heading1Char">
    <w:name w:val="Heading 1 Char"/>
    <w:link w:val="Heading1"/>
    <w:rsid w:val="0079663D"/>
    <w:rPr>
      <w:rFonts w:ascii="Times New Roman" w:eastAsia="Times New Roman" w:hAnsi="Times New Roman"/>
      <w:b/>
      <w:sz w:val="28"/>
      <w:szCs w:val="28"/>
      <w:lang w:val="en-GB"/>
    </w:rPr>
  </w:style>
  <w:style w:type="paragraph" w:styleId="NormalWeb">
    <w:name w:val="Normal (Web)"/>
    <w:basedOn w:val="Normal"/>
    <w:uiPriority w:val="99"/>
    <w:semiHidden/>
    <w:unhideWhenUsed/>
    <w:rsid w:val="00637E46"/>
    <w:rPr>
      <w:rFonts w:ascii="Times New Roman" w:hAnsi="Times New Roman"/>
      <w:sz w:val="24"/>
      <w:szCs w:val="24"/>
    </w:rPr>
  </w:style>
  <w:style w:type="paragraph" w:styleId="Revision">
    <w:name w:val="Revision"/>
    <w:hidden/>
    <w:uiPriority w:val="99"/>
    <w:semiHidden/>
    <w:rsid w:val="00385F71"/>
    <w:rPr>
      <w:sz w:val="22"/>
      <w:szCs w:val="22"/>
      <w:lang w:eastAsia="en-US"/>
    </w:rPr>
  </w:style>
  <w:style w:type="paragraph" w:styleId="Header">
    <w:name w:val="header"/>
    <w:basedOn w:val="Normal"/>
    <w:link w:val="HeaderChar"/>
    <w:uiPriority w:val="99"/>
    <w:unhideWhenUsed/>
    <w:rsid w:val="00D51FCE"/>
    <w:pPr>
      <w:tabs>
        <w:tab w:val="center" w:pos="4513"/>
        <w:tab w:val="right" w:pos="9026"/>
      </w:tabs>
    </w:pPr>
  </w:style>
  <w:style w:type="character" w:customStyle="1" w:styleId="HeaderChar">
    <w:name w:val="Header Char"/>
    <w:link w:val="Header"/>
    <w:uiPriority w:val="99"/>
    <w:rsid w:val="00D51FCE"/>
    <w:rPr>
      <w:sz w:val="22"/>
      <w:szCs w:val="22"/>
      <w:lang w:eastAsia="en-US"/>
    </w:rPr>
  </w:style>
  <w:style w:type="paragraph" w:styleId="Footer">
    <w:name w:val="footer"/>
    <w:basedOn w:val="Normal"/>
    <w:link w:val="FooterChar"/>
    <w:uiPriority w:val="99"/>
    <w:unhideWhenUsed/>
    <w:rsid w:val="00D51FCE"/>
    <w:pPr>
      <w:tabs>
        <w:tab w:val="center" w:pos="4513"/>
        <w:tab w:val="right" w:pos="9026"/>
      </w:tabs>
    </w:pPr>
  </w:style>
  <w:style w:type="character" w:customStyle="1" w:styleId="FooterChar">
    <w:name w:val="Footer Char"/>
    <w:link w:val="Footer"/>
    <w:uiPriority w:val="99"/>
    <w:rsid w:val="00D51FCE"/>
    <w:rPr>
      <w:sz w:val="22"/>
      <w:szCs w:val="22"/>
      <w:lang w:eastAsia="en-US"/>
    </w:rPr>
  </w:style>
  <w:style w:type="character" w:styleId="FollowedHyperlink">
    <w:name w:val="FollowedHyperlink"/>
    <w:basedOn w:val="DefaultParagraphFont"/>
    <w:uiPriority w:val="99"/>
    <w:semiHidden/>
    <w:unhideWhenUsed/>
    <w:rsid w:val="009875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3768">
      <w:bodyDiv w:val="1"/>
      <w:marLeft w:val="0"/>
      <w:marRight w:val="0"/>
      <w:marTop w:val="0"/>
      <w:marBottom w:val="0"/>
      <w:divBdr>
        <w:top w:val="none" w:sz="0" w:space="0" w:color="auto"/>
        <w:left w:val="none" w:sz="0" w:space="0" w:color="auto"/>
        <w:bottom w:val="none" w:sz="0" w:space="0" w:color="auto"/>
        <w:right w:val="none" w:sz="0" w:space="0" w:color="auto"/>
      </w:divBdr>
      <w:divsChild>
        <w:div w:id="1362635325">
          <w:marLeft w:val="450"/>
          <w:marRight w:val="300"/>
          <w:marTop w:val="150"/>
          <w:marBottom w:val="150"/>
          <w:divBdr>
            <w:top w:val="none" w:sz="0" w:space="0" w:color="auto"/>
            <w:left w:val="none" w:sz="0" w:space="0" w:color="auto"/>
            <w:bottom w:val="none" w:sz="0" w:space="0" w:color="auto"/>
            <w:right w:val="none" w:sz="0" w:space="0" w:color="auto"/>
          </w:divBdr>
          <w:divsChild>
            <w:div w:id="786004649">
              <w:marLeft w:val="0"/>
              <w:marRight w:val="0"/>
              <w:marTop w:val="0"/>
              <w:marBottom w:val="0"/>
              <w:divBdr>
                <w:top w:val="none" w:sz="0" w:space="0" w:color="auto"/>
                <w:left w:val="none" w:sz="0" w:space="0" w:color="auto"/>
                <w:bottom w:val="none" w:sz="0" w:space="0" w:color="auto"/>
                <w:right w:val="none" w:sz="0" w:space="0" w:color="auto"/>
              </w:divBdr>
              <w:divsChild>
                <w:div w:id="1464621243">
                  <w:marLeft w:val="0"/>
                  <w:marRight w:val="0"/>
                  <w:marTop w:val="0"/>
                  <w:marBottom w:val="0"/>
                  <w:divBdr>
                    <w:top w:val="none" w:sz="0" w:space="0" w:color="auto"/>
                    <w:left w:val="none" w:sz="0" w:space="0" w:color="auto"/>
                    <w:bottom w:val="none" w:sz="0" w:space="0" w:color="auto"/>
                    <w:right w:val="none" w:sz="0" w:space="0" w:color="auto"/>
                  </w:divBdr>
                  <w:divsChild>
                    <w:div w:id="302932694">
                      <w:marLeft w:val="0"/>
                      <w:marRight w:val="0"/>
                      <w:marTop w:val="0"/>
                      <w:marBottom w:val="720"/>
                      <w:divBdr>
                        <w:top w:val="none" w:sz="0" w:space="0" w:color="auto"/>
                        <w:left w:val="none" w:sz="0" w:space="0" w:color="auto"/>
                        <w:bottom w:val="none" w:sz="0" w:space="0" w:color="auto"/>
                        <w:right w:val="none" w:sz="0" w:space="0" w:color="auto"/>
                      </w:divBdr>
                      <w:divsChild>
                        <w:div w:id="1563443332">
                          <w:marLeft w:val="0"/>
                          <w:marRight w:val="225"/>
                          <w:marTop w:val="0"/>
                          <w:marBottom w:val="0"/>
                          <w:divBdr>
                            <w:top w:val="none" w:sz="0" w:space="0" w:color="auto"/>
                            <w:left w:val="none" w:sz="0" w:space="0" w:color="auto"/>
                            <w:bottom w:val="none" w:sz="0" w:space="0" w:color="auto"/>
                            <w:right w:val="none" w:sz="0" w:space="0" w:color="auto"/>
                          </w:divBdr>
                          <w:divsChild>
                            <w:div w:id="1470365892">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299461111">
      <w:bodyDiv w:val="1"/>
      <w:marLeft w:val="0"/>
      <w:marRight w:val="0"/>
      <w:marTop w:val="0"/>
      <w:marBottom w:val="0"/>
      <w:divBdr>
        <w:top w:val="none" w:sz="0" w:space="0" w:color="auto"/>
        <w:left w:val="none" w:sz="0" w:space="0" w:color="auto"/>
        <w:bottom w:val="none" w:sz="0" w:space="0" w:color="auto"/>
        <w:right w:val="none" w:sz="0" w:space="0" w:color="auto"/>
      </w:divBdr>
      <w:divsChild>
        <w:div w:id="380446082">
          <w:marLeft w:val="450"/>
          <w:marRight w:val="300"/>
          <w:marTop w:val="150"/>
          <w:marBottom w:val="150"/>
          <w:divBdr>
            <w:top w:val="none" w:sz="0" w:space="0" w:color="auto"/>
            <w:left w:val="none" w:sz="0" w:space="0" w:color="auto"/>
            <w:bottom w:val="none" w:sz="0" w:space="0" w:color="auto"/>
            <w:right w:val="none" w:sz="0" w:space="0" w:color="auto"/>
          </w:divBdr>
          <w:divsChild>
            <w:div w:id="522131742">
              <w:marLeft w:val="0"/>
              <w:marRight w:val="0"/>
              <w:marTop w:val="0"/>
              <w:marBottom w:val="0"/>
              <w:divBdr>
                <w:top w:val="none" w:sz="0" w:space="0" w:color="auto"/>
                <w:left w:val="none" w:sz="0" w:space="0" w:color="auto"/>
                <w:bottom w:val="none" w:sz="0" w:space="0" w:color="auto"/>
                <w:right w:val="none" w:sz="0" w:space="0" w:color="auto"/>
              </w:divBdr>
              <w:divsChild>
                <w:div w:id="1815295998">
                  <w:marLeft w:val="0"/>
                  <w:marRight w:val="0"/>
                  <w:marTop w:val="0"/>
                  <w:marBottom w:val="0"/>
                  <w:divBdr>
                    <w:top w:val="none" w:sz="0" w:space="0" w:color="auto"/>
                    <w:left w:val="none" w:sz="0" w:space="0" w:color="auto"/>
                    <w:bottom w:val="none" w:sz="0" w:space="0" w:color="auto"/>
                    <w:right w:val="none" w:sz="0" w:space="0" w:color="auto"/>
                  </w:divBdr>
                  <w:divsChild>
                    <w:div w:id="1317032301">
                      <w:marLeft w:val="0"/>
                      <w:marRight w:val="0"/>
                      <w:marTop w:val="0"/>
                      <w:marBottom w:val="720"/>
                      <w:divBdr>
                        <w:top w:val="none" w:sz="0" w:space="0" w:color="auto"/>
                        <w:left w:val="none" w:sz="0" w:space="0" w:color="auto"/>
                        <w:bottom w:val="none" w:sz="0" w:space="0" w:color="auto"/>
                        <w:right w:val="none" w:sz="0" w:space="0" w:color="auto"/>
                      </w:divBdr>
                      <w:divsChild>
                        <w:div w:id="1751123623">
                          <w:marLeft w:val="0"/>
                          <w:marRight w:val="225"/>
                          <w:marTop w:val="0"/>
                          <w:marBottom w:val="0"/>
                          <w:divBdr>
                            <w:top w:val="none" w:sz="0" w:space="0" w:color="auto"/>
                            <w:left w:val="none" w:sz="0" w:space="0" w:color="auto"/>
                            <w:bottom w:val="none" w:sz="0" w:space="0" w:color="auto"/>
                            <w:right w:val="none" w:sz="0" w:space="0" w:color="auto"/>
                          </w:divBdr>
                          <w:divsChild>
                            <w:div w:id="734546288">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305084525">
      <w:bodyDiv w:val="1"/>
      <w:marLeft w:val="0"/>
      <w:marRight w:val="0"/>
      <w:marTop w:val="0"/>
      <w:marBottom w:val="0"/>
      <w:divBdr>
        <w:top w:val="none" w:sz="0" w:space="0" w:color="auto"/>
        <w:left w:val="none" w:sz="0" w:space="0" w:color="auto"/>
        <w:bottom w:val="none" w:sz="0" w:space="0" w:color="auto"/>
        <w:right w:val="none" w:sz="0" w:space="0" w:color="auto"/>
      </w:divBdr>
      <w:divsChild>
        <w:div w:id="1186359911">
          <w:marLeft w:val="0"/>
          <w:marRight w:val="0"/>
          <w:marTop w:val="0"/>
          <w:marBottom w:val="0"/>
          <w:divBdr>
            <w:top w:val="none" w:sz="0" w:space="0" w:color="auto"/>
            <w:left w:val="none" w:sz="0" w:space="0" w:color="auto"/>
            <w:bottom w:val="none" w:sz="0" w:space="0" w:color="auto"/>
            <w:right w:val="none" w:sz="0" w:space="0" w:color="auto"/>
          </w:divBdr>
          <w:divsChild>
            <w:div w:id="2078437656">
              <w:marLeft w:val="0"/>
              <w:marRight w:val="0"/>
              <w:marTop w:val="0"/>
              <w:marBottom w:val="0"/>
              <w:divBdr>
                <w:top w:val="none" w:sz="0" w:space="0" w:color="auto"/>
                <w:left w:val="none" w:sz="0" w:space="0" w:color="auto"/>
                <w:bottom w:val="none" w:sz="0" w:space="0" w:color="auto"/>
                <w:right w:val="none" w:sz="0" w:space="0" w:color="auto"/>
              </w:divBdr>
              <w:divsChild>
                <w:div w:id="577328808">
                  <w:marLeft w:val="0"/>
                  <w:marRight w:val="0"/>
                  <w:marTop w:val="0"/>
                  <w:marBottom w:val="0"/>
                  <w:divBdr>
                    <w:top w:val="none" w:sz="0" w:space="0" w:color="auto"/>
                    <w:left w:val="none" w:sz="0" w:space="0" w:color="auto"/>
                    <w:bottom w:val="none" w:sz="0" w:space="0" w:color="auto"/>
                    <w:right w:val="none" w:sz="0" w:space="0" w:color="auto"/>
                  </w:divBdr>
                  <w:divsChild>
                    <w:div w:id="1906329946">
                      <w:marLeft w:val="0"/>
                      <w:marRight w:val="0"/>
                      <w:marTop w:val="0"/>
                      <w:marBottom w:val="0"/>
                      <w:divBdr>
                        <w:top w:val="none" w:sz="0" w:space="0" w:color="auto"/>
                        <w:left w:val="none" w:sz="0" w:space="0" w:color="auto"/>
                        <w:bottom w:val="none" w:sz="0" w:space="0" w:color="auto"/>
                        <w:right w:val="none" w:sz="0" w:space="0" w:color="auto"/>
                      </w:divBdr>
                      <w:divsChild>
                        <w:div w:id="1248541152">
                          <w:marLeft w:val="0"/>
                          <w:marRight w:val="0"/>
                          <w:marTop w:val="0"/>
                          <w:marBottom w:val="0"/>
                          <w:divBdr>
                            <w:top w:val="none" w:sz="0" w:space="0" w:color="auto"/>
                            <w:left w:val="none" w:sz="0" w:space="0" w:color="auto"/>
                            <w:bottom w:val="none" w:sz="0" w:space="0" w:color="auto"/>
                            <w:right w:val="none" w:sz="0" w:space="0" w:color="auto"/>
                          </w:divBdr>
                          <w:divsChild>
                            <w:div w:id="2010982108">
                              <w:marLeft w:val="0"/>
                              <w:marRight w:val="0"/>
                              <w:marTop w:val="0"/>
                              <w:marBottom w:val="0"/>
                              <w:divBdr>
                                <w:top w:val="none" w:sz="0" w:space="0" w:color="auto"/>
                                <w:left w:val="none" w:sz="0" w:space="0" w:color="auto"/>
                                <w:bottom w:val="none" w:sz="0" w:space="0" w:color="auto"/>
                                <w:right w:val="none" w:sz="0" w:space="0" w:color="auto"/>
                              </w:divBdr>
                              <w:divsChild>
                                <w:div w:id="1043283925">
                                  <w:marLeft w:val="0"/>
                                  <w:marRight w:val="0"/>
                                  <w:marTop w:val="0"/>
                                  <w:marBottom w:val="0"/>
                                  <w:divBdr>
                                    <w:top w:val="none" w:sz="0" w:space="0" w:color="auto"/>
                                    <w:left w:val="none" w:sz="0" w:space="0" w:color="auto"/>
                                    <w:bottom w:val="none" w:sz="0" w:space="0" w:color="auto"/>
                                    <w:right w:val="none" w:sz="0" w:space="0" w:color="auto"/>
                                  </w:divBdr>
                                  <w:divsChild>
                                    <w:div w:id="400063932">
                                      <w:marLeft w:val="0"/>
                                      <w:marRight w:val="0"/>
                                      <w:marTop w:val="0"/>
                                      <w:marBottom w:val="0"/>
                                      <w:divBdr>
                                        <w:top w:val="none" w:sz="0" w:space="0" w:color="auto"/>
                                        <w:left w:val="none" w:sz="0" w:space="0" w:color="auto"/>
                                        <w:bottom w:val="none" w:sz="0" w:space="0" w:color="auto"/>
                                        <w:right w:val="none" w:sz="0" w:space="0" w:color="auto"/>
                                      </w:divBdr>
                                      <w:divsChild>
                                        <w:div w:id="1117944394">
                                          <w:marLeft w:val="0"/>
                                          <w:marRight w:val="0"/>
                                          <w:marTop w:val="0"/>
                                          <w:marBottom w:val="0"/>
                                          <w:divBdr>
                                            <w:top w:val="none" w:sz="0" w:space="0" w:color="auto"/>
                                            <w:left w:val="none" w:sz="0" w:space="0" w:color="auto"/>
                                            <w:bottom w:val="none" w:sz="0" w:space="0" w:color="auto"/>
                                            <w:right w:val="none" w:sz="0" w:space="0" w:color="auto"/>
                                          </w:divBdr>
                                          <w:divsChild>
                                            <w:div w:id="765924855">
                                              <w:marLeft w:val="0"/>
                                              <w:marRight w:val="0"/>
                                              <w:marTop w:val="0"/>
                                              <w:marBottom w:val="0"/>
                                              <w:divBdr>
                                                <w:top w:val="none" w:sz="0" w:space="0" w:color="auto"/>
                                                <w:left w:val="none" w:sz="0" w:space="0" w:color="auto"/>
                                                <w:bottom w:val="none" w:sz="0" w:space="0" w:color="auto"/>
                                                <w:right w:val="none" w:sz="0" w:space="0" w:color="auto"/>
                                              </w:divBdr>
                                              <w:divsChild>
                                                <w:div w:id="2077822057">
                                                  <w:marLeft w:val="0"/>
                                                  <w:marRight w:val="0"/>
                                                  <w:marTop w:val="0"/>
                                                  <w:marBottom w:val="0"/>
                                                  <w:divBdr>
                                                    <w:top w:val="none" w:sz="0" w:space="0" w:color="auto"/>
                                                    <w:left w:val="none" w:sz="0" w:space="0" w:color="auto"/>
                                                    <w:bottom w:val="none" w:sz="0" w:space="0" w:color="auto"/>
                                                    <w:right w:val="none" w:sz="0" w:space="0" w:color="auto"/>
                                                  </w:divBdr>
                                                  <w:divsChild>
                                                    <w:div w:id="1130585965">
                                                      <w:marLeft w:val="0"/>
                                                      <w:marRight w:val="0"/>
                                                      <w:marTop w:val="0"/>
                                                      <w:marBottom w:val="0"/>
                                                      <w:divBdr>
                                                        <w:top w:val="none" w:sz="0" w:space="0" w:color="auto"/>
                                                        <w:left w:val="none" w:sz="0" w:space="0" w:color="auto"/>
                                                        <w:bottom w:val="none" w:sz="0" w:space="0" w:color="auto"/>
                                                        <w:right w:val="none" w:sz="0" w:space="0" w:color="auto"/>
                                                      </w:divBdr>
                                                      <w:divsChild>
                                                        <w:div w:id="1130898786">
                                                          <w:marLeft w:val="0"/>
                                                          <w:marRight w:val="0"/>
                                                          <w:marTop w:val="0"/>
                                                          <w:marBottom w:val="0"/>
                                                          <w:divBdr>
                                                            <w:top w:val="none" w:sz="0" w:space="0" w:color="auto"/>
                                                            <w:left w:val="none" w:sz="0" w:space="0" w:color="auto"/>
                                                            <w:bottom w:val="none" w:sz="0" w:space="0" w:color="auto"/>
                                                            <w:right w:val="none" w:sz="0" w:space="0" w:color="auto"/>
                                                          </w:divBdr>
                                                          <w:divsChild>
                                                            <w:div w:id="2164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3507326">
      <w:bodyDiv w:val="1"/>
      <w:marLeft w:val="0"/>
      <w:marRight w:val="0"/>
      <w:marTop w:val="0"/>
      <w:marBottom w:val="0"/>
      <w:divBdr>
        <w:top w:val="none" w:sz="0" w:space="0" w:color="auto"/>
        <w:left w:val="none" w:sz="0" w:space="0" w:color="auto"/>
        <w:bottom w:val="none" w:sz="0" w:space="0" w:color="auto"/>
        <w:right w:val="none" w:sz="0" w:space="0" w:color="auto"/>
      </w:divBdr>
      <w:divsChild>
        <w:div w:id="1817065016">
          <w:marLeft w:val="450"/>
          <w:marRight w:val="300"/>
          <w:marTop w:val="150"/>
          <w:marBottom w:val="150"/>
          <w:divBdr>
            <w:top w:val="none" w:sz="0" w:space="0" w:color="auto"/>
            <w:left w:val="none" w:sz="0" w:space="0" w:color="auto"/>
            <w:bottom w:val="none" w:sz="0" w:space="0" w:color="auto"/>
            <w:right w:val="none" w:sz="0" w:space="0" w:color="auto"/>
          </w:divBdr>
          <w:divsChild>
            <w:div w:id="1739789079">
              <w:marLeft w:val="0"/>
              <w:marRight w:val="0"/>
              <w:marTop w:val="0"/>
              <w:marBottom w:val="0"/>
              <w:divBdr>
                <w:top w:val="none" w:sz="0" w:space="0" w:color="auto"/>
                <w:left w:val="none" w:sz="0" w:space="0" w:color="auto"/>
                <w:bottom w:val="none" w:sz="0" w:space="0" w:color="auto"/>
                <w:right w:val="none" w:sz="0" w:space="0" w:color="auto"/>
              </w:divBdr>
              <w:divsChild>
                <w:div w:id="858006600">
                  <w:marLeft w:val="0"/>
                  <w:marRight w:val="0"/>
                  <w:marTop w:val="0"/>
                  <w:marBottom w:val="0"/>
                  <w:divBdr>
                    <w:top w:val="none" w:sz="0" w:space="0" w:color="auto"/>
                    <w:left w:val="none" w:sz="0" w:space="0" w:color="auto"/>
                    <w:bottom w:val="none" w:sz="0" w:space="0" w:color="auto"/>
                    <w:right w:val="none" w:sz="0" w:space="0" w:color="auto"/>
                  </w:divBdr>
                  <w:divsChild>
                    <w:div w:id="1770849095">
                      <w:marLeft w:val="0"/>
                      <w:marRight w:val="0"/>
                      <w:marTop w:val="0"/>
                      <w:marBottom w:val="720"/>
                      <w:divBdr>
                        <w:top w:val="none" w:sz="0" w:space="0" w:color="auto"/>
                        <w:left w:val="none" w:sz="0" w:space="0" w:color="auto"/>
                        <w:bottom w:val="none" w:sz="0" w:space="0" w:color="auto"/>
                        <w:right w:val="none" w:sz="0" w:space="0" w:color="auto"/>
                      </w:divBdr>
                      <w:divsChild>
                        <w:div w:id="1649165309">
                          <w:marLeft w:val="0"/>
                          <w:marRight w:val="225"/>
                          <w:marTop w:val="0"/>
                          <w:marBottom w:val="0"/>
                          <w:divBdr>
                            <w:top w:val="none" w:sz="0" w:space="0" w:color="auto"/>
                            <w:left w:val="none" w:sz="0" w:space="0" w:color="auto"/>
                            <w:bottom w:val="none" w:sz="0" w:space="0" w:color="auto"/>
                            <w:right w:val="none" w:sz="0" w:space="0" w:color="auto"/>
                          </w:divBdr>
                          <w:divsChild>
                            <w:div w:id="1689140464">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7926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094881">
          <w:marLeft w:val="450"/>
          <w:marRight w:val="300"/>
          <w:marTop w:val="150"/>
          <w:marBottom w:val="150"/>
          <w:divBdr>
            <w:top w:val="none" w:sz="0" w:space="0" w:color="auto"/>
            <w:left w:val="none" w:sz="0" w:space="0" w:color="auto"/>
            <w:bottom w:val="none" w:sz="0" w:space="0" w:color="auto"/>
            <w:right w:val="none" w:sz="0" w:space="0" w:color="auto"/>
          </w:divBdr>
          <w:divsChild>
            <w:div w:id="1139499134">
              <w:marLeft w:val="0"/>
              <w:marRight w:val="0"/>
              <w:marTop w:val="0"/>
              <w:marBottom w:val="0"/>
              <w:divBdr>
                <w:top w:val="none" w:sz="0" w:space="0" w:color="auto"/>
                <w:left w:val="none" w:sz="0" w:space="0" w:color="auto"/>
                <w:bottom w:val="none" w:sz="0" w:space="0" w:color="auto"/>
                <w:right w:val="none" w:sz="0" w:space="0" w:color="auto"/>
              </w:divBdr>
              <w:divsChild>
                <w:div w:id="987437770">
                  <w:marLeft w:val="0"/>
                  <w:marRight w:val="0"/>
                  <w:marTop w:val="0"/>
                  <w:marBottom w:val="0"/>
                  <w:divBdr>
                    <w:top w:val="none" w:sz="0" w:space="0" w:color="auto"/>
                    <w:left w:val="none" w:sz="0" w:space="0" w:color="auto"/>
                    <w:bottom w:val="none" w:sz="0" w:space="0" w:color="auto"/>
                    <w:right w:val="none" w:sz="0" w:space="0" w:color="auto"/>
                  </w:divBdr>
                  <w:divsChild>
                    <w:div w:id="331370800">
                      <w:marLeft w:val="0"/>
                      <w:marRight w:val="0"/>
                      <w:marTop w:val="0"/>
                      <w:marBottom w:val="720"/>
                      <w:divBdr>
                        <w:top w:val="none" w:sz="0" w:space="0" w:color="auto"/>
                        <w:left w:val="none" w:sz="0" w:space="0" w:color="auto"/>
                        <w:bottom w:val="none" w:sz="0" w:space="0" w:color="auto"/>
                        <w:right w:val="none" w:sz="0" w:space="0" w:color="auto"/>
                      </w:divBdr>
                      <w:divsChild>
                        <w:div w:id="1530609472">
                          <w:marLeft w:val="0"/>
                          <w:marRight w:val="225"/>
                          <w:marTop w:val="0"/>
                          <w:marBottom w:val="0"/>
                          <w:divBdr>
                            <w:top w:val="none" w:sz="0" w:space="0" w:color="auto"/>
                            <w:left w:val="none" w:sz="0" w:space="0" w:color="auto"/>
                            <w:bottom w:val="none" w:sz="0" w:space="0" w:color="auto"/>
                            <w:right w:val="none" w:sz="0" w:space="0" w:color="auto"/>
                          </w:divBdr>
                          <w:divsChild>
                            <w:div w:id="1373068600">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863981554">
      <w:bodyDiv w:val="1"/>
      <w:marLeft w:val="0"/>
      <w:marRight w:val="0"/>
      <w:marTop w:val="0"/>
      <w:marBottom w:val="0"/>
      <w:divBdr>
        <w:top w:val="none" w:sz="0" w:space="0" w:color="auto"/>
        <w:left w:val="none" w:sz="0" w:space="0" w:color="auto"/>
        <w:bottom w:val="none" w:sz="0" w:space="0" w:color="auto"/>
        <w:right w:val="none" w:sz="0" w:space="0" w:color="auto"/>
      </w:divBdr>
      <w:divsChild>
        <w:div w:id="2125731873">
          <w:marLeft w:val="450"/>
          <w:marRight w:val="300"/>
          <w:marTop w:val="150"/>
          <w:marBottom w:val="150"/>
          <w:divBdr>
            <w:top w:val="none" w:sz="0" w:space="0" w:color="auto"/>
            <w:left w:val="none" w:sz="0" w:space="0" w:color="auto"/>
            <w:bottom w:val="none" w:sz="0" w:space="0" w:color="auto"/>
            <w:right w:val="none" w:sz="0" w:space="0" w:color="auto"/>
          </w:divBdr>
          <w:divsChild>
            <w:div w:id="193080503">
              <w:marLeft w:val="0"/>
              <w:marRight w:val="0"/>
              <w:marTop w:val="0"/>
              <w:marBottom w:val="0"/>
              <w:divBdr>
                <w:top w:val="none" w:sz="0" w:space="0" w:color="auto"/>
                <w:left w:val="none" w:sz="0" w:space="0" w:color="auto"/>
                <w:bottom w:val="none" w:sz="0" w:space="0" w:color="auto"/>
                <w:right w:val="none" w:sz="0" w:space="0" w:color="auto"/>
              </w:divBdr>
              <w:divsChild>
                <w:div w:id="1599679034">
                  <w:marLeft w:val="0"/>
                  <w:marRight w:val="0"/>
                  <w:marTop w:val="0"/>
                  <w:marBottom w:val="0"/>
                  <w:divBdr>
                    <w:top w:val="none" w:sz="0" w:space="0" w:color="auto"/>
                    <w:left w:val="none" w:sz="0" w:space="0" w:color="auto"/>
                    <w:bottom w:val="none" w:sz="0" w:space="0" w:color="auto"/>
                    <w:right w:val="none" w:sz="0" w:space="0" w:color="auto"/>
                  </w:divBdr>
                  <w:divsChild>
                    <w:div w:id="1618443061">
                      <w:marLeft w:val="0"/>
                      <w:marRight w:val="0"/>
                      <w:marTop w:val="0"/>
                      <w:marBottom w:val="720"/>
                      <w:divBdr>
                        <w:top w:val="none" w:sz="0" w:space="0" w:color="auto"/>
                        <w:left w:val="none" w:sz="0" w:space="0" w:color="auto"/>
                        <w:bottom w:val="none" w:sz="0" w:space="0" w:color="auto"/>
                        <w:right w:val="none" w:sz="0" w:space="0" w:color="auto"/>
                      </w:divBdr>
                      <w:divsChild>
                        <w:div w:id="318073452">
                          <w:marLeft w:val="0"/>
                          <w:marRight w:val="225"/>
                          <w:marTop w:val="0"/>
                          <w:marBottom w:val="0"/>
                          <w:divBdr>
                            <w:top w:val="none" w:sz="0" w:space="0" w:color="auto"/>
                            <w:left w:val="none" w:sz="0" w:space="0" w:color="auto"/>
                            <w:bottom w:val="none" w:sz="0" w:space="0" w:color="auto"/>
                            <w:right w:val="none" w:sz="0" w:space="0" w:color="auto"/>
                          </w:divBdr>
                          <w:divsChild>
                            <w:div w:id="1918317929">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906646370">
      <w:bodyDiv w:val="1"/>
      <w:marLeft w:val="0"/>
      <w:marRight w:val="0"/>
      <w:marTop w:val="0"/>
      <w:marBottom w:val="0"/>
      <w:divBdr>
        <w:top w:val="none" w:sz="0" w:space="0" w:color="auto"/>
        <w:left w:val="none" w:sz="0" w:space="0" w:color="auto"/>
        <w:bottom w:val="none" w:sz="0" w:space="0" w:color="auto"/>
        <w:right w:val="none" w:sz="0" w:space="0" w:color="auto"/>
      </w:divBdr>
      <w:divsChild>
        <w:div w:id="2043284115">
          <w:marLeft w:val="0"/>
          <w:marRight w:val="0"/>
          <w:marTop w:val="0"/>
          <w:marBottom w:val="0"/>
          <w:divBdr>
            <w:top w:val="none" w:sz="0" w:space="0" w:color="auto"/>
            <w:left w:val="none" w:sz="0" w:space="0" w:color="auto"/>
            <w:bottom w:val="none" w:sz="0" w:space="0" w:color="auto"/>
            <w:right w:val="none" w:sz="0" w:space="0" w:color="auto"/>
          </w:divBdr>
          <w:divsChild>
            <w:div w:id="816915775">
              <w:marLeft w:val="0"/>
              <w:marRight w:val="0"/>
              <w:marTop w:val="0"/>
              <w:marBottom w:val="0"/>
              <w:divBdr>
                <w:top w:val="none" w:sz="0" w:space="0" w:color="auto"/>
                <w:left w:val="none" w:sz="0" w:space="0" w:color="auto"/>
                <w:bottom w:val="none" w:sz="0" w:space="0" w:color="auto"/>
                <w:right w:val="none" w:sz="0" w:space="0" w:color="auto"/>
              </w:divBdr>
              <w:divsChild>
                <w:div w:id="1707828472">
                  <w:marLeft w:val="0"/>
                  <w:marRight w:val="0"/>
                  <w:marTop w:val="0"/>
                  <w:marBottom w:val="0"/>
                  <w:divBdr>
                    <w:top w:val="none" w:sz="0" w:space="0" w:color="auto"/>
                    <w:left w:val="none" w:sz="0" w:space="0" w:color="auto"/>
                    <w:bottom w:val="none" w:sz="0" w:space="0" w:color="auto"/>
                    <w:right w:val="none" w:sz="0" w:space="0" w:color="auto"/>
                  </w:divBdr>
                  <w:divsChild>
                    <w:div w:id="1438910974">
                      <w:marLeft w:val="0"/>
                      <w:marRight w:val="0"/>
                      <w:marTop w:val="0"/>
                      <w:marBottom w:val="0"/>
                      <w:divBdr>
                        <w:top w:val="none" w:sz="0" w:space="0" w:color="auto"/>
                        <w:left w:val="none" w:sz="0" w:space="0" w:color="auto"/>
                        <w:bottom w:val="none" w:sz="0" w:space="0" w:color="auto"/>
                        <w:right w:val="none" w:sz="0" w:space="0" w:color="auto"/>
                      </w:divBdr>
                      <w:divsChild>
                        <w:div w:id="843320593">
                          <w:marLeft w:val="0"/>
                          <w:marRight w:val="0"/>
                          <w:marTop w:val="0"/>
                          <w:marBottom w:val="0"/>
                          <w:divBdr>
                            <w:top w:val="none" w:sz="0" w:space="0" w:color="auto"/>
                            <w:left w:val="none" w:sz="0" w:space="0" w:color="auto"/>
                            <w:bottom w:val="none" w:sz="0" w:space="0" w:color="auto"/>
                            <w:right w:val="none" w:sz="0" w:space="0" w:color="auto"/>
                          </w:divBdr>
                          <w:divsChild>
                            <w:div w:id="1501312682">
                              <w:marLeft w:val="0"/>
                              <w:marRight w:val="0"/>
                              <w:marTop w:val="0"/>
                              <w:marBottom w:val="0"/>
                              <w:divBdr>
                                <w:top w:val="none" w:sz="0" w:space="0" w:color="auto"/>
                                <w:left w:val="none" w:sz="0" w:space="0" w:color="auto"/>
                                <w:bottom w:val="none" w:sz="0" w:space="0" w:color="auto"/>
                                <w:right w:val="none" w:sz="0" w:space="0" w:color="auto"/>
                              </w:divBdr>
                              <w:divsChild>
                                <w:div w:id="2030449983">
                                  <w:marLeft w:val="0"/>
                                  <w:marRight w:val="0"/>
                                  <w:marTop w:val="0"/>
                                  <w:marBottom w:val="0"/>
                                  <w:divBdr>
                                    <w:top w:val="none" w:sz="0" w:space="0" w:color="auto"/>
                                    <w:left w:val="none" w:sz="0" w:space="0" w:color="auto"/>
                                    <w:bottom w:val="none" w:sz="0" w:space="0" w:color="auto"/>
                                    <w:right w:val="none" w:sz="0" w:space="0" w:color="auto"/>
                                  </w:divBdr>
                                  <w:divsChild>
                                    <w:div w:id="1728606786">
                                      <w:marLeft w:val="0"/>
                                      <w:marRight w:val="0"/>
                                      <w:marTop w:val="0"/>
                                      <w:marBottom w:val="0"/>
                                      <w:divBdr>
                                        <w:top w:val="none" w:sz="0" w:space="0" w:color="auto"/>
                                        <w:left w:val="none" w:sz="0" w:space="0" w:color="auto"/>
                                        <w:bottom w:val="none" w:sz="0" w:space="0" w:color="auto"/>
                                        <w:right w:val="none" w:sz="0" w:space="0" w:color="auto"/>
                                      </w:divBdr>
                                      <w:divsChild>
                                        <w:div w:id="1827282345">
                                          <w:marLeft w:val="0"/>
                                          <w:marRight w:val="0"/>
                                          <w:marTop w:val="0"/>
                                          <w:marBottom w:val="0"/>
                                          <w:divBdr>
                                            <w:top w:val="none" w:sz="0" w:space="0" w:color="auto"/>
                                            <w:left w:val="none" w:sz="0" w:space="0" w:color="auto"/>
                                            <w:bottom w:val="none" w:sz="0" w:space="0" w:color="auto"/>
                                            <w:right w:val="none" w:sz="0" w:space="0" w:color="auto"/>
                                          </w:divBdr>
                                          <w:divsChild>
                                            <w:div w:id="955869004">
                                              <w:marLeft w:val="0"/>
                                              <w:marRight w:val="0"/>
                                              <w:marTop w:val="0"/>
                                              <w:marBottom w:val="0"/>
                                              <w:divBdr>
                                                <w:top w:val="none" w:sz="0" w:space="0" w:color="auto"/>
                                                <w:left w:val="none" w:sz="0" w:space="0" w:color="auto"/>
                                                <w:bottom w:val="none" w:sz="0" w:space="0" w:color="auto"/>
                                                <w:right w:val="none" w:sz="0" w:space="0" w:color="auto"/>
                                              </w:divBdr>
                                              <w:divsChild>
                                                <w:div w:id="1521510195">
                                                  <w:marLeft w:val="0"/>
                                                  <w:marRight w:val="0"/>
                                                  <w:marTop w:val="0"/>
                                                  <w:marBottom w:val="0"/>
                                                  <w:divBdr>
                                                    <w:top w:val="none" w:sz="0" w:space="0" w:color="auto"/>
                                                    <w:left w:val="none" w:sz="0" w:space="0" w:color="auto"/>
                                                    <w:bottom w:val="none" w:sz="0" w:space="0" w:color="auto"/>
                                                    <w:right w:val="none" w:sz="0" w:space="0" w:color="auto"/>
                                                  </w:divBdr>
                                                  <w:divsChild>
                                                    <w:div w:id="121728957">
                                                      <w:marLeft w:val="0"/>
                                                      <w:marRight w:val="0"/>
                                                      <w:marTop w:val="0"/>
                                                      <w:marBottom w:val="0"/>
                                                      <w:divBdr>
                                                        <w:top w:val="none" w:sz="0" w:space="0" w:color="auto"/>
                                                        <w:left w:val="none" w:sz="0" w:space="0" w:color="auto"/>
                                                        <w:bottom w:val="none" w:sz="0" w:space="0" w:color="auto"/>
                                                        <w:right w:val="none" w:sz="0" w:space="0" w:color="auto"/>
                                                      </w:divBdr>
                                                      <w:divsChild>
                                                        <w:div w:id="2140342576">
                                                          <w:marLeft w:val="0"/>
                                                          <w:marRight w:val="0"/>
                                                          <w:marTop w:val="0"/>
                                                          <w:marBottom w:val="0"/>
                                                          <w:divBdr>
                                                            <w:top w:val="none" w:sz="0" w:space="0" w:color="auto"/>
                                                            <w:left w:val="none" w:sz="0" w:space="0" w:color="auto"/>
                                                            <w:bottom w:val="none" w:sz="0" w:space="0" w:color="auto"/>
                                                            <w:right w:val="none" w:sz="0" w:space="0" w:color="auto"/>
                                                          </w:divBdr>
                                                          <w:divsChild>
                                                            <w:div w:id="11070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087180">
      <w:bodyDiv w:val="1"/>
      <w:marLeft w:val="0"/>
      <w:marRight w:val="0"/>
      <w:marTop w:val="0"/>
      <w:marBottom w:val="0"/>
      <w:divBdr>
        <w:top w:val="none" w:sz="0" w:space="0" w:color="auto"/>
        <w:left w:val="none" w:sz="0" w:space="0" w:color="auto"/>
        <w:bottom w:val="none" w:sz="0" w:space="0" w:color="auto"/>
        <w:right w:val="none" w:sz="0" w:space="0" w:color="auto"/>
      </w:divBdr>
    </w:div>
    <w:div w:id="998460220">
      <w:bodyDiv w:val="1"/>
      <w:marLeft w:val="0"/>
      <w:marRight w:val="0"/>
      <w:marTop w:val="0"/>
      <w:marBottom w:val="0"/>
      <w:divBdr>
        <w:top w:val="none" w:sz="0" w:space="0" w:color="auto"/>
        <w:left w:val="none" w:sz="0" w:space="0" w:color="auto"/>
        <w:bottom w:val="none" w:sz="0" w:space="0" w:color="auto"/>
        <w:right w:val="none" w:sz="0" w:space="0" w:color="auto"/>
      </w:divBdr>
      <w:divsChild>
        <w:div w:id="1797141155">
          <w:marLeft w:val="0"/>
          <w:marRight w:val="0"/>
          <w:marTop w:val="0"/>
          <w:marBottom w:val="0"/>
          <w:divBdr>
            <w:top w:val="none" w:sz="0" w:space="0" w:color="auto"/>
            <w:left w:val="none" w:sz="0" w:space="0" w:color="auto"/>
            <w:bottom w:val="none" w:sz="0" w:space="0" w:color="auto"/>
            <w:right w:val="none" w:sz="0" w:space="0" w:color="auto"/>
          </w:divBdr>
          <w:divsChild>
            <w:div w:id="46616357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999233648">
      <w:bodyDiv w:val="1"/>
      <w:marLeft w:val="0"/>
      <w:marRight w:val="0"/>
      <w:marTop w:val="0"/>
      <w:marBottom w:val="0"/>
      <w:divBdr>
        <w:top w:val="none" w:sz="0" w:space="0" w:color="auto"/>
        <w:left w:val="none" w:sz="0" w:space="0" w:color="auto"/>
        <w:bottom w:val="none" w:sz="0" w:space="0" w:color="auto"/>
        <w:right w:val="none" w:sz="0" w:space="0" w:color="auto"/>
      </w:divBdr>
      <w:divsChild>
        <w:div w:id="2044010676">
          <w:marLeft w:val="450"/>
          <w:marRight w:val="300"/>
          <w:marTop w:val="150"/>
          <w:marBottom w:val="150"/>
          <w:divBdr>
            <w:top w:val="none" w:sz="0" w:space="0" w:color="auto"/>
            <w:left w:val="none" w:sz="0" w:space="0" w:color="auto"/>
            <w:bottom w:val="none" w:sz="0" w:space="0" w:color="auto"/>
            <w:right w:val="none" w:sz="0" w:space="0" w:color="auto"/>
          </w:divBdr>
          <w:divsChild>
            <w:div w:id="720442186">
              <w:marLeft w:val="0"/>
              <w:marRight w:val="0"/>
              <w:marTop w:val="0"/>
              <w:marBottom w:val="0"/>
              <w:divBdr>
                <w:top w:val="none" w:sz="0" w:space="0" w:color="auto"/>
                <w:left w:val="none" w:sz="0" w:space="0" w:color="auto"/>
                <w:bottom w:val="none" w:sz="0" w:space="0" w:color="auto"/>
                <w:right w:val="none" w:sz="0" w:space="0" w:color="auto"/>
              </w:divBdr>
              <w:divsChild>
                <w:div w:id="1420325907">
                  <w:marLeft w:val="0"/>
                  <w:marRight w:val="0"/>
                  <w:marTop w:val="0"/>
                  <w:marBottom w:val="0"/>
                  <w:divBdr>
                    <w:top w:val="none" w:sz="0" w:space="0" w:color="auto"/>
                    <w:left w:val="none" w:sz="0" w:space="0" w:color="auto"/>
                    <w:bottom w:val="none" w:sz="0" w:space="0" w:color="auto"/>
                    <w:right w:val="none" w:sz="0" w:space="0" w:color="auto"/>
                  </w:divBdr>
                  <w:divsChild>
                    <w:div w:id="1974406858">
                      <w:marLeft w:val="0"/>
                      <w:marRight w:val="0"/>
                      <w:marTop w:val="0"/>
                      <w:marBottom w:val="720"/>
                      <w:divBdr>
                        <w:top w:val="none" w:sz="0" w:space="0" w:color="auto"/>
                        <w:left w:val="none" w:sz="0" w:space="0" w:color="auto"/>
                        <w:bottom w:val="none" w:sz="0" w:space="0" w:color="auto"/>
                        <w:right w:val="none" w:sz="0" w:space="0" w:color="auto"/>
                      </w:divBdr>
                      <w:divsChild>
                        <w:div w:id="1053386482">
                          <w:marLeft w:val="0"/>
                          <w:marRight w:val="225"/>
                          <w:marTop w:val="0"/>
                          <w:marBottom w:val="0"/>
                          <w:divBdr>
                            <w:top w:val="none" w:sz="0" w:space="0" w:color="auto"/>
                            <w:left w:val="none" w:sz="0" w:space="0" w:color="auto"/>
                            <w:bottom w:val="none" w:sz="0" w:space="0" w:color="auto"/>
                            <w:right w:val="none" w:sz="0" w:space="0" w:color="auto"/>
                          </w:divBdr>
                          <w:divsChild>
                            <w:div w:id="1199850732">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185291539">
      <w:bodyDiv w:val="1"/>
      <w:marLeft w:val="0"/>
      <w:marRight w:val="0"/>
      <w:marTop w:val="0"/>
      <w:marBottom w:val="0"/>
      <w:divBdr>
        <w:top w:val="none" w:sz="0" w:space="0" w:color="auto"/>
        <w:left w:val="none" w:sz="0" w:space="0" w:color="auto"/>
        <w:bottom w:val="none" w:sz="0" w:space="0" w:color="auto"/>
        <w:right w:val="none" w:sz="0" w:space="0" w:color="auto"/>
      </w:divBdr>
      <w:divsChild>
        <w:div w:id="890191581">
          <w:marLeft w:val="450"/>
          <w:marRight w:val="300"/>
          <w:marTop w:val="150"/>
          <w:marBottom w:val="150"/>
          <w:divBdr>
            <w:top w:val="none" w:sz="0" w:space="0" w:color="auto"/>
            <w:left w:val="none" w:sz="0" w:space="0" w:color="auto"/>
            <w:bottom w:val="none" w:sz="0" w:space="0" w:color="auto"/>
            <w:right w:val="none" w:sz="0" w:space="0" w:color="auto"/>
          </w:divBdr>
          <w:divsChild>
            <w:div w:id="538057898">
              <w:marLeft w:val="0"/>
              <w:marRight w:val="0"/>
              <w:marTop w:val="0"/>
              <w:marBottom w:val="0"/>
              <w:divBdr>
                <w:top w:val="none" w:sz="0" w:space="0" w:color="auto"/>
                <w:left w:val="none" w:sz="0" w:space="0" w:color="auto"/>
                <w:bottom w:val="none" w:sz="0" w:space="0" w:color="auto"/>
                <w:right w:val="none" w:sz="0" w:space="0" w:color="auto"/>
              </w:divBdr>
              <w:divsChild>
                <w:div w:id="231234934">
                  <w:marLeft w:val="0"/>
                  <w:marRight w:val="0"/>
                  <w:marTop w:val="0"/>
                  <w:marBottom w:val="0"/>
                  <w:divBdr>
                    <w:top w:val="none" w:sz="0" w:space="0" w:color="auto"/>
                    <w:left w:val="none" w:sz="0" w:space="0" w:color="auto"/>
                    <w:bottom w:val="none" w:sz="0" w:space="0" w:color="auto"/>
                    <w:right w:val="none" w:sz="0" w:space="0" w:color="auto"/>
                  </w:divBdr>
                  <w:divsChild>
                    <w:div w:id="1694771300">
                      <w:marLeft w:val="0"/>
                      <w:marRight w:val="0"/>
                      <w:marTop w:val="0"/>
                      <w:marBottom w:val="720"/>
                      <w:divBdr>
                        <w:top w:val="none" w:sz="0" w:space="0" w:color="auto"/>
                        <w:left w:val="none" w:sz="0" w:space="0" w:color="auto"/>
                        <w:bottom w:val="none" w:sz="0" w:space="0" w:color="auto"/>
                        <w:right w:val="none" w:sz="0" w:space="0" w:color="auto"/>
                      </w:divBdr>
                      <w:divsChild>
                        <w:div w:id="920916072">
                          <w:marLeft w:val="0"/>
                          <w:marRight w:val="225"/>
                          <w:marTop w:val="0"/>
                          <w:marBottom w:val="0"/>
                          <w:divBdr>
                            <w:top w:val="none" w:sz="0" w:space="0" w:color="auto"/>
                            <w:left w:val="none" w:sz="0" w:space="0" w:color="auto"/>
                            <w:bottom w:val="none" w:sz="0" w:space="0" w:color="auto"/>
                            <w:right w:val="none" w:sz="0" w:space="0" w:color="auto"/>
                          </w:divBdr>
                          <w:divsChild>
                            <w:div w:id="311524535">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21090373">
      <w:bodyDiv w:val="1"/>
      <w:marLeft w:val="0"/>
      <w:marRight w:val="0"/>
      <w:marTop w:val="0"/>
      <w:marBottom w:val="0"/>
      <w:divBdr>
        <w:top w:val="none" w:sz="0" w:space="0" w:color="auto"/>
        <w:left w:val="none" w:sz="0" w:space="0" w:color="auto"/>
        <w:bottom w:val="none" w:sz="0" w:space="0" w:color="auto"/>
        <w:right w:val="none" w:sz="0" w:space="0" w:color="auto"/>
      </w:divBdr>
      <w:divsChild>
        <w:div w:id="1730616450">
          <w:marLeft w:val="450"/>
          <w:marRight w:val="300"/>
          <w:marTop w:val="150"/>
          <w:marBottom w:val="150"/>
          <w:divBdr>
            <w:top w:val="none" w:sz="0" w:space="0" w:color="auto"/>
            <w:left w:val="none" w:sz="0" w:space="0" w:color="auto"/>
            <w:bottom w:val="none" w:sz="0" w:space="0" w:color="auto"/>
            <w:right w:val="none" w:sz="0" w:space="0" w:color="auto"/>
          </w:divBdr>
          <w:divsChild>
            <w:div w:id="1626619958">
              <w:marLeft w:val="0"/>
              <w:marRight w:val="0"/>
              <w:marTop w:val="0"/>
              <w:marBottom w:val="0"/>
              <w:divBdr>
                <w:top w:val="none" w:sz="0" w:space="0" w:color="auto"/>
                <w:left w:val="none" w:sz="0" w:space="0" w:color="auto"/>
                <w:bottom w:val="none" w:sz="0" w:space="0" w:color="auto"/>
                <w:right w:val="none" w:sz="0" w:space="0" w:color="auto"/>
              </w:divBdr>
              <w:divsChild>
                <w:div w:id="1653634419">
                  <w:marLeft w:val="0"/>
                  <w:marRight w:val="0"/>
                  <w:marTop w:val="0"/>
                  <w:marBottom w:val="0"/>
                  <w:divBdr>
                    <w:top w:val="none" w:sz="0" w:space="0" w:color="auto"/>
                    <w:left w:val="none" w:sz="0" w:space="0" w:color="auto"/>
                    <w:bottom w:val="none" w:sz="0" w:space="0" w:color="auto"/>
                    <w:right w:val="none" w:sz="0" w:space="0" w:color="auto"/>
                  </w:divBdr>
                  <w:divsChild>
                    <w:div w:id="504710528">
                      <w:marLeft w:val="0"/>
                      <w:marRight w:val="0"/>
                      <w:marTop w:val="0"/>
                      <w:marBottom w:val="720"/>
                      <w:divBdr>
                        <w:top w:val="none" w:sz="0" w:space="0" w:color="auto"/>
                        <w:left w:val="none" w:sz="0" w:space="0" w:color="auto"/>
                        <w:bottom w:val="none" w:sz="0" w:space="0" w:color="auto"/>
                        <w:right w:val="none" w:sz="0" w:space="0" w:color="auto"/>
                      </w:divBdr>
                      <w:divsChild>
                        <w:div w:id="285627632">
                          <w:marLeft w:val="0"/>
                          <w:marRight w:val="225"/>
                          <w:marTop w:val="0"/>
                          <w:marBottom w:val="0"/>
                          <w:divBdr>
                            <w:top w:val="none" w:sz="0" w:space="0" w:color="auto"/>
                            <w:left w:val="none" w:sz="0" w:space="0" w:color="auto"/>
                            <w:bottom w:val="none" w:sz="0" w:space="0" w:color="auto"/>
                            <w:right w:val="none" w:sz="0" w:space="0" w:color="auto"/>
                          </w:divBdr>
                          <w:divsChild>
                            <w:div w:id="410976313">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41014497">
      <w:bodyDiv w:val="1"/>
      <w:marLeft w:val="0"/>
      <w:marRight w:val="0"/>
      <w:marTop w:val="0"/>
      <w:marBottom w:val="0"/>
      <w:divBdr>
        <w:top w:val="none" w:sz="0" w:space="0" w:color="auto"/>
        <w:left w:val="none" w:sz="0" w:space="0" w:color="auto"/>
        <w:bottom w:val="none" w:sz="0" w:space="0" w:color="auto"/>
        <w:right w:val="none" w:sz="0" w:space="0" w:color="auto"/>
      </w:divBdr>
      <w:divsChild>
        <w:div w:id="1307856573">
          <w:marLeft w:val="450"/>
          <w:marRight w:val="300"/>
          <w:marTop w:val="150"/>
          <w:marBottom w:val="150"/>
          <w:divBdr>
            <w:top w:val="none" w:sz="0" w:space="0" w:color="auto"/>
            <w:left w:val="none" w:sz="0" w:space="0" w:color="auto"/>
            <w:bottom w:val="none" w:sz="0" w:space="0" w:color="auto"/>
            <w:right w:val="none" w:sz="0" w:space="0" w:color="auto"/>
          </w:divBdr>
          <w:divsChild>
            <w:div w:id="667172236">
              <w:marLeft w:val="0"/>
              <w:marRight w:val="0"/>
              <w:marTop w:val="0"/>
              <w:marBottom w:val="0"/>
              <w:divBdr>
                <w:top w:val="none" w:sz="0" w:space="0" w:color="auto"/>
                <w:left w:val="none" w:sz="0" w:space="0" w:color="auto"/>
                <w:bottom w:val="none" w:sz="0" w:space="0" w:color="auto"/>
                <w:right w:val="none" w:sz="0" w:space="0" w:color="auto"/>
              </w:divBdr>
              <w:divsChild>
                <w:div w:id="1450469801">
                  <w:marLeft w:val="0"/>
                  <w:marRight w:val="0"/>
                  <w:marTop w:val="0"/>
                  <w:marBottom w:val="0"/>
                  <w:divBdr>
                    <w:top w:val="none" w:sz="0" w:space="0" w:color="auto"/>
                    <w:left w:val="none" w:sz="0" w:space="0" w:color="auto"/>
                    <w:bottom w:val="none" w:sz="0" w:space="0" w:color="auto"/>
                    <w:right w:val="none" w:sz="0" w:space="0" w:color="auto"/>
                  </w:divBdr>
                  <w:divsChild>
                    <w:div w:id="1171412693">
                      <w:marLeft w:val="0"/>
                      <w:marRight w:val="0"/>
                      <w:marTop w:val="0"/>
                      <w:marBottom w:val="720"/>
                      <w:divBdr>
                        <w:top w:val="none" w:sz="0" w:space="0" w:color="auto"/>
                        <w:left w:val="none" w:sz="0" w:space="0" w:color="auto"/>
                        <w:bottom w:val="none" w:sz="0" w:space="0" w:color="auto"/>
                        <w:right w:val="none" w:sz="0" w:space="0" w:color="auto"/>
                      </w:divBdr>
                      <w:divsChild>
                        <w:div w:id="1127504220">
                          <w:marLeft w:val="0"/>
                          <w:marRight w:val="225"/>
                          <w:marTop w:val="0"/>
                          <w:marBottom w:val="0"/>
                          <w:divBdr>
                            <w:top w:val="none" w:sz="0" w:space="0" w:color="auto"/>
                            <w:left w:val="none" w:sz="0" w:space="0" w:color="auto"/>
                            <w:bottom w:val="none" w:sz="0" w:space="0" w:color="auto"/>
                            <w:right w:val="none" w:sz="0" w:space="0" w:color="auto"/>
                          </w:divBdr>
                          <w:divsChild>
                            <w:div w:id="112558364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256864890">
      <w:bodyDiv w:val="1"/>
      <w:marLeft w:val="0"/>
      <w:marRight w:val="0"/>
      <w:marTop w:val="0"/>
      <w:marBottom w:val="0"/>
      <w:divBdr>
        <w:top w:val="none" w:sz="0" w:space="0" w:color="auto"/>
        <w:left w:val="none" w:sz="0" w:space="0" w:color="auto"/>
        <w:bottom w:val="none" w:sz="0" w:space="0" w:color="auto"/>
        <w:right w:val="none" w:sz="0" w:space="0" w:color="auto"/>
      </w:divBdr>
      <w:divsChild>
        <w:div w:id="1778089471">
          <w:marLeft w:val="450"/>
          <w:marRight w:val="300"/>
          <w:marTop w:val="150"/>
          <w:marBottom w:val="150"/>
          <w:divBdr>
            <w:top w:val="none" w:sz="0" w:space="0" w:color="auto"/>
            <w:left w:val="none" w:sz="0" w:space="0" w:color="auto"/>
            <w:bottom w:val="none" w:sz="0" w:space="0" w:color="auto"/>
            <w:right w:val="none" w:sz="0" w:space="0" w:color="auto"/>
          </w:divBdr>
          <w:divsChild>
            <w:div w:id="1329288377">
              <w:marLeft w:val="0"/>
              <w:marRight w:val="0"/>
              <w:marTop w:val="0"/>
              <w:marBottom w:val="0"/>
              <w:divBdr>
                <w:top w:val="none" w:sz="0" w:space="0" w:color="auto"/>
                <w:left w:val="none" w:sz="0" w:space="0" w:color="auto"/>
                <w:bottom w:val="none" w:sz="0" w:space="0" w:color="auto"/>
                <w:right w:val="none" w:sz="0" w:space="0" w:color="auto"/>
              </w:divBdr>
              <w:divsChild>
                <w:div w:id="196085312">
                  <w:marLeft w:val="0"/>
                  <w:marRight w:val="0"/>
                  <w:marTop w:val="0"/>
                  <w:marBottom w:val="0"/>
                  <w:divBdr>
                    <w:top w:val="none" w:sz="0" w:space="0" w:color="auto"/>
                    <w:left w:val="none" w:sz="0" w:space="0" w:color="auto"/>
                    <w:bottom w:val="none" w:sz="0" w:space="0" w:color="auto"/>
                    <w:right w:val="none" w:sz="0" w:space="0" w:color="auto"/>
                  </w:divBdr>
                  <w:divsChild>
                    <w:div w:id="586572630">
                      <w:marLeft w:val="0"/>
                      <w:marRight w:val="0"/>
                      <w:marTop w:val="0"/>
                      <w:marBottom w:val="720"/>
                      <w:divBdr>
                        <w:top w:val="none" w:sz="0" w:space="0" w:color="auto"/>
                        <w:left w:val="none" w:sz="0" w:space="0" w:color="auto"/>
                        <w:bottom w:val="none" w:sz="0" w:space="0" w:color="auto"/>
                        <w:right w:val="none" w:sz="0" w:space="0" w:color="auto"/>
                      </w:divBdr>
                      <w:divsChild>
                        <w:div w:id="176701372">
                          <w:marLeft w:val="0"/>
                          <w:marRight w:val="225"/>
                          <w:marTop w:val="0"/>
                          <w:marBottom w:val="0"/>
                          <w:divBdr>
                            <w:top w:val="none" w:sz="0" w:space="0" w:color="auto"/>
                            <w:left w:val="none" w:sz="0" w:space="0" w:color="auto"/>
                            <w:bottom w:val="none" w:sz="0" w:space="0" w:color="auto"/>
                            <w:right w:val="none" w:sz="0" w:space="0" w:color="auto"/>
                          </w:divBdr>
                          <w:divsChild>
                            <w:div w:id="1345938216">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630816152">
      <w:bodyDiv w:val="1"/>
      <w:marLeft w:val="0"/>
      <w:marRight w:val="0"/>
      <w:marTop w:val="0"/>
      <w:marBottom w:val="0"/>
      <w:divBdr>
        <w:top w:val="none" w:sz="0" w:space="0" w:color="auto"/>
        <w:left w:val="none" w:sz="0" w:space="0" w:color="auto"/>
        <w:bottom w:val="none" w:sz="0" w:space="0" w:color="auto"/>
        <w:right w:val="none" w:sz="0" w:space="0" w:color="auto"/>
      </w:divBdr>
      <w:divsChild>
        <w:div w:id="1266763950">
          <w:marLeft w:val="0"/>
          <w:marRight w:val="0"/>
          <w:marTop w:val="0"/>
          <w:marBottom w:val="0"/>
          <w:divBdr>
            <w:top w:val="none" w:sz="0" w:space="0" w:color="auto"/>
            <w:left w:val="none" w:sz="0" w:space="0" w:color="auto"/>
            <w:bottom w:val="none" w:sz="0" w:space="0" w:color="auto"/>
            <w:right w:val="none" w:sz="0" w:space="0" w:color="auto"/>
          </w:divBdr>
          <w:divsChild>
            <w:div w:id="1096360868">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646667460">
      <w:bodyDiv w:val="1"/>
      <w:marLeft w:val="0"/>
      <w:marRight w:val="0"/>
      <w:marTop w:val="0"/>
      <w:marBottom w:val="0"/>
      <w:divBdr>
        <w:top w:val="none" w:sz="0" w:space="0" w:color="auto"/>
        <w:left w:val="none" w:sz="0" w:space="0" w:color="auto"/>
        <w:bottom w:val="none" w:sz="0" w:space="0" w:color="auto"/>
        <w:right w:val="none" w:sz="0" w:space="0" w:color="auto"/>
      </w:divBdr>
      <w:divsChild>
        <w:div w:id="1486818270">
          <w:marLeft w:val="0"/>
          <w:marRight w:val="0"/>
          <w:marTop w:val="0"/>
          <w:marBottom w:val="0"/>
          <w:divBdr>
            <w:top w:val="none" w:sz="0" w:space="0" w:color="auto"/>
            <w:left w:val="none" w:sz="0" w:space="0" w:color="auto"/>
            <w:bottom w:val="none" w:sz="0" w:space="0" w:color="auto"/>
            <w:right w:val="none" w:sz="0" w:space="0" w:color="auto"/>
          </w:divBdr>
          <w:divsChild>
            <w:div w:id="1304431899">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43068080">
      <w:bodyDiv w:val="1"/>
      <w:marLeft w:val="0"/>
      <w:marRight w:val="0"/>
      <w:marTop w:val="0"/>
      <w:marBottom w:val="0"/>
      <w:divBdr>
        <w:top w:val="none" w:sz="0" w:space="0" w:color="auto"/>
        <w:left w:val="none" w:sz="0" w:space="0" w:color="auto"/>
        <w:bottom w:val="none" w:sz="0" w:space="0" w:color="auto"/>
        <w:right w:val="none" w:sz="0" w:space="0" w:color="auto"/>
      </w:divBdr>
      <w:divsChild>
        <w:div w:id="1941906591">
          <w:marLeft w:val="450"/>
          <w:marRight w:val="300"/>
          <w:marTop w:val="150"/>
          <w:marBottom w:val="150"/>
          <w:divBdr>
            <w:top w:val="none" w:sz="0" w:space="0" w:color="auto"/>
            <w:left w:val="none" w:sz="0" w:space="0" w:color="auto"/>
            <w:bottom w:val="none" w:sz="0" w:space="0" w:color="auto"/>
            <w:right w:val="none" w:sz="0" w:space="0" w:color="auto"/>
          </w:divBdr>
          <w:divsChild>
            <w:div w:id="51469275">
              <w:marLeft w:val="0"/>
              <w:marRight w:val="0"/>
              <w:marTop w:val="0"/>
              <w:marBottom w:val="0"/>
              <w:divBdr>
                <w:top w:val="none" w:sz="0" w:space="0" w:color="auto"/>
                <w:left w:val="none" w:sz="0" w:space="0" w:color="auto"/>
                <w:bottom w:val="none" w:sz="0" w:space="0" w:color="auto"/>
                <w:right w:val="none" w:sz="0" w:space="0" w:color="auto"/>
              </w:divBdr>
              <w:divsChild>
                <w:div w:id="140780633">
                  <w:marLeft w:val="0"/>
                  <w:marRight w:val="0"/>
                  <w:marTop w:val="0"/>
                  <w:marBottom w:val="0"/>
                  <w:divBdr>
                    <w:top w:val="none" w:sz="0" w:space="0" w:color="auto"/>
                    <w:left w:val="none" w:sz="0" w:space="0" w:color="auto"/>
                    <w:bottom w:val="none" w:sz="0" w:space="0" w:color="auto"/>
                    <w:right w:val="none" w:sz="0" w:space="0" w:color="auto"/>
                  </w:divBdr>
                  <w:divsChild>
                    <w:div w:id="2094737908">
                      <w:marLeft w:val="0"/>
                      <w:marRight w:val="0"/>
                      <w:marTop w:val="0"/>
                      <w:marBottom w:val="720"/>
                      <w:divBdr>
                        <w:top w:val="none" w:sz="0" w:space="0" w:color="auto"/>
                        <w:left w:val="none" w:sz="0" w:space="0" w:color="auto"/>
                        <w:bottom w:val="none" w:sz="0" w:space="0" w:color="auto"/>
                        <w:right w:val="none" w:sz="0" w:space="0" w:color="auto"/>
                      </w:divBdr>
                      <w:divsChild>
                        <w:div w:id="917599500">
                          <w:marLeft w:val="0"/>
                          <w:marRight w:val="225"/>
                          <w:marTop w:val="0"/>
                          <w:marBottom w:val="0"/>
                          <w:divBdr>
                            <w:top w:val="none" w:sz="0" w:space="0" w:color="auto"/>
                            <w:left w:val="none" w:sz="0" w:space="0" w:color="auto"/>
                            <w:bottom w:val="none" w:sz="0" w:space="0" w:color="auto"/>
                            <w:right w:val="none" w:sz="0" w:space="0" w:color="auto"/>
                          </w:divBdr>
                          <w:divsChild>
                            <w:div w:id="803234958">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1748379136">
      <w:bodyDiv w:val="1"/>
      <w:marLeft w:val="0"/>
      <w:marRight w:val="0"/>
      <w:marTop w:val="0"/>
      <w:marBottom w:val="0"/>
      <w:divBdr>
        <w:top w:val="none" w:sz="0" w:space="0" w:color="auto"/>
        <w:left w:val="none" w:sz="0" w:space="0" w:color="auto"/>
        <w:bottom w:val="none" w:sz="0" w:space="0" w:color="auto"/>
        <w:right w:val="none" w:sz="0" w:space="0" w:color="auto"/>
      </w:divBdr>
      <w:divsChild>
        <w:div w:id="2091416050">
          <w:marLeft w:val="0"/>
          <w:marRight w:val="0"/>
          <w:marTop w:val="0"/>
          <w:marBottom w:val="0"/>
          <w:divBdr>
            <w:top w:val="none" w:sz="0" w:space="0" w:color="auto"/>
            <w:left w:val="none" w:sz="0" w:space="0" w:color="auto"/>
            <w:bottom w:val="none" w:sz="0" w:space="0" w:color="auto"/>
            <w:right w:val="none" w:sz="0" w:space="0" w:color="auto"/>
          </w:divBdr>
          <w:divsChild>
            <w:div w:id="153985539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2040085150">
      <w:bodyDiv w:val="1"/>
      <w:marLeft w:val="0"/>
      <w:marRight w:val="0"/>
      <w:marTop w:val="0"/>
      <w:marBottom w:val="0"/>
      <w:divBdr>
        <w:top w:val="none" w:sz="0" w:space="0" w:color="auto"/>
        <w:left w:val="none" w:sz="0" w:space="0" w:color="auto"/>
        <w:bottom w:val="none" w:sz="0" w:space="0" w:color="auto"/>
        <w:right w:val="none" w:sz="0" w:space="0" w:color="auto"/>
      </w:divBdr>
      <w:divsChild>
        <w:div w:id="400450503">
          <w:marLeft w:val="450"/>
          <w:marRight w:val="300"/>
          <w:marTop w:val="150"/>
          <w:marBottom w:val="150"/>
          <w:divBdr>
            <w:top w:val="none" w:sz="0" w:space="0" w:color="auto"/>
            <w:left w:val="none" w:sz="0" w:space="0" w:color="auto"/>
            <w:bottom w:val="none" w:sz="0" w:space="0" w:color="auto"/>
            <w:right w:val="none" w:sz="0" w:space="0" w:color="auto"/>
          </w:divBdr>
          <w:divsChild>
            <w:div w:id="1747876623">
              <w:marLeft w:val="0"/>
              <w:marRight w:val="0"/>
              <w:marTop w:val="0"/>
              <w:marBottom w:val="0"/>
              <w:divBdr>
                <w:top w:val="none" w:sz="0" w:space="0" w:color="auto"/>
                <w:left w:val="none" w:sz="0" w:space="0" w:color="auto"/>
                <w:bottom w:val="none" w:sz="0" w:space="0" w:color="auto"/>
                <w:right w:val="none" w:sz="0" w:space="0" w:color="auto"/>
              </w:divBdr>
              <w:divsChild>
                <w:div w:id="92745897">
                  <w:marLeft w:val="0"/>
                  <w:marRight w:val="0"/>
                  <w:marTop w:val="0"/>
                  <w:marBottom w:val="0"/>
                  <w:divBdr>
                    <w:top w:val="none" w:sz="0" w:space="0" w:color="auto"/>
                    <w:left w:val="none" w:sz="0" w:space="0" w:color="auto"/>
                    <w:bottom w:val="none" w:sz="0" w:space="0" w:color="auto"/>
                    <w:right w:val="none" w:sz="0" w:space="0" w:color="auto"/>
                  </w:divBdr>
                  <w:divsChild>
                    <w:div w:id="1837308760">
                      <w:marLeft w:val="0"/>
                      <w:marRight w:val="0"/>
                      <w:marTop w:val="0"/>
                      <w:marBottom w:val="720"/>
                      <w:divBdr>
                        <w:top w:val="none" w:sz="0" w:space="0" w:color="auto"/>
                        <w:left w:val="none" w:sz="0" w:space="0" w:color="auto"/>
                        <w:bottom w:val="none" w:sz="0" w:space="0" w:color="auto"/>
                        <w:right w:val="none" w:sz="0" w:space="0" w:color="auto"/>
                      </w:divBdr>
                      <w:divsChild>
                        <w:div w:id="249043926">
                          <w:marLeft w:val="0"/>
                          <w:marRight w:val="225"/>
                          <w:marTop w:val="0"/>
                          <w:marBottom w:val="0"/>
                          <w:divBdr>
                            <w:top w:val="none" w:sz="0" w:space="0" w:color="auto"/>
                            <w:left w:val="none" w:sz="0" w:space="0" w:color="auto"/>
                            <w:bottom w:val="none" w:sz="0" w:space="0" w:color="auto"/>
                            <w:right w:val="none" w:sz="0" w:space="0" w:color="auto"/>
                          </w:divBdr>
                          <w:divsChild>
                            <w:div w:id="2135902427">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9F57E-2ECB-4B9A-98F6-B2F76A07E1C7}"/>
</file>

<file path=customXml/itemProps2.xml><?xml version="1.0" encoding="utf-8"?>
<ds:datastoreItem xmlns:ds="http://schemas.openxmlformats.org/officeDocument/2006/customXml" ds:itemID="{83862310-53AE-49C4-B057-92BF40D9D5E7}"/>
</file>

<file path=customXml/itemProps3.xml><?xml version="1.0" encoding="utf-8"?>
<ds:datastoreItem xmlns:ds="http://schemas.openxmlformats.org/officeDocument/2006/customXml" ds:itemID="{30627863-AF95-4577-9EE4-CDDB488AA8E8}"/>
</file>

<file path=customXml/itemProps4.xml><?xml version="1.0" encoding="utf-8"?>
<ds:datastoreItem xmlns:ds="http://schemas.openxmlformats.org/officeDocument/2006/customXml" ds:itemID="{99784E38-D9D5-4DE3-A5F0-4BE7B776B9B4}"/>
</file>

<file path=docProps/app.xml><?xml version="1.0" encoding="utf-8"?>
<Properties xmlns="http://schemas.openxmlformats.org/officeDocument/2006/extended-properties" xmlns:vt="http://schemas.openxmlformats.org/officeDocument/2006/docPropsVTypes">
  <Template>Normal</Template>
  <TotalTime>6</TotalTime>
  <Pages>18</Pages>
  <Words>5655</Words>
  <Characters>32239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37819</CharactersWithSpaces>
  <SharedDoc>false</SharedDoc>
  <HLinks>
    <vt:vector size="18" baseType="variant">
      <vt:variant>
        <vt:i4>2424928</vt:i4>
      </vt:variant>
      <vt:variant>
        <vt:i4>6</vt:i4>
      </vt:variant>
      <vt:variant>
        <vt:i4>0</vt:i4>
      </vt:variant>
      <vt:variant>
        <vt:i4>5</vt:i4>
      </vt:variant>
      <vt:variant>
        <vt:lpwstr>http://www.kingston.ac.uk/</vt:lpwstr>
      </vt:variant>
      <vt:variant>
        <vt:lpwstr/>
      </vt:variant>
      <vt:variant>
        <vt:i4>3342376</vt:i4>
      </vt:variant>
      <vt:variant>
        <vt:i4>3</vt:i4>
      </vt:variant>
      <vt:variant>
        <vt:i4>0</vt:i4>
      </vt:variant>
      <vt:variant>
        <vt:i4>5</vt:i4>
      </vt:variant>
      <vt:variant>
        <vt:lpwstr>http://www.the-bac.org/</vt:lpwstr>
      </vt:variant>
      <vt:variant>
        <vt:lpwstr/>
      </vt:variant>
      <vt:variant>
        <vt:i4>2</vt:i4>
      </vt:variant>
      <vt:variant>
        <vt:i4>0</vt:i4>
      </vt:variant>
      <vt:variant>
        <vt:i4>0</vt:i4>
      </vt:variant>
      <vt:variant>
        <vt:i4>5</vt:i4>
      </vt:variant>
      <vt:variant>
        <vt:lpwstr>http://www.dramauk.ac.uk/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4</cp:revision>
  <cp:lastPrinted>2018-09-03T15:36:00Z</cp:lastPrinted>
  <dcterms:created xsi:type="dcterms:W3CDTF">2018-10-08T19:00:00Z</dcterms:created>
  <dcterms:modified xsi:type="dcterms:W3CDTF">2018-10-09T16:18:00Z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