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626F8" w14:textId="77777777" w:rsidR="005B1266" w:rsidRDefault="00FA3EE7" w:rsidP="005B1266">
      <w:pPr>
        <w:rPr>
          <w:rFonts w:cs="Arial"/>
          <w:b/>
          <w:sz w:val="36"/>
          <w:szCs w:val="36"/>
        </w:rPr>
      </w:pPr>
      <w:r w:rsidRPr="00F42AF1">
        <w:rPr>
          <w:rFonts w:ascii="Arial" w:hAnsi="Arial" w:cs="Arial"/>
          <w:b/>
          <w:noProof/>
          <w:szCs w:val="24"/>
          <w:lang w:eastAsia="en-GB"/>
        </w:rPr>
        <w:drawing>
          <wp:inline distT="0" distB="0" distL="0" distR="0" wp14:anchorId="6432012B" wp14:editId="6D63C647">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E11B995" w14:textId="77777777" w:rsidR="005B1266" w:rsidRDefault="005B1266" w:rsidP="005B1266">
      <w:pPr>
        <w:rPr>
          <w:rFonts w:cs="Arial"/>
          <w:b/>
          <w:sz w:val="36"/>
          <w:szCs w:val="36"/>
        </w:rPr>
      </w:pPr>
    </w:p>
    <w:p w14:paraId="49095987" w14:textId="77777777" w:rsidR="00FC0820" w:rsidRDefault="00FC0820" w:rsidP="005B1266">
      <w:pPr>
        <w:rPr>
          <w:rFonts w:cs="Arial"/>
          <w:b/>
          <w:sz w:val="36"/>
          <w:szCs w:val="36"/>
        </w:rPr>
      </w:pPr>
    </w:p>
    <w:p w14:paraId="06BC6611" w14:textId="77777777" w:rsidR="005B1266" w:rsidRDefault="005B1266" w:rsidP="005B1266">
      <w:pPr>
        <w:rPr>
          <w:rFonts w:cs="Arial"/>
          <w:b/>
          <w:sz w:val="36"/>
          <w:szCs w:val="36"/>
        </w:rPr>
      </w:pPr>
      <w:r>
        <w:rPr>
          <w:rFonts w:cs="Arial"/>
          <w:b/>
          <w:sz w:val="36"/>
          <w:szCs w:val="36"/>
        </w:rPr>
        <w:t>Programme Specification</w:t>
      </w:r>
      <w:bookmarkStart w:id="0" w:name="_GoBack"/>
      <w:bookmarkEnd w:id="0"/>
    </w:p>
    <w:p w14:paraId="04A43B5F" w14:textId="77777777" w:rsidR="005B1266" w:rsidRDefault="005B1266" w:rsidP="005B1266">
      <w:pPr>
        <w:rPr>
          <w:rFonts w:cs="Arial"/>
          <w:b/>
          <w:sz w:val="36"/>
          <w:szCs w:val="36"/>
        </w:rPr>
      </w:pPr>
    </w:p>
    <w:p w14:paraId="2B8670E6" w14:textId="77777777" w:rsidR="005B1266" w:rsidRPr="00FC0820" w:rsidRDefault="005B1266" w:rsidP="00FC0820">
      <w:pPr>
        <w:ind w:left="3402" w:hanging="3402"/>
        <w:rPr>
          <w:rFonts w:cs="Arial"/>
          <w:b/>
          <w:sz w:val="24"/>
          <w:szCs w:val="24"/>
        </w:rPr>
      </w:pPr>
      <w:r w:rsidRPr="00FC0820">
        <w:rPr>
          <w:rFonts w:cs="Arial"/>
          <w:b/>
          <w:sz w:val="24"/>
          <w:szCs w:val="24"/>
        </w:rPr>
        <w:t>Title of Course:</w:t>
      </w:r>
      <w:r w:rsidR="00D95A15" w:rsidRPr="00FC0820">
        <w:rPr>
          <w:rFonts w:cs="Arial"/>
          <w:b/>
          <w:sz w:val="24"/>
          <w:szCs w:val="24"/>
        </w:rPr>
        <w:t xml:space="preserve"> </w:t>
      </w:r>
      <w:r w:rsidR="00FC0820">
        <w:rPr>
          <w:rFonts w:cs="Arial"/>
          <w:b/>
          <w:sz w:val="24"/>
          <w:szCs w:val="24"/>
        </w:rPr>
        <w:tab/>
      </w:r>
      <w:r w:rsidR="00D95A15" w:rsidRPr="00FC0820">
        <w:rPr>
          <w:rFonts w:cs="Arial"/>
          <w:b/>
          <w:sz w:val="24"/>
          <w:szCs w:val="24"/>
        </w:rPr>
        <w:t>BA (Hons) Publishing</w:t>
      </w:r>
    </w:p>
    <w:p w14:paraId="5FA5E2AC" w14:textId="77777777" w:rsidR="005B1266" w:rsidRPr="00FC0820" w:rsidRDefault="005B1266" w:rsidP="00FC0820">
      <w:pPr>
        <w:ind w:left="3402" w:hanging="3402"/>
        <w:rPr>
          <w:rFonts w:cs="Arial"/>
          <w:b/>
          <w:sz w:val="24"/>
          <w:szCs w:val="24"/>
        </w:rPr>
      </w:pPr>
    </w:p>
    <w:p w14:paraId="79F5C662" w14:textId="77777777" w:rsidR="005B1266" w:rsidRPr="00FC0820" w:rsidRDefault="005B1266" w:rsidP="00FC0820">
      <w:pPr>
        <w:ind w:left="3402" w:hanging="3402"/>
        <w:rPr>
          <w:rFonts w:cs="Arial"/>
          <w:b/>
          <w:sz w:val="24"/>
          <w:szCs w:val="24"/>
        </w:rPr>
      </w:pPr>
      <w:r w:rsidRPr="00FC0820">
        <w:rPr>
          <w:rFonts w:cs="Arial"/>
          <w:b/>
          <w:sz w:val="24"/>
          <w:szCs w:val="24"/>
        </w:rPr>
        <w:t>Date Specification Produced:</w:t>
      </w:r>
      <w:r w:rsidR="00D95A15" w:rsidRPr="00FC0820">
        <w:rPr>
          <w:rFonts w:cs="Arial"/>
          <w:b/>
          <w:sz w:val="24"/>
          <w:szCs w:val="24"/>
        </w:rPr>
        <w:t xml:space="preserve">  </w:t>
      </w:r>
      <w:r w:rsidR="00FC0820">
        <w:rPr>
          <w:rFonts w:cs="Arial"/>
          <w:b/>
          <w:sz w:val="24"/>
          <w:szCs w:val="24"/>
        </w:rPr>
        <w:tab/>
      </w:r>
      <w:r w:rsidR="00D95A15" w:rsidRPr="00FC0820">
        <w:rPr>
          <w:rFonts w:cs="Arial"/>
          <w:b/>
          <w:sz w:val="24"/>
          <w:szCs w:val="24"/>
        </w:rPr>
        <w:t>May 2015</w:t>
      </w:r>
    </w:p>
    <w:p w14:paraId="64C89F00" w14:textId="77777777" w:rsidR="005B1266" w:rsidRPr="00FC0820" w:rsidRDefault="005B1266" w:rsidP="00FC0820">
      <w:pPr>
        <w:ind w:left="3402" w:hanging="3402"/>
        <w:rPr>
          <w:rFonts w:cs="Arial"/>
          <w:b/>
          <w:sz w:val="24"/>
          <w:szCs w:val="24"/>
        </w:rPr>
      </w:pPr>
    </w:p>
    <w:p w14:paraId="7F88B783" w14:textId="77777777" w:rsidR="005B1266" w:rsidRPr="00FC0820" w:rsidRDefault="005B1266" w:rsidP="00FC0820">
      <w:pPr>
        <w:ind w:left="3402" w:hanging="3402"/>
        <w:rPr>
          <w:rFonts w:cs="Arial"/>
          <w:b/>
          <w:sz w:val="24"/>
          <w:szCs w:val="24"/>
        </w:rPr>
      </w:pPr>
      <w:r w:rsidRPr="00FC0820">
        <w:rPr>
          <w:rFonts w:cs="Arial"/>
          <w:b/>
          <w:sz w:val="24"/>
          <w:szCs w:val="24"/>
        </w:rPr>
        <w:t>Date Specification Last Revised:</w:t>
      </w:r>
      <w:r w:rsidR="000A63E9" w:rsidRPr="00FC0820">
        <w:rPr>
          <w:rFonts w:cs="Arial"/>
          <w:b/>
          <w:sz w:val="24"/>
          <w:szCs w:val="24"/>
        </w:rPr>
        <w:t xml:space="preserve"> </w:t>
      </w:r>
      <w:r w:rsidR="00FC0820">
        <w:rPr>
          <w:rFonts w:cs="Arial"/>
          <w:b/>
          <w:sz w:val="24"/>
          <w:szCs w:val="24"/>
        </w:rPr>
        <w:tab/>
        <w:t>August 2018</w:t>
      </w:r>
    </w:p>
    <w:p w14:paraId="3AF507BD" w14:textId="77777777" w:rsidR="005B1266" w:rsidRDefault="005B1266" w:rsidP="005B1266">
      <w:pPr>
        <w:rPr>
          <w:rFonts w:cs="Arial"/>
          <w:b/>
        </w:rPr>
      </w:pPr>
    </w:p>
    <w:p w14:paraId="6536ADE8" w14:textId="77777777" w:rsidR="005B1266" w:rsidRDefault="005B1266" w:rsidP="005B1266">
      <w:pPr>
        <w:rPr>
          <w:rFonts w:cs="Arial"/>
          <w:b/>
        </w:rPr>
      </w:pPr>
    </w:p>
    <w:p w14:paraId="7DBA8BB9" w14:textId="77777777" w:rsidR="005B1266" w:rsidRDefault="005B1266" w:rsidP="005B1266">
      <w:pPr>
        <w:rPr>
          <w:rFonts w:cs="Arial"/>
          <w:b/>
        </w:rPr>
      </w:pPr>
    </w:p>
    <w:p w14:paraId="788F2E5E" w14:textId="77777777" w:rsidR="005B1266" w:rsidRDefault="005B1266" w:rsidP="005B1266">
      <w:pPr>
        <w:rPr>
          <w:rFonts w:cs="Arial"/>
          <w:b/>
        </w:rPr>
      </w:pPr>
    </w:p>
    <w:p w14:paraId="27F2B739" w14:textId="77777777" w:rsidR="005B1266" w:rsidRDefault="005B1266" w:rsidP="005B1266">
      <w:pPr>
        <w:spacing w:after="0" w:line="240" w:lineRule="auto"/>
        <w:jc w:val="right"/>
        <w:rPr>
          <w:rFonts w:cs="Arial"/>
          <w:b/>
        </w:rPr>
      </w:pPr>
    </w:p>
    <w:p w14:paraId="256BCEEA" w14:textId="77777777" w:rsidR="005B1266" w:rsidRDefault="005B1266" w:rsidP="005B1266">
      <w:pPr>
        <w:spacing w:after="0" w:line="240" w:lineRule="auto"/>
        <w:jc w:val="both"/>
        <w:rPr>
          <w:rFonts w:cs="Arial"/>
        </w:rPr>
      </w:pPr>
    </w:p>
    <w:p w14:paraId="33EDAC3E" w14:textId="77777777" w:rsidR="005B1266" w:rsidRPr="00A43187" w:rsidRDefault="00FC0820" w:rsidP="005B1266">
      <w:pPr>
        <w:spacing w:after="0" w:line="240" w:lineRule="auto"/>
        <w:jc w:val="both"/>
        <w:rPr>
          <w:rFonts w:cs="Arial"/>
        </w:rPr>
      </w:pPr>
      <w:r>
        <w:rPr>
          <w:rFonts w:cs="Arial"/>
        </w:rPr>
        <w:br w:type="page"/>
      </w:r>
      <w:r w:rsidR="005B1266" w:rsidRPr="00A43187">
        <w:rPr>
          <w:rFonts w:cs="Arial"/>
        </w:rPr>
        <w:lastRenderedPageBreak/>
        <w:t xml:space="preserve">This </w:t>
      </w:r>
      <w:r w:rsidR="005B1266">
        <w:rPr>
          <w:rFonts w:cs="Arial"/>
        </w:rPr>
        <w:t>P</w:t>
      </w:r>
      <w:r w:rsidR="005B1266" w:rsidRPr="00A43187">
        <w:rPr>
          <w:rFonts w:cs="Arial"/>
        </w:rPr>
        <w:t xml:space="preserve">rogramme </w:t>
      </w:r>
      <w:r w:rsidR="005B1266">
        <w:rPr>
          <w:rFonts w:cs="Arial"/>
        </w:rPr>
        <w:t>S</w:t>
      </w:r>
      <w:r w:rsidR="005B1266" w:rsidRPr="00A43187">
        <w:rPr>
          <w:rFonts w:cs="Arial"/>
        </w:rPr>
        <w:t xml:space="preserve">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w:t>
      </w:r>
      <w:r>
        <w:rPr>
          <w:rFonts w:cs="Arial"/>
        </w:rPr>
        <w:t xml:space="preserve">of each module can be found in the Course </w:t>
      </w:r>
      <w:r w:rsidR="005B1266" w:rsidRPr="00A43187">
        <w:rPr>
          <w:rFonts w:cs="Arial"/>
        </w:rPr>
        <w:t>Handbook</w:t>
      </w:r>
      <w:r>
        <w:rPr>
          <w:rFonts w:cs="Arial"/>
        </w:rPr>
        <w:t xml:space="preserve"> on Canvas</w:t>
      </w:r>
      <w:r w:rsidR="005B1266" w:rsidRPr="00A43187">
        <w:rPr>
          <w:rFonts w:cs="Arial"/>
        </w:rPr>
        <w:t xml:space="preserve"> and </w:t>
      </w:r>
      <w:r>
        <w:rPr>
          <w:rFonts w:cs="Arial"/>
        </w:rPr>
        <w:t xml:space="preserve">in individual </w:t>
      </w:r>
      <w:r w:rsidR="005B1266" w:rsidRPr="00A43187">
        <w:rPr>
          <w:rFonts w:cs="Arial"/>
        </w:rPr>
        <w:t>Module Descriptors.</w:t>
      </w:r>
    </w:p>
    <w:p w14:paraId="3FF59A12" w14:textId="77777777" w:rsidR="00FC0820" w:rsidRDefault="00FC0820" w:rsidP="005B1266">
      <w:pPr>
        <w:rPr>
          <w:rFonts w:cs="Arial"/>
        </w:rPr>
        <w:sectPr w:rsidR="00FC0820" w:rsidSect="00B60107">
          <w:pgSz w:w="11906" w:h="16838"/>
          <w:pgMar w:top="1440" w:right="1440" w:bottom="1440" w:left="1440" w:header="708" w:footer="708" w:gutter="0"/>
          <w:cols w:space="708"/>
          <w:docGrid w:linePitch="360"/>
        </w:sectPr>
      </w:pPr>
    </w:p>
    <w:p w14:paraId="4C246C52" w14:textId="77777777" w:rsidR="005B1266" w:rsidRPr="00794089" w:rsidRDefault="005B1266" w:rsidP="005B1266">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936"/>
        <w:gridCol w:w="5306"/>
      </w:tblGrid>
      <w:tr w:rsidR="005B1266" w:rsidRPr="00A57F21" w14:paraId="502DC309" w14:textId="77777777" w:rsidTr="00EB7B51">
        <w:tc>
          <w:tcPr>
            <w:tcW w:w="3936" w:type="dxa"/>
          </w:tcPr>
          <w:p w14:paraId="2C5C6014" w14:textId="77777777" w:rsidR="005B1266" w:rsidRPr="00A57F21" w:rsidRDefault="005B1266" w:rsidP="00EB7B51">
            <w:pPr>
              <w:spacing w:after="0" w:line="240" w:lineRule="auto"/>
              <w:rPr>
                <w:rFonts w:cs="Arial"/>
                <w:b/>
              </w:rPr>
            </w:pPr>
            <w:r>
              <w:rPr>
                <w:rFonts w:cs="Arial"/>
                <w:b/>
              </w:rPr>
              <w:t>Title:</w:t>
            </w:r>
          </w:p>
        </w:tc>
        <w:tc>
          <w:tcPr>
            <w:tcW w:w="5306" w:type="dxa"/>
          </w:tcPr>
          <w:p w14:paraId="6EDEB462" w14:textId="77777777" w:rsidR="005B1266" w:rsidRDefault="00D95A15" w:rsidP="00EB7B51">
            <w:pPr>
              <w:spacing w:after="0" w:line="240" w:lineRule="auto"/>
              <w:rPr>
                <w:rFonts w:cs="Arial"/>
              </w:rPr>
            </w:pPr>
            <w:r>
              <w:rPr>
                <w:rFonts w:cs="Arial"/>
              </w:rPr>
              <w:t>BA (Hons) Publishing</w:t>
            </w:r>
          </w:p>
          <w:p w14:paraId="70BAFAA0" w14:textId="77777777" w:rsidR="00FC0820" w:rsidRPr="00D95A15" w:rsidRDefault="00FC0820" w:rsidP="00EB7B51">
            <w:pPr>
              <w:spacing w:after="0" w:line="240" w:lineRule="auto"/>
              <w:rPr>
                <w:rFonts w:cs="Arial"/>
              </w:rPr>
            </w:pPr>
          </w:p>
        </w:tc>
      </w:tr>
      <w:tr w:rsidR="005B1266" w:rsidRPr="00A57F21" w14:paraId="64D1E9B9" w14:textId="77777777" w:rsidTr="00EB7B51">
        <w:tc>
          <w:tcPr>
            <w:tcW w:w="3936" w:type="dxa"/>
          </w:tcPr>
          <w:p w14:paraId="06A0144D" w14:textId="77777777" w:rsidR="005B1266" w:rsidRPr="00A57F21" w:rsidRDefault="005B1266" w:rsidP="00EB7B51">
            <w:pPr>
              <w:spacing w:after="0" w:line="240" w:lineRule="auto"/>
              <w:rPr>
                <w:rFonts w:cs="Arial"/>
                <w:b/>
              </w:rPr>
            </w:pPr>
            <w:r w:rsidRPr="00A57F21">
              <w:rPr>
                <w:rFonts w:cs="Arial"/>
                <w:b/>
              </w:rPr>
              <w:t>Awarding Institution:</w:t>
            </w:r>
          </w:p>
          <w:p w14:paraId="46379441" w14:textId="77777777" w:rsidR="005B1266" w:rsidRPr="00A57F21" w:rsidRDefault="005B1266" w:rsidP="00EB7B51">
            <w:pPr>
              <w:spacing w:after="0" w:line="240" w:lineRule="auto"/>
              <w:rPr>
                <w:rFonts w:cs="Arial"/>
                <w:b/>
              </w:rPr>
            </w:pPr>
          </w:p>
        </w:tc>
        <w:tc>
          <w:tcPr>
            <w:tcW w:w="5306" w:type="dxa"/>
          </w:tcPr>
          <w:p w14:paraId="5D3F69FD" w14:textId="77777777" w:rsidR="005B1266" w:rsidRPr="00BD0575" w:rsidRDefault="005B1266" w:rsidP="00EB7B51">
            <w:pPr>
              <w:spacing w:after="0" w:line="240" w:lineRule="auto"/>
              <w:rPr>
                <w:rFonts w:cs="Arial"/>
              </w:rPr>
            </w:pPr>
            <w:r>
              <w:rPr>
                <w:rFonts w:cs="Arial"/>
              </w:rPr>
              <w:t>Kingston University</w:t>
            </w:r>
          </w:p>
        </w:tc>
      </w:tr>
      <w:tr w:rsidR="005B1266" w:rsidRPr="00A57F21" w14:paraId="32838352" w14:textId="77777777" w:rsidTr="00EB7B51">
        <w:tc>
          <w:tcPr>
            <w:tcW w:w="3936" w:type="dxa"/>
          </w:tcPr>
          <w:p w14:paraId="64003DBD" w14:textId="77777777" w:rsidR="005B1266" w:rsidRPr="00A57F21" w:rsidRDefault="005B1266" w:rsidP="00EB7B51">
            <w:pPr>
              <w:spacing w:after="0" w:line="240" w:lineRule="auto"/>
              <w:rPr>
                <w:rFonts w:cs="Arial"/>
                <w:b/>
              </w:rPr>
            </w:pPr>
            <w:r w:rsidRPr="00A57F21">
              <w:rPr>
                <w:rFonts w:cs="Arial"/>
                <w:b/>
              </w:rPr>
              <w:t>Teaching Institution:</w:t>
            </w:r>
          </w:p>
          <w:p w14:paraId="784D6C33" w14:textId="77777777" w:rsidR="005B1266" w:rsidRPr="00A57F21" w:rsidRDefault="005B1266" w:rsidP="00EB7B51">
            <w:pPr>
              <w:spacing w:after="0" w:line="240" w:lineRule="auto"/>
              <w:rPr>
                <w:rFonts w:cs="Arial"/>
                <w:b/>
              </w:rPr>
            </w:pPr>
          </w:p>
        </w:tc>
        <w:tc>
          <w:tcPr>
            <w:tcW w:w="5306" w:type="dxa"/>
          </w:tcPr>
          <w:p w14:paraId="4D3CD9FC" w14:textId="77777777" w:rsidR="005B1266" w:rsidRPr="00D95A15" w:rsidRDefault="00D95A15" w:rsidP="00EB7B51">
            <w:pPr>
              <w:spacing w:after="0" w:line="240" w:lineRule="auto"/>
              <w:rPr>
                <w:rFonts w:cs="Arial"/>
              </w:rPr>
            </w:pPr>
            <w:r w:rsidRPr="00D95A15">
              <w:rPr>
                <w:rFonts w:cs="Arial"/>
              </w:rPr>
              <w:t>Kingston University</w:t>
            </w:r>
          </w:p>
        </w:tc>
      </w:tr>
      <w:tr w:rsidR="005B1266" w:rsidRPr="00A57F21" w14:paraId="59139D6F" w14:textId="77777777" w:rsidTr="00EB7B51">
        <w:tc>
          <w:tcPr>
            <w:tcW w:w="3936" w:type="dxa"/>
          </w:tcPr>
          <w:p w14:paraId="7A51B468"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2B82EEE5" w14:textId="77777777" w:rsidR="005B1266" w:rsidRPr="00D95A15" w:rsidRDefault="00D95A15" w:rsidP="00D95A15">
            <w:pPr>
              <w:spacing w:after="0" w:line="240" w:lineRule="auto"/>
              <w:rPr>
                <w:rFonts w:cs="Arial"/>
              </w:rPr>
            </w:pPr>
            <w:r w:rsidRPr="00D95A15">
              <w:rPr>
                <w:rFonts w:cs="Arial"/>
              </w:rPr>
              <w:t>Penrhyn Road</w:t>
            </w:r>
            <w:r w:rsidRPr="00D95A15">
              <w:rPr>
                <w:rFonts w:cs="Arial"/>
              </w:rPr>
              <w:br/>
            </w:r>
          </w:p>
        </w:tc>
      </w:tr>
      <w:tr w:rsidR="005B1266" w:rsidRPr="00A57F21" w14:paraId="65FC9C84" w14:textId="77777777" w:rsidTr="00EB7B51">
        <w:tc>
          <w:tcPr>
            <w:tcW w:w="3936" w:type="dxa"/>
          </w:tcPr>
          <w:p w14:paraId="608B87C9" w14:textId="77777777" w:rsidR="005B1266" w:rsidRPr="00A57F21" w:rsidRDefault="005B1266" w:rsidP="00EB7B51">
            <w:pPr>
              <w:spacing w:after="0" w:line="240" w:lineRule="auto"/>
              <w:rPr>
                <w:rFonts w:cs="Arial"/>
                <w:b/>
              </w:rPr>
            </w:pPr>
            <w:r w:rsidRPr="00A57F21">
              <w:rPr>
                <w:rFonts w:cs="Arial"/>
                <w:b/>
              </w:rPr>
              <w:t>Programme Accredited by:</w:t>
            </w:r>
          </w:p>
          <w:p w14:paraId="63E50967" w14:textId="77777777" w:rsidR="005B1266" w:rsidRPr="00A57F21" w:rsidRDefault="005B1266" w:rsidP="00EB7B51">
            <w:pPr>
              <w:spacing w:after="0" w:line="240" w:lineRule="auto"/>
              <w:rPr>
                <w:rFonts w:cs="Arial"/>
                <w:b/>
              </w:rPr>
            </w:pPr>
          </w:p>
        </w:tc>
        <w:tc>
          <w:tcPr>
            <w:tcW w:w="5306" w:type="dxa"/>
          </w:tcPr>
          <w:p w14:paraId="64A69706" w14:textId="77777777" w:rsidR="005B1266" w:rsidRPr="00D95A15" w:rsidRDefault="00D95A15" w:rsidP="00EB7B51">
            <w:pPr>
              <w:spacing w:after="0" w:line="240" w:lineRule="auto"/>
              <w:rPr>
                <w:rFonts w:cs="Arial"/>
              </w:rPr>
            </w:pPr>
            <w:r w:rsidRPr="00D95A15">
              <w:rPr>
                <w:rFonts w:cs="Arial"/>
              </w:rPr>
              <w:t>None</w:t>
            </w:r>
          </w:p>
        </w:tc>
      </w:tr>
    </w:tbl>
    <w:p w14:paraId="270D5DE7" w14:textId="77777777" w:rsidR="005B1266" w:rsidRDefault="005B1266" w:rsidP="005B1266">
      <w:pPr>
        <w:spacing w:after="0" w:line="240" w:lineRule="auto"/>
        <w:rPr>
          <w:rFonts w:cs="Arial"/>
          <w:b/>
        </w:rPr>
      </w:pPr>
    </w:p>
    <w:p w14:paraId="46D83A9D" w14:textId="334CC9B5" w:rsidR="005B1266" w:rsidRDefault="005B1266" w:rsidP="005B1266">
      <w:pPr>
        <w:spacing w:after="0" w:line="240" w:lineRule="auto"/>
        <w:rPr>
          <w:rFonts w:cs="Arial"/>
          <w:b/>
        </w:rPr>
      </w:pPr>
      <w:r>
        <w:rPr>
          <w:rFonts w:cs="Arial"/>
          <w:b/>
        </w:rPr>
        <w:t>SECTION</w:t>
      </w:r>
      <w:r w:rsidR="00C27F4E">
        <w:rPr>
          <w:rFonts w:cs="Arial"/>
          <w:b/>
        </w:rPr>
        <w:t xml:space="preserve"> </w:t>
      </w:r>
      <w:r>
        <w:rPr>
          <w:rFonts w:cs="Arial"/>
          <w:b/>
        </w:rPr>
        <w:t>2: THE PROGRAMME</w:t>
      </w:r>
    </w:p>
    <w:p w14:paraId="704D6EC0" w14:textId="77777777" w:rsidR="005B1266" w:rsidRDefault="005B1266" w:rsidP="005B1266">
      <w:pPr>
        <w:spacing w:after="0" w:line="240" w:lineRule="auto"/>
        <w:rPr>
          <w:rFonts w:cs="Arial"/>
          <w:b/>
        </w:rPr>
      </w:pPr>
    </w:p>
    <w:p w14:paraId="659EB428" w14:textId="77777777" w:rsidR="005B1266" w:rsidRPr="00736524" w:rsidRDefault="005B1266" w:rsidP="005B1266">
      <w:pPr>
        <w:pStyle w:val="ListParagraph"/>
        <w:numPr>
          <w:ilvl w:val="0"/>
          <w:numId w:val="1"/>
        </w:numPr>
        <w:spacing w:after="0" w:line="240" w:lineRule="auto"/>
        <w:rPr>
          <w:rFonts w:cs="Arial"/>
        </w:rPr>
      </w:pPr>
      <w:r>
        <w:rPr>
          <w:rFonts w:cs="Arial"/>
          <w:b/>
        </w:rPr>
        <w:t>Programme Introduction</w:t>
      </w:r>
    </w:p>
    <w:p w14:paraId="14725ED7" w14:textId="77777777" w:rsidR="005B1266" w:rsidRDefault="005B1266" w:rsidP="005B1266">
      <w:pPr>
        <w:spacing w:after="0" w:line="240" w:lineRule="auto"/>
        <w:rPr>
          <w:rFonts w:cs="Arial"/>
          <w:i/>
          <w:sz w:val="18"/>
          <w:szCs w:val="18"/>
        </w:rPr>
      </w:pPr>
    </w:p>
    <w:p w14:paraId="02AD1EB3" w14:textId="77777777" w:rsidR="005161D7" w:rsidRDefault="00253F46" w:rsidP="005161D7">
      <w:pPr>
        <w:spacing w:after="0"/>
        <w:rPr>
          <w:rFonts w:cs="Arial"/>
        </w:rPr>
      </w:pPr>
      <w:r w:rsidRPr="00253F46">
        <w:rPr>
          <w:rFonts w:cs="Arial"/>
        </w:rPr>
        <w:t>Publishing today is a wide-ranging</w:t>
      </w:r>
      <w:r w:rsidR="00E41BE9">
        <w:rPr>
          <w:rFonts w:cs="Arial"/>
        </w:rPr>
        <w:t>, fast changing</w:t>
      </w:r>
      <w:r w:rsidRPr="00253F46">
        <w:rPr>
          <w:rFonts w:cs="Arial"/>
        </w:rPr>
        <w:t xml:space="preserve"> content management activity where print, digital and web-based products and services are built around consumer interests and networks.</w:t>
      </w:r>
      <w:r w:rsidRPr="00253F46">
        <w:rPr>
          <w:rFonts w:cs="Arial"/>
          <w:color w:val="000000"/>
        </w:rPr>
        <w:t xml:space="preserve">  The UK industry is a world leader and publishing </w:t>
      </w:r>
      <w:r w:rsidRPr="00253F46">
        <w:rPr>
          <w:rFonts w:cs="Arial"/>
        </w:rPr>
        <w:t xml:space="preserve">plays a major role in the creative economy. In the wider context publishing transforms lives </w:t>
      </w:r>
      <w:r>
        <w:rPr>
          <w:rFonts w:cs="Arial"/>
        </w:rPr>
        <w:t xml:space="preserve">and impacts on international communities. </w:t>
      </w:r>
      <w:r w:rsidR="005161D7">
        <w:rPr>
          <w:rFonts w:cs="Arial"/>
        </w:rPr>
        <w:t xml:space="preserve">This programme </w:t>
      </w:r>
      <w:r w:rsidR="005161D7" w:rsidRPr="003641A6">
        <w:rPr>
          <w:rFonts w:cs="Arial"/>
        </w:rPr>
        <w:t xml:space="preserve">is designed to equip students with the knowledge and expertise both to understand the world of </w:t>
      </w:r>
      <w:r w:rsidR="005161D7">
        <w:rPr>
          <w:rFonts w:cs="Arial"/>
        </w:rPr>
        <w:t xml:space="preserve">publishing </w:t>
      </w:r>
      <w:r w:rsidR="005161D7" w:rsidRPr="003641A6">
        <w:rPr>
          <w:rFonts w:cs="Arial"/>
        </w:rPr>
        <w:t>and to engage with it as practitioners</w:t>
      </w:r>
      <w:r w:rsidR="005161D7">
        <w:rPr>
          <w:rFonts w:cs="Arial"/>
        </w:rPr>
        <w:t xml:space="preserve">.  </w:t>
      </w:r>
      <w:r w:rsidR="00E41BE9">
        <w:rPr>
          <w:rFonts w:cs="Arial"/>
        </w:rPr>
        <w:t xml:space="preserve">Students are encouraged to develop critical and creative skills to be able to innovate in the fast changing environment. </w:t>
      </w:r>
      <w:r w:rsidR="005161D7">
        <w:rPr>
          <w:rFonts w:cs="Arial"/>
        </w:rPr>
        <w:t xml:space="preserve"> </w:t>
      </w:r>
      <w:r w:rsidR="00E41BE9">
        <w:rPr>
          <w:rFonts w:cs="Arial"/>
        </w:rPr>
        <w:t>The course al</w:t>
      </w:r>
      <w:r w:rsidR="005161D7">
        <w:rPr>
          <w:rFonts w:cs="Arial"/>
        </w:rPr>
        <w:t xml:space="preserve">so </w:t>
      </w:r>
      <w:r w:rsidR="005161D7" w:rsidRPr="003641A6">
        <w:rPr>
          <w:rFonts w:cs="Arial"/>
        </w:rPr>
        <w:t>provid</w:t>
      </w:r>
      <w:r w:rsidR="005161D7">
        <w:rPr>
          <w:rFonts w:cs="Arial"/>
        </w:rPr>
        <w:t>es th</w:t>
      </w:r>
      <w:r w:rsidR="005161D7" w:rsidRPr="003641A6">
        <w:rPr>
          <w:rFonts w:cs="Arial"/>
        </w:rPr>
        <w:t>em with t</w:t>
      </w:r>
      <w:r w:rsidR="005161D7">
        <w:rPr>
          <w:rFonts w:cs="Arial"/>
        </w:rPr>
        <w:t xml:space="preserve">ransferable skills that are </w:t>
      </w:r>
      <w:r w:rsidR="005161D7" w:rsidRPr="003641A6">
        <w:rPr>
          <w:rFonts w:cs="Arial"/>
        </w:rPr>
        <w:t xml:space="preserve">of use in </w:t>
      </w:r>
      <w:r w:rsidR="005161D7">
        <w:rPr>
          <w:rFonts w:cs="Arial"/>
        </w:rPr>
        <w:t xml:space="preserve">related fields and </w:t>
      </w:r>
      <w:r w:rsidR="005161D7" w:rsidRPr="003641A6">
        <w:rPr>
          <w:rFonts w:cs="Arial"/>
        </w:rPr>
        <w:t xml:space="preserve">a variety of </w:t>
      </w:r>
      <w:r w:rsidR="005161D7">
        <w:rPr>
          <w:rFonts w:cs="Arial"/>
        </w:rPr>
        <w:t xml:space="preserve">other </w:t>
      </w:r>
      <w:r w:rsidR="005161D7" w:rsidRPr="003641A6">
        <w:rPr>
          <w:rFonts w:cs="Arial"/>
        </w:rPr>
        <w:t>professions. These include the capacity to carry out independent research, and to demonstrate initiative and leadership; interpersona</w:t>
      </w:r>
      <w:r w:rsidR="005161D7">
        <w:rPr>
          <w:rFonts w:cs="Arial"/>
        </w:rPr>
        <w:t>l skills such as communication, collaboration,</w:t>
      </w:r>
      <w:r w:rsidR="00E95E9C">
        <w:rPr>
          <w:rFonts w:cs="Arial"/>
        </w:rPr>
        <w:t xml:space="preserve"> and team</w:t>
      </w:r>
      <w:r w:rsidR="00196003">
        <w:rPr>
          <w:rFonts w:cs="Arial"/>
        </w:rPr>
        <w:t>-</w:t>
      </w:r>
      <w:r w:rsidR="00E95E9C">
        <w:rPr>
          <w:rFonts w:cs="Arial"/>
        </w:rPr>
        <w:t>work</w:t>
      </w:r>
      <w:r w:rsidR="005161D7">
        <w:rPr>
          <w:rFonts w:cs="Arial"/>
        </w:rPr>
        <w:t xml:space="preserve">ing, </w:t>
      </w:r>
      <w:r w:rsidR="005161D7" w:rsidRPr="003641A6">
        <w:rPr>
          <w:rFonts w:cs="Arial"/>
        </w:rPr>
        <w:t>and the ability to produce precise</w:t>
      </w:r>
      <w:r w:rsidR="00E5015E">
        <w:rPr>
          <w:rFonts w:cs="Arial"/>
        </w:rPr>
        <w:t xml:space="preserve"> and </w:t>
      </w:r>
      <w:r w:rsidR="005161D7" w:rsidRPr="003641A6">
        <w:rPr>
          <w:rFonts w:cs="Arial"/>
        </w:rPr>
        <w:t>accurate</w:t>
      </w:r>
      <w:r w:rsidR="00E5015E">
        <w:rPr>
          <w:rFonts w:cs="Arial"/>
        </w:rPr>
        <w:t xml:space="preserve"> </w:t>
      </w:r>
      <w:r w:rsidR="005161D7" w:rsidRPr="003641A6">
        <w:rPr>
          <w:rFonts w:cs="Arial"/>
        </w:rPr>
        <w:t>written work</w:t>
      </w:r>
      <w:r w:rsidR="005161D7">
        <w:rPr>
          <w:rFonts w:cs="Arial"/>
        </w:rPr>
        <w:t xml:space="preserve">. </w:t>
      </w:r>
      <w:r w:rsidR="005161D7" w:rsidRPr="003641A6">
        <w:rPr>
          <w:rFonts w:cs="Arial"/>
        </w:rPr>
        <w:t>Students are also expected to reach a competent level in the use of various forms of technology, r</w:t>
      </w:r>
      <w:r w:rsidR="005161D7">
        <w:rPr>
          <w:rFonts w:cs="Arial"/>
        </w:rPr>
        <w:t xml:space="preserve">anging from social media platforms to </w:t>
      </w:r>
      <w:r w:rsidR="005161D7" w:rsidRPr="003641A6">
        <w:rPr>
          <w:rFonts w:cs="Arial"/>
        </w:rPr>
        <w:t>standard, commercially available software pac</w:t>
      </w:r>
      <w:r w:rsidR="005161D7">
        <w:rPr>
          <w:rFonts w:cs="Arial"/>
        </w:rPr>
        <w:t xml:space="preserve">kages. </w:t>
      </w:r>
      <w:r w:rsidR="005161D7" w:rsidRPr="003641A6">
        <w:rPr>
          <w:rFonts w:cs="Arial"/>
        </w:rPr>
        <w:t xml:space="preserve"> </w:t>
      </w:r>
    </w:p>
    <w:p w14:paraId="467F5C2B" w14:textId="77777777" w:rsidR="005161D7" w:rsidRDefault="005161D7" w:rsidP="005161D7">
      <w:pPr>
        <w:spacing w:after="0"/>
        <w:rPr>
          <w:rFonts w:cs="Arial"/>
        </w:rPr>
      </w:pPr>
    </w:p>
    <w:p w14:paraId="1EFFBEBC" w14:textId="572805EA" w:rsidR="005161D7" w:rsidRPr="007811F8" w:rsidRDefault="005161D7" w:rsidP="007811F8">
      <w:pPr>
        <w:pStyle w:val="ListParagraph"/>
        <w:tabs>
          <w:tab w:val="left" w:pos="1620"/>
        </w:tabs>
        <w:spacing w:after="0"/>
        <w:ind w:left="0"/>
        <w:rPr>
          <w:rFonts w:cs="Arial"/>
          <w:i/>
        </w:rPr>
      </w:pPr>
      <w:r w:rsidRPr="007811F8">
        <w:rPr>
          <w:rFonts w:cs="Arial"/>
        </w:rPr>
        <w:t>Students are given insights into the practice of publishing and this is combined with theory at every level, requiring students both to analyse and reflect on current central issues and debates in publishing and to test out their ideas and understanding in a variety of settings and contexts.  The programme has developed out</w:t>
      </w:r>
      <w:r w:rsidR="00196003">
        <w:rPr>
          <w:rFonts w:cs="Arial"/>
        </w:rPr>
        <w:t xml:space="preserve"> of</w:t>
      </w:r>
      <w:r w:rsidRPr="007811F8">
        <w:rPr>
          <w:rFonts w:cs="Arial"/>
        </w:rPr>
        <w:t xml:space="preserve"> the </w:t>
      </w:r>
      <w:r w:rsidR="00196003">
        <w:rPr>
          <w:rFonts w:cs="Arial"/>
        </w:rPr>
        <w:t xml:space="preserve">Creative </w:t>
      </w:r>
      <w:r w:rsidRPr="007811F8">
        <w:rPr>
          <w:rFonts w:cs="Arial"/>
        </w:rPr>
        <w:t xml:space="preserve">Skillset </w:t>
      </w:r>
      <w:r w:rsidR="00D57129">
        <w:rPr>
          <w:rFonts w:cs="Arial"/>
        </w:rPr>
        <w:t>industry</w:t>
      </w:r>
      <w:r w:rsidR="00F37D2A">
        <w:rPr>
          <w:rFonts w:cs="Arial"/>
        </w:rPr>
        <w:t>-</w:t>
      </w:r>
      <w:r w:rsidRPr="007811F8">
        <w:rPr>
          <w:rFonts w:cs="Arial"/>
        </w:rPr>
        <w:t>accredited Publishing MA which has a well-established reputation both for teaching and academic excellence and for employment of its graduates. The academic staff team is made up of publishing practitioners who have worked at a range of publishers and related content providers, and who</w:t>
      </w:r>
      <w:r w:rsidR="00E31822" w:rsidRPr="007811F8">
        <w:rPr>
          <w:rFonts w:cs="Arial"/>
        </w:rPr>
        <w:t xml:space="preserve">, with their </w:t>
      </w:r>
      <w:r w:rsidRPr="007811F8">
        <w:rPr>
          <w:rFonts w:cs="Arial"/>
        </w:rPr>
        <w:t>wide experience of all aspects of the industry</w:t>
      </w:r>
      <w:r w:rsidR="00E31822" w:rsidRPr="007811F8">
        <w:rPr>
          <w:rFonts w:cs="Arial"/>
        </w:rPr>
        <w:t xml:space="preserve">, </w:t>
      </w:r>
      <w:r w:rsidR="007811F8" w:rsidRPr="007811F8">
        <w:rPr>
          <w:rFonts w:cs="Arial"/>
        </w:rPr>
        <w:t>embody a creative and entrepreneurial approach to publishing education</w:t>
      </w:r>
      <w:r w:rsidRPr="007811F8">
        <w:rPr>
          <w:rFonts w:cs="Arial"/>
        </w:rPr>
        <w:t>. The lecturers combine teaching and research with their own professional work, enabling them to bring the experience of contemporary publishing into the classroom. At the same time, the degree is enriched by the close involvement of other industry professionals and those with related interests. Guest lectures and workshops are run by professionals working across the spectrum of publishing operations, from large corporations (such as Penguin Random House, HarperCollins, Macmillan,</w:t>
      </w:r>
      <w:r w:rsidR="00D2612C">
        <w:rPr>
          <w:rFonts w:cs="Arial"/>
        </w:rPr>
        <w:t>Hachette UK</w:t>
      </w:r>
      <w:r w:rsidRPr="007811F8">
        <w:rPr>
          <w:rFonts w:cs="Arial"/>
        </w:rPr>
        <w:t>) to medium and smaller independents (such as Faber, Bloomsbury, Canongate), from authors and agents to retailers and distributors, as well as sector-related organisations.</w:t>
      </w:r>
    </w:p>
    <w:p w14:paraId="5444E5FF" w14:textId="77777777" w:rsidR="005161D7" w:rsidRDefault="005161D7" w:rsidP="005161D7">
      <w:pPr>
        <w:spacing w:after="0"/>
        <w:rPr>
          <w:rFonts w:cs="Arial"/>
        </w:rPr>
      </w:pPr>
    </w:p>
    <w:p w14:paraId="72384E36" w14:textId="77777777" w:rsidR="005161D7" w:rsidRPr="00BD78DD" w:rsidRDefault="005161D7" w:rsidP="005161D7">
      <w:pPr>
        <w:spacing w:after="0"/>
        <w:rPr>
          <w:rFonts w:cs="Arial"/>
          <w:i/>
        </w:rPr>
      </w:pPr>
      <w:r w:rsidRPr="00BD78DD">
        <w:rPr>
          <w:rFonts w:cs="Arial"/>
        </w:rPr>
        <w:lastRenderedPageBreak/>
        <w:t>Students are encouraged to use their creativity to produce a portfolio of work over the course of their degree programme. They have the opportunity to undertake a supported work placement in industry between their second and third year and to work on live publishing projects with the Kingston University Press.  In addition, students have the opportunity to study languages as part of the Kingston Language Scheme, and to Study Abroad in their second year at institutions in Europe, the United States, Australia and New Zealand</w:t>
      </w:r>
      <w:r w:rsidR="000B5930">
        <w:rPr>
          <w:rFonts w:cs="Arial"/>
        </w:rPr>
        <w:t>; we are developing links with the Global South</w:t>
      </w:r>
      <w:r w:rsidRPr="00BD78DD">
        <w:rPr>
          <w:rFonts w:cs="Arial"/>
        </w:rPr>
        <w:t>.</w:t>
      </w:r>
      <w:r>
        <w:rPr>
          <w:rFonts w:cs="Arial"/>
        </w:rPr>
        <w:t xml:space="preserve"> </w:t>
      </w:r>
      <w:r w:rsidRPr="00BD78DD">
        <w:rPr>
          <w:rFonts w:cs="Arial"/>
        </w:rPr>
        <w:t xml:space="preserve">Graduates from the programme will be in a good position to seek employment in publishing or in the broader worlds of the </w:t>
      </w:r>
      <w:r>
        <w:rPr>
          <w:rFonts w:cs="Arial"/>
        </w:rPr>
        <w:t xml:space="preserve">creative </w:t>
      </w:r>
      <w:r w:rsidRPr="00BD78DD">
        <w:rPr>
          <w:rFonts w:cs="Arial"/>
        </w:rPr>
        <w:t>and communications industries</w:t>
      </w:r>
      <w:r>
        <w:rPr>
          <w:rFonts w:cs="Arial"/>
        </w:rPr>
        <w:t xml:space="preserve">. </w:t>
      </w:r>
      <w:r w:rsidR="00380A33">
        <w:rPr>
          <w:rFonts w:cs="Arial"/>
        </w:rPr>
        <w:t xml:space="preserve"> The publishing industry in particular is seeking to increase diversity in the workforce and in representation</w:t>
      </w:r>
      <w:r w:rsidR="007475D4">
        <w:rPr>
          <w:rFonts w:cs="Arial"/>
        </w:rPr>
        <w:t xml:space="preserve">. </w:t>
      </w:r>
      <w:r w:rsidR="007475D4">
        <w:rPr>
          <w:color w:val="000000"/>
        </w:rPr>
        <w:t xml:space="preserve">Kingston has a great reputation for supporting students from a wide variety of backgrounds - more black and minority ethnic (BME) graduates come from Kingston each year than any other UK university. Our </w:t>
      </w:r>
      <w:r w:rsidR="007475D4">
        <w:rPr>
          <w:rFonts w:cs="Arial"/>
        </w:rPr>
        <w:t xml:space="preserve">aim is to support future changes in the industry and to encourage more </w:t>
      </w:r>
      <w:r w:rsidR="00464C76">
        <w:rPr>
          <w:rFonts w:cs="Arial"/>
        </w:rPr>
        <w:t xml:space="preserve">MME </w:t>
      </w:r>
      <w:r w:rsidR="007475D4">
        <w:rPr>
          <w:rFonts w:cs="Arial"/>
        </w:rPr>
        <w:t xml:space="preserve">entrants into employment in publishing and its related </w:t>
      </w:r>
      <w:r w:rsidR="00464C76">
        <w:rPr>
          <w:rFonts w:cs="Arial"/>
        </w:rPr>
        <w:t>fields</w:t>
      </w:r>
      <w:r w:rsidR="001C38C4">
        <w:rPr>
          <w:rFonts w:cs="Arial"/>
        </w:rPr>
        <w:t>.</w:t>
      </w:r>
      <w:r w:rsidR="007475D4">
        <w:rPr>
          <w:rFonts w:cs="Arial"/>
        </w:rPr>
        <w:t xml:space="preserve"> </w:t>
      </w:r>
    </w:p>
    <w:p w14:paraId="751D6101" w14:textId="77777777" w:rsidR="005B1266" w:rsidRDefault="005B1266" w:rsidP="005B1266">
      <w:pPr>
        <w:spacing w:after="0" w:line="240" w:lineRule="auto"/>
        <w:rPr>
          <w:rFonts w:cs="Arial"/>
          <w:i/>
          <w:sz w:val="18"/>
          <w:szCs w:val="18"/>
        </w:rPr>
      </w:pPr>
    </w:p>
    <w:p w14:paraId="031F5914" w14:textId="77777777" w:rsidR="005B1266" w:rsidRDefault="005B1266" w:rsidP="005B1266">
      <w:pPr>
        <w:spacing w:after="0" w:line="240" w:lineRule="auto"/>
        <w:rPr>
          <w:rFonts w:cs="Arial"/>
          <w:i/>
          <w:sz w:val="18"/>
          <w:szCs w:val="18"/>
        </w:rPr>
      </w:pPr>
    </w:p>
    <w:p w14:paraId="64A91587" w14:textId="77777777" w:rsidR="005B1266" w:rsidRDefault="005B1266" w:rsidP="00F42AF1">
      <w:pPr>
        <w:pStyle w:val="ListParagraph"/>
        <w:numPr>
          <w:ilvl w:val="0"/>
          <w:numId w:val="1"/>
        </w:numPr>
        <w:spacing w:after="0" w:line="240" w:lineRule="auto"/>
        <w:rPr>
          <w:rFonts w:cs="Arial"/>
        </w:rPr>
      </w:pPr>
      <w:r>
        <w:rPr>
          <w:rFonts w:cs="Arial"/>
          <w:b/>
        </w:rPr>
        <w:t>Aims of the Programme</w:t>
      </w:r>
    </w:p>
    <w:p w14:paraId="45ABBDE7" w14:textId="77777777" w:rsidR="00F42AF1" w:rsidRPr="00F42AF1" w:rsidRDefault="00F42AF1" w:rsidP="00F42AF1">
      <w:pPr>
        <w:pStyle w:val="ListParagraph"/>
        <w:spacing w:after="0" w:line="240" w:lineRule="auto"/>
        <w:ind w:left="360"/>
        <w:rPr>
          <w:rFonts w:cs="Arial"/>
        </w:rPr>
      </w:pPr>
    </w:p>
    <w:p w14:paraId="68A119F0" w14:textId="77777777" w:rsidR="005665BD" w:rsidRPr="005665BD" w:rsidRDefault="005665BD" w:rsidP="005665BD">
      <w:pPr>
        <w:pStyle w:val="PlainText"/>
        <w:spacing w:line="276" w:lineRule="auto"/>
        <w:rPr>
          <w:rFonts w:ascii="Calibri" w:hAnsi="Calibri" w:cs="Arial"/>
          <w:b/>
          <w:sz w:val="22"/>
          <w:szCs w:val="22"/>
        </w:rPr>
      </w:pPr>
      <w:r w:rsidRPr="005665BD">
        <w:rPr>
          <w:rFonts w:ascii="Calibri" w:hAnsi="Calibri" w:cs="Arial"/>
          <w:b/>
          <w:sz w:val="22"/>
          <w:szCs w:val="22"/>
        </w:rPr>
        <w:t>The main aims of the half field are to:</w:t>
      </w:r>
    </w:p>
    <w:p w14:paraId="076CEFEC" w14:textId="77777777" w:rsidR="005665BD" w:rsidRPr="005665BD" w:rsidRDefault="005665BD" w:rsidP="005665BD">
      <w:pPr>
        <w:pStyle w:val="PlainText"/>
        <w:numPr>
          <w:ilvl w:val="0"/>
          <w:numId w:val="13"/>
        </w:numPr>
        <w:tabs>
          <w:tab w:val="clear" w:pos="360"/>
          <w:tab w:val="num" w:pos="1418"/>
        </w:tabs>
        <w:spacing w:line="276" w:lineRule="auto"/>
        <w:ind w:left="1418" w:hanging="338"/>
        <w:rPr>
          <w:rFonts w:ascii="Calibri" w:hAnsi="Calibri" w:cs="Arial"/>
          <w:sz w:val="22"/>
          <w:szCs w:val="22"/>
        </w:rPr>
      </w:pPr>
      <w:r w:rsidRPr="005665BD">
        <w:rPr>
          <w:rFonts w:ascii="Calibri" w:hAnsi="Calibri" w:cs="Arial"/>
          <w:sz w:val="22"/>
          <w:szCs w:val="22"/>
        </w:rPr>
        <w:t>provide students from a wide range of backgrounds with the opportunity to engage in the study and practice of publishing</w:t>
      </w:r>
    </w:p>
    <w:p w14:paraId="793CDB24" w14:textId="77777777" w:rsidR="005665BD" w:rsidRPr="005665BD" w:rsidRDefault="005665BD" w:rsidP="005665BD">
      <w:pPr>
        <w:pStyle w:val="PlainText"/>
        <w:numPr>
          <w:ilvl w:val="0"/>
          <w:numId w:val="13"/>
        </w:numPr>
        <w:tabs>
          <w:tab w:val="clear" w:pos="360"/>
          <w:tab w:val="num" w:pos="1418"/>
        </w:tabs>
        <w:spacing w:line="276" w:lineRule="auto"/>
        <w:ind w:left="1418" w:hanging="338"/>
        <w:rPr>
          <w:rFonts w:ascii="Calibri" w:hAnsi="Calibri" w:cs="Arial"/>
          <w:sz w:val="22"/>
          <w:szCs w:val="22"/>
        </w:rPr>
      </w:pPr>
      <w:r w:rsidRPr="005665BD">
        <w:rPr>
          <w:rFonts w:ascii="Calibri" w:hAnsi="Calibri" w:cs="Arial"/>
          <w:sz w:val="22"/>
          <w:szCs w:val="22"/>
        </w:rPr>
        <w:t>provide the historical, cultural and contemporary context needed for students to understand publishing’s place in industry and society</w:t>
      </w:r>
    </w:p>
    <w:p w14:paraId="2EAFECF0" w14:textId="77777777" w:rsidR="005665BD" w:rsidRPr="005665BD" w:rsidRDefault="005665BD" w:rsidP="005665BD">
      <w:pPr>
        <w:pStyle w:val="PlainText"/>
        <w:numPr>
          <w:ilvl w:val="0"/>
          <w:numId w:val="14"/>
        </w:numPr>
        <w:tabs>
          <w:tab w:val="clear" w:pos="360"/>
          <w:tab w:val="num" w:pos="1418"/>
        </w:tabs>
        <w:spacing w:line="276" w:lineRule="auto"/>
        <w:ind w:left="1418" w:hanging="338"/>
        <w:rPr>
          <w:rFonts w:ascii="Calibri" w:hAnsi="Calibri" w:cs="Arial"/>
          <w:sz w:val="22"/>
          <w:szCs w:val="22"/>
        </w:rPr>
      </w:pPr>
      <w:r w:rsidRPr="005665BD">
        <w:rPr>
          <w:rFonts w:ascii="Calibri" w:hAnsi="Calibri" w:cs="Arial"/>
          <w:sz w:val="22"/>
          <w:szCs w:val="22"/>
        </w:rPr>
        <w:t>enable students to develop an informed and critical awareness of the forces and dynamics (social, cultural, political, economic and technological) shaping the publishing environment, preparing them to adapt to the pace of change;</w:t>
      </w:r>
    </w:p>
    <w:p w14:paraId="2E218C94" w14:textId="77777777" w:rsidR="005665BD" w:rsidRPr="005665BD" w:rsidRDefault="005665BD" w:rsidP="005665BD">
      <w:pPr>
        <w:pStyle w:val="PlainText"/>
        <w:numPr>
          <w:ilvl w:val="0"/>
          <w:numId w:val="14"/>
        </w:numPr>
        <w:tabs>
          <w:tab w:val="clear" w:pos="360"/>
          <w:tab w:val="num" w:pos="1418"/>
        </w:tabs>
        <w:spacing w:line="276" w:lineRule="auto"/>
        <w:ind w:left="1418" w:hanging="338"/>
        <w:rPr>
          <w:rFonts w:ascii="Calibri" w:hAnsi="Calibri" w:cs="Arial"/>
          <w:sz w:val="22"/>
          <w:szCs w:val="22"/>
        </w:rPr>
      </w:pPr>
      <w:r w:rsidRPr="005665BD">
        <w:rPr>
          <w:rFonts w:ascii="Calibri" w:hAnsi="Calibri" w:cs="Arial"/>
          <w:sz w:val="22"/>
          <w:szCs w:val="22"/>
        </w:rPr>
        <w:t>provide students with an opportunity to engage critically with various publishing sectors and formats across different platforms, media and markets;</w:t>
      </w:r>
    </w:p>
    <w:p w14:paraId="581AD7FD" w14:textId="77777777" w:rsidR="000B5930" w:rsidRDefault="005665BD" w:rsidP="000B5930">
      <w:pPr>
        <w:pStyle w:val="PlainText"/>
        <w:numPr>
          <w:ilvl w:val="0"/>
          <w:numId w:val="14"/>
        </w:numPr>
        <w:tabs>
          <w:tab w:val="clear" w:pos="360"/>
          <w:tab w:val="num" w:pos="1418"/>
        </w:tabs>
        <w:spacing w:line="276" w:lineRule="auto"/>
        <w:ind w:left="1418" w:hanging="338"/>
        <w:rPr>
          <w:rFonts w:ascii="Calibri" w:hAnsi="Calibri" w:cs="Arial"/>
          <w:sz w:val="22"/>
          <w:szCs w:val="22"/>
        </w:rPr>
      </w:pPr>
      <w:r w:rsidRPr="005665BD">
        <w:rPr>
          <w:rFonts w:ascii="Calibri" w:hAnsi="Calibri" w:cs="Arial"/>
          <w:sz w:val="22"/>
          <w:szCs w:val="22"/>
        </w:rPr>
        <w:t xml:space="preserve">foster innovation and creativity in publishing enterprise; </w:t>
      </w:r>
    </w:p>
    <w:p w14:paraId="18DCF707" w14:textId="77777777" w:rsidR="004D3E30" w:rsidRDefault="005665BD" w:rsidP="004D3E30">
      <w:pPr>
        <w:pStyle w:val="PlainText"/>
        <w:numPr>
          <w:ilvl w:val="0"/>
          <w:numId w:val="14"/>
        </w:numPr>
        <w:tabs>
          <w:tab w:val="clear" w:pos="360"/>
          <w:tab w:val="num" w:pos="1418"/>
        </w:tabs>
        <w:spacing w:line="276" w:lineRule="auto"/>
        <w:ind w:left="1418" w:hanging="338"/>
        <w:rPr>
          <w:rFonts w:ascii="Calibri" w:hAnsi="Calibri" w:cs="Arial"/>
          <w:sz w:val="22"/>
          <w:szCs w:val="22"/>
        </w:rPr>
      </w:pPr>
      <w:r w:rsidRPr="000B5930">
        <w:rPr>
          <w:rFonts w:ascii="Calibri" w:hAnsi="Calibri" w:cs="Arial"/>
          <w:sz w:val="22"/>
          <w:szCs w:val="22"/>
        </w:rPr>
        <w:t>enable students to develop a range of relevant practical and transferable skills which will provide them with a sound basis for pursuing a career in publishing or in the wider context of the creative and communications industries;</w:t>
      </w:r>
      <w:r w:rsidRPr="000B5930">
        <w:rPr>
          <w:rFonts w:ascii="Calibri" w:hAnsi="Calibri" w:cs="Arial"/>
          <w:i/>
          <w:sz w:val="22"/>
          <w:szCs w:val="22"/>
        </w:rPr>
        <w:t xml:space="preserve"> </w:t>
      </w:r>
    </w:p>
    <w:p w14:paraId="6FFD9385" w14:textId="77777777" w:rsidR="000B5930" w:rsidRPr="004D3E30" w:rsidRDefault="004D3E30" w:rsidP="005665BD">
      <w:pPr>
        <w:pStyle w:val="PlainText"/>
        <w:numPr>
          <w:ilvl w:val="0"/>
          <w:numId w:val="14"/>
        </w:numPr>
        <w:tabs>
          <w:tab w:val="clear" w:pos="360"/>
          <w:tab w:val="num" w:pos="1418"/>
        </w:tabs>
        <w:spacing w:line="276" w:lineRule="auto"/>
        <w:ind w:left="1418" w:hanging="338"/>
        <w:rPr>
          <w:rFonts w:ascii="Calibri" w:hAnsi="Calibri" w:cs="Arial"/>
          <w:sz w:val="22"/>
          <w:szCs w:val="22"/>
        </w:rPr>
      </w:pPr>
      <w:r w:rsidRPr="004D3E30">
        <w:rPr>
          <w:rFonts w:ascii="Calibri" w:hAnsi="Calibri" w:cs="Arial"/>
          <w:sz w:val="22"/>
          <w:szCs w:val="22"/>
        </w:rPr>
        <w:t>su</w:t>
      </w:r>
      <w:r w:rsidRPr="004D3E30">
        <w:rPr>
          <w:rFonts w:ascii="Calibri" w:hAnsi="Calibri" w:cs="Arial"/>
          <w:sz w:val="22"/>
        </w:rPr>
        <w:t xml:space="preserve">pport innovation </w:t>
      </w:r>
      <w:r w:rsidR="000B5930" w:rsidRPr="004D3E30">
        <w:rPr>
          <w:rFonts w:ascii="Calibri" w:hAnsi="Calibri" w:cs="Arial"/>
          <w:sz w:val="22"/>
        </w:rPr>
        <w:t>and equip students with the cutting-edge business, content and creative skills r</w:t>
      </w:r>
      <w:r w:rsidRPr="004D3E30">
        <w:rPr>
          <w:rFonts w:ascii="Calibri" w:hAnsi="Calibri" w:cs="Arial"/>
          <w:sz w:val="22"/>
        </w:rPr>
        <w:t>equired for publishing practice;</w:t>
      </w:r>
    </w:p>
    <w:p w14:paraId="6E113632" w14:textId="77777777" w:rsidR="000B5930" w:rsidRPr="000B5930" w:rsidRDefault="000B5930" w:rsidP="000B5930">
      <w:pPr>
        <w:pStyle w:val="PlainText"/>
        <w:numPr>
          <w:ilvl w:val="0"/>
          <w:numId w:val="14"/>
        </w:numPr>
        <w:tabs>
          <w:tab w:val="clear" w:pos="360"/>
          <w:tab w:val="num" w:pos="1418"/>
        </w:tabs>
        <w:spacing w:line="276" w:lineRule="auto"/>
        <w:ind w:left="1418" w:hanging="338"/>
        <w:rPr>
          <w:rFonts w:ascii="Calibri" w:hAnsi="Calibri" w:cs="Arial"/>
          <w:sz w:val="22"/>
          <w:szCs w:val="22"/>
        </w:rPr>
      </w:pPr>
      <w:r>
        <w:rPr>
          <w:rFonts w:ascii="Calibri" w:hAnsi="Calibri" w:cs="Arial"/>
          <w:sz w:val="22"/>
          <w:szCs w:val="22"/>
        </w:rPr>
        <w:t>develop independent research skills as core;</w:t>
      </w:r>
    </w:p>
    <w:p w14:paraId="25591720" w14:textId="77777777" w:rsidR="005665BD" w:rsidRPr="005665BD" w:rsidRDefault="005665BD" w:rsidP="005665BD">
      <w:pPr>
        <w:pStyle w:val="PlainText"/>
        <w:numPr>
          <w:ilvl w:val="0"/>
          <w:numId w:val="14"/>
        </w:numPr>
        <w:tabs>
          <w:tab w:val="clear" w:pos="360"/>
          <w:tab w:val="num" w:pos="1418"/>
        </w:tabs>
        <w:spacing w:line="276" w:lineRule="auto"/>
        <w:ind w:left="1418" w:hanging="338"/>
        <w:rPr>
          <w:rFonts w:ascii="Calibri" w:hAnsi="Calibri" w:cs="Arial"/>
          <w:sz w:val="22"/>
          <w:szCs w:val="22"/>
        </w:rPr>
      </w:pPr>
      <w:r w:rsidRPr="005665BD">
        <w:rPr>
          <w:rFonts w:ascii="Calibri" w:hAnsi="Calibri" w:cs="Arial"/>
          <w:sz w:val="22"/>
          <w:szCs w:val="22"/>
        </w:rPr>
        <w:t>enable students to develop an ethically informed and critical awareness of the role and responsibility of publishing in contemporary society;</w:t>
      </w:r>
    </w:p>
    <w:p w14:paraId="65D8DCF2" w14:textId="77777777" w:rsidR="005665BD" w:rsidRDefault="005665BD" w:rsidP="005665BD">
      <w:pPr>
        <w:pStyle w:val="PlainText"/>
        <w:numPr>
          <w:ilvl w:val="0"/>
          <w:numId w:val="14"/>
        </w:numPr>
        <w:tabs>
          <w:tab w:val="clear" w:pos="360"/>
          <w:tab w:val="num" w:pos="1418"/>
        </w:tabs>
        <w:spacing w:line="276" w:lineRule="auto"/>
        <w:ind w:left="1418" w:hanging="338"/>
        <w:rPr>
          <w:rFonts w:ascii="Calibri" w:hAnsi="Calibri" w:cs="Arial"/>
          <w:sz w:val="22"/>
          <w:szCs w:val="22"/>
        </w:rPr>
      </w:pPr>
      <w:r w:rsidRPr="005665BD">
        <w:rPr>
          <w:rFonts w:ascii="Calibri" w:hAnsi="Calibri" w:cs="Arial"/>
          <w:sz w:val="22"/>
          <w:szCs w:val="22"/>
        </w:rPr>
        <w:t xml:space="preserve">foster a creative and self-reflective approach to students’ own individual and collective practice as publishers </w:t>
      </w:r>
    </w:p>
    <w:p w14:paraId="4BA12434" w14:textId="77777777" w:rsidR="005665BD" w:rsidRPr="005665BD" w:rsidRDefault="005665BD" w:rsidP="005665BD">
      <w:pPr>
        <w:pStyle w:val="PlainText"/>
        <w:spacing w:line="276" w:lineRule="auto"/>
        <w:rPr>
          <w:rFonts w:ascii="Calibri" w:hAnsi="Calibri" w:cs="Arial"/>
          <w:sz w:val="22"/>
          <w:szCs w:val="22"/>
        </w:rPr>
      </w:pPr>
    </w:p>
    <w:p w14:paraId="7FF6B521" w14:textId="77777777" w:rsidR="005665BD" w:rsidRPr="005665BD" w:rsidRDefault="005665BD" w:rsidP="005665BD">
      <w:pPr>
        <w:pStyle w:val="PlainText"/>
        <w:spacing w:line="276" w:lineRule="auto"/>
        <w:ind w:left="720"/>
        <w:rPr>
          <w:rFonts w:ascii="Calibri" w:hAnsi="Calibri" w:cs="Arial"/>
          <w:b/>
          <w:sz w:val="22"/>
          <w:szCs w:val="22"/>
        </w:rPr>
      </w:pPr>
      <w:r w:rsidRPr="005665BD">
        <w:rPr>
          <w:rFonts w:ascii="Calibri" w:hAnsi="Calibri" w:cs="Arial"/>
          <w:b/>
          <w:sz w:val="22"/>
          <w:szCs w:val="22"/>
        </w:rPr>
        <w:t>Additional aims of the major field are:</w:t>
      </w:r>
    </w:p>
    <w:p w14:paraId="368FB5D0" w14:textId="77777777" w:rsidR="005665BD" w:rsidRPr="005665BD" w:rsidRDefault="005665BD" w:rsidP="005665BD">
      <w:pPr>
        <w:pStyle w:val="PlainText"/>
        <w:numPr>
          <w:ilvl w:val="0"/>
          <w:numId w:val="15"/>
        </w:numPr>
        <w:tabs>
          <w:tab w:val="clear" w:pos="1800"/>
          <w:tab w:val="num" w:pos="1418"/>
        </w:tabs>
        <w:spacing w:line="276" w:lineRule="auto"/>
        <w:ind w:left="1418" w:hanging="425"/>
        <w:rPr>
          <w:rFonts w:ascii="Calibri" w:hAnsi="Calibri" w:cs="Arial"/>
          <w:sz w:val="22"/>
          <w:szCs w:val="22"/>
        </w:rPr>
      </w:pPr>
      <w:r w:rsidRPr="005665BD">
        <w:rPr>
          <w:rFonts w:ascii="Calibri" w:hAnsi="Calibri" w:cs="Arial"/>
          <w:sz w:val="22"/>
          <w:szCs w:val="22"/>
        </w:rPr>
        <w:t>To provide students with greater breadth and depth of their programme of study. They will be able to pursue particular interests in greater depth, ensured through choice from a wider range of taught modules and supervised project work (in the form of sector or genre based case study or presentation,  for instance, as well as the final level dissertation module).</w:t>
      </w:r>
    </w:p>
    <w:p w14:paraId="423ECC19" w14:textId="77777777" w:rsidR="005665BD" w:rsidRPr="005665BD" w:rsidRDefault="005665BD" w:rsidP="005665BD">
      <w:pPr>
        <w:pStyle w:val="PlainText"/>
        <w:spacing w:line="276" w:lineRule="auto"/>
        <w:ind w:left="720"/>
        <w:rPr>
          <w:rFonts w:ascii="Calibri" w:hAnsi="Calibri" w:cs="Arial"/>
          <w:sz w:val="22"/>
          <w:szCs w:val="22"/>
        </w:rPr>
      </w:pPr>
    </w:p>
    <w:p w14:paraId="4866F524" w14:textId="500B6A4E" w:rsidR="00572E7C" w:rsidRPr="009605B7" w:rsidRDefault="00572E7C" w:rsidP="00060968">
      <w:pPr>
        <w:pStyle w:val="PlainText"/>
        <w:spacing w:line="276" w:lineRule="auto"/>
        <w:ind w:left="1440"/>
        <w:rPr>
          <w:rFonts w:ascii="Calibri" w:hAnsi="Calibri" w:cs="Arial"/>
          <w:i/>
          <w:sz w:val="22"/>
        </w:rPr>
      </w:pPr>
    </w:p>
    <w:p w14:paraId="30D732E2" w14:textId="77777777" w:rsidR="009605B7" w:rsidRDefault="009605B7" w:rsidP="009605B7">
      <w:pPr>
        <w:pStyle w:val="ListParagraph"/>
        <w:spacing w:line="240" w:lineRule="auto"/>
        <w:ind w:left="0" w:firstLine="360"/>
        <w:rPr>
          <w:rFonts w:cs="Arial"/>
          <w:b/>
        </w:rPr>
      </w:pPr>
      <w:r w:rsidRPr="004F5AC9">
        <w:rPr>
          <w:rFonts w:cs="Arial"/>
          <w:b/>
        </w:rPr>
        <w:t>Aims of the minor field:</w:t>
      </w:r>
    </w:p>
    <w:p w14:paraId="4AC7C28C" w14:textId="77777777" w:rsidR="009605B7" w:rsidRPr="004F5AC9" w:rsidRDefault="009605B7" w:rsidP="009605B7">
      <w:pPr>
        <w:pStyle w:val="ListParagraph"/>
        <w:spacing w:line="240" w:lineRule="auto"/>
        <w:ind w:left="0" w:firstLine="360"/>
        <w:rPr>
          <w:rFonts w:cs="Arial"/>
          <w:b/>
        </w:rPr>
      </w:pPr>
    </w:p>
    <w:p w14:paraId="6C7F4268" w14:textId="77777777" w:rsidR="00051F4F" w:rsidRDefault="009605B7" w:rsidP="009605B7">
      <w:pPr>
        <w:pStyle w:val="ListParagraph"/>
        <w:numPr>
          <w:ilvl w:val="0"/>
          <w:numId w:val="18"/>
        </w:numPr>
        <w:spacing w:line="240" w:lineRule="auto"/>
        <w:rPr>
          <w:rFonts w:cs="Arial"/>
        </w:rPr>
      </w:pPr>
      <w:r>
        <w:rPr>
          <w:rFonts w:cs="Arial"/>
        </w:rPr>
        <w:t xml:space="preserve">To develop a sufficient level of knowledge and understanding about the publishing industry to support </w:t>
      </w:r>
      <w:r w:rsidR="00051F4F">
        <w:rPr>
          <w:rFonts w:cs="Arial"/>
        </w:rPr>
        <w:t xml:space="preserve">personal and professional development </w:t>
      </w:r>
      <w:r>
        <w:rPr>
          <w:rFonts w:cs="Arial"/>
        </w:rPr>
        <w:t>plans</w:t>
      </w:r>
    </w:p>
    <w:p w14:paraId="69238FE8" w14:textId="77777777" w:rsidR="005665BD" w:rsidRPr="00F42AF1" w:rsidRDefault="00051F4F" w:rsidP="00F42AF1">
      <w:pPr>
        <w:pStyle w:val="ListParagraph"/>
        <w:numPr>
          <w:ilvl w:val="0"/>
          <w:numId w:val="18"/>
        </w:numPr>
        <w:spacing w:line="240" w:lineRule="auto"/>
        <w:rPr>
          <w:rFonts w:cs="Arial"/>
        </w:rPr>
      </w:pPr>
      <w:r>
        <w:rPr>
          <w:rFonts w:cs="Arial"/>
        </w:rPr>
        <w:t>To allow s</w:t>
      </w:r>
      <w:r w:rsidR="001C38C4">
        <w:rPr>
          <w:rFonts w:cs="Arial"/>
        </w:rPr>
        <w:t xml:space="preserve">tudents </w:t>
      </w:r>
      <w:r>
        <w:rPr>
          <w:rFonts w:cs="Arial"/>
        </w:rPr>
        <w:t xml:space="preserve">to </w:t>
      </w:r>
      <w:r w:rsidR="001C38C4">
        <w:rPr>
          <w:rFonts w:cs="Arial"/>
        </w:rPr>
        <w:t>gain co</w:t>
      </w:r>
      <w:r>
        <w:rPr>
          <w:rFonts w:cs="Arial"/>
        </w:rPr>
        <w:t xml:space="preserve">mpetency </w:t>
      </w:r>
      <w:r w:rsidR="001C38C4">
        <w:rPr>
          <w:rFonts w:cs="Arial"/>
        </w:rPr>
        <w:t xml:space="preserve">in a </w:t>
      </w:r>
      <w:r>
        <w:rPr>
          <w:rFonts w:cs="Arial"/>
        </w:rPr>
        <w:t>range of hands-on practical and technical skills which introduce them to the key processes through which products are conceived, developed and disseminated.</w:t>
      </w:r>
    </w:p>
    <w:p w14:paraId="1454A880" w14:textId="77777777" w:rsidR="000A6453" w:rsidRPr="00C95514" w:rsidRDefault="000A6453" w:rsidP="005B1266">
      <w:pPr>
        <w:pStyle w:val="ListParagraph"/>
        <w:ind w:left="0"/>
        <w:rPr>
          <w:rFonts w:cs="Arial"/>
        </w:rPr>
      </w:pPr>
    </w:p>
    <w:p w14:paraId="0ED0FB96" w14:textId="77777777" w:rsidR="005B1266" w:rsidRPr="00A57F21" w:rsidRDefault="005B1266" w:rsidP="005B1266">
      <w:pPr>
        <w:pStyle w:val="ListParagraph"/>
        <w:numPr>
          <w:ilvl w:val="0"/>
          <w:numId w:val="1"/>
        </w:numPr>
        <w:spacing w:after="0" w:line="240" w:lineRule="auto"/>
        <w:rPr>
          <w:rFonts w:cs="Arial"/>
        </w:rPr>
      </w:pPr>
      <w:r>
        <w:rPr>
          <w:rFonts w:cs="Arial"/>
          <w:b/>
        </w:rPr>
        <w:t>Intended Learning Outcomes</w:t>
      </w:r>
    </w:p>
    <w:p w14:paraId="02506F1B" w14:textId="77777777" w:rsidR="005B1266" w:rsidRDefault="005B1266" w:rsidP="005B1266">
      <w:pPr>
        <w:spacing w:after="0" w:line="240" w:lineRule="auto"/>
        <w:rPr>
          <w:rFonts w:cs="Arial"/>
        </w:rPr>
      </w:pPr>
    </w:p>
    <w:p w14:paraId="62C30878" w14:textId="77777777" w:rsidR="00A243CA" w:rsidRDefault="00A243CA" w:rsidP="00A243CA">
      <w:pPr>
        <w:spacing w:line="240" w:lineRule="auto"/>
        <w:rPr>
          <w:rFonts w:cs="Arial"/>
        </w:rPr>
      </w:pPr>
      <w:r>
        <w:rPr>
          <w:rFonts w:cs="Arial"/>
        </w:rPr>
        <w:t xml:space="preserve">The programme provides opportunities for students to develop and demonstrate knowledge and understanding, skills and other attributes in the following areas.  </w:t>
      </w:r>
      <w:r w:rsidRPr="00B91D80">
        <w:rPr>
          <w:rFonts w:cs="Arial"/>
        </w:rPr>
        <w:t>There is no</w:t>
      </w:r>
      <w:r>
        <w:rPr>
          <w:rFonts w:cs="Arial"/>
        </w:rPr>
        <w:t xml:space="preserve"> QAA subject</w:t>
      </w:r>
      <w:r w:rsidRPr="00B91D80">
        <w:rPr>
          <w:rFonts w:cs="Arial"/>
        </w:rPr>
        <w:t xml:space="preserve"> benchmark stat</w:t>
      </w:r>
      <w:r w:rsidR="0040093A">
        <w:rPr>
          <w:rFonts w:cs="Arial"/>
        </w:rPr>
        <w:t>ement relating exclusively to Publishing</w:t>
      </w:r>
      <w:r w:rsidRPr="00B91D80">
        <w:rPr>
          <w:rFonts w:cs="Arial"/>
        </w:rPr>
        <w:t xml:space="preserve">. </w:t>
      </w:r>
      <w:r>
        <w:rPr>
          <w:rFonts w:cs="Arial"/>
        </w:rPr>
        <w:t xml:space="preserve"> </w:t>
      </w:r>
      <w:r w:rsidRPr="00B91D80">
        <w:rPr>
          <w:rFonts w:cs="Arial"/>
        </w:rPr>
        <w:t>It is, however, covered in the statement on Communication, Media, Film and Cultural Studies. This statement covers a very broad area and does not seek to be prescriptive, acknowledging that different programmes may sel</w:t>
      </w:r>
      <w:r>
        <w:rPr>
          <w:rFonts w:cs="Arial"/>
        </w:rPr>
        <w:t>ect appropriately, as this programme</w:t>
      </w:r>
      <w:r w:rsidRPr="00B91D80">
        <w:rPr>
          <w:rFonts w:cs="Arial"/>
        </w:rPr>
        <w:t xml:space="preserve"> does, from a wide set of aims and learning outcomes.</w:t>
      </w:r>
      <w:r>
        <w:rPr>
          <w:rFonts w:cs="Arial"/>
        </w:rPr>
        <w:t xml:space="preserve"> The programme outcomes are referenced to the </w:t>
      </w:r>
      <w:r w:rsidR="00BA0E7B" w:rsidRPr="00BA0E7B">
        <w:rPr>
          <w:rFonts w:cs="Arial"/>
        </w:rPr>
        <w:t>Frameworks for Higher Education Qualifications of UK Degree-Awarding Bodies (2014)</w:t>
      </w:r>
      <w:r w:rsidR="00BA0E7B">
        <w:rPr>
          <w:rFonts w:cs="Arial"/>
        </w:rPr>
        <w:t xml:space="preserve">, </w:t>
      </w:r>
      <w:r>
        <w:rPr>
          <w:rFonts w:cs="Arial"/>
        </w:rPr>
        <w:t>and relate to the typical student.</w:t>
      </w:r>
    </w:p>
    <w:p w14:paraId="6F28BD22" w14:textId="77777777" w:rsidR="008E01B5" w:rsidRDefault="008E01B5" w:rsidP="00A243CA">
      <w:pPr>
        <w:spacing w:line="240" w:lineRule="auto"/>
        <w:rPr>
          <w:rFonts w:cs="Arial"/>
        </w:rPr>
      </w:pPr>
      <w:r>
        <w:rPr>
          <w:rFonts w:cs="Arial"/>
        </w:rPr>
        <w:t xml:space="preserve">The design of the course has been informed by the Publishing benchmarks set by </w:t>
      </w:r>
      <w:r w:rsidR="00196003">
        <w:rPr>
          <w:rFonts w:cs="Arial"/>
        </w:rPr>
        <w:t xml:space="preserve">Creative </w:t>
      </w:r>
      <w:r>
        <w:rPr>
          <w:rFonts w:cs="Arial"/>
        </w:rPr>
        <w:t>Skillset.</w:t>
      </w:r>
    </w:p>
    <w:p w14:paraId="08ECB485" w14:textId="77777777" w:rsidR="00402286" w:rsidRDefault="00402286" w:rsidP="005B1266">
      <w:pPr>
        <w:spacing w:after="0" w:line="240" w:lineRule="auto"/>
        <w:rPr>
          <w:rFonts w:cs="Arial"/>
          <w:i/>
          <w:sz w:val="18"/>
          <w:szCs w:val="18"/>
        </w:rPr>
      </w:pPr>
    </w:p>
    <w:p w14:paraId="7BD60CD5" w14:textId="77777777" w:rsidR="00234583" w:rsidRDefault="00234583" w:rsidP="00E77E84">
      <w:pPr>
        <w:ind w:left="720"/>
        <w:contextualSpacing/>
        <w:rPr>
          <w:sz w:val="20"/>
          <w:szCs w:val="20"/>
        </w:rPr>
        <w:sectPr w:rsidR="00234583" w:rsidSect="00FC0820">
          <w:headerReference w:type="default" r:id="rId13"/>
          <w:footerReference w:type="default" r:id="rId14"/>
          <w:pgSz w:w="11906" w:h="16838"/>
          <w:pgMar w:top="1440" w:right="1440" w:bottom="1134" w:left="1440" w:header="708" w:footer="13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5A7C99" w:rsidRPr="00CB484C" w14:paraId="5A75D9FB" w14:textId="77777777" w:rsidTr="0033362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DB74243" w14:textId="77777777" w:rsidR="005A7C99" w:rsidRPr="00CB484C" w:rsidRDefault="005A7C99" w:rsidP="00333620">
            <w:pPr>
              <w:spacing w:after="0" w:line="240" w:lineRule="auto"/>
              <w:jc w:val="center"/>
              <w:rPr>
                <w:rFonts w:cs="Arial"/>
                <w:b/>
                <w:sz w:val="20"/>
                <w:szCs w:val="20"/>
              </w:rPr>
            </w:pPr>
            <w:r w:rsidRPr="00CB484C">
              <w:rPr>
                <w:rFonts w:cs="Arial"/>
                <w:b/>
                <w:sz w:val="20"/>
                <w:szCs w:val="20"/>
              </w:rPr>
              <w:lastRenderedPageBreak/>
              <w:t>Programme Learning Outcomes</w:t>
            </w:r>
          </w:p>
        </w:tc>
      </w:tr>
      <w:tr w:rsidR="005A7C99" w:rsidRPr="00BF580E" w14:paraId="29701652" w14:textId="77777777" w:rsidTr="00333620">
        <w:tc>
          <w:tcPr>
            <w:tcW w:w="675" w:type="dxa"/>
            <w:tcBorders>
              <w:left w:val="single" w:sz="4" w:space="0" w:color="auto"/>
              <w:bottom w:val="single" w:sz="4" w:space="0" w:color="auto"/>
              <w:right w:val="single" w:sz="4" w:space="0" w:color="auto"/>
            </w:tcBorders>
            <w:shd w:val="clear" w:color="auto" w:fill="DBE5F1"/>
          </w:tcPr>
          <w:p w14:paraId="7638639F" w14:textId="77777777" w:rsidR="005A7C99" w:rsidRPr="00BF580E" w:rsidRDefault="005A7C99" w:rsidP="00333620">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C52CB1D" w14:textId="77777777" w:rsidR="005A7C99" w:rsidRDefault="005A7C99" w:rsidP="00333620">
            <w:pPr>
              <w:spacing w:after="0" w:line="240" w:lineRule="auto"/>
              <w:rPr>
                <w:rFonts w:cs="Arial"/>
                <w:b/>
                <w:sz w:val="20"/>
                <w:szCs w:val="20"/>
              </w:rPr>
            </w:pPr>
            <w:r w:rsidRPr="00BF580E">
              <w:rPr>
                <w:rFonts w:cs="Arial"/>
                <w:b/>
                <w:sz w:val="20"/>
                <w:szCs w:val="20"/>
              </w:rPr>
              <w:t>Knowledge and Understanding</w:t>
            </w:r>
          </w:p>
          <w:p w14:paraId="3F46F738" w14:textId="77777777" w:rsidR="005A7C99" w:rsidRDefault="005A7C99" w:rsidP="00333620">
            <w:pPr>
              <w:spacing w:after="0" w:line="240" w:lineRule="auto"/>
              <w:rPr>
                <w:rFonts w:cs="Arial"/>
                <w:b/>
                <w:sz w:val="20"/>
                <w:szCs w:val="20"/>
              </w:rPr>
            </w:pPr>
          </w:p>
          <w:p w14:paraId="2086F789" w14:textId="77777777" w:rsidR="005A7C99" w:rsidRPr="00BF580E" w:rsidRDefault="005A7C99" w:rsidP="00333620">
            <w:pPr>
              <w:spacing w:after="0" w:line="240" w:lineRule="auto"/>
              <w:rPr>
                <w:rFonts w:cs="Arial"/>
                <w:sz w:val="20"/>
                <w:szCs w:val="20"/>
              </w:rPr>
            </w:pPr>
            <w:r>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74D31497" w14:textId="77777777" w:rsidR="005A7C99" w:rsidRPr="00BF580E" w:rsidRDefault="005A7C99" w:rsidP="00333620">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0C9CC2E" w14:textId="77777777" w:rsidR="005A7C99" w:rsidRDefault="005A7C99" w:rsidP="00333620">
            <w:pPr>
              <w:spacing w:after="0" w:line="240" w:lineRule="auto"/>
              <w:rPr>
                <w:rFonts w:cs="Arial"/>
                <w:b/>
                <w:sz w:val="20"/>
                <w:szCs w:val="20"/>
              </w:rPr>
            </w:pPr>
            <w:r w:rsidRPr="00BF580E">
              <w:rPr>
                <w:rFonts w:cs="Arial"/>
                <w:b/>
                <w:sz w:val="20"/>
                <w:szCs w:val="20"/>
              </w:rPr>
              <w:t>Intellectual skills – able to:</w:t>
            </w:r>
          </w:p>
          <w:p w14:paraId="38AAED22" w14:textId="77777777" w:rsidR="005A7C99" w:rsidRDefault="005A7C99" w:rsidP="00333620">
            <w:pPr>
              <w:spacing w:after="0" w:line="240" w:lineRule="auto"/>
              <w:rPr>
                <w:rFonts w:cs="Arial"/>
                <w:b/>
                <w:sz w:val="20"/>
                <w:szCs w:val="20"/>
              </w:rPr>
            </w:pPr>
          </w:p>
          <w:p w14:paraId="105804D3" w14:textId="77777777" w:rsidR="005A7C99" w:rsidRPr="00CB30E7" w:rsidRDefault="005A7C99" w:rsidP="00333620">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1BBDD378" w14:textId="77777777" w:rsidR="005A7C99" w:rsidRPr="00BF580E" w:rsidRDefault="005A7C99" w:rsidP="00333620">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5C665AA4" w14:textId="77777777" w:rsidR="005A7C99" w:rsidRDefault="005A7C99" w:rsidP="00333620">
            <w:pPr>
              <w:spacing w:after="0" w:line="240" w:lineRule="auto"/>
              <w:rPr>
                <w:rFonts w:cs="Arial"/>
                <w:b/>
                <w:sz w:val="20"/>
                <w:szCs w:val="20"/>
              </w:rPr>
            </w:pPr>
            <w:r w:rsidRPr="00BF580E">
              <w:rPr>
                <w:rFonts w:cs="Arial"/>
                <w:b/>
                <w:sz w:val="20"/>
                <w:szCs w:val="20"/>
              </w:rPr>
              <w:t xml:space="preserve">Subject Practical skills </w:t>
            </w:r>
          </w:p>
          <w:p w14:paraId="5DB01A52" w14:textId="77777777" w:rsidR="005A7C99" w:rsidRDefault="005A7C99" w:rsidP="00333620">
            <w:pPr>
              <w:spacing w:after="0" w:line="240" w:lineRule="auto"/>
              <w:rPr>
                <w:rFonts w:cs="Arial"/>
                <w:b/>
                <w:sz w:val="20"/>
                <w:szCs w:val="20"/>
              </w:rPr>
            </w:pPr>
          </w:p>
          <w:p w14:paraId="47EEA656" w14:textId="77777777" w:rsidR="005A7C99" w:rsidRPr="00BF580E" w:rsidRDefault="005A7C99" w:rsidP="00333620">
            <w:pPr>
              <w:spacing w:after="0" w:line="240" w:lineRule="auto"/>
              <w:rPr>
                <w:rFonts w:cs="Arial"/>
                <w:sz w:val="20"/>
                <w:szCs w:val="20"/>
              </w:rPr>
            </w:pPr>
            <w:r>
              <w:rPr>
                <w:rFonts w:cs="Arial"/>
                <w:b/>
                <w:sz w:val="20"/>
                <w:szCs w:val="20"/>
              </w:rPr>
              <w:t>On completion of the course students will be able to:</w:t>
            </w:r>
          </w:p>
        </w:tc>
      </w:tr>
      <w:tr w:rsidR="005A7C99" w:rsidRPr="00BF580E" w14:paraId="363BE398" w14:textId="77777777" w:rsidTr="00333620">
        <w:tc>
          <w:tcPr>
            <w:tcW w:w="675" w:type="dxa"/>
            <w:tcBorders>
              <w:top w:val="single" w:sz="4" w:space="0" w:color="auto"/>
              <w:left w:val="single" w:sz="4" w:space="0" w:color="auto"/>
              <w:bottom w:val="single" w:sz="4" w:space="0" w:color="auto"/>
              <w:right w:val="single" w:sz="4" w:space="0" w:color="auto"/>
            </w:tcBorders>
          </w:tcPr>
          <w:p w14:paraId="4C1522E7" w14:textId="77777777" w:rsidR="005A7C99" w:rsidRPr="00BF580E" w:rsidRDefault="005A7C99" w:rsidP="00333620">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1E8CCF6" w14:textId="77777777" w:rsidR="005A7C99" w:rsidRPr="00DE6098" w:rsidRDefault="005A7C99" w:rsidP="001D0E02">
            <w:pPr>
              <w:spacing w:after="0" w:line="240" w:lineRule="auto"/>
              <w:rPr>
                <w:rFonts w:cs="Arial"/>
                <w:sz w:val="20"/>
                <w:szCs w:val="20"/>
              </w:rPr>
            </w:pPr>
            <w:r w:rsidRPr="00DE6098">
              <w:rPr>
                <w:rFonts w:cs="Arial"/>
                <w:sz w:val="20"/>
                <w:szCs w:val="20"/>
              </w:rPr>
              <w:t xml:space="preserve">the central dynamics and forces which shape and frame </w:t>
            </w:r>
            <w:r w:rsidR="001D0E02">
              <w:rPr>
                <w:rFonts w:cs="Arial"/>
                <w:sz w:val="20"/>
                <w:szCs w:val="20"/>
              </w:rPr>
              <w:t>publishing a</w:t>
            </w:r>
            <w:r w:rsidRPr="00DE6098">
              <w:rPr>
                <w:rFonts w:cs="Arial"/>
                <w:sz w:val="20"/>
                <w:szCs w:val="20"/>
              </w:rPr>
              <w:t>s an i</w:t>
            </w:r>
            <w:r w:rsidR="001D0E02">
              <w:rPr>
                <w:rFonts w:cs="Arial"/>
                <w:sz w:val="20"/>
                <w:szCs w:val="20"/>
              </w:rPr>
              <w:t>ndustry and the role publishing</w:t>
            </w:r>
            <w:r w:rsidRPr="00DE6098">
              <w:rPr>
                <w:rFonts w:cs="Arial"/>
                <w:sz w:val="20"/>
                <w:szCs w:val="20"/>
              </w:rPr>
              <w:t xml:space="preserve"> play</w:t>
            </w:r>
            <w:r w:rsidR="001D0E02">
              <w:rPr>
                <w:rFonts w:cs="Arial"/>
                <w:sz w:val="20"/>
                <w:szCs w:val="20"/>
              </w:rPr>
              <w:t>s</w:t>
            </w:r>
            <w:r w:rsidRPr="00DE6098">
              <w:rPr>
                <w:rFonts w:cs="Arial"/>
                <w:sz w:val="20"/>
                <w:szCs w:val="20"/>
              </w:rPr>
              <w:t xml:space="preserve"> in contemporary society</w:t>
            </w:r>
          </w:p>
        </w:tc>
        <w:tc>
          <w:tcPr>
            <w:tcW w:w="709" w:type="dxa"/>
            <w:tcBorders>
              <w:top w:val="single" w:sz="4" w:space="0" w:color="auto"/>
              <w:left w:val="single" w:sz="4" w:space="0" w:color="auto"/>
              <w:bottom w:val="single" w:sz="4" w:space="0" w:color="auto"/>
              <w:right w:val="single" w:sz="4" w:space="0" w:color="auto"/>
            </w:tcBorders>
          </w:tcPr>
          <w:p w14:paraId="3B0BD96D" w14:textId="77777777" w:rsidR="005A7C99" w:rsidRPr="00BF580E" w:rsidRDefault="005A7C99" w:rsidP="00333620">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50A0FF31" w14:textId="77777777" w:rsidR="005A7C99" w:rsidRPr="00BF580E" w:rsidRDefault="00CA0164" w:rsidP="00CA0164">
            <w:pPr>
              <w:spacing w:after="0" w:line="240" w:lineRule="auto"/>
              <w:rPr>
                <w:rFonts w:cs="Arial"/>
                <w:sz w:val="20"/>
                <w:szCs w:val="20"/>
              </w:rPr>
            </w:pPr>
            <w:r>
              <w:rPr>
                <w:rFonts w:cs="Arial"/>
                <w:sz w:val="20"/>
                <w:szCs w:val="20"/>
              </w:rPr>
              <w:t xml:space="preserve">Identify </w:t>
            </w:r>
            <w:r w:rsidR="006F6614">
              <w:rPr>
                <w:rFonts w:cs="Arial"/>
                <w:sz w:val="20"/>
                <w:szCs w:val="20"/>
              </w:rPr>
              <w:t>the publishing value chain</w:t>
            </w:r>
            <w:r w:rsidR="0035469B">
              <w:rPr>
                <w:rFonts w:cs="Arial"/>
                <w:sz w:val="20"/>
                <w:szCs w:val="20"/>
              </w:rPr>
              <w:t xml:space="preserve"> </w:t>
            </w:r>
            <w:r w:rsidRPr="00333620">
              <w:rPr>
                <w:rFonts w:eastAsia="Times New Roman" w:cs="Arial"/>
                <w:sz w:val="20"/>
              </w:rPr>
              <w:t xml:space="preserve">and recognise the processes, systems and organisational structures that impact on it </w:t>
            </w:r>
          </w:p>
        </w:tc>
        <w:tc>
          <w:tcPr>
            <w:tcW w:w="567" w:type="dxa"/>
            <w:tcBorders>
              <w:top w:val="single" w:sz="4" w:space="0" w:color="auto"/>
              <w:left w:val="single" w:sz="4" w:space="0" w:color="auto"/>
              <w:bottom w:val="single" w:sz="4" w:space="0" w:color="auto"/>
              <w:right w:val="single" w:sz="4" w:space="0" w:color="auto"/>
            </w:tcBorders>
          </w:tcPr>
          <w:p w14:paraId="4B6AD769" w14:textId="77777777" w:rsidR="005A7C99" w:rsidRPr="00BF580E" w:rsidRDefault="005A7C99" w:rsidP="00333620">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5CD6C477" w14:textId="77777777" w:rsidR="005A7C99" w:rsidRPr="00BF580E" w:rsidRDefault="004C3B3F" w:rsidP="00333620">
            <w:pPr>
              <w:spacing w:after="0" w:line="240" w:lineRule="auto"/>
              <w:rPr>
                <w:rFonts w:cs="Arial"/>
                <w:sz w:val="20"/>
                <w:szCs w:val="20"/>
              </w:rPr>
            </w:pPr>
            <w:r>
              <w:rPr>
                <w:rFonts w:cs="Arial"/>
                <w:sz w:val="20"/>
                <w:szCs w:val="20"/>
              </w:rPr>
              <w:t>R</w:t>
            </w:r>
            <w:r w:rsidR="005A7C99">
              <w:rPr>
                <w:rFonts w:cs="Arial"/>
                <w:sz w:val="20"/>
                <w:szCs w:val="20"/>
              </w:rPr>
              <w:t>esearch</w:t>
            </w:r>
            <w:r>
              <w:rPr>
                <w:rFonts w:cs="Arial"/>
                <w:sz w:val="20"/>
                <w:szCs w:val="20"/>
              </w:rPr>
              <w:t xml:space="preserve"> </w:t>
            </w:r>
            <w:r w:rsidR="005A7C99">
              <w:rPr>
                <w:rFonts w:cs="Arial"/>
                <w:sz w:val="20"/>
                <w:szCs w:val="20"/>
              </w:rPr>
              <w:t>and use</w:t>
            </w:r>
            <w:r w:rsidR="005A7C99" w:rsidRPr="001E70C0">
              <w:rPr>
                <w:rFonts w:cs="Arial"/>
                <w:sz w:val="20"/>
                <w:szCs w:val="20"/>
              </w:rPr>
              <w:t xml:space="preserve"> a variety of primary and se</w:t>
            </w:r>
            <w:r w:rsidR="005A7C99">
              <w:rPr>
                <w:rFonts w:cs="Arial"/>
                <w:sz w:val="20"/>
                <w:szCs w:val="20"/>
              </w:rPr>
              <w:t xml:space="preserve">condary  sources to produce </w:t>
            </w:r>
            <w:r>
              <w:rPr>
                <w:rFonts w:cs="Arial"/>
                <w:sz w:val="20"/>
                <w:szCs w:val="20"/>
              </w:rPr>
              <w:t>publishable content</w:t>
            </w:r>
          </w:p>
        </w:tc>
      </w:tr>
      <w:tr w:rsidR="005A7C99" w:rsidRPr="00BF580E" w14:paraId="5B180B54" w14:textId="77777777" w:rsidTr="00333620">
        <w:tc>
          <w:tcPr>
            <w:tcW w:w="675" w:type="dxa"/>
            <w:tcBorders>
              <w:top w:val="single" w:sz="4" w:space="0" w:color="auto"/>
              <w:left w:val="single" w:sz="4" w:space="0" w:color="auto"/>
              <w:bottom w:val="single" w:sz="4" w:space="0" w:color="auto"/>
              <w:right w:val="single" w:sz="4" w:space="0" w:color="auto"/>
            </w:tcBorders>
          </w:tcPr>
          <w:p w14:paraId="32971A4F" w14:textId="77777777" w:rsidR="005A7C99" w:rsidRPr="00BF580E" w:rsidRDefault="005A7C99" w:rsidP="00333620">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9D9053D" w14:textId="77777777" w:rsidR="005A7C99" w:rsidRPr="00BF580E" w:rsidRDefault="005A7C99" w:rsidP="001D0E02">
            <w:pPr>
              <w:spacing w:after="0" w:line="240" w:lineRule="auto"/>
              <w:rPr>
                <w:rFonts w:cs="Arial"/>
                <w:sz w:val="20"/>
                <w:szCs w:val="20"/>
              </w:rPr>
            </w:pPr>
            <w:r w:rsidRPr="00DE6098">
              <w:rPr>
                <w:rFonts w:cs="Arial"/>
                <w:sz w:val="20"/>
                <w:szCs w:val="20"/>
              </w:rPr>
              <w:t xml:space="preserve">the development of different kinds and forms of </w:t>
            </w:r>
            <w:r w:rsidR="001D0E02">
              <w:rPr>
                <w:rFonts w:cs="Arial"/>
                <w:sz w:val="20"/>
                <w:szCs w:val="20"/>
              </w:rPr>
              <w:t xml:space="preserve">publishing across sectors, markets and </w:t>
            </w:r>
            <w:r w:rsidRPr="00DE6098">
              <w:rPr>
                <w:rFonts w:cs="Arial"/>
                <w:sz w:val="20"/>
                <w:szCs w:val="20"/>
              </w:rPr>
              <w:t>international contexts</w:t>
            </w:r>
          </w:p>
        </w:tc>
        <w:tc>
          <w:tcPr>
            <w:tcW w:w="709" w:type="dxa"/>
            <w:tcBorders>
              <w:top w:val="single" w:sz="4" w:space="0" w:color="auto"/>
              <w:left w:val="single" w:sz="4" w:space="0" w:color="auto"/>
              <w:bottom w:val="single" w:sz="4" w:space="0" w:color="auto"/>
              <w:right w:val="single" w:sz="4" w:space="0" w:color="auto"/>
            </w:tcBorders>
          </w:tcPr>
          <w:p w14:paraId="45AAEC5F" w14:textId="77777777" w:rsidR="005A7C99" w:rsidRPr="00BF580E" w:rsidRDefault="005A7C99" w:rsidP="00333620">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93AD1FA" w14:textId="77777777" w:rsidR="005A7C99" w:rsidRPr="00BF580E" w:rsidRDefault="005A7C99" w:rsidP="00F75F58">
            <w:pPr>
              <w:spacing w:after="0" w:line="240" w:lineRule="auto"/>
              <w:rPr>
                <w:rFonts w:cs="Arial"/>
                <w:sz w:val="20"/>
                <w:szCs w:val="20"/>
              </w:rPr>
            </w:pPr>
            <w:r w:rsidRPr="00284D33">
              <w:rPr>
                <w:rFonts w:cs="Arial"/>
                <w:sz w:val="20"/>
                <w:szCs w:val="20"/>
              </w:rPr>
              <w:t xml:space="preserve">analyse </w:t>
            </w:r>
            <w:r w:rsidR="00CA0164">
              <w:rPr>
                <w:rFonts w:cs="Arial"/>
                <w:sz w:val="20"/>
                <w:szCs w:val="20"/>
              </w:rPr>
              <w:t xml:space="preserve">past, </w:t>
            </w:r>
            <w:r w:rsidRPr="00284D33">
              <w:rPr>
                <w:rFonts w:cs="Arial"/>
                <w:sz w:val="20"/>
                <w:szCs w:val="20"/>
              </w:rPr>
              <w:t xml:space="preserve">current and future developments in the production and consumption of </w:t>
            </w:r>
            <w:r w:rsidR="006F6614">
              <w:rPr>
                <w:rFonts w:cs="Arial"/>
                <w:sz w:val="20"/>
                <w:szCs w:val="20"/>
              </w:rPr>
              <w:t>published pr</w:t>
            </w:r>
            <w:r w:rsidR="005F2E6F">
              <w:rPr>
                <w:rFonts w:cs="Arial"/>
                <w:sz w:val="20"/>
                <w:szCs w:val="20"/>
              </w:rPr>
              <w:t xml:space="preserve">oducts and services and be able </w:t>
            </w:r>
            <w:r w:rsidRPr="00284D33">
              <w:rPr>
                <w:rFonts w:cs="Arial"/>
                <w:sz w:val="20"/>
                <w:szCs w:val="20"/>
              </w:rPr>
              <w:t>to apply that knowledge to their own practice</w:t>
            </w:r>
          </w:p>
        </w:tc>
        <w:tc>
          <w:tcPr>
            <w:tcW w:w="567" w:type="dxa"/>
            <w:tcBorders>
              <w:top w:val="single" w:sz="4" w:space="0" w:color="auto"/>
              <w:left w:val="single" w:sz="4" w:space="0" w:color="auto"/>
              <w:bottom w:val="single" w:sz="4" w:space="0" w:color="auto"/>
              <w:right w:val="single" w:sz="4" w:space="0" w:color="auto"/>
            </w:tcBorders>
          </w:tcPr>
          <w:p w14:paraId="70963903" w14:textId="77777777" w:rsidR="005A7C99" w:rsidRPr="00BF580E" w:rsidRDefault="005A7C99" w:rsidP="00333620">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4E161616" w14:textId="77777777" w:rsidR="005A7C99" w:rsidRPr="001E70C0" w:rsidRDefault="005A7C99" w:rsidP="00333620">
            <w:pPr>
              <w:spacing w:after="0" w:line="240" w:lineRule="auto"/>
              <w:rPr>
                <w:rFonts w:cs="Arial"/>
                <w:sz w:val="20"/>
                <w:szCs w:val="20"/>
              </w:rPr>
            </w:pPr>
            <w:r>
              <w:rPr>
                <w:rFonts w:cs="Arial"/>
                <w:sz w:val="20"/>
                <w:szCs w:val="20"/>
              </w:rPr>
              <w:t>use</w:t>
            </w:r>
            <w:r w:rsidRPr="001E70C0">
              <w:rPr>
                <w:rFonts w:cs="Arial"/>
                <w:sz w:val="20"/>
                <w:szCs w:val="20"/>
              </w:rPr>
              <w:t xml:space="preserve"> their initiative to interact effectively with individuals, gro</w:t>
            </w:r>
            <w:r>
              <w:rPr>
                <w:rFonts w:cs="Arial"/>
                <w:sz w:val="20"/>
                <w:szCs w:val="20"/>
              </w:rPr>
              <w:t>ups and organisations to find</w:t>
            </w:r>
            <w:r w:rsidR="00F75F58">
              <w:rPr>
                <w:rFonts w:cs="Arial"/>
                <w:sz w:val="20"/>
                <w:szCs w:val="20"/>
              </w:rPr>
              <w:t xml:space="preserve">, frame and </w:t>
            </w:r>
            <w:r w:rsidR="00330A80">
              <w:rPr>
                <w:rFonts w:cs="Arial"/>
                <w:sz w:val="20"/>
                <w:szCs w:val="20"/>
              </w:rPr>
              <w:t xml:space="preserve">disseminate </w:t>
            </w:r>
            <w:r w:rsidR="004C3B3F">
              <w:rPr>
                <w:rFonts w:cs="Arial"/>
                <w:sz w:val="20"/>
                <w:szCs w:val="20"/>
              </w:rPr>
              <w:t xml:space="preserve">content </w:t>
            </w:r>
          </w:p>
          <w:p w14:paraId="405A1658" w14:textId="77777777" w:rsidR="005A7C99" w:rsidRPr="00BF580E" w:rsidRDefault="005A7C99" w:rsidP="00333620">
            <w:pPr>
              <w:spacing w:after="0" w:line="240" w:lineRule="auto"/>
              <w:rPr>
                <w:rFonts w:cs="Arial"/>
                <w:sz w:val="20"/>
                <w:szCs w:val="20"/>
              </w:rPr>
            </w:pPr>
          </w:p>
        </w:tc>
      </w:tr>
      <w:tr w:rsidR="005A7C99" w:rsidRPr="00BF580E" w14:paraId="13B271C7" w14:textId="77777777" w:rsidTr="00333620">
        <w:tc>
          <w:tcPr>
            <w:tcW w:w="675" w:type="dxa"/>
            <w:tcBorders>
              <w:top w:val="single" w:sz="4" w:space="0" w:color="auto"/>
              <w:left w:val="single" w:sz="4" w:space="0" w:color="auto"/>
              <w:bottom w:val="single" w:sz="4" w:space="0" w:color="auto"/>
              <w:right w:val="single" w:sz="4" w:space="0" w:color="auto"/>
            </w:tcBorders>
          </w:tcPr>
          <w:p w14:paraId="44777BCB" w14:textId="77777777" w:rsidR="005A7C99" w:rsidRPr="00BF580E" w:rsidRDefault="005A7C99" w:rsidP="00333620">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6D4F243" w14:textId="77777777" w:rsidR="005A7C99" w:rsidRPr="00BF580E" w:rsidRDefault="005A7C99" w:rsidP="00333620">
            <w:pPr>
              <w:spacing w:after="0" w:line="240" w:lineRule="auto"/>
              <w:rPr>
                <w:rFonts w:cs="Arial"/>
                <w:sz w:val="20"/>
                <w:szCs w:val="20"/>
              </w:rPr>
            </w:pPr>
            <w:r w:rsidRPr="00DE6098">
              <w:rPr>
                <w:rFonts w:cs="Arial"/>
                <w:sz w:val="20"/>
                <w:szCs w:val="20"/>
              </w:rPr>
              <w:t>key features of professional practice in a v</w:t>
            </w:r>
            <w:r w:rsidR="00FA2770">
              <w:rPr>
                <w:rFonts w:cs="Arial"/>
                <w:sz w:val="20"/>
                <w:szCs w:val="20"/>
              </w:rPr>
              <w:t>ariety of settings and contexts</w:t>
            </w:r>
          </w:p>
        </w:tc>
        <w:tc>
          <w:tcPr>
            <w:tcW w:w="709" w:type="dxa"/>
            <w:tcBorders>
              <w:top w:val="single" w:sz="4" w:space="0" w:color="auto"/>
              <w:left w:val="single" w:sz="4" w:space="0" w:color="auto"/>
              <w:bottom w:val="single" w:sz="4" w:space="0" w:color="auto"/>
              <w:right w:val="single" w:sz="4" w:space="0" w:color="auto"/>
            </w:tcBorders>
          </w:tcPr>
          <w:p w14:paraId="225ED42D" w14:textId="77777777" w:rsidR="005A7C99" w:rsidRPr="00BF580E" w:rsidRDefault="005A7C99" w:rsidP="00333620">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2AFE820A" w14:textId="77777777" w:rsidR="005A7C99" w:rsidRPr="00FA2770" w:rsidRDefault="005A7C99" w:rsidP="00333620">
            <w:pPr>
              <w:spacing w:after="0" w:line="240" w:lineRule="auto"/>
              <w:rPr>
                <w:rFonts w:cs="Arial"/>
                <w:b/>
                <w:sz w:val="20"/>
                <w:szCs w:val="20"/>
              </w:rPr>
            </w:pPr>
            <w:r w:rsidRPr="00284D33">
              <w:rPr>
                <w:rFonts w:cs="Arial"/>
                <w:sz w:val="20"/>
                <w:szCs w:val="20"/>
              </w:rPr>
              <w:t xml:space="preserve">recognise the strengths and weakness in </w:t>
            </w:r>
            <w:r w:rsidR="005F2E6F">
              <w:rPr>
                <w:rFonts w:cs="Arial"/>
                <w:sz w:val="20"/>
                <w:szCs w:val="20"/>
              </w:rPr>
              <w:t>t</w:t>
            </w:r>
            <w:r w:rsidR="00CA0164">
              <w:rPr>
                <w:rFonts w:cs="Arial"/>
                <w:sz w:val="20"/>
                <w:szCs w:val="20"/>
              </w:rPr>
              <w:t xml:space="preserve">he development </w:t>
            </w:r>
            <w:r w:rsidR="005F2E6F">
              <w:rPr>
                <w:rFonts w:cs="Arial"/>
                <w:sz w:val="20"/>
                <w:szCs w:val="20"/>
              </w:rPr>
              <w:t xml:space="preserve">of </w:t>
            </w:r>
            <w:r w:rsidRPr="00284D33">
              <w:rPr>
                <w:rFonts w:cs="Arial"/>
                <w:sz w:val="20"/>
                <w:szCs w:val="20"/>
              </w:rPr>
              <w:t xml:space="preserve">their own </w:t>
            </w:r>
            <w:r w:rsidR="005F2E6F">
              <w:rPr>
                <w:rFonts w:cs="Arial"/>
                <w:sz w:val="20"/>
                <w:szCs w:val="20"/>
              </w:rPr>
              <w:t>content</w:t>
            </w:r>
          </w:p>
        </w:tc>
        <w:tc>
          <w:tcPr>
            <w:tcW w:w="567" w:type="dxa"/>
            <w:tcBorders>
              <w:top w:val="single" w:sz="4" w:space="0" w:color="auto"/>
              <w:left w:val="single" w:sz="4" w:space="0" w:color="auto"/>
              <w:bottom w:val="single" w:sz="4" w:space="0" w:color="auto"/>
              <w:right w:val="single" w:sz="4" w:space="0" w:color="auto"/>
            </w:tcBorders>
          </w:tcPr>
          <w:p w14:paraId="00CF7C40" w14:textId="77777777" w:rsidR="005A7C99" w:rsidRPr="00BF580E" w:rsidRDefault="005A7C99" w:rsidP="00333620">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2DE42B9" w14:textId="77777777" w:rsidR="005A7C99" w:rsidRPr="00BF580E" w:rsidRDefault="00330A80" w:rsidP="00333620">
            <w:pPr>
              <w:spacing w:after="0" w:line="240" w:lineRule="auto"/>
              <w:rPr>
                <w:rFonts w:cs="Arial"/>
                <w:sz w:val="20"/>
                <w:szCs w:val="20"/>
              </w:rPr>
            </w:pPr>
            <w:r>
              <w:rPr>
                <w:rFonts w:cs="Arial"/>
                <w:sz w:val="20"/>
                <w:szCs w:val="20"/>
              </w:rPr>
              <w:t>Create content in</w:t>
            </w:r>
            <w:r w:rsidR="005A7C99" w:rsidRPr="001E70C0">
              <w:rPr>
                <w:rFonts w:cs="Arial"/>
                <w:sz w:val="20"/>
                <w:szCs w:val="20"/>
              </w:rPr>
              <w:t xml:space="preserve"> a </w:t>
            </w:r>
            <w:r w:rsidR="005A7C99">
              <w:rPr>
                <w:rFonts w:cs="Arial"/>
                <w:sz w:val="20"/>
                <w:szCs w:val="20"/>
              </w:rPr>
              <w:t>variety of formats for a range of different platforms</w:t>
            </w:r>
          </w:p>
        </w:tc>
      </w:tr>
      <w:tr w:rsidR="005A7C99" w:rsidRPr="00BF580E" w14:paraId="075AA0AB" w14:textId="77777777" w:rsidTr="00333620">
        <w:tc>
          <w:tcPr>
            <w:tcW w:w="675" w:type="dxa"/>
            <w:tcBorders>
              <w:top w:val="single" w:sz="4" w:space="0" w:color="auto"/>
              <w:left w:val="single" w:sz="4" w:space="0" w:color="auto"/>
              <w:bottom w:val="single" w:sz="4" w:space="0" w:color="auto"/>
              <w:right w:val="single" w:sz="4" w:space="0" w:color="auto"/>
            </w:tcBorders>
          </w:tcPr>
          <w:p w14:paraId="3FC3919C" w14:textId="77777777" w:rsidR="005A7C99" w:rsidRPr="00BF580E" w:rsidRDefault="005A7C99" w:rsidP="00333620">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CB5D33E" w14:textId="77777777" w:rsidR="005A7C99" w:rsidRPr="00BF580E" w:rsidRDefault="005A7C99" w:rsidP="00333620">
            <w:pPr>
              <w:spacing w:after="0" w:line="240" w:lineRule="auto"/>
              <w:rPr>
                <w:rFonts w:cs="Arial"/>
                <w:sz w:val="20"/>
                <w:szCs w:val="20"/>
              </w:rPr>
            </w:pPr>
            <w:r w:rsidRPr="00DE6098">
              <w:rPr>
                <w:rFonts w:cs="Arial"/>
                <w:sz w:val="20"/>
                <w:szCs w:val="20"/>
              </w:rPr>
              <w:t xml:space="preserve">a range of </w:t>
            </w:r>
            <w:r w:rsidR="001D0E02">
              <w:rPr>
                <w:rFonts w:cs="Arial"/>
                <w:sz w:val="20"/>
                <w:szCs w:val="20"/>
              </w:rPr>
              <w:t>v</w:t>
            </w:r>
            <w:r w:rsidRPr="00DE6098">
              <w:rPr>
                <w:rFonts w:cs="Arial"/>
                <w:sz w:val="20"/>
                <w:szCs w:val="20"/>
              </w:rPr>
              <w:t>isual and verb</w:t>
            </w:r>
            <w:r w:rsidR="0035469B">
              <w:rPr>
                <w:rFonts w:cs="Arial"/>
                <w:sz w:val="20"/>
                <w:szCs w:val="20"/>
              </w:rPr>
              <w:t>al practice</w:t>
            </w:r>
            <w:r w:rsidR="001D0E02">
              <w:rPr>
                <w:rFonts w:cs="Arial"/>
                <w:sz w:val="20"/>
                <w:szCs w:val="20"/>
              </w:rPr>
              <w:t>s which publishers</w:t>
            </w:r>
            <w:r w:rsidRPr="00DE6098">
              <w:rPr>
                <w:rFonts w:cs="Arial"/>
                <w:sz w:val="20"/>
                <w:szCs w:val="20"/>
              </w:rPr>
              <w:t xml:space="preserve"> need to master   </w:t>
            </w:r>
          </w:p>
        </w:tc>
        <w:tc>
          <w:tcPr>
            <w:tcW w:w="709" w:type="dxa"/>
            <w:tcBorders>
              <w:top w:val="single" w:sz="4" w:space="0" w:color="auto"/>
              <w:left w:val="single" w:sz="4" w:space="0" w:color="auto"/>
              <w:bottom w:val="single" w:sz="4" w:space="0" w:color="auto"/>
              <w:right w:val="single" w:sz="4" w:space="0" w:color="auto"/>
            </w:tcBorders>
          </w:tcPr>
          <w:p w14:paraId="7675D147" w14:textId="77777777" w:rsidR="005A7C99" w:rsidRPr="00BF580E" w:rsidRDefault="005A7C99" w:rsidP="00333620">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0EA963E" w14:textId="77777777" w:rsidR="005A7C99" w:rsidRPr="00FA2770" w:rsidRDefault="005A7C99" w:rsidP="00333620">
            <w:pPr>
              <w:spacing w:after="0" w:line="240" w:lineRule="auto"/>
              <w:rPr>
                <w:rFonts w:cs="Arial"/>
                <w:b/>
                <w:sz w:val="20"/>
                <w:szCs w:val="20"/>
              </w:rPr>
            </w:pPr>
            <w:r w:rsidRPr="00284D33">
              <w:rPr>
                <w:rFonts w:cs="Arial"/>
                <w:sz w:val="20"/>
                <w:szCs w:val="20"/>
              </w:rPr>
              <w:t>id</w:t>
            </w:r>
            <w:r w:rsidR="00CA0164">
              <w:rPr>
                <w:rFonts w:cs="Arial"/>
                <w:sz w:val="20"/>
                <w:szCs w:val="20"/>
              </w:rPr>
              <w:t xml:space="preserve">entify ways in which content </w:t>
            </w:r>
            <w:r w:rsidRPr="00284D33">
              <w:rPr>
                <w:rFonts w:cs="Arial"/>
                <w:sz w:val="20"/>
                <w:szCs w:val="20"/>
              </w:rPr>
              <w:t>writing might be improved</w:t>
            </w:r>
          </w:p>
        </w:tc>
        <w:tc>
          <w:tcPr>
            <w:tcW w:w="567" w:type="dxa"/>
            <w:tcBorders>
              <w:top w:val="single" w:sz="4" w:space="0" w:color="auto"/>
              <w:left w:val="single" w:sz="4" w:space="0" w:color="auto"/>
              <w:bottom w:val="single" w:sz="4" w:space="0" w:color="auto"/>
              <w:right w:val="single" w:sz="4" w:space="0" w:color="auto"/>
            </w:tcBorders>
          </w:tcPr>
          <w:p w14:paraId="62928F54" w14:textId="77777777" w:rsidR="005A7C99" w:rsidRPr="00BF580E" w:rsidRDefault="005A7C99" w:rsidP="00333620">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2B917C4F" w14:textId="77777777" w:rsidR="005A7C99" w:rsidRPr="00BF580E" w:rsidRDefault="005A7C99" w:rsidP="00333620">
            <w:pPr>
              <w:spacing w:after="0" w:line="240" w:lineRule="auto"/>
              <w:rPr>
                <w:rFonts w:cs="Arial"/>
                <w:sz w:val="20"/>
                <w:szCs w:val="20"/>
              </w:rPr>
            </w:pPr>
            <w:r>
              <w:rPr>
                <w:rFonts w:cs="Arial"/>
                <w:sz w:val="20"/>
                <w:szCs w:val="20"/>
              </w:rPr>
              <w:t>identify</w:t>
            </w:r>
            <w:r w:rsidRPr="001E70C0">
              <w:rPr>
                <w:rFonts w:cs="Arial"/>
                <w:sz w:val="20"/>
                <w:szCs w:val="20"/>
              </w:rPr>
              <w:t xml:space="preserve"> the demands of diff</w:t>
            </w:r>
            <w:r w:rsidR="00FA2770">
              <w:rPr>
                <w:rFonts w:cs="Arial"/>
                <w:sz w:val="20"/>
                <w:szCs w:val="20"/>
              </w:rPr>
              <w:t>erent audiences and readerships</w:t>
            </w:r>
          </w:p>
        </w:tc>
      </w:tr>
      <w:tr w:rsidR="005A7C99" w:rsidRPr="00BF580E" w14:paraId="7B782A9F" w14:textId="77777777" w:rsidTr="00333620">
        <w:tc>
          <w:tcPr>
            <w:tcW w:w="675" w:type="dxa"/>
            <w:tcBorders>
              <w:top w:val="single" w:sz="4" w:space="0" w:color="auto"/>
              <w:left w:val="single" w:sz="4" w:space="0" w:color="auto"/>
              <w:bottom w:val="single" w:sz="4" w:space="0" w:color="auto"/>
              <w:right w:val="single" w:sz="4" w:space="0" w:color="auto"/>
            </w:tcBorders>
          </w:tcPr>
          <w:p w14:paraId="3AD27BEA" w14:textId="77777777" w:rsidR="005A7C99" w:rsidRPr="00BF580E" w:rsidRDefault="005A7C99" w:rsidP="00333620">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37E897E6" w14:textId="77777777" w:rsidR="005A7C99" w:rsidRPr="00DE6098" w:rsidRDefault="005A7C99" w:rsidP="00333620">
            <w:pPr>
              <w:spacing w:after="0" w:line="240" w:lineRule="auto"/>
              <w:rPr>
                <w:rFonts w:cs="Arial"/>
                <w:sz w:val="20"/>
                <w:szCs w:val="20"/>
              </w:rPr>
            </w:pPr>
            <w:r w:rsidRPr="00284D33">
              <w:rPr>
                <w:rFonts w:cs="Arial"/>
                <w:sz w:val="20"/>
                <w:szCs w:val="20"/>
              </w:rPr>
              <w:t xml:space="preserve">the ways in which current developments in </w:t>
            </w:r>
            <w:r w:rsidR="001D0E02">
              <w:rPr>
                <w:rFonts w:cs="Arial"/>
                <w:sz w:val="20"/>
                <w:szCs w:val="20"/>
              </w:rPr>
              <w:t>publishing</w:t>
            </w:r>
            <w:r w:rsidRPr="00284D33">
              <w:rPr>
                <w:rFonts w:cs="Arial"/>
                <w:sz w:val="20"/>
                <w:szCs w:val="20"/>
              </w:rPr>
              <w:t xml:space="preserve"> can be understood in relation to technological</w:t>
            </w:r>
            <w:r w:rsidR="006F6614">
              <w:rPr>
                <w:rFonts w:cs="Arial"/>
                <w:sz w:val="20"/>
                <w:szCs w:val="20"/>
              </w:rPr>
              <w:t xml:space="preserve">, </w:t>
            </w:r>
            <w:r w:rsidR="006F6614" w:rsidRPr="006F6614">
              <w:rPr>
                <w:rFonts w:cs="Arial"/>
                <w:sz w:val="20"/>
                <w:szCs w:val="20"/>
              </w:rPr>
              <w:t xml:space="preserve">social, cultural, </w:t>
            </w:r>
            <w:r w:rsidR="006F6614">
              <w:rPr>
                <w:rFonts w:cs="Arial"/>
                <w:sz w:val="20"/>
                <w:szCs w:val="20"/>
              </w:rPr>
              <w:t xml:space="preserve">political and </w:t>
            </w:r>
            <w:r w:rsidR="006F6614" w:rsidRPr="006F6614">
              <w:rPr>
                <w:rFonts w:cs="Arial"/>
                <w:sz w:val="20"/>
                <w:szCs w:val="20"/>
              </w:rPr>
              <w:t>economic</w:t>
            </w:r>
            <w:r w:rsidRPr="006F6614">
              <w:rPr>
                <w:rFonts w:cs="Arial"/>
                <w:sz w:val="20"/>
                <w:szCs w:val="20"/>
              </w:rPr>
              <w:t xml:space="preserve"> changes</w:t>
            </w:r>
            <w:r w:rsidR="00FA2770">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1182EDD" w14:textId="77777777" w:rsidR="005A7C99" w:rsidRPr="00BF580E" w:rsidRDefault="005A7C99" w:rsidP="00333620">
            <w:pPr>
              <w:spacing w:after="0" w:line="240" w:lineRule="auto"/>
              <w:rPr>
                <w:rFonts w:cs="Arial"/>
                <w:sz w:val="20"/>
                <w:szCs w:val="20"/>
              </w:rPr>
            </w:pPr>
            <w:r>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47CACC18" w14:textId="77777777" w:rsidR="005A7C99" w:rsidRPr="00BF580E" w:rsidRDefault="00CA0164" w:rsidP="00CA0164">
            <w:pPr>
              <w:spacing w:after="0" w:line="240" w:lineRule="auto"/>
              <w:rPr>
                <w:rFonts w:cs="Arial"/>
                <w:sz w:val="20"/>
                <w:szCs w:val="20"/>
              </w:rPr>
            </w:pPr>
            <w:r>
              <w:rPr>
                <w:rFonts w:cs="Arial"/>
                <w:sz w:val="20"/>
                <w:szCs w:val="20"/>
              </w:rPr>
              <w:t>deploy and manipulate practices</w:t>
            </w:r>
            <w:r w:rsidR="005A7C99" w:rsidRPr="001E70C0">
              <w:rPr>
                <w:rFonts w:cs="Arial"/>
                <w:sz w:val="20"/>
                <w:szCs w:val="20"/>
              </w:rPr>
              <w:t xml:space="preserve"> appropriate to different kinds of </w:t>
            </w:r>
            <w:r w:rsidR="005F2E6F">
              <w:rPr>
                <w:rFonts w:cs="Arial"/>
                <w:sz w:val="20"/>
                <w:szCs w:val="20"/>
              </w:rPr>
              <w:t>publishing</w:t>
            </w:r>
          </w:p>
        </w:tc>
        <w:tc>
          <w:tcPr>
            <w:tcW w:w="567" w:type="dxa"/>
            <w:tcBorders>
              <w:top w:val="single" w:sz="4" w:space="0" w:color="auto"/>
              <w:left w:val="single" w:sz="4" w:space="0" w:color="auto"/>
              <w:bottom w:val="single" w:sz="4" w:space="0" w:color="auto"/>
              <w:right w:val="single" w:sz="4" w:space="0" w:color="auto"/>
            </w:tcBorders>
          </w:tcPr>
          <w:p w14:paraId="4A049FA4" w14:textId="77777777" w:rsidR="005A7C99" w:rsidRPr="00BF580E" w:rsidRDefault="005A7C99" w:rsidP="00333620">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E6D3823" w14:textId="77777777" w:rsidR="005A7C99" w:rsidRPr="001E70C0" w:rsidRDefault="005A7C99" w:rsidP="00333620">
            <w:pPr>
              <w:spacing w:after="0" w:line="240" w:lineRule="auto"/>
              <w:rPr>
                <w:rFonts w:cs="Arial"/>
                <w:sz w:val="20"/>
                <w:szCs w:val="20"/>
              </w:rPr>
            </w:pPr>
            <w:r>
              <w:rPr>
                <w:rFonts w:cs="Arial"/>
                <w:sz w:val="20"/>
                <w:szCs w:val="20"/>
              </w:rPr>
              <w:t>produce</w:t>
            </w:r>
            <w:r w:rsidRPr="001E70C0">
              <w:rPr>
                <w:rFonts w:cs="Arial"/>
                <w:sz w:val="20"/>
                <w:szCs w:val="20"/>
              </w:rPr>
              <w:t xml:space="preserve"> work to tight deadlines</w:t>
            </w:r>
            <w:r w:rsidR="00CA0164">
              <w:rPr>
                <w:rFonts w:cs="Arial"/>
                <w:sz w:val="20"/>
                <w:szCs w:val="20"/>
              </w:rPr>
              <w:t xml:space="preserve"> and to stakeholder/client requirements</w:t>
            </w:r>
          </w:p>
          <w:p w14:paraId="2F0F5D39" w14:textId="77777777" w:rsidR="005A7C99" w:rsidRPr="00BF580E" w:rsidRDefault="005A7C99" w:rsidP="00333620">
            <w:pPr>
              <w:spacing w:after="0" w:line="240" w:lineRule="auto"/>
              <w:rPr>
                <w:rFonts w:cs="Arial"/>
                <w:sz w:val="20"/>
                <w:szCs w:val="20"/>
              </w:rPr>
            </w:pPr>
          </w:p>
        </w:tc>
      </w:tr>
      <w:tr w:rsidR="005A7C99" w:rsidRPr="00BF580E" w14:paraId="16E8F640" w14:textId="77777777" w:rsidTr="00333620">
        <w:tc>
          <w:tcPr>
            <w:tcW w:w="675" w:type="dxa"/>
            <w:tcBorders>
              <w:top w:val="single" w:sz="4" w:space="0" w:color="auto"/>
              <w:left w:val="single" w:sz="4" w:space="0" w:color="auto"/>
              <w:bottom w:val="single" w:sz="4" w:space="0" w:color="auto"/>
              <w:right w:val="single" w:sz="4" w:space="0" w:color="auto"/>
            </w:tcBorders>
          </w:tcPr>
          <w:p w14:paraId="4C080A93" w14:textId="77777777" w:rsidR="005A7C99" w:rsidRPr="00BF580E" w:rsidRDefault="005A7C99" w:rsidP="00333620">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6B8A8A22" w14:textId="77777777" w:rsidR="005A7C99" w:rsidRPr="00DE6098" w:rsidRDefault="005A7C99" w:rsidP="00333620">
            <w:pPr>
              <w:spacing w:after="0" w:line="240" w:lineRule="auto"/>
              <w:rPr>
                <w:rFonts w:cs="Arial"/>
                <w:sz w:val="20"/>
                <w:szCs w:val="20"/>
              </w:rPr>
            </w:pPr>
            <w:r w:rsidRPr="00284D33">
              <w:rPr>
                <w:rFonts w:cs="Arial"/>
                <w:sz w:val="20"/>
                <w:szCs w:val="20"/>
              </w:rPr>
              <w:t xml:space="preserve">the processes </w:t>
            </w:r>
            <w:r w:rsidR="001D0E02" w:rsidRPr="00333620">
              <w:rPr>
                <w:rFonts w:eastAsia="Times New Roman" w:cs="Arial"/>
                <w:sz w:val="20"/>
              </w:rPr>
              <w:t>through which publishing products are conceived, developed, sold</w:t>
            </w:r>
            <w:r w:rsidR="0035469B" w:rsidRPr="00333620">
              <w:rPr>
                <w:rFonts w:eastAsia="Times New Roman" w:cs="Arial"/>
                <w:sz w:val="20"/>
              </w:rPr>
              <w:t xml:space="preserve">, </w:t>
            </w:r>
            <w:r w:rsidR="001D0E02" w:rsidRPr="00333620">
              <w:rPr>
                <w:rFonts w:eastAsia="Times New Roman" w:cs="Arial"/>
                <w:sz w:val="20"/>
              </w:rPr>
              <w:t xml:space="preserve"> distributed </w:t>
            </w:r>
            <w:r w:rsidR="0035469B" w:rsidRPr="00333620">
              <w:rPr>
                <w:rFonts w:eastAsia="Times New Roman" w:cs="Arial"/>
                <w:sz w:val="20"/>
              </w:rPr>
              <w:t xml:space="preserve">and consumed </w:t>
            </w:r>
            <w:r w:rsidR="00FA2770">
              <w:rPr>
                <w:rFonts w:cs="Arial"/>
                <w:sz w:val="20"/>
                <w:szCs w:val="20"/>
              </w:rPr>
              <w:t>in contemporary society</w:t>
            </w:r>
          </w:p>
        </w:tc>
        <w:tc>
          <w:tcPr>
            <w:tcW w:w="709" w:type="dxa"/>
            <w:tcBorders>
              <w:top w:val="single" w:sz="4" w:space="0" w:color="auto"/>
              <w:left w:val="single" w:sz="4" w:space="0" w:color="auto"/>
              <w:bottom w:val="single" w:sz="4" w:space="0" w:color="auto"/>
              <w:right w:val="single" w:sz="4" w:space="0" w:color="auto"/>
            </w:tcBorders>
          </w:tcPr>
          <w:p w14:paraId="3CE2274C" w14:textId="77777777" w:rsidR="005A7C99" w:rsidRPr="00BF580E" w:rsidRDefault="005A7C99" w:rsidP="00333620">
            <w:pPr>
              <w:spacing w:after="0" w:line="240" w:lineRule="auto"/>
              <w:rPr>
                <w:rFonts w:cs="Arial"/>
                <w:sz w:val="20"/>
                <w:szCs w:val="20"/>
              </w:rPr>
            </w:pPr>
            <w:r>
              <w:rPr>
                <w:rFonts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4B0A6CA5" w14:textId="77777777" w:rsidR="005A7C99" w:rsidRPr="00BF580E" w:rsidRDefault="005A7C99" w:rsidP="00333620">
            <w:pPr>
              <w:spacing w:after="0" w:line="240" w:lineRule="auto"/>
              <w:rPr>
                <w:rFonts w:cs="Arial"/>
                <w:sz w:val="20"/>
                <w:szCs w:val="20"/>
              </w:rPr>
            </w:pPr>
            <w:r>
              <w:rPr>
                <w:rFonts w:cs="Arial"/>
                <w:sz w:val="20"/>
                <w:szCs w:val="20"/>
              </w:rPr>
              <w:t>s</w:t>
            </w:r>
            <w:r w:rsidRPr="005C7E8C">
              <w:rPr>
                <w:rFonts w:cs="Arial"/>
                <w:sz w:val="20"/>
                <w:szCs w:val="20"/>
              </w:rPr>
              <w:t>how an ability to follow and assess arguments</w:t>
            </w:r>
          </w:p>
        </w:tc>
        <w:tc>
          <w:tcPr>
            <w:tcW w:w="567" w:type="dxa"/>
            <w:tcBorders>
              <w:top w:val="single" w:sz="4" w:space="0" w:color="auto"/>
              <w:left w:val="single" w:sz="4" w:space="0" w:color="auto"/>
              <w:bottom w:val="single" w:sz="4" w:space="0" w:color="auto"/>
              <w:right w:val="single" w:sz="4" w:space="0" w:color="auto"/>
            </w:tcBorders>
          </w:tcPr>
          <w:p w14:paraId="69F6CE34" w14:textId="77777777" w:rsidR="005A7C99" w:rsidRPr="00BF580E" w:rsidRDefault="005A7C99" w:rsidP="00333620">
            <w:pPr>
              <w:spacing w:after="0" w:line="240" w:lineRule="auto"/>
              <w:rPr>
                <w:rFonts w:cs="Arial"/>
                <w:sz w:val="20"/>
                <w:szCs w:val="20"/>
              </w:rPr>
            </w:pPr>
            <w:r>
              <w:rPr>
                <w:rFonts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3C51A00B" w14:textId="77777777" w:rsidR="005A7C99" w:rsidRPr="001E70C0" w:rsidRDefault="005A7C99" w:rsidP="00333620">
            <w:pPr>
              <w:spacing w:after="0" w:line="240" w:lineRule="auto"/>
              <w:rPr>
                <w:rFonts w:cs="Arial"/>
                <w:sz w:val="20"/>
                <w:szCs w:val="20"/>
              </w:rPr>
            </w:pPr>
            <w:r>
              <w:rPr>
                <w:rFonts w:cs="Arial"/>
                <w:sz w:val="20"/>
                <w:szCs w:val="20"/>
              </w:rPr>
              <w:t>revise</w:t>
            </w:r>
            <w:r w:rsidRPr="001E70C0">
              <w:rPr>
                <w:rFonts w:cs="Arial"/>
                <w:sz w:val="20"/>
                <w:szCs w:val="20"/>
              </w:rPr>
              <w:t xml:space="preserve"> their work through the process of drafting, editing and rewriting </w:t>
            </w:r>
          </w:p>
          <w:p w14:paraId="2275A934" w14:textId="77777777" w:rsidR="005A7C99" w:rsidRPr="00BF580E" w:rsidRDefault="005A7C99" w:rsidP="00333620">
            <w:pPr>
              <w:spacing w:after="0" w:line="240" w:lineRule="auto"/>
              <w:rPr>
                <w:rFonts w:cs="Arial"/>
                <w:sz w:val="20"/>
                <w:szCs w:val="20"/>
              </w:rPr>
            </w:pPr>
          </w:p>
        </w:tc>
      </w:tr>
      <w:tr w:rsidR="005A7C99" w:rsidRPr="00BF580E" w14:paraId="00AAFDDD" w14:textId="77777777" w:rsidTr="00333620">
        <w:tc>
          <w:tcPr>
            <w:tcW w:w="675" w:type="dxa"/>
            <w:tcBorders>
              <w:top w:val="single" w:sz="4" w:space="0" w:color="auto"/>
              <w:left w:val="single" w:sz="4" w:space="0" w:color="auto"/>
              <w:bottom w:val="single" w:sz="4" w:space="0" w:color="auto"/>
              <w:right w:val="single" w:sz="4" w:space="0" w:color="auto"/>
            </w:tcBorders>
          </w:tcPr>
          <w:p w14:paraId="023BBE3C" w14:textId="77777777" w:rsidR="005A7C99" w:rsidRDefault="005A7C99" w:rsidP="00333620">
            <w:pPr>
              <w:spacing w:after="0" w:line="240" w:lineRule="auto"/>
              <w:rPr>
                <w:rFonts w:cs="Arial"/>
                <w:sz w:val="20"/>
                <w:szCs w:val="20"/>
              </w:rPr>
            </w:pPr>
            <w:r>
              <w:rPr>
                <w:rFonts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48FDB420" w14:textId="77777777" w:rsidR="005A7C99" w:rsidRPr="00284D33" w:rsidRDefault="001D0E02" w:rsidP="00333620">
            <w:pPr>
              <w:spacing w:after="0" w:line="240" w:lineRule="auto"/>
              <w:rPr>
                <w:rFonts w:cs="Arial"/>
                <w:sz w:val="20"/>
                <w:szCs w:val="20"/>
              </w:rPr>
            </w:pPr>
            <w:r>
              <w:rPr>
                <w:rFonts w:cs="Arial"/>
                <w:sz w:val="20"/>
                <w:szCs w:val="20"/>
              </w:rPr>
              <w:t xml:space="preserve">the </w:t>
            </w:r>
            <w:r w:rsidR="005A7C99" w:rsidRPr="00284D33">
              <w:rPr>
                <w:rFonts w:cs="Arial"/>
                <w:sz w:val="20"/>
                <w:szCs w:val="20"/>
              </w:rPr>
              <w:t>ethical</w:t>
            </w:r>
            <w:r>
              <w:rPr>
                <w:rFonts w:cs="Arial"/>
                <w:sz w:val="20"/>
                <w:szCs w:val="20"/>
              </w:rPr>
              <w:t xml:space="preserve"> </w:t>
            </w:r>
            <w:r w:rsidR="005A7C99" w:rsidRPr="00284D33">
              <w:rPr>
                <w:rFonts w:cs="Arial"/>
                <w:sz w:val="20"/>
                <w:szCs w:val="20"/>
              </w:rPr>
              <w:t xml:space="preserve">and cultural framework within which </w:t>
            </w:r>
            <w:r>
              <w:rPr>
                <w:rFonts w:cs="Arial"/>
                <w:sz w:val="20"/>
                <w:szCs w:val="20"/>
              </w:rPr>
              <w:t xml:space="preserve">publishers </w:t>
            </w:r>
            <w:r w:rsidR="005A7C99" w:rsidRPr="00284D33">
              <w:rPr>
                <w:rFonts w:cs="Arial"/>
                <w:sz w:val="20"/>
                <w:szCs w:val="20"/>
              </w:rPr>
              <w:t>operate</w:t>
            </w:r>
          </w:p>
          <w:p w14:paraId="47F40F89" w14:textId="77777777" w:rsidR="005A7C99" w:rsidRPr="00284D33" w:rsidRDefault="00FA2770" w:rsidP="00333620">
            <w:pPr>
              <w:spacing w:after="0" w:line="240" w:lineRule="auto"/>
              <w:rPr>
                <w:rFonts w:cs="Arial"/>
                <w:sz w:val="20"/>
                <w:szCs w:val="20"/>
              </w:rPr>
            </w:pPr>
            <w:r>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904D86D" w14:textId="77777777" w:rsidR="005A7C99" w:rsidRPr="00BF580E" w:rsidRDefault="005A7C99" w:rsidP="00333620">
            <w:pPr>
              <w:spacing w:after="0" w:line="240" w:lineRule="auto"/>
              <w:rPr>
                <w:rFonts w:cs="Arial"/>
                <w:sz w:val="20"/>
                <w:szCs w:val="20"/>
              </w:rPr>
            </w:pPr>
            <w:r>
              <w:rPr>
                <w:rFonts w:cs="Arial"/>
                <w:sz w:val="20"/>
                <w:szCs w:val="20"/>
              </w:rPr>
              <w:t>B7</w:t>
            </w:r>
          </w:p>
        </w:tc>
        <w:tc>
          <w:tcPr>
            <w:tcW w:w="4111" w:type="dxa"/>
            <w:tcBorders>
              <w:top w:val="single" w:sz="4" w:space="0" w:color="auto"/>
              <w:left w:val="single" w:sz="4" w:space="0" w:color="auto"/>
              <w:bottom w:val="single" w:sz="4" w:space="0" w:color="auto"/>
              <w:right w:val="single" w:sz="4" w:space="0" w:color="auto"/>
            </w:tcBorders>
          </w:tcPr>
          <w:p w14:paraId="49EFCFBF" w14:textId="77777777" w:rsidR="005A7C99" w:rsidRPr="00BF580E" w:rsidRDefault="005A7C99" w:rsidP="00333620">
            <w:pPr>
              <w:spacing w:after="0" w:line="240" w:lineRule="auto"/>
              <w:rPr>
                <w:rFonts w:cs="Arial"/>
                <w:sz w:val="20"/>
                <w:szCs w:val="20"/>
              </w:rPr>
            </w:pPr>
            <w:r>
              <w:rPr>
                <w:rFonts w:cs="Arial"/>
                <w:sz w:val="20"/>
                <w:szCs w:val="20"/>
              </w:rPr>
              <w:t>r</w:t>
            </w:r>
            <w:r w:rsidRPr="005C7E8C">
              <w:rPr>
                <w:rFonts w:cs="Arial"/>
                <w:sz w:val="20"/>
                <w:szCs w:val="20"/>
              </w:rPr>
              <w:t>eflect on</w:t>
            </w:r>
            <w:r>
              <w:rPr>
                <w:rFonts w:cs="Arial"/>
                <w:sz w:val="20"/>
                <w:szCs w:val="20"/>
              </w:rPr>
              <w:t xml:space="preserve"> and evaluate their own</w:t>
            </w:r>
            <w:r w:rsidRPr="005C7E8C">
              <w:rPr>
                <w:rFonts w:cs="Arial"/>
                <w:sz w:val="20"/>
                <w:szCs w:val="20"/>
              </w:rPr>
              <w:t xml:space="preserve"> development  and evaluate research through independent work</w:t>
            </w:r>
          </w:p>
        </w:tc>
        <w:tc>
          <w:tcPr>
            <w:tcW w:w="567" w:type="dxa"/>
            <w:tcBorders>
              <w:top w:val="single" w:sz="4" w:space="0" w:color="auto"/>
              <w:left w:val="single" w:sz="4" w:space="0" w:color="auto"/>
              <w:bottom w:val="single" w:sz="4" w:space="0" w:color="auto"/>
              <w:right w:val="single" w:sz="4" w:space="0" w:color="auto"/>
            </w:tcBorders>
          </w:tcPr>
          <w:p w14:paraId="1001BFDC" w14:textId="77777777" w:rsidR="005A7C99" w:rsidRPr="00BF580E" w:rsidRDefault="005A7C99" w:rsidP="00333620">
            <w:pPr>
              <w:spacing w:after="0" w:line="240" w:lineRule="auto"/>
              <w:rPr>
                <w:rFonts w:cs="Arial"/>
                <w:sz w:val="20"/>
                <w:szCs w:val="20"/>
              </w:rPr>
            </w:pPr>
            <w:r>
              <w:rPr>
                <w:rFonts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2E2A1CDC" w14:textId="77777777" w:rsidR="005A7C99" w:rsidRPr="001E70C0" w:rsidRDefault="005A7C99" w:rsidP="00333620">
            <w:pPr>
              <w:spacing w:after="0" w:line="240" w:lineRule="auto"/>
              <w:rPr>
                <w:rFonts w:cs="Arial"/>
                <w:sz w:val="20"/>
                <w:szCs w:val="20"/>
              </w:rPr>
            </w:pPr>
            <w:r>
              <w:rPr>
                <w:rFonts w:cs="Arial"/>
                <w:sz w:val="20"/>
                <w:szCs w:val="20"/>
              </w:rPr>
              <w:t>use</w:t>
            </w:r>
            <w:r w:rsidR="00330A80">
              <w:rPr>
                <w:rFonts w:cs="Arial"/>
                <w:sz w:val="20"/>
                <w:szCs w:val="20"/>
              </w:rPr>
              <w:t xml:space="preserve"> the basic technology </w:t>
            </w:r>
            <w:r w:rsidRPr="001E70C0">
              <w:rPr>
                <w:rFonts w:cs="Arial"/>
                <w:sz w:val="20"/>
                <w:szCs w:val="20"/>
              </w:rPr>
              <w:t>and techniques of the trade</w:t>
            </w:r>
          </w:p>
          <w:p w14:paraId="20A1F7C5" w14:textId="77777777" w:rsidR="005A7C99" w:rsidRPr="00BF580E" w:rsidRDefault="005A7C99" w:rsidP="00333620">
            <w:pPr>
              <w:spacing w:after="0" w:line="240" w:lineRule="auto"/>
              <w:rPr>
                <w:rFonts w:cs="Arial"/>
                <w:sz w:val="20"/>
                <w:szCs w:val="20"/>
              </w:rPr>
            </w:pPr>
          </w:p>
        </w:tc>
      </w:tr>
      <w:tr w:rsidR="005A7C99" w:rsidRPr="00BF580E" w14:paraId="50EBCBB1" w14:textId="77777777" w:rsidTr="00333620">
        <w:tc>
          <w:tcPr>
            <w:tcW w:w="675" w:type="dxa"/>
            <w:tcBorders>
              <w:top w:val="single" w:sz="4" w:space="0" w:color="auto"/>
              <w:left w:val="single" w:sz="4" w:space="0" w:color="auto"/>
              <w:bottom w:val="single" w:sz="4" w:space="0" w:color="auto"/>
              <w:right w:val="single" w:sz="4" w:space="0" w:color="auto"/>
            </w:tcBorders>
          </w:tcPr>
          <w:p w14:paraId="3AD9AABA" w14:textId="77777777" w:rsidR="005A7C99" w:rsidRDefault="005A7C99" w:rsidP="00333620">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B777830" w14:textId="77777777" w:rsidR="005A7C99" w:rsidRPr="00284D33" w:rsidRDefault="005A7C99" w:rsidP="00333620">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14AADD7" w14:textId="77777777" w:rsidR="005A7C99" w:rsidRDefault="005A7C99" w:rsidP="00333620">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8FBFA3A" w14:textId="77777777" w:rsidR="005A7C99" w:rsidRDefault="005A7C99" w:rsidP="00333620">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BB7D35" w14:textId="77777777" w:rsidR="005A7C99" w:rsidRDefault="005A7C99" w:rsidP="00333620">
            <w:pPr>
              <w:spacing w:after="0" w:line="240" w:lineRule="auto"/>
              <w:rPr>
                <w:rFonts w:cs="Arial"/>
                <w:sz w:val="20"/>
                <w:szCs w:val="20"/>
              </w:rPr>
            </w:pPr>
            <w:r>
              <w:rPr>
                <w:rFonts w:cs="Arial"/>
                <w:sz w:val="20"/>
                <w:szCs w:val="20"/>
              </w:rPr>
              <w:t>C8</w:t>
            </w:r>
          </w:p>
        </w:tc>
        <w:tc>
          <w:tcPr>
            <w:tcW w:w="4110" w:type="dxa"/>
            <w:tcBorders>
              <w:top w:val="single" w:sz="4" w:space="0" w:color="auto"/>
              <w:left w:val="single" w:sz="4" w:space="0" w:color="auto"/>
              <w:bottom w:val="single" w:sz="4" w:space="0" w:color="auto"/>
              <w:right w:val="single" w:sz="4" w:space="0" w:color="auto"/>
            </w:tcBorders>
          </w:tcPr>
          <w:p w14:paraId="24BF1094" w14:textId="77777777" w:rsidR="005A7C99" w:rsidRDefault="005A7C99" w:rsidP="00333620">
            <w:pPr>
              <w:spacing w:after="0" w:line="240" w:lineRule="auto"/>
              <w:rPr>
                <w:rFonts w:cs="Arial"/>
                <w:sz w:val="20"/>
                <w:szCs w:val="20"/>
              </w:rPr>
            </w:pPr>
            <w:r>
              <w:rPr>
                <w:rFonts w:cs="Arial"/>
                <w:sz w:val="20"/>
                <w:szCs w:val="20"/>
              </w:rPr>
              <w:t xml:space="preserve">write with clarity, simplicity and precision </w:t>
            </w:r>
          </w:p>
        </w:tc>
      </w:tr>
      <w:tr w:rsidR="005A7C99" w:rsidRPr="00BF580E" w14:paraId="3F313A5F" w14:textId="77777777" w:rsidTr="00333620">
        <w:tc>
          <w:tcPr>
            <w:tcW w:w="675" w:type="dxa"/>
            <w:tcBorders>
              <w:top w:val="single" w:sz="4" w:space="0" w:color="auto"/>
              <w:left w:val="single" w:sz="4" w:space="0" w:color="auto"/>
              <w:bottom w:val="single" w:sz="4" w:space="0" w:color="auto"/>
              <w:right w:val="single" w:sz="4" w:space="0" w:color="auto"/>
            </w:tcBorders>
          </w:tcPr>
          <w:p w14:paraId="00F21B8C" w14:textId="77777777" w:rsidR="005A7C99" w:rsidRDefault="005A7C99" w:rsidP="00333620">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3177FF5" w14:textId="77777777" w:rsidR="005A7C99" w:rsidRPr="00284D33" w:rsidRDefault="005A7C99" w:rsidP="00333620">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794B964" w14:textId="77777777" w:rsidR="005A7C99" w:rsidRDefault="005A7C99" w:rsidP="00333620">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98F909" w14:textId="77777777" w:rsidR="005A7C99" w:rsidRDefault="005A7C99" w:rsidP="00333620">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96A196" w14:textId="77777777" w:rsidR="005A7C99" w:rsidRDefault="005A7C99" w:rsidP="00333620">
            <w:pPr>
              <w:spacing w:after="0" w:line="240" w:lineRule="auto"/>
              <w:rPr>
                <w:rFonts w:cs="Arial"/>
                <w:sz w:val="20"/>
                <w:szCs w:val="20"/>
              </w:rPr>
            </w:pPr>
            <w:r>
              <w:rPr>
                <w:rFonts w:cs="Arial"/>
                <w:sz w:val="20"/>
                <w:szCs w:val="20"/>
              </w:rPr>
              <w:t>C9</w:t>
            </w:r>
          </w:p>
        </w:tc>
        <w:tc>
          <w:tcPr>
            <w:tcW w:w="4110" w:type="dxa"/>
            <w:tcBorders>
              <w:top w:val="single" w:sz="4" w:space="0" w:color="auto"/>
              <w:left w:val="single" w:sz="4" w:space="0" w:color="auto"/>
              <w:bottom w:val="single" w:sz="4" w:space="0" w:color="auto"/>
              <w:right w:val="single" w:sz="4" w:space="0" w:color="auto"/>
            </w:tcBorders>
          </w:tcPr>
          <w:p w14:paraId="2FC1F719" w14:textId="77777777" w:rsidR="005A7C99" w:rsidRDefault="005A7C99" w:rsidP="00330A80">
            <w:pPr>
              <w:spacing w:after="0" w:line="240" w:lineRule="auto"/>
              <w:rPr>
                <w:rFonts w:cs="Arial"/>
                <w:sz w:val="20"/>
                <w:szCs w:val="20"/>
              </w:rPr>
            </w:pPr>
            <w:r>
              <w:rPr>
                <w:rFonts w:cs="Arial"/>
                <w:sz w:val="20"/>
                <w:szCs w:val="20"/>
              </w:rPr>
              <w:t>edit the work of others</w:t>
            </w:r>
          </w:p>
        </w:tc>
      </w:tr>
    </w:tbl>
    <w:p w14:paraId="5E992281" w14:textId="77777777" w:rsidR="00FA2770" w:rsidRDefault="00FA2770" w:rsidP="005B1266">
      <w:pPr>
        <w:spacing w:after="0" w:line="240" w:lineRule="auto"/>
        <w:rPr>
          <w:rFonts w:cs="Arial"/>
          <w:b/>
        </w:rPr>
      </w:pPr>
    </w:p>
    <w:p w14:paraId="33CDA075" w14:textId="77777777" w:rsidR="00FA2770" w:rsidRPr="00A13859" w:rsidRDefault="00FA2770" w:rsidP="00FA2770">
      <w:pPr>
        <w:spacing w:after="0" w:line="240" w:lineRule="auto"/>
        <w:rPr>
          <w:rFonts w:cs="Calibri"/>
        </w:rPr>
      </w:pPr>
      <w:r>
        <w:rPr>
          <w:rFonts w:cs="Arial"/>
          <w:b/>
        </w:rPr>
        <w:br w:type="page"/>
      </w:r>
      <w:r w:rsidRPr="00A13859">
        <w:rPr>
          <w:rFonts w:cs="Calibri"/>
        </w:rPr>
        <w:lastRenderedPageBreak/>
        <w:t>In addition to the programme learning outcomes identified overleaf, the programme of study defined in this programme specification will allow students to develop a range of Key Skills as follows:</w:t>
      </w:r>
    </w:p>
    <w:p w14:paraId="72916A10" w14:textId="77777777" w:rsidR="00FA2770" w:rsidRDefault="00FA2770" w:rsidP="00FA2770">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A2770" w:rsidRPr="00B55861" w14:paraId="1DD8D78C" w14:textId="77777777" w:rsidTr="00FA2770">
        <w:trPr>
          <w:trHeight w:val="20"/>
        </w:trPr>
        <w:tc>
          <w:tcPr>
            <w:tcW w:w="15417" w:type="dxa"/>
            <w:gridSpan w:val="7"/>
            <w:shd w:val="clear" w:color="auto" w:fill="DBE5F1"/>
          </w:tcPr>
          <w:p w14:paraId="4F9EE58B" w14:textId="77777777" w:rsidR="00FA2770" w:rsidRPr="00B55861" w:rsidRDefault="00FA2770" w:rsidP="00FA2770">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FA2770" w:rsidRPr="00B55861" w14:paraId="590B4E68" w14:textId="77777777" w:rsidTr="00FA2770">
        <w:trPr>
          <w:trHeight w:val="20"/>
        </w:trPr>
        <w:tc>
          <w:tcPr>
            <w:tcW w:w="2202" w:type="dxa"/>
            <w:shd w:val="clear" w:color="auto" w:fill="DBE5F1"/>
          </w:tcPr>
          <w:p w14:paraId="22D1C55E" w14:textId="77777777" w:rsidR="00FA2770" w:rsidRPr="00B55861" w:rsidRDefault="00FA2770" w:rsidP="00FA2770">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648D60C4" w14:textId="77777777" w:rsidR="00FA2770" w:rsidRPr="00B55861" w:rsidRDefault="00FA2770" w:rsidP="00FA2770">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1EC63332" w14:textId="77777777" w:rsidR="00FA2770" w:rsidRPr="00B55861" w:rsidRDefault="00FA2770" w:rsidP="00FA2770">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34A6BF89" w14:textId="77777777" w:rsidR="00FA2770" w:rsidRPr="00B55861" w:rsidRDefault="00FA2770" w:rsidP="00FA2770">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7C0EB159" w14:textId="77777777" w:rsidR="00FA2770" w:rsidRPr="00B55861" w:rsidRDefault="00FA2770" w:rsidP="00FA2770">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5AB6A794"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2C47C989" w14:textId="77777777" w:rsidR="00FA2770" w:rsidRPr="00B55861" w:rsidRDefault="00FA2770" w:rsidP="00FA2770">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FA2770" w:rsidRPr="00B55861" w14:paraId="5FCFFBE9" w14:textId="77777777" w:rsidTr="00FA2770">
        <w:trPr>
          <w:trHeight w:val="20"/>
        </w:trPr>
        <w:tc>
          <w:tcPr>
            <w:tcW w:w="2202" w:type="dxa"/>
            <w:shd w:val="clear" w:color="auto" w:fill="auto"/>
          </w:tcPr>
          <w:p w14:paraId="21CBCA1E"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2215AEAD"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34DAEB28"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4D7C1BDF"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2D4618A6"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52C5B96"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1C28E0A"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FA2770" w:rsidRPr="00B55861" w14:paraId="562C79F6" w14:textId="77777777" w:rsidTr="00FA2770">
        <w:trPr>
          <w:trHeight w:val="20"/>
        </w:trPr>
        <w:tc>
          <w:tcPr>
            <w:tcW w:w="2202" w:type="dxa"/>
            <w:shd w:val="clear" w:color="auto" w:fill="auto"/>
          </w:tcPr>
          <w:p w14:paraId="48FFF129"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DD391BB"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588A729F"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525C26BC"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3446E67F"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1F0554B4"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2A8F4A92"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FA2770" w:rsidRPr="00B55861" w14:paraId="2AEAB6B8" w14:textId="77777777" w:rsidTr="00FA2770">
        <w:trPr>
          <w:trHeight w:val="20"/>
        </w:trPr>
        <w:tc>
          <w:tcPr>
            <w:tcW w:w="2202" w:type="dxa"/>
            <w:shd w:val="clear" w:color="auto" w:fill="auto"/>
          </w:tcPr>
          <w:p w14:paraId="034FB1AE"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360157D"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38251582"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01B6F672"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63191B33"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55355EAD"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B7DF9F2" w14:textId="77777777" w:rsidR="00FA2770" w:rsidRPr="00B55861" w:rsidRDefault="00FA2770" w:rsidP="00FA2770">
            <w:pPr>
              <w:spacing w:after="0" w:line="240" w:lineRule="auto"/>
              <w:rPr>
                <w:rFonts w:ascii="Arial" w:hAnsi="Arial" w:cs="Arial"/>
                <w:sz w:val="20"/>
                <w:szCs w:val="20"/>
              </w:rPr>
            </w:pPr>
          </w:p>
        </w:tc>
      </w:tr>
      <w:tr w:rsidR="00FA2770" w:rsidRPr="00B55861" w14:paraId="34BB73AF" w14:textId="77777777" w:rsidTr="00FA2770">
        <w:trPr>
          <w:trHeight w:val="20"/>
        </w:trPr>
        <w:tc>
          <w:tcPr>
            <w:tcW w:w="2202" w:type="dxa"/>
            <w:shd w:val="clear" w:color="auto" w:fill="auto"/>
          </w:tcPr>
          <w:p w14:paraId="097089CA"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3D62AECC" w14:textId="77777777" w:rsidR="00FA2770" w:rsidRPr="00B55861" w:rsidRDefault="00FA2770" w:rsidP="00FA2770">
            <w:pPr>
              <w:spacing w:after="0" w:line="240" w:lineRule="auto"/>
              <w:rPr>
                <w:rFonts w:ascii="Arial" w:hAnsi="Arial" w:cs="Arial"/>
                <w:sz w:val="20"/>
                <w:szCs w:val="20"/>
              </w:rPr>
            </w:pPr>
          </w:p>
        </w:tc>
        <w:tc>
          <w:tcPr>
            <w:tcW w:w="2203" w:type="dxa"/>
            <w:shd w:val="clear" w:color="auto" w:fill="auto"/>
          </w:tcPr>
          <w:p w14:paraId="0DD8AC97"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4C61E696"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2D7D824"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0D8BBA24"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4470C17B" w14:textId="77777777" w:rsidR="00FA2770" w:rsidRPr="00B55861" w:rsidRDefault="00FA2770" w:rsidP="00FA2770">
            <w:pPr>
              <w:spacing w:after="0" w:line="240" w:lineRule="auto"/>
              <w:rPr>
                <w:rFonts w:ascii="Arial" w:hAnsi="Arial" w:cs="Arial"/>
                <w:sz w:val="20"/>
                <w:szCs w:val="20"/>
              </w:rPr>
            </w:pPr>
          </w:p>
        </w:tc>
      </w:tr>
      <w:tr w:rsidR="00FA2770" w:rsidRPr="00B55861" w14:paraId="2600BF88" w14:textId="77777777" w:rsidTr="00FA2770">
        <w:trPr>
          <w:trHeight w:val="20"/>
        </w:trPr>
        <w:tc>
          <w:tcPr>
            <w:tcW w:w="2202" w:type="dxa"/>
            <w:shd w:val="clear" w:color="auto" w:fill="auto"/>
          </w:tcPr>
          <w:p w14:paraId="1651DEE9" w14:textId="77777777" w:rsidR="00FA2770" w:rsidRPr="00B55861" w:rsidRDefault="00FA2770" w:rsidP="00FA2770">
            <w:pPr>
              <w:spacing w:after="0" w:line="240" w:lineRule="auto"/>
              <w:rPr>
                <w:rFonts w:ascii="Arial" w:hAnsi="Arial" w:cs="Arial"/>
                <w:sz w:val="20"/>
                <w:szCs w:val="20"/>
              </w:rPr>
            </w:pPr>
          </w:p>
        </w:tc>
        <w:tc>
          <w:tcPr>
            <w:tcW w:w="2202" w:type="dxa"/>
            <w:shd w:val="clear" w:color="auto" w:fill="auto"/>
          </w:tcPr>
          <w:p w14:paraId="5DE15E6B" w14:textId="77777777" w:rsidR="00FA2770" w:rsidRPr="00B55861" w:rsidRDefault="00FA2770" w:rsidP="00FA2770">
            <w:pPr>
              <w:spacing w:after="0" w:line="240" w:lineRule="auto"/>
              <w:rPr>
                <w:rFonts w:ascii="Arial" w:hAnsi="Arial" w:cs="Arial"/>
                <w:sz w:val="20"/>
                <w:szCs w:val="20"/>
              </w:rPr>
            </w:pPr>
          </w:p>
        </w:tc>
        <w:tc>
          <w:tcPr>
            <w:tcW w:w="2203" w:type="dxa"/>
            <w:shd w:val="clear" w:color="auto" w:fill="auto"/>
          </w:tcPr>
          <w:p w14:paraId="29F01D8B"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BAA1BD5" w14:textId="77777777" w:rsidR="00FA2770" w:rsidRPr="00B55861" w:rsidRDefault="00FA2770" w:rsidP="00FA2770">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47FABF60" w14:textId="77777777" w:rsidR="00FA2770" w:rsidRPr="00B55861" w:rsidRDefault="00FA2770" w:rsidP="00FA2770">
            <w:pPr>
              <w:spacing w:after="0" w:line="240" w:lineRule="auto"/>
              <w:rPr>
                <w:rFonts w:ascii="Arial" w:hAnsi="Arial" w:cs="Arial"/>
                <w:sz w:val="20"/>
                <w:szCs w:val="20"/>
              </w:rPr>
            </w:pPr>
          </w:p>
        </w:tc>
        <w:tc>
          <w:tcPr>
            <w:tcW w:w="2202" w:type="dxa"/>
            <w:shd w:val="clear" w:color="auto" w:fill="auto"/>
          </w:tcPr>
          <w:p w14:paraId="798CAF98" w14:textId="77777777" w:rsidR="00FA2770" w:rsidRPr="00B55861" w:rsidRDefault="00FA2770" w:rsidP="00FA2770">
            <w:pPr>
              <w:spacing w:after="0" w:line="240" w:lineRule="auto"/>
              <w:rPr>
                <w:rFonts w:ascii="Arial" w:hAnsi="Arial" w:cs="Arial"/>
                <w:sz w:val="20"/>
                <w:szCs w:val="20"/>
              </w:rPr>
            </w:pPr>
          </w:p>
        </w:tc>
        <w:tc>
          <w:tcPr>
            <w:tcW w:w="2203" w:type="dxa"/>
            <w:shd w:val="clear" w:color="auto" w:fill="auto"/>
          </w:tcPr>
          <w:p w14:paraId="253965BD" w14:textId="77777777" w:rsidR="00FA2770" w:rsidRPr="00B55861" w:rsidRDefault="00FA2770" w:rsidP="00FA2770">
            <w:pPr>
              <w:spacing w:after="0" w:line="240" w:lineRule="auto"/>
              <w:rPr>
                <w:rFonts w:ascii="Arial" w:hAnsi="Arial" w:cs="Arial"/>
                <w:sz w:val="20"/>
                <w:szCs w:val="20"/>
              </w:rPr>
            </w:pPr>
          </w:p>
        </w:tc>
      </w:tr>
    </w:tbl>
    <w:p w14:paraId="05C07CE8" w14:textId="77777777" w:rsidR="00FA2770" w:rsidRDefault="00FA2770" w:rsidP="00FA2770">
      <w:pPr>
        <w:rPr>
          <w:rFonts w:ascii="Arial" w:hAnsi="Arial" w:cs="Arial"/>
        </w:rPr>
        <w:sectPr w:rsidR="00FA2770" w:rsidSect="00A13859">
          <w:pgSz w:w="16838" w:h="11906" w:orient="landscape"/>
          <w:pgMar w:top="851" w:right="851" w:bottom="851" w:left="851" w:header="709" w:footer="709" w:gutter="0"/>
          <w:cols w:space="708"/>
          <w:docGrid w:linePitch="360"/>
        </w:sectPr>
      </w:pPr>
    </w:p>
    <w:p w14:paraId="4484821C" w14:textId="77777777" w:rsidR="005B1266" w:rsidRPr="00FA2770" w:rsidRDefault="005B1266" w:rsidP="00FA2770">
      <w:pPr>
        <w:pStyle w:val="ListParagraph"/>
        <w:numPr>
          <w:ilvl w:val="0"/>
          <w:numId w:val="1"/>
        </w:numPr>
        <w:spacing w:after="0" w:line="240" w:lineRule="auto"/>
        <w:rPr>
          <w:rFonts w:cs="Arial"/>
          <w:b/>
        </w:rPr>
      </w:pPr>
      <w:r>
        <w:rPr>
          <w:rFonts w:cs="Arial"/>
          <w:b/>
        </w:rPr>
        <w:lastRenderedPageBreak/>
        <w:t>Entry Requirements</w:t>
      </w:r>
    </w:p>
    <w:p w14:paraId="2A803DFF" w14:textId="77777777" w:rsidR="005B1266" w:rsidRDefault="005B1266" w:rsidP="005B1266">
      <w:pPr>
        <w:spacing w:after="0" w:line="240" w:lineRule="auto"/>
        <w:rPr>
          <w:rFonts w:cs="Arial"/>
          <w:b/>
        </w:rPr>
      </w:pPr>
    </w:p>
    <w:p w14:paraId="14D7209A" w14:textId="77777777" w:rsidR="005669E3" w:rsidRDefault="005669E3" w:rsidP="005669E3">
      <w:pPr>
        <w:spacing w:after="0" w:line="240" w:lineRule="auto"/>
        <w:rPr>
          <w:rFonts w:cs="Arial"/>
        </w:rPr>
      </w:pPr>
      <w:r>
        <w:rPr>
          <w:rFonts w:cs="Arial"/>
        </w:rPr>
        <w:t>The minimum entry qualifications for the programme are:</w:t>
      </w:r>
      <w:r>
        <w:rPr>
          <w:rFonts w:cs="Arial"/>
        </w:rPr>
        <w:br/>
      </w:r>
    </w:p>
    <w:p w14:paraId="1C0A79EE" w14:textId="29F7801D" w:rsidR="005669E3" w:rsidRDefault="00F5761A" w:rsidP="005669E3">
      <w:pPr>
        <w:numPr>
          <w:ilvl w:val="0"/>
          <w:numId w:val="19"/>
        </w:numPr>
        <w:spacing w:after="0" w:line="240" w:lineRule="auto"/>
        <w:rPr>
          <w:rFonts w:cs="Arial"/>
        </w:rPr>
      </w:pPr>
      <w:r>
        <w:rPr>
          <w:rFonts w:cs="Arial"/>
        </w:rPr>
        <w:t>From A-levels:</w:t>
      </w:r>
      <w:r>
        <w:rPr>
          <w:rFonts w:cs="Arial"/>
        </w:rPr>
        <w:tab/>
      </w:r>
      <w:r w:rsidR="00051F4F">
        <w:rPr>
          <w:rFonts w:cs="Arial"/>
        </w:rPr>
        <w:t>BBB (</w:t>
      </w:r>
      <w:r w:rsidR="003A2CC3">
        <w:rPr>
          <w:rFonts w:cs="Arial"/>
        </w:rPr>
        <w:t>120</w:t>
      </w:r>
      <w:r w:rsidR="003A2CC3" w:rsidRPr="00AC05C7">
        <w:rPr>
          <w:rFonts w:cs="Arial"/>
        </w:rPr>
        <w:t xml:space="preserve"> </w:t>
      </w:r>
      <w:r w:rsidR="005669E3" w:rsidRPr="00AC05C7">
        <w:rPr>
          <w:rFonts w:cs="Arial"/>
        </w:rPr>
        <w:t>points</w:t>
      </w:r>
      <w:r w:rsidR="00051F4F">
        <w:rPr>
          <w:rFonts w:cs="Arial"/>
        </w:rPr>
        <w:t xml:space="preserve">) </w:t>
      </w:r>
      <w:r w:rsidR="005669E3" w:rsidRPr="00AC05C7">
        <w:rPr>
          <w:rFonts w:cs="Arial"/>
        </w:rPr>
        <w:t>for joint honours students depending on combination, to include three</w:t>
      </w:r>
      <w:r w:rsidR="005669E3">
        <w:rPr>
          <w:rFonts w:cs="Arial"/>
        </w:rPr>
        <w:t xml:space="preserve"> A-levels or equivalent</w:t>
      </w:r>
      <w:r w:rsidR="005669E3" w:rsidRPr="00AC05C7">
        <w:rPr>
          <w:rFonts w:cs="Arial"/>
        </w:rPr>
        <w:t xml:space="preserve">.  </w:t>
      </w:r>
      <w:r w:rsidR="005669E3">
        <w:rPr>
          <w:rFonts w:cs="Arial"/>
        </w:rPr>
        <w:t>No specific A-level subjects are required although General Studies is not accepted.</w:t>
      </w:r>
    </w:p>
    <w:p w14:paraId="58F46BF6" w14:textId="77777777" w:rsidR="005669E3" w:rsidRPr="00AC05C7" w:rsidRDefault="005669E3" w:rsidP="005669E3">
      <w:pPr>
        <w:spacing w:after="0" w:line="240" w:lineRule="auto"/>
        <w:ind w:left="720"/>
        <w:rPr>
          <w:rFonts w:cs="Arial"/>
        </w:rPr>
      </w:pPr>
    </w:p>
    <w:p w14:paraId="33DEA7AA" w14:textId="77777777" w:rsidR="005669E3" w:rsidRPr="00FA19E9" w:rsidRDefault="005669E3" w:rsidP="005669E3">
      <w:pPr>
        <w:numPr>
          <w:ilvl w:val="0"/>
          <w:numId w:val="19"/>
        </w:numPr>
        <w:spacing w:after="0" w:line="240" w:lineRule="auto"/>
        <w:rPr>
          <w:rFonts w:cs="Arial"/>
        </w:rPr>
      </w:pPr>
      <w:r w:rsidRPr="00FA19E9">
        <w:rPr>
          <w:rFonts w:cs="Arial"/>
        </w:rPr>
        <w:t xml:space="preserve">BTEC and Access Diploma: </w:t>
      </w:r>
      <w:r w:rsidR="00051F4F">
        <w:rPr>
          <w:rFonts w:cs="Arial"/>
        </w:rPr>
        <w:t xml:space="preserve">Distinction, Merit and Merit. </w:t>
      </w:r>
      <w:r w:rsidRPr="00FA19E9">
        <w:rPr>
          <w:rFonts w:cs="Arial"/>
        </w:rPr>
        <w:t xml:space="preserve">We will consider a range of alternative qualifications or experience that are equivalent to the typical offer. Applications from international students with equivalent qualifications are welcome. </w:t>
      </w:r>
    </w:p>
    <w:p w14:paraId="7FD302CA" w14:textId="77777777" w:rsidR="005669E3" w:rsidRPr="00FA19E9" w:rsidRDefault="005669E3" w:rsidP="005669E3">
      <w:pPr>
        <w:spacing w:after="0" w:line="240" w:lineRule="auto"/>
        <w:ind w:left="720"/>
        <w:rPr>
          <w:rFonts w:cs="Arial"/>
        </w:rPr>
      </w:pPr>
    </w:p>
    <w:p w14:paraId="5D1EFE03" w14:textId="77777777" w:rsidR="005669E3" w:rsidRPr="00AC05C7" w:rsidRDefault="005669E3" w:rsidP="005669E3">
      <w:pPr>
        <w:numPr>
          <w:ilvl w:val="0"/>
          <w:numId w:val="19"/>
        </w:numPr>
        <w:spacing w:after="0" w:line="240" w:lineRule="auto"/>
        <w:rPr>
          <w:rFonts w:cs="Arial"/>
        </w:rPr>
      </w:pPr>
      <w:r w:rsidRPr="00AC05C7">
        <w:rPr>
          <w:rFonts w:cs="Arial"/>
        </w:rPr>
        <w:t>Plus GCSE: Mathematics (grade A*–C</w:t>
      </w:r>
      <w:r>
        <w:rPr>
          <w:rFonts w:cs="Arial"/>
        </w:rPr>
        <w:t xml:space="preserve"> </w:t>
      </w:r>
      <w:r w:rsidRPr="00AC05C7">
        <w:rPr>
          <w:rFonts w:cs="Arial"/>
        </w:rPr>
        <w:t>required) and English Language/Literature (grade A*–B required).</w:t>
      </w:r>
      <w:r>
        <w:rPr>
          <w:rFonts w:cs="Arial"/>
        </w:rPr>
        <w:t xml:space="preserve"> </w:t>
      </w:r>
      <w:r w:rsidRPr="00AC05C7">
        <w:rPr>
          <w:rFonts w:cs="Arial"/>
        </w:rPr>
        <w:t xml:space="preserve">Key Skills are not accepted in tariff or accepted in lieu of GCSEs. </w:t>
      </w:r>
    </w:p>
    <w:p w14:paraId="09039209" w14:textId="77777777" w:rsidR="005669E3" w:rsidRPr="00FA19E9" w:rsidRDefault="005669E3" w:rsidP="005669E3">
      <w:pPr>
        <w:spacing w:after="0" w:line="240" w:lineRule="auto"/>
        <w:ind w:left="720"/>
        <w:rPr>
          <w:rFonts w:cs="Arial"/>
        </w:rPr>
      </w:pPr>
    </w:p>
    <w:p w14:paraId="690607AF" w14:textId="77777777" w:rsidR="005669E3" w:rsidRPr="00FA19E9" w:rsidRDefault="005669E3" w:rsidP="005669E3">
      <w:pPr>
        <w:numPr>
          <w:ilvl w:val="0"/>
          <w:numId w:val="19"/>
        </w:numPr>
        <w:spacing w:after="0" w:line="240" w:lineRule="auto"/>
        <w:rPr>
          <w:rFonts w:cs="Arial"/>
        </w:rPr>
      </w:pPr>
      <w:r w:rsidRPr="00FA19E9">
        <w:rPr>
          <w:rFonts w:cs="Arial"/>
        </w:rPr>
        <w:t xml:space="preserve">A minimum IELTS score </w:t>
      </w:r>
      <w:r w:rsidRPr="00FA19E9">
        <w:t>of 6.5 (with a minim</w:t>
      </w:r>
      <w:r>
        <w:t>um</w:t>
      </w:r>
      <w:r w:rsidR="00051F4F">
        <w:t xml:space="preserve"> score of 7</w:t>
      </w:r>
      <w:r>
        <w:t xml:space="preserve"> in writing</w:t>
      </w:r>
      <w:r w:rsidRPr="00FA19E9">
        <w:t>)</w:t>
      </w:r>
      <w:r w:rsidRPr="00FA19E9">
        <w:rPr>
          <w:rFonts w:cs="Arial"/>
        </w:rPr>
        <w:t xml:space="preserve"> or equivalent is required for those for whom English is not their first language.</w:t>
      </w:r>
    </w:p>
    <w:p w14:paraId="2761A90E" w14:textId="77777777" w:rsidR="005B1266" w:rsidRDefault="005B1266" w:rsidP="005B1266">
      <w:pPr>
        <w:spacing w:after="0" w:line="240" w:lineRule="auto"/>
        <w:rPr>
          <w:rFonts w:cs="Arial"/>
        </w:rPr>
      </w:pPr>
    </w:p>
    <w:p w14:paraId="689F47D0" w14:textId="77777777" w:rsidR="005B1266" w:rsidRPr="005045EB" w:rsidRDefault="005B1266" w:rsidP="005B1266">
      <w:pPr>
        <w:spacing w:after="0" w:line="240" w:lineRule="auto"/>
        <w:rPr>
          <w:rFonts w:cs="Arial"/>
        </w:rPr>
      </w:pPr>
      <w:r w:rsidRPr="005045EB">
        <w:rPr>
          <w:rFonts w:cs="Arial"/>
          <w:b/>
        </w:rPr>
        <w:tab/>
      </w:r>
      <w:r w:rsidRPr="005045EB">
        <w:rPr>
          <w:rFonts w:cs="Arial"/>
          <w:b/>
        </w:rPr>
        <w:tab/>
      </w:r>
    </w:p>
    <w:p w14:paraId="4192EC93"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3C8AA077" w14:textId="77777777" w:rsidR="005B1266" w:rsidRDefault="005B1266" w:rsidP="005B1266">
      <w:pPr>
        <w:spacing w:after="0" w:line="240" w:lineRule="auto"/>
        <w:rPr>
          <w:rFonts w:cs="Arial"/>
          <w:b/>
        </w:rPr>
      </w:pPr>
    </w:p>
    <w:p w14:paraId="2D3ABFA3" w14:textId="6089D3C5" w:rsidR="00F80A4E" w:rsidRPr="006C58DC" w:rsidRDefault="00F80A4E" w:rsidP="00F80A4E">
      <w:pPr>
        <w:spacing w:after="0" w:line="240" w:lineRule="auto"/>
        <w:rPr>
          <w:rFonts w:cs="Arial"/>
          <w:color w:val="FF0000"/>
        </w:rPr>
      </w:pPr>
      <w:r>
        <w:rPr>
          <w:rFonts w:cs="Arial"/>
        </w:rPr>
        <w:t>This programme is offered in full-ti</w:t>
      </w:r>
      <w:r w:rsidR="00FA2770">
        <w:rPr>
          <w:rFonts w:cs="Arial"/>
        </w:rPr>
        <w:t>me</w:t>
      </w:r>
      <w:r w:rsidR="00D32AC9">
        <w:rPr>
          <w:rFonts w:cs="Arial"/>
        </w:rPr>
        <w:t xml:space="preserve"> </w:t>
      </w:r>
      <w:r w:rsidRPr="006C58DC">
        <w:rPr>
          <w:rFonts w:cs="Arial"/>
        </w:rPr>
        <w:t>mode, and leads to the award of BA (Hons) Publishing.</w:t>
      </w:r>
      <w:r w:rsidR="00FA2770" w:rsidRPr="006C58DC">
        <w:rPr>
          <w:rFonts w:cs="Arial"/>
        </w:rPr>
        <w:t xml:space="preserve"> </w:t>
      </w:r>
      <w:r w:rsidRPr="006C58DC">
        <w:rPr>
          <w:rFonts w:cs="Arial"/>
        </w:rPr>
        <w:t xml:space="preserve">Entry is normally at level 4 with A-level or equivalent qualifications (See section D).  Transfer from a similar programme is possible at level 5 and 6 with passes in comparable level 4 or 5 modules – but is at the discretion of the course team.  Intake is normally in September. </w:t>
      </w:r>
    </w:p>
    <w:p w14:paraId="41D691DA" w14:textId="77777777" w:rsidR="005B1266" w:rsidRPr="006C58DC" w:rsidRDefault="005B1266" w:rsidP="005B1266">
      <w:pPr>
        <w:spacing w:after="0" w:line="240" w:lineRule="auto"/>
        <w:rPr>
          <w:rFonts w:cs="Arial"/>
        </w:rPr>
      </w:pPr>
    </w:p>
    <w:p w14:paraId="5FA63687" w14:textId="77777777" w:rsidR="005B1266" w:rsidRPr="006C58DC" w:rsidRDefault="005B1266" w:rsidP="005B1266">
      <w:pPr>
        <w:spacing w:after="0" w:line="240" w:lineRule="auto"/>
        <w:rPr>
          <w:rFonts w:cs="Arial"/>
          <w:b/>
        </w:rPr>
      </w:pPr>
      <w:r w:rsidRPr="006C58DC">
        <w:rPr>
          <w:rFonts w:cs="Arial"/>
          <w:b/>
        </w:rPr>
        <w:t>E1.</w:t>
      </w:r>
      <w:r w:rsidRPr="006C58DC">
        <w:rPr>
          <w:rFonts w:cs="Arial"/>
          <w:b/>
        </w:rPr>
        <w:tab/>
        <w:t>Professional and Statutory Regulatory Bodies</w:t>
      </w:r>
    </w:p>
    <w:p w14:paraId="0686CD30" w14:textId="77777777" w:rsidR="00FA2770" w:rsidRPr="006C58DC" w:rsidRDefault="005B1266" w:rsidP="005B1266">
      <w:pPr>
        <w:spacing w:after="0" w:line="240" w:lineRule="auto"/>
        <w:rPr>
          <w:rFonts w:cs="Arial"/>
          <w:i/>
        </w:rPr>
      </w:pPr>
      <w:r w:rsidRPr="006C58DC">
        <w:rPr>
          <w:rFonts w:cs="Arial"/>
          <w:i/>
        </w:rPr>
        <w:tab/>
      </w:r>
    </w:p>
    <w:p w14:paraId="7C7A4C60" w14:textId="77777777" w:rsidR="005B1266" w:rsidRPr="006C58DC" w:rsidRDefault="00F80A4E" w:rsidP="005B1266">
      <w:pPr>
        <w:spacing w:after="0" w:line="240" w:lineRule="auto"/>
        <w:rPr>
          <w:rFonts w:cs="Arial"/>
        </w:rPr>
      </w:pPr>
      <w:r w:rsidRPr="006C58DC">
        <w:rPr>
          <w:rFonts w:cs="Arial"/>
        </w:rPr>
        <w:t>N/A</w:t>
      </w:r>
    </w:p>
    <w:p w14:paraId="7AD109F0" w14:textId="77777777" w:rsidR="005B1266" w:rsidRPr="006C58DC" w:rsidRDefault="005B1266" w:rsidP="005B1266">
      <w:pPr>
        <w:spacing w:after="0" w:line="240" w:lineRule="auto"/>
        <w:rPr>
          <w:rFonts w:cs="Arial"/>
        </w:rPr>
      </w:pPr>
    </w:p>
    <w:p w14:paraId="4077412F" w14:textId="3DD4F2BD" w:rsidR="005B1266" w:rsidRPr="006C58DC" w:rsidRDefault="005B1266" w:rsidP="005B1266">
      <w:pPr>
        <w:spacing w:after="0" w:line="240" w:lineRule="auto"/>
        <w:rPr>
          <w:rFonts w:cs="Arial"/>
          <w:b/>
        </w:rPr>
      </w:pPr>
      <w:r w:rsidRPr="006C58DC">
        <w:rPr>
          <w:rFonts w:cs="Arial"/>
          <w:b/>
        </w:rPr>
        <w:t>E2.</w:t>
      </w:r>
      <w:r w:rsidRPr="006C58DC">
        <w:rPr>
          <w:rFonts w:cs="Arial"/>
          <w:b/>
        </w:rPr>
        <w:tab/>
        <w:t>Work-based learning</w:t>
      </w:r>
    </w:p>
    <w:p w14:paraId="3A0C91CC" w14:textId="77777777" w:rsidR="00FA2770" w:rsidRPr="006C58DC" w:rsidRDefault="00FA2770" w:rsidP="00FA2770">
      <w:pPr>
        <w:spacing w:after="0" w:line="240" w:lineRule="auto"/>
        <w:rPr>
          <w:rFonts w:cs="Arial"/>
        </w:rPr>
      </w:pPr>
    </w:p>
    <w:p w14:paraId="0F422444" w14:textId="2D710C3C" w:rsidR="00CE1688" w:rsidRPr="006C58DC" w:rsidRDefault="00CE1688" w:rsidP="00FA2770">
      <w:pPr>
        <w:spacing w:after="0" w:line="240" w:lineRule="auto"/>
        <w:rPr>
          <w:rFonts w:cs="Arial"/>
        </w:rPr>
      </w:pPr>
      <w:r w:rsidRPr="006C58DC">
        <w:rPr>
          <w:rFonts w:cs="Arial"/>
        </w:rPr>
        <w:t xml:space="preserve">Work placements are </w:t>
      </w:r>
      <w:r w:rsidR="00BE08A5">
        <w:rPr>
          <w:rFonts w:cs="Arial"/>
        </w:rPr>
        <w:t>required as</w:t>
      </w:r>
      <w:r w:rsidRPr="006C58DC">
        <w:rPr>
          <w:rFonts w:cs="Arial"/>
        </w:rPr>
        <w:t xml:space="preserve"> part of the final year programme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C41DEF7" w14:textId="4CE7B2DD" w:rsidR="004F18F0" w:rsidRPr="005460B2" w:rsidRDefault="004F18F0" w:rsidP="00CE2CFC">
      <w:pPr>
        <w:spacing w:after="0" w:line="240" w:lineRule="auto"/>
        <w:rPr>
          <w:rFonts w:cs="Arial"/>
        </w:rPr>
      </w:pPr>
    </w:p>
    <w:p w14:paraId="76137ACD" w14:textId="77777777" w:rsidR="005B1266" w:rsidRPr="00ED5F0F" w:rsidRDefault="005B1266" w:rsidP="005B1266">
      <w:pPr>
        <w:spacing w:after="0" w:line="240" w:lineRule="auto"/>
        <w:rPr>
          <w:rFonts w:cs="Arial"/>
          <w:b/>
        </w:rPr>
      </w:pPr>
      <w:r w:rsidRPr="00ED5F0F">
        <w:rPr>
          <w:rFonts w:cs="Arial"/>
          <w:b/>
        </w:rPr>
        <w:t>E3.</w:t>
      </w:r>
      <w:r w:rsidRPr="00ED5F0F">
        <w:rPr>
          <w:rFonts w:cs="Arial"/>
          <w:b/>
        </w:rPr>
        <w:tab/>
        <w:t>Outline Programme Structure</w:t>
      </w:r>
    </w:p>
    <w:p w14:paraId="645AF8D7" w14:textId="77777777" w:rsidR="005B1266" w:rsidRDefault="005B1266" w:rsidP="005B1266">
      <w:pPr>
        <w:spacing w:after="0" w:line="240" w:lineRule="auto"/>
        <w:rPr>
          <w:rFonts w:cs="Arial"/>
          <w:i/>
        </w:rPr>
      </w:pPr>
    </w:p>
    <w:p w14:paraId="11093F61" w14:textId="77777777" w:rsidR="00316D9A" w:rsidRDefault="007F7A30" w:rsidP="005B1266">
      <w:pPr>
        <w:spacing w:after="0" w:line="240" w:lineRule="auto"/>
        <w:rPr>
          <w:rFonts w:cs="Arial"/>
        </w:rPr>
      </w:pPr>
      <w:r>
        <w:rPr>
          <w:rFonts w:cs="Arial"/>
        </w:rPr>
        <w:t>Each level is made up of four modules each worth 30 credit points. Levels are increasingly challenging as the student progresses through the programme. Typically a student must complete 120 credits at each level.   All students will be provided with the University regulations.  Full details of each module will be provided in course guides, module descriptors and student module guides.</w:t>
      </w:r>
    </w:p>
    <w:p w14:paraId="2AD1159A" w14:textId="77777777" w:rsidR="00F42AF1" w:rsidRDefault="00F42AF1" w:rsidP="005B1266">
      <w:pPr>
        <w:spacing w:after="0" w:line="240" w:lineRule="auto"/>
        <w:rPr>
          <w:rFonts w:cs="Arial"/>
          <w:color w:val="FF0000"/>
        </w:rPr>
        <w:sectPr w:rsidR="00F42AF1" w:rsidSect="00612718">
          <w:pgSz w:w="11906" w:h="16838"/>
          <w:pgMar w:top="1440" w:right="1440" w:bottom="1440" w:left="1440" w:header="708" w:footer="708" w:gutter="0"/>
          <w:cols w:space="708"/>
          <w:docGrid w:linePitch="360"/>
        </w:sectPr>
      </w:pPr>
    </w:p>
    <w:p w14:paraId="3236729D" w14:textId="77777777" w:rsidR="007F7A30" w:rsidRDefault="007F7A30" w:rsidP="005B1266">
      <w:pPr>
        <w:spacing w:after="0" w:line="240" w:lineRule="auto"/>
        <w:rPr>
          <w:rFonts w:cs="Arial"/>
          <w:color w:val="FF0000"/>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1165"/>
        <w:gridCol w:w="974"/>
        <w:gridCol w:w="878"/>
        <w:gridCol w:w="1660"/>
      </w:tblGrid>
      <w:tr w:rsidR="000F37E4" w:rsidRPr="00287D08" w14:paraId="07A086CE" w14:textId="77777777" w:rsidTr="00BE08A5">
        <w:tc>
          <w:tcPr>
            <w:tcW w:w="8046" w:type="dxa"/>
            <w:gridSpan w:val="5"/>
            <w:shd w:val="clear" w:color="auto" w:fill="DBE5F1"/>
          </w:tcPr>
          <w:p w14:paraId="6DD7B751" w14:textId="77777777" w:rsidR="000F37E4" w:rsidRPr="00287D08" w:rsidRDefault="000F37E4" w:rsidP="000F37E4">
            <w:pPr>
              <w:spacing w:after="0" w:line="240" w:lineRule="auto"/>
              <w:rPr>
                <w:rFonts w:cs="Arial"/>
                <w:b/>
                <w:sz w:val="20"/>
                <w:szCs w:val="20"/>
              </w:rPr>
            </w:pPr>
            <w:r w:rsidRPr="00287D08">
              <w:rPr>
                <w:rFonts w:cs="Arial"/>
                <w:b/>
                <w:sz w:val="20"/>
                <w:szCs w:val="20"/>
              </w:rPr>
              <w:t>Level 4 (all core)</w:t>
            </w:r>
          </w:p>
        </w:tc>
      </w:tr>
      <w:tr w:rsidR="00FA2770" w:rsidRPr="00287D08" w14:paraId="4FB74431" w14:textId="77777777" w:rsidTr="00FA2770">
        <w:tc>
          <w:tcPr>
            <w:tcW w:w="3369" w:type="dxa"/>
            <w:shd w:val="clear" w:color="auto" w:fill="auto"/>
          </w:tcPr>
          <w:p w14:paraId="3460415D" w14:textId="77777777" w:rsidR="00FA2770" w:rsidRPr="00287D08" w:rsidRDefault="00FA2770" w:rsidP="00287D08">
            <w:pPr>
              <w:spacing w:after="0" w:line="240" w:lineRule="auto"/>
              <w:rPr>
                <w:rFonts w:cs="Arial"/>
                <w:b/>
                <w:sz w:val="20"/>
                <w:szCs w:val="20"/>
              </w:rPr>
            </w:pPr>
            <w:r w:rsidRPr="00287D08">
              <w:rPr>
                <w:rFonts w:cs="Arial"/>
                <w:b/>
                <w:sz w:val="20"/>
                <w:szCs w:val="20"/>
              </w:rPr>
              <w:t>Compulsory modules</w:t>
            </w:r>
          </w:p>
          <w:p w14:paraId="6BB84CEC" w14:textId="77777777" w:rsidR="00FA2770" w:rsidRPr="00287D08" w:rsidRDefault="00FA2770" w:rsidP="00287D08">
            <w:pPr>
              <w:spacing w:after="0" w:line="240" w:lineRule="auto"/>
              <w:rPr>
                <w:rFonts w:cs="Arial"/>
                <w:b/>
                <w:sz w:val="20"/>
                <w:szCs w:val="20"/>
              </w:rPr>
            </w:pPr>
          </w:p>
        </w:tc>
        <w:tc>
          <w:tcPr>
            <w:tcW w:w="1165" w:type="dxa"/>
            <w:shd w:val="clear" w:color="auto" w:fill="auto"/>
          </w:tcPr>
          <w:p w14:paraId="186BE629" w14:textId="77777777" w:rsidR="00FA2770" w:rsidRPr="00287D08" w:rsidRDefault="00FA2770" w:rsidP="00287D08">
            <w:pPr>
              <w:spacing w:after="0" w:line="240" w:lineRule="auto"/>
              <w:jc w:val="center"/>
              <w:rPr>
                <w:rFonts w:cs="Arial"/>
                <w:b/>
                <w:sz w:val="20"/>
                <w:szCs w:val="20"/>
              </w:rPr>
            </w:pPr>
            <w:r w:rsidRPr="00287D08">
              <w:rPr>
                <w:rFonts w:cs="Arial"/>
                <w:b/>
                <w:sz w:val="20"/>
                <w:szCs w:val="20"/>
              </w:rPr>
              <w:t>Module code</w:t>
            </w:r>
          </w:p>
        </w:tc>
        <w:tc>
          <w:tcPr>
            <w:tcW w:w="974" w:type="dxa"/>
            <w:shd w:val="clear" w:color="auto" w:fill="auto"/>
          </w:tcPr>
          <w:p w14:paraId="7E696013" w14:textId="77777777" w:rsidR="00FA2770" w:rsidRPr="00287D08" w:rsidRDefault="00FA2770" w:rsidP="00287D08">
            <w:pPr>
              <w:spacing w:after="0" w:line="240" w:lineRule="auto"/>
              <w:jc w:val="center"/>
              <w:rPr>
                <w:rFonts w:cs="Arial"/>
                <w:b/>
                <w:sz w:val="20"/>
                <w:szCs w:val="20"/>
              </w:rPr>
            </w:pPr>
            <w:r w:rsidRPr="00287D08">
              <w:rPr>
                <w:rFonts w:cs="Arial"/>
                <w:b/>
                <w:sz w:val="20"/>
                <w:szCs w:val="20"/>
              </w:rPr>
              <w:t xml:space="preserve">Credit </w:t>
            </w:r>
          </w:p>
          <w:p w14:paraId="2B97A70C" w14:textId="77777777" w:rsidR="00FA2770" w:rsidRPr="00287D08" w:rsidRDefault="00FA2770" w:rsidP="00287D08">
            <w:pPr>
              <w:spacing w:after="0" w:line="240" w:lineRule="auto"/>
              <w:jc w:val="center"/>
              <w:rPr>
                <w:rFonts w:cs="Arial"/>
                <w:b/>
                <w:sz w:val="20"/>
                <w:szCs w:val="20"/>
              </w:rPr>
            </w:pPr>
            <w:r w:rsidRPr="00287D08">
              <w:rPr>
                <w:rFonts w:cs="Arial"/>
                <w:b/>
                <w:sz w:val="20"/>
                <w:szCs w:val="20"/>
              </w:rPr>
              <w:t>Value</w:t>
            </w:r>
          </w:p>
        </w:tc>
        <w:tc>
          <w:tcPr>
            <w:tcW w:w="878" w:type="dxa"/>
            <w:shd w:val="clear" w:color="auto" w:fill="auto"/>
          </w:tcPr>
          <w:p w14:paraId="73F051CC" w14:textId="77777777" w:rsidR="00FA2770" w:rsidRPr="00287D08" w:rsidRDefault="00FA2770" w:rsidP="00287D08">
            <w:pPr>
              <w:spacing w:after="0" w:line="240" w:lineRule="auto"/>
              <w:jc w:val="center"/>
              <w:rPr>
                <w:rFonts w:cs="Arial"/>
                <w:b/>
                <w:sz w:val="20"/>
                <w:szCs w:val="20"/>
              </w:rPr>
            </w:pPr>
            <w:r w:rsidRPr="00287D08">
              <w:rPr>
                <w:rFonts w:cs="Arial"/>
                <w:b/>
                <w:sz w:val="20"/>
                <w:szCs w:val="20"/>
              </w:rPr>
              <w:t xml:space="preserve">Level </w:t>
            </w:r>
          </w:p>
        </w:tc>
        <w:tc>
          <w:tcPr>
            <w:tcW w:w="1660" w:type="dxa"/>
            <w:shd w:val="clear" w:color="auto" w:fill="auto"/>
          </w:tcPr>
          <w:p w14:paraId="657EE22A" w14:textId="77777777" w:rsidR="00FA2770" w:rsidRPr="00287D08" w:rsidRDefault="00FA2770" w:rsidP="00287D08">
            <w:pPr>
              <w:spacing w:after="0" w:line="240" w:lineRule="auto"/>
              <w:jc w:val="center"/>
              <w:rPr>
                <w:rFonts w:cs="Arial"/>
                <w:b/>
                <w:sz w:val="20"/>
                <w:szCs w:val="20"/>
              </w:rPr>
            </w:pPr>
            <w:r w:rsidRPr="00287D08">
              <w:rPr>
                <w:rFonts w:cs="Arial"/>
                <w:b/>
                <w:sz w:val="20"/>
                <w:szCs w:val="20"/>
              </w:rPr>
              <w:t>Teaching Block</w:t>
            </w:r>
          </w:p>
        </w:tc>
      </w:tr>
      <w:tr w:rsidR="00FA2770" w:rsidRPr="00287D08" w14:paraId="3D7C8C57" w14:textId="77777777" w:rsidTr="00FA2770">
        <w:tc>
          <w:tcPr>
            <w:tcW w:w="3369" w:type="dxa"/>
            <w:shd w:val="clear" w:color="auto" w:fill="auto"/>
          </w:tcPr>
          <w:p w14:paraId="44BFEAF6" w14:textId="77777777" w:rsidR="00FA2770" w:rsidRPr="00287D08" w:rsidRDefault="00FA2770" w:rsidP="00287D08">
            <w:pPr>
              <w:spacing w:after="0" w:line="240" w:lineRule="auto"/>
              <w:rPr>
                <w:rFonts w:cs="Arial"/>
                <w:sz w:val="20"/>
                <w:szCs w:val="20"/>
              </w:rPr>
            </w:pPr>
            <w:r w:rsidRPr="00287D08">
              <w:rPr>
                <w:rFonts w:cs="Arial"/>
                <w:sz w:val="20"/>
                <w:szCs w:val="20"/>
              </w:rPr>
              <w:t>How Publishing Works</w:t>
            </w:r>
          </w:p>
        </w:tc>
        <w:tc>
          <w:tcPr>
            <w:tcW w:w="1165" w:type="dxa"/>
            <w:shd w:val="clear" w:color="auto" w:fill="auto"/>
          </w:tcPr>
          <w:p w14:paraId="11A5AD12" w14:textId="77777777" w:rsidR="00FA2770" w:rsidRPr="00287D08" w:rsidRDefault="00FA2770" w:rsidP="00287D08">
            <w:pPr>
              <w:spacing w:after="0" w:line="240" w:lineRule="auto"/>
              <w:jc w:val="center"/>
              <w:rPr>
                <w:rFonts w:cs="Arial"/>
                <w:sz w:val="20"/>
                <w:szCs w:val="20"/>
              </w:rPr>
            </w:pPr>
            <w:r w:rsidRPr="00287D08">
              <w:rPr>
                <w:rFonts w:cs="Arial"/>
                <w:noProof/>
                <w:sz w:val="20"/>
              </w:rPr>
              <w:t>PU4001</w:t>
            </w:r>
          </w:p>
        </w:tc>
        <w:tc>
          <w:tcPr>
            <w:tcW w:w="974" w:type="dxa"/>
            <w:shd w:val="clear" w:color="auto" w:fill="auto"/>
          </w:tcPr>
          <w:p w14:paraId="1BED4CE1" w14:textId="77777777" w:rsidR="00FA2770" w:rsidRPr="00287D08" w:rsidRDefault="00FA2770" w:rsidP="00287D08">
            <w:pPr>
              <w:spacing w:after="0" w:line="240" w:lineRule="auto"/>
              <w:jc w:val="center"/>
              <w:rPr>
                <w:rFonts w:cs="Arial"/>
                <w:sz w:val="20"/>
                <w:szCs w:val="20"/>
              </w:rPr>
            </w:pPr>
            <w:r w:rsidRPr="00287D08">
              <w:rPr>
                <w:rFonts w:cs="Arial"/>
                <w:sz w:val="20"/>
                <w:szCs w:val="20"/>
              </w:rPr>
              <w:t>30</w:t>
            </w:r>
          </w:p>
        </w:tc>
        <w:tc>
          <w:tcPr>
            <w:tcW w:w="878" w:type="dxa"/>
            <w:shd w:val="clear" w:color="auto" w:fill="auto"/>
          </w:tcPr>
          <w:p w14:paraId="79AB1632" w14:textId="77777777" w:rsidR="00FA2770" w:rsidRPr="00287D08" w:rsidRDefault="00FA2770" w:rsidP="00287D08">
            <w:pPr>
              <w:spacing w:after="0" w:line="240" w:lineRule="auto"/>
              <w:jc w:val="center"/>
              <w:rPr>
                <w:rFonts w:cs="Arial"/>
                <w:sz w:val="20"/>
                <w:szCs w:val="20"/>
              </w:rPr>
            </w:pPr>
            <w:r w:rsidRPr="00287D08">
              <w:rPr>
                <w:rFonts w:cs="Arial"/>
                <w:sz w:val="20"/>
                <w:szCs w:val="20"/>
              </w:rPr>
              <w:t>4</w:t>
            </w:r>
          </w:p>
        </w:tc>
        <w:tc>
          <w:tcPr>
            <w:tcW w:w="1660" w:type="dxa"/>
            <w:shd w:val="clear" w:color="auto" w:fill="auto"/>
          </w:tcPr>
          <w:p w14:paraId="337F80CA" w14:textId="77777777" w:rsidR="00FA2770" w:rsidRPr="00287D08" w:rsidRDefault="00FA2770" w:rsidP="00287D08">
            <w:pPr>
              <w:spacing w:after="0" w:line="240" w:lineRule="auto"/>
              <w:jc w:val="center"/>
              <w:rPr>
                <w:rFonts w:cs="Arial"/>
                <w:sz w:val="20"/>
                <w:szCs w:val="20"/>
              </w:rPr>
            </w:pPr>
            <w:r w:rsidRPr="00287D08">
              <w:rPr>
                <w:rFonts w:cs="Arial"/>
                <w:sz w:val="20"/>
                <w:szCs w:val="20"/>
              </w:rPr>
              <w:t>1&amp;2</w:t>
            </w:r>
          </w:p>
        </w:tc>
      </w:tr>
      <w:tr w:rsidR="00FA2770" w:rsidRPr="00287D08" w14:paraId="5C1F77FB" w14:textId="77777777" w:rsidTr="00FA2770">
        <w:tc>
          <w:tcPr>
            <w:tcW w:w="3369" w:type="dxa"/>
            <w:shd w:val="clear" w:color="auto" w:fill="auto"/>
          </w:tcPr>
          <w:p w14:paraId="6E20BFF7" w14:textId="77777777" w:rsidR="00FA2770" w:rsidRPr="00287D08" w:rsidRDefault="00FA2770" w:rsidP="00287D08">
            <w:pPr>
              <w:spacing w:after="0" w:line="240" w:lineRule="auto"/>
              <w:rPr>
                <w:rFonts w:cs="Arial"/>
                <w:sz w:val="20"/>
                <w:szCs w:val="20"/>
              </w:rPr>
            </w:pPr>
            <w:r w:rsidRPr="00287D08">
              <w:rPr>
                <w:rFonts w:cs="Arial"/>
                <w:sz w:val="20"/>
                <w:szCs w:val="20"/>
              </w:rPr>
              <w:t>Publishing in Context</w:t>
            </w:r>
          </w:p>
        </w:tc>
        <w:tc>
          <w:tcPr>
            <w:tcW w:w="1165" w:type="dxa"/>
            <w:shd w:val="clear" w:color="auto" w:fill="auto"/>
          </w:tcPr>
          <w:p w14:paraId="7971692D" w14:textId="77777777" w:rsidR="00FA2770" w:rsidRPr="00287D08" w:rsidRDefault="00FA2770" w:rsidP="00287D08">
            <w:pPr>
              <w:spacing w:after="0" w:line="240" w:lineRule="auto"/>
              <w:jc w:val="center"/>
              <w:rPr>
                <w:rFonts w:cs="Arial"/>
                <w:sz w:val="20"/>
                <w:szCs w:val="20"/>
              </w:rPr>
            </w:pPr>
            <w:r w:rsidRPr="00287D08">
              <w:rPr>
                <w:rFonts w:cs="Arial"/>
                <w:sz w:val="20"/>
                <w:szCs w:val="20"/>
              </w:rPr>
              <w:t>PU4002</w:t>
            </w:r>
          </w:p>
        </w:tc>
        <w:tc>
          <w:tcPr>
            <w:tcW w:w="974" w:type="dxa"/>
            <w:shd w:val="clear" w:color="auto" w:fill="auto"/>
          </w:tcPr>
          <w:p w14:paraId="0EDCECB2" w14:textId="77777777" w:rsidR="00FA2770" w:rsidRPr="00287D08" w:rsidRDefault="00FA2770" w:rsidP="00287D08">
            <w:pPr>
              <w:spacing w:after="0" w:line="240" w:lineRule="auto"/>
              <w:jc w:val="center"/>
              <w:rPr>
                <w:rFonts w:cs="Arial"/>
                <w:sz w:val="20"/>
                <w:szCs w:val="20"/>
              </w:rPr>
            </w:pPr>
            <w:r w:rsidRPr="00287D08">
              <w:rPr>
                <w:rFonts w:cs="Arial"/>
                <w:sz w:val="20"/>
                <w:szCs w:val="20"/>
              </w:rPr>
              <w:t>30</w:t>
            </w:r>
          </w:p>
        </w:tc>
        <w:tc>
          <w:tcPr>
            <w:tcW w:w="878" w:type="dxa"/>
            <w:shd w:val="clear" w:color="auto" w:fill="auto"/>
          </w:tcPr>
          <w:p w14:paraId="4C711A31" w14:textId="77777777" w:rsidR="00FA2770" w:rsidRPr="00287D08" w:rsidRDefault="00FA2770" w:rsidP="00287D08">
            <w:pPr>
              <w:spacing w:after="0" w:line="240" w:lineRule="auto"/>
              <w:jc w:val="center"/>
              <w:rPr>
                <w:rFonts w:cs="Arial"/>
                <w:sz w:val="20"/>
                <w:szCs w:val="20"/>
              </w:rPr>
            </w:pPr>
            <w:r w:rsidRPr="00287D08">
              <w:rPr>
                <w:rFonts w:cs="Arial"/>
                <w:sz w:val="20"/>
                <w:szCs w:val="20"/>
              </w:rPr>
              <w:t>4</w:t>
            </w:r>
          </w:p>
        </w:tc>
        <w:tc>
          <w:tcPr>
            <w:tcW w:w="1660" w:type="dxa"/>
            <w:shd w:val="clear" w:color="auto" w:fill="auto"/>
          </w:tcPr>
          <w:p w14:paraId="2A06A61D" w14:textId="77777777" w:rsidR="00FA2770" w:rsidRPr="00287D08" w:rsidRDefault="00FA2770" w:rsidP="00287D08">
            <w:pPr>
              <w:spacing w:after="0" w:line="240" w:lineRule="auto"/>
              <w:jc w:val="center"/>
              <w:rPr>
                <w:rFonts w:cs="Arial"/>
                <w:sz w:val="20"/>
                <w:szCs w:val="20"/>
              </w:rPr>
            </w:pPr>
            <w:r w:rsidRPr="00287D08">
              <w:rPr>
                <w:rFonts w:cs="Arial"/>
                <w:sz w:val="20"/>
                <w:szCs w:val="20"/>
              </w:rPr>
              <w:t>1&amp;2</w:t>
            </w:r>
          </w:p>
        </w:tc>
      </w:tr>
    </w:tbl>
    <w:p w14:paraId="5E84A821" w14:textId="77777777" w:rsidR="00FA2770" w:rsidRDefault="00FA2770" w:rsidP="00FA2770">
      <w:pPr>
        <w:spacing w:after="0" w:line="240" w:lineRule="auto"/>
        <w:rPr>
          <w:rFonts w:cs="Arial"/>
          <w:b/>
        </w:rPr>
      </w:pPr>
    </w:p>
    <w:p w14:paraId="2232D315" w14:textId="3BDB8929" w:rsidR="00FA2770" w:rsidRDefault="00F14885" w:rsidP="00FA2770">
      <w:pPr>
        <w:spacing w:after="0" w:line="240" w:lineRule="auto"/>
        <w:rPr>
          <w:rFonts w:cs="Arial"/>
          <w:sz w:val="20"/>
          <w:szCs w:val="20"/>
        </w:rPr>
      </w:pPr>
      <w:r>
        <w:rPr>
          <w:rFonts w:cs="Arial"/>
          <w:sz w:val="20"/>
          <w:szCs w:val="20"/>
        </w:rPr>
        <w:t xml:space="preserve"> All</w:t>
      </w:r>
      <w:r w:rsidR="00FA2770" w:rsidRPr="00287D08">
        <w:rPr>
          <w:rFonts w:cs="Arial"/>
          <w:sz w:val="20"/>
          <w:szCs w:val="20"/>
        </w:rPr>
        <w:t xml:space="preserve"> students must take PU4001 and PU4002</w:t>
      </w:r>
    </w:p>
    <w:p w14:paraId="12D87EFC" w14:textId="77777777" w:rsidR="00410D0A" w:rsidRDefault="00410D0A" w:rsidP="00FA2770">
      <w:pPr>
        <w:spacing w:after="0" w:line="240" w:lineRule="auto"/>
        <w:rPr>
          <w:rFonts w:cs="Arial"/>
          <w:sz w:val="20"/>
          <w:szCs w:val="20"/>
        </w:rPr>
      </w:pPr>
    </w:p>
    <w:p w14:paraId="168C3F6C" w14:textId="363352BF" w:rsidR="00410D0A" w:rsidRDefault="00410D0A" w:rsidP="00FA2770">
      <w:pPr>
        <w:spacing w:after="0" w:line="240" w:lineRule="auto"/>
        <w:rPr>
          <w:rFonts w:cs="Arial"/>
          <w:sz w:val="20"/>
          <w:szCs w:val="20"/>
        </w:rPr>
      </w:pPr>
      <w:r w:rsidRPr="00410D0A">
        <w:rPr>
          <w:rFonts w:cs="Arial"/>
          <w:sz w:val="20"/>
          <w:szCs w:val="20"/>
        </w:rPr>
        <w:t xml:space="preserve">This course permits progression from Level 4 to Level 5 with 90 credits at Level 4 or </w:t>
      </w:r>
      <w:r w:rsidRPr="006E40B5">
        <w:rPr>
          <w:rFonts w:cs="Arial"/>
          <w:sz w:val="20"/>
          <w:szCs w:val="20"/>
        </w:rPr>
        <w:t>above</w:t>
      </w:r>
      <w:r w:rsidR="00CE2CFC" w:rsidRPr="006E40B5">
        <w:rPr>
          <w:rFonts w:cs="Arial"/>
          <w:sz w:val="20"/>
          <w:szCs w:val="20"/>
        </w:rPr>
        <w:t xml:space="preserve">, which could be drawn from either the Publishing or the modules </w:t>
      </w:r>
      <w:r w:rsidR="006E40B5">
        <w:rPr>
          <w:rFonts w:cs="Arial"/>
          <w:sz w:val="20"/>
          <w:szCs w:val="20"/>
        </w:rPr>
        <w:t xml:space="preserve">from the relevant major, half, </w:t>
      </w:r>
      <w:r w:rsidR="00CE2CFC" w:rsidRPr="006E40B5">
        <w:rPr>
          <w:rFonts w:cs="Arial"/>
          <w:sz w:val="20"/>
          <w:szCs w:val="20"/>
        </w:rPr>
        <w:t>minor fields</w:t>
      </w:r>
      <w:r w:rsidRPr="006E40B5">
        <w:rPr>
          <w:rFonts w:cs="Arial"/>
          <w:sz w:val="20"/>
          <w:szCs w:val="20"/>
        </w:rPr>
        <w:t>. The</w:t>
      </w:r>
      <w:r w:rsidRPr="00410D0A">
        <w:rPr>
          <w:rFonts w:cs="Arial"/>
          <w:sz w:val="20"/>
          <w:szCs w:val="20"/>
        </w:rPr>
        <w:t xml:space="preserve"> outstanding 30 credits from Level 4 can be trailed into Level 5 and must be passed before progression to Level 6.</w:t>
      </w:r>
    </w:p>
    <w:p w14:paraId="1D69DCB7" w14:textId="77777777" w:rsidR="00410D0A" w:rsidRDefault="00410D0A" w:rsidP="00FA2770">
      <w:pPr>
        <w:spacing w:after="0" w:line="240" w:lineRule="auto"/>
        <w:rPr>
          <w:rFonts w:cs="Arial"/>
          <w:sz w:val="20"/>
          <w:szCs w:val="20"/>
        </w:rPr>
      </w:pPr>
    </w:p>
    <w:p w14:paraId="01452117" w14:textId="77777777" w:rsidR="00FA2770" w:rsidRPr="00287D08" w:rsidRDefault="00FA2770" w:rsidP="00FA2770">
      <w:pPr>
        <w:spacing w:after="0" w:line="240" w:lineRule="auto"/>
        <w:rPr>
          <w:rFonts w:cs="Arial"/>
          <w:sz w:val="20"/>
          <w:szCs w:val="20"/>
        </w:rPr>
      </w:pPr>
      <w:r w:rsidRPr="00287D08">
        <w:rPr>
          <w:rFonts w:cs="Arial"/>
          <w:sz w:val="20"/>
          <w:szCs w:val="20"/>
        </w:rPr>
        <w:t>Students exiting the programme at this point who have successfully completed 120 credits are eligible for the award of Certificate of Higher Education</w:t>
      </w:r>
      <w:r w:rsidR="00410D0A">
        <w:rPr>
          <w:rFonts w:cs="Arial"/>
          <w:sz w:val="20"/>
          <w:szCs w:val="20"/>
        </w:rPr>
        <w:t xml:space="preserve"> in Publishing</w:t>
      </w:r>
      <w:r w:rsidRPr="00287D08">
        <w:rPr>
          <w:rFonts w:cs="Arial"/>
          <w:sz w:val="20"/>
          <w:szCs w:val="20"/>
        </w:rPr>
        <w:t>.</w:t>
      </w:r>
    </w:p>
    <w:p w14:paraId="54132334" w14:textId="77777777" w:rsidR="00FA2770" w:rsidRDefault="00FA2770" w:rsidP="00FA2770">
      <w:pPr>
        <w:spacing w:after="0" w:line="240" w:lineRule="auto"/>
        <w:rPr>
          <w:rFonts w:cs="Arial"/>
          <w:b/>
        </w:rPr>
      </w:pPr>
    </w:p>
    <w:tbl>
      <w:tblPr>
        <w:tblW w:w="8046" w:type="dxa"/>
        <w:tblBorders>
          <w:insideH w:val="single" w:sz="4" w:space="0" w:color="auto"/>
          <w:insideV w:val="single" w:sz="4" w:space="0" w:color="auto"/>
        </w:tblBorders>
        <w:tblLayout w:type="fixed"/>
        <w:tblLook w:val="04A0" w:firstRow="1" w:lastRow="0" w:firstColumn="1" w:lastColumn="0" w:noHBand="0" w:noVBand="1"/>
      </w:tblPr>
      <w:tblGrid>
        <w:gridCol w:w="3369"/>
        <w:gridCol w:w="1142"/>
        <w:gridCol w:w="984"/>
        <w:gridCol w:w="850"/>
        <w:gridCol w:w="1701"/>
      </w:tblGrid>
      <w:tr w:rsidR="00FA2770" w:rsidRPr="00E965D4" w14:paraId="46DD4408" w14:textId="77777777" w:rsidTr="00A13859">
        <w:tc>
          <w:tcPr>
            <w:tcW w:w="8046" w:type="dxa"/>
            <w:gridSpan w:val="5"/>
            <w:tcBorders>
              <w:top w:val="single" w:sz="4" w:space="0" w:color="auto"/>
              <w:left w:val="single" w:sz="4" w:space="0" w:color="auto"/>
              <w:bottom w:val="single" w:sz="4" w:space="0" w:color="auto"/>
              <w:right w:val="single" w:sz="4" w:space="0" w:color="auto"/>
            </w:tcBorders>
            <w:shd w:val="clear" w:color="auto" w:fill="DEEAF6"/>
          </w:tcPr>
          <w:p w14:paraId="7D3A7667" w14:textId="77777777" w:rsidR="00FA2770" w:rsidRDefault="00FA2770" w:rsidP="00FA2770">
            <w:pPr>
              <w:spacing w:after="0" w:line="240" w:lineRule="auto"/>
              <w:rPr>
                <w:rFonts w:cs="Arial"/>
                <w:b/>
                <w:sz w:val="20"/>
                <w:szCs w:val="20"/>
              </w:rPr>
            </w:pPr>
            <w:r>
              <w:rPr>
                <w:rFonts w:cs="Arial"/>
                <w:b/>
                <w:sz w:val="20"/>
                <w:szCs w:val="20"/>
              </w:rPr>
              <w:t xml:space="preserve">Level 5 </w:t>
            </w:r>
            <w:r>
              <w:rPr>
                <w:rFonts w:cs="Arial"/>
                <w:sz w:val="20"/>
                <w:szCs w:val="20"/>
              </w:rPr>
              <w:t>(at least 60 credits = core)</w:t>
            </w:r>
          </w:p>
        </w:tc>
      </w:tr>
      <w:tr w:rsidR="00FA2770" w:rsidRPr="00E965D4" w14:paraId="12A043F7" w14:textId="77777777" w:rsidTr="00FA2770">
        <w:tc>
          <w:tcPr>
            <w:tcW w:w="3369" w:type="dxa"/>
            <w:tcBorders>
              <w:top w:val="single" w:sz="4" w:space="0" w:color="auto"/>
              <w:left w:val="single" w:sz="4" w:space="0" w:color="auto"/>
              <w:bottom w:val="single" w:sz="4" w:space="0" w:color="auto"/>
              <w:right w:val="single" w:sz="4" w:space="0" w:color="auto"/>
            </w:tcBorders>
          </w:tcPr>
          <w:p w14:paraId="3187AF10" w14:textId="77777777" w:rsidR="00FA2770" w:rsidRPr="00E965D4" w:rsidRDefault="00FA2770" w:rsidP="00A13859">
            <w:pPr>
              <w:spacing w:after="0" w:line="240" w:lineRule="auto"/>
              <w:rPr>
                <w:rFonts w:cs="Arial"/>
                <w:b/>
                <w:sz w:val="20"/>
                <w:szCs w:val="20"/>
              </w:rPr>
            </w:pPr>
            <w:r w:rsidRPr="00E965D4">
              <w:rPr>
                <w:rFonts w:cs="Arial"/>
                <w:b/>
                <w:sz w:val="20"/>
                <w:szCs w:val="20"/>
              </w:rPr>
              <w:t>Compulsory modules</w:t>
            </w:r>
          </w:p>
          <w:p w14:paraId="3D53CF94" w14:textId="77777777" w:rsidR="00FA2770" w:rsidRPr="00E965D4" w:rsidRDefault="00FA2770" w:rsidP="00A13859">
            <w:pPr>
              <w:spacing w:after="0" w:line="240" w:lineRule="auto"/>
              <w:rPr>
                <w:rFonts w:cs="Arial"/>
                <w:b/>
                <w:sz w:val="20"/>
                <w:szCs w:val="20"/>
              </w:rPr>
            </w:pPr>
          </w:p>
        </w:tc>
        <w:tc>
          <w:tcPr>
            <w:tcW w:w="1142" w:type="dxa"/>
            <w:tcBorders>
              <w:top w:val="single" w:sz="4" w:space="0" w:color="auto"/>
              <w:left w:val="single" w:sz="4" w:space="0" w:color="auto"/>
              <w:bottom w:val="single" w:sz="4" w:space="0" w:color="auto"/>
              <w:right w:val="single" w:sz="4" w:space="0" w:color="auto"/>
            </w:tcBorders>
          </w:tcPr>
          <w:p w14:paraId="534F47A4" w14:textId="77777777" w:rsidR="00FA2770" w:rsidRPr="00E965D4" w:rsidRDefault="00FA2770" w:rsidP="00A13859">
            <w:pPr>
              <w:spacing w:after="0" w:line="240" w:lineRule="auto"/>
              <w:jc w:val="center"/>
              <w:rPr>
                <w:rFonts w:cs="Arial"/>
                <w:b/>
                <w:sz w:val="20"/>
                <w:szCs w:val="20"/>
              </w:rPr>
            </w:pPr>
            <w:r w:rsidRPr="00E965D4">
              <w:rPr>
                <w:rFonts w:cs="Arial"/>
                <w:b/>
                <w:sz w:val="20"/>
                <w:szCs w:val="20"/>
              </w:rPr>
              <w:t>Module code</w:t>
            </w:r>
          </w:p>
        </w:tc>
        <w:tc>
          <w:tcPr>
            <w:tcW w:w="984" w:type="dxa"/>
            <w:tcBorders>
              <w:top w:val="single" w:sz="4" w:space="0" w:color="auto"/>
              <w:left w:val="single" w:sz="4" w:space="0" w:color="auto"/>
              <w:bottom w:val="single" w:sz="4" w:space="0" w:color="auto"/>
              <w:right w:val="single" w:sz="4" w:space="0" w:color="auto"/>
            </w:tcBorders>
          </w:tcPr>
          <w:p w14:paraId="237C477B" w14:textId="77777777" w:rsidR="00FA2770" w:rsidRPr="00E965D4" w:rsidRDefault="00FA2770" w:rsidP="00A13859">
            <w:pPr>
              <w:spacing w:after="0" w:line="240" w:lineRule="auto"/>
              <w:jc w:val="center"/>
              <w:rPr>
                <w:rFonts w:cs="Arial"/>
                <w:b/>
                <w:sz w:val="20"/>
                <w:szCs w:val="20"/>
              </w:rPr>
            </w:pPr>
            <w:r w:rsidRPr="00E965D4">
              <w:rPr>
                <w:rFonts w:cs="Arial"/>
                <w:b/>
                <w:sz w:val="20"/>
                <w:szCs w:val="20"/>
              </w:rPr>
              <w:t xml:space="preserve">Credit </w:t>
            </w:r>
          </w:p>
          <w:p w14:paraId="71CEF88C" w14:textId="77777777" w:rsidR="00FA2770" w:rsidRPr="00E965D4" w:rsidRDefault="00FA2770" w:rsidP="00A13859">
            <w:pPr>
              <w:spacing w:after="0" w:line="240" w:lineRule="auto"/>
              <w:jc w:val="center"/>
              <w:rPr>
                <w:rFonts w:cs="Arial"/>
                <w:b/>
                <w:sz w:val="20"/>
                <w:szCs w:val="20"/>
              </w:rPr>
            </w:pPr>
            <w:r w:rsidRPr="00E965D4">
              <w:rPr>
                <w:rFonts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tcPr>
          <w:p w14:paraId="2C21FBE9" w14:textId="77777777" w:rsidR="00FA2770" w:rsidRPr="00E965D4" w:rsidRDefault="00FA2770" w:rsidP="00A13859">
            <w:pPr>
              <w:spacing w:after="0" w:line="240" w:lineRule="auto"/>
              <w:jc w:val="center"/>
              <w:rPr>
                <w:rFonts w:cs="Arial"/>
                <w:b/>
                <w:sz w:val="20"/>
                <w:szCs w:val="20"/>
              </w:rPr>
            </w:pPr>
            <w:r>
              <w:rPr>
                <w:rFonts w:cs="Arial"/>
                <w:b/>
                <w:sz w:val="20"/>
                <w:szCs w:val="20"/>
              </w:rPr>
              <w:t xml:space="preserve">Level </w:t>
            </w:r>
          </w:p>
        </w:tc>
        <w:tc>
          <w:tcPr>
            <w:tcW w:w="1701" w:type="dxa"/>
            <w:tcBorders>
              <w:top w:val="single" w:sz="4" w:space="0" w:color="auto"/>
              <w:left w:val="single" w:sz="4" w:space="0" w:color="auto"/>
              <w:bottom w:val="single" w:sz="4" w:space="0" w:color="auto"/>
              <w:right w:val="single" w:sz="4" w:space="0" w:color="auto"/>
            </w:tcBorders>
          </w:tcPr>
          <w:p w14:paraId="2EC9E699" w14:textId="77777777" w:rsidR="00FA2770" w:rsidRPr="00E965D4" w:rsidRDefault="00FA2770" w:rsidP="00A13859">
            <w:pPr>
              <w:spacing w:after="0" w:line="240" w:lineRule="auto"/>
              <w:jc w:val="center"/>
              <w:rPr>
                <w:rFonts w:cs="Arial"/>
                <w:b/>
                <w:sz w:val="20"/>
                <w:szCs w:val="20"/>
              </w:rPr>
            </w:pPr>
            <w:r>
              <w:rPr>
                <w:rFonts w:cs="Arial"/>
                <w:b/>
                <w:sz w:val="20"/>
                <w:szCs w:val="20"/>
              </w:rPr>
              <w:t xml:space="preserve">Teaching </w:t>
            </w:r>
            <w:r>
              <w:rPr>
                <w:rFonts w:cs="Arial"/>
                <w:b/>
                <w:sz w:val="20"/>
                <w:szCs w:val="20"/>
              </w:rPr>
              <w:br/>
              <w:t>Block</w:t>
            </w:r>
          </w:p>
        </w:tc>
      </w:tr>
      <w:tr w:rsidR="00FA2770" w:rsidRPr="00E965D4" w14:paraId="2E21FB8C" w14:textId="77777777" w:rsidTr="00FA2770">
        <w:tc>
          <w:tcPr>
            <w:tcW w:w="3369" w:type="dxa"/>
            <w:tcBorders>
              <w:top w:val="single" w:sz="4" w:space="0" w:color="auto"/>
              <w:left w:val="single" w:sz="4" w:space="0" w:color="auto"/>
              <w:bottom w:val="single" w:sz="4" w:space="0" w:color="auto"/>
              <w:right w:val="single" w:sz="4" w:space="0" w:color="auto"/>
            </w:tcBorders>
          </w:tcPr>
          <w:p w14:paraId="295C200A" w14:textId="77777777" w:rsidR="00FA2770" w:rsidRPr="00E965D4" w:rsidRDefault="00FA2770" w:rsidP="00A13859">
            <w:pPr>
              <w:spacing w:after="0" w:line="240" w:lineRule="auto"/>
              <w:rPr>
                <w:rFonts w:cs="Arial"/>
                <w:sz w:val="20"/>
                <w:szCs w:val="20"/>
              </w:rPr>
            </w:pPr>
            <w:r>
              <w:rPr>
                <w:rFonts w:cs="Arial"/>
                <w:sz w:val="20"/>
                <w:szCs w:val="20"/>
              </w:rPr>
              <w:t>Practical Publishing</w:t>
            </w:r>
          </w:p>
        </w:tc>
        <w:tc>
          <w:tcPr>
            <w:tcW w:w="1142" w:type="dxa"/>
            <w:tcBorders>
              <w:top w:val="single" w:sz="4" w:space="0" w:color="auto"/>
              <w:left w:val="single" w:sz="4" w:space="0" w:color="auto"/>
              <w:bottom w:val="single" w:sz="4" w:space="0" w:color="auto"/>
              <w:right w:val="single" w:sz="4" w:space="0" w:color="auto"/>
            </w:tcBorders>
          </w:tcPr>
          <w:p w14:paraId="4E45FA25" w14:textId="77777777" w:rsidR="00FA2770" w:rsidRPr="00E965D4" w:rsidRDefault="00FA2770" w:rsidP="00A13859">
            <w:pPr>
              <w:spacing w:after="0" w:line="240" w:lineRule="auto"/>
              <w:jc w:val="center"/>
              <w:rPr>
                <w:rFonts w:cs="Arial"/>
                <w:sz w:val="20"/>
                <w:szCs w:val="20"/>
              </w:rPr>
            </w:pPr>
            <w:r>
              <w:rPr>
                <w:rFonts w:cs="Arial"/>
                <w:sz w:val="20"/>
                <w:szCs w:val="20"/>
              </w:rPr>
              <w:t>PU5001</w:t>
            </w:r>
          </w:p>
        </w:tc>
        <w:tc>
          <w:tcPr>
            <w:tcW w:w="984" w:type="dxa"/>
            <w:tcBorders>
              <w:top w:val="single" w:sz="4" w:space="0" w:color="auto"/>
              <w:left w:val="single" w:sz="4" w:space="0" w:color="auto"/>
              <w:bottom w:val="single" w:sz="4" w:space="0" w:color="auto"/>
              <w:right w:val="single" w:sz="4" w:space="0" w:color="auto"/>
            </w:tcBorders>
          </w:tcPr>
          <w:p w14:paraId="6D9A4776" w14:textId="77777777" w:rsidR="00FA2770" w:rsidRPr="00E965D4" w:rsidRDefault="00FA2770" w:rsidP="00A13859">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52B47AE5" w14:textId="77777777" w:rsidR="00FA2770" w:rsidRPr="00E965D4" w:rsidRDefault="00FA2770" w:rsidP="00A13859">
            <w:pPr>
              <w:spacing w:after="0" w:line="240" w:lineRule="auto"/>
              <w:jc w:val="center"/>
              <w:rPr>
                <w:rFonts w:cs="Arial"/>
                <w:sz w:val="20"/>
                <w:szCs w:val="20"/>
              </w:rPr>
            </w:pPr>
            <w:r>
              <w:rPr>
                <w:rFonts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70DB74EF" w14:textId="77777777" w:rsidR="00FA2770" w:rsidRPr="00E965D4" w:rsidRDefault="00FA2770" w:rsidP="00A13859">
            <w:pPr>
              <w:spacing w:after="0" w:line="240" w:lineRule="auto"/>
              <w:jc w:val="center"/>
              <w:rPr>
                <w:rFonts w:cs="Arial"/>
                <w:sz w:val="20"/>
                <w:szCs w:val="20"/>
              </w:rPr>
            </w:pPr>
            <w:r>
              <w:rPr>
                <w:rFonts w:cs="Arial"/>
                <w:sz w:val="20"/>
                <w:szCs w:val="20"/>
              </w:rPr>
              <w:t>1&amp;2</w:t>
            </w:r>
          </w:p>
        </w:tc>
      </w:tr>
      <w:tr w:rsidR="00FA2770" w:rsidRPr="00E965D4" w14:paraId="09B6792F" w14:textId="77777777" w:rsidTr="00FA2770">
        <w:tc>
          <w:tcPr>
            <w:tcW w:w="3369" w:type="dxa"/>
            <w:tcBorders>
              <w:top w:val="single" w:sz="4" w:space="0" w:color="auto"/>
              <w:left w:val="single" w:sz="4" w:space="0" w:color="auto"/>
              <w:bottom w:val="single" w:sz="4" w:space="0" w:color="auto"/>
              <w:right w:val="single" w:sz="4" w:space="0" w:color="auto"/>
            </w:tcBorders>
          </w:tcPr>
          <w:p w14:paraId="68BBF41C" w14:textId="77777777" w:rsidR="00FA2770" w:rsidRPr="00E965D4" w:rsidRDefault="00FA2770" w:rsidP="00A13859">
            <w:pPr>
              <w:spacing w:after="0" w:line="240" w:lineRule="auto"/>
              <w:rPr>
                <w:rFonts w:cs="Arial"/>
                <w:sz w:val="20"/>
                <w:szCs w:val="20"/>
              </w:rPr>
            </w:pPr>
            <w:r>
              <w:rPr>
                <w:rFonts w:cs="Arial"/>
                <w:sz w:val="20"/>
                <w:szCs w:val="20"/>
              </w:rPr>
              <w:t>Contemporary Critical Issues in Publishing</w:t>
            </w:r>
          </w:p>
        </w:tc>
        <w:tc>
          <w:tcPr>
            <w:tcW w:w="1142" w:type="dxa"/>
            <w:tcBorders>
              <w:top w:val="single" w:sz="4" w:space="0" w:color="auto"/>
              <w:left w:val="single" w:sz="4" w:space="0" w:color="auto"/>
              <w:bottom w:val="single" w:sz="4" w:space="0" w:color="auto"/>
              <w:right w:val="single" w:sz="4" w:space="0" w:color="auto"/>
            </w:tcBorders>
          </w:tcPr>
          <w:p w14:paraId="0D90D69A" w14:textId="7029AE87" w:rsidR="00FA2770" w:rsidRPr="00E965D4" w:rsidRDefault="00FA2770" w:rsidP="00A13859">
            <w:pPr>
              <w:spacing w:after="0" w:line="240" w:lineRule="auto"/>
              <w:jc w:val="center"/>
              <w:rPr>
                <w:rFonts w:cs="Arial"/>
                <w:sz w:val="20"/>
                <w:szCs w:val="20"/>
              </w:rPr>
            </w:pPr>
            <w:r>
              <w:rPr>
                <w:rFonts w:cs="Arial"/>
                <w:sz w:val="20"/>
                <w:szCs w:val="20"/>
              </w:rPr>
              <w:t>PU500</w:t>
            </w:r>
            <w:r w:rsidR="00BE08A5">
              <w:rPr>
                <w:rFonts w:cs="Arial"/>
                <w:sz w:val="20"/>
                <w:szCs w:val="20"/>
              </w:rPr>
              <w:t>3</w:t>
            </w:r>
          </w:p>
        </w:tc>
        <w:tc>
          <w:tcPr>
            <w:tcW w:w="984" w:type="dxa"/>
            <w:tcBorders>
              <w:top w:val="single" w:sz="4" w:space="0" w:color="auto"/>
              <w:left w:val="single" w:sz="4" w:space="0" w:color="auto"/>
              <w:bottom w:val="single" w:sz="4" w:space="0" w:color="auto"/>
              <w:right w:val="single" w:sz="4" w:space="0" w:color="auto"/>
            </w:tcBorders>
          </w:tcPr>
          <w:p w14:paraId="0885922A" w14:textId="77777777" w:rsidR="00FA2770" w:rsidRPr="00E965D4" w:rsidRDefault="00FA2770" w:rsidP="00A13859">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0744FBED" w14:textId="77777777" w:rsidR="00FA2770" w:rsidRPr="00E965D4" w:rsidRDefault="00FA2770" w:rsidP="00A13859">
            <w:pPr>
              <w:spacing w:after="0" w:line="240" w:lineRule="auto"/>
              <w:jc w:val="center"/>
              <w:rPr>
                <w:rFonts w:cs="Arial"/>
                <w:sz w:val="20"/>
                <w:szCs w:val="20"/>
              </w:rPr>
            </w:pPr>
            <w:r>
              <w:rPr>
                <w:rFonts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7C815C14" w14:textId="77777777" w:rsidR="00FA2770" w:rsidRPr="00E965D4" w:rsidRDefault="00FA2770" w:rsidP="00A13859">
            <w:pPr>
              <w:spacing w:after="0" w:line="240" w:lineRule="auto"/>
              <w:jc w:val="center"/>
              <w:rPr>
                <w:rFonts w:cs="Arial"/>
                <w:sz w:val="20"/>
                <w:szCs w:val="20"/>
              </w:rPr>
            </w:pPr>
            <w:r>
              <w:rPr>
                <w:rFonts w:cs="Arial"/>
                <w:sz w:val="20"/>
                <w:szCs w:val="20"/>
              </w:rPr>
              <w:t>1&amp;2</w:t>
            </w:r>
          </w:p>
        </w:tc>
      </w:tr>
      <w:tr w:rsidR="00FA2770" w14:paraId="463832CE" w14:textId="77777777" w:rsidTr="00FA2770">
        <w:tc>
          <w:tcPr>
            <w:tcW w:w="3369" w:type="dxa"/>
            <w:tcBorders>
              <w:top w:val="single" w:sz="4" w:space="0" w:color="auto"/>
              <w:left w:val="single" w:sz="4" w:space="0" w:color="auto"/>
              <w:bottom w:val="single" w:sz="4" w:space="0" w:color="auto"/>
              <w:right w:val="single" w:sz="4" w:space="0" w:color="auto"/>
            </w:tcBorders>
          </w:tcPr>
          <w:p w14:paraId="3853B4C0" w14:textId="77777777" w:rsidR="00FA2770" w:rsidRPr="00E31F6F" w:rsidRDefault="00FA2770" w:rsidP="00A13859">
            <w:pPr>
              <w:spacing w:after="0" w:line="240" w:lineRule="auto"/>
              <w:rPr>
                <w:rFonts w:cs="Arial"/>
                <w:b/>
                <w:sz w:val="20"/>
                <w:szCs w:val="20"/>
              </w:rPr>
            </w:pPr>
            <w:r w:rsidRPr="00E31F6F">
              <w:rPr>
                <w:rFonts w:cs="Arial"/>
                <w:b/>
                <w:sz w:val="20"/>
                <w:szCs w:val="20"/>
              </w:rPr>
              <w:t>Option modules</w:t>
            </w:r>
          </w:p>
        </w:tc>
        <w:tc>
          <w:tcPr>
            <w:tcW w:w="1142" w:type="dxa"/>
            <w:tcBorders>
              <w:top w:val="single" w:sz="4" w:space="0" w:color="auto"/>
              <w:left w:val="single" w:sz="4" w:space="0" w:color="auto"/>
              <w:bottom w:val="single" w:sz="4" w:space="0" w:color="auto"/>
              <w:right w:val="single" w:sz="4" w:space="0" w:color="auto"/>
            </w:tcBorders>
          </w:tcPr>
          <w:p w14:paraId="7E49F7D2" w14:textId="77777777" w:rsidR="00FA2770" w:rsidRDefault="00FA2770" w:rsidP="00A13859">
            <w:pPr>
              <w:spacing w:after="0" w:line="240" w:lineRule="auto"/>
              <w:jc w:val="center"/>
              <w:rPr>
                <w:rFonts w:cs="Arial"/>
                <w:sz w:val="20"/>
                <w:szCs w:val="20"/>
              </w:rPr>
            </w:pPr>
          </w:p>
        </w:tc>
        <w:tc>
          <w:tcPr>
            <w:tcW w:w="984" w:type="dxa"/>
            <w:tcBorders>
              <w:top w:val="single" w:sz="4" w:space="0" w:color="auto"/>
              <w:left w:val="single" w:sz="4" w:space="0" w:color="auto"/>
              <w:bottom w:val="single" w:sz="4" w:space="0" w:color="auto"/>
              <w:right w:val="single" w:sz="4" w:space="0" w:color="auto"/>
            </w:tcBorders>
          </w:tcPr>
          <w:p w14:paraId="76B53DD4" w14:textId="77777777" w:rsidR="00FA2770" w:rsidRDefault="00FA2770" w:rsidP="00A13859">
            <w:pPr>
              <w:spacing w:after="0"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211E8AD" w14:textId="77777777" w:rsidR="00FA2770" w:rsidRDefault="00FA2770" w:rsidP="00A13859">
            <w:pPr>
              <w:spacing w:after="0" w:line="240" w:lineRule="auto"/>
              <w:jc w:val="center"/>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17F5AA" w14:textId="77777777" w:rsidR="00FA2770" w:rsidRDefault="00FA2770" w:rsidP="00A13859">
            <w:pPr>
              <w:spacing w:after="0" w:line="240" w:lineRule="auto"/>
              <w:jc w:val="center"/>
              <w:rPr>
                <w:rFonts w:cs="Arial"/>
                <w:sz w:val="20"/>
                <w:szCs w:val="20"/>
              </w:rPr>
            </w:pPr>
          </w:p>
        </w:tc>
      </w:tr>
      <w:tr w:rsidR="00FA2770" w14:paraId="158F9CBC" w14:textId="77777777" w:rsidTr="00FA2770">
        <w:tc>
          <w:tcPr>
            <w:tcW w:w="3369" w:type="dxa"/>
            <w:tcBorders>
              <w:top w:val="single" w:sz="4" w:space="0" w:color="auto"/>
              <w:left w:val="single" w:sz="4" w:space="0" w:color="auto"/>
              <w:bottom w:val="single" w:sz="4" w:space="0" w:color="auto"/>
              <w:right w:val="single" w:sz="4" w:space="0" w:color="auto"/>
            </w:tcBorders>
          </w:tcPr>
          <w:p w14:paraId="1CCE5F61" w14:textId="77777777" w:rsidR="00FA2770" w:rsidRDefault="00FA2770" w:rsidP="00A13859">
            <w:pPr>
              <w:spacing w:after="0" w:line="240" w:lineRule="auto"/>
              <w:rPr>
                <w:rFonts w:cs="Arial"/>
                <w:sz w:val="20"/>
                <w:szCs w:val="20"/>
              </w:rPr>
            </w:pPr>
            <w:r>
              <w:rPr>
                <w:rFonts w:cs="Arial"/>
                <w:sz w:val="20"/>
                <w:szCs w:val="20"/>
              </w:rPr>
              <w:t>Publishing Research Paper</w:t>
            </w:r>
          </w:p>
        </w:tc>
        <w:tc>
          <w:tcPr>
            <w:tcW w:w="1142" w:type="dxa"/>
            <w:tcBorders>
              <w:top w:val="single" w:sz="4" w:space="0" w:color="auto"/>
              <w:left w:val="single" w:sz="4" w:space="0" w:color="auto"/>
              <w:bottom w:val="single" w:sz="4" w:space="0" w:color="auto"/>
              <w:right w:val="single" w:sz="4" w:space="0" w:color="auto"/>
            </w:tcBorders>
          </w:tcPr>
          <w:p w14:paraId="342DBFA4" w14:textId="77777777" w:rsidR="00FA2770" w:rsidRDefault="00FA2770" w:rsidP="00A13859">
            <w:pPr>
              <w:spacing w:after="0" w:line="240" w:lineRule="auto"/>
              <w:jc w:val="center"/>
              <w:rPr>
                <w:rFonts w:cs="Arial"/>
                <w:sz w:val="20"/>
                <w:szCs w:val="20"/>
              </w:rPr>
            </w:pPr>
            <w:r>
              <w:rPr>
                <w:rFonts w:cs="Arial"/>
                <w:sz w:val="20"/>
                <w:szCs w:val="20"/>
              </w:rPr>
              <w:t>PU5004</w:t>
            </w:r>
          </w:p>
        </w:tc>
        <w:tc>
          <w:tcPr>
            <w:tcW w:w="984" w:type="dxa"/>
            <w:tcBorders>
              <w:top w:val="single" w:sz="4" w:space="0" w:color="auto"/>
              <w:left w:val="single" w:sz="4" w:space="0" w:color="auto"/>
              <w:bottom w:val="single" w:sz="4" w:space="0" w:color="auto"/>
              <w:right w:val="single" w:sz="4" w:space="0" w:color="auto"/>
            </w:tcBorders>
          </w:tcPr>
          <w:p w14:paraId="5A1DC148" w14:textId="77777777" w:rsidR="00FA2770" w:rsidRDefault="00FA2770" w:rsidP="00A13859">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428CC4AB" w14:textId="77777777" w:rsidR="00FA2770" w:rsidRDefault="00FA2770" w:rsidP="00A13859">
            <w:pPr>
              <w:spacing w:after="0" w:line="240" w:lineRule="auto"/>
              <w:jc w:val="center"/>
              <w:rPr>
                <w:rFonts w:cs="Arial"/>
                <w:sz w:val="20"/>
                <w:szCs w:val="20"/>
              </w:rPr>
            </w:pPr>
            <w:r>
              <w:rPr>
                <w:rFonts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2D61A1F9" w14:textId="77777777" w:rsidR="00FA2770" w:rsidRDefault="00FA2770" w:rsidP="00A13859">
            <w:pPr>
              <w:spacing w:after="0" w:line="240" w:lineRule="auto"/>
              <w:jc w:val="center"/>
              <w:rPr>
                <w:rFonts w:cs="Arial"/>
                <w:sz w:val="20"/>
                <w:szCs w:val="20"/>
              </w:rPr>
            </w:pPr>
            <w:r>
              <w:rPr>
                <w:rFonts w:cs="Arial"/>
                <w:sz w:val="20"/>
                <w:szCs w:val="20"/>
              </w:rPr>
              <w:t>1&amp;2</w:t>
            </w:r>
          </w:p>
        </w:tc>
      </w:tr>
      <w:tr w:rsidR="00BE08A5" w14:paraId="1FA8424F" w14:textId="77777777" w:rsidTr="00FA2770">
        <w:tc>
          <w:tcPr>
            <w:tcW w:w="3369" w:type="dxa"/>
            <w:tcBorders>
              <w:top w:val="single" w:sz="4" w:space="0" w:color="auto"/>
              <w:left w:val="single" w:sz="4" w:space="0" w:color="auto"/>
              <w:bottom w:val="single" w:sz="4" w:space="0" w:color="auto"/>
              <w:right w:val="single" w:sz="4" w:space="0" w:color="auto"/>
            </w:tcBorders>
          </w:tcPr>
          <w:p w14:paraId="5268C9F2" w14:textId="673CE628" w:rsidR="00BE08A5" w:rsidRDefault="00BE08A5" w:rsidP="00A13859">
            <w:pPr>
              <w:spacing w:after="0" w:line="240" w:lineRule="auto"/>
              <w:rPr>
                <w:rFonts w:cs="Arial"/>
                <w:sz w:val="20"/>
                <w:szCs w:val="20"/>
              </w:rPr>
            </w:pPr>
            <w:r>
              <w:rPr>
                <w:rFonts w:cs="Arial"/>
                <w:sz w:val="20"/>
                <w:szCs w:val="20"/>
              </w:rPr>
              <w:t xml:space="preserve">Magazine Journalism </w:t>
            </w:r>
          </w:p>
        </w:tc>
        <w:tc>
          <w:tcPr>
            <w:tcW w:w="1142" w:type="dxa"/>
            <w:tcBorders>
              <w:top w:val="single" w:sz="4" w:space="0" w:color="auto"/>
              <w:left w:val="single" w:sz="4" w:space="0" w:color="auto"/>
              <w:bottom w:val="single" w:sz="4" w:space="0" w:color="auto"/>
              <w:right w:val="single" w:sz="4" w:space="0" w:color="auto"/>
            </w:tcBorders>
          </w:tcPr>
          <w:p w14:paraId="19183CC2" w14:textId="56FB3DF3" w:rsidR="00BE08A5" w:rsidRDefault="00BE08A5" w:rsidP="00A13859">
            <w:pPr>
              <w:spacing w:after="0" w:line="240" w:lineRule="auto"/>
              <w:jc w:val="center"/>
              <w:rPr>
                <w:rFonts w:cs="Arial"/>
                <w:sz w:val="20"/>
                <w:szCs w:val="20"/>
              </w:rPr>
            </w:pPr>
            <w:r>
              <w:rPr>
                <w:rFonts w:cs="Arial"/>
                <w:sz w:val="20"/>
                <w:szCs w:val="20"/>
              </w:rPr>
              <w:t xml:space="preserve">JO5006 </w:t>
            </w:r>
          </w:p>
        </w:tc>
        <w:tc>
          <w:tcPr>
            <w:tcW w:w="984" w:type="dxa"/>
            <w:tcBorders>
              <w:top w:val="single" w:sz="4" w:space="0" w:color="auto"/>
              <w:left w:val="single" w:sz="4" w:space="0" w:color="auto"/>
              <w:bottom w:val="single" w:sz="4" w:space="0" w:color="auto"/>
              <w:right w:val="single" w:sz="4" w:space="0" w:color="auto"/>
            </w:tcBorders>
          </w:tcPr>
          <w:p w14:paraId="51DF8AE9" w14:textId="182F747E" w:rsidR="00BE08A5" w:rsidRDefault="00BE08A5" w:rsidP="00A13859">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07E0DB79" w14:textId="6F94CBAE" w:rsidR="00BE08A5" w:rsidRDefault="00BE08A5" w:rsidP="00A13859">
            <w:pPr>
              <w:spacing w:after="0" w:line="240" w:lineRule="auto"/>
              <w:jc w:val="center"/>
              <w:rPr>
                <w:rFonts w:cs="Arial"/>
                <w:sz w:val="20"/>
                <w:szCs w:val="20"/>
              </w:rPr>
            </w:pPr>
            <w:r>
              <w:rPr>
                <w:rFonts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585067BA" w14:textId="675E4ABD" w:rsidR="00BE08A5" w:rsidRDefault="00BE08A5" w:rsidP="00A13859">
            <w:pPr>
              <w:spacing w:after="0" w:line="240" w:lineRule="auto"/>
              <w:jc w:val="center"/>
              <w:rPr>
                <w:rFonts w:cs="Arial"/>
                <w:sz w:val="20"/>
                <w:szCs w:val="20"/>
              </w:rPr>
            </w:pPr>
            <w:r>
              <w:rPr>
                <w:rFonts w:cs="Arial"/>
                <w:sz w:val="20"/>
                <w:szCs w:val="20"/>
              </w:rPr>
              <w:t>1&amp;2</w:t>
            </w:r>
          </w:p>
        </w:tc>
      </w:tr>
    </w:tbl>
    <w:p w14:paraId="417C9284" w14:textId="77777777" w:rsidR="00FA2770" w:rsidRDefault="00FA2770" w:rsidP="00FA2770">
      <w:pPr>
        <w:spacing w:after="0" w:line="240" w:lineRule="auto"/>
        <w:rPr>
          <w:rFonts w:cs="Arial"/>
          <w:b/>
        </w:rPr>
      </w:pPr>
    </w:p>
    <w:p w14:paraId="630DB0F6" w14:textId="38D6597F" w:rsidR="00FA2770" w:rsidRPr="00287D08" w:rsidRDefault="00FA2770" w:rsidP="00FA2770">
      <w:pPr>
        <w:spacing w:after="0" w:line="240" w:lineRule="auto"/>
        <w:rPr>
          <w:rFonts w:cs="Arial"/>
          <w:sz w:val="20"/>
          <w:szCs w:val="20"/>
        </w:rPr>
      </w:pPr>
      <w:r w:rsidRPr="00287D08">
        <w:rPr>
          <w:rFonts w:cs="Arial"/>
          <w:sz w:val="20"/>
          <w:szCs w:val="20"/>
        </w:rPr>
        <w:t>Half field students must take PU5001 and PU500</w:t>
      </w:r>
      <w:r w:rsidR="005F7026">
        <w:rPr>
          <w:rFonts w:cs="Arial"/>
          <w:sz w:val="20"/>
          <w:szCs w:val="20"/>
        </w:rPr>
        <w:t>3</w:t>
      </w:r>
    </w:p>
    <w:p w14:paraId="1F4AB37F" w14:textId="77E329DA" w:rsidR="00FA2770" w:rsidRPr="00287D08" w:rsidRDefault="00FA2770" w:rsidP="00FA2770">
      <w:pPr>
        <w:spacing w:after="0" w:line="240" w:lineRule="auto"/>
        <w:rPr>
          <w:rFonts w:cs="Arial"/>
          <w:sz w:val="20"/>
          <w:szCs w:val="20"/>
        </w:rPr>
      </w:pPr>
      <w:r w:rsidRPr="00287D08">
        <w:rPr>
          <w:rFonts w:cs="Arial"/>
          <w:sz w:val="20"/>
          <w:szCs w:val="20"/>
        </w:rPr>
        <w:t>Major field students must take PU5001 and PU500</w:t>
      </w:r>
      <w:r w:rsidR="005F7026">
        <w:rPr>
          <w:rFonts w:cs="Arial"/>
          <w:sz w:val="20"/>
          <w:szCs w:val="20"/>
        </w:rPr>
        <w:t>3</w:t>
      </w:r>
      <w:r w:rsidRPr="00287D08">
        <w:rPr>
          <w:rFonts w:cs="Arial"/>
          <w:sz w:val="20"/>
          <w:szCs w:val="20"/>
        </w:rPr>
        <w:t xml:space="preserve"> and one of PU5004 </w:t>
      </w:r>
      <w:r w:rsidR="005F7026">
        <w:rPr>
          <w:rFonts w:cs="Arial"/>
          <w:sz w:val="20"/>
          <w:szCs w:val="20"/>
        </w:rPr>
        <w:t>and JO5006</w:t>
      </w:r>
    </w:p>
    <w:p w14:paraId="0FD4D8B8" w14:textId="77777777" w:rsidR="00FA2770" w:rsidRDefault="00FA2770" w:rsidP="00FA2770">
      <w:pPr>
        <w:spacing w:after="0" w:line="240" w:lineRule="auto"/>
        <w:rPr>
          <w:rFonts w:cs="Arial"/>
          <w:sz w:val="20"/>
          <w:szCs w:val="20"/>
        </w:rPr>
      </w:pPr>
      <w:r w:rsidRPr="00287D08">
        <w:rPr>
          <w:rFonts w:cs="Arial"/>
          <w:sz w:val="20"/>
          <w:szCs w:val="20"/>
        </w:rPr>
        <w:t>Minor field students must take PU5001</w:t>
      </w:r>
    </w:p>
    <w:p w14:paraId="738ACC8E" w14:textId="77777777" w:rsidR="00410D0A" w:rsidRPr="00287D08" w:rsidRDefault="00410D0A" w:rsidP="00FA2770">
      <w:pPr>
        <w:spacing w:after="0" w:line="240" w:lineRule="auto"/>
        <w:rPr>
          <w:rFonts w:cs="Arial"/>
          <w:sz w:val="20"/>
          <w:szCs w:val="20"/>
        </w:rPr>
      </w:pPr>
    </w:p>
    <w:p w14:paraId="2ED648E4" w14:textId="133DDFB2" w:rsidR="00410D0A" w:rsidRDefault="00410D0A" w:rsidP="00FA2770">
      <w:pPr>
        <w:spacing w:after="0" w:line="240" w:lineRule="auto"/>
        <w:rPr>
          <w:rFonts w:cs="Arial"/>
          <w:sz w:val="20"/>
          <w:szCs w:val="20"/>
        </w:rPr>
      </w:pPr>
      <w:r w:rsidRPr="00410D0A">
        <w:rPr>
          <w:rFonts w:cs="Arial"/>
          <w:sz w:val="20"/>
          <w:szCs w:val="20"/>
        </w:rPr>
        <w:t xml:space="preserve">This course permits progression from Level 5 to Level 6 with 90 credits at Level 5 or </w:t>
      </w:r>
      <w:r w:rsidRPr="006E40B5">
        <w:rPr>
          <w:rFonts w:cs="Arial"/>
          <w:sz w:val="20"/>
          <w:szCs w:val="20"/>
        </w:rPr>
        <w:t>above</w:t>
      </w:r>
      <w:r w:rsidR="00CE2CFC" w:rsidRPr="006E40B5">
        <w:rPr>
          <w:rFonts w:cs="Arial"/>
          <w:sz w:val="20"/>
          <w:szCs w:val="20"/>
        </w:rPr>
        <w:t xml:space="preserve">, which could be drawn from either the Publishing or the modules </w:t>
      </w:r>
      <w:r w:rsidR="006E40B5">
        <w:rPr>
          <w:rFonts w:cs="Arial"/>
          <w:sz w:val="20"/>
          <w:szCs w:val="20"/>
        </w:rPr>
        <w:t xml:space="preserve">from the relevant major, half, </w:t>
      </w:r>
      <w:r w:rsidR="00CE2CFC" w:rsidRPr="006E40B5">
        <w:rPr>
          <w:rFonts w:cs="Arial"/>
          <w:sz w:val="20"/>
          <w:szCs w:val="20"/>
        </w:rPr>
        <w:t>minor fields</w:t>
      </w:r>
      <w:r w:rsidRPr="006E40B5">
        <w:rPr>
          <w:rFonts w:cs="Arial"/>
          <w:sz w:val="20"/>
          <w:szCs w:val="20"/>
        </w:rPr>
        <w:t>. The outstanding 30 credits from Level 5 can be trailed into Level 6 and must be passed before consideration for an</w:t>
      </w:r>
      <w:r w:rsidRPr="00410D0A">
        <w:rPr>
          <w:rFonts w:cs="Arial"/>
          <w:sz w:val="20"/>
          <w:szCs w:val="20"/>
        </w:rPr>
        <w:t xml:space="preserve"> award or progression to Level 7 (if appropriate).</w:t>
      </w:r>
    </w:p>
    <w:p w14:paraId="6DB71C7B" w14:textId="77777777" w:rsidR="00410D0A" w:rsidRDefault="00410D0A" w:rsidP="00FA2770">
      <w:pPr>
        <w:spacing w:after="0" w:line="240" w:lineRule="auto"/>
        <w:rPr>
          <w:rFonts w:cs="Arial"/>
          <w:sz w:val="20"/>
          <w:szCs w:val="20"/>
        </w:rPr>
      </w:pPr>
    </w:p>
    <w:p w14:paraId="24CC89BB" w14:textId="77777777" w:rsidR="00FA2770" w:rsidRPr="00287D08" w:rsidRDefault="00FA2770" w:rsidP="00FA2770">
      <w:pPr>
        <w:spacing w:after="0" w:line="240" w:lineRule="auto"/>
        <w:rPr>
          <w:rFonts w:cs="Arial"/>
          <w:sz w:val="20"/>
          <w:szCs w:val="20"/>
        </w:rPr>
      </w:pPr>
      <w:r w:rsidRPr="00287D08">
        <w:rPr>
          <w:rFonts w:cs="Arial"/>
          <w:sz w:val="20"/>
          <w:szCs w:val="20"/>
        </w:rPr>
        <w:t>Students exiting the programme at this point who have successfully completed 120 credits are eligible for the award of Diploma of Higher Education</w:t>
      </w:r>
      <w:r w:rsidR="00410D0A">
        <w:rPr>
          <w:rFonts w:cs="Arial"/>
          <w:sz w:val="20"/>
          <w:szCs w:val="20"/>
        </w:rPr>
        <w:t xml:space="preserve"> in Publishing</w:t>
      </w:r>
      <w:r w:rsidRPr="00287D08">
        <w:rPr>
          <w:rFonts w:cs="Arial"/>
          <w:sz w:val="20"/>
          <w:szCs w:val="20"/>
        </w:rPr>
        <w:t>.</w:t>
      </w:r>
    </w:p>
    <w:p w14:paraId="55CC85E7" w14:textId="77777777" w:rsidR="00FA2770" w:rsidRDefault="00FA2770" w:rsidP="00FA2770">
      <w:pPr>
        <w:spacing w:after="0" w:line="240" w:lineRule="auto"/>
        <w:rPr>
          <w:rFonts w:cs="Arial"/>
          <w:b/>
        </w:rPr>
      </w:pPr>
    </w:p>
    <w:tbl>
      <w:tblPr>
        <w:tblW w:w="10490" w:type="dxa"/>
        <w:tblBorders>
          <w:insideH w:val="single" w:sz="4" w:space="0" w:color="auto"/>
          <w:insideV w:val="single" w:sz="4" w:space="0" w:color="auto"/>
        </w:tblBorders>
        <w:tblLayout w:type="fixed"/>
        <w:tblLook w:val="04A0" w:firstRow="1" w:lastRow="0" w:firstColumn="1" w:lastColumn="0" w:noHBand="0" w:noVBand="1"/>
      </w:tblPr>
      <w:tblGrid>
        <w:gridCol w:w="10490"/>
      </w:tblGrid>
      <w:tr w:rsidR="00FA2770" w14:paraId="5A3F1AFA" w14:textId="77777777" w:rsidTr="00410D0A">
        <w:tc>
          <w:tcPr>
            <w:tcW w:w="10490" w:type="dxa"/>
            <w:tcBorders>
              <w:top w:val="nil"/>
              <w:bottom w:val="nil"/>
            </w:tcBorders>
          </w:tcPr>
          <w:tbl>
            <w:tblPr>
              <w:tblW w:w="7933" w:type="dxa"/>
              <w:tblBorders>
                <w:insideH w:val="single" w:sz="4" w:space="0" w:color="auto"/>
                <w:insideV w:val="single" w:sz="4" w:space="0" w:color="auto"/>
              </w:tblBorders>
              <w:tblLayout w:type="fixed"/>
              <w:tblLook w:val="04A0" w:firstRow="1" w:lastRow="0" w:firstColumn="1" w:lastColumn="0" w:noHBand="0" w:noVBand="1"/>
            </w:tblPr>
            <w:tblGrid>
              <w:gridCol w:w="3256"/>
              <w:gridCol w:w="1134"/>
              <w:gridCol w:w="992"/>
              <w:gridCol w:w="850"/>
              <w:gridCol w:w="1701"/>
            </w:tblGrid>
            <w:tr w:rsidR="00410D0A" w:rsidRPr="00E965D4" w14:paraId="2C480FEE" w14:textId="77777777" w:rsidTr="00A13859">
              <w:tc>
                <w:tcPr>
                  <w:tcW w:w="7933" w:type="dxa"/>
                  <w:gridSpan w:val="5"/>
                  <w:tcBorders>
                    <w:top w:val="single" w:sz="4" w:space="0" w:color="auto"/>
                    <w:left w:val="single" w:sz="4" w:space="0" w:color="auto"/>
                    <w:bottom w:val="single" w:sz="4" w:space="0" w:color="auto"/>
                    <w:right w:val="single" w:sz="4" w:space="0" w:color="auto"/>
                  </w:tcBorders>
                  <w:shd w:val="clear" w:color="auto" w:fill="DEEAF6"/>
                </w:tcPr>
                <w:p w14:paraId="1D8FAF62" w14:textId="77777777" w:rsidR="00410D0A" w:rsidRDefault="00410D0A" w:rsidP="00410D0A">
                  <w:pPr>
                    <w:spacing w:after="0" w:line="240" w:lineRule="auto"/>
                    <w:rPr>
                      <w:rFonts w:cs="Arial"/>
                      <w:b/>
                      <w:sz w:val="20"/>
                      <w:szCs w:val="20"/>
                    </w:rPr>
                  </w:pPr>
                  <w:r>
                    <w:rPr>
                      <w:rFonts w:cs="Arial"/>
                      <w:b/>
                      <w:sz w:val="20"/>
                      <w:szCs w:val="20"/>
                    </w:rPr>
                    <w:t>Level 6 (at least 60 credits = core)</w:t>
                  </w:r>
                </w:p>
              </w:tc>
            </w:tr>
            <w:tr w:rsidR="00410D0A" w:rsidRPr="00E965D4" w14:paraId="4D131741" w14:textId="77777777" w:rsidTr="00A819AB">
              <w:tc>
                <w:tcPr>
                  <w:tcW w:w="3256" w:type="dxa"/>
                  <w:tcBorders>
                    <w:top w:val="single" w:sz="4" w:space="0" w:color="auto"/>
                    <w:left w:val="single" w:sz="4" w:space="0" w:color="auto"/>
                    <w:bottom w:val="single" w:sz="4" w:space="0" w:color="auto"/>
                    <w:right w:val="single" w:sz="4" w:space="0" w:color="auto"/>
                  </w:tcBorders>
                </w:tcPr>
                <w:p w14:paraId="6397E251" w14:textId="77777777" w:rsidR="00410D0A" w:rsidRPr="00E965D4" w:rsidRDefault="00410D0A" w:rsidP="00A13859">
                  <w:pPr>
                    <w:spacing w:after="0" w:line="240" w:lineRule="auto"/>
                    <w:rPr>
                      <w:rFonts w:cs="Arial"/>
                      <w:b/>
                      <w:sz w:val="20"/>
                      <w:szCs w:val="20"/>
                    </w:rPr>
                  </w:pPr>
                  <w:r w:rsidRPr="00E965D4">
                    <w:rPr>
                      <w:rFonts w:cs="Arial"/>
                      <w:b/>
                      <w:sz w:val="20"/>
                      <w:szCs w:val="20"/>
                    </w:rPr>
                    <w:t>Compulsory modules</w:t>
                  </w:r>
                </w:p>
                <w:p w14:paraId="54D23ADB" w14:textId="77777777" w:rsidR="00410D0A" w:rsidRPr="00E965D4" w:rsidRDefault="00410D0A" w:rsidP="00A13859">
                  <w:pPr>
                    <w:spacing w:after="0" w:line="240" w:lineRule="auto"/>
                    <w:rPr>
                      <w:rFonts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28BFF3" w14:textId="77777777" w:rsidR="00410D0A" w:rsidRPr="00E965D4" w:rsidRDefault="00410D0A" w:rsidP="00A13859">
                  <w:pPr>
                    <w:spacing w:after="0" w:line="240" w:lineRule="auto"/>
                    <w:jc w:val="center"/>
                    <w:rPr>
                      <w:rFonts w:cs="Arial"/>
                      <w:b/>
                      <w:sz w:val="20"/>
                      <w:szCs w:val="20"/>
                    </w:rPr>
                  </w:pPr>
                  <w:r w:rsidRPr="00E965D4">
                    <w:rPr>
                      <w:rFonts w:cs="Arial"/>
                      <w:b/>
                      <w:sz w:val="20"/>
                      <w:szCs w:val="20"/>
                    </w:rPr>
                    <w:t>Module code</w:t>
                  </w:r>
                </w:p>
              </w:tc>
              <w:tc>
                <w:tcPr>
                  <w:tcW w:w="992" w:type="dxa"/>
                  <w:tcBorders>
                    <w:top w:val="single" w:sz="4" w:space="0" w:color="auto"/>
                    <w:left w:val="single" w:sz="4" w:space="0" w:color="auto"/>
                    <w:bottom w:val="single" w:sz="4" w:space="0" w:color="auto"/>
                    <w:right w:val="single" w:sz="4" w:space="0" w:color="auto"/>
                  </w:tcBorders>
                </w:tcPr>
                <w:p w14:paraId="56587F54" w14:textId="77777777" w:rsidR="00410D0A" w:rsidRPr="00E965D4" w:rsidRDefault="00410D0A" w:rsidP="00A13859">
                  <w:pPr>
                    <w:spacing w:after="0" w:line="240" w:lineRule="auto"/>
                    <w:jc w:val="center"/>
                    <w:rPr>
                      <w:rFonts w:cs="Arial"/>
                      <w:b/>
                      <w:sz w:val="20"/>
                      <w:szCs w:val="20"/>
                    </w:rPr>
                  </w:pPr>
                  <w:r w:rsidRPr="00E965D4">
                    <w:rPr>
                      <w:rFonts w:cs="Arial"/>
                      <w:b/>
                      <w:sz w:val="20"/>
                      <w:szCs w:val="20"/>
                    </w:rPr>
                    <w:t xml:space="preserve">Credit </w:t>
                  </w:r>
                </w:p>
                <w:p w14:paraId="1C19A03F" w14:textId="77777777" w:rsidR="00410D0A" w:rsidRPr="00E965D4" w:rsidRDefault="00410D0A" w:rsidP="00A13859">
                  <w:pPr>
                    <w:spacing w:after="0" w:line="240" w:lineRule="auto"/>
                    <w:jc w:val="center"/>
                    <w:rPr>
                      <w:rFonts w:cs="Arial"/>
                      <w:b/>
                      <w:sz w:val="20"/>
                      <w:szCs w:val="20"/>
                    </w:rPr>
                  </w:pPr>
                  <w:r w:rsidRPr="00E965D4">
                    <w:rPr>
                      <w:rFonts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tcPr>
                <w:p w14:paraId="1E25457D" w14:textId="77777777" w:rsidR="00410D0A" w:rsidRPr="00E965D4" w:rsidRDefault="00410D0A" w:rsidP="00A13859">
                  <w:pPr>
                    <w:spacing w:after="0" w:line="240" w:lineRule="auto"/>
                    <w:jc w:val="center"/>
                    <w:rPr>
                      <w:rFonts w:cs="Arial"/>
                      <w:b/>
                      <w:sz w:val="20"/>
                      <w:szCs w:val="20"/>
                    </w:rPr>
                  </w:pPr>
                  <w:r>
                    <w:rPr>
                      <w:rFonts w:cs="Arial"/>
                      <w:b/>
                      <w:sz w:val="20"/>
                      <w:szCs w:val="20"/>
                    </w:rPr>
                    <w:t xml:space="preserve">Level </w:t>
                  </w:r>
                </w:p>
              </w:tc>
              <w:tc>
                <w:tcPr>
                  <w:tcW w:w="1701" w:type="dxa"/>
                  <w:tcBorders>
                    <w:top w:val="single" w:sz="4" w:space="0" w:color="auto"/>
                    <w:left w:val="single" w:sz="4" w:space="0" w:color="auto"/>
                    <w:bottom w:val="single" w:sz="4" w:space="0" w:color="auto"/>
                    <w:right w:val="single" w:sz="4" w:space="0" w:color="auto"/>
                  </w:tcBorders>
                </w:tcPr>
                <w:p w14:paraId="16E79385" w14:textId="77777777" w:rsidR="00410D0A" w:rsidRPr="00E965D4" w:rsidRDefault="00410D0A" w:rsidP="00A13859">
                  <w:pPr>
                    <w:spacing w:after="0" w:line="240" w:lineRule="auto"/>
                    <w:jc w:val="center"/>
                    <w:rPr>
                      <w:rFonts w:cs="Arial"/>
                      <w:b/>
                      <w:sz w:val="20"/>
                      <w:szCs w:val="20"/>
                    </w:rPr>
                  </w:pPr>
                  <w:r>
                    <w:rPr>
                      <w:rFonts w:cs="Arial"/>
                      <w:b/>
                      <w:sz w:val="20"/>
                      <w:szCs w:val="20"/>
                    </w:rPr>
                    <w:t>Teaching Block</w:t>
                  </w:r>
                </w:p>
              </w:tc>
            </w:tr>
            <w:tr w:rsidR="00410D0A" w:rsidRPr="00E965D4" w14:paraId="3784A302" w14:textId="77777777" w:rsidTr="00A13859">
              <w:tc>
                <w:tcPr>
                  <w:tcW w:w="7933" w:type="dxa"/>
                  <w:gridSpan w:val="5"/>
                  <w:tcBorders>
                    <w:top w:val="single" w:sz="4" w:space="0" w:color="auto"/>
                    <w:left w:val="single" w:sz="4" w:space="0" w:color="auto"/>
                    <w:bottom w:val="single" w:sz="4" w:space="0" w:color="auto"/>
                    <w:right w:val="single" w:sz="4" w:space="0" w:color="auto"/>
                  </w:tcBorders>
                  <w:shd w:val="clear" w:color="auto" w:fill="DEEAF6"/>
                </w:tcPr>
                <w:p w14:paraId="38B94B25" w14:textId="77777777" w:rsidR="00410D0A" w:rsidRDefault="00410D0A" w:rsidP="00410D0A">
                  <w:pPr>
                    <w:spacing w:after="0" w:line="240" w:lineRule="auto"/>
                    <w:rPr>
                      <w:rFonts w:cs="Arial"/>
                      <w:sz w:val="20"/>
                      <w:szCs w:val="20"/>
                    </w:rPr>
                  </w:pPr>
                  <w:r w:rsidRPr="00410D0A">
                    <w:rPr>
                      <w:rFonts w:cs="Arial"/>
                      <w:b/>
                      <w:sz w:val="20"/>
                      <w:szCs w:val="20"/>
                    </w:rPr>
                    <w:t>Half Field</w:t>
                  </w:r>
                </w:p>
              </w:tc>
            </w:tr>
            <w:tr w:rsidR="00410D0A" w:rsidRPr="00E965D4" w14:paraId="6C020CD6" w14:textId="77777777" w:rsidTr="00410D0A">
              <w:tc>
                <w:tcPr>
                  <w:tcW w:w="3256" w:type="dxa"/>
                  <w:tcBorders>
                    <w:top w:val="single" w:sz="4" w:space="0" w:color="auto"/>
                    <w:left w:val="single" w:sz="4" w:space="0" w:color="auto"/>
                    <w:bottom w:val="single" w:sz="4" w:space="0" w:color="auto"/>
                    <w:right w:val="single" w:sz="4" w:space="0" w:color="auto"/>
                  </w:tcBorders>
                </w:tcPr>
                <w:p w14:paraId="766E5206" w14:textId="77777777" w:rsidR="00410D0A" w:rsidRDefault="00410D0A" w:rsidP="00410D0A">
                  <w:pPr>
                    <w:spacing w:after="0" w:line="240" w:lineRule="auto"/>
                    <w:rPr>
                      <w:rFonts w:cs="Arial"/>
                      <w:sz w:val="20"/>
                      <w:szCs w:val="20"/>
                    </w:rPr>
                  </w:pPr>
                  <w:r>
                    <w:rPr>
                      <w:rFonts w:cs="Arial"/>
                      <w:sz w:val="20"/>
                      <w:szCs w:val="20"/>
                    </w:rPr>
                    <w:t>Publishing in Practice</w:t>
                  </w:r>
                </w:p>
              </w:tc>
              <w:tc>
                <w:tcPr>
                  <w:tcW w:w="1134" w:type="dxa"/>
                  <w:tcBorders>
                    <w:top w:val="single" w:sz="4" w:space="0" w:color="auto"/>
                    <w:left w:val="single" w:sz="4" w:space="0" w:color="auto"/>
                    <w:bottom w:val="single" w:sz="4" w:space="0" w:color="auto"/>
                    <w:right w:val="single" w:sz="4" w:space="0" w:color="auto"/>
                  </w:tcBorders>
                </w:tcPr>
                <w:p w14:paraId="014DA945" w14:textId="77777777" w:rsidR="00410D0A" w:rsidRDefault="00410D0A" w:rsidP="00410D0A">
                  <w:pPr>
                    <w:spacing w:after="0" w:line="240" w:lineRule="auto"/>
                    <w:jc w:val="center"/>
                    <w:rPr>
                      <w:rFonts w:cs="Arial"/>
                      <w:sz w:val="20"/>
                      <w:szCs w:val="20"/>
                    </w:rPr>
                  </w:pPr>
                  <w:r>
                    <w:rPr>
                      <w:rFonts w:cs="Arial"/>
                      <w:sz w:val="20"/>
                      <w:szCs w:val="20"/>
                    </w:rPr>
                    <w:t>PU6001</w:t>
                  </w:r>
                </w:p>
              </w:tc>
              <w:tc>
                <w:tcPr>
                  <w:tcW w:w="992" w:type="dxa"/>
                  <w:tcBorders>
                    <w:top w:val="single" w:sz="4" w:space="0" w:color="auto"/>
                    <w:left w:val="single" w:sz="4" w:space="0" w:color="auto"/>
                    <w:bottom w:val="single" w:sz="4" w:space="0" w:color="auto"/>
                    <w:right w:val="single" w:sz="4" w:space="0" w:color="auto"/>
                  </w:tcBorders>
                </w:tcPr>
                <w:p w14:paraId="1B635D90" w14:textId="77777777" w:rsidR="00410D0A" w:rsidRDefault="00410D0A" w:rsidP="00410D0A">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4E091835" w14:textId="77777777" w:rsidR="00410D0A" w:rsidRDefault="00410D0A" w:rsidP="00410D0A">
                  <w:pPr>
                    <w:spacing w:after="0" w:line="240" w:lineRule="auto"/>
                    <w:jc w:val="center"/>
                    <w:rPr>
                      <w:rFonts w:cs="Arial"/>
                      <w:sz w:val="20"/>
                      <w:szCs w:val="20"/>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DF285C1" w14:textId="77777777" w:rsidR="00410D0A" w:rsidRDefault="00410D0A" w:rsidP="00410D0A">
                  <w:pPr>
                    <w:spacing w:after="0" w:line="240" w:lineRule="auto"/>
                    <w:jc w:val="center"/>
                    <w:rPr>
                      <w:rFonts w:cs="Arial"/>
                      <w:sz w:val="20"/>
                      <w:szCs w:val="20"/>
                    </w:rPr>
                  </w:pPr>
                  <w:r>
                    <w:rPr>
                      <w:rFonts w:cs="Arial"/>
                      <w:sz w:val="20"/>
                      <w:szCs w:val="20"/>
                    </w:rPr>
                    <w:t>1&amp;2</w:t>
                  </w:r>
                </w:p>
              </w:tc>
            </w:tr>
            <w:tr w:rsidR="00410D0A" w:rsidRPr="00E965D4" w14:paraId="2333C860" w14:textId="77777777" w:rsidTr="00410D0A">
              <w:tc>
                <w:tcPr>
                  <w:tcW w:w="3256" w:type="dxa"/>
                  <w:tcBorders>
                    <w:top w:val="single" w:sz="4" w:space="0" w:color="auto"/>
                    <w:left w:val="single" w:sz="4" w:space="0" w:color="auto"/>
                    <w:bottom w:val="single" w:sz="4" w:space="0" w:color="auto"/>
                    <w:right w:val="single" w:sz="4" w:space="0" w:color="auto"/>
                  </w:tcBorders>
                </w:tcPr>
                <w:p w14:paraId="3206E2DD" w14:textId="77777777" w:rsidR="00410D0A" w:rsidRDefault="00410D0A" w:rsidP="00410D0A">
                  <w:pPr>
                    <w:spacing w:after="0" w:line="240" w:lineRule="auto"/>
                    <w:rPr>
                      <w:rFonts w:cs="Arial"/>
                      <w:sz w:val="20"/>
                      <w:szCs w:val="20"/>
                    </w:rPr>
                  </w:pPr>
                  <w:r>
                    <w:rPr>
                      <w:rFonts w:cs="Arial"/>
                      <w:sz w:val="20"/>
                      <w:szCs w:val="20"/>
                    </w:rPr>
                    <w:t>Marketing and Communications in Publishing</w:t>
                  </w:r>
                </w:p>
              </w:tc>
              <w:tc>
                <w:tcPr>
                  <w:tcW w:w="1134" w:type="dxa"/>
                  <w:tcBorders>
                    <w:top w:val="single" w:sz="4" w:space="0" w:color="auto"/>
                    <w:left w:val="single" w:sz="4" w:space="0" w:color="auto"/>
                    <w:bottom w:val="single" w:sz="4" w:space="0" w:color="auto"/>
                    <w:right w:val="single" w:sz="4" w:space="0" w:color="auto"/>
                  </w:tcBorders>
                </w:tcPr>
                <w:p w14:paraId="4D3A0F20" w14:textId="77777777" w:rsidR="00410D0A" w:rsidRDefault="00410D0A" w:rsidP="00410D0A">
                  <w:pPr>
                    <w:spacing w:after="0" w:line="240" w:lineRule="auto"/>
                    <w:jc w:val="center"/>
                    <w:rPr>
                      <w:rFonts w:cs="Arial"/>
                      <w:sz w:val="20"/>
                      <w:szCs w:val="20"/>
                    </w:rPr>
                  </w:pPr>
                  <w:r>
                    <w:rPr>
                      <w:rFonts w:cs="Arial"/>
                      <w:sz w:val="20"/>
                      <w:szCs w:val="20"/>
                    </w:rPr>
                    <w:t>PU6002</w:t>
                  </w:r>
                </w:p>
                <w:p w14:paraId="47632C78" w14:textId="77777777" w:rsidR="00410D0A" w:rsidRDefault="00410D0A" w:rsidP="00410D0A">
                  <w:pPr>
                    <w:spacing w:after="0" w:line="240" w:lineRule="auto"/>
                    <w:jc w:val="center"/>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42ADDC5F" w14:textId="77777777" w:rsidR="00410D0A" w:rsidRDefault="00410D0A" w:rsidP="00410D0A">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22EC0E1E" w14:textId="77777777" w:rsidR="00410D0A" w:rsidRDefault="00410D0A" w:rsidP="00410D0A">
                  <w:pPr>
                    <w:spacing w:after="0" w:line="240" w:lineRule="auto"/>
                    <w:jc w:val="center"/>
                    <w:rPr>
                      <w:rFonts w:cs="Arial"/>
                      <w:sz w:val="20"/>
                      <w:szCs w:val="20"/>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4E65410" w14:textId="77777777" w:rsidR="00410D0A" w:rsidRDefault="00410D0A" w:rsidP="00410D0A">
                  <w:pPr>
                    <w:spacing w:after="0" w:line="240" w:lineRule="auto"/>
                    <w:jc w:val="center"/>
                    <w:rPr>
                      <w:rFonts w:cs="Arial"/>
                      <w:sz w:val="20"/>
                      <w:szCs w:val="20"/>
                    </w:rPr>
                  </w:pPr>
                  <w:r>
                    <w:rPr>
                      <w:rFonts w:cs="Arial"/>
                      <w:sz w:val="20"/>
                      <w:szCs w:val="20"/>
                    </w:rPr>
                    <w:t>1&amp;2</w:t>
                  </w:r>
                </w:p>
              </w:tc>
            </w:tr>
            <w:tr w:rsidR="00410D0A" w:rsidRPr="00E965D4" w14:paraId="7B9945B6" w14:textId="77777777" w:rsidTr="00A13859">
              <w:tc>
                <w:tcPr>
                  <w:tcW w:w="7933" w:type="dxa"/>
                  <w:gridSpan w:val="5"/>
                  <w:tcBorders>
                    <w:top w:val="single" w:sz="4" w:space="0" w:color="auto"/>
                    <w:left w:val="single" w:sz="4" w:space="0" w:color="auto"/>
                    <w:bottom w:val="single" w:sz="4" w:space="0" w:color="auto"/>
                    <w:right w:val="single" w:sz="4" w:space="0" w:color="auto"/>
                  </w:tcBorders>
                  <w:shd w:val="clear" w:color="auto" w:fill="DEEAF6"/>
                </w:tcPr>
                <w:p w14:paraId="41EB5143" w14:textId="77777777" w:rsidR="00410D0A" w:rsidRPr="00410D0A" w:rsidRDefault="00410D0A" w:rsidP="00410D0A">
                  <w:pPr>
                    <w:spacing w:after="0" w:line="240" w:lineRule="auto"/>
                    <w:rPr>
                      <w:rFonts w:cs="Arial"/>
                      <w:b/>
                      <w:sz w:val="20"/>
                      <w:szCs w:val="20"/>
                    </w:rPr>
                  </w:pPr>
                  <w:r w:rsidRPr="00410D0A">
                    <w:rPr>
                      <w:rFonts w:cs="Arial"/>
                      <w:b/>
                      <w:sz w:val="20"/>
                      <w:szCs w:val="20"/>
                    </w:rPr>
                    <w:t>Major Field</w:t>
                  </w:r>
                </w:p>
              </w:tc>
            </w:tr>
            <w:tr w:rsidR="00410D0A" w:rsidRPr="00E965D4" w14:paraId="1BE1557A" w14:textId="77777777" w:rsidTr="00410D0A">
              <w:tc>
                <w:tcPr>
                  <w:tcW w:w="3256" w:type="dxa"/>
                  <w:tcBorders>
                    <w:top w:val="single" w:sz="4" w:space="0" w:color="auto"/>
                    <w:left w:val="single" w:sz="4" w:space="0" w:color="auto"/>
                    <w:bottom w:val="single" w:sz="4" w:space="0" w:color="auto"/>
                    <w:right w:val="single" w:sz="4" w:space="0" w:color="auto"/>
                  </w:tcBorders>
                </w:tcPr>
                <w:p w14:paraId="4214572B" w14:textId="77777777" w:rsidR="00410D0A" w:rsidRDefault="00410D0A" w:rsidP="00410D0A">
                  <w:pPr>
                    <w:spacing w:after="0" w:line="240" w:lineRule="auto"/>
                    <w:rPr>
                      <w:rFonts w:cs="Arial"/>
                      <w:sz w:val="20"/>
                      <w:szCs w:val="20"/>
                    </w:rPr>
                  </w:pPr>
                  <w:r>
                    <w:rPr>
                      <w:rFonts w:cs="Arial"/>
                      <w:sz w:val="20"/>
                      <w:szCs w:val="20"/>
                    </w:rPr>
                    <w:t>Publishing in Practice</w:t>
                  </w:r>
                </w:p>
              </w:tc>
              <w:tc>
                <w:tcPr>
                  <w:tcW w:w="1134" w:type="dxa"/>
                  <w:tcBorders>
                    <w:top w:val="single" w:sz="4" w:space="0" w:color="auto"/>
                    <w:left w:val="single" w:sz="4" w:space="0" w:color="auto"/>
                    <w:bottom w:val="single" w:sz="4" w:space="0" w:color="auto"/>
                    <w:right w:val="single" w:sz="4" w:space="0" w:color="auto"/>
                  </w:tcBorders>
                </w:tcPr>
                <w:p w14:paraId="2160F6CC" w14:textId="77777777" w:rsidR="00410D0A" w:rsidRDefault="00410D0A" w:rsidP="00410D0A">
                  <w:pPr>
                    <w:spacing w:after="0" w:line="240" w:lineRule="auto"/>
                    <w:jc w:val="center"/>
                    <w:rPr>
                      <w:rFonts w:cs="Arial"/>
                      <w:sz w:val="20"/>
                      <w:szCs w:val="20"/>
                    </w:rPr>
                  </w:pPr>
                  <w:r>
                    <w:rPr>
                      <w:rFonts w:cs="Arial"/>
                      <w:sz w:val="20"/>
                      <w:szCs w:val="20"/>
                    </w:rPr>
                    <w:t>PU6001</w:t>
                  </w:r>
                </w:p>
              </w:tc>
              <w:tc>
                <w:tcPr>
                  <w:tcW w:w="992" w:type="dxa"/>
                  <w:tcBorders>
                    <w:top w:val="single" w:sz="4" w:space="0" w:color="auto"/>
                    <w:left w:val="single" w:sz="4" w:space="0" w:color="auto"/>
                    <w:bottom w:val="single" w:sz="4" w:space="0" w:color="auto"/>
                    <w:right w:val="single" w:sz="4" w:space="0" w:color="auto"/>
                  </w:tcBorders>
                </w:tcPr>
                <w:p w14:paraId="1FE8B259" w14:textId="77777777" w:rsidR="00410D0A" w:rsidRDefault="00410D0A" w:rsidP="00410D0A">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3D0EC9B0" w14:textId="77777777" w:rsidR="00410D0A" w:rsidRDefault="00410D0A" w:rsidP="00410D0A">
                  <w:pPr>
                    <w:spacing w:after="0" w:line="240" w:lineRule="auto"/>
                    <w:jc w:val="center"/>
                    <w:rPr>
                      <w:rFonts w:cs="Arial"/>
                      <w:sz w:val="20"/>
                      <w:szCs w:val="20"/>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B5C381B" w14:textId="77777777" w:rsidR="00410D0A" w:rsidRDefault="00410D0A" w:rsidP="00410D0A">
                  <w:pPr>
                    <w:spacing w:after="0" w:line="240" w:lineRule="auto"/>
                    <w:jc w:val="center"/>
                    <w:rPr>
                      <w:rFonts w:cs="Arial"/>
                      <w:sz w:val="20"/>
                      <w:szCs w:val="20"/>
                    </w:rPr>
                  </w:pPr>
                  <w:r>
                    <w:rPr>
                      <w:rFonts w:cs="Arial"/>
                      <w:sz w:val="20"/>
                      <w:szCs w:val="20"/>
                    </w:rPr>
                    <w:t>1&amp;2</w:t>
                  </w:r>
                </w:p>
              </w:tc>
            </w:tr>
            <w:tr w:rsidR="00410D0A" w:rsidRPr="00E965D4" w14:paraId="207A5ADD" w14:textId="77777777" w:rsidTr="00410D0A">
              <w:tc>
                <w:tcPr>
                  <w:tcW w:w="3256" w:type="dxa"/>
                  <w:tcBorders>
                    <w:top w:val="single" w:sz="4" w:space="0" w:color="auto"/>
                    <w:left w:val="single" w:sz="4" w:space="0" w:color="auto"/>
                    <w:bottom w:val="single" w:sz="4" w:space="0" w:color="auto"/>
                    <w:right w:val="single" w:sz="4" w:space="0" w:color="auto"/>
                  </w:tcBorders>
                </w:tcPr>
                <w:p w14:paraId="78A12A36" w14:textId="77777777" w:rsidR="00410D0A" w:rsidRDefault="00410D0A" w:rsidP="00410D0A">
                  <w:pPr>
                    <w:spacing w:after="0" w:line="240" w:lineRule="auto"/>
                    <w:rPr>
                      <w:rFonts w:cs="Arial"/>
                      <w:sz w:val="20"/>
                      <w:szCs w:val="20"/>
                    </w:rPr>
                  </w:pPr>
                  <w:r>
                    <w:rPr>
                      <w:rFonts w:cs="Arial"/>
                      <w:sz w:val="20"/>
                      <w:szCs w:val="20"/>
                    </w:rPr>
                    <w:t>Marketing and Communications in Publishing</w:t>
                  </w:r>
                </w:p>
              </w:tc>
              <w:tc>
                <w:tcPr>
                  <w:tcW w:w="1134" w:type="dxa"/>
                  <w:tcBorders>
                    <w:top w:val="single" w:sz="4" w:space="0" w:color="auto"/>
                    <w:left w:val="single" w:sz="4" w:space="0" w:color="auto"/>
                    <w:bottom w:val="single" w:sz="4" w:space="0" w:color="auto"/>
                    <w:right w:val="single" w:sz="4" w:space="0" w:color="auto"/>
                  </w:tcBorders>
                </w:tcPr>
                <w:p w14:paraId="59DD44C3" w14:textId="77777777" w:rsidR="00410D0A" w:rsidRDefault="00410D0A" w:rsidP="00410D0A">
                  <w:pPr>
                    <w:spacing w:after="0" w:line="240" w:lineRule="auto"/>
                    <w:jc w:val="center"/>
                    <w:rPr>
                      <w:rFonts w:cs="Arial"/>
                      <w:sz w:val="20"/>
                      <w:szCs w:val="20"/>
                    </w:rPr>
                  </w:pPr>
                  <w:r>
                    <w:rPr>
                      <w:rFonts w:cs="Arial"/>
                      <w:sz w:val="20"/>
                      <w:szCs w:val="20"/>
                    </w:rPr>
                    <w:t>PU6002</w:t>
                  </w:r>
                </w:p>
              </w:tc>
              <w:tc>
                <w:tcPr>
                  <w:tcW w:w="992" w:type="dxa"/>
                  <w:tcBorders>
                    <w:top w:val="single" w:sz="4" w:space="0" w:color="auto"/>
                    <w:left w:val="single" w:sz="4" w:space="0" w:color="auto"/>
                    <w:bottom w:val="single" w:sz="4" w:space="0" w:color="auto"/>
                    <w:right w:val="single" w:sz="4" w:space="0" w:color="auto"/>
                  </w:tcBorders>
                </w:tcPr>
                <w:p w14:paraId="18A3E374" w14:textId="77777777" w:rsidR="00410D0A" w:rsidRDefault="00410D0A" w:rsidP="00410D0A">
                  <w:pPr>
                    <w:spacing w:after="0"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259A138" w14:textId="77777777" w:rsidR="00410D0A" w:rsidRDefault="00410D0A" w:rsidP="00410D0A">
                  <w:pPr>
                    <w:spacing w:after="0" w:line="240" w:lineRule="auto"/>
                    <w:jc w:val="center"/>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8AD782" w14:textId="77777777" w:rsidR="00410D0A" w:rsidRDefault="00410D0A" w:rsidP="00410D0A">
                  <w:pPr>
                    <w:spacing w:after="0" w:line="240" w:lineRule="auto"/>
                    <w:jc w:val="center"/>
                    <w:rPr>
                      <w:rFonts w:cs="Arial"/>
                      <w:sz w:val="20"/>
                      <w:szCs w:val="20"/>
                    </w:rPr>
                  </w:pPr>
                </w:p>
              </w:tc>
            </w:tr>
            <w:tr w:rsidR="00410D0A" w:rsidRPr="00E965D4" w14:paraId="52BE69B8" w14:textId="77777777" w:rsidTr="00410D0A">
              <w:tc>
                <w:tcPr>
                  <w:tcW w:w="3256" w:type="dxa"/>
                  <w:tcBorders>
                    <w:top w:val="single" w:sz="4" w:space="0" w:color="auto"/>
                    <w:left w:val="single" w:sz="4" w:space="0" w:color="auto"/>
                    <w:bottom w:val="single" w:sz="4" w:space="0" w:color="auto"/>
                    <w:right w:val="single" w:sz="4" w:space="0" w:color="auto"/>
                  </w:tcBorders>
                </w:tcPr>
                <w:p w14:paraId="13BC7491" w14:textId="77777777" w:rsidR="00410D0A" w:rsidRDefault="00410D0A" w:rsidP="00410D0A">
                  <w:pPr>
                    <w:spacing w:after="0" w:line="240" w:lineRule="auto"/>
                    <w:rPr>
                      <w:rFonts w:cs="Arial"/>
                      <w:sz w:val="20"/>
                      <w:szCs w:val="20"/>
                    </w:rPr>
                  </w:pPr>
                  <w:r>
                    <w:rPr>
                      <w:rFonts w:cs="Arial"/>
                      <w:sz w:val="20"/>
                      <w:szCs w:val="20"/>
                    </w:rPr>
                    <w:t>BA Publishing Dissertation</w:t>
                  </w:r>
                </w:p>
              </w:tc>
              <w:tc>
                <w:tcPr>
                  <w:tcW w:w="1134" w:type="dxa"/>
                  <w:tcBorders>
                    <w:top w:val="single" w:sz="4" w:space="0" w:color="auto"/>
                    <w:left w:val="single" w:sz="4" w:space="0" w:color="auto"/>
                    <w:bottom w:val="single" w:sz="4" w:space="0" w:color="auto"/>
                    <w:right w:val="single" w:sz="4" w:space="0" w:color="auto"/>
                  </w:tcBorders>
                </w:tcPr>
                <w:p w14:paraId="3FD08E55" w14:textId="77777777" w:rsidR="00410D0A" w:rsidRDefault="00410D0A" w:rsidP="00410D0A">
                  <w:pPr>
                    <w:spacing w:after="0" w:line="240" w:lineRule="auto"/>
                    <w:jc w:val="center"/>
                    <w:rPr>
                      <w:rFonts w:cs="Arial"/>
                      <w:sz w:val="20"/>
                      <w:szCs w:val="20"/>
                    </w:rPr>
                  </w:pPr>
                  <w:r>
                    <w:rPr>
                      <w:rFonts w:cs="Arial"/>
                      <w:sz w:val="20"/>
                      <w:szCs w:val="20"/>
                    </w:rPr>
                    <w:t>PU6004</w:t>
                  </w:r>
                </w:p>
              </w:tc>
              <w:tc>
                <w:tcPr>
                  <w:tcW w:w="992" w:type="dxa"/>
                  <w:tcBorders>
                    <w:top w:val="single" w:sz="4" w:space="0" w:color="auto"/>
                    <w:left w:val="single" w:sz="4" w:space="0" w:color="auto"/>
                    <w:bottom w:val="single" w:sz="4" w:space="0" w:color="auto"/>
                    <w:right w:val="single" w:sz="4" w:space="0" w:color="auto"/>
                  </w:tcBorders>
                </w:tcPr>
                <w:p w14:paraId="3EF11A70" w14:textId="77777777" w:rsidR="00410D0A" w:rsidRDefault="00410D0A" w:rsidP="00410D0A">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42900012" w14:textId="77777777" w:rsidR="00410D0A" w:rsidRDefault="00410D0A" w:rsidP="00410D0A">
                  <w:pPr>
                    <w:spacing w:after="0" w:line="240" w:lineRule="auto"/>
                    <w:jc w:val="center"/>
                    <w:rPr>
                      <w:rFonts w:cs="Arial"/>
                      <w:sz w:val="20"/>
                      <w:szCs w:val="20"/>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95F9406" w14:textId="77777777" w:rsidR="00410D0A" w:rsidRDefault="00410D0A" w:rsidP="00410D0A">
                  <w:pPr>
                    <w:spacing w:after="0" w:line="240" w:lineRule="auto"/>
                    <w:jc w:val="center"/>
                    <w:rPr>
                      <w:rFonts w:cs="Arial"/>
                      <w:sz w:val="20"/>
                      <w:szCs w:val="20"/>
                    </w:rPr>
                  </w:pPr>
                  <w:r>
                    <w:rPr>
                      <w:rFonts w:cs="Arial"/>
                      <w:sz w:val="20"/>
                      <w:szCs w:val="20"/>
                    </w:rPr>
                    <w:t>1&amp;2</w:t>
                  </w:r>
                </w:p>
              </w:tc>
            </w:tr>
            <w:tr w:rsidR="00410D0A" w:rsidRPr="00E965D4" w14:paraId="616A7658" w14:textId="77777777" w:rsidTr="00A13859">
              <w:tc>
                <w:tcPr>
                  <w:tcW w:w="7933" w:type="dxa"/>
                  <w:gridSpan w:val="5"/>
                  <w:tcBorders>
                    <w:top w:val="single" w:sz="4" w:space="0" w:color="auto"/>
                    <w:left w:val="single" w:sz="4" w:space="0" w:color="auto"/>
                    <w:bottom w:val="single" w:sz="4" w:space="0" w:color="auto"/>
                    <w:right w:val="single" w:sz="4" w:space="0" w:color="auto"/>
                  </w:tcBorders>
                  <w:shd w:val="clear" w:color="auto" w:fill="DEEAF6"/>
                </w:tcPr>
                <w:p w14:paraId="6092238B" w14:textId="77777777" w:rsidR="00410D0A" w:rsidRDefault="00410D0A" w:rsidP="00410D0A">
                  <w:pPr>
                    <w:spacing w:after="0" w:line="240" w:lineRule="auto"/>
                    <w:rPr>
                      <w:rFonts w:cs="Arial"/>
                      <w:sz w:val="20"/>
                      <w:szCs w:val="20"/>
                    </w:rPr>
                  </w:pPr>
                  <w:r w:rsidRPr="00410D0A">
                    <w:rPr>
                      <w:rFonts w:cs="Arial"/>
                      <w:b/>
                      <w:sz w:val="20"/>
                      <w:szCs w:val="20"/>
                    </w:rPr>
                    <w:t>Minor Field</w:t>
                  </w:r>
                </w:p>
              </w:tc>
            </w:tr>
            <w:tr w:rsidR="00410D0A" w:rsidRPr="00E965D4" w14:paraId="60E79A98" w14:textId="77777777" w:rsidTr="00410D0A">
              <w:tc>
                <w:tcPr>
                  <w:tcW w:w="3256" w:type="dxa"/>
                  <w:tcBorders>
                    <w:top w:val="single" w:sz="4" w:space="0" w:color="auto"/>
                    <w:left w:val="single" w:sz="4" w:space="0" w:color="auto"/>
                    <w:bottom w:val="single" w:sz="4" w:space="0" w:color="auto"/>
                    <w:right w:val="single" w:sz="4" w:space="0" w:color="auto"/>
                  </w:tcBorders>
                </w:tcPr>
                <w:p w14:paraId="4C4AE88E" w14:textId="77777777" w:rsidR="00410D0A" w:rsidRDefault="00410D0A" w:rsidP="00410D0A">
                  <w:pPr>
                    <w:spacing w:after="0" w:line="240" w:lineRule="auto"/>
                    <w:rPr>
                      <w:rFonts w:cs="Arial"/>
                      <w:sz w:val="20"/>
                      <w:szCs w:val="20"/>
                    </w:rPr>
                  </w:pPr>
                  <w:r>
                    <w:rPr>
                      <w:rFonts w:cs="Arial"/>
                      <w:sz w:val="20"/>
                      <w:szCs w:val="20"/>
                    </w:rPr>
                    <w:t>Publishing in Practice</w:t>
                  </w:r>
                </w:p>
              </w:tc>
              <w:tc>
                <w:tcPr>
                  <w:tcW w:w="1134" w:type="dxa"/>
                  <w:tcBorders>
                    <w:top w:val="single" w:sz="4" w:space="0" w:color="auto"/>
                    <w:left w:val="single" w:sz="4" w:space="0" w:color="auto"/>
                    <w:bottom w:val="single" w:sz="4" w:space="0" w:color="auto"/>
                    <w:right w:val="single" w:sz="4" w:space="0" w:color="auto"/>
                  </w:tcBorders>
                </w:tcPr>
                <w:p w14:paraId="70C88093" w14:textId="77777777" w:rsidR="00410D0A" w:rsidRDefault="00410D0A" w:rsidP="00410D0A">
                  <w:pPr>
                    <w:spacing w:after="0" w:line="240" w:lineRule="auto"/>
                    <w:jc w:val="center"/>
                    <w:rPr>
                      <w:rFonts w:cs="Arial"/>
                      <w:sz w:val="20"/>
                      <w:szCs w:val="20"/>
                    </w:rPr>
                  </w:pPr>
                  <w:r>
                    <w:rPr>
                      <w:rFonts w:cs="Arial"/>
                      <w:sz w:val="20"/>
                      <w:szCs w:val="20"/>
                    </w:rPr>
                    <w:t>PU6001</w:t>
                  </w:r>
                </w:p>
              </w:tc>
              <w:tc>
                <w:tcPr>
                  <w:tcW w:w="992" w:type="dxa"/>
                  <w:tcBorders>
                    <w:top w:val="single" w:sz="4" w:space="0" w:color="auto"/>
                    <w:left w:val="single" w:sz="4" w:space="0" w:color="auto"/>
                    <w:bottom w:val="single" w:sz="4" w:space="0" w:color="auto"/>
                    <w:right w:val="single" w:sz="4" w:space="0" w:color="auto"/>
                  </w:tcBorders>
                </w:tcPr>
                <w:p w14:paraId="56F9844F" w14:textId="77777777" w:rsidR="00410D0A" w:rsidRDefault="00410D0A" w:rsidP="00410D0A">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3D559CBF" w14:textId="77777777" w:rsidR="00410D0A" w:rsidRDefault="00410D0A" w:rsidP="00410D0A">
                  <w:pPr>
                    <w:spacing w:after="0" w:line="240" w:lineRule="auto"/>
                    <w:jc w:val="center"/>
                    <w:rPr>
                      <w:rFonts w:cs="Arial"/>
                      <w:sz w:val="20"/>
                      <w:szCs w:val="20"/>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86B2142" w14:textId="77777777" w:rsidR="00410D0A" w:rsidRDefault="00410D0A" w:rsidP="00410D0A">
                  <w:pPr>
                    <w:spacing w:after="0" w:line="240" w:lineRule="auto"/>
                    <w:jc w:val="center"/>
                    <w:rPr>
                      <w:rFonts w:cs="Arial"/>
                      <w:sz w:val="20"/>
                      <w:szCs w:val="20"/>
                    </w:rPr>
                  </w:pPr>
                  <w:r>
                    <w:rPr>
                      <w:rFonts w:cs="Arial"/>
                      <w:sz w:val="20"/>
                      <w:szCs w:val="20"/>
                    </w:rPr>
                    <w:t>1&amp;2</w:t>
                  </w:r>
                </w:p>
              </w:tc>
            </w:tr>
          </w:tbl>
          <w:p w14:paraId="3022AD36" w14:textId="77777777" w:rsidR="00FA2770" w:rsidRDefault="00FA2770" w:rsidP="00A13859">
            <w:pPr>
              <w:spacing w:after="0" w:line="240" w:lineRule="auto"/>
              <w:rPr>
                <w:rFonts w:cs="Arial"/>
                <w:sz w:val="20"/>
                <w:szCs w:val="20"/>
              </w:rPr>
            </w:pPr>
          </w:p>
          <w:p w14:paraId="00BB727F" w14:textId="0950B15E" w:rsidR="00410D0A" w:rsidRPr="00E72D56" w:rsidRDefault="00410D0A" w:rsidP="00410D0A">
            <w:pPr>
              <w:spacing w:after="0" w:line="240" w:lineRule="auto"/>
              <w:rPr>
                <w:rFonts w:cs="Arial"/>
                <w:sz w:val="20"/>
                <w:szCs w:val="20"/>
              </w:rPr>
            </w:pPr>
            <w:r>
              <w:rPr>
                <w:rFonts w:cs="Arial"/>
                <w:sz w:val="20"/>
                <w:szCs w:val="20"/>
              </w:rPr>
              <w:t>Half field students must take PU6001 and PU6002.</w:t>
            </w:r>
          </w:p>
          <w:p w14:paraId="322429A9" w14:textId="460C385F" w:rsidR="00410D0A" w:rsidRDefault="00410D0A" w:rsidP="00410D0A">
            <w:pPr>
              <w:spacing w:after="0" w:line="240" w:lineRule="auto"/>
              <w:rPr>
                <w:rFonts w:cs="Arial"/>
                <w:sz w:val="20"/>
                <w:szCs w:val="20"/>
              </w:rPr>
            </w:pPr>
            <w:r>
              <w:rPr>
                <w:rFonts w:cs="Arial"/>
                <w:sz w:val="20"/>
                <w:szCs w:val="20"/>
              </w:rPr>
              <w:t>Major field students must take PU6001</w:t>
            </w:r>
            <w:r w:rsidR="005E7A07">
              <w:rPr>
                <w:rFonts w:cs="Arial"/>
                <w:sz w:val="20"/>
                <w:szCs w:val="20"/>
              </w:rPr>
              <w:t>,</w:t>
            </w:r>
            <w:r>
              <w:rPr>
                <w:rFonts w:cs="Arial"/>
                <w:sz w:val="20"/>
                <w:szCs w:val="20"/>
              </w:rPr>
              <w:t xml:space="preserve"> PU6002 </w:t>
            </w:r>
            <w:r w:rsidR="005E7A07">
              <w:rPr>
                <w:rFonts w:cs="Arial"/>
                <w:sz w:val="20"/>
                <w:szCs w:val="20"/>
              </w:rPr>
              <w:t xml:space="preserve">and </w:t>
            </w:r>
            <w:r>
              <w:rPr>
                <w:rFonts w:cs="Arial"/>
                <w:sz w:val="20"/>
                <w:szCs w:val="20"/>
              </w:rPr>
              <w:t>PU6004</w:t>
            </w:r>
            <w:r w:rsidR="00CD6284">
              <w:rPr>
                <w:rFonts w:cs="Arial"/>
                <w:sz w:val="20"/>
                <w:szCs w:val="20"/>
              </w:rPr>
              <w:t>.</w:t>
            </w:r>
            <w:r>
              <w:rPr>
                <w:rFonts w:cs="Arial"/>
                <w:sz w:val="20"/>
                <w:szCs w:val="20"/>
              </w:rPr>
              <w:t xml:space="preserve"> </w:t>
            </w:r>
            <w:r>
              <w:rPr>
                <w:rFonts w:cs="Arial"/>
                <w:sz w:val="20"/>
                <w:szCs w:val="20"/>
              </w:rPr>
              <w:br/>
            </w:r>
            <w:r>
              <w:rPr>
                <w:rFonts w:cs="Arial"/>
                <w:sz w:val="20"/>
                <w:szCs w:val="20"/>
              </w:rPr>
              <w:lastRenderedPageBreak/>
              <w:t>Minor field students must take PU6001.</w:t>
            </w:r>
          </w:p>
          <w:p w14:paraId="305F02BA" w14:textId="77777777" w:rsidR="00A819AB" w:rsidRDefault="00A819AB" w:rsidP="00410D0A">
            <w:pPr>
              <w:spacing w:after="0" w:line="240" w:lineRule="auto"/>
              <w:rPr>
                <w:rFonts w:cs="Arial"/>
                <w:sz w:val="20"/>
                <w:szCs w:val="20"/>
              </w:rPr>
            </w:pPr>
          </w:p>
          <w:p w14:paraId="47F85FBE" w14:textId="77777777" w:rsidR="00410D0A" w:rsidRPr="00E72D56" w:rsidRDefault="00410D0A" w:rsidP="00410D0A">
            <w:pPr>
              <w:spacing w:after="0" w:line="240" w:lineRule="auto"/>
              <w:rPr>
                <w:rFonts w:cs="Arial"/>
                <w:sz w:val="20"/>
                <w:szCs w:val="20"/>
              </w:rPr>
            </w:pPr>
            <w:r w:rsidRPr="00346B64">
              <w:rPr>
                <w:rFonts w:cs="Arial"/>
                <w:sz w:val="20"/>
                <w:szCs w:val="20"/>
              </w:rPr>
              <w:t>Level 6 requires the com</w:t>
            </w:r>
            <w:r>
              <w:rPr>
                <w:rFonts w:cs="Arial"/>
                <w:sz w:val="20"/>
                <w:szCs w:val="20"/>
              </w:rPr>
              <w:t xml:space="preserve">pletion of the compulsory and </w:t>
            </w:r>
            <w:r w:rsidRPr="00346B64">
              <w:rPr>
                <w:rFonts w:cs="Arial"/>
                <w:sz w:val="20"/>
                <w:szCs w:val="20"/>
              </w:rPr>
              <w:t>option modules.</w:t>
            </w:r>
          </w:p>
          <w:p w14:paraId="1E7DC6C4" w14:textId="77777777" w:rsidR="00FA2770" w:rsidRDefault="00FA2770" w:rsidP="00A13859">
            <w:pPr>
              <w:spacing w:after="0" w:line="240" w:lineRule="auto"/>
              <w:rPr>
                <w:rFonts w:cs="Arial"/>
                <w:sz w:val="20"/>
                <w:szCs w:val="20"/>
              </w:rPr>
            </w:pPr>
          </w:p>
        </w:tc>
      </w:tr>
    </w:tbl>
    <w:p w14:paraId="41FAD77D" w14:textId="77777777" w:rsidR="005B1266" w:rsidRPr="00F42AF1" w:rsidRDefault="005B1266" w:rsidP="00F42AF1">
      <w:pPr>
        <w:numPr>
          <w:ilvl w:val="0"/>
          <w:numId w:val="1"/>
        </w:numPr>
        <w:spacing w:after="0" w:line="240" w:lineRule="auto"/>
        <w:rPr>
          <w:rFonts w:cs="Arial"/>
          <w:b/>
        </w:rPr>
      </w:pPr>
      <w:r w:rsidRPr="00F42AF1">
        <w:rPr>
          <w:rFonts w:cs="Arial"/>
          <w:b/>
        </w:rPr>
        <w:lastRenderedPageBreak/>
        <w:t xml:space="preserve">Principles of Teaching Learning and Assessment </w:t>
      </w:r>
    </w:p>
    <w:p w14:paraId="4F29BB1D" w14:textId="77777777" w:rsidR="00EF4DDA" w:rsidRPr="00D10A27" w:rsidRDefault="00EF4DDA" w:rsidP="00EF4DDA">
      <w:pPr>
        <w:spacing w:after="0" w:line="240" w:lineRule="auto"/>
        <w:rPr>
          <w:rFonts w:cs="Arial"/>
        </w:rPr>
      </w:pPr>
    </w:p>
    <w:p w14:paraId="0EFC262C" w14:textId="77777777" w:rsidR="00EF4DDA" w:rsidRPr="00D10A27" w:rsidRDefault="00EF4DDA" w:rsidP="00EF4DDA">
      <w:pPr>
        <w:tabs>
          <w:tab w:val="left" w:pos="1620"/>
        </w:tabs>
      </w:pPr>
      <w:r w:rsidRPr="00D10A27">
        <w:rPr>
          <w:rFonts w:cs="Arial"/>
        </w:rPr>
        <w:t xml:space="preserve">The approach to teaching and learning in this field is founded on the assumption that students, besides acquiring transferable skills, should emerge with a qualification that will help them to secure employment in content and publishing related environments. </w:t>
      </w:r>
      <w:r>
        <w:rPr>
          <w:rFonts w:cs="Arial"/>
        </w:rPr>
        <w:t>In addition to being d</w:t>
      </w:r>
      <w:r w:rsidRPr="00D10A27">
        <w:rPr>
          <w:rFonts w:cs="Arial"/>
        </w:rPr>
        <w:t xml:space="preserve">esigned in accordance with Kingston University’s </w:t>
      </w:r>
      <w:r w:rsidRPr="00B106B1">
        <w:rPr>
          <w:rFonts w:cs="Calibri"/>
          <w:i/>
          <w:color w:val="000000"/>
          <w:lang w:eastAsia="en-GB"/>
        </w:rPr>
        <w:t>Led by Learning</w:t>
      </w:r>
      <w:r w:rsidRPr="00D10A27">
        <w:rPr>
          <w:rFonts w:cs="Calibri"/>
          <w:color w:val="000000"/>
          <w:lang w:eastAsia="en-GB"/>
        </w:rPr>
        <w:t xml:space="preserve"> </w:t>
      </w:r>
      <w:r w:rsidRPr="00D10A27">
        <w:rPr>
          <w:rFonts w:cs="Calibri"/>
          <w:color w:val="000000"/>
        </w:rPr>
        <w:t xml:space="preserve">principles, </w:t>
      </w:r>
      <w:r w:rsidRPr="00D10A27">
        <w:t xml:space="preserve">the curriculum has been devised to reflect industry theory and practice, and is enriched by industry involvement in both content and delivery.  </w:t>
      </w:r>
      <w:r w:rsidR="00C75FDD">
        <w:t>Students</w:t>
      </w:r>
      <w:r w:rsidR="0012632C">
        <w:t xml:space="preserve"> will learn how to apply principles </w:t>
      </w:r>
      <w:r w:rsidR="00C75FDD">
        <w:t xml:space="preserve">through </w:t>
      </w:r>
      <w:r w:rsidR="0012632C">
        <w:t xml:space="preserve">immersive </w:t>
      </w:r>
      <w:r w:rsidR="00C75FDD">
        <w:t>practice</w:t>
      </w:r>
      <w:r w:rsidR="0012632C">
        <w:t xml:space="preserve">, carrying out a wide range of tasks and working on a variety of projects. </w:t>
      </w:r>
      <w:r w:rsidR="00C75FDD">
        <w:t xml:space="preserve"> </w:t>
      </w:r>
      <w:r>
        <w:rPr>
          <w:rFonts w:cs="Arial"/>
        </w:rPr>
        <w:t>Through industry-</w:t>
      </w:r>
      <w:r w:rsidRPr="00D10A27">
        <w:rPr>
          <w:rFonts w:cs="Arial"/>
        </w:rPr>
        <w:t xml:space="preserve">facing teaching and practice and project led learning the course aims to produce confident graduates who are grounded in reality of </w:t>
      </w:r>
      <w:r>
        <w:rPr>
          <w:rFonts w:cs="Arial"/>
        </w:rPr>
        <w:t xml:space="preserve">publishing as a </w:t>
      </w:r>
      <w:r w:rsidRPr="00D10A27">
        <w:rPr>
          <w:rFonts w:cs="Arial"/>
        </w:rPr>
        <w:t xml:space="preserve">creative industry and </w:t>
      </w:r>
      <w:r>
        <w:rPr>
          <w:rFonts w:cs="Arial"/>
        </w:rPr>
        <w:t xml:space="preserve">creative </w:t>
      </w:r>
      <w:r w:rsidRPr="00D10A27">
        <w:rPr>
          <w:rFonts w:cs="Arial"/>
        </w:rPr>
        <w:t>economy</w:t>
      </w:r>
      <w:r>
        <w:rPr>
          <w:rFonts w:cs="Arial"/>
        </w:rPr>
        <w:t xml:space="preserve"> at large</w:t>
      </w:r>
      <w:r w:rsidRPr="00D10A27">
        <w:rPr>
          <w:rFonts w:cs="Arial"/>
        </w:rPr>
        <w:t xml:space="preserve">. </w:t>
      </w:r>
      <w:r w:rsidR="0012632C">
        <w:rPr>
          <w:rFonts w:cs="Arial"/>
        </w:rPr>
        <w:t>It also aims to produce graduates are responsive, adaptable and able to apply themselves in different contexts. St</w:t>
      </w:r>
      <w:r>
        <w:rPr>
          <w:rFonts w:cs="Arial"/>
        </w:rPr>
        <w:t xml:space="preserve">udents will become </w:t>
      </w:r>
      <w:r w:rsidRPr="00D10A27">
        <w:rPr>
          <w:rFonts w:cs="Arial"/>
        </w:rPr>
        <w:t>reflective practit</w:t>
      </w:r>
      <w:r>
        <w:rPr>
          <w:rFonts w:cs="Arial"/>
        </w:rPr>
        <w:t xml:space="preserve">ioners who are aware of ethical and </w:t>
      </w:r>
      <w:r w:rsidRPr="00D10A27">
        <w:rPr>
          <w:rFonts w:cs="Arial"/>
        </w:rPr>
        <w:t xml:space="preserve">legal compliance. Graduates will stand out for their digital literacy, </w:t>
      </w:r>
      <w:r>
        <w:rPr>
          <w:rFonts w:cs="Arial"/>
        </w:rPr>
        <w:t xml:space="preserve">creativity and their </w:t>
      </w:r>
      <w:r w:rsidRPr="00D10A27">
        <w:rPr>
          <w:rFonts w:cs="Arial"/>
        </w:rPr>
        <w:t>critical and strategi</w:t>
      </w:r>
      <w:r>
        <w:rPr>
          <w:rFonts w:cs="Arial"/>
        </w:rPr>
        <w:t>c thinking</w:t>
      </w:r>
      <w:r w:rsidRPr="00D10A27">
        <w:rPr>
          <w:rFonts w:cs="Arial"/>
        </w:rPr>
        <w:t>. They will be enterprising, adaptable and flexible. Most importantly they will be able to evidence their skills through a portfolio of relevant work</w:t>
      </w:r>
      <w:r>
        <w:rPr>
          <w:rFonts w:cs="Arial"/>
        </w:rPr>
        <w:t xml:space="preserve"> and commentary</w:t>
      </w:r>
      <w:r w:rsidRPr="00D10A27">
        <w:rPr>
          <w:rFonts w:cs="Arial"/>
        </w:rPr>
        <w:t xml:space="preserve">. </w:t>
      </w:r>
      <w:r>
        <w:rPr>
          <w:rFonts w:cs="Arial"/>
        </w:rPr>
        <w:t xml:space="preserve">The approach taken </w:t>
      </w:r>
      <w:r w:rsidRPr="00D10A27">
        <w:t xml:space="preserve">provides a thorough grounding in the business of publishing, is up to date, and prepares students well for the working environment. </w:t>
      </w:r>
    </w:p>
    <w:p w14:paraId="7A512944" w14:textId="77777777" w:rsidR="00EF4DDA" w:rsidRPr="00D10A27" w:rsidRDefault="00EF4DDA" w:rsidP="00EF4DDA">
      <w:pPr>
        <w:rPr>
          <w:rFonts w:cs="Arial"/>
        </w:rPr>
      </w:pPr>
      <w:r w:rsidRPr="00D10A27">
        <w:rPr>
          <w:rFonts w:cs="Arial"/>
        </w:rPr>
        <w:t xml:space="preserve">The teaching and learning strategy is underpinned by the development of a number of key areas essential to the world of publishing: </w:t>
      </w:r>
    </w:p>
    <w:p w14:paraId="16A91A41" w14:textId="77777777" w:rsidR="00EF4DDA" w:rsidRPr="00D10A27" w:rsidRDefault="00EF4DDA" w:rsidP="00EF4DDA">
      <w:pPr>
        <w:pStyle w:val="ListParagraph"/>
        <w:numPr>
          <w:ilvl w:val="0"/>
          <w:numId w:val="21"/>
        </w:numPr>
        <w:rPr>
          <w:rFonts w:cs="Arial"/>
        </w:rPr>
      </w:pPr>
      <w:r w:rsidRPr="00D10A27">
        <w:rPr>
          <w:rFonts w:cs="Arial"/>
        </w:rPr>
        <w:t>contextual knowledge - social, contemporary, historical, cultural, ethical</w:t>
      </w:r>
    </w:p>
    <w:p w14:paraId="7060EF86" w14:textId="77777777" w:rsidR="00C75FDD" w:rsidRPr="00C75FDD" w:rsidRDefault="00EF4DDA" w:rsidP="00C75FDD">
      <w:pPr>
        <w:pStyle w:val="ListParagraph"/>
        <w:numPr>
          <w:ilvl w:val="0"/>
          <w:numId w:val="21"/>
        </w:numPr>
        <w:rPr>
          <w:rFonts w:cs="Arial"/>
        </w:rPr>
      </w:pPr>
      <w:r w:rsidRPr="00D10A27">
        <w:rPr>
          <w:rFonts w:cs="Arial"/>
        </w:rPr>
        <w:t>industry principles and practice</w:t>
      </w:r>
      <w:r w:rsidRPr="00C75FDD">
        <w:rPr>
          <w:rFonts w:cs="Arial"/>
        </w:rPr>
        <w:t xml:space="preserve"> – how publishing works</w:t>
      </w:r>
      <w:r w:rsidR="00C75FDD">
        <w:rPr>
          <w:rFonts w:cs="Arial"/>
        </w:rPr>
        <w:t xml:space="preserve"> </w:t>
      </w:r>
    </w:p>
    <w:p w14:paraId="51D1E58F" w14:textId="77777777" w:rsidR="00EF4DDA" w:rsidRPr="00D10A27" w:rsidRDefault="00EF4DDA" w:rsidP="00EF4DDA">
      <w:pPr>
        <w:pStyle w:val="ListParagraph"/>
        <w:numPr>
          <w:ilvl w:val="0"/>
          <w:numId w:val="21"/>
        </w:numPr>
        <w:rPr>
          <w:rFonts w:cs="Arial"/>
        </w:rPr>
      </w:pPr>
      <w:r w:rsidRPr="00D10A27">
        <w:rPr>
          <w:rFonts w:cs="Arial"/>
        </w:rPr>
        <w:t>the creative process</w:t>
      </w:r>
    </w:p>
    <w:p w14:paraId="7C607EC7" w14:textId="77777777" w:rsidR="00EF4DDA" w:rsidRPr="00D10A27" w:rsidRDefault="00EF4DDA" w:rsidP="00EF4DDA">
      <w:pPr>
        <w:pStyle w:val="ListParagraph"/>
        <w:numPr>
          <w:ilvl w:val="0"/>
          <w:numId w:val="21"/>
        </w:numPr>
        <w:rPr>
          <w:rFonts w:cs="Arial"/>
        </w:rPr>
      </w:pPr>
      <w:r w:rsidRPr="00D10A27">
        <w:rPr>
          <w:rFonts w:cs="Arial"/>
        </w:rPr>
        <w:t>content creation, evaluation, editing, management and dissemination</w:t>
      </w:r>
    </w:p>
    <w:p w14:paraId="1CECA4B6" w14:textId="77777777" w:rsidR="00EF4DDA" w:rsidRPr="00D10A27" w:rsidRDefault="00EF4DDA" w:rsidP="00EF4DDA">
      <w:pPr>
        <w:pStyle w:val="ListParagraph"/>
        <w:numPr>
          <w:ilvl w:val="0"/>
          <w:numId w:val="21"/>
        </w:numPr>
        <w:rPr>
          <w:rFonts w:cs="Arial"/>
        </w:rPr>
      </w:pPr>
      <w:r w:rsidRPr="00D10A27">
        <w:rPr>
          <w:rFonts w:cs="Arial"/>
        </w:rPr>
        <w:t>communication  (written, oral, presentation, briefing, pitching)</w:t>
      </w:r>
    </w:p>
    <w:p w14:paraId="3D779CE1" w14:textId="77777777" w:rsidR="00EF4DDA" w:rsidRPr="00D10A27" w:rsidRDefault="00EF4DDA" w:rsidP="00EF4DDA">
      <w:pPr>
        <w:pStyle w:val="ListParagraph"/>
        <w:numPr>
          <w:ilvl w:val="0"/>
          <w:numId w:val="21"/>
        </w:numPr>
        <w:rPr>
          <w:rFonts w:cs="Arial"/>
        </w:rPr>
      </w:pPr>
      <w:r w:rsidRPr="00D10A27">
        <w:rPr>
          <w:rFonts w:cs="Arial"/>
        </w:rPr>
        <w:t>collaboration and teamwork</w:t>
      </w:r>
    </w:p>
    <w:p w14:paraId="30CA3782" w14:textId="77777777" w:rsidR="00EF4DDA" w:rsidRPr="00D10A27" w:rsidRDefault="00EF4DDA" w:rsidP="00EF4DDA">
      <w:pPr>
        <w:pStyle w:val="ListParagraph"/>
        <w:numPr>
          <w:ilvl w:val="0"/>
          <w:numId w:val="21"/>
        </w:numPr>
        <w:rPr>
          <w:rFonts w:cs="Arial"/>
        </w:rPr>
      </w:pPr>
      <w:r w:rsidRPr="00D10A27">
        <w:rPr>
          <w:rFonts w:cs="Arial"/>
        </w:rPr>
        <w:t>use of multimedia technologies and platforms</w:t>
      </w:r>
    </w:p>
    <w:p w14:paraId="58C052E9" w14:textId="77777777" w:rsidR="00EF4DDA" w:rsidRPr="00D10A27" w:rsidRDefault="00EF4DDA" w:rsidP="00EF4DDA">
      <w:pPr>
        <w:pStyle w:val="ListParagraph"/>
        <w:numPr>
          <w:ilvl w:val="0"/>
          <w:numId w:val="21"/>
        </w:numPr>
        <w:rPr>
          <w:rFonts w:cs="Arial"/>
        </w:rPr>
      </w:pPr>
      <w:r w:rsidRPr="00D10A27">
        <w:rPr>
          <w:rFonts w:cs="Arial"/>
        </w:rPr>
        <w:t xml:space="preserve">career and professional development. </w:t>
      </w:r>
    </w:p>
    <w:p w14:paraId="6539A8EE" w14:textId="77777777" w:rsidR="00EF4DDA" w:rsidRPr="00D10A27" w:rsidRDefault="00EF4DDA" w:rsidP="00EF4DDA">
      <w:pPr>
        <w:tabs>
          <w:tab w:val="left" w:pos="1620"/>
        </w:tabs>
        <w:rPr>
          <w:rFonts w:cs="Arial"/>
        </w:rPr>
      </w:pPr>
      <w:r w:rsidRPr="00D10A27">
        <w:rPr>
          <w:rFonts w:cs="Arial"/>
        </w:rPr>
        <w:t>Knowledge and</w:t>
      </w:r>
      <w:r>
        <w:rPr>
          <w:rFonts w:cs="Arial"/>
        </w:rPr>
        <w:t xml:space="preserve"> practice around these areas are </w:t>
      </w:r>
      <w:r w:rsidRPr="00D10A27">
        <w:rPr>
          <w:rFonts w:cs="Arial"/>
        </w:rPr>
        <w:t xml:space="preserve">built on </w:t>
      </w:r>
      <w:r>
        <w:rPr>
          <w:rFonts w:cs="Arial"/>
        </w:rPr>
        <w:t xml:space="preserve">systematically </w:t>
      </w:r>
      <w:r w:rsidRPr="00D10A27">
        <w:rPr>
          <w:rFonts w:cs="Arial"/>
        </w:rPr>
        <w:t xml:space="preserve">throughout the </w:t>
      </w:r>
      <w:r>
        <w:rPr>
          <w:rFonts w:cs="Arial"/>
        </w:rPr>
        <w:t xml:space="preserve">course. </w:t>
      </w:r>
      <w:r w:rsidRPr="006A7DCE">
        <w:rPr>
          <w:rFonts w:cs="Arial"/>
        </w:rPr>
        <w:t>Reflecting these priorit</w:t>
      </w:r>
      <w:r>
        <w:rPr>
          <w:rFonts w:cs="Arial"/>
        </w:rPr>
        <w:t>y areas</w:t>
      </w:r>
      <w:r w:rsidRPr="006A7DCE">
        <w:rPr>
          <w:rFonts w:cs="Arial"/>
        </w:rPr>
        <w:t xml:space="preserve">, the first two levels include mandatory modules </w:t>
      </w:r>
      <w:r>
        <w:rPr>
          <w:rFonts w:cs="Arial"/>
        </w:rPr>
        <w:t>which introduce students to the skills required</w:t>
      </w:r>
      <w:r>
        <w:t xml:space="preserve"> to conceive, </w:t>
      </w:r>
      <w:r w:rsidRPr="00D10A27">
        <w:t>produc</w:t>
      </w:r>
      <w:r>
        <w:t>e</w:t>
      </w:r>
      <w:r w:rsidRPr="00D10A27">
        <w:t>, market and distribut</w:t>
      </w:r>
      <w:r>
        <w:t xml:space="preserve">e </w:t>
      </w:r>
      <w:r w:rsidRPr="00D10A27">
        <w:t>publishing products and services</w:t>
      </w:r>
      <w:r>
        <w:t xml:space="preserve">.  </w:t>
      </w:r>
      <w:r w:rsidRPr="006A7DCE">
        <w:rPr>
          <w:rFonts w:cs="Arial"/>
        </w:rPr>
        <w:t xml:space="preserve">Over the course of the practical modules, the teaching emphasis shifts from </w:t>
      </w:r>
      <w:r>
        <w:rPr>
          <w:rFonts w:cs="Arial"/>
        </w:rPr>
        <w:t xml:space="preserve">basic content development skills to how value can be added through the publishing process. Over the course of the contextual modules student learning moves towards a greater understanding of the theories and forces which shape contemporary publishing and </w:t>
      </w:r>
      <w:r>
        <w:t xml:space="preserve">challenges its landscape. </w:t>
      </w:r>
      <w:r>
        <w:rPr>
          <w:rFonts w:cs="Arial"/>
          <w:spacing w:val="-3"/>
        </w:rPr>
        <w:t>Academic and transferable skills are</w:t>
      </w:r>
      <w:r w:rsidRPr="00D10A27">
        <w:rPr>
          <w:rFonts w:cs="Arial"/>
          <w:spacing w:val="-3"/>
        </w:rPr>
        <w:t xml:space="preserve"> threaded throughout the course.</w:t>
      </w:r>
      <w:r>
        <w:rPr>
          <w:rFonts w:cs="Arial"/>
          <w:spacing w:val="-3"/>
        </w:rPr>
        <w:t xml:space="preserve"> </w:t>
      </w:r>
      <w:r w:rsidRPr="00D10A27">
        <w:rPr>
          <w:rFonts w:cs="Arial"/>
        </w:rPr>
        <w:t>Effective writing and communication skills will be developed as core to strategic</w:t>
      </w:r>
      <w:r>
        <w:rPr>
          <w:rFonts w:cs="Arial"/>
        </w:rPr>
        <w:t xml:space="preserve"> </w:t>
      </w:r>
      <w:r w:rsidRPr="00D10A27">
        <w:rPr>
          <w:rFonts w:cs="Arial"/>
        </w:rPr>
        <w:t>activities</w:t>
      </w:r>
      <w:r>
        <w:rPr>
          <w:rFonts w:cs="Arial"/>
        </w:rPr>
        <w:t xml:space="preserve">. </w:t>
      </w:r>
      <w:r w:rsidRPr="00D10A27">
        <w:rPr>
          <w:rFonts w:cs="Arial"/>
        </w:rPr>
        <w:t xml:space="preserve"> </w:t>
      </w:r>
      <w:r w:rsidRPr="00D10A27">
        <w:rPr>
          <w:rFonts w:cs="Calibri"/>
          <w:color w:val="000000"/>
          <w:lang w:eastAsia="en-GB"/>
        </w:rPr>
        <w:t xml:space="preserve">Students will make use of the </w:t>
      </w:r>
      <w:r w:rsidRPr="00D10A27">
        <w:rPr>
          <w:rFonts w:cs="Arial"/>
        </w:rPr>
        <w:t xml:space="preserve">digital computer labs with industry-standard software, </w:t>
      </w:r>
      <w:r>
        <w:rPr>
          <w:rFonts w:cs="Arial"/>
        </w:rPr>
        <w:t xml:space="preserve">the </w:t>
      </w:r>
      <w:r w:rsidRPr="00D10A27">
        <w:rPr>
          <w:rFonts w:cs="Arial"/>
        </w:rPr>
        <w:t xml:space="preserve">publishing archives and </w:t>
      </w:r>
      <w:r>
        <w:rPr>
          <w:rFonts w:cs="Arial"/>
        </w:rPr>
        <w:t xml:space="preserve">the </w:t>
      </w:r>
      <w:r w:rsidRPr="00D10A27">
        <w:rPr>
          <w:rFonts w:cs="Arial"/>
        </w:rPr>
        <w:t xml:space="preserve">comprehensive library. Supporting materials for these modules are </w:t>
      </w:r>
      <w:r w:rsidR="00930D0A">
        <w:rPr>
          <w:rFonts w:cs="Arial"/>
        </w:rPr>
        <w:t>available to students via Canvas</w:t>
      </w:r>
      <w:r w:rsidRPr="00D10A27">
        <w:rPr>
          <w:rFonts w:cs="Arial"/>
        </w:rPr>
        <w:t>, the university’s online learning management system</w:t>
      </w:r>
      <w:r>
        <w:rPr>
          <w:rFonts w:cs="Arial"/>
        </w:rPr>
        <w:t xml:space="preserve">. </w:t>
      </w:r>
    </w:p>
    <w:p w14:paraId="7012AF10" w14:textId="77777777" w:rsidR="00EF4DDA" w:rsidRDefault="00EF4DDA" w:rsidP="00EF4DDA">
      <w:pPr>
        <w:tabs>
          <w:tab w:val="left" w:pos="1620"/>
        </w:tabs>
        <w:rPr>
          <w:rFonts w:cs="Calibri"/>
          <w:color w:val="000000"/>
          <w:lang w:eastAsia="en-GB"/>
        </w:rPr>
      </w:pPr>
      <w:r w:rsidRPr="00D10A27">
        <w:rPr>
          <w:rFonts w:cs="Calibri"/>
          <w:color w:val="000000"/>
          <w:lang w:eastAsia="en-GB"/>
        </w:rPr>
        <w:lastRenderedPageBreak/>
        <w:t>Th</w:t>
      </w:r>
      <w:r>
        <w:rPr>
          <w:rFonts w:cs="Calibri"/>
          <w:color w:val="000000"/>
          <w:lang w:eastAsia="en-GB"/>
        </w:rPr>
        <w:t xml:space="preserve">e teaching and learning </w:t>
      </w:r>
      <w:r w:rsidRPr="00D10A27">
        <w:rPr>
          <w:rFonts w:cs="Calibri"/>
          <w:color w:val="000000"/>
          <w:lang w:eastAsia="en-GB"/>
        </w:rPr>
        <w:t xml:space="preserve">strategy is delivered through a variety of lively and interactive learning structures, from lectures and seminars to practical workshops which relate theory and industry practice to hands-on learning. For example, lectures introduce the principles of academic theory and the statistics that support industry understanding; practical workshops provide hands-on experience of producing work to industry standard, supported by formative feedback from module tutors. </w:t>
      </w:r>
      <w:r w:rsidRPr="00D10A27">
        <w:rPr>
          <w:rFonts w:cs="Arial"/>
        </w:rPr>
        <w:t xml:space="preserve">The immersive practical modules </w:t>
      </w:r>
      <w:r>
        <w:rPr>
          <w:rFonts w:cs="Arial"/>
        </w:rPr>
        <w:t xml:space="preserve">progress skills in </w:t>
      </w:r>
      <w:r w:rsidRPr="00D10A27">
        <w:rPr>
          <w:rFonts w:cs="Arial"/>
        </w:rPr>
        <w:t xml:space="preserve">content evaluation, editing and management skills, alongside practical project management and team working as </w:t>
      </w:r>
      <w:r>
        <w:rPr>
          <w:rFonts w:cs="Arial"/>
        </w:rPr>
        <w:t xml:space="preserve">students </w:t>
      </w:r>
      <w:r w:rsidRPr="00D10A27">
        <w:rPr>
          <w:rFonts w:cs="Arial"/>
        </w:rPr>
        <w:t>work to design, produce and promote a multi-format published products.</w:t>
      </w:r>
      <w:r w:rsidRPr="00D10A27">
        <w:rPr>
          <w:rFonts w:cs="Arial"/>
          <w:spacing w:val="-3"/>
        </w:rPr>
        <w:t xml:space="preserve"> </w:t>
      </w:r>
      <w:r w:rsidR="00B66D88">
        <w:rPr>
          <w:rFonts w:cs="Arial"/>
          <w:spacing w:val="-3"/>
        </w:rPr>
        <w:t>Students will be able to draw on material that is relevant to thei</w:t>
      </w:r>
      <w:r w:rsidR="00F42AF1">
        <w:rPr>
          <w:rFonts w:cs="Arial"/>
          <w:spacing w:val="-3"/>
        </w:rPr>
        <w:t>r own experience and background</w:t>
      </w:r>
      <w:r w:rsidR="00B66D88">
        <w:rPr>
          <w:rFonts w:cs="Arial"/>
          <w:spacing w:val="-3"/>
        </w:rPr>
        <w:t xml:space="preserve">. </w:t>
      </w:r>
      <w:r w:rsidRPr="00D10A27">
        <w:rPr>
          <w:rFonts w:cs="Calibri"/>
          <w:color w:val="000000"/>
          <w:lang w:eastAsia="en-GB"/>
        </w:rPr>
        <w:t>Later sessions allow students to build on the foundations of the earlier sessions and develop their own personal interests and strengths</w:t>
      </w:r>
      <w:r>
        <w:rPr>
          <w:rFonts w:cs="Calibri"/>
          <w:color w:val="000000"/>
          <w:lang w:eastAsia="en-GB"/>
        </w:rPr>
        <w:t>.</w:t>
      </w:r>
      <w:r w:rsidRPr="00D10A27">
        <w:rPr>
          <w:rFonts w:cs="Calibri"/>
          <w:color w:val="000000"/>
          <w:lang w:eastAsia="en-GB"/>
        </w:rPr>
        <w:t xml:space="preserve"> </w:t>
      </w:r>
    </w:p>
    <w:p w14:paraId="17D2FBA4" w14:textId="77777777" w:rsidR="00EF4DDA" w:rsidRDefault="00EF4DDA" w:rsidP="00EF4DDA">
      <w:pPr>
        <w:tabs>
          <w:tab w:val="left" w:pos="1620"/>
        </w:tabs>
        <w:rPr>
          <w:rFonts w:cs="Arial"/>
        </w:rPr>
      </w:pPr>
      <w:r>
        <w:rPr>
          <w:rFonts w:cs="Arial"/>
        </w:rPr>
        <w:t xml:space="preserve">The teaching and learning strategy is supported by a wide variety of assessments which include </w:t>
      </w:r>
      <w:r w:rsidRPr="00D10A27">
        <w:rPr>
          <w:rFonts w:cs="Arial"/>
        </w:rPr>
        <w:t xml:space="preserve">pitches, presentations, live briefs, critical blogs, plans, essays, reports and critical reflection. </w:t>
      </w:r>
      <w:r>
        <w:rPr>
          <w:rFonts w:cs="Arial"/>
        </w:rPr>
        <w:t xml:space="preserve"> </w:t>
      </w:r>
      <w:r w:rsidRPr="00D10A27">
        <w:rPr>
          <w:rFonts w:cs="Arial"/>
        </w:rPr>
        <w:t xml:space="preserve">Set at regular </w:t>
      </w:r>
      <w:r w:rsidRPr="00D10A27">
        <w:rPr>
          <w:rFonts w:cs="Calibri"/>
          <w:color w:val="000000"/>
          <w:lang w:eastAsia="en-GB"/>
        </w:rPr>
        <w:t>intervals throughout the year the</w:t>
      </w:r>
      <w:r>
        <w:rPr>
          <w:rFonts w:cs="Calibri"/>
          <w:color w:val="000000"/>
          <w:lang w:eastAsia="en-GB"/>
        </w:rPr>
        <w:t xml:space="preserve">se </w:t>
      </w:r>
      <w:r w:rsidRPr="00D10A27">
        <w:rPr>
          <w:rFonts w:cs="Calibri"/>
          <w:color w:val="000000"/>
          <w:lang w:eastAsia="en-GB"/>
        </w:rPr>
        <w:t xml:space="preserve">assessments are designed to allow students to demonstrate both the practical skills required by employers in the publishing industry and allied sectors and the critical engagement necessary to operate as an effective publisher in a fast-changing environment. </w:t>
      </w:r>
      <w:r w:rsidRPr="00D10A27">
        <w:rPr>
          <w:rFonts w:cs="Arial"/>
        </w:rPr>
        <w:t xml:space="preserve">The diversity of assessment forms </w:t>
      </w:r>
      <w:r>
        <w:rPr>
          <w:rFonts w:cs="Arial"/>
        </w:rPr>
        <w:t xml:space="preserve">used </w:t>
      </w:r>
      <w:r w:rsidRPr="00D10A27">
        <w:rPr>
          <w:rFonts w:cs="Arial"/>
        </w:rPr>
        <w:t>also help to develop personal qualities such as persistence, accuracy, judgement, timeliness, and the ability to work with others in the pursuit of a specific goal.</w:t>
      </w:r>
    </w:p>
    <w:p w14:paraId="140C7BC0" w14:textId="77777777" w:rsidR="003F10B3" w:rsidRPr="006A7DCE" w:rsidRDefault="003F10B3" w:rsidP="003F10B3">
      <w:pPr>
        <w:spacing w:after="0"/>
        <w:rPr>
          <w:rFonts w:cs="Arial"/>
        </w:rPr>
      </w:pPr>
      <w:r w:rsidRPr="006A7DCE">
        <w:rPr>
          <w:rFonts w:cs="Calibri"/>
        </w:rPr>
        <w:t xml:space="preserve">Personal Tutors </w:t>
      </w:r>
      <w:r>
        <w:rPr>
          <w:rFonts w:cs="Calibri"/>
        </w:rPr>
        <w:t xml:space="preserve">will </w:t>
      </w:r>
      <w:r w:rsidRPr="006A7DCE">
        <w:rPr>
          <w:rFonts w:cs="Calibri"/>
        </w:rPr>
        <w:t xml:space="preserve">provide academic and personal support </w:t>
      </w:r>
      <w:r>
        <w:rPr>
          <w:rFonts w:cs="Calibri"/>
        </w:rPr>
        <w:t>throughout the degree: students meet regularly with their personal tutor in the first year both in tutor groups and in individual meetings. This is timetabled as part of the students’ first year programme. The personal tutor supervises the tutee throughout their academic career meeting in second and third year to discuss the student’s achievements and progress.</w:t>
      </w:r>
    </w:p>
    <w:p w14:paraId="3DF43EEE" w14:textId="77777777" w:rsidR="00562E6C" w:rsidRPr="00EF4DDA" w:rsidRDefault="003F10B3" w:rsidP="00EF4DDA">
      <w:pPr>
        <w:tabs>
          <w:tab w:val="left" w:pos="1620"/>
        </w:tabs>
        <w:rPr>
          <w:rFonts w:cs="Arial"/>
        </w:rPr>
      </w:pPr>
      <w:r>
        <w:rPr>
          <w:rFonts w:cs="Arial"/>
        </w:rPr>
        <w:br/>
      </w:r>
      <w:r w:rsidR="00EF4DDA">
        <w:rPr>
          <w:rFonts w:cs="Arial"/>
        </w:rPr>
        <w:t>Overall, t</w:t>
      </w:r>
      <w:r w:rsidR="00EF4DDA" w:rsidRPr="00D10A27">
        <w:rPr>
          <w:rFonts w:cs="Arial"/>
        </w:rPr>
        <w:t xml:space="preserve">he programme of study and assessment will enable students to tailor their degree to suit their interests and employment or enterprise goals. It will support them in developing the ability and confidence to research concepts, add value and take ideas to market through professional-standard publishing processes.  </w:t>
      </w:r>
    </w:p>
    <w:p w14:paraId="5E1F038E" w14:textId="77777777" w:rsidR="005B1266" w:rsidRDefault="005B1266" w:rsidP="005B1266">
      <w:pPr>
        <w:numPr>
          <w:ilvl w:val="0"/>
          <w:numId w:val="1"/>
        </w:numPr>
        <w:spacing w:after="0" w:line="240" w:lineRule="auto"/>
        <w:rPr>
          <w:rFonts w:cs="Arial"/>
          <w:b/>
        </w:rPr>
      </w:pPr>
      <w:r>
        <w:rPr>
          <w:rFonts w:cs="Arial"/>
          <w:b/>
        </w:rPr>
        <w:t>Support for Students and their  Learning</w:t>
      </w:r>
    </w:p>
    <w:p w14:paraId="66D84948" w14:textId="77777777" w:rsidR="005B1266" w:rsidRDefault="005B1266" w:rsidP="005B1266">
      <w:pPr>
        <w:spacing w:after="0" w:line="240" w:lineRule="auto"/>
        <w:rPr>
          <w:rFonts w:cs="Arial"/>
          <w:b/>
        </w:rPr>
      </w:pPr>
    </w:p>
    <w:p w14:paraId="1280422D" w14:textId="77777777" w:rsidR="00F42AF1" w:rsidRPr="00930D0A" w:rsidRDefault="00F42AF1" w:rsidP="00F42AF1">
      <w:pPr>
        <w:widowControl w:val="0"/>
        <w:autoSpaceDE w:val="0"/>
        <w:autoSpaceDN w:val="0"/>
        <w:adjustRightInd w:val="0"/>
        <w:spacing w:after="0" w:line="240" w:lineRule="auto"/>
        <w:jc w:val="both"/>
        <w:rPr>
          <w:rFonts w:cs="Calibri"/>
        </w:rPr>
      </w:pPr>
      <w:r w:rsidRPr="00930D0A">
        <w:rPr>
          <w:rFonts w:cs="Calibri"/>
        </w:rPr>
        <w:t>Students are supported by:</w:t>
      </w:r>
    </w:p>
    <w:p w14:paraId="5D7764DB" w14:textId="77777777" w:rsidR="00F42AF1" w:rsidRPr="00930D0A" w:rsidRDefault="00F42AF1" w:rsidP="00F42AF1">
      <w:pPr>
        <w:widowControl w:val="0"/>
        <w:autoSpaceDE w:val="0"/>
        <w:autoSpaceDN w:val="0"/>
        <w:adjustRightInd w:val="0"/>
        <w:spacing w:after="0" w:line="240" w:lineRule="auto"/>
        <w:jc w:val="both"/>
        <w:rPr>
          <w:rFonts w:cs="Calibri"/>
        </w:rPr>
      </w:pPr>
    </w:p>
    <w:p w14:paraId="4864FB5A"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A Module Leader for each module</w:t>
      </w:r>
    </w:p>
    <w:p w14:paraId="650B84B5"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A Course Leader to help students understand the programme structure</w:t>
      </w:r>
    </w:p>
    <w:p w14:paraId="05EF0BDE"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Personal Tutors to provide academic and personal support</w:t>
      </w:r>
    </w:p>
    <w:p w14:paraId="3EA6FDA5"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A placement tutor to give general advice on placements</w:t>
      </w:r>
    </w:p>
    <w:p w14:paraId="275D6D0C"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Technical support to advise students on IT and the use of software</w:t>
      </w:r>
    </w:p>
    <w:p w14:paraId="462D317D"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A designated Course Administrator</w:t>
      </w:r>
    </w:p>
    <w:p w14:paraId="4ED050DE"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An induction week at the beginning of each new academic session</w:t>
      </w:r>
    </w:p>
    <w:p w14:paraId="28BB20ED"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Staff Student Consultative Committee</w:t>
      </w:r>
    </w:p>
    <w:p w14:paraId="2DEAFA7E"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bCs/>
        </w:rPr>
        <w:t>VLE/Canvas – a versatile online interactive intranet and learning environment accessible both on and off-site</w:t>
      </w:r>
    </w:p>
    <w:p w14:paraId="2A9877CF"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bCs/>
        </w:rPr>
        <w:t>Lynda.com – an online platform offering self-paced software tutorials</w:t>
      </w:r>
    </w:p>
    <w:p w14:paraId="36391757"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lastRenderedPageBreak/>
        <w:t xml:space="preserve">A substantial Study Skills Centre that provides academic skills support for both UG and PG students </w:t>
      </w:r>
    </w:p>
    <w:p w14:paraId="474147F6"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Student support facilities that provide advice on issues such as finance, regulations, legal matters, accommodation, international student support etc.</w:t>
      </w:r>
    </w:p>
    <w:p w14:paraId="2E727CAA"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A Student Achievement Officer who provides pastoral support</w:t>
      </w:r>
    </w:p>
    <w:p w14:paraId="7925467E"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 xml:space="preserve">Support for students with disabilities  </w:t>
      </w:r>
    </w:p>
    <w:p w14:paraId="260E4D94"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The Union of Kingston Students</w:t>
      </w:r>
    </w:p>
    <w:p w14:paraId="0DC2FFB5" w14:textId="77777777" w:rsidR="00F42AF1" w:rsidRPr="00930D0A" w:rsidRDefault="00F42AF1" w:rsidP="00F42AF1">
      <w:pPr>
        <w:numPr>
          <w:ilvl w:val="0"/>
          <w:numId w:val="9"/>
        </w:numPr>
        <w:tabs>
          <w:tab w:val="left" w:pos="851"/>
        </w:tabs>
        <w:spacing w:after="0" w:line="240" w:lineRule="auto"/>
        <w:ind w:left="851" w:hanging="425"/>
        <w:jc w:val="both"/>
        <w:rPr>
          <w:rFonts w:cs="Calibri"/>
        </w:rPr>
      </w:pPr>
      <w:r w:rsidRPr="00930D0A">
        <w:rPr>
          <w:rFonts w:cs="Calibri"/>
        </w:rPr>
        <w:t>Care</w:t>
      </w:r>
      <w:r w:rsidR="00A819AB">
        <w:rPr>
          <w:rFonts w:cs="Calibri"/>
        </w:rPr>
        <w:t>ers and Employability Services t</w:t>
      </w:r>
      <w:r w:rsidRPr="00930D0A">
        <w:rPr>
          <w:rFonts w:cs="Calibri"/>
        </w:rPr>
        <w:t xml:space="preserve">eam </w:t>
      </w:r>
      <w:r w:rsidR="00A819AB">
        <w:rPr>
          <w:rFonts w:cs="Calibri"/>
        </w:rPr>
        <w:t>who</w:t>
      </w:r>
      <w:r w:rsidRPr="00930D0A">
        <w:rPr>
          <w:rFonts w:cs="Calibri"/>
        </w:rPr>
        <w:t xml:space="preserve"> will provide support for students prior to undertaking work placement(s).</w:t>
      </w:r>
    </w:p>
    <w:p w14:paraId="0CD88D89" w14:textId="77777777" w:rsidR="001F4D38" w:rsidRPr="006A7DCE" w:rsidRDefault="001F4D38" w:rsidP="001F4D38">
      <w:pPr>
        <w:spacing w:after="0" w:line="240" w:lineRule="auto"/>
        <w:rPr>
          <w:rFonts w:cs="Arial"/>
          <w:sz w:val="18"/>
          <w:szCs w:val="18"/>
        </w:rPr>
      </w:pPr>
    </w:p>
    <w:p w14:paraId="6ABA7EE2" w14:textId="77777777" w:rsidR="00F838B0" w:rsidRDefault="00F838B0" w:rsidP="005B1266">
      <w:pPr>
        <w:spacing w:after="0" w:line="240" w:lineRule="auto"/>
        <w:rPr>
          <w:rFonts w:cs="Arial"/>
        </w:rPr>
      </w:pPr>
    </w:p>
    <w:p w14:paraId="0FA29433"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6B1C11CF" w14:textId="77777777" w:rsidR="005B1266" w:rsidRDefault="005B1266" w:rsidP="005B1266">
      <w:pPr>
        <w:spacing w:after="0" w:line="240" w:lineRule="auto"/>
        <w:rPr>
          <w:rFonts w:cs="Arial"/>
        </w:rPr>
      </w:pPr>
    </w:p>
    <w:p w14:paraId="2EE435A0"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03EA05AF" w14:textId="77777777" w:rsidR="005B1266" w:rsidRDefault="005B1266" w:rsidP="005B1266">
      <w:pPr>
        <w:spacing w:after="0" w:line="240" w:lineRule="auto"/>
        <w:ind w:left="360"/>
        <w:rPr>
          <w:rFonts w:cs="Arial"/>
        </w:rPr>
      </w:pPr>
    </w:p>
    <w:p w14:paraId="43E8B3C9" w14:textId="77777777" w:rsidR="00E37582" w:rsidRPr="00A819AB" w:rsidRDefault="00E37582" w:rsidP="00A819AB">
      <w:pPr>
        <w:numPr>
          <w:ilvl w:val="0"/>
          <w:numId w:val="9"/>
        </w:numPr>
        <w:tabs>
          <w:tab w:val="left" w:pos="851"/>
        </w:tabs>
        <w:spacing w:after="0" w:line="240" w:lineRule="auto"/>
        <w:ind w:left="851" w:hanging="425"/>
        <w:jc w:val="both"/>
        <w:rPr>
          <w:rFonts w:cs="Calibri"/>
        </w:rPr>
      </w:pPr>
      <w:r w:rsidRPr="00A819AB">
        <w:rPr>
          <w:rFonts w:cs="Calibri"/>
        </w:rPr>
        <w:t xml:space="preserve">Contribution to, and evaluation in the Research Excellence Framework (REF) – in 2014 the unit secured a 100 per cent 4* rating for the Impact element of its submission, indicating strength in engaging with real-world applications of research </w:t>
      </w:r>
    </w:p>
    <w:p w14:paraId="5145FC1D" w14:textId="77777777" w:rsidR="00A819AB" w:rsidRPr="00A819AB" w:rsidRDefault="00A819AB" w:rsidP="00A819AB">
      <w:pPr>
        <w:numPr>
          <w:ilvl w:val="0"/>
          <w:numId w:val="9"/>
        </w:numPr>
        <w:tabs>
          <w:tab w:val="left" w:pos="851"/>
        </w:tabs>
        <w:spacing w:after="0" w:line="240" w:lineRule="auto"/>
        <w:ind w:left="851" w:hanging="425"/>
        <w:jc w:val="both"/>
        <w:rPr>
          <w:rFonts w:cs="Calibri"/>
        </w:rPr>
      </w:pPr>
      <w:r w:rsidRPr="00A819AB">
        <w:rPr>
          <w:rFonts w:cs="Calibri"/>
        </w:rPr>
        <w:t>External Examiners</w:t>
      </w:r>
    </w:p>
    <w:p w14:paraId="04E5B310" w14:textId="77777777" w:rsidR="00A819AB" w:rsidRPr="00A819AB" w:rsidRDefault="00A819AB" w:rsidP="00A819AB">
      <w:pPr>
        <w:numPr>
          <w:ilvl w:val="0"/>
          <w:numId w:val="9"/>
        </w:numPr>
        <w:tabs>
          <w:tab w:val="left" w:pos="851"/>
        </w:tabs>
        <w:spacing w:after="0" w:line="240" w:lineRule="auto"/>
        <w:ind w:left="851" w:hanging="425"/>
        <w:jc w:val="both"/>
        <w:rPr>
          <w:rFonts w:cs="Calibri"/>
        </w:rPr>
      </w:pPr>
      <w:r w:rsidRPr="00A819AB">
        <w:rPr>
          <w:rFonts w:cs="Calibri"/>
        </w:rPr>
        <w:t>Boards of Study with student representation</w:t>
      </w:r>
    </w:p>
    <w:p w14:paraId="7B132E12" w14:textId="77777777" w:rsidR="00A819AB" w:rsidRPr="00A819AB" w:rsidRDefault="00A819AB" w:rsidP="00A819AB">
      <w:pPr>
        <w:numPr>
          <w:ilvl w:val="0"/>
          <w:numId w:val="9"/>
        </w:numPr>
        <w:tabs>
          <w:tab w:val="left" w:pos="851"/>
        </w:tabs>
        <w:spacing w:after="0" w:line="240" w:lineRule="auto"/>
        <w:ind w:left="851" w:hanging="425"/>
        <w:jc w:val="both"/>
        <w:rPr>
          <w:rFonts w:cs="Calibri"/>
        </w:rPr>
      </w:pPr>
      <w:r w:rsidRPr="00A819AB">
        <w:rPr>
          <w:rFonts w:cs="Calibri"/>
        </w:rPr>
        <w:t>Annual Monitoring and Enhancement</w:t>
      </w:r>
    </w:p>
    <w:p w14:paraId="29DB70C3" w14:textId="77777777" w:rsidR="00A819AB" w:rsidRPr="00A819AB" w:rsidRDefault="00A819AB" w:rsidP="00A819AB">
      <w:pPr>
        <w:numPr>
          <w:ilvl w:val="0"/>
          <w:numId w:val="9"/>
        </w:numPr>
        <w:tabs>
          <w:tab w:val="left" w:pos="851"/>
        </w:tabs>
        <w:spacing w:after="0" w:line="240" w:lineRule="auto"/>
        <w:ind w:left="851" w:hanging="425"/>
        <w:jc w:val="both"/>
        <w:rPr>
          <w:rFonts w:cs="Calibri"/>
        </w:rPr>
      </w:pPr>
      <w:r w:rsidRPr="00A819AB">
        <w:rPr>
          <w:rFonts w:cs="Calibri"/>
        </w:rPr>
        <w:t>Periodic review undertaken at subject level</w:t>
      </w:r>
    </w:p>
    <w:p w14:paraId="6281A501" w14:textId="77777777" w:rsidR="00A819AB" w:rsidRPr="00A819AB" w:rsidRDefault="00A819AB" w:rsidP="00A819AB">
      <w:pPr>
        <w:numPr>
          <w:ilvl w:val="0"/>
          <w:numId w:val="9"/>
        </w:numPr>
        <w:tabs>
          <w:tab w:val="left" w:pos="851"/>
        </w:tabs>
        <w:spacing w:after="0" w:line="240" w:lineRule="auto"/>
        <w:ind w:left="851" w:hanging="425"/>
        <w:jc w:val="both"/>
        <w:rPr>
          <w:rFonts w:cs="Calibri"/>
        </w:rPr>
      </w:pPr>
      <w:r w:rsidRPr="00A819AB">
        <w:rPr>
          <w:rFonts w:cs="Calibri"/>
        </w:rPr>
        <w:t>Student evaluation including MEQs, Level Surveys and the NSS</w:t>
      </w:r>
    </w:p>
    <w:p w14:paraId="22A41219" w14:textId="77777777" w:rsidR="00A819AB" w:rsidRPr="00A819AB" w:rsidRDefault="00A819AB" w:rsidP="00A819AB">
      <w:pPr>
        <w:numPr>
          <w:ilvl w:val="0"/>
          <w:numId w:val="9"/>
        </w:numPr>
        <w:tabs>
          <w:tab w:val="left" w:pos="851"/>
        </w:tabs>
        <w:spacing w:after="0" w:line="240" w:lineRule="auto"/>
        <w:ind w:left="851" w:hanging="425"/>
        <w:jc w:val="both"/>
        <w:rPr>
          <w:rFonts w:cs="Calibri"/>
        </w:rPr>
      </w:pPr>
      <w:r w:rsidRPr="00A819AB">
        <w:rPr>
          <w:rFonts w:cs="Calibri"/>
        </w:rPr>
        <w:t>Moderation</w:t>
      </w:r>
      <w:r w:rsidRPr="00A819AB">
        <w:rPr>
          <w:rFonts w:cs="Calibri"/>
        </w:rPr>
        <w:fldChar w:fldCharType="begin"/>
      </w:r>
      <w:r w:rsidRPr="00A819AB">
        <w:rPr>
          <w:rFonts w:cs="Calibri"/>
        </w:rPr>
        <w:instrText xml:space="preserve"> XE "Moderation" </w:instrText>
      </w:r>
      <w:r w:rsidRPr="00A819AB">
        <w:rPr>
          <w:rFonts w:cs="Calibri"/>
        </w:rPr>
        <w:fldChar w:fldCharType="end"/>
      </w:r>
      <w:r w:rsidRPr="00A819AB">
        <w:rPr>
          <w:rFonts w:cs="Calibri"/>
        </w:rPr>
        <w:t xml:space="preserve"> policies</w:t>
      </w:r>
    </w:p>
    <w:p w14:paraId="0B5710CB" w14:textId="77777777" w:rsidR="00A819AB" w:rsidRPr="00A819AB" w:rsidRDefault="00A819AB" w:rsidP="00A819AB">
      <w:pPr>
        <w:numPr>
          <w:ilvl w:val="0"/>
          <w:numId w:val="9"/>
        </w:numPr>
        <w:tabs>
          <w:tab w:val="left" w:pos="851"/>
        </w:tabs>
        <w:spacing w:after="0" w:line="240" w:lineRule="auto"/>
        <w:ind w:left="851" w:hanging="425"/>
        <w:jc w:val="both"/>
        <w:rPr>
          <w:rFonts w:cs="Calibri"/>
        </w:rPr>
      </w:pPr>
      <w:r w:rsidRPr="00A819AB">
        <w:rPr>
          <w:rFonts w:cs="Calibri"/>
        </w:rPr>
        <w:t>Feedback from employers</w:t>
      </w:r>
    </w:p>
    <w:p w14:paraId="262BE8B4" w14:textId="77777777" w:rsidR="00E37582" w:rsidRDefault="00E37582" w:rsidP="00A819AB">
      <w:pPr>
        <w:spacing w:after="0" w:line="240" w:lineRule="auto"/>
        <w:ind w:left="360"/>
        <w:rPr>
          <w:rFonts w:cs="Arial"/>
        </w:rPr>
      </w:pPr>
    </w:p>
    <w:p w14:paraId="2A6FC4C5" w14:textId="40F59E04" w:rsidR="007B045A" w:rsidRPr="006759CA" w:rsidRDefault="005B1266" w:rsidP="006759CA">
      <w:pPr>
        <w:numPr>
          <w:ilvl w:val="0"/>
          <w:numId w:val="1"/>
        </w:numPr>
        <w:spacing w:after="0" w:line="240" w:lineRule="auto"/>
        <w:rPr>
          <w:rFonts w:cs="Arial"/>
          <w:b/>
        </w:rPr>
      </w:pPr>
      <w:r w:rsidRPr="00A31F18">
        <w:rPr>
          <w:rFonts w:cs="Arial"/>
          <w:b/>
        </w:rPr>
        <w:t>Employability Statement</w:t>
      </w:r>
      <w:r>
        <w:rPr>
          <w:rFonts w:cs="Arial"/>
          <w:b/>
        </w:rPr>
        <w:t xml:space="preserve"> </w:t>
      </w:r>
    </w:p>
    <w:p w14:paraId="126F19E0" w14:textId="77777777" w:rsidR="00A819AB" w:rsidRDefault="00A819AB" w:rsidP="00ED7B60">
      <w:pPr>
        <w:autoSpaceDE w:val="0"/>
        <w:autoSpaceDN w:val="0"/>
        <w:adjustRightInd w:val="0"/>
        <w:spacing w:after="0"/>
        <w:ind w:left="360"/>
        <w:rPr>
          <w:rFonts w:cs="Arial"/>
        </w:rPr>
      </w:pPr>
    </w:p>
    <w:p w14:paraId="4B405FB2" w14:textId="77777777" w:rsidR="00ED7B60" w:rsidRPr="00ED7B60" w:rsidRDefault="00ED7B60" w:rsidP="006E40B5">
      <w:pPr>
        <w:autoSpaceDE w:val="0"/>
        <w:autoSpaceDN w:val="0"/>
        <w:adjustRightInd w:val="0"/>
        <w:spacing w:after="0"/>
        <w:rPr>
          <w:rFonts w:cs="Calibri"/>
        </w:rPr>
      </w:pPr>
      <w:r w:rsidRPr="00EA682A">
        <w:rPr>
          <w:rFonts w:cs="Arial"/>
        </w:rPr>
        <w:t>Students graduating from this course have the skills and knowledge to pursue careers in publishing and a range of related areas such as other creative industries and media environments. The course equips them with the practical skills base necessary for careers in different publishing sectors and business types encompassing major publishing companies, small independent presses, specialists in children’s, educational, scientific, technical, medical, academic, business to business, magazines, web content</w:t>
      </w:r>
      <w:r>
        <w:rPr>
          <w:rFonts w:cs="Arial"/>
        </w:rPr>
        <w:t xml:space="preserve"> and app development</w:t>
      </w:r>
      <w:r w:rsidRPr="00EA682A">
        <w:rPr>
          <w:rFonts w:cs="Arial"/>
        </w:rPr>
        <w:t xml:space="preserve"> businesses, and literacy organi</w:t>
      </w:r>
      <w:r w:rsidR="00312617">
        <w:rPr>
          <w:rFonts w:cs="Arial"/>
        </w:rPr>
        <w:t>s</w:t>
      </w:r>
      <w:r w:rsidRPr="00EA682A">
        <w:rPr>
          <w:rFonts w:cs="Arial"/>
        </w:rPr>
        <w:t xml:space="preserve">ations. It also equips students to work in related areas such as communications and publications departments in both public and private sector companies; events management, public relations, marketing, advertising and copywriting; recruitment; heritage and museums; </w:t>
      </w:r>
      <w:r>
        <w:rPr>
          <w:rFonts w:cs="Arial"/>
        </w:rPr>
        <w:t xml:space="preserve">educational institutions, </w:t>
      </w:r>
      <w:r w:rsidRPr="00EA682A">
        <w:rPr>
          <w:rFonts w:cs="Arial"/>
        </w:rPr>
        <w:t>charities and professional organi</w:t>
      </w:r>
      <w:r w:rsidR="00312617">
        <w:rPr>
          <w:rFonts w:cs="Arial"/>
        </w:rPr>
        <w:t>s</w:t>
      </w:r>
      <w:r w:rsidRPr="00EA682A">
        <w:rPr>
          <w:rFonts w:cs="Arial"/>
        </w:rPr>
        <w:t xml:space="preserve">ations; and advocacy and campaigning.  The employment rate six months from graduating publishing is higher than for other undergraduate courses (see HEIDI data) and graduates from the </w:t>
      </w:r>
      <w:r w:rsidRPr="00ED7B60">
        <w:rPr>
          <w:rFonts w:cs="Arial"/>
        </w:rPr>
        <w:t xml:space="preserve">course </w:t>
      </w:r>
      <w:r w:rsidRPr="00ED7B60">
        <w:rPr>
          <w:rFonts w:cs="Calibri"/>
        </w:rPr>
        <w:t xml:space="preserve">are well placed to pursue a range of careers (commissioning, editing, marketing and customer/data insight, design and production, sales and rights, agents, </w:t>
      </w:r>
      <w:r w:rsidRPr="00EA682A">
        <w:rPr>
          <w:rFonts w:cs="Arial"/>
        </w:rPr>
        <w:t>di</w:t>
      </w:r>
      <w:r>
        <w:rPr>
          <w:rFonts w:cs="Arial"/>
        </w:rPr>
        <w:t xml:space="preserve">stribution and customer service) </w:t>
      </w:r>
      <w:r w:rsidRPr="00ED7B60">
        <w:rPr>
          <w:rFonts w:cs="Calibri"/>
        </w:rPr>
        <w:t xml:space="preserve">in a variety of publishing contexts. </w:t>
      </w:r>
      <w:r w:rsidRPr="00ED7B60">
        <w:rPr>
          <w:rFonts w:cs="Calibri"/>
        </w:rPr>
        <w:br/>
      </w:r>
    </w:p>
    <w:p w14:paraId="7FA407C7" w14:textId="490FEBB0" w:rsidR="00E37582" w:rsidRDefault="00ED7B60" w:rsidP="006E40B5">
      <w:pPr>
        <w:autoSpaceDE w:val="0"/>
        <w:autoSpaceDN w:val="0"/>
        <w:adjustRightInd w:val="0"/>
        <w:spacing w:after="0"/>
        <w:rPr>
          <w:rFonts w:cs="Arial"/>
        </w:rPr>
      </w:pPr>
      <w:r w:rsidRPr="00ED7B60">
        <w:rPr>
          <w:rFonts w:cs="Calibri"/>
        </w:rPr>
        <w:t xml:space="preserve">From the teaching staff’s extensive contact with the publishing industry and the active involvement of guest lecturers and speakers the department has </w:t>
      </w:r>
      <w:r w:rsidRPr="00ED7B60">
        <w:rPr>
          <w:rFonts w:cs="Arial"/>
        </w:rPr>
        <w:t>established a</w:t>
      </w:r>
      <w:r w:rsidRPr="0022275E">
        <w:rPr>
          <w:rFonts w:cs="Arial"/>
        </w:rPr>
        <w:t xml:space="preserve"> </w:t>
      </w:r>
      <w:r>
        <w:rPr>
          <w:rFonts w:cs="Arial"/>
        </w:rPr>
        <w:t xml:space="preserve">substantial network of employer associations </w:t>
      </w:r>
      <w:r w:rsidRPr="0022275E">
        <w:rPr>
          <w:rFonts w:cs="Arial"/>
        </w:rPr>
        <w:t xml:space="preserve">and has a database of work placement providers to which our </w:t>
      </w:r>
      <w:r w:rsidRPr="0022275E">
        <w:rPr>
          <w:rFonts w:cs="Arial"/>
        </w:rPr>
        <w:lastRenderedPageBreak/>
        <w:t xml:space="preserve">students apply for work experience. </w:t>
      </w:r>
      <w:r>
        <w:rPr>
          <w:rFonts w:cs="Arial"/>
        </w:rPr>
        <w:t xml:space="preserve"> </w:t>
      </w:r>
      <w:r w:rsidRPr="0022275E">
        <w:rPr>
          <w:rFonts w:cs="Arial"/>
        </w:rPr>
        <w:t>We have good working relationships with</w:t>
      </w:r>
      <w:r w:rsidRPr="00ED7B60">
        <w:rPr>
          <w:rFonts w:cs="Arial"/>
        </w:rPr>
        <w:t xml:space="preserve"> a number of local and multinational companies based in London and beyond, such as</w:t>
      </w:r>
      <w:r w:rsidR="00312617">
        <w:rPr>
          <w:rFonts w:cs="Arial"/>
        </w:rPr>
        <w:t>:</w:t>
      </w:r>
      <w:r w:rsidRPr="00ED7B60">
        <w:rPr>
          <w:rFonts w:cs="Arial"/>
        </w:rPr>
        <w:t xml:space="preserve"> Penguin Random House, HarperCollins, Pearson, Bloomsbury and </w:t>
      </w:r>
      <w:r w:rsidR="006759CA">
        <w:rPr>
          <w:rFonts w:cs="Arial"/>
        </w:rPr>
        <w:t>Hachette</w:t>
      </w:r>
      <w:r w:rsidRPr="00ED7B60">
        <w:rPr>
          <w:rFonts w:cs="Arial"/>
        </w:rPr>
        <w:t>. Kingston is also located in the best position for the main publishing hubs</w:t>
      </w:r>
      <w:r w:rsidR="00312617">
        <w:rPr>
          <w:rFonts w:cs="Arial"/>
        </w:rPr>
        <w:t>.</w:t>
      </w:r>
      <w:r w:rsidRPr="00ED7B60">
        <w:rPr>
          <w:rFonts w:cs="Arial"/>
          <w:sz w:val="20"/>
        </w:rPr>
        <w:t xml:space="preserve"> </w:t>
      </w:r>
      <w:r w:rsidRPr="00ED7B60">
        <w:rPr>
          <w:rFonts w:cs="Arial"/>
        </w:rPr>
        <w:t>T</w:t>
      </w:r>
      <w:r w:rsidRPr="00ED7B60">
        <w:rPr>
          <w:rFonts w:cs="Calibri"/>
        </w:rPr>
        <w:t xml:space="preserve">here is a growing body of Kingston alumni now working in senior positions within the publishing industry, who are eager to encourage and share their experiences and contacts, often coming to talk to the course, and who turn first to Kingston when seeking placement students and new employees.  </w:t>
      </w:r>
      <w:r w:rsidR="00E37582">
        <w:rPr>
          <w:rFonts w:cs="Calibri"/>
        </w:rPr>
        <w:br/>
      </w:r>
    </w:p>
    <w:p w14:paraId="52CB4E82" w14:textId="02D1969C" w:rsidR="00DD27F1" w:rsidRDefault="00DD27F1" w:rsidP="006E40B5">
      <w:pPr>
        <w:autoSpaceDE w:val="0"/>
        <w:autoSpaceDN w:val="0"/>
        <w:adjustRightInd w:val="0"/>
        <w:spacing w:after="0"/>
        <w:rPr>
          <w:rFonts w:cs="Arial"/>
        </w:rPr>
      </w:pPr>
      <w:r>
        <w:rPr>
          <w:rFonts w:cs="Arial"/>
        </w:rPr>
        <w:t>Students are able to work for the Kingston University Press</w:t>
      </w:r>
      <w:r w:rsidR="00ED7B60" w:rsidRPr="00ED7B60">
        <w:rPr>
          <w:rFonts w:cs="Arial"/>
        </w:rPr>
        <w:t xml:space="preserve"> </w:t>
      </w:r>
      <w:r>
        <w:rPr>
          <w:rFonts w:cs="Arial"/>
        </w:rPr>
        <w:t xml:space="preserve">(KUP) </w:t>
      </w:r>
      <w:r w:rsidR="00ED7B60" w:rsidRPr="00ED7B60">
        <w:rPr>
          <w:rFonts w:cs="Arial"/>
        </w:rPr>
        <w:t xml:space="preserve">either through bursary appointments, </w:t>
      </w:r>
      <w:r>
        <w:rPr>
          <w:rFonts w:cs="Arial"/>
        </w:rPr>
        <w:t xml:space="preserve">on placement </w:t>
      </w:r>
      <w:r w:rsidR="00ED7B60" w:rsidRPr="00ED7B60">
        <w:rPr>
          <w:rFonts w:cs="Arial"/>
        </w:rPr>
        <w:t>or as volunteers.</w:t>
      </w:r>
      <w:r w:rsidR="00ED7B60">
        <w:rPr>
          <w:rFonts w:cs="Arial"/>
          <w:i/>
        </w:rPr>
        <w:t xml:space="preserve"> </w:t>
      </w:r>
      <w:r>
        <w:rPr>
          <w:rFonts w:cs="Arial"/>
        </w:rPr>
        <w:t xml:space="preserve"> KUP (</w:t>
      </w:r>
      <w:hyperlink r:id="rId15" w:history="1">
        <w:r w:rsidRPr="00E7587D">
          <w:rPr>
            <w:rStyle w:val="Hyperlink"/>
            <w:rFonts w:cs="Arial"/>
          </w:rPr>
          <w:t>http://fass.kingston.ac.uk/kup/</w:t>
        </w:r>
      </w:hyperlink>
      <w:r>
        <w:rPr>
          <w:rFonts w:cs="Arial"/>
        </w:rPr>
        <w:t xml:space="preserve">) is embedded in the Department of Journalism Publishing </w:t>
      </w:r>
      <w:r w:rsidR="006759CA">
        <w:rPr>
          <w:rFonts w:cs="Arial"/>
        </w:rPr>
        <w:t xml:space="preserve">and Media </w:t>
      </w:r>
      <w:r>
        <w:rPr>
          <w:rFonts w:cs="Arial"/>
        </w:rPr>
        <w:t xml:space="preserve">to provide students with experience on a variety of live publications throughout their development and of a range of external authors and clients.  </w:t>
      </w:r>
      <w:r w:rsidRPr="00ED7B60">
        <w:rPr>
          <w:rFonts w:cs="Arial"/>
          <w:color w:val="000000"/>
        </w:rPr>
        <w:t xml:space="preserve">Students </w:t>
      </w:r>
      <w:r w:rsidRPr="00ED7B60">
        <w:rPr>
          <w:rFonts w:cs="Arial"/>
        </w:rPr>
        <w:t xml:space="preserve">also </w:t>
      </w:r>
      <w:r w:rsidRPr="00ED7B60">
        <w:rPr>
          <w:rFonts w:cs="Arial"/>
          <w:color w:val="000000"/>
        </w:rPr>
        <w:t>have the opportunity to work on projects</w:t>
      </w:r>
      <w:r w:rsidRPr="00ED7B60">
        <w:rPr>
          <w:rFonts w:cs="Arial"/>
        </w:rPr>
        <w:t xml:space="preserve"> with Kingston Writing School and </w:t>
      </w:r>
      <w:r>
        <w:rPr>
          <w:rFonts w:cs="Arial"/>
        </w:rPr>
        <w:t xml:space="preserve">those </w:t>
      </w:r>
      <w:r w:rsidRPr="00ED7B60">
        <w:rPr>
          <w:rFonts w:cs="Arial"/>
        </w:rPr>
        <w:t xml:space="preserve">linked to the </w:t>
      </w:r>
      <w:r w:rsidRPr="00ED7B60">
        <w:rPr>
          <w:rFonts w:cs="Arial"/>
          <w:color w:val="000000"/>
        </w:rPr>
        <w:t xml:space="preserve">Kingston </w:t>
      </w:r>
      <w:r w:rsidRPr="00ED7B60">
        <w:rPr>
          <w:rFonts w:cs="Arial"/>
        </w:rPr>
        <w:t>community</w:t>
      </w:r>
      <w:r>
        <w:rPr>
          <w:rFonts w:cs="Arial"/>
        </w:rPr>
        <w:t>,</w:t>
      </w:r>
      <w:r w:rsidRPr="00ED7B60">
        <w:rPr>
          <w:rFonts w:cs="Arial"/>
        </w:rPr>
        <w:t xml:space="preserve"> such as Kingston Connections</w:t>
      </w:r>
      <w:r>
        <w:rPr>
          <w:rFonts w:cs="Arial"/>
        </w:rPr>
        <w:t xml:space="preserve">. </w:t>
      </w:r>
    </w:p>
    <w:p w14:paraId="5C8FBCBF" w14:textId="77777777" w:rsidR="00ED7B60" w:rsidRDefault="00ED7B60" w:rsidP="00ED7B60">
      <w:pPr>
        <w:spacing w:after="0"/>
        <w:ind w:left="360"/>
        <w:rPr>
          <w:rFonts w:cs="Calibri"/>
        </w:rPr>
      </w:pPr>
    </w:p>
    <w:p w14:paraId="1148DE54" w14:textId="77777777" w:rsidR="00ED7B60" w:rsidRPr="00EA682A" w:rsidRDefault="00ED7B60" w:rsidP="006E40B5">
      <w:pPr>
        <w:autoSpaceDE w:val="0"/>
        <w:autoSpaceDN w:val="0"/>
        <w:adjustRightInd w:val="0"/>
        <w:spacing w:after="0"/>
        <w:rPr>
          <w:rFonts w:cs="Arial"/>
        </w:rPr>
      </w:pPr>
      <w:r>
        <w:rPr>
          <w:rFonts w:cs="Arial"/>
        </w:rPr>
        <w:t xml:space="preserve">Publishing is well known for its opportunity for </w:t>
      </w:r>
      <w:r w:rsidRPr="00EA682A">
        <w:rPr>
          <w:rFonts w:cs="Arial"/>
        </w:rPr>
        <w:t xml:space="preserve">freelance careers and business start-ups </w:t>
      </w:r>
      <w:r>
        <w:rPr>
          <w:rFonts w:cs="Arial"/>
        </w:rPr>
        <w:t>(especially digital) and students will graduate with skills and knowledge which will equip them to pursue these options.</w:t>
      </w:r>
    </w:p>
    <w:p w14:paraId="3386086B" w14:textId="77777777" w:rsidR="00ED7B60" w:rsidRDefault="00ED7B60" w:rsidP="00ED7B60">
      <w:pPr>
        <w:spacing w:after="0"/>
        <w:ind w:left="360"/>
        <w:rPr>
          <w:rFonts w:cs="Calibri"/>
        </w:rPr>
      </w:pPr>
    </w:p>
    <w:p w14:paraId="37FDCAC9" w14:textId="77777777" w:rsidR="00ED7B60" w:rsidRPr="0022275E" w:rsidRDefault="00ED7B60" w:rsidP="006E40B5">
      <w:pPr>
        <w:spacing w:after="0"/>
        <w:rPr>
          <w:rFonts w:cs="Calibri"/>
        </w:rPr>
      </w:pPr>
      <w:r w:rsidRPr="0022275E">
        <w:rPr>
          <w:rFonts w:cs="Calibri"/>
        </w:rPr>
        <w:t>Students taking a half or minor field in Publishing, with a half or major field in Creative Writing, 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careers, and also within other organ</w:t>
      </w:r>
      <w:r>
        <w:rPr>
          <w:rFonts w:cs="Calibri"/>
        </w:rPr>
        <w:t>is</w:t>
      </w:r>
      <w:r w:rsidRPr="0022275E">
        <w:rPr>
          <w:rFonts w:cs="Calibri"/>
        </w:rPr>
        <w:t xml:space="preserve">ations such as charities, schools and retailing environments. </w:t>
      </w:r>
    </w:p>
    <w:p w14:paraId="1E5959A9" w14:textId="77777777" w:rsidR="005B1266" w:rsidRDefault="005B1266" w:rsidP="005B1266">
      <w:pPr>
        <w:spacing w:after="0" w:line="240" w:lineRule="auto"/>
        <w:rPr>
          <w:rFonts w:cs="Arial"/>
        </w:rPr>
      </w:pPr>
    </w:p>
    <w:p w14:paraId="64D17DA9" w14:textId="77777777" w:rsidR="005B1266" w:rsidRDefault="005B1266" w:rsidP="005B1266">
      <w:pPr>
        <w:numPr>
          <w:ilvl w:val="0"/>
          <w:numId w:val="1"/>
        </w:numPr>
        <w:spacing w:after="0" w:line="240" w:lineRule="auto"/>
        <w:rPr>
          <w:rFonts w:cs="Arial"/>
          <w:b/>
        </w:rPr>
      </w:pPr>
      <w:r>
        <w:rPr>
          <w:rFonts w:cs="Arial"/>
          <w:b/>
        </w:rPr>
        <w:t xml:space="preserve">Approved Variants from the </w:t>
      </w:r>
      <w:r w:rsidR="00A819AB">
        <w:rPr>
          <w:rFonts w:cs="Arial"/>
          <w:b/>
        </w:rPr>
        <w:t>Undergraduate Regulations</w:t>
      </w:r>
    </w:p>
    <w:p w14:paraId="53CEB15B" w14:textId="77777777" w:rsidR="00A819AB" w:rsidRDefault="00A819AB" w:rsidP="00A819AB">
      <w:pPr>
        <w:spacing w:after="0" w:line="240" w:lineRule="auto"/>
        <w:ind w:left="360"/>
        <w:rPr>
          <w:rFonts w:cs="Arial"/>
          <w:b/>
        </w:rPr>
      </w:pPr>
    </w:p>
    <w:p w14:paraId="3B76DEA7" w14:textId="77777777" w:rsidR="001D1E5A" w:rsidRDefault="001D1E5A" w:rsidP="006E40B5">
      <w:pPr>
        <w:spacing w:after="0" w:line="240" w:lineRule="auto"/>
        <w:rPr>
          <w:rFonts w:cs="Arial"/>
        </w:rPr>
      </w:pPr>
      <w:r>
        <w:rPr>
          <w:rFonts w:cs="Arial"/>
        </w:rPr>
        <w:t xml:space="preserve">There are no variants to the </w:t>
      </w:r>
      <w:r w:rsidR="00A819AB">
        <w:rPr>
          <w:rFonts w:cs="Arial"/>
        </w:rPr>
        <w:t>UG regulations</w:t>
      </w:r>
      <w:r>
        <w:rPr>
          <w:rFonts w:cs="Arial"/>
        </w:rPr>
        <w:t>.</w:t>
      </w:r>
    </w:p>
    <w:p w14:paraId="2BF2742D" w14:textId="42E0A2C2" w:rsidR="00A819AB" w:rsidRDefault="00A819AB" w:rsidP="005B1266">
      <w:pPr>
        <w:spacing w:after="0" w:line="240" w:lineRule="auto"/>
        <w:rPr>
          <w:rFonts w:cs="Arial"/>
          <w:b/>
        </w:rPr>
      </w:pPr>
    </w:p>
    <w:p w14:paraId="0F5FA543" w14:textId="77777777"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6353B6AE" w14:textId="77777777" w:rsidR="001D1E5A" w:rsidRDefault="001D1E5A" w:rsidP="00316D9A">
      <w:pPr>
        <w:spacing w:after="0" w:line="240" w:lineRule="auto"/>
        <w:ind w:left="360"/>
        <w:rPr>
          <w:rFonts w:cs="Arial"/>
          <w:b/>
        </w:rPr>
      </w:pPr>
    </w:p>
    <w:p w14:paraId="1D942C05" w14:textId="77777777" w:rsidR="00441DE0" w:rsidRDefault="00441DE0" w:rsidP="001D1E5A">
      <w:pPr>
        <w:spacing w:after="0" w:line="240" w:lineRule="auto"/>
        <w:rPr>
          <w:rFonts w:cs="Arial"/>
          <w:b/>
        </w:rPr>
      </w:pPr>
      <w:r w:rsidRPr="00441DE0">
        <w:rPr>
          <w:rFonts w:cs="Arial"/>
          <w:b/>
        </w:rPr>
        <w:t>Creative Skillset</w:t>
      </w:r>
    </w:p>
    <w:p w14:paraId="58698A7D" w14:textId="77777777" w:rsidR="00441DE0" w:rsidRPr="00441DE0" w:rsidRDefault="006E40B5" w:rsidP="001D1E5A">
      <w:pPr>
        <w:spacing w:after="0" w:line="240" w:lineRule="auto"/>
        <w:rPr>
          <w:rFonts w:cs="Arial"/>
        </w:rPr>
      </w:pPr>
      <w:hyperlink r:id="rId16" w:history="1">
        <w:r w:rsidR="00441DE0" w:rsidRPr="00441DE0">
          <w:rPr>
            <w:rStyle w:val="Hyperlink"/>
            <w:rFonts w:cs="Arial"/>
          </w:rPr>
          <w:t>http://creativeskillset.org/creative_industries/publishing</w:t>
        </w:r>
      </w:hyperlink>
      <w:r w:rsidR="00441DE0">
        <w:rPr>
          <w:rFonts w:cs="Arial"/>
        </w:rPr>
        <w:br/>
      </w:r>
    </w:p>
    <w:p w14:paraId="63F2D2F9" w14:textId="77777777" w:rsidR="00441DE0" w:rsidRPr="00441DE0" w:rsidRDefault="00441DE0" w:rsidP="001D1E5A">
      <w:pPr>
        <w:spacing w:after="0" w:line="240" w:lineRule="auto"/>
        <w:rPr>
          <w:rFonts w:cs="Arial"/>
          <w:b/>
        </w:rPr>
      </w:pPr>
      <w:r w:rsidRPr="00441DE0">
        <w:rPr>
          <w:rFonts w:cs="Arial"/>
          <w:b/>
        </w:rPr>
        <w:t>EQUIP</w:t>
      </w:r>
    </w:p>
    <w:p w14:paraId="75947411" w14:textId="77777777" w:rsidR="001D1E5A" w:rsidRPr="00237645" w:rsidRDefault="00237645" w:rsidP="001D1E5A">
      <w:pPr>
        <w:spacing w:after="0" w:line="240" w:lineRule="auto"/>
        <w:rPr>
          <w:rStyle w:val="Hyperlink"/>
          <w:rFonts w:cs="Arial"/>
        </w:rPr>
      </w:pPr>
      <w:r>
        <w:rPr>
          <w:rFonts w:cs="Arial"/>
        </w:rPr>
        <w:fldChar w:fldCharType="begin"/>
      </w:r>
      <w:r>
        <w:rPr>
          <w:rFonts w:cs="Arial"/>
        </w:rPr>
        <w:instrText xml:space="preserve"> HYPERLINK "http://equalityinpublishing.org.uk/" </w:instrText>
      </w:r>
      <w:r>
        <w:rPr>
          <w:rFonts w:cs="Arial"/>
        </w:rPr>
        <w:fldChar w:fldCharType="separate"/>
      </w:r>
      <w:r w:rsidR="00441DE0" w:rsidRPr="00237645">
        <w:rPr>
          <w:rStyle w:val="Hyperlink"/>
          <w:rFonts w:cs="Arial"/>
        </w:rPr>
        <w:t>http://equalityinpublishing.org.uk/</w:t>
      </w:r>
    </w:p>
    <w:p w14:paraId="5B35B9AB" w14:textId="77777777" w:rsidR="00441DE0" w:rsidRDefault="00237645" w:rsidP="001D1E5A">
      <w:pPr>
        <w:spacing w:after="0" w:line="240" w:lineRule="auto"/>
        <w:rPr>
          <w:rFonts w:cs="Arial"/>
          <w:b/>
        </w:rPr>
      </w:pPr>
      <w:r>
        <w:rPr>
          <w:rFonts w:cs="Arial"/>
        </w:rPr>
        <w:fldChar w:fldCharType="end"/>
      </w:r>
    </w:p>
    <w:p w14:paraId="3720BAF3" w14:textId="77777777" w:rsidR="00441DE0" w:rsidRPr="00441DE0" w:rsidRDefault="00441DE0" w:rsidP="001D1E5A">
      <w:pPr>
        <w:spacing w:after="0" w:line="240" w:lineRule="auto"/>
        <w:rPr>
          <w:b/>
        </w:rPr>
      </w:pPr>
      <w:r w:rsidRPr="00441DE0">
        <w:rPr>
          <w:b/>
        </w:rPr>
        <w:t>Higher Education Information Database</w:t>
      </w:r>
    </w:p>
    <w:p w14:paraId="7DB0D058" w14:textId="77777777" w:rsidR="00441DE0" w:rsidRPr="00237645" w:rsidRDefault="00237645" w:rsidP="001D1E5A">
      <w:pPr>
        <w:spacing w:after="0" w:line="240" w:lineRule="auto"/>
        <w:rPr>
          <w:rStyle w:val="Hyperlink"/>
        </w:rPr>
      </w:pPr>
      <w:r>
        <w:fldChar w:fldCharType="begin"/>
      </w:r>
      <w:r>
        <w:instrText xml:space="preserve"> HYPERLINK "http://www.heidi.ac.uk/" </w:instrText>
      </w:r>
      <w:r>
        <w:fldChar w:fldCharType="separate"/>
      </w:r>
      <w:r w:rsidR="00441DE0" w:rsidRPr="00237645">
        <w:rPr>
          <w:rStyle w:val="Hyperlink"/>
        </w:rPr>
        <w:t>http://www.heidi.ac.uk/</w:t>
      </w:r>
    </w:p>
    <w:p w14:paraId="0335B888" w14:textId="77777777" w:rsidR="00441DE0" w:rsidRDefault="00237645" w:rsidP="001D1E5A">
      <w:pPr>
        <w:spacing w:after="0" w:line="240" w:lineRule="auto"/>
        <w:rPr>
          <w:b/>
        </w:rPr>
      </w:pPr>
      <w:r>
        <w:fldChar w:fldCharType="end"/>
      </w:r>
    </w:p>
    <w:p w14:paraId="3EF4F6EC" w14:textId="77777777" w:rsidR="001D1E5A" w:rsidRPr="00545A5F" w:rsidRDefault="001D1E5A" w:rsidP="001D1E5A">
      <w:pPr>
        <w:spacing w:after="0" w:line="240" w:lineRule="auto"/>
        <w:rPr>
          <w:b/>
        </w:rPr>
      </w:pPr>
      <w:r w:rsidRPr="00545A5F">
        <w:rPr>
          <w:b/>
        </w:rPr>
        <w:t xml:space="preserve">Kingston University </w:t>
      </w:r>
      <w:r>
        <w:rPr>
          <w:b/>
        </w:rPr>
        <w:t xml:space="preserve">MA Publishing course </w:t>
      </w:r>
      <w:r w:rsidRPr="00545A5F">
        <w:rPr>
          <w:b/>
        </w:rPr>
        <w:t>web</w:t>
      </w:r>
      <w:r>
        <w:rPr>
          <w:b/>
        </w:rPr>
        <w:t xml:space="preserve"> </w:t>
      </w:r>
      <w:r w:rsidRPr="00545A5F">
        <w:rPr>
          <w:b/>
        </w:rPr>
        <w:t xml:space="preserve">pages </w:t>
      </w:r>
    </w:p>
    <w:p w14:paraId="56B19A72" w14:textId="77777777" w:rsidR="001D1E5A" w:rsidRPr="00237645" w:rsidRDefault="00237645" w:rsidP="001D1E5A">
      <w:pPr>
        <w:spacing w:after="0" w:line="240" w:lineRule="auto"/>
        <w:rPr>
          <w:rStyle w:val="Hyperlink"/>
          <w:rFonts w:cs="Arial"/>
        </w:rPr>
      </w:pPr>
      <w:r>
        <w:rPr>
          <w:rFonts w:cs="Arial"/>
        </w:rPr>
        <w:fldChar w:fldCharType="begin"/>
      </w:r>
      <w:r>
        <w:rPr>
          <w:rFonts w:cs="Arial"/>
        </w:rPr>
        <w:instrText xml:space="preserve"> HYPERLINK "http://www.kingston.ac.uk/postgraduate-course/publishing-ma/course-features.html" </w:instrText>
      </w:r>
      <w:r>
        <w:rPr>
          <w:rFonts w:cs="Arial"/>
        </w:rPr>
        <w:fldChar w:fldCharType="separate"/>
      </w:r>
      <w:r w:rsidR="00441DE0" w:rsidRPr="00237645">
        <w:rPr>
          <w:rStyle w:val="Hyperlink"/>
          <w:rFonts w:cs="Arial"/>
        </w:rPr>
        <w:t>http://www.kingston.ac.uk/postgraduate-course/publishing-ma/course-features.html</w:t>
      </w:r>
    </w:p>
    <w:p w14:paraId="767EE8AB" w14:textId="77777777" w:rsidR="00441DE0" w:rsidRDefault="00237645" w:rsidP="001D1E5A">
      <w:pPr>
        <w:spacing w:after="0" w:line="240" w:lineRule="auto"/>
        <w:rPr>
          <w:rFonts w:cs="Arial"/>
        </w:rPr>
      </w:pPr>
      <w:r>
        <w:rPr>
          <w:rFonts w:cs="Arial"/>
        </w:rPr>
        <w:fldChar w:fldCharType="end"/>
      </w:r>
    </w:p>
    <w:p w14:paraId="7DB0DF7A" w14:textId="77777777" w:rsidR="00441DE0" w:rsidRPr="00441DE0" w:rsidRDefault="00441DE0" w:rsidP="001D1E5A">
      <w:pPr>
        <w:spacing w:after="0" w:line="240" w:lineRule="auto"/>
        <w:rPr>
          <w:rFonts w:cs="Arial"/>
          <w:b/>
        </w:rPr>
      </w:pPr>
      <w:r w:rsidRPr="00441DE0">
        <w:rPr>
          <w:rFonts w:cs="Arial"/>
          <w:b/>
        </w:rPr>
        <w:t>Kingston Publishing Blog: Inspiring Future Publishers</w:t>
      </w:r>
    </w:p>
    <w:p w14:paraId="057A592A" w14:textId="77777777" w:rsidR="00441DE0" w:rsidRPr="00237645" w:rsidRDefault="00237645" w:rsidP="001D1E5A">
      <w:pPr>
        <w:spacing w:after="0" w:line="240" w:lineRule="auto"/>
        <w:rPr>
          <w:rStyle w:val="Hyperlink"/>
          <w:rFonts w:cs="Arial"/>
        </w:rPr>
      </w:pPr>
      <w:r>
        <w:rPr>
          <w:rFonts w:cs="Arial"/>
        </w:rPr>
        <w:fldChar w:fldCharType="begin"/>
      </w:r>
      <w:r>
        <w:rPr>
          <w:rFonts w:cs="Arial"/>
        </w:rPr>
        <w:instrText xml:space="preserve"> HYPERLINK "https://kingstonpublishing.wordpress.com/" </w:instrText>
      </w:r>
      <w:r>
        <w:rPr>
          <w:rFonts w:cs="Arial"/>
        </w:rPr>
        <w:fldChar w:fldCharType="separate"/>
      </w:r>
      <w:r w:rsidR="00441DE0" w:rsidRPr="00237645">
        <w:rPr>
          <w:rStyle w:val="Hyperlink"/>
          <w:rFonts w:cs="Arial"/>
        </w:rPr>
        <w:t>https://kingstonpublishing.wordpress.com/</w:t>
      </w:r>
    </w:p>
    <w:p w14:paraId="41BB4DE4" w14:textId="77777777" w:rsidR="00441DE0" w:rsidRDefault="00237645" w:rsidP="001D1E5A">
      <w:pPr>
        <w:spacing w:after="0" w:line="240" w:lineRule="auto"/>
        <w:rPr>
          <w:rFonts w:cs="Arial"/>
          <w:b/>
        </w:rPr>
      </w:pPr>
      <w:r>
        <w:rPr>
          <w:rFonts w:cs="Arial"/>
        </w:rPr>
        <w:lastRenderedPageBreak/>
        <w:fldChar w:fldCharType="end"/>
      </w:r>
    </w:p>
    <w:p w14:paraId="49A7EF0E" w14:textId="77777777" w:rsidR="001D1E5A" w:rsidRDefault="001D1E5A" w:rsidP="001D1E5A">
      <w:pPr>
        <w:spacing w:after="0" w:line="240" w:lineRule="auto"/>
        <w:rPr>
          <w:b/>
        </w:rPr>
      </w:pPr>
      <w:r w:rsidRPr="00545A5F">
        <w:rPr>
          <w:b/>
        </w:rPr>
        <w:t>Kingston Writing School</w:t>
      </w:r>
    </w:p>
    <w:p w14:paraId="4A8AD403" w14:textId="77777777" w:rsidR="001D1E5A" w:rsidRPr="00237645" w:rsidRDefault="00237645" w:rsidP="001D1E5A">
      <w:pPr>
        <w:spacing w:after="0" w:line="240" w:lineRule="auto"/>
        <w:rPr>
          <w:rStyle w:val="Hyperlink"/>
        </w:rPr>
      </w:pPr>
      <w:r>
        <w:fldChar w:fldCharType="begin"/>
      </w:r>
      <w:r>
        <w:instrText xml:space="preserve"> HYPERLINK "http://fass.kingston.ac.uk/writing/" </w:instrText>
      </w:r>
      <w:r>
        <w:fldChar w:fldCharType="separate"/>
      </w:r>
      <w:r w:rsidR="001D1E5A" w:rsidRPr="00237645">
        <w:rPr>
          <w:rStyle w:val="Hyperlink"/>
        </w:rPr>
        <w:t>http://fass.kingston.ac.uk/writing/</w:t>
      </w:r>
    </w:p>
    <w:p w14:paraId="4AF44E75" w14:textId="77777777" w:rsidR="00441DE0" w:rsidRDefault="00237645" w:rsidP="001D1E5A">
      <w:pPr>
        <w:spacing w:after="0" w:line="240" w:lineRule="auto"/>
      </w:pPr>
      <w:r>
        <w:fldChar w:fldCharType="end"/>
      </w:r>
    </w:p>
    <w:p w14:paraId="1972B067" w14:textId="77777777" w:rsidR="00441DE0" w:rsidRPr="00441DE0" w:rsidRDefault="00441DE0" w:rsidP="001D1E5A">
      <w:pPr>
        <w:spacing w:after="0" w:line="240" w:lineRule="auto"/>
        <w:rPr>
          <w:b/>
        </w:rPr>
      </w:pPr>
      <w:r w:rsidRPr="00441DE0">
        <w:rPr>
          <w:b/>
        </w:rPr>
        <w:t>Kingston University Press</w:t>
      </w:r>
    </w:p>
    <w:p w14:paraId="5FE62759" w14:textId="77777777" w:rsidR="00441DE0" w:rsidRPr="00237645" w:rsidRDefault="00237645" w:rsidP="001D1E5A">
      <w:pPr>
        <w:spacing w:after="0" w:line="240" w:lineRule="auto"/>
        <w:rPr>
          <w:rStyle w:val="Hyperlink"/>
        </w:rPr>
      </w:pPr>
      <w:r>
        <w:fldChar w:fldCharType="begin"/>
      </w:r>
      <w:r>
        <w:instrText xml:space="preserve"> HYPERLINK "http://fass.kingston.ac.uk/kup/" </w:instrText>
      </w:r>
      <w:r>
        <w:fldChar w:fldCharType="separate"/>
      </w:r>
      <w:r w:rsidR="00441DE0" w:rsidRPr="00237645">
        <w:rPr>
          <w:rStyle w:val="Hyperlink"/>
        </w:rPr>
        <w:t>http://fass.kingston.ac.uk/kup/</w:t>
      </w:r>
    </w:p>
    <w:p w14:paraId="1B80698F" w14:textId="77777777" w:rsidR="00441DE0" w:rsidRDefault="00237645" w:rsidP="001D1E5A">
      <w:pPr>
        <w:spacing w:after="0" w:line="240" w:lineRule="auto"/>
      </w:pPr>
      <w:r>
        <w:fldChar w:fldCharType="end"/>
      </w:r>
    </w:p>
    <w:p w14:paraId="285E5FD4" w14:textId="77777777" w:rsidR="00237645" w:rsidRPr="00237645" w:rsidRDefault="00237645" w:rsidP="001D1E5A">
      <w:pPr>
        <w:spacing w:after="0" w:line="240" w:lineRule="auto"/>
        <w:rPr>
          <w:b/>
        </w:rPr>
      </w:pPr>
      <w:r w:rsidRPr="00237645">
        <w:rPr>
          <w:b/>
        </w:rPr>
        <w:t xml:space="preserve">The All Party </w:t>
      </w:r>
      <w:r>
        <w:rPr>
          <w:b/>
        </w:rPr>
        <w:t xml:space="preserve">Parliamentary </w:t>
      </w:r>
      <w:r w:rsidRPr="00237645">
        <w:rPr>
          <w:b/>
        </w:rPr>
        <w:t>Publishing Group</w:t>
      </w:r>
    </w:p>
    <w:p w14:paraId="478F096E" w14:textId="77777777" w:rsidR="00ED7B60" w:rsidRPr="00237645" w:rsidRDefault="00237645" w:rsidP="001D1E5A">
      <w:pPr>
        <w:spacing w:after="0" w:line="240" w:lineRule="auto"/>
        <w:rPr>
          <w:rStyle w:val="Hyperlink"/>
        </w:rPr>
      </w:pPr>
      <w:r>
        <w:rPr>
          <w:rFonts w:cs="Arial"/>
        </w:rPr>
        <w:fldChar w:fldCharType="begin"/>
      </w:r>
      <w:r>
        <w:rPr>
          <w:rFonts w:cs="Arial"/>
        </w:rPr>
        <w:instrText xml:space="preserve"> HYPERLINK "http://www.allpartypublishinggroup.org.uk/index.html" </w:instrText>
      </w:r>
      <w:r>
        <w:rPr>
          <w:rFonts w:cs="Arial"/>
        </w:rPr>
        <w:fldChar w:fldCharType="separate"/>
      </w:r>
      <w:r w:rsidR="00ED7B60" w:rsidRPr="00237645">
        <w:rPr>
          <w:rStyle w:val="Hyperlink"/>
          <w:rFonts w:cs="Arial"/>
        </w:rPr>
        <w:t>http://www.allpartypublishinggroup.org.uk/index.html</w:t>
      </w:r>
    </w:p>
    <w:p w14:paraId="55698A64" w14:textId="77777777" w:rsidR="001D1E5A" w:rsidRDefault="00237645" w:rsidP="001D1E5A">
      <w:pPr>
        <w:spacing w:after="0" w:line="240" w:lineRule="auto"/>
      </w:pPr>
      <w:r>
        <w:rPr>
          <w:rFonts w:cs="Arial"/>
        </w:rPr>
        <w:fldChar w:fldCharType="end"/>
      </w:r>
    </w:p>
    <w:p w14:paraId="4CEEF877" w14:textId="30803B94" w:rsidR="001D1E5A" w:rsidRPr="00545A5F" w:rsidRDefault="006759CA" w:rsidP="001D1E5A">
      <w:pPr>
        <w:spacing w:after="0" w:line="240" w:lineRule="auto"/>
        <w:rPr>
          <w:b/>
        </w:rPr>
      </w:pPr>
      <w:r>
        <w:rPr>
          <w:b/>
        </w:rPr>
        <w:t xml:space="preserve">The Creative Industries </w:t>
      </w:r>
    </w:p>
    <w:p w14:paraId="55EC292F" w14:textId="77777777" w:rsidR="001D1E5A" w:rsidRDefault="006759CA" w:rsidP="006759CA">
      <w:pPr>
        <w:spacing w:after="0" w:line="240" w:lineRule="auto"/>
        <w:rPr>
          <w:rFonts w:cs="Arial"/>
          <w:b/>
        </w:rPr>
      </w:pPr>
      <w:r w:rsidRPr="006759CA">
        <w:rPr>
          <w:rFonts w:cs="Arial"/>
          <w:b/>
        </w:rPr>
        <w:t>http://www.thecreativeindustries.co.uk/</w:t>
      </w:r>
    </w:p>
    <w:p w14:paraId="32FB86D6" w14:textId="77777777" w:rsidR="006759CA" w:rsidRDefault="006759CA" w:rsidP="006759CA">
      <w:pPr>
        <w:spacing w:after="0" w:line="240" w:lineRule="auto"/>
        <w:rPr>
          <w:rFonts w:cs="Arial"/>
          <w:b/>
        </w:rPr>
      </w:pPr>
    </w:p>
    <w:p w14:paraId="7223608D" w14:textId="295ADE2E" w:rsidR="006759CA" w:rsidRDefault="006759CA" w:rsidP="006759CA">
      <w:pPr>
        <w:spacing w:after="0" w:line="240" w:lineRule="auto"/>
        <w:rPr>
          <w:rFonts w:cs="Arial"/>
          <w:b/>
        </w:rPr>
      </w:pPr>
      <w:r>
        <w:rPr>
          <w:rFonts w:cs="Arial"/>
          <w:b/>
        </w:rPr>
        <w:t xml:space="preserve">The Publishers Association </w:t>
      </w:r>
    </w:p>
    <w:p w14:paraId="1E0A4FA6" w14:textId="06C28089" w:rsidR="006759CA" w:rsidRDefault="006E40B5" w:rsidP="006759CA">
      <w:pPr>
        <w:spacing w:after="0" w:line="240" w:lineRule="auto"/>
        <w:rPr>
          <w:rFonts w:cs="Arial"/>
          <w:b/>
        </w:rPr>
      </w:pPr>
      <w:hyperlink r:id="rId17" w:history="1">
        <w:r w:rsidR="00E41EC0" w:rsidRPr="00327C6F">
          <w:rPr>
            <w:rStyle w:val="Hyperlink"/>
            <w:rFonts w:cs="Arial"/>
            <w:b/>
          </w:rPr>
          <w:t>https://www.publishers.org.uk/</w:t>
        </w:r>
      </w:hyperlink>
    </w:p>
    <w:p w14:paraId="5C4AB024" w14:textId="0898BE38" w:rsidR="00E41EC0" w:rsidRDefault="00E41EC0" w:rsidP="006759CA">
      <w:pPr>
        <w:spacing w:after="0" w:line="240" w:lineRule="auto"/>
        <w:rPr>
          <w:rFonts w:cs="Arial"/>
          <w:b/>
        </w:rPr>
      </w:pPr>
    </w:p>
    <w:p w14:paraId="66C618B9" w14:textId="77777777" w:rsidR="00E41EC0" w:rsidRDefault="00E41EC0" w:rsidP="006759CA">
      <w:pPr>
        <w:spacing w:after="0" w:line="240" w:lineRule="auto"/>
        <w:rPr>
          <w:rFonts w:cs="Arial"/>
          <w:b/>
        </w:rPr>
      </w:pPr>
    </w:p>
    <w:p w14:paraId="7CCD9174" w14:textId="77777777" w:rsidR="006759CA" w:rsidRDefault="006759CA" w:rsidP="006759CA">
      <w:pPr>
        <w:spacing w:after="0" w:line="240" w:lineRule="auto"/>
        <w:rPr>
          <w:rFonts w:cs="Arial"/>
          <w:b/>
        </w:rPr>
      </w:pPr>
    </w:p>
    <w:p w14:paraId="06BEDAC8" w14:textId="788AB84E" w:rsidR="006759CA" w:rsidRPr="00E43015" w:rsidRDefault="006759CA" w:rsidP="00CE2CFC">
      <w:pPr>
        <w:spacing w:after="0" w:line="240" w:lineRule="auto"/>
        <w:rPr>
          <w:rFonts w:cs="Arial"/>
          <w:b/>
        </w:rPr>
        <w:sectPr w:rsidR="006759CA" w:rsidRPr="00E43015" w:rsidSect="00F42AF1">
          <w:pgSz w:w="11906" w:h="16838"/>
          <w:pgMar w:top="1440" w:right="1440" w:bottom="1440" w:left="1440" w:header="708" w:footer="708" w:gutter="0"/>
          <w:cols w:space="708"/>
          <w:docGrid w:linePitch="360"/>
        </w:sectPr>
      </w:pPr>
    </w:p>
    <w:p w14:paraId="62DBCD32" w14:textId="77777777" w:rsidR="005B1266" w:rsidRDefault="005B1266" w:rsidP="005B1266">
      <w:pPr>
        <w:spacing w:after="0" w:line="240" w:lineRule="auto"/>
        <w:rPr>
          <w:rFonts w:cs="Arial"/>
          <w:b/>
        </w:rPr>
      </w:pPr>
      <w:r>
        <w:rPr>
          <w:rFonts w:cs="Arial"/>
          <w:b/>
        </w:rPr>
        <w:lastRenderedPageBreak/>
        <w:t>Development of Programme Learning Outcomes in Modules</w:t>
      </w:r>
    </w:p>
    <w:p w14:paraId="255BED41" w14:textId="77777777" w:rsidR="008C3ABD" w:rsidRPr="00A13859" w:rsidRDefault="008C3ABD" w:rsidP="005B1266">
      <w:pPr>
        <w:spacing w:after="0" w:line="240" w:lineRule="auto"/>
        <w:rPr>
          <w:rFonts w:cs="Calibri"/>
          <w:b/>
        </w:rPr>
      </w:pPr>
    </w:p>
    <w:p w14:paraId="52A99447" w14:textId="77777777" w:rsidR="00237645" w:rsidRPr="00A13859" w:rsidRDefault="00237645" w:rsidP="005B1266">
      <w:pPr>
        <w:spacing w:after="0" w:line="240" w:lineRule="auto"/>
        <w:rPr>
          <w:rFonts w:cs="Calibri"/>
          <w:szCs w:val="24"/>
        </w:rPr>
      </w:pPr>
      <w:r w:rsidRPr="00A13859">
        <w:rPr>
          <w:rFonts w:cs="Calibri"/>
          <w:szCs w:val="24"/>
        </w:rPr>
        <w:t xml:space="preserve">This map identifies where the field/course learning outcomes are </w:t>
      </w:r>
      <w:r w:rsidRPr="00A13859">
        <w:rPr>
          <w:rFonts w:cs="Calibri"/>
          <w:b/>
          <w:szCs w:val="24"/>
        </w:rPr>
        <w:t>summatively</w:t>
      </w:r>
      <w:r w:rsidRPr="00A13859">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EAA5470" w14:textId="77777777" w:rsidR="004A34CB" w:rsidRPr="00A13859" w:rsidRDefault="00237645" w:rsidP="005B1266">
      <w:pPr>
        <w:spacing w:after="0" w:line="240" w:lineRule="auto"/>
        <w:rPr>
          <w:rFonts w:cs="Calibri"/>
        </w:rPr>
      </w:pPr>
      <w:r w:rsidRPr="00A13859">
        <w:rPr>
          <w:rFonts w:cs="Calibri"/>
          <w:szCs w:val="24"/>
        </w:rPr>
        <w:t xml:space="preserve"> </w:t>
      </w:r>
    </w:p>
    <w:tbl>
      <w:tblPr>
        <w:tblW w:w="0" w:type="auto"/>
        <w:tblLayout w:type="fixed"/>
        <w:tblLook w:val="04A0" w:firstRow="1" w:lastRow="0" w:firstColumn="1" w:lastColumn="0" w:noHBand="0" w:noVBand="1"/>
      </w:tblPr>
      <w:tblGrid>
        <w:gridCol w:w="534"/>
        <w:gridCol w:w="2976"/>
        <w:gridCol w:w="567"/>
        <w:gridCol w:w="563"/>
        <w:gridCol w:w="563"/>
        <w:gridCol w:w="566"/>
        <w:gridCol w:w="566"/>
        <w:gridCol w:w="566"/>
        <w:gridCol w:w="566"/>
        <w:gridCol w:w="566"/>
        <w:gridCol w:w="566"/>
        <w:gridCol w:w="566"/>
      </w:tblGrid>
      <w:tr w:rsidR="00060968" w:rsidRPr="00CD6D92" w14:paraId="40BF5AC3" w14:textId="77777777" w:rsidTr="00060968">
        <w:trPr>
          <w:cantSplit/>
          <w:trHeight w:val="347"/>
        </w:trPr>
        <w:tc>
          <w:tcPr>
            <w:tcW w:w="534" w:type="dxa"/>
            <w:textDirection w:val="btLr"/>
          </w:tcPr>
          <w:p w14:paraId="3F958837" w14:textId="77777777" w:rsidR="00060968" w:rsidRPr="00CD6D92" w:rsidRDefault="00060968" w:rsidP="00237645">
            <w:pPr>
              <w:spacing w:after="0" w:line="240" w:lineRule="auto"/>
              <w:ind w:left="113" w:right="113"/>
              <w:rPr>
                <w:rFonts w:cs="Arial"/>
                <w:b/>
                <w:sz w:val="20"/>
                <w:szCs w:val="20"/>
              </w:rPr>
            </w:pPr>
          </w:p>
        </w:tc>
        <w:tc>
          <w:tcPr>
            <w:tcW w:w="2976" w:type="dxa"/>
            <w:tcBorders>
              <w:bottom w:val="single" w:sz="4" w:space="0" w:color="auto"/>
            </w:tcBorders>
            <w:shd w:val="clear" w:color="auto" w:fill="auto"/>
            <w:vAlign w:val="center"/>
          </w:tcPr>
          <w:p w14:paraId="66977434" w14:textId="77777777" w:rsidR="00060968" w:rsidRPr="00CD6D92" w:rsidRDefault="00060968" w:rsidP="000F7F3B">
            <w:pPr>
              <w:spacing w:after="0" w:line="240" w:lineRule="auto"/>
              <w:rPr>
                <w:rFonts w:cs="Arial"/>
                <w:b/>
                <w:sz w:val="20"/>
                <w:szCs w:val="20"/>
              </w:rPr>
            </w:pPr>
          </w:p>
        </w:tc>
        <w:tc>
          <w:tcPr>
            <w:tcW w:w="567" w:type="dxa"/>
            <w:tcBorders>
              <w:bottom w:val="single" w:sz="4" w:space="0" w:color="auto"/>
              <w:right w:val="single" w:sz="4" w:space="0" w:color="auto"/>
            </w:tcBorders>
            <w:textDirection w:val="btLr"/>
          </w:tcPr>
          <w:p w14:paraId="5B51E101" w14:textId="77777777" w:rsidR="00060968" w:rsidRPr="00CD6D92" w:rsidRDefault="00060968" w:rsidP="00237645">
            <w:pPr>
              <w:spacing w:after="0" w:line="240" w:lineRule="auto"/>
              <w:ind w:left="113" w:right="113"/>
              <w:rPr>
                <w:rFonts w:cs="Arial"/>
                <w:sz w:val="20"/>
                <w:szCs w:val="20"/>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E03B45" w14:textId="316CDCC5" w:rsidR="00060968" w:rsidRPr="00060968" w:rsidRDefault="00060968" w:rsidP="00060968">
            <w:pPr>
              <w:spacing w:after="0" w:line="240" w:lineRule="auto"/>
              <w:jc w:val="center"/>
              <w:rPr>
                <w:rFonts w:cs="Arial"/>
                <w:b/>
                <w:sz w:val="20"/>
                <w:szCs w:val="20"/>
              </w:rPr>
            </w:pPr>
            <w:r w:rsidRPr="00060968">
              <w:rPr>
                <w:rFonts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9E14D5" w14:textId="48049CFC" w:rsidR="00060968" w:rsidRPr="00060968" w:rsidRDefault="00060968" w:rsidP="00060968">
            <w:pPr>
              <w:spacing w:after="0" w:line="240" w:lineRule="auto"/>
              <w:jc w:val="center"/>
              <w:rPr>
                <w:rFonts w:cs="Arial"/>
                <w:b/>
                <w:sz w:val="20"/>
                <w:szCs w:val="20"/>
              </w:rPr>
            </w:pPr>
            <w:r w:rsidRPr="00060968">
              <w:rPr>
                <w:rFonts w:cs="Arial"/>
                <w:b/>
                <w:sz w:val="20"/>
                <w:szCs w:val="20"/>
              </w:rPr>
              <w:t>Level 5</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5BA46A" w14:textId="1A2684B5" w:rsidR="00060968" w:rsidRPr="00060968" w:rsidRDefault="00060968" w:rsidP="00060968">
            <w:pPr>
              <w:spacing w:after="0" w:line="240" w:lineRule="auto"/>
              <w:jc w:val="center"/>
              <w:rPr>
                <w:rFonts w:cs="Arial"/>
                <w:b/>
                <w:sz w:val="20"/>
                <w:szCs w:val="20"/>
              </w:rPr>
            </w:pPr>
            <w:r w:rsidRPr="00060968">
              <w:rPr>
                <w:rFonts w:cs="Arial"/>
                <w:b/>
                <w:sz w:val="20"/>
                <w:szCs w:val="20"/>
              </w:rPr>
              <w:t>Level 6</w:t>
            </w:r>
          </w:p>
        </w:tc>
      </w:tr>
      <w:tr w:rsidR="00060968" w:rsidRPr="00CD6D92" w14:paraId="722CC47A" w14:textId="77777777" w:rsidTr="00CE2CFC">
        <w:trPr>
          <w:cantSplit/>
          <w:trHeight w:val="964"/>
        </w:trPr>
        <w:tc>
          <w:tcPr>
            <w:tcW w:w="534" w:type="dxa"/>
            <w:tcBorders>
              <w:bottom w:val="single" w:sz="4" w:space="0" w:color="auto"/>
              <w:right w:val="single" w:sz="4" w:space="0" w:color="auto"/>
            </w:tcBorders>
            <w:textDirection w:val="btLr"/>
          </w:tcPr>
          <w:p w14:paraId="60E60A8F" w14:textId="77777777" w:rsidR="00060968" w:rsidRPr="00CD6D92" w:rsidRDefault="00060968" w:rsidP="00237645">
            <w:pPr>
              <w:spacing w:after="0" w:line="240" w:lineRule="auto"/>
              <w:ind w:left="113" w:right="113"/>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4300C1A" w14:textId="77777777" w:rsidR="00060968" w:rsidRPr="00CD6D92" w:rsidRDefault="00060968" w:rsidP="000F7F3B">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extDirection w:val="btLr"/>
          </w:tcPr>
          <w:p w14:paraId="724D40D2" w14:textId="77777777" w:rsidR="00060968" w:rsidRPr="00CD6D92" w:rsidRDefault="00060968" w:rsidP="00237645">
            <w:pPr>
              <w:spacing w:after="0" w:line="240" w:lineRule="auto"/>
              <w:ind w:left="113" w:right="113"/>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extDirection w:val="btLr"/>
          </w:tcPr>
          <w:p w14:paraId="18BCB067" w14:textId="77777777" w:rsidR="00060968" w:rsidRPr="00E71776" w:rsidRDefault="00060968" w:rsidP="005B5C5F">
            <w:pPr>
              <w:spacing w:after="0" w:line="240" w:lineRule="auto"/>
              <w:ind w:left="113" w:right="113"/>
              <w:rPr>
                <w:rFonts w:cs="Arial"/>
                <w:sz w:val="20"/>
                <w:szCs w:val="20"/>
              </w:rPr>
            </w:pPr>
            <w:r>
              <w:rPr>
                <w:rFonts w:cs="Arial"/>
                <w:sz w:val="20"/>
                <w:szCs w:val="20"/>
              </w:rPr>
              <w:t>PU4001</w:t>
            </w:r>
          </w:p>
        </w:tc>
        <w:tc>
          <w:tcPr>
            <w:tcW w:w="563" w:type="dxa"/>
            <w:tcBorders>
              <w:top w:val="single" w:sz="4" w:space="0" w:color="auto"/>
              <w:left w:val="single" w:sz="4" w:space="0" w:color="auto"/>
              <w:bottom w:val="single" w:sz="4" w:space="0" w:color="auto"/>
              <w:right w:val="single" w:sz="4" w:space="0" w:color="auto"/>
            </w:tcBorders>
            <w:textDirection w:val="btLr"/>
          </w:tcPr>
          <w:p w14:paraId="19C8197D" w14:textId="77777777" w:rsidR="00060968" w:rsidRPr="00CD6D92" w:rsidRDefault="00060968" w:rsidP="00333620">
            <w:pPr>
              <w:spacing w:after="0" w:line="240" w:lineRule="auto"/>
              <w:ind w:left="113" w:right="113"/>
              <w:rPr>
                <w:rFonts w:cs="Arial"/>
                <w:sz w:val="20"/>
                <w:szCs w:val="20"/>
              </w:rPr>
            </w:pPr>
            <w:r>
              <w:rPr>
                <w:rFonts w:cs="Arial"/>
                <w:sz w:val="20"/>
                <w:szCs w:val="20"/>
              </w:rPr>
              <w:t>PU4002</w:t>
            </w:r>
          </w:p>
        </w:tc>
        <w:tc>
          <w:tcPr>
            <w:tcW w:w="566" w:type="dxa"/>
            <w:tcBorders>
              <w:top w:val="single" w:sz="4" w:space="0" w:color="auto"/>
              <w:left w:val="single" w:sz="4" w:space="0" w:color="auto"/>
              <w:bottom w:val="single" w:sz="4" w:space="0" w:color="auto"/>
              <w:right w:val="single" w:sz="4" w:space="0" w:color="auto"/>
            </w:tcBorders>
            <w:textDirection w:val="btLr"/>
          </w:tcPr>
          <w:p w14:paraId="16D313EB" w14:textId="77777777" w:rsidR="00060968" w:rsidRPr="00CD6D92" w:rsidRDefault="00060968" w:rsidP="00333620">
            <w:pPr>
              <w:spacing w:after="0" w:line="240" w:lineRule="auto"/>
              <w:ind w:left="113" w:right="113"/>
              <w:rPr>
                <w:rFonts w:cs="Arial"/>
                <w:sz w:val="20"/>
                <w:szCs w:val="20"/>
              </w:rPr>
            </w:pPr>
            <w:r>
              <w:rPr>
                <w:rFonts w:cs="Arial"/>
                <w:sz w:val="20"/>
                <w:szCs w:val="20"/>
              </w:rPr>
              <w:t>PU5001</w:t>
            </w:r>
          </w:p>
        </w:tc>
        <w:tc>
          <w:tcPr>
            <w:tcW w:w="566" w:type="dxa"/>
            <w:tcBorders>
              <w:top w:val="single" w:sz="4" w:space="0" w:color="auto"/>
              <w:left w:val="single" w:sz="4" w:space="0" w:color="auto"/>
              <w:bottom w:val="single" w:sz="4" w:space="0" w:color="auto"/>
              <w:right w:val="single" w:sz="4" w:space="0" w:color="auto"/>
            </w:tcBorders>
            <w:textDirection w:val="btLr"/>
          </w:tcPr>
          <w:p w14:paraId="09429EC7" w14:textId="77777777" w:rsidR="00060968" w:rsidRPr="00CD6D92" w:rsidRDefault="00060968" w:rsidP="00333620">
            <w:pPr>
              <w:spacing w:after="0" w:line="240" w:lineRule="auto"/>
              <w:ind w:left="113" w:right="113"/>
              <w:rPr>
                <w:rFonts w:cs="Arial"/>
                <w:sz w:val="20"/>
                <w:szCs w:val="20"/>
              </w:rPr>
            </w:pPr>
            <w:r>
              <w:rPr>
                <w:rFonts w:cs="Arial"/>
                <w:sz w:val="20"/>
                <w:szCs w:val="20"/>
              </w:rPr>
              <w:t>PU5003</w:t>
            </w:r>
          </w:p>
        </w:tc>
        <w:tc>
          <w:tcPr>
            <w:tcW w:w="566" w:type="dxa"/>
            <w:tcBorders>
              <w:top w:val="single" w:sz="4" w:space="0" w:color="auto"/>
              <w:left w:val="single" w:sz="4" w:space="0" w:color="auto"/>
              <w:bottom w:val="single" w:sz="4" w:space="0" w:color="auto"/>
              <w:right w:val="single" w:sz="4" w:space="0" w:color="auto"/>
            </w:tcBorders>
            <w:textDirection w:val="btLr"/>
          </w:tcPr>
          <w:p w14:paraId="5BD1FE33" w14:textId="77777777" w:rsidR="00060968" w:rsidRPr="00CD6D92" w:rsidRDefault="00060968" w:rsidP="00333620">
            <w:pPr>
              <w:spacing w:after="0" w:line="240" w:lineRule="auto"/>
              <w:ind w:left="113" w:right="113"/>
              <w:rPr>
                <w:rFonts w:cs="Arial"/>
                <w:sz w:val="20"/>
                <w:szCs w:val="20"/>
              </w:rPr>
            </w:pPr>
            <w:r>
              <w:rPr>
                <w:rFonts w:cs="Arial"/>
                <w:sz w:val="20"/>
                <w:szCs w:val="20"/>
              </w:rPr>
              <w:t>PU5004</w:t>
            </w:r>
          </w:p>
        </w:tc>
        <w:tc>
          <w:tcPr>
            <w:tcW w:w="566" w:type="dxa"/>
            <w:tcBorders>
              <w:top w:val="single" w:sz="4" w:space="0" w:color="auto"/>
              <w:left w:val="single" w:sz="4" w:space="0" w:color="auto"/>
              <w:bottom w:val="single" w:sz="4" w:space="0" w:color="auto"/>
              <w:right w:val="single" w:sz="4" w:space="0" w:color="auto"/>
            </w:tcBorders>
            <w:textDirection w:val="btLr"/>
          </w:tcPr>
          <w:p w14:paraId="59482F2E" w14:textId="16800A4B" w:rsidR="00060968" w:rsidRDefault="00060968" w:rsidP="00333620">
            <w:pPr>
              <w:spacing w:after="0" w:line="240" w:lineRule="auto"/>
              <w:ind w:left="113" w:right="113"/>
              <w:rPr>
                <w:rFonts w:cs="Arial"/>
                <w:sz w:val="20"/>
                <w:szCs w:val="20"/>
              </w:rPr>
            </w:pPr>
            <w:r>
              <w:rPr>
                <w:rFonts w:cs="Arial"/>
                <w:sz w:val="20"/>
                <w:szCs w:val="20"/>
              </w:rPr>
              <w:t>JO5006</w:t>
            </w:r>
          </w:p>
        </w:tc>
        <w:tc>
          <w:tcPr>
            <w:tcW w:w="566" w:type="dxa"/>
            <w:tcBorders>
              <w:top w:val="single" w:sz="4" w:space="0" w:color="auto"/>
              <w:left w:val="single" w:sz="4" w:space="0" w:color="auto"/>
              <w:bottom w:val="single" w:sz="4" w:space="0" w:color="auto"/>
              <w:right w:val="single" w:sz="4" w:space="0" w:color="auto"/>
            </w:tcBorders>
            <w:textDirection w:val="btLr"/>
          </w:tcPr>
          <w:p w14:paraId="2211D66D" w14:textId="0FE82E62" w:rsidR="00060968" w:rsidRPr="00CD6D92" w:rsidRDefault="00060968" w:rsidP="00333620">
            <w:pPr>
              <w:spacing w:after="0" w:line="240" w:lineRule="auto"/>
              <w:ind w:left="113" w:right="113"/>
              <w:rPr>
                <w:rFonts w:cs="Arial"/>
                <w:sz w:val="20"/>
                <w:szCs w:val="20"/>
              </w:rPr>
            </w:pPr>
            <w:r>
              <w:rPr>
                <w:rFonts w:cs="Arial"/>
                <w:sz w:val="20"/>
                <w:szCs w:val="20"/>
              </w:rPr>
              <w:t>PU6001</w:t>
            </w:r>
          </w:p>
        </w:tc>
        <w:tc>
          <w:tcPr>
            <w:tcW w:w="566" w:type="dxa"/>
            <w:tcBorders>
              <w:top w:val="single" w:sz="4" w:space="0" w:color="auto"/>
              <w:left w:val="single" w:sz="4" w:space="0" w:color="auto"/>
              <w:bottom w:val="single" w:sz="4" w:space="0" w:color="auto"/>
              <w:right w:val="single" w:sz="4" w:space="0" w:color="auto"/>
            </w:tcBorders>
            <w:textDirection w:val="btLr"/>
          </w:tcPr>
          <w:p w14:paraId="215BDCA8" w14:textId="77777777" w:rsidR="00060968" w:rsidRPr="00CD6D92" w:rsidRDefault="00060968" w:rsidP="00333620">
            <w:pPr>
              <w:spacing w:after="0" w:line="240" w:lineRule="auto"/>
              <w:ind w:left="113" w:right="113"/>
              <w:rPr>
                <w:rFonts w:cs="Arial"/>
                <w:sz w:val="20"/>
                <w:szCs w:val="20"/>
              </w:rPr>
            </w:pPr>
            <w:r>
              <w:rPr>
                <w:rFonts w:cs="Arial"/>
                <w:sz w:val="20"/>
                <w:szCs w:val="20"/>
              </w:rPr>
              <w:t>PU6002</w:t>
            </w:r>
          </w:p>
        </w:tc>
        <w:tc>
          <w:tcPr>
            <w:tcW w:w="566" w:type="dxa"/>
            <w:tcBorders>
              <w:top w:val="single" w:sz="4" w:space="0" w:color="auto"/>
              <w:left w:val="single" w:sz="4" w:space="0" w:color="auto"/>
              <w:bottom w:val="single" w:sz="4" w:space="0" w:color="auto"/>
              <w:right w:val="single" w:sz="4" w:space="0" w:color="auto"/>
            </w:tcBorders>
            <w:textDirection w:val="btLr"/>
          </w:tcPr>
          <w:p w14:paraId="3E41024E" w14:textId="77777777" w:rsidR="00060968" w:rsidRPr="00CD6D92" w:rsidRDefault="00060968" w:rsidP="00333620">
            <w:pPr>
              <w:spacing w:after="0" w:line="240" w:lineRule="auto"/>
              <w:ind w:left="113" w:right="113"/>
              <w:rPr>
                <w:rFonts w:cs="Arial"/>
                <w:sz w:val="20"/>
                <w:szCs w:val="20"/>
              </w:rPr>
            </w:pPr>
            <w:r>
              <w:rPr>
                <w:rFonts w:cs="Arial"/>
                <w:sz w:val="20"/>
                <w:szCs w:val="20"/>
              </w:rPr>
              <w:t>PU6004</w:t>
            </w:r>
          </w:p>
        </w:tc>
      </w:tr>
      <w:tr w:rsidR="00060968" w:rsidRPr="00CD6D92" w14:paraId="6BF18BB8" w14:textId="77777777" w:rsidTr="00CE2CFC">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3A7A7AA6" w14:textId="77777777" w:rsidR="00060968" w:rsidRPr="00CD6D92" w:rsidRDefault="00060968" w:rsidP="00333620">
            <w:pPr>
              <w:spacing w:after="0" w:line="240" w:lineRule="auto"/>
              <w:ind w:left="113" w:right="113"/>
              <w:jc w:val="center"/>
              <w:rPr>
                <w:rFonts w:cs="Arial"/>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07C015BD" w14:textId="77777777" w:rsidR="00060968" w:rsidRPr="00CD6D92" w:rsidRDefault="00060968" w:rsidP="00333620">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F0EA88F" w14:textId="77777777" w:rsidR="00060968" w:rsidRPr="00CD6D92" w:rsidRDefault="00060968" w:rsidP="00333620">
            <w:pPr>
              <w:spacing w:after="0" w:line="240" w:lineRule="auto"/>
              <w:rPr>
                <w:rFonts w:cs="Arial"/>
                <w:sz w:val="20"/>
                <w:szCs w:val="20"/>
              </w:rPr>
            </w:pPr>
            <w:r w:rsidRPr="00CD6D92">
              <w:rPr>
                <w:rFonts w:cs="Arial"/>
                <w:sz w:val="20"/>
                <w:szCs w:val="20"/>
              </w:rPr>
              <w:t>A1</w:t>
            </w:r>
          </w:p>
        </w:tc>
        <w:tc>
          <w:tcPr>
            <w:tcW w:w="563" w:type="dxa"/>
            <w:tcBorders>
              <w:top w:val="single" w:sz="4" w:space="0" w:color="auto"/>
              <w:left w:val="single" w:sz="4" w:space="0" w:color="auto"/>
              <w:bottom w:val="single" w:sz="4" w:space="0" w:color="auto"/>
              <w:right w:val="single" w:sz="4" w:space="0" w:color="auto"/>
            </w:tcBorders>
          </w:tcPr>
          <w:p w14:paraId="206558EF" w14:textId="77777777" w:rsidR="00060968" w:rsidRPr="00E71776" w:rsidRDefault="00060968" w:rsidP="00322AC5">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B117A59"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057ABD5"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2C7C8BA"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6C37C0"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7040752" w14:textId="56F447B9"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A392B9" w14:textId="4146DFC9"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540A91D"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BE4FB0" w14:textId="77777777" w:rsidR="00060968" w:rsidRPr="00CD6D92" w:rsidRDefault="00060968" w:rsidP="00322AC5">
            <w:pPr>
              <w:spacing w:after="0" w:line="240" w:lineRule="auto"/>
              <w:jc w:val="center"/>
              <w:rPr>
                <w:rFonts w:cs="Arial"/>
                <w:sz w:val="20"/>
                <w:szCs w:val="20"/>
              </w:rPr>
            </w:pPr>
            <w:r>
              <w:rPr>
                <w:rFonts w:cs="Arial"/>
                <w:sz w:val="20"/>
                <w:szCs w:val="20"/>
              </w:rPr>
              <w:t>S</w:t>
            </w:r>
          </w:p>
        </w:tc>
      </w:tr>
      <w:tr w:rsidR="00060968" w:rsidRPr="00CD6D92" w14:paraId="35F70A16"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C89F0B4"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right w:val="single" w:sz="4" w:space="0" w:color="auto"/>
            </w:tcBorders>
          </w:tcPr>
          <w:p w14:paraId="42E401BB"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2342B1" w14:textId="77777777" w:rsidR="00060968" w:rsidRPr="00CD6D92" w:rsidRDefault="00060968" w:rsidP="00333620">
            <w:pPr>
              <w:spacing w:after="0" w:line="240" w:lineRule="auto"/>
              <w:rPr>
                <w:rFonts w:cs="Arial"/>
                <w:sz w:val="20"/>
                <w:szCs w:val="20"/>
              </w:rPr>
            </w:pPr>
            <w:r w:rsidRPr="00CD6D92">
              <w:rPr>
                <w:rFonts w:cs="Arial"/>
                <w:sz w:val="20"/>
                <w:szCs w:val="20"/>
              </w:rPr>
              <w:t>A2</w:t>
            </w:r>
          </w:p>
        </w:tc>
        <w:tc>
          <w:tcPr>
            <w:tcW w:w="563" w:type="dxa"/>
            <w:tcBorders>
              <w:top w:val="single" w:sz="4" w:space="0" w:color="auto"/>
              <w:left w:val="single" w:sz="4" w:space="0" w:color="auto"/>
              <w:bottom w:val="single" w:sz="4" w:space="0" w:color="auto"/>
              <w:right w:val="single" w:sz="4" w:space="0" w:color="auto"/>
            </w:tcBorders>
          </w:tcPr>
          <w:p w14:paraId="23C25F63" w14:textId="77777777" w:rsidR="00060968" w:rsidRPr="001B6213"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2D21FB2"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C225CB"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2A6913"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0DCAC7"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62001E1" w14:textId="3BDA4BE6" w:rsidR="00060968" w:rsidRDefault="00A43AC2"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291C13" w14:textId="5099C4CE"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426A7F8"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7D665E" w14:textId="77777777" w:rsidR="00060968" w:rsidRPr="00CD6D92" w:rsidRDefault="00060968" w:rsidP="00322AC5">
            <w:pPr>
              <w:spacing w:after="0" w:line="240" w:lineRule="auto"/>
              <w:jc w:val="center"/>
              <w:rPr>
                <w:rFonts w:cs="Arial"/>
                <w:sz w:val="20"/>
                <w:szCs w:val="20"/>
              </w:rPr>
            </w:pPr>
            <w:r>
              <w:rPr>
                <w:rFonts w:cs="Arial"/>
                <w:sz w:val="20"/>
                <w:szCs w:val="20"/>
              </w:rPr>
              <w:t>S</w:t>
            </w:r>
          </w:p>
        </w:tc>
      </w:tr>
      <w:tr w:rsidR="00060968" w:rsidRPr="00CD6D92" w14:paraId="4C7EDB21"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14ACD39"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right w:val="single" w:sz="4" w:space="0" w:color="auto"/>
            </w:tcBorders>
          </w:tcPr>
          <w:p w14:paraId="0DAFFEBE"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CC7C3E" w14:textId="77777777" w:rsidR="00060968" w:rsidRPr="00CD6D92" w:rsidRDefault="00060968" w:rsidP="00333620">
            <w:pPr>
              <w:spacing w:after="0" w:line="240" w:lineRule="auto"/>
              <w:rPr>
                <w:rFonts w:cs="Arial"/>
                <w:sz w:val="20"/>
                <w:szCs w:val="20"/>
              </w:rPr>
            </w:pPr>
            <w:r w:rsidRPr="00CD6D92">
              <w:rPr>
                <w:rFonts w:cs="Arial"/>
                <w:sz w:val="20"/>
                <w:szCs w:val="20"/>
              </w:rPr>
              <w:t>A3</w:t>
            </w:r>
          </w:p>
        </w:tc>
        <w:tc>
          <w:tcPr>
            <w:tcW w:w="563" w:type="dxa"/>
            <w:tcBorders>
              <w:top w:val="single" w:sz="4" w:space="0" w:color="auto"/>
              <w:left w:val="single" w:sz="4" w:space="0" w:color="auto"/>
              <w:bottom w:val="single" w:sz="4" w:space="0" w:color="auto"/>
              <w:right w:val="single" w:sz="4" w:space="0" w:color="auto"/>
            </w:tcBorders>
          </w:tcPr>
          <w:p w14:paraId="46C7195C" w14:textId="77777777" w:rsidR="00060968" w:rsidRPr="001B6213"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F24B929"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CA5EF58"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00E1EA" w14:textId="3761CB16"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FE778A5"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8B28C3" w14:textId="77777777" w:rsidR="00060968"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0C12FA" w14:textId="04F4F5ED"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040F423"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CAA364" w14:textId="77777777" w:rsidR="00060968" w:rsidRPr="00CD6D92" w:rsidRDefault="00060968" w:rsidP="00322AC5">
            <w:pPr>
              <w:spacing w:after="0" w:line="240" w:lineRule="auto"/>
              <w:jc w:val="center"/>
              <w:rPr>
                <w:rFonts w:cs="Arial"/>
                <w:sz w:val="20"/>
                <w:szCs w:val="20"/>
              </w:rPr>
            </w:pPr>
          </w:p>
        </w:tc>
      </w:tr>
      <w:tr w:rsidR="00060968" w:rsidRPr="00CD6D92" w14:paraId="4BB93C43"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9A95BA7"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right w:val="single" w:sz="4" w:space="0" w:color="auto"/>
            </w:tcBorders>
          </w:tcPr>
          <w:p w14:paraId="312DE744"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0DEE20" w14:textId="77777777" w:rsidR="00060968" w:rsidRPr="00CD6D92" w:rsidRDefault="00060968" w:rsidP="00333620">
            <w:pPr>
              <w:spacing w:after="0" w:line="240" w:lineRule="auto"/>
              <w:rPr>
                <w:rFonts w:cs="Arial"/>
                <w:sz w:val="20"/>
                <w:szCs w:val="20"/>
              </w:rPr>
            </w:pPr>
            <w:r w:rsidRPr="00CD6D92">
              <w:rPr>
                <w:rFonts w:cs="Arial"/>
                <w:sz w:val="20"/>
                <w:szCs w:val="20"/>
              </w:rPr>
              <w:t>A4</w:t>
            </w:r>
          </w:p>
        </w:tc>
        <w:tc>
          <w:tcPr>
            <w:tcW w:w="563" w:type="dxa"/>
            <w:tcBorders>
              <w:top w:val="single" w:sz="4" w:space="0" w:color="auto"/>
              <w:left w:val="single" w:sz="4" w:space="0" w:color="auto"/>
              <w:bottom w:val="single" w:sz="4" w:space="0" w:color="auto"/>
              <w:right w:val="single" w:sz="4" w:space="0" w:color="auto"/>
            </w:tcBorders>
          </w:tcPr>
          <w:p w14:paraId="367513F9" w14:textId="77777777" w:rsidR="00060968" w:rsidRPr="001B6213"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48C02D6"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887AF3"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4B5793"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6B5A99"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08C385D" w14:textId="177B5106"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A7F8243" w14:textId="29A7AC5D"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B526B9"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8FE5C86" w14:textId="77777777" w:rsidR="00060968" w:rsidRPr="00CD6D92" w:rsidRDefault="00060968" w:rsidP="00322AC5">
            <w:pPr>
              <w:spacing w:after="0" w:line="240" w:lineRule="auto"/>
              <w:jc w:val="center"/>
              <w:rPr>
                <w:rFonts w:cs="Arial"/>
                <w:sz w:val="20"/>
                <w:szCs w:val="20"/>
              </w:rPr>
            </w:pPr>
          </w:p>
        </w:tc>
      </w:tr>
      <w:tr w:rsidR="00060968" w:rsidRPr="00CD6D92" w14:paraId="4FA79414"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C49C2B0"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right w:val="single" w:sz="4" w:space="0" w:color="auto"/>
            </w:tcBorders>
          </w:tcPr>
          <w:p w14:paraId="54BEA670"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0401FC" w14:textId="77777777" w:rsidR="00060968" w:rsidRPr="00CD6D92" w:rsidRDefault="00060968" w:rsidP="00333620">
            <w:pPr>
              <w:spacing w:after="0" w:line="240" w:lineRule="auto"/>
              <w:rPr>
                <w:rFonts w:cs="Arial"/>
                <w:sz w:val="20"/>
                <w:szCs w:val="20"/>
              </w:rPr>
            </w:pPr>
            <w:r>
              <w:rPr>
                <w:rFonts w:cs="Arial"/>
                <w:sz w:val="20"/>
                <w:szCs w:val="20"/>
              </w:rPr>
              <w:t>A5</w:t>
            </w:r>
          </w:p>
        </w:tc>
        <w:tc>
          <w:tcPr>
            <w:tcW w:w="563" w:type="dxa"/>
            <w:tcBorders>
              <w:top w:val="single" w:sz="4" w:space="0" w:color="auto"/>
              <w:left w:val="single" w:sz="4" w:space="0" w:color="auto"/>
              <w:bottom w:val="single" w:sz="4" w:space="0" w:color="auto"/>
              <w:right w:val="single" w:sz="4" w:space="0" w:color="auto"/>
            </w:tcBorders>
          </w:tcPr>
          <w:p w14:paraId="01CCFE96" w14:textId="77777777" w:rsidR="00060968" w:rsidRPr="001B6213"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04F7265"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EC238F"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0B8CB4" w14:textId="36122378"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F21AEC8"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70F20DA" w14:textId="70E00E4C"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A3AFCE2" w14:textId="3E5B13B0"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40435DC"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700EA8" w14:textId="77777777" w:rsidR="00060968" w:rsidRPr="00CD6D92" w:rsidRDefault="00060968" w:rsidP="00322AC5">
            <w:pPr>
              <w:spacing w:after="0" w:line="240" w:lineRule="auto"/>
              <w:jc w:val="center"/>
              <w:rPr>
                <w:rFonts w:cs="Arial"/>
                <w:sz w:val="20"/>
                <w:szCs w:val="20"/>
              </w:rPr>
            </w:pPr>
          </w:p>
        </w:tc>
      </w:tr>
      <w:tr w:rsidR="00060968" w:rsidRPr="00CD6D92" w14:paraId="281D8760"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AE8B4B4"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right w:val="single" w:sz="4" w:space="0" w:color="auto"/>
            </w:tcBorders>
          </w:tcPr>
          <w:p w14:paraId="7C695DBD"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3E21B4" w14:textId="77777777" w:rsidR="00060968" w:rsidRPr="00CD6D92" w:rsidRDefault="00060968" w:rsidP="00333620">
            <w:pPr>
              <w:spacing w:after="0" w:line="240" w:lineRule="auto"/>
              <w:rPr>
                <w:rFonts w:cs="Arial"/>
                <w:sz w:val="20"/>
                <w:szCs w:val="20"/>
              </w:rPr>
            </w:pPr>
            <w:r>
              <w:rPr>
                <w:rFonts w:cs="Arial"/>
                <w:sz w:val="20"/>
                <w:szCs w:val="20"/>
              </w:rPr>
              <w:t>A6</w:t>
            </w:r>
          </w:p>
        </w:tc>
        <w:tc>
          <w:tcPr>
            <w:tcW w:w="563" w:type="dxa"/>
            <w:tcBorders>
              <w:top w:val="single" w:sz="4" w:space="0" w:color="auto"/>
              <w:left w:val="single" w:sz="4" w:space="0" w:color="auto"/>
              <w:bottom w:val="single" w:sz="4" w:space="0" w:color="auto"/>
              <w:right w:val="single" w:sz="4" w:space="0" w:color="auto"/>
            </w:tcBorders>
          </w:tcPr>
          <w:p w14:paraId="779FF4F1" w14:textId="77777777" w:rsidR="00060968" w:rsidRPr="001B6213"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E84B9CF"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E400C4"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0433F7"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4A76A0"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A79E04" w14:textId="5E915F83"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2B5C78A" w14:textId="2A6C23D6"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2B4FD3B"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7B3194" w14:textId="77777777" w:rsidR="00060968" w:rsidRPr="00CD6D92" w:rsidRDefault="00060968" w:rsidP="00322AC5">
            <w:pPr>
              <w:spacing w:after="0" w:line="240" w:lineRule="auto"/>
              <w:jc w:val="center"/>
              <w:rPr>
                <w:rFonts w:cs="Arial"/>
                <w:sz w:val="20"/>
                <w:szCs w:val="20"/>
              </w:rPr>
            </w:pPr>
            <w:r>
              <w:rPr>
                <w:rFonts w:cs="Arial"/>
                <w:sz w:val="20"/>
                <w:szCs w:val="20"/>
              </w:rPr>
              <w:t>S</w:t>
            </w:r>
          </w:p>
        </w:tc>
      </w:tr>
      <w:tr w:rsidR="00060968" w:rsidRPr="00CD6D92" w14:paraId="2F464AD8"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FDF4000"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02A6F67A"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4A5BD1" w14:textId="77777777" w:rsidR="00060968" w:rsidRPr="00CD6D92" w:rsidRDefault="00060968" w:rsidP="00333620">
            <w:pPr>
              <w:spacing w:after="0" w:line="240" w:lineRule="auto"/>
              <w:rPr>
                <w:rFonts w:cs="Arial"/>
                <w:sz w:val="20"/>
                <w:szCs w:val="20"/>
              </w:rPr>
            </w:pPr>
            <w:r>
              <w:rPr>
                <w:rFonts w:cs="Arial"/>
                <w:sz w:val="20"/>
                <w:szCs w:val="20"/>
              </w:rPr>
              <w:t>A7</w:t>
            </w:r>
          </w:p>
        </w:tc>
        <w:tc>
          <w:tcPr>
            <w:tcW w:w="563" w:type="dxa"/>
            <w:tcBorders>
              <w:top w:val="single" w:sz="4" w:space="0" w:color="auto"/>
              <w:left w:val="single" w:sz="4" w:space="0" w:color="auto"/>
              <w:bottom w:val="single" w:sz="4" w:space="0" w:color="auto"/>
              <w:right w:val="single" w:sz="4" w:space="0" w:color="auto"/>
            </w:tcBorders>
          </w:tcPr>
          <w:p w14:paraId="71B1554A" w14:textId="77777777" w:rsidR="00060968" w:rsidRPr="001B6213" w:rsidRDefault="00060968" w:rsidP="00322AC5">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B21EC19"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85E8D7A"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ACAF96"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0D8B67A"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DEF988" w14:textId="0A09FFA2"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DD4DDF" w14:textId="6665A7B0"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013EE6"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F7D983" w14:textId="77777777" w:rsidR="00060968" w:rsidRPr="00CD6D92" w:rsidRDefault="00060968" w:rsidP="00322AC5">
            <w:pPr>
              <w:spacing w:after="0" w:line="240" w:lineRule="auto"/>
              <w:jc w:val="center"/>
              <w:rPr>
                <w:rFonts w:cs="Arial"/>
                <w:sz w:val="20"/>
                <w:szCs w:val="20"/>
              </w:rPr>
            </w:pPr>
            <w:r>
              <w:rPr>
                <w:rFonts w:cs="Arial"/>
                <w:sz w:val="20"/>
                <w:szCs w:val="20"/>
              </w:rPr>
              <w:t>S</w:t>
            </w:r>
          </w:p>
        </w:tc>
      </w:tr>
      <w:tr w:rsidR="00060968" w:rsidRPr="00CD6D92" w14:paraId="08818E89"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6B20F85" w14:textId="77777777" w:rsidR="00060968" w:rsidRPr="00CD6D92" w:rsidRDefault="00060968" w:rsidP="00333620">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680A2CFE" w14:textId="77777777" w:rsidR="00060968" w:rsidRPr="00CD6D92" w:rsidRDefault="00060968" w:rsidP="00333620">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96CF7A5" w14:textId="77777777" w:rsidR="00060968" w:rsidRPr="00CD6D92" w:rsidRDefault="00060968" w:rsidP="00333620">
            <w:pPr>
              <w:spacing w:after="0" w:line="240" w:lineRule="auto"/>
              <w:rPr>
                <w:rFonts w:cs="Arial"/>
                <w:sz w:val="20"/>
                <w:szCs w:val="20"/>
              </w:rPr>
            </w:pPr>
            <w:r w:rsidRPr="00CD6D92">
              <w:rPr>
                <w:rFonts w:cs="Arial"/>
                <w:sz w:val="20"/>
                <w:szCs w:val="20"/>
              </w:rPr>
              <w:t>B1</w:t>
            </w:r>
          </w:p>
        </w:tc>
        <w:tc>
          <w:tcPr>
            <w:tcW w:w="563" w:type="dxa"/>
            <w:tcBorders>
              <w:top w:val="single" w:sz="4" w:space="0" w:color="auto"/>
              <w:left w:val="single" w:sz="4" w:space="0" w:color="auto"/>
              <w:bottom w:val="single" w:sz="4" w:space="0" w:color="auto"/>
              <w:right w:val="single" w:sz="4" w:space="0" w:color="auto"/>
            </w:tcBorders>
          </w:tcPr>
          <w:p w14:paraId="146559F3" w14:textId="77777777" w:rsidR="00060968" w:rsidRPr="001C44AA" w:rsidRDefault="00060968" w:rsidP="00322AC5">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F386D10"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5971F6"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E288916"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41FFDCA"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D66ABD5" w14:textId="3CA09190"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57FE54" w14:textId="5917B424"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CC4D574"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FF951B1" w14:textId="77777777" w:rsidR="00060968" w:rsidRPr="00CD6D92" w:rsidRDefault="00060968" w:rsidP="00322AC5">
            <w:pPr>
              <w:spacing w:after="0" w:line="240" w:lineRule="auto"/>
              <w:jc w:val="center"/>
              <w:rPr>
                <w:rFonts w:cs="Arial"/>
                <w:sz w:val="20"/>
                <w:szCs w:val="20"/>
              </w:rPr>
            </w:pPr>
          </w:p>
        </w:tc>
      </w:tr>
      <w:tr w:rsidR="00060968" w:rsidRPr="00CD6D92" w14:paraId="07976745"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D45C029"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right w:val="single" w:sz="4" w:space="0" w:color="auto"/>
            </w:tcBorders>
          </w:tcPr>
          <w:p w14:paraId="27E9CD0C"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F6C0B6B" w14:textId="77777777" w:rsidR="00060968" w:rsidRPr="00CD6D92" w:rsidRDefault="00060968" w:rsidP="00333620">
            <w:pPr>
              <w:spacing w:after="0" w:line="240" w:lineRule="auto"/>
              <w:rPr>
                <w:rFonts w:cs="Arial"/>
                <w:sz w:val="20"/>
                <w:szCs w:val="20"/>
              </w:rPr>
            </w:pPr>
            <w:r w:rsidRPr="00CD6D92">
              <w:rPr>
                <w:rFonts w:cs="Arial"/>
                <w:sz w:val="20"/>
                <w:szCs w:val="20"/>
              </w:rPr>
              <w:t>B2</w:t>
            </w:r>
          </w:p>
        </w:tc>
        <w:tc>
          <w:tcPr>
            <w:tcW w:w="563" w:type="dxa"/>
            <w:tcBorders>
              <w:top w:val="single" w:sz="4" w:space="0" w:color="auto"/>
              <w:left w:val="single" w:sz="4" w:space="0" w:color="auto"/>
              <w:bottom w:val="single" w:sz="4" w:space="0" w:color="auto"/>
              <w:right w:val="single" w:sz="4" w:space="0" w:color="auto"/>
            </w:tcBorders>
          </w:tcPr>
          <w:p w14:paraId="7EFEDB56" w14:textId="77777777" w:rsidR="00060968" w:rsidRPr="001C44AA" w:rsidRDefault="00060968" w:rsidP="00322AC5">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2317FC9"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7D9B5D0"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E65FD43"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B1B3C7"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C22F72" w14:textId="76FD257D"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4ABB39" w14:textId="66DAF3A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FD630E"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9CD213E" w14:textId="77777777" w:rsidR="00060968" w:rsidRPr="00CD6D92" w:rsidRDefault="00060968" w:rsidP="00322AC5">
            <w:pPr>
              <w:spacing w:after="0" w:line="240" w:lineRule="auto"/>
              <w:jc w:val="center"/>
              <w:rPr>
                <w:rFonts w:cs="Arial"/>
                <w:sz w:val="20"/>
                <w:szCs w:val="20"/>
              </w:rPr>
            </w:pPr>
          </w:p>
        </w:tc>
      </w:tr>
      <w:tr w:rsidR="00060968" w:rsidRPr="00CD6D92" w14:paraId="177B8B8E"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6618786"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right w:val="single" w:sz="4" w:space="0" w:color="auto"/>
            </w:tcBorders>
          </w:tcPr>
          <w:p w14:paraId="76990820"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D9BBC5" w14:textId="77777777" w:rsidR="00060968" w:rsidRPr="00CD6D92" w:rsidRDefault="00060968" w:rsidP="00333620">
            <w:pPr>
              <w:spacing w:after="0" w:line="240" w:lineRule="auto"/>
              <w:rPr>
                <w:rFonts w:cs="Arial"/>
                <w:sz w:val="20"/>
                <w:szCs w:val="20"/>
              </w:rPr>
            </w:pPr>
            <w:r w:rsidRPr="00CD6D92">
              <w:rPr>
                <w:rFonts w:cs="Arial"/>
                <w:sz w:val="20"/>
                <w:szCs w:val="20"/>
              </w:rPr>
              <w:t>B3</w:t>
            </w:r>
          </w:p>
        </w:tc>
        <w:tc>
          <w:tcPr>
            <w:tcW w:w="563" w:type="dxa"/>
            <w:tcBorders>
              <w:top w:val="single" w:sz="4" w:space="0" w:color="auto"/>
              <w:left w:val="single" w:sz="4" w:space="0" w:color="auto"/>
              <w:bottom w:val="single" w:sz="4" w:space="0" w:color="auto"/>
              <w:right w:val="single" w:sz="4" w:space="0" w:color="auto"/>
            </w:tcBorders>
          </w:tcPr>
          <w:p w14:paraId="2705500E" w14:textId="77777777" w:rsidR="00060968" w:rsidRPr="001C44AA"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1DCFA9C"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107ABB8"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DCB3CC"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EA903E"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96645B" w14:textId="689426FE"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AC9388" w14:textId="4CA32A30"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A4AFBB"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763E7A9" w14:textId="77777777" w:rsidR="00060968" w:rsidRPr="00CD6D92" w:rsidRDefault="00060968" w:rsidP="00322AC5">
            <w:pPr>
              <w:spacing w:after="0" w:line="240" w:lineRule="auto"/>
              <w:jc w:val="center"/>
              <w:rPr>
                <w:rFonts w:cs="Arial"/>
                <w:sz w:val="20"/>
                <w:szCs w:val="20"/>
              </w:rPr>
            </w:pPr>
          </w:p>
        </w:tc>
      </w:tr>
      <w:tr w:rsidR="00060968" w:rsidRPr="00CD6D92" w14:paraId="462F7F78"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9A5788F"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right w:val="single" w:sz="4" w:space="0" w:color="auto"/>
            </w:tcBorders>
          </w:tcPr>
          <w:p w14:paraId="5C0F0C12"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4EEDC6" w14:textId="77777777" w:rsidR="00060968" w:rsidRPr="00CD6D92" w:rsidRDefault="00060968" w:rsidP="00333620">
            <w:pPr>
              <w:spacing w:after="0" w:line="240" w:lineRule="auto"/>
              <w:rPr>
                <w:rFonts w:cs="Arial"/>
                <w:sz w:val="20"/>
                <w:szCs w:val="20"/>
              </w:rPr>
            </w:pPr>
            <w:r w:rsidRPr="00CD6D92">
              <w:rPr>
                <w:rFonts w:cs="Arial"/>
                <w:sz w:val="20"/>
                <w:szCs w:val="20"/>
              </w:rPr>
              <w:t>B4</w:t>
            </w:r>
          </w:p>
        </w:tc>
        <w:tc>
          <w:tcPr>
            <w:tcW w:w="563" w:type="dxa"/>
            <w:tcBorders>
              <w:top w:val="single" w:sz="4" w:space="0" w:color="auto"/>
              <w:left w:val="single" w:sz="4" w:space="0" w:color="auto"/>
              <w:bottom w:val="single" w:sz="4" w:space="0" w:color="auto"/>
              <w:right w:val="single" w:sz="4" w:space="0" w:color="auto"/>
            </w:tcBorders>
          </w:tcPr>
          <w:p w14:paraId="1704999A" w14:textId="77777777" w:rsidR="00060968" w:rsidRPr="001C44AA"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685662A"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C12412"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807CED3" w14:textId="5E7A983E"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9662DF"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4950AF1" w14:textId="16A8BE69"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A5BE658" w14:textId="6694C6A1"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2A095EF"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903A23" w14:textId="77777777" w:rsidR="00060968" w:rsidRPr="00CD6D92" w:rsidRDefault="00060968" w:rsidP="00322AC5">
            <w:pPr>
              <w:spacing w:after="0" w:line="240" w:lineRule="auto"/>
              <w:jc w:val="center"/>
              <w:rPr>
                <w:rFonts w:cs="Arial"/>
                <w:sz w:val="20"/>
                <w:szCs w:val="20"/>
              </w:rPr>
            </w:pPr>
          </w:p>
        </w:tc>
      </w:tr>
      <w:tr w:rsidR="00060968" w:rsidRPr="00CD6D92" w14:paraId="2C700BFD"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739FAFB"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right w:val="single" w:sz="4" w:space="0" w:color="auto"/>
            </w:tcBorders>
          </w:tcPr>
          <w:p w14:paraId="765E4799"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ED9F50" w14:textId="77777777" w:rsidR="00060968" w:rsidRPr="00CD6D92" w:rsidRDefault="00060968" w:rsidP="00333620">
            <w:pPr>
              <w:spacing w:after="0" w:line="240" w:lineRule="auto"/>
              <w:rPr>
                <w:rFonts w:cs="Arial"/>
                <w:sz w:val="20"/>
                <w:szCs w:val="20"/>
              </w:rPr>
            </w:pPr>
            <w:r>
              <w:rPr>
                <w:rFonts w:cs="Arial"/>
                <w:sz w:val="20"/>
                <w:szCs w:val="20"/>
              </w:rPr>
              <w:t>B5</w:t>
            </w:r>
          </w:p>
        </w:tc>
        <w:tc>
          <w:tcPr>
            <w:tcW w:w="563" w:type="dxa"/>
            <w:tcBorders>
              <w:top w:val="single" w:sz="4" w:space="0" w:color="auto"/>
              <w:left w:val="single" w:sz="4" w:space="0" w:color="auto"/>
              <w:bottom w:val="single" w:sz="4" w:space="0" w:color="auto"/>
              <w:right w:val="single" w:sz="4" w:space="0" w:color="auto"/>
            </w:tcBorders>
          </w:tcPr>
          <w:p w14:paraId="4C0574BD" w14:textId="77777777" w:rsidR="00060968" w:rsidRPr="001C44AA"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85C44BD"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2919E43"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63C5324"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4E5642"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041450" w14:textId="409E7A84" w:rsidR="00060968"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F4FF513" w14:textId="14D1B471"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799E3D"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E73C6E" w14:textId="77777777" w:rsidR="00060968" w:rsidRPr="00CD6D92" w:rsidRDefault="00060968" w:rsidP="00322AC5">
            <w:pPr>
              <w:spacing w:after="0" w:line="240" w:lineRule="auto"/>
              <w:jc w:val="center"/>
              <w:rPr>
                <w:rFonts w:cs="Arial"/>
                <w:sz w:val="20"/>
                <w:szCs w:val="20"/>
              </w:rPr>
            </w:pPr>
          </w:p>
        </w:tc>
      </w:tr>
      <w:tr w:rsidR="00060968" w:rsidRPr="00CD6D92" w14:paraId="686815FE"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188C1A0"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right w:val="single" w:sz="4" w:space="0" w:color="auto"/>
            </w:tcBorders>
          </w:tcPr>
          <w:p w14:paraId="5678F35C"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1D0143" w14:textId="77777777" w:rsidR="00060968" w:rsidRPr="00CD6D92" w:rsidRDefault="00060968" w:rsidP="00333620">
            <w:pPr>
              <w:spacing w:after="0" w:line="240" w:lineRule="auto"/>
              <w:rPr>
                <w:rFonts w:cs="Arial"/>
                <w:sz w:val="20"/>
                <w:szCs w:val="20"/>
              </w:rPr>
            </w:pPr>
            <w:r>
              <w:rPr>
                <w:rFonts w:cs="Arial"/>
                <w:sz w:val="20"/>
                <w:szCs w:val="20"/>
              </w:rPr>
              <w:t>B6</w:t>
            </w:r>
          </w:p>
        </w:tc>
        <w:tc>
          <w:tcPr>
            <w:tcW w:w="563" w:type="dxa"/>
            <w:tcBorders>
              <w:top w:val="single" w:sz="4" w:space="0" w:color="auto"/>
              <w:left w:val="single" w:sz="4" w:space="0" w:color="auto"/>
              <w:bottom w:val="single" w:sz="4" w:space="0" w:color="auto"/>
              <w:right w:val="single" w:sz="4" w:space="0" w:color="auto"/>
            </w:tcBorders>
          </w:tcPr>
          <w:p w14:paraId="68C6564E" w14:textId="77777777" w:rsidR="00060968" w:rsidRPr="00CD6D92" w:rsidRDefault="00060968" w:rsidP="00322AC5">
            <w:pPr>
              <w:spacing w:after="0" w:line="240" w:lineRule="auto"/>
              <w:jc w:val="center"/>
              <w:rPr>
                <w:rFonts w:cs="Arial"/>
                <w:color w:val="FF0000"/>
                <w:sz w:val="20"/>
                <w:szCs w:val="20"/>
              </w:rPr>
            </w:pPr>
          </w:p>
        </w:tc>
        <w:tc>
          <w:tcPr>
            <w:tcW w:w="563" w:type="dxa"/>
            <w:tcBorders>
              <w:top w:val="single" w:sz="4" w:space="0" w:color="auto"/>
              <w:left w:val="single" w:sz="4" w:space="0" w:color="auto"/>
              <w:bottom w:val="single" w:sz="4" w:space="0" w:color="auto"/>
              <w:right w:val="single" w:sz="4" w:space="0" w:color="auto"/>
            </w:tcBorders>
          </w:tcPr>
          <w:p w14:paraId="1BE9EEFE"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A29596"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931E17" w14:textId="7EDAE64B"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2F644DA"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22473C1" w14:textId="4DF84375" w:rsidR="00060968" w:rsidRPr="00CD6D92"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BC39A1" w14:textId="538C22EB"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BFBDEE8"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B3CA223" w14:textId="77777777" w:rsidR="00060968" w:rsidRPr="00CD6D92" w:rsidRDefault="00060968" w:rsidP="00322AC5">
            <w:pPr>
              <w:spacing w:after="0" w:line="240" w:lineRule="auto"/>
              <w:jc w:val="center"/>
              <w:rPr>
                <w:rFonts w:cs="Arial"/>
                <w:sz w:val="20"/>
                <w:szCs w:val="20"/>
              </w:rPr>
            </w:pPr>
            <w:r>
              <w:rPr>
                <w:rFonts w:cs="Arial"/>
                <w:sz w:val="20"/>
                <w:szCs w:val="20"/>
              </w:rPr>
              <w:t>S</w:t>
            </w:r>
          </w:p>
        </w:tc>
      </w:tr>
      <w:tr w:rsidR="00060968" w:rsidRPr="00CD6D92" w14:paraId="74DA1570"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209A18" w14:textId="77777777" w:rsidR="00060968" w:rsidRPr="00CD6D92" w:rsidRDefault="00060968" w:rsidP="00333620">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09C48F58"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BBE9ED" w14:textId="77777777" w:rsidR="00060968" w:rsidRPr="00CD6D92" w:rsidRDefault="00060968" w:rsidP="00333620">
            <w:pPr>
              <w:spacing w:after="0" w:line="240" w:lineRule="auto"/>
              <w:rPr>
                <w:rFonts w:cs="Arial"/>
                <w:sz w:val="20"/>
                <w:szCs w:val="20"/>
              </w:rPr>
            </w:pPr>
            <w:r>
              <w:rPr>
                <w:rFonts w:cs="Arial"/>
                <w:sz w:val="20"/>
                <w:szCs w:val="20"/>
              </w:rPr>
              <w:t>B7</w:t>
            </w:r>
          </w:p>
        </w:tc>
        <w:tc>
          <w:tcPr>
            <w:tcW w:w="563" w:type="dxa"/>
            <w:tcBorders>
              <w:top w:val="single" w:sz="4" w:space="0" w:color="auto"/>
              <w:left w:val="single" w:sz="4" w:space="0" w:color="auto"/>
              <w:bottom w:val="single" w:sz="4" w:space="0" w:color="auto"/>
              <w:right w:val="single" w:sz="4" w:space="0" w:color="auto"/>
            </w:tcBorders>
          </w:tcPr>
          <w:p w14:paraId="480A0376" w14:textId="77777777" w:rsidR="00060968" w:rsidRPr="00CD6D92" w:rsidRDefault="00060968" w:rsidP="00322AC5">
            <w:pPr>
              <w:spacing w:after="0" w:line="240" w:lineRule="auto"/>
              <w:jc w:val="center"/>
              <w:rPr>
                <w:rFonts w:cs="Arial"/>
                <w:color w:val="FF0000"/>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333A1F4"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152837"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B7192D6" w14:textId="2EC1C8E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1B156D"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38BFCF" w14:textId="4840CD33"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11CFD6" w14:textId="0B79798D"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5F2B66"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44B4C2B" w14:textId="77777777" w:rsidR="00060968" w:rsidRPr="00CD6D92" w:rsidRDefault="00060968" w:rsidP="00322AC5">
            <w:pPr>
              <w:spacing w:after="0" w:line="240" w:lineRule="auto"/>
              <w:jc w:val="center"/>
              <w:rPr>
                <w:rFonts w:cs="Arial"/>
                <w:sz w:val="20"/>
                <w:szCs w:val="20"/>
              </w:rPr>
            </w:pPr>
          </w:p>
        </w:tc>
      </w:tr>
      <w:tr w:rsidR="00060968" w:rsidRPr="00CD6D92" w14:paraId="0FA90954"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D7561F2" w14:textId="77777777" w:rsidR="00060968" w:rsidRPr="00CD6D92" w:rsidRDefault="00060968" w:rsidP="00333620">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4B3B6F48" w14:textId="77777777" w:rsidR="00060968" w:rsidRPr="00CD6D92" w:rsidRDefault="00060968" w:rsidP="00333620">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2290C6D" w14:textId="77777777" w:rsidR="00060968" w:rsidRPr="00CD6D92" w:rsidRDefault="00060968" w:rsidP="00333620">
            <w:pPr>
              <w:spacing w:after="0" w:line="240" w:lineRule="auto"/>
              <w:rPr>
                <w:rFonts w:cs="Arial"/>
                <w:sz w:val="20"/>
                <w:szCs w:val="20"/>
              </w:rPr>
            </w:pPr>
            <w:r w:rsidRPr="00CD6D92">
              <w:rPr>
                <w:rFonts w:cs="Arial"/>
                <w:sz w:val="20"/>
                <w:szCs w:val="20"/>
              </w:rPr>
              <w:t>C1</w:t>
            </w:r>
          </w:p>
        </w:tc>
        <w:tc>
          <w:tcPr>
            <w:tcW w:w="563" w:type="dxa"/>
            <w:tcBorders>
              <w:top w:val="single" w:sz="4" w:space="0" w:color="auto"/>
              <w:left w:val="single" w:sz="4" w:space="0" w:color="auto"/>
              <w:bottom w:val="single" w:sz="4" w:space="0" w:color="auto"/>
              <w:right w:val="single" w:sz="4" w:space="0" w:color="auto"/>
            </w:tcBorders>
          </w:tcPr>
          <w:p w14:paraId="3BCE8152" w14:textId="77777777" w:rsidR="00060968" w:rsidRPr="00953EAD"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C440AD1"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5426210"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420F1BD"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EE6ABB7"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9277D9" w14:textId="790CF45E"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564CF9" w14:textId="72233AC4"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D3967F"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B9744D" w14:textId="77777777" w:rsidR="00060968" w:rsidRPr="00CD6D92" w:rsidRDefault="00060968" w:rsidP="00322AC5">
            <w:pPr>
              <w:spacing w:after="0" w:line="240" w:lineRule="auto"/>
              <w:jc w:val="center"/>
              <w:rPr>
                <w:rFonts w:cs="Arial"/>
                <w:sz w:val="20"/>
                <w:szCs w:val="20"/>
              </w:rPr>
            </w:pPr>
          </w:p>
        </w:tc>
      </w:tr>
      <w:tr w:rsidR="00060968" w:rsidRPr="00CD6D92" w14:paraId="190CDB76"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2D79B21" w14:textId="77777777" w:rsidR="00060968" w:rsidRPr="00CD6D92" w:rsidRDefault="00060968" w:rsidP="00333620">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4672300"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B65A98" w14:textId="77777777" w:rsidR="00060968" w:rsidRPr="00CD6D92" w:rsidRDefault="00060968" w:rsidP="00333620">
            <w:pPr>
              <w:spacing w:after="0" w:line="240" w:lineRule="auto"/>
              <w:rPr>
                <w:rFonts w:cs="Arial"/>
                <w:sz w:val="20"/>
                <w:szCs w:val="20"/>
              </w:rPr>
            </w:pPr>
            <w:r w:rsidRPr="00CD6D92">
              <w:rPr>
                <w:rFonts w:cs="Arial"/>
                <w:sz w:val="20"/>
                <w:szCs w:val="20"/>
              </w:rPr>
              <w:t>C2</w:t>
            </w:r>
          </w:p>
        </w:tc>
        <w:tc>
          <w:tcPr>
            <w:tcW w:w="563" w:type="dxa"/>
            <w:tcBorders>
              <w:top w:val="single" w:sz="4" w:space="0" w:color="auto"/>
              <w:left w:val="single" w:sz="4" w:space="0" w:color="auto"/>
              <w:bottom w:val="single" w:sz="4" w:space="0" w:color="auto"/>
              <w:right w:val="single" w:sz="4" w:space="0" w:color="auto"/>
            </w:tcBorders>
          </w:tcPr>
          <w:p w14:paraId="05BE376A" w14:textId="77777777" w:rsidR="00060968" w:rsidRPr="00953EAD" w:rsidRDefault="00060968" w:rsidP="00322AC5">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D6087D7"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AAB7C9"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0C75BB8"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165E03"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2CBD1FF" w14:textId="0107A7FF"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4216D76" w14:textId="2A0CA968"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1710F94"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058B72" w14:textId="77777777" w:rsidR="00060968" w:rsidRPr="00CD6D92" w:rsidRDefault="00060968" w:rsidP="00322AC5">
            <w:pPr>
              <w:spacing w:after="0" w:line="240" w:lineRule="auto"/>
              <w:jc w:val="center"/>
              <w:rPr>
                <w:rFonts w:cs="Arial"/>
                <w:sz w:val="20"/>
                <w:szCs w:val="20"/>
              </w:rPr>
            </w:pPr>
          </w:p>
        </w:tc>
      </w:tr>
      <w:tr w:rsidR="00060968" w:rsidRPr="00CD6D92" w14:paraId="706D6F24"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D4BFF5B" w14:textId="77777777" w:rsidR="00060968" w:rsidRPr="00CD6D92" w:rsidRDefault="00060968" w:rsidP="00333620">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7901676"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BA5C86" w14:textId="77777777" w:rsidR="00060968" w:rsidRPr="00CD6D92" w:rsidRDefault="00060968" w:rsidP="00333620">
            <w:pPr>
              <w:spacing w:after="0" w:line="240" w:lineRule="auto"/>
              <w:rPr>
                <w:rFonts w:cs="Arial"/>
                <w:sz w:val="20"/>
                <w:szCs w:val="20"/>
              </w:rPr>
            </w:pPr>
            <w:r w:rsidRPr="00CD6D92">
              <w:rPr>
                <w:rFonts w:cs="Arial"/>
                <w:sz w:val="20"/>
                <w:szCs w:val="20"/>
              </w:rPr>
              <w:t>C3</w:t>
            </w:r>
          </w:p>
        </w:tc>
        <w:tc>
          <w:tcPr>
            <w:tcW w:w="563" w:type="dxa"/>
            <w:tcBorders>
              <w:top w:val="single" w:sz="4" w:space="0" w:color="auto"/>
              <w:left w:val="single" w:sz="4" w:space="0" w:color="auto"/>
              <w:bottom w:val="single" w:sz="4" w:space="0" w:color="auto"/>
              <w:right w:val="single" w:sz="4" w:space="0" w:color="auto"/>
            </w:tcBorders>
          </w:tcPr>
          <w:p w14:paraId="317C483D" w14:textId="77777777" w:rsidR="00060968" w:rsidRPr="00953EAD"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7EC118C"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918723F"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D5C98C"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A1D414"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D8668A" w14:textId="1DC4A034"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51E366" w14:textId="20440DF6"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8D9B9D"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CEF62A" w14:textId="77777777" w:rsidR="00060968" w:rsidRPr="00CD6D92" w:rsidRDefault="00060968" w:rsidP="00322AC5">
            <w:pPr>
              <w:spacing w:after="0" w:line="240" w:lineRule="auto"/>
              <w:jc w:val="center"/>
              <w:rPr>
                <w:rFonts w:cs="Arial"/>
                <w:sz w:val="20"/>
                <w:szCs w:val="20"/>
              </w:rPr>
            </w:pPr>
          </w:p>
        </w:tc>
      </w:tr>
      <w:tr w:rsidR="00060968" w:rsidRPr="00CD6D92" w14:paraId="15943CE2"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14D9CDC" w14:textId="77777777" w:rsidR="00060968" w:rsidRPr="00CD6D92" w:rsidRDefault="00060968" w:rsidP="00333620">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987633D"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F6E14B" w14:textId="77777777" w:rsidR="00060968" w:rsidRPr="00CD6D92" w:rsidRDefault="00060968" w:rsidP="00333620">
            <w:pPr>
              <w:spacing w:after="0" w:line="240" w:lineRule="auto"/>
              <w:rPr>
                <w:rFonts w:cs="Arial"/>
                <w:sz w:val="20"/>
                <w:szCs w:val="20"/>
              </w:rPr>
            </w:pPr>
            <w:r w:rsidRPr="00CD6D92">
              <w:rPr>
                <w:rFonts w:cs="Arial"/>
                <w:sz w:val="20"/>
                <w:szCs w:val="20"/>
              </w:rPr>
              <w:t>C4</w:t>
            </w:r>
          </w:p>
        </w:tc>
        <w:tc>
          <w:tcPr>
            <w:tcW w:w="563" w:type="dxa"/>
            <w:tcBorders>
              <w:top w:val="single" w:sz="4" w:space="0" w:color="auto"/>
              <w:left w:val="single" w:sz="4" w:space="0" w:color="auto"/>
              <w:bottom w:val="single" w:sz="4" w:space="0" w:color="auto"/>
              <w:right w:val="single" w:sz="4" w:space="0" w:color="auto"/>
            </w:tcBorders>
          </w:tcPr>
          <w:p w14:paraId="7F2DD4AE" w14:textId="77777777" w:rsidR="00060968" w:rsidRPr="00953EAD"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C4520A2"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66DD65"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F44E5D"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6F4A68"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AB6BAB" w14:textId="1B42B812"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86651A" w14:textId="21E2A39C"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E170CF"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1F806C" w14:textId="77777777" w:rsidR="00060968" w:rsidRPr="00CD6D92" w:rsidRDefault="00060968" w:rsidP="00322AC5">
            <w:pPr>
              <w:spacing w:after="0" w:line="240" w:lineRule="auto"/>
              <w:jc w:val="center"/>
              <w:rPr>
                <w:rFonts w:cs="Arial"/>
                <w:sz w:val="20"/>
                <w:szCs w:val="20"/>
              </w:rPr>
            </w:pPr>
          </w:p>
        </w:tc>
      </w:tr>
      <w:tr w:rsidR="00060968" w:rsidRPr="00CD6D92" w14:paraId="09644097"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2F058EE" w14:textId="77777777" w:rsidR="00060968" w:rsidRPr="00CD6D92" w:rsidRDefault="00060968" w:rsidP="00333620">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9909076"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02A4DC" w14:textId="77777777" w:rsidR="00060968" w:rsidRPr="00CD6D92" w:rsidRDefault="00060968" w:rsidP="00333620">
            <w:pPr>
              <w:spacing w:after="0" w:line="240" w:lineRule="auto"/>
              <w:rPr>
                <w:rFonts w:cs="Arial"/>
                <w:sz w:val="20"/>
                <w:szCs w:val="20"/>
              </w:rPr>
            </w:pPr>
            <w:r>
              <w:rPr>
                <w:rFonts w:cs="Arial"/>
                <w:sz w:val="20"/>
                <w:szCs w:val="20"/>
              </w:rPr>
              <w:t>C5</w:t>
            </w:r>
          </w:p>
        </w:tc>
        <w:tc>
          <w:tcPr>
            <w:tcW w:w="563" w:type="dxa"/>
            <w:tcBorders>
              <w:top w:val="single" w:sz="4" w:space="0" w:color="auto"/>
              <w:left w:val="single" w:sz="4" w:space="0" w:color="auto"/>
              <w:bottom w:val="single" w:sz="4" w:space="0" w:color="auto"/>
              <w:right w:val="single" w:sz="4" w:space="0" w:color="auto"/>
            </w:tcBorders>
          </w:tcPr>
          <w:p w14:paraId="227B42EC" w14:textId="77777777" w:rsidR="00060968" w:rsidRPr="00D35F75"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DC317A5"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4BCA564"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75AA3A"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105440"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872043" w14:textId="699C4CF6" w:rsidR="00060968" w:rsidRDefault="00712B1A"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7D0BB9" w14:textId="614E4A59"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375E0D"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5A1B2D" w14:textId="77777777" w:rsidR="00060968" w:rsidRPr="00CD6D92" w:rsidRDefault="00060968" w:rsidP="00322AC5">
            <w:pPr>
              <w:spacing w:after="0" w:line="240" w:lineRule="auto"/>
              <w:jc w:val="center"/>
              <w:rPr>
                <w:rFonts w:cs="Arial"/>
                <w:sz w:val="20"/>
                <w:szCs w:val="20"/>
              </w:rPr>
            </w:pPr>
            <w:r>
              <w:rPr>
                <w:rFonts w:cs="Arial"/>
                <w:sz w:val="20"/>
                <w:szCs w:val="20"/>
              </w:rPr>
              <w:t>S</w:t>
            </w:r>
          </w:p>
        </w:tc>
      </w:tr>
      <w:tr w:rsidR="00060968" w:rsidRPr="00CD6D92" w14:paraId="5F05BBF4"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60E9B13" w14:textId="77777777" w:rsidR="00060968" w:rsidRPr="00CD6D92" w:rsidRDefault="00060968" w:rsidP="00333620">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96006E9"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F5FEC5" w14:textId="77777777" w:rsidR="00060968" w:rsidRPr="00CD6D92" w:rsidRDefault="00060968" w:rsidP="00333620">
            <w:pPr>
              <w:spacing w:after="0" w:line="240" w:lineRule="auto"/>
              <w:rPr>
                <w:rFonts w:cs="Arial"/>
                <w:sz w:val="20"/>
                <w:szCs w:val="20"/>
              </w:rPr>
            </w:pPr>
            <w:r>
              <w:rPr>
                <w:rFonts w:cs="Arial"/>
                <w:sz w:val="20"/>
                <w:szCs w:val="20"/>
              </w:rPr>
              <w:t>C6</w:t>
            </w:r>
          </w:p>
        </w:tc>
        <w:tc>
          <w:tcPr>
            <w:tcW w:w="563" w:type="dxa"/>
            <w:tcBorders>
              <w:top w:val="single" w:sz="4" w:space="0" w:color="auto"/>
              <w:left w:val="single" w:sz="4" w:space="0" w:color="auto"/>
              <w:bottom w:val="single" w:sz="4" w:space="0" w:color="auto"/>
              <w:right w:val="single" w:sz="4" w:space="0" w:color="auto"/>
            </w:tcBorders>
          </w:tcPr>
          <w:p w14:paraId="1F3BBB83" w14:textId="77777777" w:rsidR="00060968" w:rsidRPr="00D35F75"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195524D"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B5E75"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FC1CF7"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F01B41"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9D610DD" w14:textId="64EDFE6E" w:rsidR="00060968" w:rsidRDefault="007463BC"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525931" w14:textId="41ED5B58"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3478B3"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BAC67FA" w14:textId="77777777" w:rsidR="00060968" w:rsidRPr="00CD6D92" w:rsidRDefault="00060968" w:rsidP="00322AC5">
            <w:pPr>
              <w:spacing w:after="0" w:line="240" w:lineRule="auto"/>
              <w:jc w:val="center"/>
              <w:rPr>
                <w:rFonts w:cs="Arial"/>
                <w:sz w:val="20"/>
                <w:szCs w:val="20"/>
              </w:rPr>
            </w:pPr>
          </w:p>
        </w:tc>
      </w:tr>
      <w:tr w:rsidR="00060968" w:rsidRPr="00CD6D92" w14:paraId="75B6E0E2"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A086E3B" w14:textId="77777777" w:rsidR="00060968" w:rsidRPr="00CD6D92" w:rsidRDefault="00060968" w:rsidP="00333620">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079D189"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68313C" w14:textId="77777777" w:rsidR="00060968" w:rsidRPr="00CD6D92" w:rsidRDefault="00060968" w:rsidP="00333620">
            <w:pPr>
              <w:spacing w:after="0" w:line="240" w:lineRule="auto"/>
              <w:rPr>
                <w:rFonts w:cs="Arial"/>
                <w:sz w:val="20"/>
                <w:szCs w:val="20"/>
              </w:rPr>
            </w:pPr>
            <w:r>
              <w:rPr>
                <w:rFonts w:cs="Arial"/>
                <w:sz w:val="20"/>
                <w:szCs w:val="20"/>
              </w:rPr>
              <w:t>C7</w:t>
            </w:r>
          </w:p>
        </w:tc>
        <w:tc>
          <w:tcPr>
            <w:tcW w:w="563" w:type="dxa"/>
            <w:tcBorders>
              <w:top w:val="single" w:sz="4" w:space="0" w:color="auto"/>
              <w:left w:val="single" w:sz="4" w:space="0" w:color="auto"/>
              <w:bottom w:val="single" w:sz="4" w:space="0" w:color="auto"/>
              <w:right w:val="single" w:sz="4" w:space="0" w:color="auto"/>
            </w:tcBorders>
          </w:tcPr>
          <w:p w14:paraId="5435BB0A" w14:textId="77777777" w:rsidR="00060968" w:rsidRPr="00D35F75"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C554C38"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18D81A"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BFFA59"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F3F3C8"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38801FE" w14:textId="44556C6B" w:rsidR="00060968" w:rsidRDefault="0019226D"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DC3C7D" w14:textId="3451DC95"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095269"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E4841C6" w14:textId="77777777" w:rsidR="00060968" w:rsidRPr="00CD6D92" w:rsidRDefault="00060968" w:rsidP="00322AC5">
            <w:pPr>
              <w:spacing w:after="0" w:line="240" w:lineRule="auto"/>
              <w:jc w:val="center"/>
              <w:rPr>
                <w:rFonts w:cs="Arial"/>
                <w:sz w:val="20"/>
                <w:szCs w:val="20"/>
              </w:rPr>
            </w:pPr>
          </w:p>
        </w:tc>
      </w:tr>
      <w:tr w:rsidR="00060968" w:rsidRPr="00CD6D92" w14:paraId="67357BEA"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3DE3DC9" w14:textId="77777777" w:rsidR="00060968" w:rsidRPr="00CD6D92" w:rsidRDefault="00060968" w:rsidP="00333620">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FF4E8E9"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9828E1" w14:textId="77777777" w:rsidR="00060968" w:rsidRPr="00CD6D92" w:rsidRDefault="00060968" w:rsidP="00333620">
            <w:pPr>
              <w:spacing w:after="0" w:line="240" w:lineRule="auto"/>
              <w:rPr>
                <w:rFonts w:cs="Arial"/>
                <w:sz w:val="20"/>
                <w:szCs w:val="20"/>
              </w:rPr>
            </w:pPr>
            <w:r>
              <w:rPr>
                <w:rFonts w:cs="Arial"/>
                <w:sz w:val="20"/>
                <w:szCs w:val="20"/>
              </w:rPr>
              <w:t>C8</w:t>
            </w:r>
          </w:p>
        </w:tc>
        <w:tc>
          <w:tcPr>
            <w:tcW w:w="563" w:type="dxa"/>
            <w:tcBorders>
              <w:top w:val="single" w:sz="4" w:space="0" w:color="auto"/>
              <w:left w:val="single" w:sz="4" w:space="0" w:color="auto"/>
              <w:bottom w:val="single" w:sz="4" w:space="0" w:color="auto"/>
              <w:right w:val="single" w:sz="4" w:space="0" w:color="auto"/>
            </w:tcBorders>
          </w:tcPr>
          <w:p w14:paraId="756531DA" w14:textId="77777777" w:rsidR="00060968" w:rsidRPr="00D35F75" w:rsidRDefault="00060968" w:rsidP="00322AC5">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6366A9C"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6CC0A2C"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6A91405"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71D0C4"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6E0AB95" w14:textId="1C2D0E61" w:rsidR="00060968" w:rsidRDefault="0019226D"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62DDF2" w14:textId="53C13A26"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7E978BC"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DF7DD1E" w14:textId="77777777" w:rsidR="00060968" w:rsidRPr="00CD6D92" w:rsidRDefault="00060968" w:rsidP="00322AC5">
            <w:pPr>
              <w:spacing w:after="0" w:line="240" w:lineRule="auto"/>
              <w:jc w:val="center"/>
              <w:rPr>
                <w:rFonts w:cs="Arial"/>
                <w:sz w:val="20"/>
                <w:szCs w:val="20"/>
              </w:rPr>
            </w:pPr>
            <w:r>
              <w:rPr>
                <w:rFonts w:cs="Arial"/>
                <w:sz w:val="20"/>
                <w:szCs w:val="20"/>
              </w:rPr>
              <w:t>S</w:t>
            </w:r>
          </w:p>
        </w:tc>
      </w:tr>
      <w:tr w:rsidR="00060968" w:rsidRPr="00CD6D92" w14:paraId="6B1398DF" w14:textId="77777777" w:rsidTr="00CE2CFC">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9DFB2CD" w14:textId="77777777" w:rsidR="00060968" w:rsidRPr="00CD6D92" w:rsidRDefault="00060968" w:rsidP="00333620">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5DB2070" w14:textId="77777777" w:rsidR="00060968" w:rsidRPr="00CD6D92" w:rsidRDefault="00060968" w:rsidP="00333620">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784AD8" w14:textId="77777777" w:rsidR="00060968" w:rsidRDefault="00060968" w:rsidP="00333620">
            <w:pPr>
              <w:spacing w:after="0" w:line="240" w:lineRule="auto"/>
              <w:rPr>
                <w:rFonts w:cs="Arial"/>
                <w:sz w:val="20"/>
                <w:szCs w:val="20"/>
              </w:rPr>
            </w:pPr>
            <w:r>
              <w:rPr>
                <w:rFonts w:cs="Arial"/>
                <w:sz w:val="20"/>
                <w:szCs w:val="20"/>
              </w:rPr>
              <w:t>C9</w:t>
            </w:r>
          </w:p>
        </w:tc>
        <w:tc>
          <w:tcPr>
            <w:tcW w:w="563" w:type="dxa"/>
            <w:tcBorders>
              <w:top w:val="single" w:sz="4" w:space="0" w:color="auto"/>
              <w:left w:val="single" w:sz="4" w:space="0" w:color="auto"/>
              <w:bottom w:val="single" w:sz="4" w:space="0" w:color="auto"/>
              <w:right w:val="single" w:sz="4" w:space="0" w:color="auto"/>
            </w:tcBorders>
          </w:tcPr>
          <w:p w14:paraId="7BDC185B" w14:textId="77777777" w:rsidR="00060968" w:rsidRPr="009C4C22" w:rsidRDefault="00060968" w:rsidP="00322AC5">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59F5DBC"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A5B299" w14:textId="77777777"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A145F2" w14:textId="5B4510EB" w:rsidR="00060968" w:rsidRPr="00CD6D92" w:rsidRDefault="00060968"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E0526E3"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D71417" w14:textId="575F02A3" w:rsidR="00060968" w:rsidRPr="00CD6D92" w:rsidRDefault="00A43AC2" w:rsidP="00322AC5">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B1A15D" w14:textId="64233C8F"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8850E4" w14:textId="77777777" w:rsidR="00060968" w:rsidRPr="00CD6D92" w:rsidRDefault="00060968" w:rsidP="00322AC5">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106CB85" w14:textId="77777777" w:rsidR="00060968" w:rsidRPr="00CD6D92" w:rsidRDefault="00060968" w:rsidP="00322AC5">
            <w:pPr>
              <w:spacing w:after="0" w:line="240" w:lineRule="auto"/>
              <w:jc w:val="center"/>
              <w:rPr>
                <w:rFonts w:cs="Arial"/>
                <w:sz w:val="20"/>
                <w:szCs w:val="20"/>
              </w:rPr>
            </w:pPr>
          </w:p>
        </w:tc>
      </w:tr>
    </w:tbl>
    <w:p w14:paraId="2BDB9BDF" w14:textId="77777777" w:rsidR="00060968" w:rsidRDefault="00060968" w:rsidP="000F7F3B">
      <w:pPr>
        <w:tabs>
          <w:tab w:val="left" w:pos="426"/>
        </w:tabs>
        <w:rPr>
          <w:rFonts w:cs="Calibri"/>
          <w:b/>
        </w:rPr>
      </w:pPr>
    </w:p>
    <w:p w14:paraId="69DCA54F" w14:textId="306EF5E2" w:rsidR="0037096E" w:rsidRDefault="00237645" w:rsidP="000F7F3B">
      <w:pPr>
        <w:tabs>
          <w:tab w:val="left" w:pos="426"/>
        </w:tabs>
        <w:rPr>
          <w:rFonts w:cs="Calibri"/>
          <w:b/>
        </w:rPr>
        <w:sectPr w:rsidR="0037096E" w:rsidSect="00060968">
          <w:pgSz w:w="11906" w:h="16838"/>
          <w:pgMar w:top="1440" w:right="993" w:bottom="1440" w:left="1440" w:header="708" w:footer="176" w:gutter="0"/>
          <w:cols w:space="708"/>
          <w:docGrid w:linePitch="360"/>
        </w:sectPr>
      </w:pPr>
      <w:r w:rsidRPr="00237645">
        <w:rPr>
          <w:rFonts w:cs="Calibri"/>
          <w:b/>
        </w:rPr>
        <w:t xml:space="preserve">Students will be provided with formative assessment opportunities throughout the course to practise and develop their proficiency in the range of assessment methods utilised.  </w:t>
      </w:r>
    </w:p>
    <w:p w14:paraId="50BEC31B" w14:textId="77777777" w:rsidR="005B1266" w:rsidRDefault="000F7F3B" w:rsidP="000F7F3B">
      <w:pPr>
        <w:tabs>
          <w:tab w:val="left" w:pos="426"/>
        </w:tabs>
        <w:rPr>
          <w:rFonts w:cs="Arial"/>
          <w:b/>
        </w:rPr>
      </w:pPr>
      <w:r>
        <w:rPr>
          <w:rFonts w:cs="Arial"/>
          <w:b/>
        </w:rPr>
        <w:lastRenderedPageBreak/>
        <w:t>T</w:t>
      </w:r>
      <w:r w:rsidR="005B1266">
        <w:rPr>
          <w:rFonts w:cs="Arial"/>
          <w:b/>
        </w:rPr>
        <w:t>echnical Annex</w:t>
      </w:r>
    </w:p>
    <w:p w14:paraId="414FC2DE"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936"/>
        <w:gridCol w:w="5306"/>
      </w:tblGrid>
      <w:tr w:rsidR="005B1266" w:rsidRPr="00A57F21" w14:paraId="2539EFDA" w14:textId="77777777" w:rsidTr="00EB7B51">
        <w:tc>
          <w:tcPr>
            <w:tcW w:w="3936" w:type="dxa"/>
          </w:tcPr>
          <w:p w14:paraId="2BF3933E" w14:textId="77777777" w:rsidR="005B1266" w:rsidRPr="000F7F3B" w:rsidRDefault="005B1266" w:rsidP="00EB7B51">
            <w:pPr>
              <w:spacing w:after="0" w:line="240" w:lineRule="auto"/>
              <w:rPr>
                <w:rFonts w:cs="Arial"/>
                <w:b/>
              </w:rPr>
            </w:pPr>
            <w:r w:rsidRPr="000F7F3B">
              <w:rPr>
                <w:rFonts w:cs="Arial"/>
                <w:b/>
              </w:rPr>
              <w:t>Final Award(s):</w:t>
            </w:r>
          </w:p>
          <w:p w14:paraId="3A648E23" w14:textId="77777777" w:rsidR="005B1266" w:rsidRPr="000F7F3B" w:rsidRDefault="005B1266" w:rsidP="00EB7B51">
            <w:pPr>
              <w:spacing w:after="0" w:line="240" w:lineRule="auto"/>
              <w:rPr>
                <w:rFonts w:cs="Arial"/>
                <w:b/>
              </w:rPr>
            </w:pPr>
          </w:p>
        </w:tc>
        <w:tc>
          <w:tcPr>
            <w:tcW w:w="5306" w:type="dxa"/>
          </w:tcPr>
          <w:p w14:paraId="3EAD9BAC" w14:textId="77777777" w:rsidR="005B1266" w:rsidRPr="000F7F3B" w:rsidRDefault="007C128C" w:rsidP="00EB7B51">
            <w:pPr>
              <w:spacing w:after="0" w:line="240" w:lineRule="auto"/>
              <w:rPr>
                <w:rFonts w:cs="Arial"/>
              </w:rPr>
            </w:pPr>
            <w:r w:rsidRPr="000F7F3B">
              <w:rPr>
                <w:rFonts w:cs="Arial"/>
              </w:rPr>
              <w:t>BA (Hons) Publishing</w:t>
            </w:r>
          </w:p>
        </w:tc>
      </w:tr>
      <w:tr w:rsidR="005B1266" w:rsidRPr="00A57F21" w14:paraId="5E30FA0A" w14:textId="77777777" w:rsidTr="00EB7B51">
        <w:tc>
          <w:tcPr>
            <w:tcW w:w="3936" w:type="dxa"/>
          </w:tcPr>
          <w:p w14:paraId="3AB333EB" w14:textId="77777777" w:rsidR="005B1266" w:rsidRPr="000F7F3B" w:rsidRDefault="005B1266" w:rsidP="00EB7B51">
            <w:pPr>
              <w:spacing w:after="0" w:line="240" w:lineRule="auto"/>
              <w:rPr>
                <w:rFonts w:cs="Arial"/>
                <w:b/>
              </w:rPr>
            </w:pPr>
            <w:r w:rsidRPr="000F7F3B">
              <w:rPr>
                <w:rFonts w:cs="Arial"/>
                <w:b/>
              </w:rPr>
              <w:t>Intermediate Award(s):</w:t>
            </w:r>
          </w:p>
          <w:p w14:paraId="07DBA148" w14:textId="77777777" w:rsidR="005B1266" w:rsidRPr="000F7F3B" w:rsidRDefault="005B1266" w:rsidP="00EB7B51">
            <w:pPr>
              <w:spacing w:after="0" w:line="240" w:lineRule="auto"/>
              <w:rPr>
                <w:rFonts w:cs="Arial"/>
                <w:b/>
              </w:rPr>
            </w:pPr>
          </w:p>
        </w:tc>
        <w:tc>
          <w:tcPr>
            <w:tcW w:w="5306" w:type="dxa"/>
          </w:tcPr>
          <w:p w14:paraId="0FC6F1A5" w14:textId="77777777" w:rsidR="005B1266" w:rsidRPr="000F7F3B" w:rsidRDefault="007C128C" w:rsidP="00EB7B51">
            <w:pPr>
              <w:spacing w:after="0" w:line="240" w:lineRule="auto"/>
              <w:rPr>
                <w:rFonts w:cs="Arial"/>
              </w:rPr>
            </w:pPr>
            <w:r w:rsidRPr="000F7F3B">
              <w:rPr>
                <w:rFonts w:cs="Arial"/>
              </w:rPr>
              <w:t>Cert HE, Diploma HE, Ordinary degree</w:t>
            </w:r>
          </w:p>
        </w:tc>
      </w:tr>
      <w:tr w:rsidR="005B1266" w:rsidRPr="00A57F21" w14:paraId="4A7926AD" w14:textId="77777777" w:rsidTr="00EB7B51">
        <w:tc>
          <w:tcPr>
            <w:tcW w:w="3936" w:type="dxa"/>
          </w:tcPr>
          <w:p w14:paraId="17F54D31" w14:textId="77777777" w:rsidR="005B1266" w:rsidRPr="000F7F3B" w:rsidRDefault="005B1266" w:rsidP="00EB7B51">
            <w:pPr>
              <w:spacing w:after="0" w:line="240" w:lineRule="auto"/>
              <w:rPr>
                <w:rFonts w:cs="Arial"/>
                <w:b/>
              </w:rPr>
            </w:pPr>
            <w:r w:rsidRPr="000F7F3B">
              <w:rPr>
                <w:rFonts w:cs="Arial"/>
                <w:b/>
              </w:rPr>
              <w:t>Minimum period of registration:</w:t>
            </w:r>
          </w:p>
        </w:tc>
        <w:tc>
          <w:tcPr>
            <w:tcW w:w="5306" w:type="dxa"/>
          </w:tcPr>
          <w:p w14:paraId="389F186F" w14:textId="3EB053C6" w:rsidR="005B1266" w:rsidRPr="000F7F3B" w:rsidRDefault="000F7F3B" w:rsidP="00EB7B51">
            <w:pPr>
              <w:spacing w:after="0" w:line="240" w:lineRule="auto"/>
              <w:rPr>
                <w:rFonts w:cs="Arial"/>
              </w:rPr>
            </w:pPr>
            <w:r w:rsidRPr="000F7F3B">
              <w:rPr>
                <w:rFonts w:cs="Arial"/>
              </w:rPr>
              <w:t>3 years full-</w:t>
            </w:r>
            <w:r w:rsidR="007C128C" w:rsidRPr="000F7F3B">
              <w:rPr>
                <w:rFonts w:cs="Arial"/>
              </w:rPr>
              <w:t xml:space="preserve">time, </w:t>
            </w:r>
            <w:r w:rsidRPr="000F7F3B">
              <w:rPr>
                <w:rFonts w:cs="Arial"/>
              </w:rPr>
              <w:t>4 years sandwich, 6 years part-</w:t>
            </w:r>
            <w:r w:rsidR="007C128C" w:rsidRPr="000F7F3B">
              <w:rPr>
                <w:rFonts w:cs="Arial"/>
              </w:rPr>
              <w:t>time</w:t>
            </w:r>
          </w:p>
        </w:tc>
      </w:tr>
      <w:tr w:rsidR="005B1266" w:rsidRPr="00A57F21" w14:paraId="2041ABED" w14:textId="77777777" w:rsidTr="00EB7B51">
        <w:tc>
          <w:tcPr>
            <w:tcW w:w="3936" w:type="dxa"/>
          </w:tcPr>
          <w:p w14:paraId="24CD9836" w14:textId="77777777" w:rsidR="005B1266" w:rsidRPr="000F7F3B" w:rsidRDefault="005B1266" w:rsidP="00EB7B51">
            <w:pPr>
              <w:spacing w:after="0" w:line="240" w:lineRule="auto"/>
              <w:rPr>
                <w:rFonts w:cs="Arial"/>
                <w:b/>
              </w:rPr>
            </w:pPr>
            <w:r w:rsidRPr="000F7F3B">
              <w:rPr>
                <w:rFonts w:cs="Arial"/>
                <w:b/>
              </w:rPr>
              <w:t>Maximum period of registration:</w:t>
            </w:r>
          </w:p>
        </w:tc>
        <w:tc>
          <w:tcPr>
            <w:tcW w:w="5306" w:type="dxa"/>
          </w:tcPr>
          <w:p w14:paraId="7E550F87" w14:textId="1BAE37C4" w:rsidR="005B1266" w:rsidRPr="000F7F3B" w:rsidRDefault="007C128C" w:rsidP="00EB7B51">
            <w:pPr>
              <w:spacing w:after="0" w:line="240" w:lineRule="auto"/>
              <w:rPr>
                <w:rFonts w:cs="Arial"/>
              </w:rPr>
            </w:pPr>
            <w:r w:rsidRPr="000F7F3B">
              <w:rPr>
                <w:rFonts w:cs="Arial"/>
              </w:rPr>
              <w:t>6 yea</w:t>
            </w:r>
            <w:r w:rsidR="000F7F3B" w:rsidRPr="000F7F3B">
              <w:rPr>
                <w:rFonts w:cs="Arial"/>
              </w:rPr>
              <w:t>rs full-</w:t>
            </w:r>
            <w:r w:rsidRPr="000F7F3B">
              <w:rPr>
                <w:rFonts w:cs="Arial"/>
              </w:rPr>
              <w:t xml:space="preserve">time, </w:t>
            </w:r>
            <w:r w:rsidR="000F7F3B" w:rsidRPr="000F7F3B">
              <w:rPr>
                <w:rFonts w:cs="Arial"/>
              </w:rPr>
              <w:t>8 years sandwich, 12 years part-</w:t>
            </w:r>
            <w:r w:rsidRPr="000F7F3B">
              <w:rPr>
                <w:rFonts w:cs="Arial"/>
              </w:rPr>
              <w:t>time</w:t>
            </w:r>
          </w:p>
        </w:tc>
      </w:tr>
      <w:tr w:rsidR="000F7F3B" w:rsidRPr="00A57F21" w14:paraId="7346248B" w14:textId="77777777" w:rsidTr="00EB7B51">
        <w:tc>
          <w:tcPr>
            <w:tcW w:w="3936" w:type="dxa"/>
          </w:tcPr>
          <w:p w14:paraId="126D5C92" w14:textId="77777777" w:rsidR="000F7F3B" w:rsidRPr="000F7F3B" w:rsidRDefault="000F7F3B" w:rsidP="00EB7B51">
            <w:pPr>
              <w:spacing w:after="0" w:line="240" w:lineRule="auto"/>
              <w:rPr>
                <w:rFonts w:cs="Arial"/>
                <w:b/>
              </w:rPr>
            </w:pPr>
          </w:p>
        </w:tc>
        <w:tc>
          <w:tcPr>
            <w:tcW w:w="5306" w:type="dxa"/>
          </w:tcPr>
          <w:p w14:paraId="08850CBB" w14:textId="77777777" w:rsidR="000F7F3B" w:rsidRPr="000F7F3B" w:rsidRDefault="000F7F3B" w:rsidP="00EB7B51">
            <w:pPr>
              <w:spacing w:after="0" w:line="240" w:lineRule="auto"/>
              <w:rPr>
                <w:rFonts w:cs="Arial"/>
              </w:rPr>
            </w:pPr>
          </w:p>
        </w:tc>
      </w:tr>
      <w:tr w:rsidR="005B1266" w:rsidRPr="00A57F21" w14:paraId="63B2F8F5" w14:textId="77777777" w:rsidTr="00EB7B51">
        <w:tc>
          <w:tcPr>
            <w:tcW w:w="3936" w:type="dxa"/>
          </w:tcPr>
          <w:p w14:paraId="64F4D4B1" w14:textId="77777777" w:rsidR="005B1266" w:rsidRPr="000F7F3B" w:rsidRDefault="005B1266" w:rsidP="00EB7B51">
            <w:pPr>
              <w:spacing w:after="0" w:line="240" w:lineRule="auto"/>
              <w:rPr>
                <w:rFonts w:cs="Arial"/>
                <w:b/>
              </w:rPr>
            </w:pPr>
            <w:r w:rsidRPr="000F7F3B">
              <w:rPr>
                <w:rFonts w:cs="Arial"/>
                <w:b/>
              </w:rPr>
              <w:t>FHEQ Level for the Final Award:</w:t>
            </w:r>
          </w:p>
          <w:p w14:paraId="1F906F3B" w14:textId="77777777" w:rsidR="005B1266" w:rsidRPr="000F7F3B" w:rsidRDefault="005B1266" w:rsidP="00EB7B51">
            <w:pPr>
              <w:spacing w:after="0" w:line="240" w:lineRule="auto"/>
              <w:rPr>
                <w:rFonts w:cs="Arial"/>
                <w:b/>
              </w:rPr>
            </w:pPr>
          </w:p>
        </w:tc>
        <w:tc>
          <w:tcPr>
            <w:tcW w:w="5306" w:type="dxa"/>
          </w:tcPr>
          <w:p w14:paraId="0307F79D" w14:textId="77777777" w:rsidR="005B1266" w:rsidRPr="000F7F3B" w:rsidRDefault="007C128C" w:rsidP="00EB7B51">
            <w:pPr>
              <w:spacing w:after="0" w:line="240" w:lineRule="auto"/>
              <w:rPr>
                <w:rFonts w:cs="Arial"/>
              </w:rPr>
            </w:pPr>
            <w:r w:rsidRPr="000F7F3B">
              <w:rPr>
                <w:rFonts w:cs="Arial"/>
              </w:rPr>
              <w:t>Honours</w:t>
            </w:r>
          </w:p>
        </w:tc>
      </w:tr>
      <w:tr w:rsidR="005B1266" w:rsidRPr="00A57F21" w14:paraId="2F6E230E" w14:textId="77777777" w:rsidTr="00EB7B51">
        <w:tc>
          <w:tcPr>
            <w:tcW w:w="3936" w:type="dxa"/>
          </w:tcPr>
          <w:p w14:paraId="6405AE50" w14:textId="77777777" w:rsidR="005B1266" w:rsidRPr="000F7F3B" w:rsidRDefault="005B1266" w:rsidP="00EB7B51">
            <w:pPr>
              <w:spacing w:after="0" w:line="240" w:lineRule="auto"/>
              <w:rPr>
                <w:rFonts w:cs="Arial"/>
                <w:b/>
              </w:rPr>
            </w:pPr>
            <w:r w:rsidRPr="000F7F3B">
              <w:rPr>
                <w:rFonts w:cs="Arial"/>
                <w:b/>
              </w:rPr>
              <w:t>QAA Subject Benchmark:</w:t>
            </w:r>
          </w:p>
        </w:tc>
        <w:tc>
          <w:tcPr>
            <w:tcW w:w="5306" w:type="dxa"/>
          </w:tcPr>
          <w:p w14:paraId="48FD25B4" w14:textId="77777777" w:rsidR="005B1266" w:rsidRPr="000F7F3B" w:rsidRDefault="007C128C" w:rsidP="00EB7B51">
            <w:pPr>
              <w:spacing w:after="0" w:line="240" w:lineRule="auto"/>
              <w:rPr>
                <w:rFonts w:cs="Arial"/>
              </w:rPr>
            </w:pPr>
            <w:r w:rsidRPr="000F7F3B">
              <w:rPr>
                <w:rFonts w:cs="Arial"/>
              </w:rPr>
              <w:t>None</w:t>
            </w:r>
          </w:p>
          <w:p w14:paraId="329C40C9" w14:textId="77777777" w:rsidR="000F7F3B" w:rsidRPr="000F7F3B" w:rsidRDefault="000F7F3B" w:rsidP="00EB7B51">
            <w:pPr>
              <w:spacing w:after="0" w:line="240" w:lineRule="auto"/>
              <w:rPr>
                <w:rFonts w:cs="Arial"/>
              </w:rPr>
            </w:pPr>
          </w:p>
        </w:tc>
      </w:tr>
      <w:tr w:rsidR="005B1266" w:rsidRPr="00A57F21" w14:paraId="52DC6DEE" w14:textId="77777777" w:rsidTr="00EB7B51">
        <w:tc>
          <w:tcPr>
            <w:tcW w:w="3936" w:type="dxa"/>
          </w:tcPr>
          <w:p w14:paraId="2F43A73B" w14:textId="77777777" w:rsidR="005B1266" w:rsidRPr="000F7F3B" w:rsidRDefault="005B1266" w:rsidP="00EB7B51">
            <w:pPr>
              <w:spacing w:after="0" w:line="240" w:lineRule="auto"/>
              <w:rPr>
                <w:rFonts w:cs="Arial"/>
                <w:b/>
              </w:rPr>
            </w:pPr>
            <w:r w:rsidRPr="000F7F3B">
              <w:rPr>
                <w:rFonts w:cs="Arial"/>
                <w:b/>
              </w:rPr>
              <w:t>Modes of Delivery:</w:t>
            </w:r>
          </w:p>
        </w:tc>
        <w:tc>
          <w:tcPr>
            <w:tcW w:w="5306" w:type="dxa"/>
          </w:tcPr>
          <w:p w14:paraId="51733F6D" w14:textId="58953A8E" w:rsidR="005B1266" w:rsidRDefault="000F7F3B" w:rsidP="00B53F5F">
            <w:pPr>
              <w:spacing w:after="0" w:line="240" w:lineRule="auto"/>
              <w:rPr>
                <w:rFonts w:cs="Arial"/>
              </w:rPr>
            </w:pPr>
            <w:r w:rsidRPr="000F7F3B">
              <w:rPr>
                <w:rFonts w:cs="Arial"/>
              </w:rPr>
              <w:t>Full-time, Part-time and Sandwich</w:t>
            </w:r>
          </w:p>
          <w:p w14:paraId="4D550CE4" w14:textId="77777777" w:rsidR="000F7F3B" w:rsidRPr="000F7F3B" w:rsidRDefault="000F7F3B">
            <w:pPr>
              <w:spacing w:after="0" w:line="240" w:lineRule="auto"/>
              <w:rPr>
                <w:rFonts w:cs="Arial"/>
              </w:rPr>
            </w:pPr>
          </w:p>
        </w:tc>
      </w:tr>
      <w:tr w:rsidR="005B1266" w:rsidRPr="00A57F21" w14:paraId="793EAF5B" w14:textId="77777777" w:rsidTr="00EB7B51">
        <w:tc>
          <w:tcPr>
            <w:tcW w:w="3936" w:type="dxa"/>
          </w:tcPr>
          <w:p w14:paraId="6D721AE6" w14:textId="77777777" w:rsidR="005B1266" w:rsidRPr="000F7F3B" w:rsidRDefault="005B1266" w:rsidP="00EB7B51">
            <w:pPr>
              <w:spacing w:after="0" w:line="240" w:lineRule="auto"/>
              <w:rPr>
                <w:rFonts w:cs="Arial"/>
                <w:b/>
              </w:rPr>
            </w:pPr>
            <w:r w:rsidRPr="000F7F3B">
              <w:rPr>
                <w:rFonts w:cs="Arial"/>
                <w:b/>
              </w:rPr>
              <w:t>Language of Delivery:</w:t>
            </w:r>
          </w:p>
        </w:tc>
        <w:tc>
          <w:tcPr>
            <w:tcW w:w="5306" w:type="dxa"/>
          </w:tcPr>
          <w:p w14:paraId="4D7EE8C8" w14:textId="77777777" w:rsidR="005B1266" w:rsidRDefault="007C128C" w:rsidP="00EB7B51">
            <w:pPr>
              <w:spacing w:after="0" w:line="240" w:lineRule="auto"/>
              <w:rPr>
                <w:rFonts w:cs="Arial"/>
              </w:rPr>
            </w:pPr>
            <w:r w:rsidRPr="000F7F3B">
              <w:rPr>
                <w:rFonts w:cs="Arial"/>
              </w:rPr>
              <w:t>English</w:t>
            </w:r>
          </w:p>
          <w:p w14:paraId="18B52AFB" w14:textId="77777777" w:rsidR="000F7F3B" w:rsidRPr="000F7F3B" w:rsidRDefault="000F7F3B" w:rsidP="00EB7B51">
            <w:pPr>
              <w:spacing w:after="0" w:line="240" w:lineRule="auto"/>
              <w:rPr>
                <w:rFonts w:cs="Arial"/>
              </w:rPr>
            </w:pPr>
          </w:p>
        </w:tc>
      </w:tr>
      <w:tr w:rsidR="005B1266" w:rsidRPr="00A57F21" w14:paraId="23F789D6" w14:textId="77777777" w:rsidTr="00EB7B51">
        <w:tc>
          <w:tcPr>
            <w:tcW w:w="3936" w:type="dxa"/>
          </w:tcPr>
          <w:p w14:paraId="74DA1D88" w14:textId="77777777" w:rsidR="005B1266" w:rsidRPr="000F7F3B" w:rsidRDefault="005B1266" w:rsidP="00EB7B51">
            <w:pPr>
              <w:spacing w:after="0" w:line="240" w:lineRule="auto"/>
              <w:rPr>
                <w:rFonts w:cs="Arial"/>
                <w:b/>
              </w:rPr>
            </w:pPr>
            <w:r w:rsidRPr="000F7F3B">
              <w:rPr>
                <w:rFonts w:cs="Arial"/>
                <w:b/>
              </w:rPr>
              <w:t>Faculty:</w:t>
            </w:r>
          </w:p>
        </w:tc>
        <w:tc>
          <w:tcPr>
            <w:tcW w:w="5306" w:type="dxa"/>
          </w:tcPr>
          <w:p w14:paraId="6EABE4C3" w14:textId="77777777" w:rsidR="005B1266" w:rsidRDefault="00F42AF1" w:rsidP="00EB7B51">
            <w:pPr>
              <w:spacing w:after="0" w:line="240" w:lineRule="auto"/>
              <w:rPr>
                <w:rFonts w:cs="Arial"/>
              </w:rPr>
            </w:pPr>
            <w:r w:rsidRPr="000F7F3B">
              <w:rPr>
                <w:rFonts w:cs="Arial"/>
              </w:rPr>
              <w:t>Kingston School of Art</w:t>
            </w:r>
          </w:p>
          <w:p w14:paraId="5373FE81" w14:textId="77777777" w:rsidR="000F7F3B" w:rsidRPr="000F7F3B" w:rsidRDefault="000F7F3B" w:rsidP="00EB7B51">
            <w:pPr>
              <w:spacing w:after="0" w:line="240" w:lineRule="auto"/>
              <w:rPr>
                <w:rFonts w:cs="Arial"/>
              </w:rPr>
            </w:pPr>
          </w:p>
        </w:tc>
      </w:tr>
      <w:tr w:rsidR="005B1266" w:rsidRPr="00A57F21" w14:paraId="1F9B7C4C" w14:textId="77777777" w:rsidTr="00EB7B51">
        <w:tc>
          <w:tcPr>
            <w:tcW w:w="3936" w:type="dxa"/>
          </w:tcPr>
          <w:p w14:paraId="6A6F8A97" w14:textId="77777777" w:rsidR="005B1266" w:rsidRPr="000F7F3B" w:rsidRDefault="005B1266" w:rsidP="00EB7B51">
            <w:pPr>
              <w:spacing w:after="0" w:line="240" w:lineRule="auto"/>
              <w:rPr>
                <w:rFonts w:cs="Arial"/>
                <w:b/>
              </w:rPr>
            </w:pPr>
            <w:r w:rsidRPr="000F7F3B">
              <w:rPr>
                <w:rFonts w:cs="Arial"/>
                <w:b/>
              </w:rPr>
              <w:t>School:</w:t>
            </w:r>
          </w:p>
        </w:tc>
        <w:tc>
          <w:tcPr>
            <w:tcW w:w="5306" w:type="dxa"/>
          </w:tcPr>
          <w:p w14:paraId="5424B75E" w14:textId="77777777" w:rsidR="000F7F3B" w:rsidRPr="000F7F3B" w:rsidRDefault="000F7F3B" w:rsidP="000F7F3B">
            <w:pPr>
              <w:spacing w:after="0" w:line="240" w:lineRule="auto"/>
              <w:rPr>
                <w:rFonts w:cs="Arial"/>
              </w:rPr>
            </w:pPr>
            <w:r>
              <w:rPr>
                <w:rFonts w:cs="Arial"/>
              </w:rPr>
              <w:t>Arts, Culture and Communication</w:t>
            </w:r>
          </w:p>
        </w:tc>
      </w:tr>
      <w:tr w:rsidR="000F7F3B" w:rsidRPr="00A57F21" w14:paraId="4A186EA2" w14:textId="77777777" w:rsidTr="00EB7B51">
        <w:tc>
          <w:tcPr>
            <w:tcW w:w="3936" w:type="dxa"/>
          </w:tcPr>
          <w:p w14:paraId="2AFC3FB6" w14:textId="77777777" w:rsidR="000F7F3B" w:rsidRDefault="000F7F3B" w:rsidP="00EB7B51">
            <w:pPr>
              <w:spacing w:after="0" w:line="240" w:lineRule="auto"/>
              <w:rPr>
                <w:rFonts w:cs="Arial"/>
                <w:b/>
              </w:rPr>
            </w:pPr>
          </w:p>
          <w:p w14:paraId="2A24E343" w14:textId="77777777" w:rsidR="000F7F3B" w:rsidRPr="000F7F3B" w:rsidRDefault="000F7F3B" w:rsidP="00EB7B51">
            <w:pPr>
              <w:spacing w:after="0" w:line="240" w:lineRule="auto"/>
              <w:rPr>
                <w:rFonts w:cs="Arial"/>
                <w:b/>
              </w:rPr>
            </w:pPr>
            <w:r>
              <w:rPr>
                <w:rFonts w:cs="Arial"/>
                <w:b/>
              </w:rPr>
              <w:t>Department:</w:t>
            </w:r>
          </w:p>
        </w:tc>
        <w:tc>
          <w:tcPr>
            <w:tcW w:w="5306" w:type="dxa"/>
          </w:tcPr>
          <w:p w14:paraId="642F5961" w14:textId="77777777" w:rsidR="000F7F3B" w:rsidRDefault="000F7F3B" w:rsidP="000F7F3B">
            <w:pPr>
              <w:spacing w:after="0" w:line="240" w:lineRule="auto"/>
              <w:rPr>
                <w:rFonts w:cs="Arial"/>
              </w:rPr>
            </w:pPr>
          </w:p>
          <w:p w14:paraId="0784C87E" w14:textId="77777777" w:rsidR="000F7F3B" w:rsidRDefault="000F7F3B" w:rsidP="000F7F3B">
            <w:pPr>
              <w:spacing w:after="0" w:line="240" w:lineRule="auto"/>
              <w:rPr>
                <w:rFonts w:cs="Arial"/>
              </w:rPr>
            </w:pPr>
            <w:r>
              <w:rPr>
                <w:rFonts w:cs="Arial"/>
              </w:rPr>
              <w:t>Journalism, Publishing and Media</w:t>
            </w:r>
          </w:p>
          <w:p w14:paraId="0C0C2C9E" w14:textId="77777777" w:rsidR="000F7F3B" w:rsidRPr="000F7F3B" w:rsidRDefault="000F7F3B" w:rsidP="000F7F3B">
            <w:pPr>
              <w:spacing w:after="0" w:line="240" w:lineRule="auto"/>
              <w:rPr>
                <w:rFonts w:cs="Arial"/>
              </w:rPr>
            </w:pPr>
          </w:p>
        </w:tc>
      </w:tr>
      <w:tr w:rsidR="005B1266" w:rsidRPr="00A57F21" w14:paraId="1A7DA407" w14:textId="77777777" w:rsidTr="00EB7B51">
        <w:tc>
          <w:tcPr>
            <w:tcW w:w="3936" w:type="dxa"/>
          </w:tcPr>
          <w:p w14:paraId="26591066" w14:textId="77777777" w:rsidR="005B1266" w:rsidRPr="000F7F3B" w:rsidRDefault="005B1266" w:rsidP="00EB7B51">
            <w:pPr>
              <w:spacing w:after="0" w:line="240" w:lineRule="auto"/>
              <w:rPr>
                <w:rFonts w:cs="Arial"/>
                <w:b/>
              </w:rPr>
            </w:pPr>
            <w:r w:rsidRPr="000F7F3B">
              <w:rPr>
                <w:rFonts w:cs="Arial"/>
                <w:b/>
              </w:rPr>
              <w:t>UCAS Code:</w:t>
            </w:r>
          </w:p>
        </w:tc>
        <w:tc>
          <w:tcPr>
            <w:tcW w:w="5306" w:type="dxa"/>
          </w:tcPr>
          <w:p w14:paraId="41D6E0D6" w14:textId="77777777" w:rsidR="005B1266" w:rsidRDefault="0024645D" w:rsidP="00EB7B51">
            <w:pPr>
              <w:spacing w:after="0" w:line="240" w:lineRule="auto"/>
              <w:rPr>
                <w:rFonts w:cs="Arial"/>
              </w:rPr>
            </w:pPr>
            <w:r w:rsidRPr="000F7F3B">
              <w:rPr>
                <w:rFonts w:cs="Arial"/>
              </w:rPr>
              <w:t>P40</w:t>
            </w:r>
            <w:r w:rsidR="00096D7C" w:rsidRPr="000F7F3B">
              <w:rPr>
                <w:rFonts w:cs="Arial"/>
              </w:rPr>
              <w:t>0</w:t>
            </w:r>
          </w:p>
          <w:p w14:paraId="6B7C4C07" w14:textId="77777777" w:rsidR="000F7F3B" w:rsidRPr="000F7F3B" w:rsidRDefault="000F7F3B" w:rsidP="00EB7B51">
            <w:pPr>
              <w:spacing w:after="0" w:line="240" w:lineRule="auto"/>
              <w:rPr>
                <w:rFonts w:cs="Arial"/>
              </w:rPr>
            </w:pPr>
          </w:p>
        </w:tc>
      </w:tr>
      <w:tr w:rsidR="00AC2195" w:rsidRPr="00A57F21" w14:paraId="401C028F" w14:textId="77777777" w:rsidTr="00EB7B51">
        <w:tc>
          <w:tcPr>
            <w:tcW w:w="3936" w:type="dxa"/>
          </w:tcPr>
          <w:p w14:paraId="610A6134" w14:textId="77777777" w:rsidR="00AC2195" w:rsidRPr="000F7F3B" w:rsidRDefault="000F7F3B" w:rsidP="00EB7B51">
            <w:pPr>
              <w:spacing w:after="0" w:line="240" w:lineRule="auto"/>
              <w:rPr>
                <w:rFonts w:cs="Arial"/>
                <w:b/>
              </w:rPr>
            </w:pPr>
            <w:r w:rsidRPr="006C58DC">
              <w:rPr>
                <w:rFonts w:cs="Arial"/>
                <w:b/>
              </w:rPr>
              <w:t xml:space="preserve">Course/Route </w:t>
            </w:r>
            <w:r w:rsidR="00AC2195" w:rsidRPr="006C58DC">
              <w:rPr>
                <w:rFonts w:cs="Arial"/>
                <w:b/>
              </w:rPr>
              <w:t>Code:</w:t>
            </w:r>
          </w:p>
        </w:tc>
        <w:tc>
          <w:tcPr>
            <w:tcW w:w="5306" w:type="dxa"/>
          </w:tcPr>
          <w:p w14:paraId="663FFEBA" w14:textId="77777777" w:rsidR="00AC2195" w:rsidRPr="000F7F3B" w:rsidRDefault="00AC2195" w:rsidP="00AC2195">
            <w:pPr>
              <w:spacing w:after="0" w:line="240" w:lineRule="auto"/>
              <w:rPr>
                <w:rFonts w:cs="Arial"/>
              </w:rPr>
            </w:pPr>
            <w:r w:rsidRPr="000F7F3B">
              <w:rPr>
                <w:rFonts w:cs="Arial"/>
              </w:rPr>
              <w:t xml:space="preserve"> </w:t>
            </w:r>
          </w:p>
        </w:tc>
      </w:tr>
      <w:tr w:rsidR="00AC2195" w:rsidRPr="00A57F21" w14:paraId="7053692A" w14:textId="77777777" w:rsidTr="00EB7B51">
        <w:tc>
          <w:tcPr>
            <w:tcW w:w="3936" w:type="dxa"/>
          </w:tcPr>
          <w:p w14:paraId="0D9AEB63" w14:textId="77777777" w:rsidR="00AC2195" w:rsidRPr="000F7F3B" w:rsidRDefault="00AC2195" w:rsidP="00EB7B51">
            <w:pPr>
              <w:spacing w:after="0" w:line="240" w:lineRule="auto"/>
              <w:rPr>
                <w:rFonts w:cs="Arial"/>
                <w:b/>
              </w:rPr>
            </w:pPr>
          </w:p>
        </w:tc>
        <w:tc>
          <w:tcPr>
            <w:tcW w:w="5306" w:type="dxa"/>
          </w:tcPr>
          <w:p w14:paraId="0B44FABA" w14:textId="77777777" w:rsidR="00AC2195" w:rsidRPr="000F7F3B" w:rsidRDefault="00AC2195" w:rsidP="00AC2195">
            <w:pPr>
              <w:spacing w:after="0" w:line="240" w:lineRule="auto"/>
              <w:rPr>
                <w:rFonts w:cs="Arial"/>
              </w:rPr>
            </w:pPr>
          </w:p>
        </w:tc>
      </w:tr>
      <w:tr w:rsidR="00AC2195" w:rsidRPr="00A57F21" w14:paraId="3D0BAFDC" w14:textId="77777777" w:rsidTr="00EB7B51">
        <w:tc>
          <w:tcPr>
            <w:tcW w:w="3936" w:type="dxa"/>
          </w:tcPr>
          <w:p w14:paraId="4AF667EB" w14:textId="77777777" w:rsidR="00AC2195" w:rsidRPr="00A57F21" w:rsidRDefault="00AC2195" w:rsidP="00EB7B51">
            <w:pPr>
              <w:spacing w:after="0" w:line="240" w:lineRule="auto"/>
              <w:rPr>
                <w:rFonts w:cs="Arial"/>
                <w:b/>
              </w:rPr>
            </w:pPr>
          </w:p>
        </w:tc>
        <w:tc>
          <w:tcPr>
            <w:tcW w:w="5306" w:type="dxa"/>
          </w:tcPr>
          <w:p w14:paraId="69FD7F5B" w14:textId="77777777" w:rsidR="00AC2195" w:rsidRPr="00A57F21" w:rsidRDefault="00AC2195" w:rsidP="00EB7B51">
            <w:pPr>
              <w:spacing w:after="0" w:line="240" w:lineRule="auto"/>
              <w:rPr>
                <w:rFonts w:cs="Arial"/>
                <w:i/>
              </w:rPr>
            </w:pPr>
          </w:p>
        </w:tc>
      </w:tr>
    </w:tbl>
    <w:p w14:paraId="046650AF" w14:textId="77777777" w:rsidR="00612718" w:rsidRDefault="00612718" w:rsidP="00666A96"/>
    <w:sectPr w:rsidR="00612718" w:rsidSect="000F37E4">
      <w:pgSz w:w="11906" w:h="16838"/>
      <w:pgMar w:top="1440" w:right="1134" w:bottom="1440" w:left="1440" w:header="708" w:footer="13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78407B" w16cid:durableId="1F3E7381"/>
  <w16cid:commentId w16cid:paraId="797D7FC2" w16cid:durableId="1F4E86CE"/>
  <w16cid:commentId w16cid:paraId="51706B12" w16cid:durableId="1F3E7DC7"/>
  <w16cid:commentId w16cid:paraId="0816C44C" w16cid:durableId="1F4E86D0"/>
  <w16cid:commentId w16cid:paraId="03A700C2" w16cid:durableId="1F3EB79F"/>
  <w16cid:commentId w16cid:paraId="251E239C" w16cid:durableId="1F3EB7A5"/>
  <w16cid:commentId w16cid:paraId="57EA9155" w16cid:durableId="1F3EB7A6"/>
  <w16cid:commentId w16cid:paraId="3731E6E8" w16cid:durableId="1F4E86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37F56" w14:textId="77777777" w:rsidR="009A32D1" w:rsidRDefault="009A32D1" w:rsidP="00FC0820">
      <w:pPr>
        <w:spacing w:after="0" w:line="240" w:lineRule="auto"/>
      </w:pPr>
      <w:r>
        <w:separator/>
      </w:r>
    </w:p>
  </w:endnote>
  <w:endnote w:type="continuationSeparator" w:id="0">
    <w:p w14:paraId="4EEE8A1C" w14:textId="77777777" w:rsidR="009A32D1" w:rsidRDefault="009A32D1" w:rsidP="00FC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CB05" w14:textId="60405CDA" w:rsidR="009A32D1" w:rsidRPr="00CE2CFC" w:rsidRDefault="009A32D1" w:rsidP="00CE2CFC">
    <w:pPr>
      <w:pStyle w:val="Footer"/>
      <w:jc w:val="right"/>
      <w:rPr>
        <w:sz w:val="18"/>
      </w:rPr>
    </w:pPr>
    <w:r w:rsidRPr="00FC0820">
      <w:rPr>
        <w:sz w:val="18"/>
      </w:rPr>
      <w:t xml:space="preserve">Page | </w:t>
    </w:r>
    <w:r w:rsidRPr="00FC0820">
      <w:rPr>
        <w:sz w:val="18"/>
      </w:rPr>
      <w:fldChar w:fldCharType="begin"/>
    </w:r>
    <w:r w:rsidRPr="00FC0820">
      <w:rPr>
        <w:sz w:val="18"/>
      </w:rPr>
      <w:instrText xml:space="preserve"> PAGE   \* MERGEFORMAT </w:instrText>
    </w:r>
    <w:r w:rsidRPr="00FC0820">
      <w:rPr>
        <w:sz w:val="18"/>
      </w:rPr>
      <w:fldChar w:fldCharType="separate"/>
    </w:r>
    <w:r w:rsidR="006E40B5">
      <w:rPr>
        <w:noProof/>
        <w:sz w:val="18"/>
      </w:rPr>
      <w:t>14</w:t>
    </w:r>
    <w:r w:rsidRPr="00FC082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F2349" w14:textId="77777777" w:rsidR="009A32D1" w:rsidRDefault="009A32D1" w:rsidP="00FC0820">
      <w:pPr>
        <w:spacing w:after="0" w:line="240" w:lineRule="auto"/>
      </w:pPr>
      <w:r>
        <w:separator/>
      </w:r>
    </w:p>
  </w:footnote>
  <w:footnote w:type="continuationSeparator" w:id="0">
    <w:p w14:paraId="0472657A" w14:textId="77777777" w:rsidR="009A32D1" w:rsidRDefault="009A32D1" w:rsidP="00FC0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8477E" w14:textId="77777777" w:rsidR="009A32D1" w:rsidRPr="00411B71" w:rsidRDefault="009A32D1" w:rsidP="00FC0820">
    <w:pPr>
      <w:pStyle w:val="Header"/>
      <w:spacing w:after="0" w:line="240" w:lineRule="auto"/>
      <w:rPr>
        <w:b/>
        <w:sz w:val="18"/>
        <w:szCs w:val="18"/>
      </w:rPr>
    </w:pPr>
    <w:r w:rsidRPr="00411B71">
      <w:rPr>
        <w:b/>
        <w:sz w:val="18"/>
        <w:szCs w:val="18"/>
      </w:rPr>
      <w:t>PROGRAMME SPECIFICATION</w:t>
    </w:r>
  </w:p>
  <w:p w14:paraId="3C0BA8C8" w14:textId="77777777" w:rsidR="009A32D1" w:rsidRDefault="009A32D1" w:rsidP="00FC0820">
    <w:pPr>
      <w:pStyle w:val="Header"/>
      <w:pBdr>
        <w:bottom w:val="single" w:sz="4" w:space="1" w:color="auto"/>
      </w:pBdr>
      <w:spacing w:line="360" w:lineRule="auto"/>
    </w:pPr>
    <w:r>
      <w:rPr>
        <w:sz w:val="18"/>
        <w:szCs w:val="18"/>
      </w:rPr>
      <w:t>BA (Hons) Publishing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C2032"/>
    <w:multiLevelType w:val="hybridMultilevel"/>
    <w:tmpl w:val="BCD6D1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D7BC3"/>
    <w:multiLevelType w:val="multilevel"/>
    <w:tmpl w:val="903A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53C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2E044D"/>
    <w:multiLevelType w:val="hybridMultilevel"/>
    <w:tmpl w:val="7FE28130"/>
    <w:lvl w:ilvl="0" w:tplc="0136DAC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245E0C"/>
    <w:multiLevelType w:val="hybridMultilevel"/>
    <w:tmpl w:val="99D86B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3069F3"/>
    <w:multiLevelType w:val="hybridMultilevel"/>
    <w:tmpl w:val="A2C0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897CF6"/>
    <w:multiLevelType w:val="hybridMultilevel"/>
    <w:tmpl w:val="46269D5A"/>
    <w:lvl w:ilvl="0" w:tplc="1B82B6D6">
      <w:start w:val="1"/>
      <w:numFmt w:val="bullet"/>
      <w:lvlText w:val=""/>
      <w:lvlJc w:val="left"/>
      <w:pPr>
        <w:tabs>
          <w:tab w:val="num" w:pos="1800"/>
        </w:tabs>
        <w:ind w:left="1800" w:hanging="360"/>
      </w:pPr>
      <w:rPr>
        <w:rFonts w:ascii="Symbol" w:hAnsi="Symbol" w:hint="default"/>
        <w:sz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A145E17"/>
    <w:multiLevelType w:val="hybridMultilevel"/>
    <w:tmpl w:val="52281C86"/>
    <w:lvl w:ilvl="0" w:tplc="B090359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23346"/>
    <w:multiLevelType w:val="hybridMultilevel"/>
    <w:tmpl w:val="7D2EE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10"/>
  </w:num>
  <w:num w:numId="5">
    <w:abstractNumId w:val="0"/>
  </w:num>
  <w:num w:numId="6">
    <w:abstractNumId w:val="14"/>
  </w:num>
  <w:num w:numId="7">
    <w:abstractNumId w:val="8"/>
  </w:num>
  <w:num w:numId="8">
    <w:abstractNumId w:val="2"/>
  </w:num>
  <w:num w:numId="9">
    <w:abstractNumId w:val="19"/>
  </w:num>
  <w:num w:numId="10">
    <w:abstractNumId w:val="15"/>
  </w:num>
  <w:num w:numId="11">
    <w:abstractNumId w:val="20"/>
  </w:num>
  <w:num w:numId="12">
    <w:abstractNumId w:val="22"/>
  </w:num>
  <w:num w:numId="13">
    <w:abstractNumId w:val="4"/>
  </w:num>
  <w:num w:numId="14">
    <w:abstractNumId w:val="13"/>
  </w:num>
  <w:num w:numId="15">
    <w:abstractNumId w:val="17"/>
  </w:num>
  <w:num w:numId="16">
    <w:abstractNumId w:val="12"/>
  </w:num>
  <w:num w:numId="17">
    <w:abstractNumId w:val="21"/>
  </w:num>
  <w:num w:numId="18">
    <w:abstractNumId w:val="9"/>
  </w:num>
  <w:num w:numId="19">
    <w:abstractNumId w:val="3"/>
  </w:num>
  <w:num w:numId="20">
    <w:abstractNumId w:val="16"/>
  </w:num>
  <w:num w:numId="21">
    <w:abstractNumId w:val="1"/>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328DF"/>
    <w:rsid w:val="000424C9"/>
    <w:rsid w:val="00050890"/>
    <w:rsid w:val="000508FC"/>
    <w:rsid w:val="00051F4F"/>
    <w:rsid w:val="00060968"/>
    <w:rsid w:val="00067802"/>
    <w:rsid w:val="00096D7C"/>
    <w:rsid w:val="000A63E9"/>
    <w:rsid w:val="000A6453"/>
    <w:rsid w:val="000A7506"/>
    <w:rsid w:val="000B5930"/>
    <w:rsid w:val="000D2702"/>
    <w:rsid w:val="000D5CD3"/>
    <w:rsid w:val="000D7D6A"/>
    <w:rsid w:val="000E6267"/>
    <w:rsid w:val="000F37E4"/>
    <w:rsid w:val="000F7F3B"/>
    <w:rsid w:val="00101DC6"/>
    <w:rsid w:val="0012632C"/>
    <w:rsid w:val="00152E2D"/>
    <w:rsid w:val="00165A9D"/>
    <w:rsid w:val="0019226D"/>
    <w:rsid w:val="00196003"/>
    <w:rsid w:val="00197EFE"/>
    <w:rsid w:val="001A02EF"/>
    <w:rsid w:val="001A2787"/>
    <w:rsid w:val="001B76DF"/>
    <w:rsid w:val="001C38C4"/>
    <w:rsid w:val="001D0E02"/>
    <w:rsid w:val="001D1E5A"/>
    <w:rsid w:val="001F4D38"/>
    <w:rsid w:val="001F7BB3"/>
    <w:rsid w:val="0020121A"/>
    <w:rsid w:val="00206576"/>
    <w:rsid w:val="00234583"/>
    <w:rsid w:val="00237645"/>
    <w:rsid w:val="0024645D"/>
    <w:rsid w:val="002478D7"/>
    <w:rsid w:val="00253F46"/>
    <w:rsid w:val="002649AE"/>
    <w:rsid w:val="002713E5"/>
    <w:rsid w:val="00285D6E"/>
    <w:rsid w:val="00287D08"/>
    <w:rsid w:val="0029105A"/>
    <w:rsid w:val="00291F8D"/>
    <w:rsid w:val="002933E3"/>
    <w:rsid w:val="00295787"/>
    <w:rsid w:val="002B46B2"/>
    <w:rsid w:val="002B4BCC"/>
    <w:rsid w:val="002B7747"/>
    <w:rsid w:val="00306B3D"/>
    <w:rsid w:val="00312617"/>
    <w:rsid w:val="003156F1"/>
    <w:rsid w:val="00316D9A"/>
    <w:rsid w:val="00322AC5"/>
    <w:rsid w:val="00330A80"/>
    <w:rsid w:val="00333620"/>
    <w:rsid w:val="003353F7"/>
    <w:rsid w:val="00341D4C"/>
    <w:rsid w:val="00345943"/>
    <w:rsid w:val="00346B64"/>
    <w:rsid w:val="0035469B"/>
    <w:rsid w:val="00360836"/>
    <w:rsid w:val="0037096E"/>
    <w:rsid w:val="00380A33"/>
    <w:rsid w:val="00392A02"/>
    <w:rsid w:val="00397F96"/>
    <w:rsid w:val="003A2CC3"/>
    <w:rsid w:val="003A3599"/>
    <w:rsid w:val="003A7CA4"/>
    <w:rsid w:val="003C3ADD"/>
    <w:rsid w:val="003C681A"/>
    <w:rsid w:val="003F10B3"/>
    <w:rsid w:val="0040093A"/>
    <w:rsid w:val="00402286"/>
    <w:rsid w:val="00410D0A"/>
    <w:rsid w:val="004135D2"/>
    <w:rsid w:val="00441DE0"/>
    <w:rsid w:val="004609AA"/>
    <w:rsid w:val="0046389F"/>
    <w:rsid w:val="00464C76"/>
    <w:rsid w:val="00467463"/>
    <w:rsid w:val="0048142E"/>
    <w:rsid w:val="00481E85"/>
    <w:rsid w:val="00487389"/>
    <w:rsid w:val="004A34CB"/>
    <w:rsid w:val="004B0150"/>
    <w:rsid w:val="004B6078"/>
    <w:rsid w:val="004C3B3F"/>
    <w:rsid w:val="004D3E30"/>
    <w:rsid w:val="004F18F0"/>
    <w:rsid w:val="00510A46"/>
    <w:rsid w:val="00515FE2"/>
    <w:rsid w:val="005161D7"/>
    <w:rsid w:val="00544381"/>
    <w:rsid w:val="0055072F"/>
    <w:rsid w:val="00562E6C"/>
    <w:rsid w:val="005665BD"/>
    <w:rsid w:val="005669E3"/>
    <w:rsid w:val="00572E7C"/>
    <w:rsid w:val="0057797D"/>
    <w:rsid w:val="005A7C99"/>
    <w:rsid w:val="005B0AF9"/>
    <w:rsid w:val="005B1266"/>
    <w:rsid w:val="005B364A"/>
    <w:rsid w:val="005B5C5F"/>
    <w:rsid w:val="005E0257"/>
    <w:rsid w:val="005E0287"/>
    <w:rsid w:val="005E7A07"/>
    <w:rsid w:val="005E7BA7"/>
    <w:rsid w:val="005F2E6F"/>
    <w:rsid w:val="005F7026"/>
    <w:rsid w:val="00604A59"/>
    <w:rsid w:val="00612718"/>
    <w:rsid w:val="00637277"/>
    <w:rsid w:val="00650D48"/>
    <w:rsid w:val="00666563"/>
    <w:rsid w:val="00666A96"/>
    <w:rsid w:val="0066702F"/>
    <w:rsid w:val="006759CA"/>
    <w:rsid w:val="006778C2"/>
    <w:rsid w:val="00686C51"/>
    <w:rsid w:val="006A4A8B"/>
    <w:rsid w:val="006B6E48"/>
    <w:rsid w:val="006C58DC"/>
    <w:rsid w:val="006D0A1E"/>
    <w:rsid w:val="006E40B5"/>
    <w:rsid w:val="006E494B"/>
    <w:rsid w:val="006F6614"/>
    <w:rsid w:val="00703EAD"/>
    <w:rsid w:val="00705A82"/>
    <w:rsid w:val="00712B1A"/>
    <w:rsid w:val="0073675C"/>
    <w:rsid w:val="00744E25"/>
    <w:rsid w:val="007463BC"/>
    <w:rsid w:val="007475D4"/>
    <w:rsid w:val="0075326C"/>
    <w:rsid w:val="00756CF7"/>
    <w:rsid w:val="007811F8"/>
    <w:rsid w:val="0078151F"/>
    <w:rsid w:val="00790D77"/>
    <w:rsid w:val="007A04D8"/>
    <w:rsid w:val="007A1F33"/>
    <w:rsid w:val="007A56B4"/>
    <w:rsid w:val="007B045A"/>
    <w:rsid w:val="007B3C73"/>
    <w:rsid w:val="007C128C"/>
    <w:rsid w:val="007C16DC"/>
    <w:rsid w:val="007E070E"/>
    <w:rsid w:val="007E2C63"/>
    <w:rsid w:val="007F4D5A"/>
    <w:rsid w:val="007F7A30"/>
    <w:rsid w:val="00812D5F"/>
    <w:rsid w:val="008223F8"/>
    <w:rsid w:val="008263DF"/>
    <w:rsid w:val="00836C91"/>
    <w:rsid w:val="0084354B"/>
    <w:rsid w:val="00856424"/>
    <w:rsid w:val="00857A2C"/>
    <w:rsid w:val="0088061A"/>
    <w:rsid w:val="008C3ABD"/>
    <w:rsid w:val="008E01B5"/>
    <w:rsid w:val="008F52D5"/>
    <w:rsid w:val="009063DA"/>
    <w:rsid w:val="00910569"/>
    <w:rsid w:val="00911315"/>
    <w:rsid w:val="00911BDA"/>
    <w:rsid w:val="009136F3"/>
    <w:rsid w:val="00913FF0"/>
    <w:rsid w:val="0091545E"/>
    <w:rsid w:val="00922334"/>
    <w:rsid w:val="009251D3"/>
    <w:rsid w:val="00930D0A"/>
    <w:rsid w:val="009355D7"/>
    <w:rsid w:val="0093606F"/>
    <w:rsid w:val="009605B7"/>
    <w:rsid w:val="00960898"/>
    <w:rsid w:val="0096116F"/>
    <w:rsid w:val="00974594"/>
    <w:rsid w:val="00977337"/>
    <w:rsid w:val="009942AD"/>
    <w:rsid w:val="0099579B"/>
    <w:rsid w:val="009A32D1"/>
    <w:rsid w:val="009B695C"/>
    <w:rsid w:val="009C4B72"/>
    <w:rsid w:val="009E0C91"/>
    <w:rsid w:val="00A03A7B"/>
    <w:rsid w:val="00A05DB5"/>
    <w:rsid w:val="00A13859"/>
    <w:rsid w:val="00A162BF"/>
    <w:rsid w:val="00A172D9"/>
    <w:rsid w:val="00A20079"/>
    <w:rsid w:val="00A243CA"/>
    <w:rsid w:val="00A40BC2"/>
    <w:rsid w:val="00A43AC2"/>
    <w:rsid w:val="00A60782"/>
    <w:rsid w:val="00A6570C"/>
    <w:rsid w:val="00A819AB"/>
    <w:rsid w:val="00AA2EC0"/>
    <w:rsid w:val="00AC2195"/>
    <w:rsid w:val="00AC3105"/>
    <w:rsid w:val="00AF5F24"/>
    <w:rsid w:val="00B44D04"/>
    <w:rsid w:val="00B53F5F"/>
    <w:rsid w:val="00B60107"/>
    <w:rsid w:val="00B66D88"/>
    <w:rsid w:val="00BA0E7B"/>
    <w:rsid w:val="00BB23D0"/>
    <w:rsid w:val="00BE08A5"/>
    <w:rsid w:val="00BF580E"/>
    <w:rsid w:val="00C05F30"/>
    <w:rsid w:val="00C14C12"/>
    <w:rsid w:val="00C17F15"/>
    <w:rsid w:val="00C27F4E"/>
    <w:rsid w:val="00C41698"/>
    <w:rsid w:val="00C42A3E"/>
    <w:rsid w:val="00C43CF7"/>
    <w:rsid w:val="00C728D4"/>
    <w:rsid w:val="00C75FDD"/>
    <w:rsid w:val="00CA0164"/>
    <w:rsid w:val="00CA26A6"/>
    <w:rsid w:val="00CA3BA4"/>
    <w:rsid w:val="00CA6EC8"/>
    <w:rsid w:val="00CC3953"/>
    <w:rsid w:val="00CD6284"/>
    <w:rsid w:val="00CD6D92"/>
    <w:rsid w:val="00CE1688"/>
    <w:rsid w:val="00CE2CFC"/>
    <w:rsid w:val="00CE6845"/>
    <w:rsid w:val="00CF245F"/>
    <w:rsid w:val="00CF2597"/>
    <w:rsid w:val="00CF7B32"/>
    <w:rsid w:val="00D02078"/>
    <w:rsid w:val="00D25689"/>
    <w:rsid w:val="00D2612C"/>
    <w:rsid w:val="00D32AC9"/>
    <w:rsid w:val="00D523E8"/>
    <w:rsid w:val="00D551D2"/>
    <w:rsid w:val="00D57129"/>
    <w:rsid w:val="00D672D5"/>
    <w:rsid w:val="00D95A15"/>
    <w:rsid w:val="00DA2475"/>
    <w:rsid w:val="00DA296A"/>
    <w:rsid w:val="00DC4A35"/>
    <w:rsid w:val="00DD2548"/>
    <w:rsid w:val="00DD27F1"/>
    <w:rsid w:val="00E1335A"/>
    <w:rsid w:val="00E13A7B"/>
    <w:rsid w:val="00E278C7"/>
    <w:rsid w:val="00E31822"/>
    <w:rsid w:val="00E31F6F"/>
    <w:rsid w:val="00E37582"/>
    <w:rsid w:val="00E37D74"/>
    <w:rsid w:val="00E41BE9"/>
    <w:rsid w:val="00E41EC0"/>
    <w:rsid w:val="00E434D8"/>
    <w:rsid w:val="00E5015E"/>
    <w:rsid w:val="00E77E84"/>
    <w:rsid w:val="00E87F92"/>
    <w:rsid w:val="00E93B31"/>
    <w:rsid w:val="00E95158"/>
    <w:rsid w:val="00E95E9C"/>
    <w:rsid w:val="00EB28F3"/>
    <w:rsid w:val="00EB7B51"/>
    <w:rsid w:val="00EC31B6"/>
    <w:rsid w:val="00EC589A"/>
    <w:rsid w:val="00EC76F9"/>
    <w:rsid w:val="00ED0C71"/>
    <w:rsid w:val="00ED15C0"/>
    <w:rsid w:val="00ED45B5"/>
    <w:rsid w:val="00ED7B60"/>
    <w:rsid w:val="00EE1CFC"/>
    <w:rsid w:val="00EE57B5"/>
    <w:rsid w:val="00EF4AEF"/>
    <w:rsid w:val="00EF4DDA"/>
    <w:rsid w:val="00F14885"/>
    <w:rsid w:val="00F275D1"/>
    <w:rsid w:val="00F37D2A"/>
    <w:rsid w:val="00F42AF1"/>
    <w:rsid w:val="00F43FE8"/>
    <w:rsid w:val="00F47C17"/>
    <w:rsid w:val="00F54E94"/>
    <w:rsid w:val="00F5761A"/>
    <w:rsid w:val="00F63CD0"/>
    <w:rsid w:val="00F655E6"/>
    <w:rsid w:val="00F75F58"/>
    <w:rsid w:val="00F7643B"/>
    <w:rsid w:val="00F80A4E"/>
    <w:rsid w:val="00F834BA"/>
    <w:rsid w:val="00F838B0"/>
    <w:rsid w:val="00F87881"/>
    <w:rsid w:val="00F91A69"/>
    <w:rsid w:val="00F91F06"/>
    <w:rsid w:val="00FA0A97"/>
    <w:rsid w:val="00FA192E"/>
    <w:rsid w:val="00FA2770"/>
    <w:rsid w:val="00FA3EE7"/>
    <w:rsid w:val="00FB2C66"/>
    <w:rsid w:val="00FB6728"/>
    <w:rsid w:val="00FC0820"/>
    <w:rsid w:val="00FC516D"/>
    <w:rsid w:val="00FD1D8E"/>
    <w:rsid w:val="00FE373A"/>
    <w:rsid w:val="00FE6D3E"/>
    <w:rsid w:val="00FF5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39C093"/>
  <w15:docId w15:val="{9FCEBB8D-7A58-404F-8EA9-C9797AC7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5665BD"/>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5665BD"/>
    <w:rPr>
      <w:rFonts w:ascii="Courier New" w:eastAsia="Times New Roman" w:hAnsi="Courier New"/>
      <w:lang w:eastAsia="en-US"/>
    </w:rPr>
  </w:style>
  <w:style w:type="character" w:styleId="FollowedHyperlink">
    <w:name w:val="FollowedHyperlink"/>
    <w:uiPriority w:val="99"/>
    <w:semiHidden/>
    <w:unhideWhenUsed/>
    <w:rsid w:val="007C128C"/>
    <w:rPr>
      <w:color w:val="800080"/>
      <w:u w:val="single"/>
    </w:rPr>
  </w:style>
  <w:style w:type="paragraph" w:customStyle="1" w:styleId="FreeForm">
    <w:name w:val="Free Form"/>
    <w:rsid w:val="00ED7B60"/>
    <w:rPr>
      <w:rFonts w:ascii="Helvetica" w:eastAsia="ヒラギノ角ゴ Pro W3" w:hAnsi="Helvetica"/>
      <w:color w:val="000000"/>
      <w:sz w:val="24"/>
      <w:lang w:val="en-US"/>
    </w:rPr>
  </w:style>
  <w:style w:type="character" w:styleId="Emphasis">
    <w:name w:val="Emphasis"/>
    <w:uiPriority w:val="20"/>
    <w:qFormat/>
    <w:rsid w:val="00380A33"/>
    <w:rPr>
      <w:b/>
      <w:bCs/>
      <w:i w:val="0"/>
      <w:iCs w:val="0"/>
    </w:rPr>
  </w:style>
  <w:style w:type="character" w:customStyle="1" w:styleId="st1">
    <w:name w:val="st1"/>
    <w:rsid w:val="00380A33"/>
  </w:style>
  <w:style w:type="paragraph" w:styleId="Subtitle">
    <w:name w:val="Subtitle"/>
    <w:basedOn w:val="Normal"/>
    <w:next w:val="Normal"/>
    <w:link w:val="SubtitleChar"/>
    <w:uiPriority w:val="11"/>
    <w:qFormat/>
    <w:rsid w:val="00F42AF1"/>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F42AF1"/>
    <w:rPr>
      <w:rFonts w:eastAsia="Times New Roman"/>
      <w:color w:val="5A5A5A"/>
      <w:spacing w:val="15"/>
      <w:sz w:val="22"/>
      <w:szCs w:val="22"/>
      <w:lang w:eastAsia="en-US"/>
    </w:rPr>
  </w:style>
  <w:style w:type="paragraph" w:styleId="Header">
    <w:name w:val="header"/>
    <w:basedOn w:val="Normal"/>
    <w:link w:val="HeaderChar"/>
    <w:uiPriority w:val="99"/>
    <w:unhideWhenUsed/>
    <w:rsid w:val="00FC0820"/>
    <w:pPr>
      <w:tabs>
        <w:tab w:val="center" w:pos="4513"/>
        <w:tab w:val="right" w:pos="9026"/>
      </w:tabs>
    </w:pPr>
  </w:style>
  <w:style w:type="character" w:customStyle="1" w:styleId="HeaderChar">
    <w:name w:val="Header Char"/>
    <w:link w:val="Header"/>
    <w:uiPriority w:val="99"/>
    <w:rsid w:val="00FC0820"/>
    <w:rPr>
      <w:sz w:val="22"/>
      <w:szCs w:val="22"/>
      <w:lang w:eastAsia="en-US"/>
    </w:rPr>
  </w:style>
  <w:style w:type="paragraph" w:styleId="Footer">
    <w:name w:val="footer"/>
    <w:basedOn w:val="Normal"/>
    <w:link w:val="FooterChar"/>
    <w:uiPriority w:val="99"/>
    <w:unhideWhenUsed/>
    <w:rsid w:val="00FC0820"/>
    <w:pPr>
      <w:tabs>
        <w:tab w:val="center" w:pos="4513"/>
        <w:tab w:val="right" w:pos="9026"/>
      </w:tabs>
    </w:pPr>
  </w:style>
  <w:style w:type="character" w:customStyle="1" w:styleId="FooterChar">
    <w:name w:val="Footer Char"/>
    <w:link w:val="Footer"/>
    <w:uiPriority w:val="99"/>
    <w:rsid w:val="00FC0820"/>
    <w:rPr>
      <w:sz w:val="22"/>
      <w:szCs w:val="22"/>
      <w:lang w:eastAsia="en-US"/>
    </w:rPr>
  </w:style>
  <w:style w:type="paragraph" w:styleId="Revision">
    <w:name w:val="Revision"/>
    <w:hidden/>
    <w:uiPriority w:val="99"/>
    <w:semiHidden/>
    <w:rsid w:val="006759CA"/>
    <w:rPr>
      <w:sz w:val="22"/>
      <w:szCs w:val="22"/>
      <w:lang w:eastAsia="en-US"/>
    </w:rPr>
  </w:style>
  <w:style w:type="character" w:customStyle="1" w:styleId="UnresolvedMention1">
    <w:name w:val="Unresolved Mention1"/>
    <w:basedOn w:val="DefaultParagraphFont"/>
    <w:uiPriority w:val="99"/>
    <w:semiHidden/>
    <w:unhideWhenUsed/>
    <w:rsid w:val="00E41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publishers.org.uk/" TargetMode="External"/><Relationship Id="rId2" Type="http://schemas.openxmlformats.org/officeDocument/2006/relationships/customXml" Target="../customXml/item2.xml"/><Relationship Id="rId16" Type="http://schemas.openxmlformats.org/officeDocument/2006/relationships/hyperlink" Target="http://creativeskillset.org/creative_industries/publishing"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ass.kingston.ac.uk/ku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CB5256FC-AE9A-4E74-ACF5-13A957029E82}"/>
</file>

<file path=customXml/itemProps2.xml><?xml version="1.0" encoding="utf-8"?>
<ds:datastoreItem xmlns:ds="http://schemas.openxmlformats.org/officeDocument/2006/customXml" ds:itemID="{A5A1FDC7-20E8-4075-9FE2-165B25A8F28F}"/>
</file>

<file path=customXml/itemProps3.xml><?xml version="1.0" encoding="utf-8"?>
<ds:datastoreItem xmlns:ds="http://schemas.openxmlformats.org/officeDocument/2006/customXml" ds:itemID="{79AC46D1-C0A5-49EE-BF3F-847DDE40BA0E}"/>
</file>

<file path=customXml/itemProps4.xml><?xml version="1.0" encoding="utf-8"?>
<ds:datastoreItem xmlns:ds="http://schemas.openxmlformats.org/officeDocument/2006/customXml" ds:itemID="{4749DF3B-2188-4741-B41C-9623644629DD}"/>
</file>

<file path=customXml/itemProps5.xml><?xml version="1.0" encoding="utf-8"?>
<ds:datastoreItem xmlns:ds="http://schemas.openxmlformats.org/officeDocument/2006/customXml" ds:itemID="{2660B897-EE0E-4933-9294-AC1A8B5E673F}"/>
</file>

<file path=docProps/app.xml><?xml version="1.0" encoding="utf-8"?>
<Properties xmlns="http://schemas.openxmlformats.org/officeDocument/2006/extended-properties" xmlns:vt="http://schemas.openxmlformats.org/officeDocument/2006/docPropsVTypes">
  <Template>Normal</Template>
  <TotalTime>4</TotalTime>
  <Pages>16</Pages>
  <Words>4733</Words>
  <Characters>26983</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31653</CharactersWithSpaces>
  <SharedDoc>false</SharedDoc>
  <HLinks>
    <vt:vector size="54" baseType="variant">
      <vt:variant>
        <vt:i4>5832781</vt:i4>
      </vt:variant>
      <vt:variant>
        <vt:i4>24</vt:i4>
      </vt:variant>
      <vt:variant>
        <vt:i4>0</vt:i4>
      </vt:variant>
      <vt:variant>
        <vt:i4>5</vt:i4>
      </vt:variant>
      <vt:variant>
        <vt:lpwstr>http://www.allpartypublishinggroup.org.uk/index.html</vt:lpwstr>
      </vt:variant>
      <vt:variant>
        <vt:lpwstr/>
      </vt:variant>
      <vt:variant>
        <vt:i4>3866720</vt:i4>
      </vt:variant>
      <vt:variant>
        <vt:i4>21</vt:i4>
      </vt:variant>
      <vt:variant>
        <vt:i4>0</vt:i4>
      </vt:variant>
      <vt:variant>
        <vt:i4>5</vt:i4>
      </vt:variant>
      <vt:variant>
        <vt:lpwstr>http://fass.kingston.ac.uk/kup/</vt:lpwstr>
      </vt:variant>
      <vt:variant>
        <vt:lpwstr/>
      </vt:variant>
      <vt:variant>
        <vt:i4>3145853</vt:i4>
      </vt:variant>
      <vt:variant>
        <vt:i4>18</vt:i4>
      </vt:variant>
      <vt:variant>
        <vt:i4>0</vt:i4>
      </vt:variant>
      <vt:variant>
        <vt:i4>5</vt:i4>
      </vt:variant>
      <vt:variant>
        <vt:lpwstr>http://fass.kingston.ac.uk/writing/</vt:lpwstr>
      </vt:variant>
      <vt:variant>
        <vt:lpwstr/>
      </vt:variant>
      <vt:variant>
        <vt:i4>786497</vt:i4>
      </vt:variant>
      <vt:variant>
        <vt:i4>15</vt:i4>
      </vt:variant>
      <vt:variant>
        <vt:i4>0</vt:i4>
      </vt:variant>
      <vt:variant>
        <vt:i4>5</vt:i4>
      </vt:variant>
      <vt:variant>
        <vt:lpwstr>https://kingstonpublishing.wordpress.com/</vt:lpwstr>
      </vt:variant>
      <vt:variant>
        <vt:lpwstr/>
      </vt:variant>
      <vt:variant>
        <vt:i4>1638493</vt:i4>
      </vt:variant>
      <vt:variant>
        <vt:i4>12</vt:i4>
      </vt:variant>
      <vt:variant>
        <vt:i4>0</vt:i4>
      </vt:variant>
      <vt:variant>
        <vt:i4>5</vt:i4>
      </vt:variant>
      <vt:variant>
        <vt:lpwstr>http://www.kingston.ac.uk/postgraduate-course/publishing-ma/course-features.html</vt:lpwstr>
      </vt:variant>
      <vt:variant>
        <vt:lpwstr/>
      </vt:variant>
      <vt:variant>
        <vt:i4>6750313</vt:i4>
      </vt:variant>
      <vt:variant>
        <vt:i4>9</vt:i4>
      </vt:variant>
      <vt:variant>
        <vt:i4>0</vt:i4>
      </vt:variant>
      <vt:variant>
        <vt:i4>5</vt:i4>
      </vt:variant>
      <vt:variant>
        <vt:lpwstr>http://www.heidi.ac.uk/</vt:lpwstr>
      </vt:variant>
      <vt:variant>
        <vt:lpwstr/>
      </vt:variant>
      <vt:variant>
        <vt:i4>3014782</vt:i4>
      </vt:variant>
      <vt:variant>
        <vt:i4>6</vt:i4>
      </vt:variant>
      <vt:variant>
        <vt:i4>0</vt:i4>
      </vt:variant>
      <vt:variant>
        <vt:i4>5</vt:i4>
      </vt:variant>
      <vt:variant>
        <vt:lpwstr>http://equalityinpublishing.org.uk/</vt:lpwstr>
      </vt:variant>
      <vt:variant>
        <vt:lpwstr/>
      </vt:variant>
      <vt:variant>
        <vt:i4>7471181</vt:i4>
      </vt:variant>
      <vt:variant>
        <vt:i4>3</vt:i4>
      </vt:variant>
      <vt:variant>
        <vt:i4>0</vt:i4>
      </vt:variant>
      <vt:variant>
        <vt:i4>5</vt:i4>
      </vt:variant>
      <vt:variant>
        <vt:lpwstr>http://creativeskillset.org/creative_industries/publishing</vt:lpwstr>
      </vt:variant>
      <vt:variant>
        <vt:lpwstr/>
      </vt:variant>
      <vt:variant>
        <vt:i4>3866720</vt:i4>
      </vt:variant>
      <vt:variant>
        <vt:i4>0</vt:i4>
      </vt:variant>
      <vt:variant>
        <vt:i4>0</vt:i4>
      </vt:variant>
      <vt:variant>
        <vt:i4>5</vt:i4>
      </vt:variant>
      <vt:variant>
        <vt:lpwstr>http://fass.kingston.ac.uk/kup/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Bissoli Warwick, Nidia P</cp:lastModifiedBy>
  <cp:revision>2</cp:revision>
  <cp:lastPrinted>2012-03-08T14:59:00Z</cp:lastPrinted>
  <dcterms:created xsi:type="dcterms:W3CDTF">2018-09-21T18:17:00Z</dcterms:created>
  <dcterms:modified xsi:type="dcterms:W3CDTF">2018-09-21T18:17:00Z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PublishingExpirationDate">
    <vt:lpwstr/>
  </property>
  <property fmtid="{D5CDD505-2E9C-101B-9397-08002B2CF9AE}" pid="8" name="PublishingStartDate">
    <vt:lpwstr/>
  </property>
  <property fmtid="{D5CDD505-2E9C-101B-9397-08002B2CF9AE}" pid="9" name="TaxKeyword">
    <vt:lpwstr/>
  </property>
  <property fmtid="{D5CDD505-2E9C-101B-9397-08002B2CF9AE}" pid="10" name="ContentTypeId">
    <vt:lpwstr>0x010100AF7241E4726BE940B4C10C57E0A70749</vt:lpwstr>
  </property>
</Properties>
</file>