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E97A7C" w:rsidRPr="00DC615C" w:rsidRDefault="00E97A7C" w:rsidP="00E97A7C">
      <w:pPr>
        <w:rPr>
          <w:rFonts w:ascii="Arial" w:hAnsi="Arial" w:cs="Arial"/>
          <w:noProof/>
          <w:sz w:val="24"/>
        </w:rPr>
      </w:pPr>
    </w:p>
    <w:p w:rsidR="00E97A7C" w:rsidRPr="00DC615C" w:rsidRDefault="00E97A7C" w:rsidP="00E97A7C">
      <w:pPr>
        <w:jc w:val="right"/>
        <w:rPr>
          <w:rFonts w:ascii="Arial" w:hAnsi="Arial" w:cs="Arial"/>
          <w:b/>
          <w:sz w:val="24"/>
          <w:szCs w:val="24"/>
        </w:rPr>
      </w:pPr>
    </w:p>
    <w:p w:rsidR="00DC615C" w:rsidRPr="00DC615C" w:rsidRDefault="00DC615C" w:rsidP="00DC615C">
      <w:pPr>
        <w:rPr>
          <w:rStyle w:val="BookTitle"/>
          <w:sz w:val="40"/>
        </w:rPr>
      </w:pPr>
      <w:r w:rsidRPr="00DC615C">
        <w:rPr>
          <w:rStyle w:val="BookTitle"/>
          <w:sz w:val="40"/>
        </w:rPr>
        <w:t>Programme Specification</w:t>
      </w:r>
      <w:r w:rsidRPr="00DC615C">
        <w:rPr>
          <w:rStyle w:val="BookTitle"/>
          <w:sz w:val="40"/>
        </w:rPr>
        <w:fldChar w:fldCharType="begin"/>
      </w:r>
      <w:r w:rsidRPr="00DC615C">
        <w:rPr>
          <w:rStyle w:val="BookTitle"/>
          <w:sz w:val="40"/>
        </w:rPr>
        <w:instrText xml:space="preserve"> XE "Programme Specification" </w:instrText>
      </w:r>
      <w:r w:rsidRPr="00DC615C">
        <w:rPr>
          <w:rStyle w:val="BookTitle"/>
          <w:sz w:val="40"/>
        </w:rPr>
        <w:fldChar w:fldCharType="end"/>
      </w:r>
    </w:p>
    <w:p w:rsidR="00DC615C" w:rsidRPr="00DC615C" w:rsidRDefault="00DC615C" w:rsidP="00DC615C">
      <w:pPr>
        <w:rPr>
          <w:rFonts w:cs="Arial"/>
          <w:b/>
          <w:sz w:val="32"/>
          <w:szCs w:val="24"/>
        </w:rPr>
      </w:pPr>
    </w:p>
    <w:p w:rsidR="00DC615C" w:rsidRPr="00DC615C" w:rsidRDefault="00DC615C" w:rsidP="00DC615C">
      <w:pPr>
        <w:rPr>
          <w:rFonts w:cs="Arial"/>
          <w:b/>
          <w:sz w:val="32"/>
          <w:szCs w:val="24"/>
        </w:rPr>
      </w:pPr>
    </w:p>
    <w:p w:rsidR="00DC615C" w:rsidRPr="00DC615C" w:rsidRDefault="00DC615C" w:rsidP="00DC615C">
      <w:pPr>
        <w:rPr>
          <w:rFonts w:cs="Arial"/>
          <w:b/>
          <w:sz w:val="32"/>
          <w:szCs w:val="24"/>
        </w:rPr>
      </w:pPr>
      <w:r w:rsidRPr="00DC615C">
        <w:rPr>
          <w:rFonts w:cs="Arial"/>
          <w:b/>
          <w:sz w:val="32"/>
          <w:szCs w:val="24"/>
        </w:rPr>
        <w:t>Title of Course: BSc (Hons) Cyber Security and Computer Forensics</w:t>
      </w:r>
    </w:p>
    <w:p w:rsidR="00DC615C" w:rsidRPr="00DC615C" w:rsidRDefault="00DC615C" w:rsidP="00DC615C">
      <w:pPr>
        <w:rPr>
          <w:rFonts w:cs="Arial"/>
          <w:b/>
          <w:sz w:val="32"/>
          <w:szCs w:val="24"/>
        </w:rPr>
      </w:pPr>
    </w:p>
    <w:p w:rsidR="00DC615C" w:rsidRPr="00DC615C" w:rsidRDefault="00DC615C" w:rsidP="00DC615C">
      <w:pPr>
        <w:rPr>
          <w:rFonts w:cs="Arial"/>
          <w:b/>
          <w:sz w:val="32"/>
          <w:szCs w:val="24"/>
        </w:rPr>
      </w:pPr>
      <w:r w:rsidRPr="00DC615C">
        <w:rPr>
          <w:rFonts w:cs="Arial"/>
          <w:b/>
          <w:sz w:val="32"/>
          <w:szCs w:val="24"/>
        </w:rPr>
        <w:t>Date Specification Produced: July 2017</w:t>
      </w:r>
    </w:p>
    <w:p w:rsidR="00DC615C" w:rsidRPr="00DC615C" w:rsidRDefault="00DC615C" w:rsidP="00DC615C">
      <w:pPr>
        <w:rPr>
          <w:rFonts w:cs="Arial"/>
          <w:b/>
          <w:sz w:val="32"/>
          <w:szCs w:val="24"/>
        </w:rPr>
      </w:pPr>
    </w:p>
    <w:p w:rsidR="00DC615C" w:rsidRPr="00DC615C" w:rsidRDefault="00DC615C" w:rsidP="00DC615C">
      <w:pPr>
        <w:rPr>
          <w:rFonts w:cs="Arial"/>
          <w:b/>
          <w:sz w:val="32"/>
          <w:szCs w:val="24"/>
        </w:rPr>
      </w:pPr>
      <w:r w:rsidRPr="00DC615C">
        <w:rPr>
          <w:rFonts w:cs="Arial"/>
          <w:b/>
          <w:sz w:val="32"/>
          <w:szCs w:val="24"/>
        </w:rPr>
        <w:t xml:space="preserve">Date Specification Last Revised: </w:t>
      </w:r>
      <w:r>
        <w:rPr>
          <w:rFonts w:cs="Arial"/>
          <w:b/>
          <w:sz w:val="32"/>
          <w:szCs w:val="24"/>
        </w:rPr>
        <w:t xml:space="preserve">July 2018 </w:t>
      </w:r>
    </w:p>
    <w:p w:rsidR="00DC615C" w:rsidRPr="0059721B" w:rsidRDefault="00DC615C" w:rsidP="00DC615C">
      <w:pPr>
        <w:rPr>
          <w:rFonts w:cs="Arial"/>
          <w:b/>
          <w:szCs w:val="24"/>
        </w:rPr>
      </w:pPr>
    </w:p>
    <w:p w:rsidR="00DC615C" w:rsidRPr="0059721B" w:rsidRDefault="00DC615C" w:rsidP="00DC615C">
      <w:pPr>
        <w:rPr>
          <w:rFonts w:cs="Arial"/>
          <w:b/>
          <w:szCs w:val="24"/>
        </w:rPr>
      </w:pPr>
    </w:p>
    <w:p w:rsidR="00DC615C" w:rsidRPr="0059721B" w:rsidRDefault="00DC615C" w:rsidP="00DC615C">
      <w:pPr>
        <w:rPr>
          <w:rFonts w:cs="Arial"/>
          <w:b/>
          <w:szCs w:val="24"/>
        </w:rPr>
      </w:pPr>
    </w:p>
    <w:p w:rsidR="00DC615C" w:rsidRPr="0059721B" w:rsidRDefault="00DC615C" w:rsidP="00DC615C">
      <w:pPr>
        <w:jc w:val="both"/>
        <w:rPr>
          <w:rFonts w:cs="Arial"/>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jc w:val="both"/>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br w:type="page"/>
      </w:r>
      <w:r w:rsidRPr="00DC615C">
        <w:rPr>
          <w:rFonts w:ascii="Arial" w:hAnsi="Arial" w:cs="Arial"/>
          <w:sz w:val="24"/>
          <w:szCs w:val="24"/>
        </w:rPr>
        <w:lastRenderedPageBreak/>
        <w:t>This Programme Specification</w:t>
      </w:r>
      <w:r w:rsidRPr="00DC615C">
        <w:rPr>
          <w:rFonts w:ascii="Arial" w:hAnsi="Arial" w:cs="Arial"/>
          <w:sz w:val="24"/>
          <w:szCs w:val="24"/>
        </w:rPr>
        <w:fldChar w:fldCharType="begin"/>
      </w:r>
      <w:r w:rsidRPr="00DC615C">
        <w:rPr>
          <w:rFonts w:ascii="Arial" w:hAnsi="Arial" w:cs="Arial"/>
          <w:sz w:val="24"/>
          <w:szCs w:val="24"/>
        </w:rPr>
        <w:instrText xml:space="preserve"> XE "</w:instrText>
      </w:r>
      <w:r w:rsidRPr="00DC615C">
        <w:rPr>
          <w:rFonts w:ascii="Arial" w:hAnsi="Arial" w:cs="Arial"/>
          <w:noProof/>
          <w:sz w:val="24"/>
          <w:szCs w:val="24"/>
        </w:rPr>
        <w:instrText>Programme Specification</w:instrText>
      </w:r>
      <w:r w:rsidRPr="00DC615C">
        <w:rPr>
          <w:rFonts w:ascii="Arial" w:hAnsi="Arial" w:cs="Arial"/>
          <w:sz w:val="24"/>
          <w:szCs w:val="24"/>
        </w:rPr>
        <w:instrText xml:space="preserve">" </w:instrText>
      </w:r>
      <w:r w:rsidRPr="00DC615C">
        <w:rPr>
          <w:rFonts w:ascii="Arial" w:hAnsi="Arial" w:cs="Arial"/>
          <w:sz w:val="24"/>
          <w:szCs w:val="24"/>
        </w:rPr>
        <w:fldChar w:fldCharType="end"/>
      </w:r>
      <w:r w:rsidRPr="00DC615C">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DC615C" w:rsidRPr="00DC615C" w:rsidRDefault="00DC615C" w:rsidP="00DC615C">
      <w:pPr>
        <w:rPr>
          <w:rFonts w:ascii="Arial" w:hAnsi="Arial" w:cs="Arial"/>
          <w:sz w:val="24"/>
          <w:szCs w:val="24"/>
        </w:rPr>
      </w:pPr>
    </w:p>
    <w:p w:rsidR="00DC615C" w:rsidRPr="00DC615C" w:rsidRDefault="00DC615C" w:rsidP="00DC615C">
      <w:pPr>
        <w:pStyle w:val="Heading1"/>
        <w:rPr>
          <w:rFonts w:ascii="Arial" w:hAnsi="Arial" w:cs="Arial"/>
          <w:sz w:val="24"/>
          <w:szCs w:val="24"/>
        </w:rPr>
      </w:pPr>
      <w:r w:rsidRPr="00DC615C">
        <w:rPr>
          <w:rFonts w:ascii="Arial" w:hAnsi="Arial" w:cs="Arial"/>
          <w:i/>
          <w:color w:val="FF0000"/>
          <w:sz w:val="24"/>
          <w:szCs w:val="24"/>
        </w:rPr>
        <w:br w:type="page"/>
      </w:r>
      <w:r w:rsidRPr="00DC615C">
        <w:rPr>
          <w:rFonts w:ascii="Arial" w:hAnsi="Arial" w:cs="Arial"/>
          <w:sz w:val="24"/>
          <w:szCs w:val="24"/>
        </w:rPr>
        <w:lastRenderedPageBreak/>
        <w:t>SECTION 1:</w:t>
      </w:r>
      <w:r w:rsidRPr="00DC615C">
        <w:rPr>
          <w:rFonts w:ascii="Arial" w:hAnsi="Arial" w:cs="Arial"/>
          <w:sz w:val="24"/>
          <w:szCs w:val="24"/>
        </w:rPr>
        <w:tab/>
        <w:t>GENERAL INFORMATION</w:t>
      </w:r>
    </w:p>
    <w:p w:rsidR="00DC615C" w:rsidRPr="00DC615C" w:rsidRDefault="00DC615C" w:rsidP="00DC615C">
      <w:pPr>
        <w:rPr>
          <w:rFonts w:ascii="Arial" w:hAnsi="Arial" w:cs="Arial"/>
          <w:b/>
          <w:sz w:val="24"/>
          <w:szCs w:val="24"/>
        </w:rPr>
      </w:pPr>
    </w:p>
    <w:tbl>
      <w:tblPr>
        <w:tblW w:w="0" w:type="auto"/>
        <w:tblLook w:val="04A0" w:firstRow="1" w:lastRow="0" w:firstColumn="1" w:lastColumn="0" w:noHBand="0" w:noVBand="1"/>
      </w:tblPr>
      <w:tblGrid>
        <w:gridCol w:w="3444"/>
        <w:gridCol w:w="5582"/>
      </w:tblGrid>
      <w:tr w:rsidR="00DC615C" w:rsidRPr="00DC615C" w:rsidTr="00024BF1">
        <w:tc>
          <w:tcPr>
            <w:tcW w:w="3510" w:type="dxa"/>
          </w:tcPr>
          <w:p w:rsidR="00DC615C" w:rsidRPr="00DC615C" w:rsidRDefault="00DC615C" w:rsidP="00024BF1">
            <w:pPr>
              <w:rPr>
                <w:rFonts w:ascii="Arial" w:hAnsi="Arial" w:cs="Arial"/>
                <w:b/>
                <w:sz w:val="24"/>
                <w:szCs w:val="24"/>
              </w:rPr>
            </w:pPr>
            <w:r w:rsidRPr="00DC615C">
              <w:rPr>
                <w:rFonts w:ascii="Arial" w:hAnsi="Arial" w:cs="Arial"/>
                <w:b/>
                <w:sz w:val="24"/>
                <w:szCs w:val="24"/>
              </w:rPr>
              <w:t>Title:</w:t>
            </w:r>
          </w:p>
        </w:tc>
        <w:tc>
          <w:tcPr>
            <w:tcW w:w="5732" w:type="dxa"/>
          </w:tcPr>
          <w:p w:rsidR="00DC615C" w:rsidRPr="00DC615C" w:rsidRDefault="00DC615C" w:rsidP="00024BF1">
            <w:pPr>
              <w:rPr>
                <w:rFonts w:ascii="Arial" w:hAnsi="Arial" w:cs="Arial"/>
                <w:sz w:val="24"/>
                <w:szCs w:val="24"/>
              </w:rPr>
            </w:pPr>
            <w:r w:rsidRPr="00DC615C">
              <w:rPr>
                <w:rFonts w:ascii="Arial" w:hAnsi="Arial" w:cs="Arial"/>
                <w:sz w:val="24"/>
                <w:szCs w:val="24"/>
              </w:rPr>
              <w:t xml:space="preserve">BSc (Hons) Cyber Security and Computer Forensics </w:t>
            </w:r>
          </w:p>
          <w:p w:rsidR="00DC615C" w:rsidRPr="00DC615C" w:rsidRDefault="00DC615C" w:rsidP="00024BF1">
            <w:pPr>
              <w:rPr>
                <w:rFonts w:ascii="Arial" w:hAnsi="Arial" w:cs="Arial"/>
                <w:sz w:val="24"/>
                <w:szCs w:val="24"/>
              </w:rPr>
            </w:pPr>
          </w:p>
        </w:tc>
      </w:tr>
      <w:tr w:rsidR="00DC615C" w:rsidRPr="00DC615C" w:rsidTr="00024BF1">
        <w:tc>
          <w:tcPr>
            <w:tcW w:w="3510" w:type="dxa"/>
          </w:tcPr>
          <w:p w:rsidR="00DC615C" w:rsidRPr="00DC615C" w:rsidRDefault="00DC615C" w:rsidP="00024BF1">
            <w:pPr>
              <w:rPr>
                <w:rFonts w:ascii="Arial" w:hAnsi="Arial" w:cs="Arial"/>
                <w:b/>
                <w:sz w:val="24"/>
                <w:szCs w:val="24"/>
              </w:rPr>
            </w:pPr>
            <w:r w:rsidRPr="00DC615C">
              <w:rPr>
                <w:rFonts w:ascii="Arial" w:hAnsi="Arial" w:cs="Arial"/>
                <w:b/>
                <w:sz w:val="24"/>
                <w:szCs w:val="24"/>
              </w:rPr>
              <w:t>Awarding Institution:</w:t>
            </w:r>
          </w:p>
          <w:p w:rsidR="00DC615C" w:rsidRPr="00DC615C" w:rsidRDefault="00DC615C" w:rsidP="00024BF1">
            <w:pPr>
              <w:rPr>
                <w:rFonts w:ascii="Arial" w:hAnsi="Arial" w:cs="Arial"/>
                <w:b/>
                <w:sz w:val="24"/>
                <w:szCs w:val="24"/>
              </w:rPr>
            </w:pPr>
          </w:p>
        </w:tc>
        <w:tc>
          <w:tcPr>
            <w:tcW w:w="5732" w:type="dxa"/>
          </w:tcPr>
          <w:p w:rsidR="00DC615C" w:rsidRPr="00DC615C" w:rsidRDefault="00DC615C" w:rsidP="00024BF1">
            <w:pPr>
              <w:rPr>
                <w:rFonts w:ascii="Arial" w:hAnsi="Arial" w:cs="Arial"/>
                <w:sz w:val="24"/>
                <w:szCs w:val="24"/>
              </w:rPr>
            </w:pPr>
            <w:r w:rsidRPr="00DC615C">
              <w:rPr>
                <w:rFonts w:ascii="Arial" w:hAnsi="Arial" w:cs="Arial"/>
                <w:sz w:val="24"/>
                <w:szCs w:val="24"/>
              </w:rPr>
              <w:t>Kingston University</w:t>
            </w:r>
          </w:p>
        </w:tc>
      </w:tr>
      <w:tr w:rsidR="00DC615C" w:rsidRPr="00DC615C" w:rsidTr="00024BF1">
        <w:tc>
          <w:tcPr>
            <w:tcW w:w="3510" w:type="dxa"/>
          </w:tcPr>
          <w:p w:rsidR="00DC615C" w:rsidRPr="00DC615C" w:rsidRDefault="00DC615C" w:rsidP="00024BF1">
            <w:pPr>
              <w:rPr>
                <w:rFonts w:ascii="Arial" w:hAnsi="Arial" w:cs="Arial"/>
                <w:b/>
                <w:sz w:val="24"/>
                <w:szCs w:val="24"/>
              </w:rPr>
            </w:pPr>
            <w:r w:rsidRPr="00DC615C">
              <w:rPr>
                <w:rFonts w:ascii="Arial" w:hAnsi="Arial" w:cs="Arial"/>
                <w:b/>
                <w:sz w:val="24"/>
                <w:szCs w:val="24"/>
              </w:rPr>
              <w:t>Teaching Institution:</w:t>
            </w:r>
          </w:p>
          <w:p w:rsidR="00DC615C" w:rsidRPr="00DC615C" w:rsidRDefault="00DC615C" w:rsidP="00024BF1">
            <w:pPr>
              <w:rPr>
                <w:rFonts w:ascii="Arial" w:hAnsi="Arial" w:cs="Arial"/>
                <w:b/>
                <w:sz w:val="24"/>
                <w:szCs w:val="24"/>
              </w:rPr>
            </w:pPr>
          </w:p>
        </w:tc>
        <w:tc>
          <w:tcPr>
            <w:tcW w:w="5732" w:type="dxa"/>
          </w:tcPr>
          <w:p w:rsidR="00DC615C" w:rsidRPr="00DC615C" w:rsidRDefault="00DC615C" w:rsidP="00024BF1">
            <w:pPr>
              <w:rPr>
                <w:rFonts w:ascii="Arial" w:hAnsi="Arial" w:cs="Arial"/>
                <w:i/>
                <w:color w:val="FF0000"/>
                <w:sz w:val="24"/>
                <w:szCs w:val="24"/>
              </w:rPr>
            </w:pPr>
            <w:r w:rsidRPr="00DC615C">
              <w:rPr>
                <w:rFonts w:ascii="Arial" w:hAnsi="Arial" w:cs="Arial"/>
                <w:sz w:val="24"/>
                <w:szCs w:val="24"/>
              </w:rPr>
              <w:t>Kingston University</w:t>
            </w:r>
          </w:p>
        </w:tc>
      </w:tr>
      <w:tr w:rsidR="00DC615C" w:rsidRPr="00DC615C" w:rsidTr="00024BF1">
        <w:tc>
          <w:tcPr>
            <w:tcW w:w="3510" w:type="dxa"/>
          </w:tcPr>
          <w:p w:rsidR="00DC615C" w:rsidRPr="00DC615C" w:rsidRDefault="00DC615C" w:rsidP="00024BF1">
            <w:pPr>
              <w:rPr>
                <w:rFonts w:ascii="Arial" w:hAnsi="Arial" w:cs="Arial"/>
                <w:b/>
                <w:sz w:val="24"/>
                <w:szCs w:val="24"/>
              </w:rPr>
            </w:pPr>
            <w:r w:rsidRPr="00DC615C">
              <w:rPr>
                <w:rFonts w:ascii="Arial" w:hAnsi="Arial" w:cs="Arial"/>
                <w:b/>
                <w:sz w:val="24"/>
                <w:szCs w:val="24"/>
              </w:rPr>
              <w:t>Location:</w:t>
            </w:r>
          </w:p>
        </w:tc>
        <w:tc>
          <w:tcPr>
            <w:tcW w:w="5732" w:type="dxa"/>
          </w:tcPr>
          <w:p w:rsidR="00DC615C" w:rsidRPr="00DC615C" w:rsidRDefault="00DC615C" w:rsidP="00024BF1">
            <w:pPr>
              <w:rPr>
                <w:rFonts w:ascii="Arial" w:hAnsi="Arial" w:cs="Arial"/>
                <w:color w:val="FF0000"/>
                <w:sz w:val="24"/>
                <w:szCs w:val="24"/>
              </w:rPr>
            </w:pPr>
            <w:r w:rsidRPr="00DC615C">
              <w:rPr>
                <w:rFonts w:ascii="Arial" w:hAnsi="Arial" w:cs="Arial"/>
                <w:sz w:val="24"/>
                <w:szCs w:val="24"/>
              </w:rPr>
              <w:t>Penrhyn Road</w:t>
            </w:r>
          </w:p>
          <w:p w:rsidR="00DC615C" w:rsidRPr="00DC615C" w:rsidRDefault="00DC615C" w:rsidP="00024BF1">
            <w:pPr>
              <w:rPr>
                <w:rFonts w:ascii="Arial" w:hAnsi="Arial" w:cs="Arial"/>
                <w:color w:val="FF0000"/>
                <w:sz w:val="24"/>
                <w:szCs w:val="24"/>
              </w:rPr>
            </w:pPr>
          </w:p>
        </w:tc>
      </w:tr>
      <w:tr w:rsidR="00DC615C" w:rsidRPr="00DC615C" w:rsidTr="00024BF1">
        <w:tc>
          <w:tcPr>
            <w:tcW w:w="3510" w:type="dxa"/>
          </w:tcPr>
          <w:p w:rsidR="00DC615C" w:rsidRPr="00DC615C" w:rsidRDefault="00DC615C" w:rsidP="00024BF1">
            <w:pPr>
              <w:rPr>
                <w:rFonts w:ascii="Arial" w:hAnsi="Arial" w:cs="Arial"/>
                <w:b/>
                <w:sz w:val="24"/>
                <w:szCs w:val="24"/>
              </w:rPr>
            </w:pPr>
            <w:r w:rsidRPr="00DC615C">
              <w:rPr>
                <w:rFonts w:ascii="Arial" w:hAnsi="Arial" w:cs="Arial"/>
                <w:b/>
                <w:sz w:val="24"/>
                <w:szCs w:val="24"/>
              </w:rPr>
              <w:t>Programme Accredited by:</w:t>
            </w:r>
          </w:p>
          <w:p w:rsidR="00DC615C" w:rsidRPr="00DC615C" w:rsidRDefault="00DC615C" w:rsidP="00024BF1">
            <w:pPr>
              <w:rPr>
                <w:rFonts w:ascii="Arial" w:hAnsi="Arial" w:cs="Arial"/>
                <w:b/>
                <w:sz w:val="24"/>
                <w:szCs w:val="24"/>
              </w:rPr>
            </w:pPr>
          </w:p>
        </w:tc>
        <w:tc>
          <w:tcPr>
            <w:tcW w:w="5732" w:type="dxa"/>
          </w:tcPr>
          <w:p w:rsidR="00DC615C" w:rsidRPr="00DC615C" w:rsidRDefault="00DC615C" w:rsidP="00024BF1">
            <w:pPr>
              <w:rPr>
                <w:rFonts w:ascii="Arial" w:hAnsi="Arial" w:cs="Arial"/>
                <w:i/>
                <w:color w:val="548DD4"/>
                <w:sz w:val="24"/>
                <w:szCs w:val="24"/>
              </w:rPr>
            </w:pPr>
          </w:p>
        </w:tc>
      </w:tr>
    </w:tbl>
    <w:p w:rsidR="00DC615C" w:rsidRPr="00DC615C" w:rsidRDefault="00DC615C" w:rsidP="00DC615C">
      <w:pPr>
        <w:rPr>
          <w:rFonts w:ascii="Arial" w:hAnsi="Arial" w:cs="Arial"/>
          <w:b/>
          <w:sz w:val="24"/>
          <w:szCs w:val="24"/>
        </w:rPr>
      </w:pPr>
    </w:p>
    <w:p w:rsidR="00DC615C" w:rsidRPr="00DC615C" w:rsidRDefault="00DC615C" w:rsidP="00DC615C">
      <w:pPr>
        <w:pStyle w:val="Heading1"/>
        <w:rPr>
          <w:rFonts w:ascii="Arial" w:hAnsi="Arial" w:cs="Arial"/>
          <w:sz w:val="24"/>
          <w:szCs w:val="24"/>
        </w:rPr>
      </w:pPr>
      <w:r w:rsidRPr="00DC615C">
        <w:rPr>
          <w:rFonts w:ascii="Arial" w:hAnsi="Arial" w:cs="Arial"/>
          <w:sz w:val="24"/>
          <w:szCs w:val="24"/>
        </w:rPr>
        <w:t>SECTION 2: THE PROGRAMME</w:t>
      </w:r>
    </w:p>
    <w:p w:rsidR="00DC615C" w:rsidRPr="00DC615C" w:rsidRDefault="00DC615C" w:rsidP="00DC615C">
      <w:pPr>
        <w:rPr>
          <w:rFonts w:ascii="Arial" w:hAnsi="Arial" w:cs="Arial"/>
          <w:b/>
          <w:sz w:val="24"/>
          <w:szCs w:val="24"/>
        </w:r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Programme Introduction</w:t>
      </w: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Pervasive increases in cyber crime, industrial espionage and politically motivated cyber attacks are a persistent and global threat. An urgent and fundamental step towards mitigating and combating such threats, requires the employment of skilled cyber security and computer forensics professionals to work in government, business, finance, insurance, industrial, media, legal and intelligence services, as well as many other employment sectors. Currently in the UK and abroad, the number of job applicants for cyber security and digital forensics posts is substantially below the number of open vacancies, highlighting recruitment challenges.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As a response to these challenges, the School of Computing and Information Systems offers a full field in Cyber Security and Digital Forensics. This degree is a state-of-the-art course that has been offered for more than a decade as a major field. The major field has been pivotal in the careers of many alumni who are now working for leading organisations in cyber security related roles.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Kingston University’s Cyber Security and Computer Forensics degree program is driven by student employability. The course curriculum is aligned with numerous industry recognised certifications; examples of which include </w:t>
      </w:r>
      <w:r w:rsidRPr="00DC615C">
        <w:rPr>
          <w:rFonts w:ascii="Arial" w:hAnsi="Arial" w:cs="Arial"/>
          <w:i/>
          <w:sz w:val="24"/>
          <w:szCs w:val="24"/>
        </w:rPr>
        <w:t xml:space="preserve">Certified Information Systems Security Professional </w:t>
      </w:r>
      <w:r w:rsidRPr="00DC615C">
        <w:rPr>
          <w:rFonts w:ascii="Arial" w:hAnsi="Arial" w:cs="Arial"/>
          <w:sz w:val="24"/>
          <w:szCs w:val="24"/>
        </w:rPr>
        <w:t xml:space="preserve">(CISSP) and </w:t>
      </w:r>
      <w:r w:rsidRPr="00DC615C">
        <w:rPr>
          <w:rFonts w:ascii="Arial" w:hAnsi="Arial" w:cs="Arial"/>
          <w:i/>
          <w:sz w:val="24"/>
          <w:szCs w:val="24"/>
        </w:rPr>
        <w:t>Systems Security Certified Practitioner</w:t>
      </w:r>
      <w:r w:rsidRPr="00DC615C">
        <w:rPr>
          <w:rFonts w:ascii="Arial" w:hAnsi="Arial" w:cs="Arial"/>
          <w:sz w:val="24"/>
          <w:szCs w:val="24"/>
        </w:rPr>
        <w:t xml:space="preserve"> (SSCP) for cyber security and </w:t>
      </w:r>
      <w:r w:rsidRPr="00DC615C">
        <w:rPr>
          <w:rFonts w:ascii="Arial" w:hAnsi="Arial" w:cs="Arial"/>
          <w:i/>
          <w:sz w:val="24"/>
          <w:szCs w:val="24"/>
        </w:rPr>
        <w:t xml:space="preserve">AccessData Certified Examiner </w:t>
      </w:r>
      <w:r w:rsidRPr="00DC615C">
        <w:rPr>
          <w:rFonts w:ascii="Arial" w:hAnsi="Arial" w:cs="Arial"/>
          <w:sz w:val="24"/>
          <w:szCs w:val="24"/>
        </w:rPr>
        <w:t xml:space="preserve">(ACE) for digital forensics. Students are offered the unique opportunity to pursue industry recognised certification examinations at an appropriate time during their degree studies and to ultimately distinguish themselves professionally at an early stage in their future careers. With the additional support of local career services and the KU Talent initiative, students are supported to identify and pursue tangible career opportunities. The ultimate goal of this course is to nurture highly qualified cyber security and computer forensics graduates, who are optimised for placement in industry as skilled professionals.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Pivotal to this degree is the ongoing commitment to enhancing student experiences and attainment. This is achieved in numerous ways: </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lastRenderedPageBreak/>
        <w:t>All topics are introduced by highly qualified members of staff, who are trained in contemporary learning and teaching approaches. Staff training is continuous and includes additional training in areas such as equality, diversity and inclusive curriculums.</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t xml:space="preserve">Industry and research informed teaching ensures relevant, state-of-the-art course content and exposure to cutting-edge insights. Where possible, teaching includes input and contributions from industry speakers and professionals. </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t xml:space="preserve">As an extremely practical course, summative assessments are mostly focused on portfolio driven coursework and practical assessments. Formative assessment opportunities are provided throughout the course to help students achieve their full potential. </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t>A new learning management system, Canvas, provides a cutting-edge environment not only for accessing learning materials, but also for interacting with lecturers and other students, experiencing formative assessments, submitting assignments and receiving online feedback.</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t xml:space="preserve">Students have exclusive and unconstrained use of a dedicated cyber security and computer forensics lab. In this lab, they have access to a suite of specialist ethical hacking, cyber security and forensic tools, resources and equipment. This provides a safe sandbox environment for practical experiments with malware, penetration testing, port scanning and other ethical hacking activities. Example software and tools include Kali Linux, Metasploit, DeterLab and FTK (Forensic Tool Kit). </w:t>
      </w:r>
    </w:p>
    <w:p w:rsidR="00DC615C" w:rsidRPr="00DC615C" w:rsidRDefault="00DC615C" w:rsidP="00DC615C">
      <w:pPr>
        <w:numPr>
          <w:ilvl w:val="0"/>
          <w:numId w:val="35"/>
        </w:numPr>
        <w:rPr>
          <w:rFonts w:ascii="Arial" w:hAnsi="Arial" w:cs="Arial"/>
          <w:sz w:val="24"/>
          <w:szCs w:val="24"/>
        </w:rPr>
      </w:pPr>
      <w:r w:rsidRPr="00DC615C">
        <w:rPr>
          <w:rFonts w:ascii="Arial" w:hAnsi="Arial" w:cs="Arial"/>
          <w:sz w:val="24"/>
          <w:szCs w:val="24"/>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Practical lab sessions, video and quiz activities form the core knowledge-base for all modules in this course, with the additional support of short lectures. Challenging topics are openly discussed by students who take an active role in constructing knowledge, problem solving as well as peer-supported discovery and learning. Feedback is shared with students via Canvas, in-class discussions and surveys.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It is assumed that new students have no prior cyber security knowledge. This degree includes a holistic fundamental education in the broad area of computing, with subsequent specialisms in cyber security and computer forensics.</w:t>
      </w:r>
    </w:p>
    <w:p w:rsidR="00DC615C" w:rsidRPr="00DC615C" w:rsidRDefault="00DC615C" w:rsidP="00DC615C">
      <w:pPr>
        <w:rPr>
          <w:rFonts w:ascii="Arial" w:hAnsi="Arial" w:cs="Arial"/>
          <w:sz w:val="24"/>
          <w:szCs w:val="24"/>
        </w:r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Aims of the Field/Course</w:t>
      </w:r>
    </w:p>
    <w:p w:rsidR="00DC615C" w:rsidRPr="00DC615C" w:rsidRDefault="00DC615C" w:rsidP="00DC615C">
      <w:pPr>
        <w:pStyle w:val="ListParagraph"/>
        <w:ind w:left="0"/>
        <w:rPr>
          <w:rFonts w:cs="Arial"/>
          <w:i/>
          <w:sz w:val="24"/>
          <w:szCs w:val="24"/>
        </w:rPr>
      </w:pPr>
    </w:p>
    <w:p w:rsidR="00DC615C" w:rsidRPr="00DC615C" w:rsidRDefault="00DC615C" w:rsidP="00DC615C">
      <w:pPr>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The field shares the general aims and objectives of the Undergraduate Modular Scheme. The aims of the Field are to produce graduates who have: -</w:t>
      </w:r>
    </w:p>
    <w:p w:rsidR="00DC615C" w:rsidRPr="00DC615C" w:rsidRDefault="00DC615C" w:rsidP="00DC615C">
      <w:pPr>
        <w:rPr>
          <w:rFonts w:ascii="Arial" w:eastAsia="Times New Roman" w:hAnsi="Arial" w:cs="Arial"/>
          <w:sz w:val="24"/>
          <w:szCs w:val="24"/>
          <w:lang w:val="en-US" w:eastAsia="en-GB"/>
        </w:rPr>
      </w:pP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a thorough understanding of the structure and operation of computer systems and networks, and an awareness of ways in which computers are applied to software engineering problems and data management;</w:t>
      </w:r>
    </w:p>
    <w:p w:rsidR="00DC615C" w:rsidRPr="00DC615C" w:rsidRDefault="00DC615C" w:rsidP="00DC615C">
      <w:pPr>
        <w:numPr>
          <w:ilvl w:val="0"/>
          <w:numId w:val="33"/>
        </w:numPr>
        <w:spacing w:after="200" w:line="276" w:lineRule="auto"/>
        <w:rPr>
          <w:rFonts w:ascii="Arial" w:eastAsia="Times New Roman" w:hAnsi="Arial" w:cs="Arial"/>
          <w:sz w:val="24"/>
          <w:szCs w:val="24"/>
          <w:lang w:eastAsia="en-GB"/>
        </w:rPr>
      </w:pPr>
      <w:r w:rsidRPr="00DC615C">
        <w:rPr>
          <w:rFonts w:ascii="Arial" w:eastAsia="Times New Roman" w:hAnsi="Arial" w:cs="Arial"/>
          <w:sz w:val="24"/>
          <w:szCs w:val="24"/>
          <w:lang w:val="en-US" w:eastAsia="en-GB"/>
        </w:rPr>
        <w:lastRenderedPageBreak/>
        <w:t>an</w:t>
      </w:r>
      <w:r w:rsidRPr="00DC615C">
        <w:rPr>
          <w:rFonts w:ascii="Arial" w:eastAsia="Times New Roman" w:hAnsi="Arial" w:cs="Arial"/>
          <w:sz w:val="24"/>
          <w:szCs w:val="24"/>
          <w:lang w:eastAsia="en-GB"/>
        </w:rPr>
        <w:t xml:space="preserve"> understanding of the varieties and impact of cyber crime and how digital devices may be used to aid criminal activities;</w:t>
      </w:r>
    </w:p>
    <w:p w:rsidR="00DC615C" w:rsidRPr="00DC615C" w:rsidRDefault="00DC615C" w:rsidP="00DC615C">
      <w:pPr>
        <w:numPr>
          <w:ilvl w:val="0"/>
          <w:numId w:val="33"/>
        </w:numPr>
        <w:spacing w:after="200" w:line="276" w:lineRule="auto"/>
        <w:rPr>
          <w:rFonts w:ascii="Arial" w:eastAsia="Times New Roman" w:hAnsi="Arial" w:cs="Arial"/>
          <w:sz w:val="24"/>
          <w:szCs w:val="24"/>
          <w:lang w:eastAsia="en-GB"/>
        </w:rPr>
      </w:pPr>
      <w:r w:rsidRPr="00DC615C">
        <w:rPr>
          <w:rFonts w:ascii="Arial" w:eastAsia="Times New Roman" w:hAnsi="Arial" w:cs="Arial"/>
          <w:sz w:val="24"/>
          <w:szCs w:val="24"/>
          <w:lang w:eastAsia="en-GB"/>
        </w:rPr>
        <w:t>knowledge of the legal system, legal processes, relevant laws and the regulatory environment related to the handling of digital evidence and forensic investigations;</w:t>
      </w: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eastAsia="en-GB"/>
        </w:rPr>
        <w:t>the ability to undertake digital forensic examinations, to support or oppose an investigative case;</w:t>
      </w: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the knowledge and skills to select and employ appropriate software for use in forensic investigations;</w:t>
      </w: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 xml:space="preserve">the ability to handle information, collect digital evidence, apply evidence management strategies, present evidence and conclusions; </w:t>
      </w: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00DC615C" w:rsidRPr="00DC615C" w:rsidRDefault="00DC615C" w:rsidP="00DC615C">
      <w:pPr>
        <w:numPr>
          <w:ilvl w:val="0"/>
          <w:numId w:val="33"/>
        </w:numPr>
        <w:spacing w:after="200" w:line="276" w:lineRule="auto"/>
        <w:rPr>
          <w:rFonts w:ascii="Arial" w:eastAsia="Times New Roman" w:hAnsi="Arial" w:cs="Arial"/>
          <w:sz w:val="24"/>
          <w:szCs w:val="24"/>
          <w:lang w:val="en-US" w:eastAsia="en-GB"/>
        </w:rPr>
      </w:pPr>
      <w:r w:rsidRPr="00DC615C">
        <w:rPr>
          <w:rFonts w:ascii="Arial" w:eastAsia="Times New Roman" w:hAnsi="Arial" w:cs="Arial"/>
          <w:sz w:val="24"/>
          <w:szCs w:val="24"/>
          <w:lang w:val="en-US" w:eastAsia="en-GB"/>
        </w:rPr>
        <w:t>a range of transferable skills including working in teams, time-management, research, writing (user documentation, reports, handouts) and oral presentation of findings.</w:t>
      </w: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Intended Learning Outcomes</w:t>
      </w:r>
    </w:p>
    <w:p w:rsidR="00DC615C" w:rsidRPr="00DC615C" w:rsidRDefault="00DC615C" w:rsidP="00DC615C">
      <w:pPr>
        <w:rPr>
          <w:rFonts w:ascii="Arial" w:hAnsi="Arial" w:cs="Arial"/>
          <w:sz w:val="24"/>
          <w:szCs w:val="24"/>
        </w:rPr>
      </w:pPr>
    </w:p>
    <w:p w:rsidR="00DC615C" w:rsidRPr="00DC615C" w:rsidRDefault="00DC615C" w:rsidP="00DC615C">
      <w:pPr>
        <w:ind w:left="720"/>
        <w:contextualSpacing/>
        <w:rPr>
          <w:rFonts w:ascii="Arial" w:hAnsi="Arial" w:cs="Arial"/>
          <w:sz w:val="24"/>
          <w:szCs w:val="24"/>
        </w:rPr>
      </w:pPr>
      <w:r w:rsidRPr="00DC615C">
        <w:rPr>
          <w:rFonts w:ascii="Arial" w:hAnsi="Arial" w:cs="Arial"/>
          <w:sz w:val="24"/>
          <w:szCs w:val="24"/>
        </w:rPr>
        <w:t>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Wales and Northern Ireland (2016), and relate to the typical student.</w:t>
      </w:r>
    </w:p>
    <w:p w:rsidR="00DC615C" w:rsidRPr="00DC615C" w:rsidRDefault="00DC615C" w:rsidP="00DC615C">
      <w:pPr>
        <w:contextualSpacing/>
        <w:rPr>
          <w:rFonts w:ascii="Arial" w:hAnsi="Arial" w:cs="Arial"/>
          <w:sz w:val="24"/>
          <w:szCs w:val="24"/>
        </w:rPr>
      </w:pPr>
    </w:p>
    <w:p w:rsidR="00DC615C" w:rsidRPr="00DC615C" w:rsidRDefault="00DC615C" w:rsidP="00DC615C">
      <w:pPr>
        <w:contextualSpacing/>
        <w:rPr>
          <w:rFonts w:ascii="Arial" w:hAnsi="Arial" w:cs="Arial"/>
          <w:sz w:val="24"/>
          <w:szCs w:val="24"/>
        </w:rPr>
        <w:sectPr w:rsidR="00DC615C" w:rsidRPr="00DC615C" w:rsidSect="00D27AE4">
          <w:footerReference w:type="default" r:id="rId11"/>
          <w:pgSz w:w="11906" w:h="16838"/>
          <w:pgMar w:top="1440" w:right="1440" w:bottom="1440" w:left="1440" w:header="708" w:footer="708" w:gutter="0"/>
          <w:cols w:space="708"/>
          <w:docGrid w:linePitch="360"/>
        </w:sectPr>
      </w:pPr>
    </w:p>
    <w:p w:rsidR="00DC615C" w:rsidRPr="00DC615C" w:rsidRDefault="00DC615C" w:rsidP="00DC615C">
      <w:pPr>
        <w:rPr>
          <w:rFonts w:ascii="Arial" w:hAnsi="Arial" w:cs="Arial"/>
          <w:sz w:val="24"/>
          <w:szCs w:val="24"/>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DC615C" w:rsidRPr="00DC615C" w:rsidTr="00024BF1">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Programme Learning Outcomes</w:t>
            </w:r>
          </w:p>
        </w:tc>
      </w:tr>
      <w:tr w:rsidR="00DC615C" w:rsidRPr="00DC615C" w:rsidTr="00024BF1">
        <w:trPr>
          <w:cantSplit/>
        </w:trPr>
        <w:tc>
          <w:tcPr>
            <w:tcW w:w="675"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p>
        </w:tc>
        <w:tc>
          <w:tcPr>
            <w:tcW w:w="4395"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Knowledge and Understanding</w:t>
            </w:r>
          </w:p>
          <w:p w:rsidR="00DC615C" w:rsidRPr="00DC615C" w:rsidRDefault="00DC615C" w:rsidP="00024BF1">
            <w:pPr>
              <w:rPr>
                <w:rFonts w:ascii="Arial" w:hAnsi="Arial" w:cs="Arial"/>
                <w:b/>
                <w:sz w:val="24"/>
                <w:szCs w:val="24"/>
              </w:rPr>
            </w:pPr>
          </w:p>
          <w:p w:rsidR="00DC615C" w:rsidRPr="00DC615C" w:rsidRDefault="00DC615C" w:rsidP="00024BF1">
            <w:pPr>
              <w:rPr>
                <w:rFonts w:ascii="Arial" w:hAnsi="Arial" w:cs="Arial"/>
                <w:sz w:val="24"/>
                <w:szCs w:val="24"/>
              </w:rPr>
            </w:pPr>
            <w:r w:rsidRPr="00DC615C">
              <w:rPr>
                <w:rFonts w:ascii="Arial" w:hAnsi="Arial" w:cs="Arial"/>
                <w:b/>
                <w:sz w:val="24"/>
                <w:szCs w:val="24"/>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p>
        </w:tc>
        <w:tc>
          <w:tcPr>
            <w:tcW w:w="3969"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 xml:space="preserve">Intellectual skills </w:t>
            </w:r>
          </w:p>
          <w:p w:rsidR="00DC615C" w:rsidRPr="00DC615C" w:rsidRDefault="00DC615C" w:rsidP="00024BF1">
            <w:pPr>
              <w:rPr>
                <w:rFonts w:ascii="Arial" w:hAnsi="Arial" w:cs="Arial"/>
                <w:b/>
                <w:sz w:val="24"/>
                <w:szCs w:val="24"/>
              </w:rPr>
            </w:pPr>
          </w:p>
          <w:p w:rsidR="00DC615C" w:rsidRPr="00DC615C" w:rsidRDefault="00DC615C" w:rsidP="00024BF1">
            <w:pPr>
              <w:rPr>
                <w:rFonts w:ascii="Arial" w:hAnsi="Arial" w:cs="Arial"/>
                <w:b/>
                <w:sz w:val="24"/>
                <w:szCs w:val="24"/>
              </w:rPr>
            </w:pPr>
            <w:r w:rsidRPr="00DC615C">
              <w:rPr>
                <w:rFonts w:ascii="Arial" w:hAnsi="Arial" w:cs="Arial"/>
                <w:b/>
                <w:sz w:val="24"/>
                <w:szCs w:val="24"/>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p>
        </w:tc>
        <w:tc>
          <w:tcPr>
            <w:tcW w:w="4536"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 xml:space="preserve">Subject Practical skills </w:t>
            </w:r>
          </w:p>
          <w:p w:rsidR="00DC615C" w:rsidRPr="00DC615C" w:rsidRDefault="00DC615C" w:rsidP="00024BF1">
            <w:pPr>
              <w:rPr>
                <w:rFonts w:ascii="Arial" w:hAnsi="Arial" w:cs="Arial"/>
                <w:b/>
                <w:sz w:val="24"/>
                <w:szCs w:val="24"/>
              </w:rPr>
            </w:pPr>
          </w:p>
          <w:p w:rsidR="00DC615C" w:rsidRPr="00DC615C" w:rsidRDefault="00DC615C" w:rsidP="00024BF1">
            <w:pPr>
              <w:rPr>
                <w:rFonts w:ascii="Arial" w:hAnsi="Arial" w:cs="Arial"/>
                <w:sz w:val="24"/>
                <w:szCs w:val="24"/>
              </w:rPr>
            </w:pPr>
            <w:r w:rsidRPr="00DC615C">
              <w:rPr>
                <w:rFonts w:ascii="Arial" w:hAnsi="Arial" w:cs="Arial"/>
                <w:b/>
                <w:sz w:val="24"/>
                <w:szCs w:val="24"/>
              </w:rPr>
              <w:t>On completion of the course, students will be able to:</w:t>
            </w: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A1</w:t>
            </w: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s>
              <w:suppressAutoHyphens/>
              <w:rPr>
                <w:rFonts w:ascii="Arial" w:hAnsi="Arial" w:cs="Arial"/>
                <w:spacing w:val="-3"/>
                <w:sz w:val="24"/>
                <w:szCs w:val="24"/>
              </w:rPr>
            </w:pPr>
            <w:r w:rsidRPr="00DC615C">
              <w:rPr>
                <w:rFonts w:ascii="Arial" w:hAnsi="Arial" w:cs="Arial"/>
                <w:spacing w:val="-3"/>
                <w:sz w:val="24"/>
                <w:szCs w:val="24"/>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B1</w:t>
            </w: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pacing w:val="-3"/>
                <w:sz w:val="24"/>
                <w:szCs w:val="24"/>
              </w:rPr>
            </w:pPr>
            <w:r w:rsidRPr="00DC615C">
              <w:rPr>
                <w:rFonts w:ascii="Arial" w:hAnsi="Arial" w:cs="Arial"/>
                <w:spacing w:val="-3"/>
                <w:sz w:val="24"/>
                <w:szCs w:val="24"/>
              </w:rPr>
              <w:t>apply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C1</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 w:val="left" w:pos="720"/>
              </w:tabs>
              <w:suppressAutoHyphens/>
              <w:rPr>
                <w:rFonts w:ascii="Arial" w:hAnsi="Arial" w:cs="Arial"/>
                <w:sz w:val="24"/>
                <w:szCs w:val="24"/>
                <w:lang w:val="en-US"/>
              </w:rPr>
            </w:pPr>
            <w:r w:rsidRPr="00DC615C">
              <w:rPr>
                <w:rFonts w:ascii="Arial" w:hAnsi="Arial" w:cs="Arial"/>
                <w:sz w:val="24"/>
                <w:szCs w:val="24"/>
                <w:lang w:val="en-US"/>
              </w:rPr>
              <w:t>identify, collect, analyse, organise and validate digital evidence</w:t>
            </w:r>
          </w:p>
          <w:p w:rsidR="00DC615C" w:rsidRPr="00DC615C" w:rsidRDefault="00DC615C" w:rsidP="00024BF1">
            <w:pPr>
              <w:tabs>
                <w:tab w:val="left" w:pos="-720"/>
                <w:tab w:val="left" w:pos="0"/>
                <w:tab w:val="left" w:pos="720"/>
              </w:tabs>
              <w:suppressAutoHyphens/>
              <w:rPr>
                <w:rFonts w:ascii="Arial" w:hAnsi="Arial" w:cs="Arial"/>
                <w:sz w:val="24"/>
                <w:szCs w:val="24"/>
                <w:lang w:val="en-US"/>
              </w:rPr>
            </w:pP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A2</w:t>
            </w: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s>
              <w:suppressAutoHyphens/>
              <w:rPr>
                <w:rFonts w:ascii="Arial" w:hAnsi="Arial" w:cs="Arial"/>
                <w:spacing w:val="-3"/>
                <w:sz w:val="24"/>
                <w:szCs w:val="24"/>
              </w:rPr>
            </w:pPr>
            <w:r w:rsidRPr="00DC615C">
              <w:rPr>
                <w:rFonts w:ascii="Arial" w:hAnsi="Arial" w:cs="Arial"/>
                <w:spacing w:val="-3"/>
                <w:sz w:val="24"/>
                <w:szCs w:val="24"/>
              </w:rPr>
              <w:t>the planning of a computer investigation, using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B2</w:t>
            </w: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pacing w:val="-3"/>
                <w:sz w:val="24"/>
                <w:szCs w:val="24"/>
              </w:rPr>
            </w:pPr>
            <w:r w:rsidRPr="00DC615C">
              <w:rPr>
                <w:rFonts w:ascii="Arial" w:hAnsi="Arial" w:cs="Arial"/>
                <w:spacing w:val="-3"/>
                <w:sz w:val="24"/>
                <w:szCs w:val="24"/>
              </w:rPr>
              <w:t>acquire, analyse critically and synthesise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C2</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 w:val="left" w:pos="720"/>
              </w:tabs>
              <w:suppressAutoHyphens/>
              <w:rPr>
                <w:rFonts w:ascii="Arial" w:hAnsi="Arial" w:cs="Arial"/>
                <w:spacing w:val="-3"/>
                <w:sz w:val="24"/>
                <w:szCs w:val="24"/>
              </w:rPr>
            </w:pPr>
            <w:r w:rsidRPr="00DC615C">
              <w:rPr>
                <w:rFonts w:ascii="Arial" w:hAnsi="Arial" w:cs="Arial"/>
                <w:spacing w:val="-3"/>
                <w:sz w:val="24"/>
                <w:szCs w:val="24"/>
                <w:lang w:val="en-US"/>
              </w:rPr>
              <w:t>demonstrate skills applicable to key stages of digital forensics processes</w:t>
            </w: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A3</w:t>
            </w: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s>
              <w:suppressAutoHyphens/>
              <w:rPr>
                <w:rFonts w:ascii="Arial" w:hAnsi="Arial" w:cs="Arial"/>
                <w:spacing w:val="-3"/>
                <w:sz w:val="24"/>
                <w:szCs w:val="24"/>
              </w:rPr>
            </w:pPr>
            <w:r w:rsidRPr="00DC615C">
              <w:rPr>
                <w:rFonts w:ascii="Arial" w:hAnsi="Arial" w:cs="Arial"/>
                <w:spacing w:val="-3"/>
                <w:sz w:val="24"/>
                <w:szCs w:val="24"/>
              </w:rPr>
              <w:t>how computing as a technology employed by society, relates to and interacts with other technologies, and an awareness of its current and likely future impact upon society</w:t>
            </w: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B3</w:t>
            </w: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translate computer forensics requirements into specifications and designs that meet current and future needs</w:t>
            </w: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C3</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lang w:val="en-US"/>
              </w:rPr>
              <w:t>present and document results at a level which is appropriate to the computing knowledge of the recipient</w:t>
            </w: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A4</w:t>
            </w: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the design and implementation of computer networks</w:t>
            </w: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B4</w:t>
            </w: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critically evaluate issues which arise in the domain of cyber security, computer forensics and computing more generally, regarding legal, social and ethical issues</w:t>
            </w: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C4</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lang w:val="en-US"/>
              </w:rPr>
              <w:t>demonstrate project management controls and communication skills</w:t>
            </w:r>
          </w:p>
        </w:tc>
      </w:tr>
      <w:tr w:rsidR="00DC615C" w:rsidRPr="00DC615C" w:rsidTr="00024BF1">
        <w:trPr>
          <w:cantSplit/>
          <w:trHeight w:val="891"/>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s>
              <w:suppressAutoHyphens/>
              <w:rPr>
                <w:rFonts w:ascii="Arial" w:hAnsi="Arial" w:cs="Arial"/>
                <w:spacing w:val="-3"/>
                <w:sz w:val="24"/>
                <w:szCs w:val="24"/>
              </w:rPr>
            </w:pP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 w:val="left" w:pos="1290"/>
              </w:tabs>
              <w:suppressAutoHyphens/>
              <w:rPr>
                <w:rFonts w:ascii="Arial" w:hAnsi="Arial" w:cs="Arial"/>
                <w:spacing w:val="-3"/>
                <w:sz w:val="24"/>
                <w:szCs w:val="24"/>
              </w:rPr>
            </w:pP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C5</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demonstrate the technical ability to search and disseminate information using the various tools of the Internet</w:t>
            </w: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s>
              <w:suppressAutoHyphens/>
              <w:rPr>
                <w:rFonts w:ascii="Arial" w:hAnsi="Arial" w:cs="Arial"/>
                <w:spacing w:val="-3"/>
                <w:sz w:val="24"/>
                <w:szCs w:val="24"/>
              </w:rPr>
            </w:pP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720"/>
                <w:tab w:val="left" w:pos="0"/>
                <w:tab w:val="left" w:pos="720"/>
              </w:tabs>
              <w:suppressAutoHyphens/>
              <w:rPr>
                <w:rFonts w:ascii="Arial" w:hAnsi="Arial" w:cs="Arial"/>
                <w:spacing w:val="-3"/>
                <w:sz w:val="24"/>
                <w:szCs w:val="24"/>
              </w:rPr>
            </w:pP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C6</w:t>
            </w: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lang w:val="en-US"/>
              </w:rPr>
              <w:t xml:space="preserve">communicate effectively with other scientists in specifying system objectives, implementing solutions using </w:t>
            </w:r>
            <w:r w:rsidRPr="00DC615C">
              <w:rPr>
                <w:rFonts w:ascii="Arial" w:hAnsi="Arial" w:cs="Arial"/>
                <w:sz w:val="24"/>
                <w:szCs w:val="24"/>
                <w:lang w:val="en-US"/>
              </w:rPr>
              <w:lastRenderedPageBreak/>
              <w:t>appropriate software and evaluating the results</w:t>
            </w:r>
          </w:p>
        </w:tc>
      </w:tr>
      <w:tr w:rsidR="00DC615C" w:rsidRPr="00DC615C" w:rsidTr="00024BF1">
        <w:trPr>
          <w:cantSplit/>
        </w:trPr>
        <w:tc>
          <w:tcPr>
            <w:tcW w:w="6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439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 w:val="left" w:pos="1134"/>
              </w:tabs>
              <w:rPr>
                <w:rFonts w:ascii="Arial" w:hAnsi="Arial" w:cs="Arial"/>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453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br w:type="page"/>
      </w:r>
      <w:r w:rsidRPr="00DC615C">
        <w:rPr>
          <w:rFonts w:ascii="Arial" w:hAnsi="Arial" w:cs="Arial"/>
          <w:sz w:val="24"/>
          <w:szCs w:val="24"/>
        </w:rPr>
        <w:lastRenderedPageBreak/>
        <w:t xml:space="preserve">In addition to the programme learning outcomes identified overleaf, the programme of study defined in this programme specification will allow </w:t>
      </w:r>
    </w:p>
    <w:p w:rsidR="00DC615C" w:rsidRPr="00DC615C" w:rsidRDefault="00DC615C" w:rsidP="00DC615C">
      <w:pPr>
        <w:rPr>
          <w:rFonts w:ascii="Arial" w:hAnsi="Arial" w:cs="Arial"/>
          <w:sz w:val="24"/>
          <w:szCs w:val="24"/>
        </w:rPr>
      </w:pPr>
      <w:r w:rsidRPr="00DC615C">
        <w:rPr>
          <w:rFonts w:ascii="Arial" w:hAnsi="Arial" w:cs="Arial"/>
          <w:sz w:val="24"/>
          <w:szCs w:val="24"/>
        </w:rPr>
        <w:t>students to develop a range of key skills as follows:</w:t>
      </w:r>
    </w:p>
    <w:p w:rsidR="00DC615C" w:rsidRPr="00DC615C" w:rsidRDefault="00DC615C" w:rsidP="00DC615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C615C" w:rsidRPr="00DC615C" w:rsidTr="00024BF1">
        <w:tc>
          <w:tcPr>
            <w:tcW w:w="15417" w:type="dxa"/>
            <w:gridSpan w:val="7"/>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Key Skills</w:t>
            </w:r>
          </w:p>
        </w:tc>
      </w:tr>
      <w:tr w:rsidR="00DC615C" w:rsidRPr="00DC615C" w:rsidTr="00024BF1">
        <w:tc>
          <w:tcPr>
            <w:tcW w:w="2202"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Self-Awareness Skills</w:t>
            </w:r>
          </w:p>
        </w:tc>
        <w:tc>
          <w:tcPr>
            <w:tcW w:w="2202"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Communication Skills</w:t>
            </w:r>
          </w:p>
        </w:tc>
        <w:tc>
          <w:tcPr>
            <w:tcW w:w="2203"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Interpersonal Skills</w:t>
            </w:r>
          </w:p>
        </w:tc>
        <w:tc>
          <w:tcPr>
            <w:tcW w:w="2202"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Research and information Literacy Skills</w:t>
            </w:r>
          </w:p>
        </w:tc>
        <w:tc>
          <w:tcPr>
            <w:tcW w:w="2203"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Numeracy Skills</w:t>
            </w:r>
          </w:p>
        </w:tc>
        <w:tc>
          <w:tcPr>
            <w:tcW w:w="2202" w:type="dxa"/>
            <w:shd w:val="clear" w:color="auto" w:fill="DBE5F1"/>
            <w:vAlign w:val="center"/>
          </w:tcPr>
          <w:p w:rsidR="00DC615C" w:rsidRPr="00DC615C" w:rsidRDefault="00DC615C" w:rsidP="00024BF1">
            <w:pPr>
              <w:jc w:val="center"/>
              <w:rPr>
                <w:rFonts w:ascii="Arial" w:hAnsi="Arial" w:cs="Arial"/>
                <w:sz w:val="24"/>
                <w:szCs w:val="24"/>
              </w:rPr>
            </w:pPr>
            <w:r w:rsidRPr="00DC615C">
              <w:rPr>
                <w:rFonts w:ascii="Arial" w:hAnsi="Arial" w:cs="Arial"/>
                <w:b/>
                <w:sz w:val="24"/>
                <w:szCs w:val="24"/>
              </w:rPr>
              <w:t>Management &amp; Leadership Skills</w:t>
            </w:r>
          </w:p>
        </w:tc>
        <w:tc>
          <w:tcPr>
            <w:tcW w:w="2203" w:type="dxa"/>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Creativity and Problem-Solving Skills</w:t>
            </w:r>
          </w:p>
        </w:tc>
      </w:tr>
      <w:tr w:rsidR="00DC615C" w:rsidRPr="00DC615C" w:rsidTr="00024BF1">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Take responsibility for own learning and plan for and record own personal development</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Express ideas clearly and unambiguously in written and the spoken work</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Work well with others in a group or team</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Search for and select relevant sources of information</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Determine the scope of a task (or project)</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Apply scientific and other knowledge to analyse and evaluate information and data and to find solutions to problems</w:t>
            </w:r>
          </w:p>
        </w:tc>
      </w:tr>
      <w:tr w:rsidR="00DC615C" w:rsidRPr="00DC615C" w:rsidTr="00024BF1">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Present, challenge and defend ideas and results effectively orally and in writing</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Work flexibly and respond to change</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Critically evaluate information and use it appropriately</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Present and record data in appropriate formats</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Work with complex ideas and justify judgements made through effective use of evidence</w:t>
            </w:r>
          </w:p>
        </w:tc>
      </w:tr>
      <w:tr w:rsidR="00DC615C" w:rsidRPr="00DC615C" w:rsidTr="00024BF1">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Actively listen and respond appropriately to ideas of others</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Discuss and debate with others and make concession to reach agreement</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Apply the ethical and legal requirements in both the access and use of information</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Interpret and evaluate data to inform and justify arguments</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DC615C" w:rsidRPr="00DC615C" w:rsidRDefault="00DC615C" w:rsidP="00024BF1">
            <w:pPr>
              <w:jc w:val="center"/>
              <w:rPr>
                <w:rFonts w:ascii="Arial" w:hAnsi="Arial" w:cs="Arial"/>
                <w:sz w:val="24"/>
                <w:szCs w:val="24"/>
              </w:rPr>
            </w:pPr>
          </w:p>
        </w:tc>
      </w:tr>
      <w:tr w:rsidR="00DC615C" w:rsidRPr="00DC615C" w:rsidTr="00024BF1">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lastRenderedPageBreak/>
              <w:t>Work effectively with limited supervision in unfamiliar contexts</w:t>
            </w:r>
          </w:p>
        </w:tc>
        <w:tc>
          <w:tcPr>
            <w:tcW w:w="2202" w:type="dxa"/>
            <w:shd w:val="clear" w:color="auto" w:fill="auto"/>
            <w:vAlign w:val="center"/>
          </w:tcPr>
          <w:p w:rsidR="00DC615C" w:rsidRPr="00DC615C" w:rsidRDefault="00DC615C" w:rsidP="00024BF1">
            <w:pPr>
              <w:jc w:val="center"/>
              <w:rPr>
                <w:rFonts w:ascii="Arial" w:hAnsi="Arial" w:cs="Arial"/>
                <w:sz w:val="24"/>
                <w:szCs w:val="24"/>
              </w:rPr>
            </w:pP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Give, accept and respond to constructive feedback</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Accurately cite and reference information sources</w:t>
            </w: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Motivate and direct others to enable an effective contribution from all participants</w:t>
            </w:r>
          </w:p>
        </w:tc>
        <w:tc>
          <w:tcPr>
            <w:tcW w:w="2203" w:type="dxa"/>
            <w:shd w:val="clear" w:color="auto" w:fill="auto"/>
            <w:vAlign w:val="center"/>
          </w:tcPr>
          <w:p w:rsidR="00DC615C" w:rsidRPr="00DC615C" w:rsidRDefault="00DC615C" w:rsidP="00024BF1">
            <w:pPr>
              <w:jc w:val="center"/>
              <w:rPr>
                <w:rFonts w:ascii="Arial" w:hAnsi="Arial" w:cs="Arial"/>
                <w:sz w:val="24"/>
                <w:szCs w:val="24"/>
              </w:rPr>
            </w:pPr>
          </w:p>
        </w:tc>
      </w:tr>
      <w:tr w:rsidR="00DC615C" w:rsidRPr="00DC615C" w:rsidTr="00024BF1">
        <w:trPr>
          <w:trHeight w:val="564"/>
        </w:trPr>
        <w:tc>
          <w:tcPr>
            <w:tcW w:w="2202" w:type="dxa"/>
            <w:shd w:val="clear" w:color="auto" w:fill="auto"/>
            <w:vAlign w:val="center"/>
          </w:tcPr>
          <w:p w:rsidR="00DC615C" w:rsidRPr="00DC615C" w:rsidRDefault="00DC615C" w:rsidP="00024BF1">
            <w:pPr>
              <w:jc w:val="center"/>
              <w:rPr>
                <w:rFonts w:ascii="Arial" w:hAnsi="Arial" w:cs="Arial"/>
                <w:sz w:val="24"/>
                <w:szCs w:val="24"/>
              </w:rPr>
            </w:pPr>
          </w:p>
        </w:tc>
        <w:tc>
          <w:tcPr>
            <w:tcW w:w="2202" w:type="dxa"/>
            <w:shd w:val="clear" w:color="auto" w:fill="auto"/>
            <w:vAlign w:val="center"/>
          </w:tcPr>
          <w:p w:rsidR="00DC615C" w:rsidRPr="00DC615C" w:rsidRDefault="00DC615C" w:rsidP="00024BF1">
            <w:pPr>
              <w:jc w:val="center"/>
              <w:rPr>
                <w:rFonts w:ascii="Arial" w:hAnsi="Arial" w:cs="Arial"/>
                <w:sz w:val="24"/>
                <w:szCs w:val="24"/>
              </w:rPr>
            </w:pPr>
          </w:p>
        </w:tc>
        <w:tc>
          <w:tcPr>
            <w:tcW w:w="2203"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Show sensitivity and respect for diverse values and beliefs</w:t>
            </w:r>
          </w:p>
          <w:p w:rsidR="00DC615C" w:rsidRPr="00DC615C" w:rsidRDefault="00DC615C" w:rsidP="00024BF1">
            <w:pPr>
              <w:jc w:val="center"/>
              <w:rPr>
                <w:rFonts w:ascii="Arial" w:hAnsi="Arial" w:cs="Arial"/>
                <w:sz w:val="24"/>
                <w:szCs w:val="24"/>
              </w:rPr>
            </w:pPr>
          </w:p>
        </w:tc>
        <w:tc>
          <w:tcPr>
            <w:tcW w:w="2202" w:type="dxa"/>
            <w:shd w:val="clear" w:color="auto" w:fill="auto"/>
            <w:vAlign w:val="center"/>
          </w:tcPr>
          <w:p w:rsidR="00DC615C" w:rsidRPr="00DC615C" w:rsidRDefault="00DC615C" w:rsidP="00024BF1">
            <w:pPr>
              <w:jc w:val="center"/>
              <w:rPr>
                <w:rFonts w:ascii="Arial" w:hAnsi="Arial" w:cs="Arial"/>
                <w:sz w:val="24"/>
                <w:szCs w:val="24"/>
              </w:rPr>
            </w:pPr>
            <w:r w:rsidRPr="00DC615C">
              <w:rPr>
                <w:rFonts w:ascii="Arial" w:hAnsi="Arial" w:cs="Arial"/>
                <w:sz w:val="24"/>
                <w:szCs w:val="24"/>
              </w:rPr>
              <w:t>Use software and IT technology as appropriate</w:t>
            </w:r>
          </w:p>
          <w:p w:rsidR="00DC615C" w:rsidRPr="00DC615C" w:rsidRDefault="00DC615C" w:rsidP="00024BF1">
            <w:pPr>
              <w:jc w:val="center"/>
              <w:rPr>
                <w:rFonts w:ascii="Arial" w:hAnsi="Arial" w:cs="Arial"/>
                <w:sz w:val="24"/>
                <w:szCs w:val="24"/>
              </w:rPr>
            </w:pPr>
          </w:p>
        </w:tc>
        <w:tc>
          <w:tcPr>
            <w:tcW w:w="2203" w:type="dxa"/>
            <w:shd w:val="clear" w:color="auto" w:fill="auto"/>
            <w:vAlign w:val="center"/>
          </w:tcPr>
          <w:p w:rsidR="00DC615C" w:rsidRPr="00DC615C" w:rsidRDefault="00DC615C" w:rsidP="00024BF1">
            <w:pPr>
              <w:jc w:val="center"/>
              <w:rPr>
                <w:rFonts w:ascii="Arial" w:hAnsi="Arial" w:cs="Arial"/>
                <w:sz w:val="24"/>
                <w:szCs w:val="24"/>
              </w:rPr>
            </w:pPr>
          </w:p>
        </w:tc>
        <w:tc>
          <w:tcPr>
            <w:tcW w:w="2202" w:type="dxa"/>
            <w:shd w:val="clear" w:color="auto" w:fill="auto"/>
            <w:vAlign w:val="center"/>
          </w:tcPr>
          <w:p w:rsidR="00DC615C" w:rsidRPr="00DC615C" w:rsidRDefault="00DC615C" w:rsidP="00024BF1">
            <w:pPr>
              <w:jc w:val="center"/>
              <w:rPr>
                <w:rFonts w:ascii="Arial" w:hAnsi="Arial" w:cs="Arial"/>
                <w:sz w:val="24"/>
                <w:szCs w:val="24"/>
              </w:rPr>
            </w:pPr>
          </w:p>
        </w:tc>
        <w:tc>
          <w:tcPr>
            <w:tcW w:w="2203" w:type="dxa"/>
            <w:shd w:val="clear" w:color="auto" w:fill="auto"/>
            <w:vAlign w:val="center"/>
          </w:tcPr>
          <w:p w:rsidR="00DC615C" w:rsidRPr="00DC615C" w:rsidRDefault="00DC615C" w:rsidP="00024BF1">
            <w:pPr>
              <w:jc w:val="center"/>
              <w:rPr>
                <w:rFonts w:ascii="Arial" w:hAnsi="Arial" w:cs="Arial"/>
                <w:sz w:val="24"/>
                <w:szCs w:val="24"/>
              </w:rPr>
            </w:pPr>
          </w:p>
        </w:tc>
      </w:tr>
    </w:tbl>
    <w:p w:rsidR="00DC615C" w:rsidRPr="00DC615C" w:rsidRDefault="00DC615C" w:rsidP="00DC615C">
      <w:pPr>
        <w:rPr>
          <w:rFonts w:ascii="Arial" w:hAnsi="Arial" w:cs="Arial"/>
          <w:sz w:val="24"/>
          <w:szCs w:val="24"/>
        </w:rPr>
        <w:sectPr w:rsidR="00DC615C" w:rsidRPr="00DC615C" w:rsidSect="00D27AE4">
          <w:pgSz w:w="16838" w:h="11906" w:orient="landscape"/>
          <w:pgMar w:top="851" w:right="851" w:bottom="851" w:left="851" w:header="709" w:footer="709" w:gutter="0"/>
          <w:cols w:space="708"/>
          <w:docGrid w:linePitch="360"/>
        </w:sect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lastRenderedPageBreak/>
        <w:t>Entry Requirements</w:t>
      </w:r>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The minimum entry qualifications for the programme are:</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Pr>
          <w:rFonts w:ascii="Arial" w:hAnsi="Arial" w:cs="Arial"/>
          <w:sz w:val="24"/>
          <w:szCs w:val="24"/>
        </w:rPr>
        <w:t>From A levels:</w:t>
      </w:r>
      <w:r>
        <w:rPr>
          <w:rFonts w:ascii="Arial" w:hAnsi="Arial" w:cs="Arial"/>
          <w:sz w:val="24"/>
          <w:szCs w:val="24"/>
        </w:rPr>
        <w:tab/>
      </w:r>
      <w:r w:rsidRPr="00DC615C">
        <w:rPr>
          <w:rFonts w:ascii="Arial" w:hAnsi="Arial" w:cs="Arial"/>
          <w:sz w:val="24"/>
          <w:szCs w:val="24"/>
        </w:rPr>
        <w:t>112 points, General Studies not accepted</w:t>
      </w:r>
    </w:p>
    <w:p w:rsidR="00DC615C" w:rsidRPr="00DC615C" w:rsidRDefault="00DC615C" w:rsidP="00DC615C">
      <w:pPr>
        <w:rPr>
          <w:rFonts w:ascii="Arial" w:hAnsi="Arial" w:cs="Arial"/>
          <w:sz w:val="24"/>
          <w:szCs w:val="24"/>
        </w:rPr>
      </w:pPr>
      <w:r w:rsidRPr="00DC615C">
        <w:rPr>
          <w:rFonts w:ascii="Arial" w:hAnsi="Arial" w:cs="Arial"/>
          <w:sz w:val="24"/>
          <w:szCs w:val="24"/>
        </w:rPr>
        <w:t>BTEC National:</w:t>
      </w:r>
      <w:r w:rsidRPr="00DC615C">
        <w:rPr>
          <w:rFonts w:ascii="Arial" w:hAnsi="Arial" w:cs="Arial"/>
          <w:sz w:val="24"/>
          <w:szCs w:val="24"/>
        </w:rPr>
        <w:tab/>
        <w:t>112 points: Distinction, Merit, Merit</w:t>
      </w:r>
    </w:p>
    <w:p w:rsidR="00DC615C" w:rsidRPr="00DC615C" w:rsidRDefault="00DC615C" w:rsidP="00DC615C">
      <w:pPr>
        <w:rPr>
          <w:rFonts w:ascii="Arial" w:hAnsi="Arial" w:cs="Arial"/>
          <w:sz w:val="24"/>
          <w:szCs w:val="24"/>
        </w:rPr>
      </w:pPr>
      <w:r w:rsidRPr="00DC615C">
        <w:rPr>
          <w:rFonts w:ascii="Arial" w:hAnsi="Arial" w:cs="Arial"/>
          <w:sz w:val="24"/>
          <w:szCs w:val="24"/>
        </w:rPr>
        <w:t>Access Diploma:</w:t>
      </w:r>
      <w:r w:rsidRPr="00DC615C">
        <w:rPr>
          <w:rFonts w:ascii="Arial" w:hAnsi="Arial" w:cs="Arial"/>
          <w:sz w:val="24"/>
          <w:szCs w:val="24"/>
        </w:rPr>
        <w:tab/>
        <w:t>60 credits overall 45 at level 3 the remainder from level 3 or level 2</w:t>
      </w:r>
    </w:p>
    <w:p w:rsidR="00DC615C" w:rsidRPr="00DC615C" w:rsidRDefault="00DC615C" w:rsidP="00DC615C">
      <w:pPr>
        <w:rPr>
          <w:rFonts w:ascii="Arial" w:hAnsi="Arial" w:cs="Arial"/>
          <w:sz w:val="24"/>
          <w:szCs w:val="24"/>
        </w:rPr>
      </w:pPr>
      <w:r w:rsidRPr="00DC615C">
        <w:rPr>
          <w:rFonts w:ascii="Arial" w:hAnsi="Arial" w:cs="Arial"/>
          <w:sz w:val="24"/>
          <w:szCs w:val="24"/>
        </w:rPr>
        <w:t>Computing Foundation Year</w:t>
      </w:r>
    </w:p>
    <w:p w:rsidR="00DC615C" w:rsidRPr="00DC615C" w:rsidRDefault="00DC615C" w:rsidP="00DC615C">
      <w:pPr>
        <w:rPr>
          <w:rFonts w:ascii="Arial" w:hAnsi="Arial" w:cs="Arial"/>
          <w:sz w:val="24"/>
          <w:szCs w:val="24"/>
        </w:rPr>
      </w:pPr>
      <w:r w:rsidRPr="00DC615C">
        <w:rPr>
          <w:rFonts w:ascii="Arial" w:hAnsi="Arial" w:cs="Arial"/>
          <w:sz w:val="24"/>
          <w:szCs w:val="24"/>
        </w:rPr>
        <w:t>Plus:</w:t>
      </w:r>
      <w:r w:rsidRPr="00DC615C">
        <w:rPr>
          <w:rFonts w:ascii="Arial" w:hAnsi="Arial" w:cs="Arial"/>
          <w:sz w:val="24"/>
          <w:szCs w:val="24"/>
        </w:rPr>
        <w:tab/>
      </w:r>
      <w:r w:rsidRPr="00DC615C">
        <w:rPr>
          <w:rFonts w:ascii="Arial" w:hAnsi="Arial" w:cs="Arial"/>
          <w:sz w:val="24"/>
          <w:szCs w:val="24"/>
        </w:rPr>
        <w:tab/>
      </w:r>
      <w:r w:rsidRPr="00DC615C">
        <w:rPr>
          <w:rFonts w:ascii="Arial" w:hAnsi="Arial" w:cs="Arial"/>
          <w:sz w:val="24"/>
          <w:szCs w:val="24"/>
        </w:rPr>
        <w:tab/>
        <w:t>GCSE (A*–C): five subjects, inc. English Language and Mathematics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Disclosure and Barring Services (DBS) clearance is not required</w:t>
      </w:r>
    </w:p>
    <w:p w:rsidR="00DC615C" w:rsidRPr="00DC615C" w:rsidRDefault="00DC615C" w:rsidP="00DC615C">
      <w:pPr>
        <w:rPr>
          <w:rFonts w:ascii="Arial" w:hAnsi="Arial" w:cs="Arial"/>
          <w:sz w:val="24"/>
          <w:szCs w:val="24"/>
        </w:rPr>
      </w:pPr>
      <w:r w:rsidRPr="00DC615C">
        <w:rPr>
          <w:rFonts w:ascii="Arial" w:hAnsi="Arial" w:cs="Arial"/>
          <w:b/>
          <w:sz w:val="24"/>
          <w:szCs w:val="24"/>
        </w:rPr>
        <w:tab/>
      </w:r>
      <w:r w:rsidRPr="00DC615C">
        <w:rPr>
          <w:rFonts w:ascii="Arial" w:hAnsi="Arial" w:cs="Arial"/>
          <w:b/>
          <w:sz w:val="24"/>
          <w:szCs w:val="24"/>
        </w:rPr>
        <w:tab/>
      </w: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Field/Course Structure</w:t>
      </w:r>
    </w:p>
    <w:p w:rsidR="00DC615C" w:rsidRPr="00DC615C" w:rsidRDefault="00DC615C" w:rsidP="00DC615C">
      <w:pPr>
        <w:rPr>
          <w:rFonts w:ascii="Arial" w:hAnsi="Arial" w:cs="Arial"/>
          <w:sz w:val="24"/>
          <w:szCs w:val="24"/>
        </w:rPr>
      </w:pPr>
      <w:r w:rsidRPr="00DC615C">
        <w:rPr>
          <w:rFonts w:ascii="Arial" w:hAnsi="Arial" w:cs="Arial"/>
          <w:sz w:val="24"/>
          <w:szCs w:val="24"/>
        </w:rPr>
        <w:t>This programme is offered in a full-time and a part-time mode. It may also be taken as a sandwich course - all leading to the award of a BSc (Hons) degree.  Entry is normally at level 4 with A-level or equivalent qualifications (See section D).  Transfer from a similar programme is possible at level 5 with passes in comparable level 4 modules – but is at the discretion of the course team.  Direct entry into level 6 is not permitted. Intake is normally in September.</w:t>
      </w:r>
    </w:p>
    <w:p w:rsidR="00DC615C" w:rsidRPr="00DC615C" w:rsidRDefault="00DC615C" w:rsidP="00DC615C">
      <w:pPr>
        <w:rPr>
          <w:rFonts w:ascii="Arial" w:hAnsi="Arial" w:cs="Arial"/>
          <w:sz w:val="24"/>
          <w:szCs w:val="24"/>
        </w:rPr>
      </w:pP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E1.</w:t>
      </w:r>
      <w:r w:rsidRPr="00DC615C">
        <w:rPr>
          <w:rFonts w:ascii="Arial" w:hAnsi="Arial" w:cs="Arial"/>
          <w:sz w:val="24"/>
          <w:szCs w:val="24"/>
        </w:rPr>
        <w:tab/>
        <w:t>Professional and Statutory Regulatory Bodies</w:t>
      </w:r>
    </w:p>
    <w:p w:rsidR="00DC615C" w:rsidRPr="00DC615C" w:rsidRDefault="00DC615C" w:rsidP="00DC615C">
      <w:pPr>
        <w:rPr>
          <w:rFonts w:ascii="Arial" w:hAnsi="Arial" w:cs="Arial"/>
          <w:sz w:val="24"/>
          <w:szCs w:val="24"/>
        </w:rPr>
      </w:pPr>
      <w:r w:rsidRPr="00DC615C">
        <w:rPr>
          <w:rFonts w:ascii="Arial" w:hAnsi="Arial" w:cs="Arial"/>
          <w:i/>
          <w:sz w:val="24"/>
          <w:szCs w:val="24"/>
        </w:rPr>
        <w:tab/>
      </w:r>
    </w:p>
    <w:p w:rsidR="00DC615C" w:rsidRPr="00DC615C" w:rsidRDefault="00DC615C" w:rsidP="00DC615C">
      <w:pPr>
        <w:rPr>
          <w:rFonts w:ascii="Arial" w:hAnsi="Arial" w:cs="Arial"/>
          <w:sz w:val="24"/>
          <w:szCs w:val="24"/>
        </w:rPr>
      </w:pP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E2.</w:t>
      </w:r>
      <w:r w:rsidRPr="00DC615C">
        <w:rPr>
          <w:rFonts w:ascii="Arial" w:hAnsi="Arial" w:cs="Arial"/>
          <w:sz w:val="24"/>
          <w:szCs w:val="24"/>
        </w:rPr>
        <w:tab/>
        <w:t>Work-based learning, including sandwich courses</w:t>
      </w:r>
    </w:p>
    <w:p w:rsidR="00DC615C" w:rsidRPr="00DC615C" w:rsidRDefault="00DC615C" w:rsidP="00DC615C">
      <w:pPr>
        <w:ind w:left="720"/>
        <w:rPr>
          <w:rFonts w:ascii="Arial" w:hAnsi="Arial" w:cs="Arial"/>
          <w:sz w:val="24"/>
          <w:szCs w:val="24"/>
        </w:rPr>
      </w:pPr>
      <w:r w:rsidRPr="00DC615C">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rsidR="00DC615C" w:rsidRPr="00DC615C" w:rsidRDefault="00DC615C" w:rsidP="00DC615C">
      <w:pPr>
        <w:ind w:left="720"/>
        <w:rPr>
          <w:rFonts w:ascii="Arial" w:hAnsi="Arial" w:cs="Arial"/>
          <w:sz w:val="24"/>
          <w:szCs w:val="24"/>
        </w:rPr>
      </w:pPr>
    </w:p>
    <w:p w:rsidR="00DC615C" w:rsidRPr="00DC615C" w:rsidRDefault="00DC615C" w:rsidP="00DC615C">
      <w:pPr>
        <w:ind w:left="720"/>
        <w:rPr>
          <w:rFonts w:ascii="Arial" w:hAnsi="Arial" w:cs="Arial"/>
          <w:sz w:val="24"/>
          <w:szCs w:val="24"/>
        </w:rPr>
      </w:pPr>
      <w:r w:rsidRPr="00DC615C">
        <w:rPr>
          <w:rFonts w:ascii="Arial" w:hAnsi="Arial" w:cs="Arial"/>
          <w:sz w:val="24"/>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rsidR="00DC615C" w:rsidRPr="00DC615C" w:rsidRDefault="00DC615C" w:rsidP="00DC615C">
      <w:pPr>
        <w:pStyle w:val="Heading3"/>
        <w:rPr>
          <w:rFonts w:ascii="Arial" w:hAnsi="Arial" w:cs="Arial"/>
          <w:sz w:val="24"/>
          <w:szCs w:val="24"/>
        </w:rPr>
      </w:pPr>
      <w:r w:rsidRPr="00DC615C">
        <w:rPr>
          <w:rFonts w:ascii="Arial" w:hAnsi="Arial" w:cs="Arial"/>
          <w:sz w:val="24"/>
          <w:szCs w:val="24"/>
        </w:rPr>
        <w:br w:type="page"/>
      </w:r>
      <w:r w:rsidRPr="00DC615C">
        <w:rPr>
          <w:rFonts w:ascii="Arial" w:hAnsi="Arial" w:cs="Arial"/>
          <w:sz w:val="24"/>
          <w:szCs w:val="24"/>
        </w:rPr>
        <w:lastRenderedPageBreak/>
        <w:t>E3.</w:t>
      </w:r>
      <w:r w:rsidRPr="00DC615C">
        <w:rPr>
          <w:rFonts w:ascii="Arial" w:hAnsi="Arial" w:cs="Arial"/>
          <w:sz w:val="24"/>
          <w:szCs w:val="24"/>
        </w:rPr>
        <w:tab/>
        <w:t>Outline Programme Structure</w:t>
      </w:r>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i/>
          <w:sz w:val="24"/>
          <w:szCs w:val="24"/>
        </w:rPr>
      </w:pPr>
      <w:r w:rsidRPr="00DC615C">
        <w:rPr>
          <w:rFonts w:ascii="Arial" w:hAnsi="Arial" w:cs="Arial"/>
          <w:i/>
          <w:sz w:val="24"/>
          <w:szCs w:val="24"/>
        </w:rPr>
        <w:t>BSc (Hons) Cyber Security and Computer Forensics</w:t>
      </w:r>
    </w:p>
    <w:p w:rsidR="00DC615C" w:rsidRPr="00DC615C" w:rsidRDefault="00DC615C" w:rsidP="00DC615C">
      <w:pPr>
        <w:tabs>
          <w:tab w:val="left" w:pos="3686"/>
        </w:tabs>
        <w:ind w:left="698" w:firstLine="22"/>
        <w:rPr>
          <w:rFonts w:ascii="Arial" w:hAnsi="Arial" w:cs="Arial"/>
          <w:b/>
          <w:sz w:val="24"/>
          <w:szCs w:val="24"/>
        </w:rPr>
      </w:pPr>
      <w:r w:rsidRPr="00DC615C">
        <w:rPr>
          <w:rFonts w:ascii="Arial" w:hAnsi="Arial" w:cs="Arial"/>
          <w:sz w:val="24"/>
          <w:szCs w:val="24"/>
        </w:rPr>
        <w:t xml:space="preserve">     </w:t>
      </w:r>
      <w:r w:rsidRPr="00DC615C">
        <w:rPr>
          <w:rFonts w:ascii="Arial" w:hAnsi="Arial" w:cs="Arial"/>
          <w:b/>
          <w:sz w:val="24"/>
          <w:szCs w:val="24"/>
        </w:rPr>
        <w:t>LEVEL 4</w:t>
      </w:r>
      <w:r w:rsidRPr="00DC615C">
        <w:rPr>
          <w:rFonts w:ascii="Arial" w:hAnsi="Arial" w:cs="Arial"/>
          <w:b/>
          <w:sz w:val="24"/>
          <w:szCs w:val="24"/>
        </w:rPr>
        <w:tab/>
        <w:t>LEVEL 5</w:t>
      </w:r>
      <w:r w:rsidRPr="00DC615C">
        <w:rPr>
          <w:rFonts w:ascii="Arial" w:hAnsi="Arial" w:cs="Arial"/>
          <w:b/>
          <w:sz w:val="24"/>
          <w:szCs w:val="24"/>
        </w:rPr>
        <w:tab/>
      </w:r>
      <w:r w:rsidRPr="00DC615C">
        <w:rPr>
          <w:rFonts w:ascii="Arial" w:hAnsi="Arial" w:cs="Arial"/>
          <w:b/>
          <w:sz w:val="24"/>
          <w:szCs w:val="24"/>
        </w:rPr>
        <w:tab/>
      </w:r>
      <w:r w:rsidRPr="00DC615C">
        <w:rPr>
          <w:rFonts w:ascii="Arial" w:hAnsi="Arial" w:cs="Arial"/>
          <w:b/>
          <w:sz w:val="24"/>
          <w:szCs w:val="24"/>
        </w:rPr>
        <w:tab/>
      </w:r>
      <w:r w:rsidRPr="00DC615C">
        <w:rPr>
          <w:rFonts w:ascii="Arial" w:hAnsi="Arial" w:cs="Arial"/>
          <w:b/>
          <w:sz w:val="24"/>
          <w:szCs w:val="24"/>
        </w:rPr>
        <w:tab/>
        <w:t>LEVEL 6</w:t>
      </w:r>
    </w:p>
    <w:p w:rsidR="00DC615C" w:rsidRPr="00DC615C" w:rsidRDefault="00DC615C" w:rsidP="00DC615C">
      <w:pPr>
        <w:rPr>
          <w:rFonts w:ascii="Arial" w:hAnsi="Arial" w:cs="Arial"/>
          <w:sz w:val="24"/>
          <w:szCs w:val="24"/>
        </w:rPr>
      </w:pPr>
      <w:r w:rsidRPr="00DC615C">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2496820</wp:posOffset>
                </wp:positionH>
                <wp:positionV relativeFrom="paragraph">
                  <wp:posOffset>1334770</wp:posOffset>
                </wp:positionV>
                <wp:extent cx="2729230" cy="228600"/>
                <wp:effectExtent l="13335" t="7620" r="43815" b="44450"/>
                <wp:wrapNone/>
                <wp:docPr id="84" name="Text Box 84"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00DC615C" w:rsidRDefault="00DC615C" w:rsidP="00DC615C">
                            <w:pPr>
                              <w:pStyle w:val="NormalWeb"/>
                              <w:jc w:val="center"/>
                            </w:pPr>
                            <w:r w:rsidRPr="00DC615C">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26" type="#_x0000_t202" alt="Sand" style="position:absolute;margin-left:196.6pt;margin-top:105.1pt;width:214.9pt;height:1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" filled="f" stroked="f">
                <o:lock v:ext="edit" shapetype="t"/>
                <v:textbox style="mso-fit-shape-to-text:t">
                  <w:txbxContent>
                    <w:p w:rsidR="00DC615C" w:rsidRDefault="00DC615C" w:rsidP="00DC615C">
                      <w:pPr>
                        <w:pStyle w:val="NormalWeb"/>
                        <w:jc w:val="center"/>
                      </w:pPr>
                      <w:r w:rsidRPr="00DC615C">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3F256D5B" wp14:editId="19E119F2">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Default="00DC615C" w:rsidP="00DC615C">
                            <w:pPr>
                              <w:rPr>
                                <w:sz w:val="18"/>
                              </w:rPr>
                            </w:pPr>
                            <w:r>
                              <w:rPr>
                                <w:sz w:val="18"/>
                              </w:rPr>
                              <w:t>CI6275</w:t>
                            </w:r>
                          </w:p>
                          <w:p w:rsidR="00DC615C" w:rsidRPr="00390877" w:rsidRDefault="00DC615C" w:rsidP="00DC615C">
                            <w:pPr>
                              <w:rPr>
                                <w:sz w:val="18"/>
                              </w:rPr>
                            </w:pPr>
                            <w:r>
                              <w:rPr>
                                <w:sz w:val="18"/>
                              </w:rPr>
                              <w:t>Network and Mobile 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56D5B" id="Text Box 2" o:spid="_x0000_s1027" type="#_x0000_t202" style="position:absolute;margin-left:324.9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" o:allowincell="f">
                <v:shadow on="t" color="purple" offset="6pt,6pt"/>
                <v:textbox>
                  <w:txbxContent>
                    <w:p w:rsidR="00DC615C" w:rsidRDefault="00DC615C" w:rsidP="00DC615C">
                      <w:pPr>
                        <w:rPr>
                          <w:sz w:val="18"/>
                        </w:rPr>
                      </w:pPr>
                      <w:r>
                        <w:rPr>
                          <w:sz w:val="18"/>
                        </w:rPr>
                        <w:t>CI6275</w:t>
                      </w:r>
                    </w:p>
                    <w:p w:rsidR="00DC615C" w:rsidRPr="00390877" w:rsidRDefault="00DC615C" w:rsidP="00DC615C">
                      <w:pPr>
                        <w:rPr>
                          <w:sz w:val="18"/>
                        </w:rPr>
                      </w:pPr>
                      <w:r>
                        <w:rPr>
                          <w:sz w:val="18"/>
                        </w:rPr>
                        <w:t>Network and Mobile Forensics</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6BAD233E" wp14:editId="6C2DE28E">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A1816" w:rsidRDefault="00DC615C" w:rsidP="00DC615C">
                            <w:pPr>
                              <w:rPr>
                                <w:sz w:val="18"/>
                              </w:rPr>
                            </w:pPr>
                            <w:r w:rsidRPr="005A1816">
                              <w:rPr>
                                <w:sz w:val="18"/>
                              </w:rPr>
                              <w:t>CI523</w:t>
                            </w:r>
                            <w:r>
                              <w:rPr>
                                <w:sz w:val="18"/>
                              </w:rPr>
                              <w:t>5</w:t>
                            </w:r>
                          </w:p>
                          <w:p w:rsidR="00DC615C" w:rsidRPr="00390877" w:rsidRDefault="00DC615C" w:rsidP="00DC615C">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D233E" id="Text Box 1" o:spid="_x0000_s1028" type="#_x0000_t202" style="position:absolute;margin-left:155.8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" o:allowincell="f">
                <v:shadow on="t" color="purple" offset="6pt,6pt"/>
                <v:textbox>
                  <w:txbxContent>
                    <w:p w:rsidR="00DC615C" w:rsidRPr="005A1816" w:rsidRDefault="00DC615C" w:rsidP="00DC615C">
                      <w:pPr>
                        <w:rPr>
                          <w:sz w:val="18"/>
                        </w:rPr>
                      </w:pPr>
                      <w:r w:rsidRPr="005A1816">
                        <w:rPr>
                          <w:sz w:val="18"/>
                        </w:rPr>
                        <w:t>CI523</w:t>
                      </w:r>
                      <w:r>
                        <w:rPr>
                          <w:sz w:val="18"/>
                        </w:rPr>
                        <w:t>5</w:t>
                      </w:r>
                    </w:p>
                    <w:p w:rsidR="00DC615C" w:rsidRPr="00390877" w:rsidRDefault="00DC615C" w:rsidP="00DC615C">
                      <w:pPr>
                        <w:rPr>
                          <w:sz w:val="18"/>
                        </w:rPr>
                      </w:pPr>
                      <w:r w:rsidRPr="005A1816">
                        <w:rPr>
                          <w:sz w:val="18"/>
                        </w:rPr>
                        <w:t>Ethical Hacking</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3759441E" wp14:editId="76970757">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9646B" w:rsidRDefault="00DC615C" w:rsidP="00DC615C">
                            <w:pPr>
                              <w:rPr>
                                <w:sz w:val="18"/>
                                <w:szCs w:val="18"/>
                              </w:rPr>
                            </w:pPr>
                            <w:r w:rsidRPr="0059646B">
                              <w:rPr>
                                <w:sz w:val="18"/>
                                <w:szCs w:val="18"/>
                              </w:rPr>
                              <w:t>CI4105</w:t>
                            </w:r>
                          </w:p>
                          <w:p w:rsidR="00DC615C" w:rsidRPr="0059646B" w:rsidRDefault="00DC615C" w:rsidP="00DC615C">
                            <w:pPr>
                              <w:rPr>
                                <w:sz w:val="18"/>
                                <w:szCs w:val="18"/>
                              </w:rPr>
                            </w:pPr>
                            <w:r w:rsidRPr="0059646B">
                              <w:rPr>
                                <w:sz w:val="18"/>
                                <w:szCs w:val="18"/>
                              </w:rPr>
                              <w:t>Programming I: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9441E"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" o:allowincell="f">
                <v:shadow on="t" color="purple" offset="6pt,6pt"/>
                <v:textbox>
                  <w:txbxContent>
                    <w:p w:rsidR="00DC615C" w:rsidRPr="0059646B" w:rsidRDefault="00DC615C" w:rsidP="00DC615C">
                      <w:pPr>
                        <w:rPr>
                          <w:sz w:val="18"/>
                          <w:szCs w:val="18"/>
                        </w:rPr>
                      </w:pPr>
                      <w:r w:rsidRPr="0059646B">
                        <w:rPr>
                          <w:sz w:val="18"/>
                          <w:szCs w:val="18"/>
                        </w:rPr>
                        <w:t>CI4105</w:t>
                      </w:r>
                    </w:p>
                    <w:p w:rsidR="00DC615C" w:rsidRPr="0059646B" w:rsidRDefault="00DC615C" w:rsidP="00DC615C">
                      <w:pPr>
                        <w:rPr>
                          <w:sz w:val="18"/>
                          <w:szCs w:val="18"/>
                        </w:rPr>
                      </w:pPr>
                      <w:r w:rsidRPr="0059646B">
                        <w:rPr>
                          <w:sz w:val="18"/>
                          <w:szCs w:val="18"/>
                        </w:rPr>
                        <w:t>Programming I: Thinking Like a Programmer</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1B0189A5" wp14:editId="250A4E4B">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A1816" w:rsidRDefault="00DC615C" w:rsidP="00DC615C">
                            <w:pPr>
                              <w:rPr>
                                <w:sz w:val="18"/>
                              </w:rPr>
                            </w:pPr>
                            <w:r w:rsidRPr="005A1816">
                              <w:rPr>
                                <w:sz w:val="18"/>
                              </w:rPr>
                              <w:t>CI431</w:t>
                            </w:r>
                            <w:r>
                              <w:rPr>
                                <w:sz w:val="18"/>
                              </w:rPr>
                              <w:t>5</w:t>
                            </w:r>
                          </w:p>
                          <w:p w:rsidR="00DC615C" w:rsidRDefault="00DC615C" w:rsidP="00DC615C">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189A5" id="Text Box 6" o:spid="_x0000_s1030" type="#_x0000_t202"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JKN6lhrAgAA3wQAAA4AAAAAAAAAAAAAAAAA&#10;LgIAAGRycy9lMm9Eb2MueG1sUEsBAi0AFAAGAAgAAAAhAG7ZurXfAAAACgEAAA8AAAAAAAAAAAAA&#10;AAAAxQQAAGRycy9kb3ducmV2LnhtbFBLBQYAAAAABAAEAPMAAADRBQAAAAA=&#10;" o:allowincell="f">
                <v:shadow on="t" color="purple" offset="6pt,6pt"/>
                <v:textbox>
                  <w:txbxContent>
                    <w:p w:rsidR="00DC615C" w:rsidRPr="005A1816" w:rsidRDefault="00DC615C" w:rsidP="00DC615C">
                      <w:pPr>
                        <w:rPr>
                          <w:sz w:val="18"/>
                        </w:rPr>
                      </w:pPr>
                      <w:r w:rsidRPr="005A1816">
                        <w:rPr>
                          <w:sz w:val="18"/>
                        </w:rPr>
                        <w:t>CI431</w:t>
                      </w:r>
                      <w:r>
                        <w:rPr>
                          <w:sz w:val="18"/>
                        </w:rPr>
                        <w:t>5</w:t>
                      </w:r>
                    </w:p>
                    <w:p w:rsidR="00DC615C" w:rsidRDefault="00DC615C" w:rsidP="00DC615C">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176A5470" wp14:editId="65360136">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9646B" w:rsidRDefault="00DC615C" w:rsidP="00DC615C">
                            <w:pPr>
                              <w:rPr>
                                <w:sz w:val="18"/>
                                <w:szCs w:val="18"/>
                              </w:rPr>
                            </w:pPr>
                            <w:r w:rsidRPr="0059646B">
                              <w:rPr>
                                <w:sz w:val="18"/>
                                <w:szCs w:val="18"/>
                              </w:rPr>
                              <w:t>CI6100</w:t>
                            </w:r>
                          </w:p>
                          <w:p w:rsidR="00DC615C" w:rsidRPr="0059646B" w:rsidRDefault="00DC615C" w:rsidP="00DC615C">
                            <w:pPr>
                              <w:rPr>
                                <w:sz w:val="18"/>
                                <w:szCs w:val="18"/>
                              </w:rPr>
                            </w:pPr>
                            <w:r w:rsidRPr="0059646B">
                              <w:rPr>
                                <w:sz w:val="18"/>
                                <w:szCs w:val="18"/>
                              </w:rPr>
                              <w:t>Individual Project</w:t>
                            </w:r>
                          </w:p>
                          <w:p w:rsidR="00DC615C" w:rsidRDefault="00DC615C" w:rsidP="00DC61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A5470" id="Text Box 8" o:spid="_x0000_s1031" type="#_x0000_t202"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" o:allowincell="f">
                <v:shadow on="t" color="purple" offset="6pt,6pt"/>
                <v:textbox>
                  <w:txbxContent>
                    <w:p w:rsidR="00DC615C" w:rsidRPr="0059646B" w:rsidRDefault="00DC615C" w:rsidP="00DC615C">
                      <w:pPr>
                        <w:rPr>
                          <w:sz w:val="18"/>
                          <w:szCs w:val="18"/>
                        </w:rPr>
                      </w:pPr>
                      <w:r w:rsidRPr="0059646B">
                        <w:rPr>
                          <w:sz w:val="18"/>
                          <w:szCs w:val="18"/>
                        </w:rPr>
                        <w:t>CI6100</w:t>
                      </w:r>
                    </w:p>
                    <w:p w:rsidR="00DC615C" w:rsidRPr="0059646B" w:rsidRDefault="00DC615C" w:rsidP="00DC615C">
                      <w:pPr>
                        <w:rPr>
                          <w:sz w:val="18"/>
                          <w:szCs w:val="18"/>
                        </w:rPr>
                      </w:pPr>
                      <w:r w:rsidRPr="0059646B">
                        <w:rPr>
                          <w:sz w:val="18"/>
                          <w:szCs w:val="18"/>
                        </w:rPr>
                        <w:t>Individual Project</w:t>
                      </w:r>
                    </w:p>
                    <w:p w:rsidR="00DC615C" w:rsidRDefault="00DC615C" w:rsidP="00DC615C"/>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63D95B1E" wp14:editId="24897A52">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9646B" w:rsidRDefault="00DC615C" w:rsidP="00DC615C">
                            <w:pPr>
                              <w:rPr>
                                <w:color w:val="000000"/>
                                <w:sz w:val="18"/>
                                <w:szCs w:val="18"/>
                              </w:rPr>
                            </w:pPr>
                            <w:r w:rsidRPr="0059646B">
                              <w:rPr>
                                <w:color w:val="000000"/>
                                <w:sz w:val="18"/>
                                <w:szCs w:val="18"/>
                              </w:rPr>
                              <w:t>Option Module</w:t>
                            </w:r>
                          </w:p>
                          <w:p w:rsidR="00DC615C" w:rsidRDefault="00DC615C" w:rsidP="00DC61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5B1E" id="Text Box 7" o:spid="_x0000_s1032" type="#_x0000_t202"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6QwHfG0CAADfBAAADgAAAAAAAAAAAAAA&#10;AAAuAgAAZHJzL2Uyb0RvYy54bWxQSwECLQAUAAYACAAAACEAJoRPkd8AAAALAQAADwAAAAAAAAAA&#10;AAAAAADHBAAAZHJzL2Rvd25yZXYueG1sUEsFBgAAAAAEAAQA8wAAANMFAAAAAA==&#10;" o:allowincell="f">
                <v:shadow on="t" color="purple" offset="6pt,6pt"/>
                <v:textbox>
                  <w:txbxContent>
                    <w:p w:rsidR="00DC615C" w:rsidRPr="0059646B" w:rsidRDefault="00DC615C" w:rsidP="00DC615C">
                      <w:pPr>
                        <w:rPr>
                          <w:color w:val="000000"/>
                          <w:sz w:val="18"/>
                          <w:szCs w:val="18"/>
                        </w:rPr>
                      </w:pPr>
                      <w:r w:rsidRPr="0059646B">
                        <w:rPr>
                          <w:color w:val="000000"/>
                          <w:sz w:val="18"/>
                          <w:szCs w:val="18"/>
                        </w:rPr>
                        <w:t>Option Module</w:t>
                      </w:r>
                    </w:p>
                    <w:p w:rsidR="00DC615C" w:rsidRDefault="00DC615C" w:rsidP="00DC615C"/>
                  </w:txbxContent>
                </v:textbox>
              </v:shape>
            </w:pict>
          </mc:Fallback>
        </mc:AlternateConten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49266F42" wp14:editId="62871E27">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A1816" w:rsidRDefault="00DC615C" w:rsidP="00DC615C">
                            <w:pPr>
                              <w:rPr>
                                <w:sz w:val="18"/>
                                <w:szCs w:val="24"/>
                              </w:rPr>
                            </w:pPr>
                            <w:r w:rsidRPr="005A1816">
                              <w:rPr>
                                <w:sz w:val="18"/>
                                <w:szCs w:val="24"/>
                              </w:rPr>
                              <w:t>CI624</w:t>
                            </w:r>
                            <w:r>
                              <w:rPr>
                                <w:sz w:val="18"/>
                                <w:szCs w:val="24"/>
                              </w:rPr>
                              <w:t>5</w:t>
                            </w:r>
                          </w:p>
                          <w:p w:rsidR="00DC615C" w:rsidRDefault="00DC615C" w:rsidP="00DC615C">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66F42" id="Text Box 5" o:spid="_x0000_s1033" type="#_x0000_t202"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" o:allowincell="f">
                <v:shadow on="t" color="purple" offset="6pt,6pt"/>
                <v:textbox>
                  <w:txbxContent>
                    <w:p w:rsidR="00DC615C" w:rsidRPr="005A1816" w:rsidRDefault="00DC615C" w:rsidP="00DC615C">
                      <w:pPr>
                        <w:rPr>
                          <w:sz w:val="18"/>
                          <w:szCs w:val="24"/>
                        </w:rPr>
                      </w:pPr>
                      <w:r w:rsidRPr="005A1816">
                        <w:rPr>
                          <w:sz w:val="18"/>
                          <w:szCs w:val="24"/>
                        </w:rPr>
                        <w:t>CI624</w:t>
                      </w:r>
                      <w:r>
                        <w:rPr>
                          <w:sz w:val="18"/>
                          <w:szCs w:val="24"/>
                        </w:rPr>
                        <w:t>5</w:t>
                      </w:r>
                    </w:p>
                    <w:p w:rsidR="00DC615C" w:rsidRDefault="00DC615C" w:rsidP="00DC615C">
                      <w:r>
                        <w:rPr>
                          <w:sz w:val="18"/>
                          <w:szCs w:val="24"/>
                        </w:rPr>
                        <w:t>Cyber</w:t>
                      </w:r>
                      <w:r w:rsidRPr="005A1816">
                        <w:rPr>
                          <w:sz w:val="18"/>
                          <w:szCs w:val="24"/>
                        </w:rPr>
                        <w:t xml:space="preserve"> Security</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749C9C93" wp14:editId="372FAE83">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390877" w:rsidRDefault="00DC615C" w:rsidP="00DC615C">
                            <w:pPr>
                              <w:rPr>
                                <w:sz w:val="18"/>
                              </w:rPr>
                            </w:pPr>
                            <w:r>
                              <w:rPr>
                                <w:sz w:val="18"/>
                              </w:rPr>
                              <w:t>CI5250</w:t>
                            </w:r>
                          </w:p>
                          <w:p w:rsidR="00DC615C" w:rsidRPr="00390877" w:rsidRDefault="00DC615C" w:rsidP="00DC615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C9C93" id="Text Box 4" o:spid="_x0000_s1034" type="#_x0000_t202"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EdgblGwCAADfBAAADgAAAAAAAAAAAAAAAAAu&#10;AgAAZHJzL2Uyb0RvYy54bWxQSwECLQAUAAYACAAAACEABAjz090AAAAIAQAADwAAAAAAAAAAAAAA&#10;AADGBAAAZHJzL2Rvd25yZXYueG1sUEsFBgAAAAAEAAQA8wAAANAFAAAAAA==&#10;" o:allowincell="f">
                <v:shadow on="t" color="purple" offset="6pt,6pt"/>
                <v:textbox>
                  <w:txbxContent>
                    <w:p w:rsidR="00DC615C" w:rsidRPr="00390877" w:rsidRDefault="00DC615C" w:rsidP="00DC615C">
                      <w:pPr>
                        <w:rPr>
                          <w:sz w:val="18"/>
                        </w:rPr>
                      </w:pPr>
                      <w:r>
                        <w:rPr>
                          <w:sz w:val="18"/>
                        </w:rPr>
                        <w:t>CI5250</w:t>
                      </w:r>
                    </w:p>
                    <w:p w:rsidR="00DC615C" w:rsidRPr="00390877" w:rsidRDefault="00DC615C" w:rsidP="00DC615C">
                      <w:pPr>
                        <w:rPr>
                          <w:sz w:val="18"/>
                        </w:rPr>
                      </w:pPr>
                      <w:r>
                        <w:rPr>
                          <w:sz w:val="18"/>
                        </w:rPr>
                        <w:t>Computing Systems</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3B469BDA" wp14:editId="1ED5BFE2">
                <wp:simplePos x="0" y="0"/>
                <wp:positionH relativeFrom="column">
                  <wp:posOffset>150495</wp:posOffset>
                </wp:positionH>
                <wp:positionV relativeFrom="paragraph">
                  <wp:posOffset>48895</wp:posOffset>
                </wp:positionV>
                <wp:extent cx="1607820" cy="572135"/>
                <wp:effectExtent l="0" t="0" r="87630" b="9461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390877" w:rsidRDefault="00DC615C" w:rsidP="00DC615C">
                            <w:pPr>
                              <w:rPr>
                                <w:sz w:val="18"/>
                              </w:rPr>
                            </w:pPr>
                            <w:r>
                              <w:rPr>
                                <w:sz w:val="18"/>
                              </w:rPr>
                              <w:t>CI4250</w:t>
                            </w:r>
                          </w:p>
                          <w:p w:rsidR="00DC615C" w:rsidRPr="00390877" w:rsidRDefault="00DC615C" w:rsidP="00DC615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69BDA" id="Text Box 83" o:spid="_x0000_s1035" type="#_x0000_t202"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" o:allowincell="f">
                <v:shadow on="t" color="purple" offset="6pt,6pt"/>
                <v:textbox>
                  <w:txbxContent>
                    <w:p w:rsidR="00DC615C" w:rsidRPr="00390877" w:rsidRDefault="00DC615C" w:rsidP="00DC615C">
                      <w:pPr>
                        <w:rPr>
                          <w:sz w:val="18"/>
                        </w:rPr>
                      </w:pPr>
                      <w:r>
                        <w:rPr>
                          <w:sz w:val="18"/>
                        </w:rPr>
                        <w:t>CI4250</w:t>
                      </w:r>
                    </w:p>
                    <w:p w:rsidR="00DC615C" w:rsidRPr="00390877" w:rsidRDefault="00DC615C" w:rsidP="00DC615C">
                      <w:pPr>
                        <w:rPr>
                          <w:sz w:val="18"/>
                        </w:rPr>
                      </w:pPr>
                      <w:r>
                        <w:rPr>
                          <w:sz w:val="18"/>
                        </w:rPr>
                        <w:t>Computing Fundamentals</w:t>
                      </w:r>
                    </w:p>
                  </w:txbxContent>
                </v:textbox>
              </v:shape>
            </w:pict>
          </mc:Fallback>
        </mc:AlternateConten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r w:rsidRPr="00DC615C">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092EF1BC" wp14:editId="68FC685A">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9646B" w:rsidRDefault="00DC615C" w:rsidP="00DC615C">
                            <w:pPr>
                              <w:rPr>
                                <w:color w:val="000000"/>
                                <w:sz w:val="18"/>
                                <w:szCs w:val="18"/>
                              </w:rPr>
                            </w:pPr>
                            <w:r w:rsidRPr="0059646B">
                              <w:rPr>
                                <w:color w:val="000000"/>
                                <w:sz w:val="18"/>
                                <w:szCs w:val="18"/>
                              </w:rPr>
                              <w:t>Option Module</w:t>
                            </w:r>
                          </w:p>
                          <w:p w:rsidR="00DC615C" w:rsidRPr="0059646B" w:rsidRDefault="00DC615C" w:rsidP="00DC615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F1BC"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AKlTUttAgAA4QQAAA4AAAAAAAAAAAAAAAAA&#10;LgIAAGRycy9lMm9Eb2MueG1sUEsBAi0AFAAGAAgAAAAhAHEzxP3dAAAACgEAAA8AAAAAAAAAAAAA&#10;AAAAxwQAAGRycy9kb3ducmV2LnhtbFBLBQYAAAAABAAEAPMAAADRBQAAAAA=&#10;" o:allowincell="f">
                <v:shadow on="t" color="purple" offset="6pt,6pt"/>
                <v:textbox>
                  <w:txbxContent>
                    <w:p w:rsidR="00DC615C" w:rsidRPr="0059646B" w:rsidRDefault="00DC615C" w:rsidP="00DC615C">
                      <w:pPr>
                        <w:rPr>
                          <w:color w:val="000000"/>
                          <w:sz w:val="18"/>
                          <w:szCs w:val="18"/>
                        </w:rPr>
                      </w:pPr>
                      <w:r w:rsidRPr="0059646B">
                        <w:rPr>
                          <w:color w:val="000000"/>
                          <w:sz w:val="18"/>
                          <w:szCs w:val="18"/>
                        </w:rPr>
                        <w:t>Option Module</w:t>
                      </w:r>
                    </w:p>
                    <w:p w:rsidR="00DC615C" w:rsidRPr="0059646B" w:rsidRDefault="00DC615C" w:rsidP="00DC615C">
                      <w:pPr>
                        <w:rPr>
                          <w:color w:val="000000"/>
                          <w:sz w:val="18"/>
                          <w:szCs w:val="18"/>
                        </w:rPr>
                      </w:pP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363C213C" wp14:editId="3BD3BAC9">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59646B" w:rsidRDefault="00DC615C" w:rsidP="00DC615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C213C" id="Text Box 10" o:spid="_x0000_s1037" type="#_x0000_t202"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Q4AbQ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" o:allowincell="f">
                <v:shadow on="t" color="purple" offset="6pt,6pt"/>
                <v:textbox>
                  <w:txbxContent>
                    <w:p w:rsidR="00DC615C" w:rsidRPr="0059646B" w:rsidRDefault="00DC615C" w:rsidP="00DC615C">
                      <w:pPr>
                        <w:rPr>
                          <w:sz w:val="18"/>
                          <w:szCs w:val="18"/>
                        </w:rPr>
                      </w:pPr>
                      <w:r w:rsidRPr="0059646B">
                        <w:rPr>
                          <w:sz w:val="18"/>
                          <w:szCs w:val="18"/>
                        </w:rPr>
                        <w:t>CI5450 Professional Environments 2</w:t>
                      </w:r>
                    </w:p>
                  </w:txbxContent>
                </v:textbox>
              </v:shape>
            </w:pict>
          </mc:Fallback>
        </mc:AlternateContent>
      </w:r>
      <w:r w:rsidRPr="00DC615C">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44B18F81" wp14:editId="6ADB2393">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DC615C" w:rsidRPr="00390877" w:rsidRDefault="00DC615C" w:rsidP="00DC615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18F81" id="Text Box 9" o:spid="_x0000_s1038" type="#_x0000_t202"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qPDN6bAIAAN8EAAAOAAAAAAAAAAAAAAAAAC4C&#10;AABkcnMvZTJvRG9jLnhtbFBLAQItABQABgAIAAAAIQAqjMq63AAAAAkBAAAPAAAAAAAAAAAAAAAA&#10;AMYEAABkcnMvZG93bnJldi54bWxQSwUGAAAAAAQABADzAAAAzwUAAAAA&#10;" o:allowincell="f">
                <v:shadow on="t" color="purple" offset="6pt,6pt"/>
                <v:textbox>
                  <w:txbxContent>
                    <w:p w:rsidR="00DC615C" w:rsidRPr="00390877" w:rsidRDefault="00DC615C" w:rsidP="00DC615C">
                      <w:pPr>
                        <w:rPr>
                          <w:sz w:val="18"/>
                        </w:rPr>
                      </w:pPr>
                      <w:r w:rsidRPr="00FE0E2C">
                        <w:rPr>
                          <w:sz w:val="18"/>
                        </w:rPr>
                        <w:t>CI4450 Professional Environments 1</w:t>
                      </w:r>
                    </w:p>
                  </w:txbxContent>
                </v:textbox>
              </v:shape>
            </w:pict>
          </mc:Fallback>
        </mc:AlternateContent>
      </w: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i/>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b/>
          <w:sz w:val="24"/>
          <w:szCs w:val="24"/>
        </w:rPr>
      </w:pPr>
      <w:r w:rsidRPr="00DC615C">
        <w:rPr>
          <w:rFonts w:ascii="Arial" w:hAnsi="Arial" w:cs="Arial"/>
          <w:b/>
          <w:sz w:val="24"/>
          <w:szCs w:val="24"/>
        </w:rPr>
        <w:t>Part time students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Part time students should take core modules first, apart from the Individual Project, which is taken last.</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Level 4</w:t>
      </w:r>
    </w:p>
    <w:p w:rsidR="00DC615C" w:rsidRPr="00DC615C" w:rsidRDefault="00DC615C" w:rsidP="00DC615C">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DC615C" w:rsidRPr="00DC615C" w:rsidTr="00024BF1">
        <w:tc>
          <w:tcPr>
            <w:tcW w:w="9266" w:type="dxa"/>
            <w:gridSpan w:val="5"/>
            <w:shd w:val="clear" w:color="auto" w:fill="DBE5F1"/>
          </w:tcPr>
          <w:p w:rsidR="00DC615C" w:rsidRPr="00DC615C" w:rsidRDefault="00DC615C" w:rsidP="00024BF1">
            <w:pPr>
              <w:rPr>
                <w:rFonts w:ascii="Arial" w:hAnsi="Arial" w:cs="Arial"/>
                <w:sz w:val="24"/>
                <w:szCs w:val="24"/>
              </w:rPr>
            </w:pPr>
            <w:r w:rsidRPr="00DC615C">
              <w:rPr>
                <w:rFonts w:ascii="Arial" w:hAnsi="Arial" w:cs="Arial"/>
                <w:b/>
                <w:sz w:val="24"/>
                <w:szCs w:val="24"/>
              </w:rPr>
              <w:t xml:space="preserve">Level 4 </w:t>
            </w:r>
            <w:r w:rsidRPr="00DC615C">
              <w:rPr>
                <w:rFonts w:ascii="Arial" w:hAnsi="Arial" w:cs="Arial"/>
                <w:sz w:val="24"/>
                <w:szCs w:val="24"/>
              </w:rPr>
              <w:t>(all core)</w:t>
            </w:r>
          </w:p>
        </w:tc>
      </w:tr>
      <w:tr w:rsidR="00DC615C" w:rsidRPr="00DC615C" w:rsidTr="00024BF1">
        <w:tc>
          <w:tcPr>
            <w:tcW w:w="4518" w:type="dxa"/>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Compulsory modules</w:t>
            </w:r>
          </w:p>
        </w:tc>
        <w:tc>
          <w:tcPr>
            <w:tcW w:w="1187"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87"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Credit</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187"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Level</w:t>
            </w:r>
          </w:p>
        </w:tc>
        <w:tc>
          <w:tcPr>
            <w:tcW w:w="1187"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r>
      <w:tr w:rsidR="00DC615C" w:rsidRPr="00DC615C" w:rsidTr="00024BF1">
        <w:tc>
          <w:tcPr>
            <w:tcW w:w="4518" w:type="dxa"/>
          </w:tcPr>
          <w:p w:rsidR="00DC615C" w:rsidRPr="00DC615C" w:rsidRDefault="00DC615C" w:rsidP="00024BF1">
            <w:pPr>
              <w:rPr>
                <w:rFonts w:ascii="Arial" w:hAnsi="Arial" w:cs="Arial"/>
                <w:sz w:val="24"/>
                <w:szCs w:val="24"/>
              </w:rPr>
            </w:pPr>
            <w:r w:rsidRPr="00DC615C">
              <w:rPr>
                <w:rFonts w:ascii="Arial" w:hAnsi="Arial" w:cs="Arial"/>
                <w:sz w:val="24"/>
                <w:szCs w:val="24"/>
              </w:rPr>
              <w:t>Programming I: Thinking Like a Programmer</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CI4105</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4</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18" w:type="dxa"/>
          </w:tcPr>
          <w:p w:rsidR="00DC615C" w:rsidRPr="00DC615C" w:rsidRDefault="00DC615C" w:rsidP="00024BF1">
            <w:pPr>
              <w:rPr>
                <w:rFonts w:ascii="Arial" w:hAnsi="Arial" w:cs="Arial"/>
                <w:sz w:val="24"/>
                <w:szCs w:val="24"/>
              </w:rPr>
            </w:pPr>
            <w:r w:rsidRPr="00DC615C">
              <w:rPr>
                <w:rFonts w:ascii="Arial" w:hAnsi="Arial" w:cs="Arial"/>
                <w:sz w:val="24"/>
                <w:szCs w:val="24"/>
              </w:rPr>
              <w:t>Computing Fundamentals</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CI4250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4</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18" w:type="dxa"/>
          </w:tcPr>
          <w:p w:rsidR="00DC615C" w:rsidRPr="00DC615C" w:rsidRDefault="00DC615C" w:rsidP="00024BF1">
            <w:pPr>
              <w:rPr>
                <w:rFonts w:ascii="Arial" w:hAnsi="Arial" w:cs="Arial"/>
                <w:sz w:val="24"/>
                <w:szCs w:val="24"/>
              </w:rPr>
            </w:pPr>
            <w:r w:rsidRPr="00DC615C">
              <w:rPr>
                <w:rFonts w:ascii="Arial" w:hAnsi="Arial" w:cs="Arial"/>
                <w:sz w:val="24"/>
                <w:szCs w:val="24"/>
              </w:rPr>
              <w:t>Cyber Crime and Digital Forensics</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CI4315</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4</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18" w:type="dxa"/>
          </w:tcPr>
          <w:p w:rsidR="00DC615C" w:rsidRPr="00DC615C" w:rsidRDefault="00DC615C" w:rsidP="00024BF1">
            <w:pPr>
              <w:rPr>
                <w:rFonts w:ascii="Arial" w:hAnsi="Arial" w:cs="Arial"/>
                <w:sz w:val="24"/>
                <w:szCs w:val="24"/>
              </w:rPr>
            </w:pPr>
            <w:r w:rsidRPr="00DC615C">
              <w:rPr>
                <w:rFonts w:ascii="Arial" w:hAnsi="Arial" w:cs="Arial"/>
                <w:sz w:val="24"/>
                <w:szCs w:val="24"/>
              </w:rPr>
              <w:t>Professional Environments 1</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CI4450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4</w:t>
            </w:r>
          </w:p>
        </w:tc>
        <w:tc>
          <w:tcPr>
            <w:tcW w:w="1187"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Progression to Level 5 requires 120 credits including passes in above 4 modules. Students exiting the programme at this point who have successfully completed 120 credits are eligible for the award of Certificate of Higher Education.</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Level 5</w:t>
      </w:r>
    </w:p>
    <w:p w:rsidR="00DC615C" w:rsidRPr="00DC615C" w:rsidRDefault="00DC615C" w:rsidP="00DC615C">
      <w:pPr>
        <w:rPr>
          <w:rFonts w:ascii="Arial" w:hAnsi="Arial" w:cs="Arial"/>
          <w:sz w:val="24"/>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1187"/>
        <w:gridCol w:w="1185"/>
        <w:gridCol w:w="1182"/>
        <w:gridCol w:w="1270"/>
      </w:tblGrid>
      <w:tr w:rsidR="00DC615C" w:rsidRPr="00DC615C" w:rsidTr="00024BF1">
        <w:tc>
          <w:tcPr>
            <w:tcW w:w="4503" w:type="dxa"/>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 xml:space="preserve">Compulsory modules </w:t>
            </w:r>
            <w:r w:rsidRPr="00DC615C">
              <w:rPr>
                <w:rFonts w:ascii="Arial" w:hAnsi="Arial" w:cs="Arial"/>
                <w:sz w:val="24"/>
                <w:szCs w:val="24"/>
              </w:rPr>
              <w:t>(90 credits core)</w:t>
            </w:r>
          </w:p>
          <w:p w:rsidR="00DC615C" w:rsidRPr="00DC615C" w:rsidRDefault="00DC615C" w:rsidP="00024BF1">
            <w:pPr>
              <w:rPr>
                <w:rFonts w:ascii="Arial" w:hAnsi="Arial" w:cs="Arial"/>
                <w:b/>
                <w:sz w:val="24"/>
                <w:szCs w:val="24"/>
              </w:rPr>
            </w:pPr>
          </w:p>
        </w:tc>
        <w:tc>
          <w:tcPr>
            <w:tcW w:w="1190"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91"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Credit </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190"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Level </w:t>
            </w:r>
          </w:p>
        </w:tc>
        <w:tc>
          <w:tcPr>
            <w:tcW w:w="1191"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r>
      <w:tr w:rsidR="00DC615C" w:rsidRPr="00DC615C" w:rsidTr="00024BF1">
        <w:tc>
          <w:tcPr>
            <w:tcW w:w="4503" w:type="dxa"/>
          </w:tcPr>
          <w:p w:rsidR="00DC615C" w:rsidRPr="00DC615C" w:rsidRDefault="00DC615C" w:rsidP="00024BF1">
            <w:pPr>
              <w:rPr>
                <w:rFonts w:ascii="Arial" w:hAnsi="Arial" w:cs="Arial"/>
                <w:sz w:val="24"/>
                <w:szCs w:val="24"/>
              </w:rPr>
            </w:pPr>
            <w:r w:rsidRPr="00DC615C">
              <w:rPr>
                <w:rFonts w:ascii="Arial" w:hAnsi="Arial" w:cs="Arial"/>
                <w:sz w:val="24"/>
                <w:szCs w:val="24"/>
              </w:rPr>
              <w:t>Ethical Hacking</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CI5235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Pr>
          <w:p w:rsidR="00DC615C" w:rsidRPr="00DC615C" w:rsidRDefault="00DC615C" w:rsidP="00024BF1">
            <w:pPr>
              <w:rPr>
                <w:rFonts w:ascii="Arial" w:hAnsi="Arial" w:cs="Arial"/>
                <w:sz w:val="24"/>
                <w:szCs w:val="24"/>
              </w:rPr>
            </w:pPr>
            <w:r w:rsidRPr="00DC615C">
              <w:rPr>
                <w:rFonts w:ascii="Arial" w:hAnsi="Arial" w:cs="Arial"/>
                <w:sz w:val="24"/>
                <w:szCs w:val="24"/>
              </w:rPr>
              <w:t>Computing Systems</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CI5250</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Pr>
          <w:p w:rsidR="00DC615C" w:rsidRPr="00DC615C" w:rsidRDefault="00DC615C" w:rsidP="00024BF1">
            <w:pPr>
              <w:rPr>
                <w:rFonts w:ascii="Arial" w:hAnsi="Arial" w:cs="Arial"/>
                <w:sz w:val="24"/>
                <w:szCs w:val="24"/>
              </w:rPr>
            </w:pPr>
            <w:r w:rsidRPr="00DC615C">
              <w:rPr>
                <w:rFonts w:ascii="Arial" w:hAnsi="Arial" w:cs="Arial"/>
                <w:sz w:val="24"/>
                <w:szCs w:val="24"/>
              </w:rPr>
              <w:t>Professional Environments 2</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CI5450</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1187"/>
        <w:gridCol w:w="1185"/>
        <w:gridCol w:w="1182"/>
        <w:gridCol w:w="1270"/>
      </w:tblGrid>
      <w:tr w:rsidR="00DC615C" w:rsidRPr="00DC615C" w:rsidTr="00024BF1">
        <w:tc>
          <w:tcPr>
            <w:tcW w:w="4503" w:type="dxa"/>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Option modules – choose one of</w:t>
            </w:r>
          </w:p>
          <w:p w:rsidR="00DC615C" w:rsidRPr="00DC615C" w:rsidRDefault="00DC615C" w:rsidP="00024BF1">
            <w:pPr>
              <w:rPr>
                <w:rFonts w:ascii="Arial" w:hAnsi="Arial" w:cs="Arial"/>
                <w:b/>
                <w:sz w:val="24"/>
                <w:szCs w:val="24"/>
              </w:rPr>
            </w:pPr>
          </w:p>
        </w:tc>
        <w:tc>
          <w:tcPr>
            <w:tcW w:w="1190"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91"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Credit </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190"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Level </w:t>
            </w:r>
          </w:p>
        </w:tc>
        <w:tc>
          <w:tcPr>
            <w:tcW w:w="1191" w:type="dxa"/>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r>
      <w:tr w:rsidR="00DC615C" w:rsidRPr="00DC615C" w:rsidTr="00024BF1">
        <w:tc>
          <w:tcPr>
            <w:tcW w:w="4503" w:type="dxa"/>
          </w:tcPr>
          <w:p w:rsidR="00DC615C" w:rsidRPr="00DC615C" w:rsidRDefault="00DC615C" w:rsidP="00024BF1">
            <w:pPr>
              <w:rPr>
                <w:rFonts w:ascii="Arial" w:hAnsi="Arial" w:cs="Arial"/>
                <w:sz w:val="24"/>
                <w:szCs w:val="24"/>
              </w:rPr>
            </w:pPr>
            <w:r w:rsidRPr="00DC615C">
              <w:rPr>
                <w:rFonts w:ascii="Arial" w:hAnsi="Arial" w:cs="Arial"/>
                <w:sz w:val="24"/>
                <w:szCs w:val="24"/>
              </w:rPr>
              <w:t>Database-Driven Application Development</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CI5320</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Pr>
          <w:p w:rsidR="00DC615C" w:rsidRPr="00DC615C" w:rsidRDefault="00DC615C" w:rsidP="00024BF1">
            <w:pPr>
              <w:rPr>
                <w:rFonts w:ascii="Arial" w:hAnsi="Arial" w:cs="Arial"/>
                <w:sz w:val="24"/>
                <w:szCs w:val="24"/>
              </w:rPr>
            </w:pPr>
            <w:r w:rsidRPr="00DC615C">
              <w:rPr>
                <w:rFonts w:ascii="Arial" w:hAnsi="Arial" w:cs="Arial"/>
                <w:sz w:val="24"/>
                <w:szCs w:val="24"/>
              </w:rPr>
              <w:t>Networking Concepts</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CI5210</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190"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191" w:type="dxa"/>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Progression to Level 6 requires 240 credits including passes in above 4 modules.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Students exiting the programme at this point who have successfully completed 240 credits are eligible for the award of Diploma of Higher Education.</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Placement</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Students who are on the sandwich course take the placement module CI5999 Industrial Placement</w:t>
      </w:r>
    </w:p>
    <w:p w:rsidR="00DC615C" w:rsidRPr="00DC615C" w:rsidRDefault="00DC615C" w:rsidP="00DC615C">
      <w:pPr>
        <w:rPr>
          <w:rFonts w:ascii="Arial" w:hAnsi="Arial"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DC615C" w:rsidRPr="00DC615C"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r w:rsidRPr="00DC615C">
              <w:rPr>
                <w:rFonts w:ascii="Arial" w:hAnsi="Arial" w:cs="Arial"/>
                <w:b/>
                <w:sz w:val="24"/>
                <w:szCs w:val="24"/>
              </w:rPr>
              <w:t xml:space="preserve">Industrial Placement </w:t>
            </w:r>
            <w:r w:rsidRPr="00DC615C">
              <w:rPr>
                <w:rFonts w:ascii="Arial" w:hAnsi="Arial" w:cs="Arial"/>
                <w:sz w:val="24"/>
                <w:szCs w:val="24"/>
              </w:rPr>
              <w:t>(60 credit) for students on sandwich course</w:t>
            </w:r>
          </w:p>
        </w:tc>
      </w:tr>
      <w:tr w:rsidR="00DC615C" w:rsidRPr="00DC615C"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Compulsory modules</w:t>
            </w:r>
          </w:p>
          <w:p w:rsidR="00DC615C" w:rsidRPr="00DC615C" w:rsidRDefault="00DC615C"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Credit </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ind w:right="-108"/>
              <w:jc w:val="center"/>
              <w:rPr>
                <w:rFonts w:ascii="Arial" w:hAnsi="Arial" w:cs="Arial"/>
                <w:b/>
                <w:sz w:val="24"/>
                <w:szCs w:val="24"/>
              </w:rPr>
            </w:pPr>
            <w:r w:rsidRPr="00DC615C">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p>
        </w:tc>
      </w:tr>
      <w:tr w:rsidR="00DC615C" w:rsidRPr="00DC615C" w:rsidTr="00024BF1">
        <w:tc>
          <w:tcPr>
            <w:tcW w:w="1809"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c>
          <w:tcPr>
            <w:tcW w:w="16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Level 6</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Level 6 requires the completion of the three core modules plus one optional module.</w:t>
      </w:r>
    </w:p>
    <w:p w:rsidR="00DC615C" w:rsidRPr="00DC615C" w:rsidRDefault="00DC615C" w:rsidP="00DC615C">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DC615C" w:rsidRPr="00DC615C" w:rsidTr="00024BF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r w:rsidRPr="00DC615C">
              <w:rPr>
                <w:rFonts w:ascii="Arial" w:hAnsi="Arial" w:cs="Arial"/>
                <w:b/>
                <w:sz w:val="24"/>
                <w:szCs w:val="24"/>
              </w:rPr>
              <w:t xml:space="preserve">Level 6 </w:t>
            </w:r>
            <w:r w:rsidRPr="00DC615C">
              <w:rPr>
                <w:rFonts w:ascii="Arial" w:hAnsi="Arial" w:cs="Arial"/>
                <w:sz w:val="24"/>
                <w:szCs w:val="24"/>
              </w:rPr>
              <w:t>(at least 90 credits = core)</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t>Compulsory modules</w:t>
            </w:r>
          </w:p>
          <w:p w:rsidR="00DC615C" w:rsidRPr="00DC615C" w:rsidRDefault="00DC615C" w:rsidP="00024BF1">
            <w:pP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Credit </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ind w:right="-108"/>
              <w:jc w:val="center"/>
              <w:rPr>
                <w:rFonts w:ascii="Arial" w:hAnsi="Arial" w:cs="Arial"/>
                <w:b/>
                <w:sz w:val="24"/>
                <w:szCs w:val="24"/>
              </w:rPr>
            </w:pPr>
            <w:r w:rsidRPr="00DC615C">
              <w:rPr>
                <w:rFonts w:ascii="Arial" w:hAnsi="Arial" w:cs="Arial"/>
                <w:b/>
                <w:sz w:val="24"/>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Cyber Security</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CI6245</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Network and Mobile Forensics</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CI6275</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Individual Project</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CI6100</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bl>
    <w:p w:rsidR="00DC615C" w:rsidRPr="00DC615C" w:rsidRDefault="00DC615C" w:rsidP="00DC615C">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DC615C" w:rsidRPr="00DC615C" w:rsidTr="00024BF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sz w:val="24"/>
                <w:szCs w:val="24"/>
              </w:rPr>
            </w:pPr>
            <w:r w:rsidRPr="00DC615C">
              <w:rPr>
                <w:rFonts w:ascii="Arial" w:hAnsi="Arial" w:cs="Arial"/>
                <w:b/>
                <w:sz w:val="24"/>
                <w:szCs w:val="24"/>
              </w:rPr>
              <w:t xml:space="preserve">Level 6 </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rPr>
                <w:rFonts w:ascii="Arial" w:hAnsi="Arial" w:cs="Arial"/>
                <w:b/>
                <w:sz w:val="24"/>
                <w:szCs w:val="24"/>
              </w:rPr>
            </w:pPr>
            <w:r w:rsidRPr="00DC615C">
              <w:rPr>
                <w:rFonts w:ascii="Arial" w:hAnsi="Arial" w:cs="Arial"/>
                <w:b/>
                <w:sz w:val="24"/>
                <w:szCs w:val="24"/>
              </w:rPr>
              <w:lastRenderedPageBreak/>
              <w:t>Option Modules – select one from</w:t>
            </w:r>
          </w:p>
          <w:p w:rsidR="00DC615C" w:rsidRPr="00DC615C" w:rsidRDefault="00DC615C" w:rsidP="00024BF1">
            <w:pP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 xml:space="preserve">Credit </w:t>
            </w:r>
          </w:p>
          <w:p w:rsidR="00DC615C" w:rsidRPr="00DC615C" w:rsidRDefault="00DC615C" w:rsidP="00024BF1">
            <w:pPr>
              <w:jc w:val="center"/>
              <w:rPr>
                <w:rFonts w:ascii="Arial" w:hAnsi="Arial" w:cs="Arial"/>
                <w:b/>
                <w:sz w:val="24"/>
                <w:szCs w:val="24"/>
              </w:rPr>
            </w:pPr>
            <w:r w:rsidRPr="00DC615C">
              <w:rPr>
                <w:rFonts w:ascii="Arial" w:hAnsi="Arial" w:cs="Arial"/>
                <w:b/>
                <w:sz w:val="24"/>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ind w:right="-108"/>
              <w:jc w:val="center"/>
              <w:rPr>
                <w:rFonts w:ascii="Arial" w:hAnsi="Arial" w:cs="Arial"/>
                <w:b/>
                <w:sz w:val="24"/>
                <w:szCs w:val="24"/>
              </w:rPr>
            </w:pPr>
            <w:r w:rsidRPr="00DC615C">
              <w:rPr>
                <w:rFonts w:ascii="Arial" w:hAnsi="Arial" w:cs="Arial"/>
                <w:b/>
                <w:sz w:val="24"/>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Teaching Block</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CI6250</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Software Development Practice</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CI6125</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r w:rsidR="00DC615C" w:rsidRPr="00DC615C" w:rsidTr="00024BF1">
        <w:tc>
          <w:tcPr>
            <w:tcW w:w="4503"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t>Digital Entrepreneurship</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CI6415</w:t>
            </w:r>
          </w:p>
        </w:tc>
        <w:tc>
          <w:tcPr>
            <w:tcW w:w="1134"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jc w:val="center"/>
              <w:rPr>
                <w:rFonts w:ascii="Arial" w:hAnsi="Arial" w:cs="Arial"/>
                <w:sz w:val="24"/>
                <w:szCs w:val="24"/>
              </w:rPr>
            </w:pPr>
            <w:r w:rsidRPr="00DC615C">
              <w:rPr>
                <w:rFonts w:ascii="Arial" w:hAnsi="Arial" w:cs="Arial"/>
                <w:sz w:val="24"/>
                <w:szCs w:val="24"/>
              </w:rPr>
              <w:t>1 and 2</w:t>
            </w: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sectPr w:rsidR="00DC615C" w:rsidRPr="00DC615C" w:rsidSect="009F53D3">
          <w:pgSz w:w="11906" w:h="16838"/>
          <w:pgMar w:top="1440" w:right="1416" w:bottom="1440" w:left="1440" w:header="708" w:footer="708" w:gutter="0"/>
          <w:cols w:space="708"/>
          <w:docGrid w:linePitch="360"/>
        </w:sectPr>
      </w:pPr>
      <w:r w:rsidRPr="00DC615C">
        <w:rPr>
          <w:rFonts w:ascii="Arial" w:hAnsi="Arial" w:cs="Arial"/>
          <w:sz w:val="24"/>
          <w:szCs w:val="24"/>
        </w:rPr>
        <w:t>The complete list of option modules available will be determined annually and is subject to resourcing.</w:t>
      </w:r>
    </w:p>
    <w:p w:rsidR="00DC615C" w:rsidRPr="00DC615C" w:rsidRDefault="00DC615C" w:rsidP="00DC615C">
      <w:pPr>
        <w:pStyle w:val="Heading3"/>
        <w:rPr>
          <w:rFonts w:ascii="Arial" w:hAnsi="Arial" w:cs="Arial"/>
          <w:sz w:val="24"/>
          <w:szCs w:val="24"/>
        </w:rPr>
      </w:pPr>
      <w:r w:rsidRPr="00DC615C">
        <w:rPr>
          <w:rFonts w:ascii="Arial" w:hAnsi="Arial" w:cs="Arial"/>
          <w:sz w:val="24"/>
          <w:szCs w:val="24"/>
        </w:rPr>
        <w:lastRenderedPageBreak/>
        <w:t>Student “learning journey” – the development of knowledge and skills</w:t>
      </w:r>
    </w:p>
    <w:p w:rsidR="00DC615C" w:rsidRPr="00DC615C" w:rsidRDefault="00DC615C" w:rsidP="00DC615C">
      <w:pPr>
        <w:rPr>
          <w:rFonts w:ascii="Arial" w:hAnsi="Arial" w:cs="Arial"/>
          <w:sz w:val="24"/>
          <w:szCs w:val="24"/>
        </w:rPr>
      </w:pPr>
      <w:r w:rsidRPr="00DC615C">
        <w:rPr>
          <w:rFonts w:ascii="Arial" w:hAnsi="Arial" w:cs="Arial"/>
          <w:sz w:val="24"/>
          <w:szCs w:val="24"/>
        </w:rPr>
        <w:t>The core knowledge and skills required for Cybersecurity and Computer Forensics professionals in employment, together with those skills that contribute to their ability to develop as undergraduates as well as post-graduation are developed in this course as follows.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i/>
          <w:sz w:val="24"/>
          <w:szCs w:val="24"/>
        </w:rPr>
      </w:pPr>
      <w:r w:rsidRPr="00DC615C">
        <w:rPr>
          <w:rFonts w:ascii="Arial" w:hAnsi="Arial" w:cs="Arial"/>
          <w:sz w:val="24"/>
          <w:szCs w:val="24"/>
        </w:rPr>
        <w:t xml:space="preserve">(Bold arrows </w:t>
      </w:r>
      <w:r w:rsidRPr="00DC615C">
        <w:rPr>
          <w:rFonts w:ascii="Arial" w:hAnsi="Arial" w:cs="Arial"/>
          <w:sz w:val="24"/>
          <w:szCs w:val="24"/>
        </w:rPr>
        <w:sym w:font="Wingdings" w:char="F0E8"/>
      </w:r>
      <w:r w:rsidRPr="00DC615C">
        <w:rPr>
          <w:rFonts w:ascii="Arial" w:hAnsi="Arial" w:cs="Arial"/>
          <w:sz w:val="24"/>
          <w:szCs w:val="24"/>
        </w:rPr>
        <w:t xml:space="preserve"> indicate growth or development; thin arrows </w:t>
      </w:r>
      <w:r w:rsidRPr="00DC615C">
        <w:rPr>
          <w:rFonts w:ascii="Arial" w:hAnsi="Arial" w:cs="Arial"/>
          <w:sz w:val="24"/>
          <w:szCs w:val="24"/>
        </w:rPr>
        <w:sym w:font="Wingdings" w:char="F0E0"/>
      </w:r>
      <w:r w:rsidRPr="00DC615C">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rsidR="00DC615C" w:rsidRPr="00DC615C" w:rsidRDefault="00DC615C" w:rsidP="00DC615C">
      <w:pPr>
        <w:rPr>
          <w:rFonts w:ascii="Arial" w:hAnsi="Arial" w:cs="Arial"/>
          <w:sz w:val="24"/>
          <w:szCs w:val="24"/>
        </w:rPr>
      </w:pPr>
    </w:p>
    <w:p w:rsidR="00DC615C" w:rsidRPr="00DC615C" w:rsidRDefault="00DC615C" w:rsidP="00DC615C">
      <w:pPr>
        <w:pStyle w:val="Heading4"/>
        <w:rPr>
          <w:rFonts w:ascii="Arial" w:hAnsi="Arial" w:cs="Arial"/>
          <w:sz w:val="24"/>
          <w:szCs w:val="24"/>
          <w:lang w:val="en-GB"/>
        </w:rPr>
      </w:pPr>
      <w:r w:rsidRPr="00DC615C">
        <w:rPr>
          <w:rFonts w:ascii="Arial" w:hAnsi="Arial" w:cs="Arial"/>
          <w:sz w:val="24"/>
          <w:szCs w:val="24"/>
        </w:rPr>
        <w:t>Cybersecurity (technical and professional knowledge)</w:t>
      </w:r>
    </w:p>
    <w:p w:rsidR="00DC615C" w:rsidRPr="00DC615C" w:rsidRDefault="00DC615C" w:rsidP="00DC615C">
      <w:pPr>
        <w:keepNext/>
        <w:rPr>
          <w:rFonts w:ascii="Arial" w:hAnsi="Arial" w:cs="Arial"/>
          <w:sz w:val="24"/>
          <w:szCs w:val="24"/>
        </w:rPr>
      </w:pPr>
      <w:r w:rsidRPr="00DC615C">
        <w:rPr>
          <w:rFonts w:ascii="Arial" w:hAnsi="Arial" w:cs="Arial"/>
          <w:sz w:val="24"/>
          <w:szCs w:val="24"/>
        </w:rPr>
        <w:t xml:space="preserve">Cybersecurity expertise is predominantly developed alongside the material within which security concerns manifest. The applications or environments considered in the course are software (programming, data and web-based security) in CI4105, CI5320 and CI5235, and computer systems and networks, both physical and mobile, in CI4250, CI5250 and CI6275.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mathematical theory discussed in CI6245. In this fashion students are prepared for the theory, which can seem dry, with real-world applications, generating the “hook” to draw students in to an appreciation of the theory in final year. Alongside the theoretical development in CI6245, CI6100 provides an opportunity for students to select a capstone project, guided by a member of staff, that showcases the gamut of skills </w:t>
      </w:r>
      <w:r w:rsidRPr="00DC615C">
        <w:rPr>
          <w:rFonts w:ascii="Arial" w:hAnsi="Arial" w:cs="Arial"/>
          <w:sz w:val="24"/>
          <w:szCs w:val="24"/>
        </w:rPr>
        <w:lastRenderedPageBreak/>
        <w:t>and knowledge acquired by producing a “product” suited for publication in the student’s professional portfolio (which was introduced and curated through CI4450 and CI5450).</w:t>
      </w:r>
    </w:p>
    <w:p w:rsidR="00DC615C" w:rsidRPr="00DC615C" w:rsidRDefault="00DC615C" w:rsidP="00DC615C">
      <w:pPr>
        <w:keepNext/>
        <w:rPr>
          <w:rFonts w:ascii="Arial" w:hAnsi="Arial" w:cs="Arial"/>
          <w:sz w:val="24"/>
          <w:szCs w:val="24"/>
        </w:rPr>
      </w:pPr>
    </w:p>
    <w:tbl>
      <w:tblPr>
        <w:tblW w:w="12634" w:type="dxa"/>
        <w:jc w:val="center"/>
        <w:tblLook w:val="04A0" w:firstRow="1" w:lastRow="0" w:firstColumn="1" w:lastColumn="0" w:noHBand="0" w:noVBand="1"/>
      </w:tblPr>
      <w:tblGrid>
        <w:gridCol w:w="4149"/>
        <w:gridCol w:w="540"/>
        <w:gridCol w:w="3801"/>
        <w:gridCol w:w="772"/>
        <w:gridCol w:w="3372"/>
      </w:tblGrid>
      <w:tr w:rsidR="00DC615C" w:rsidRPr="00DC615C" w:rsidTr="00024BF1">
        <w:trPr>
          <w:jc w:val="center"/>
        </w:trPr>
        <w:tc>
          <w:tcPr>
            <w:tcW w:w="4149" w:type="dxa"/>
            <w:shd w:val="clear" w:color="auto" w:fill="E8D9F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CI4105, CI4250</w:t>
            </w:r>
            <w:r w:rsidRPr="00DC615C">
              <w:rPr>
                <w:rFonts w:ascii="Arial" w:hAnsi="Arial" w:cs="Arial"/>
                <w:sz w:val="24"/>
                <w:szCs w:val="24"/>
              </w:rPr>
              <w:br/>
              <w:t>(software, web and computer systems)</w:t>
            </w:r>
          </w:p>
        </w:tc>
        <w:tc>
          <w:tcPr>
            <w:tcW w:w="540" w:type="dxa"/>
            <w:tcBorders>
              <w:left w:val="nil"/>
            </w:tcBorders>
            <w:shd w:val="clear" w:color="auto" w:fill="E8D9F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801" w:type="dxa"/>
            <w:shd w:val="clear" w:color="auto" w:fill="D8BFF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CI5320, CI5235, CI5250</w:t>
            </w:r>
            <w:r w:rsidRPr="00DC615C">
              <w:rPr>
                <w:rFonts w:ascii="Arial" w:hAnsi="Arial" w:cs="Arial"/>
                <w:sz w:val="24"/>
                <w:szCs w:val="24"/>
              </w:rPr>
              <w:br/>
              <w:t xml:space="preserve">(web and networks) </w:t>
            </w:r>
          </w:p>
        </w:tc>
        <w:tc>
          <w:tcPr>
            <w:tcW w:w="772" w:type="dxa"/>
            <w:shd w:val="clear" w:color="auto" w:fill="D8BFF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72" w:type="dxa"/>
            <w:shd w:val="clear" w:color="auto" w:fill="A369F1"/>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CI6245, CI6275</w:t>
            </w:r>
            <w:r w:rsidRPr="00DC615C">
              <w:rPr>
                <w:rFonts w:ascii="Arial" w:hAnsi="Arial" w:cs="Arial"/>
                <w:sz w:val="24"/>
                <w:szCs w:val="24"/>
              </w:rPr>
              <w:br/>
              <w:t>(mobile networks and theory)</w:t>
            </w:r>
          </w:p>
        </w:tc>
      </w:tr>
      <w:tr w:rsidR="00DC615C" w:rsidRPr="00DC615C" w:rsidTr="00024BF1">
        <w:trPr>
          <w:jc w:val="center"/>
        </w:trPr>
        <w:tc>
          <w:tcPr>
            <w:tcW w:w="4149" w:type="dxa"/>
            <w:shd w:val="clear" w:color="auto" w:fill="EFE4FC"/>
            <w:vAlign w:val="center"/>
          </w:tcPr>
          <w:p w:rsidR="00DC615C" w:rsidRPr="00DC615C" w:rsidRDefault="00DC615C" w:rsidP="00024BF1">
            <w:pPr>
              <w:keepNext/>
              <w:keepLines/>
              <w:jc w:val="center"/>
              <w:rPr>
                <w:rFonts w:ascii="Arial" w:hAnsi="Arial" w:cs="Arial"/>
                <w:sz w:val="24"/>
                <w:szCs w:val="24"/>
              </w:rPr>
            </w:pPr>
            <w:r w:rsidRPr="00DC615C">
              <w:rPr>
                <w:rFonts w:ascii="Arial" w:hAnsi="Arial" w:cs="Arial"/>
                <w:sz w:val="24"/>
                <w:szCs w:val="24"/>
              </w:rPr>
              <w:sym w:font="Wingdings" w:char="F0E1"/>
            </w:r>
          </w:p>
        </w:tc>
        <w:tc>
          <w:tcPr>
            <w:tcW w:w="540" w:type="dxa"/>
            <w:shd w:val="clear" w:color="auto" w:fill="auto"/>
            <w:vAlign w:val="center"/>
          </w:tcPr>
          <w:p w:rsidR="00DC615C" w:rsidRPr="00DC615C" w:rsidRDefault="00DC615C" w:rsidP="00024BF1">
            <w:pPr>
              <w:keepNext/>
              <w:keepLines/>
              <w:jc w:val="center"/>
              <w:rPr>
                <w:rFonts w:ascii="Arial" w:hAnsi="Arial" w:cs="Arial"/>
                <w:sz w:val="24"/>
                <w:szCs w:val="24"/>
              </w:rPr>
            </w:pPr>
          </w:p>
        </w:tc>
        <w:tc>
          <w:tcPr>
            <w:tcW w:w="3801" w:type="dxa"/>
            <w:shd w:val="clear" w:color="auto" w:fill="EFE4FC"/>
            <w:vAlign w:val="center"/>
          </w:tcPr>
          <w:p w:rsidR="00DC615C" w:rsidRPr="00DC615C" w:rsidRDefault="00DC615C" w:rsidP="00024BF1">
            <w:pPr>
              <w:keepNext/>
              <w:keepLines/>
              <w:jc w:val="center"/>
              <w:rPr>
                <w:rFonts w:ascii="Arial" w:hAnsi="Arial" w:cs="Arial"/>
                <w:sz w:val="24"/>
                <w:szCs w:val="24"/>
              </w:rPr>
            </w:pPr>
            <w:r w:rsidRPr="00DC615C">
              <w:rPr>
                <w:rFonts w:ascii="Arial" w:hAnsi="Arial" w:cs="Arial"/>
                <w:sz w:val="24"/>
                <w:szCs w:val="24"/>
              </w:rPr>
              <w:sym w:font="Wingdings" w:char="F0E1"/>
            </w:r>
          </w:p>
        </w:tc>
        <w:tc>
          <w:tcPr>
            <w:tcW w:w="772" w:type="dxa"/>
            <w:shd w:val="clear" w:color="auto" w:fill="auto"/>
            <w:vAlign w:val="center"/>
          </w:tcPr>
          <w:p w:rsidR="00DC615C" w:rsidRPr="00DC615C" w:rsidRDefault="00DC615C" w:rsidP="00024BF1">
            <w:pPr>
              <w:keepNext/>
              <w:keepLines/>
              <w:jc w:val="center"/>
              <w:rPr>
                <w:rFonts w:ascii="Arial" w:hAnsi="Arial" w:cs="Arial"/>
                <w:sz w:val="24"/>
                <w:szCs w:val="24"/>
              </w:rPr>
            </w:pPr>
          </w:p>
        </w:tc>
        <w:tc>
          <w:tcPr>
            <w:tcW w:w="3372" w:type="dxa"/>
            <w:shd w:val="clear" w:color="auto" w:fill="EFE4FC"/>
            <w:vAlign w:val="center"/>
          </w:tcPr>
          <w:p w:rsidR="00DC615C" w:rsidRPr="00DC615C" w:rsidRDefault="00DC615C" w:rsidP="00024BF1">
            <w:pPr>
              <w:keepNext/>
              <w:keepLines/>
              <w:jc w:val="center"/>
              <w:rPr>
                <w:rFonts w:ascii="Arial" w:hAnsi="Arial" w:cs="Arial"/>
                <w:sz w:val="24"/>
                <w:szCs w:val="24"/>
              </w:rPr>
            </w:pPr>
            <w:r w:rsidRPr="00DC615C">
              <w:rPr>
                <w:rFonts w:ascii="Arial" w:hAnsi="Arial" w:cs="Arial"/>
                <w:sz w:val="24"/>
                <w:szCs w:val="24"/>
              </w:rPr>
              <w:sym w:font="Wingdings" w:char="F0EA"/>
            </w:r>
          </w:p>
        </w:tc>
      </w:tr>
      <w:tr w:rsidR="00DC615C" w:rsidRPr="00DC615C" w:rsidTr="00024BF1">
        <w:trPr>
          <w:jc w:val="center"/>
        </w:trPr>
        <w:tc>
          <w:tcPr>
            <w:tcW w:w="4149" w:type="dxa"/>
            <w:shd w:val="clear" w:color="auto" w:fill="EFE4FC"/>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rPr>
              <w:t>CI4450</w:t>
            </w:r>
            <w:r w:rsidRPr="00DC615C">
              <w:rPr>
                <w:rFonts w:ascii="Arial" w:hAnsi="Arial" w:cs="Arial"/>
                <w:sz w:val="24"/>
                <w:szCs w:val="24"/>
              </w:rPr>
              <w:br/>
              <w:t>(professional portfolio and CPD)</w:t>
            </w:r>
          </w:p>
        </w:tc>
        <w:tc>
          <w:tcPr>
            <w:tcW w:w="54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801" w:type="dxa"/>
            <w:shd w:val="clear" w:color="auto" w:fill="EFE4FC"/>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rPr>
              <w:t>CI5450</w:t>
            </w:r>
            <w:r w:rsidRPr="00DC615C">
              <w:rPr>
                <w:rFonts w:ascii="Arial" w:hAnsi="Arial" w:cs="Arial"/>
                <w:sz w:val="24"/>
                <w:szCs w:val="24"/>
              </w:rPr>
              <w:br/>
              <w:t>(portfolio and project management)</w:t>
            </w:r>
          </w:p>
        </w:tc>
        <w:tc>
          <w:tcPr>
            <w:tcW w:w="772"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372" w:type="dxa"/>
            <w:shd w:val="clear" w:color="auto" w:fill="EFE4FC"/>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rPr>
              <w:t>CI6100</w:t>
            </w:r>
            <w:r w:rsidRPr="00DC615C">
              <w:rPr>
                <w:rFonts w:ascii="Arial" w:hAnsi="Arial" w:cs="Arial"/>
                <w:sz w:val="24"/>
                <w:szCs w:val="24"/>
              </w:rPr>
              <w:br/>
              <w:t>(capstone project)</w:t>
            </w:r>
          </w:p>
        </w:tc>
      </w:tr>
    </w:tbl>
    <w:p w:rsidR="00DC615C" w:rsidRPr="00DC615C" w:rsidRDefault="00DC615C" w:rsidP="00DC615C">
      <w:pPr>
        <w:pStyle w:val="Heading4"/>
        <w:rPr>
          <w:rFonts w:ascii="Arial" w:hAnsi="Arial" w:cs="Arial"/>
          <w:sz w:val="24"/>
          <w:szCs w:val="24"/>
        </w:rPr>
      </w:pPr>
      <w:r w:rsidRPr="00DC615C">
        <w:rPr>
          <w:rFonts w:ascii="Arial" w:hAnsi="Arial" w:cs="Arial"/>
          <w:sz w:val="24"/>
          <w:szCs w:val="24"/>
        </w:rPr>
        <w:t>Computer forensics (practical professional skills)</w:t>
      </w:r>
    </w:p>
    <w:p w:rsidR="00DC615C" w:rsidRPr="00DC615C" w:rsidRDefault="00DC615C" w:rsidP="00DC615C">
      <w:pPr>
        <w:keepNext/>
        <w:keepLines/>
        <w:rPr>
          <w:rFonts w:ascii="Arial" w:hAnsi="Arial" w:cs="Arial"/>
          <w:sz w:val="24"/>
          <w:szCs w:val="24"/>
        </w:rPr>
      </w:pPr>
      <w:r w:rsidRPr="00DC615C">
        <w:rPr>
          <w:rFonts w:ascii="Arial" w:hAnsi="Arial" w:cs="Arial"/>
          <w:sz w:val="24"/>
          <w:szCs w:val="24"/>
        </w:rP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services like consultancy) in CI4315, extending their use of tools and introducing ethical hacking in CI5235, and developing their understanding of data storage and models in CI5320. In the final year CI6275 introduces students to mobile device and “live” (on-line/real-time) data forensics, and further develops their understanding of network security vulnerabilities in CI6245. Students are then guided by academic staff with their industrial contacts in choosing a suitable capstone project topic in CI6100 to showcase their professional portfolio of skills and knowledge.</w:t>
      </w:r>
    </w:p>
    <w:p w:rsidR="00DC615C" w:rsidRPr="00DC615C" w:rsidRDefault="00DC615C" w:rsidP="00DC615C">
      <w:pPr>
        <w:keepNext/>
        <w:keepLines/>
        <w:rPr>
          <w:rFonts w:ascii="Arial" w:hAnsi="Arial" w:cs="Arial"/>
          <w:sz w:val="24"/>
          <w:szCs w:val="24"/>
        </w:rPr>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DC615C" w:rsidRPr="00DC615C" w:rsidTr="00024BF1">
        <w:trPr>
          <w:jc w:val="center"/>
        </w:trPr>
        <w:tc>
          <w:tcPr>
            <w:tcW w:w="3726" w:type="dxa"/>
            <w:shd w:val="clear" w:color="auto" w:fill="FFC1DA"/>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CI4315</w:t>
            </w:r>
            <w:r w:rsidRPr="00DC615C">
              <w:rPr>
                <w:rFonts w:ascii="Arial" w:hAnsi="Arial" w:cs="Arial"/>
                <w:sz w:val="24"/>
                <w:szCs w:val="24"/>
              </w:rPr>
              <w:br/>
              <w:t>(crime, ethics, forensics tools/techniques)</w:t>
            </w:r>
          </w:p>
        </w:tc>
        <w:tc>
          <w:tcPr>
            <w:tcW w:w="663" w:type="dxa"/>
            <w:shd w:val="clear" w:color="auto" w:fill="FFC1DA"/>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448" w:type="dxa"/>
            <w:shd w:val="clear" w:color="auto" w:fill="FF97C1"/>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CI5235, CI5320</w:t>
            </w:r>
            <w:r w:rsidRPr="00DC615C">
              <w:rPr>
                <w:rFonts w:ascii="Arial" w:hAnsi="Arial" w:cs="Arial"/>
                <w:sz w:val="24"/>
                <w:szCs w:val="24"/>
              </w:rPr>
              <w:br/>
              <w:t>(ethics, hacking, databases)</w:t>
            </w:r>
          </w:p>
        </w:tc>
        <w:tc>
          <w:tcPr>
            <w:tcW w:w="900" w:type="dxa"/>
            <w:shd w:val="clear" w:color="auto" w:fill="FF97C1"/>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92" w:type="dxa"/>
            <w:shd w:val="clear" w:color="auto" w:fill="FF5B9D"/>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CI6245, CI6275</w:t>
            </w:r>
            <w:r w:rsidRPr="00DC615C">
              <w:rPr>
                <w:rFonts w:ascii="Arial" w:hAnsi="Arial" w:cs="Arial"/>
                <w:sz w:val="24"/>
                <w:szCs w:val="24"/>
              </w:rPr>
              <w:br/>
              <w:t>(mobile and network forensics, cyber security)</w:t>
            </w:r>
          </w:p>
        </w:tc>
      </w:tr>
      <w:tr w:rsidR="00DC615C" w:rsidRPr="00DC615C" w:rsidTr="00024BF1">
        <w:trPr>
          <w:jc w:val="center"/>
        </w:trPr>
        <w:tc>
          <w:tcPr>
            <w:tcW w:w="3726" w:type="dxa"/>
            <w:shd w:val="clear" w:color="auto" w:fill="FFD5E6"/>
            <w:vAlign w:val="center"/>
          </w:tcPr>
          <w:p w:rsidR="00DC615C" w:rsidRPr="00DC615C" w:rsidRDefault="00DC615C" w:rsidP="00024BF1">
            <w:pPr>
              <w:keepNext/>
              <w:keepLines/>
              <w:jc w:val="center"/>
              <w:rPr>
                <w:rFonts w:ascii="Arial" w:hAnsi="Arial" w:cs="Arial"/>
                <w:sz w:val="24"/>
                <w:szCs w:val="24"/>
              </w:rPr>
            </w:pPr>
            <w:r w:rsidRPr="00DC615C">
              <w:rPr>
                <w:rFonts w:ascii="Arial" w:hAnsi="Arial" w:cs="Arial"/>
                <w:sz w:val="24"/>
                <w:szCs w:val="24"/>
              </w:rPr>
              <w:sym w:font="Wingdings" w:char="F0E1"/>
            </w:r>
          </w:p>
        </w:tc>
        <w:tc>
          <w:tcPr>
            <w:tcW w:w="663" w:type="dxa"/>
            <w:shd w:val="clear" w:color="auto" w:fill="auto"/>
            <w:vAlign w:val="center"/>
          </w:tcPr>
          <w:p w:rsidR="00DC615C" w:rsidRPr="00DC615C" w:rsidRDefault="00DC615C" w:rsidP="00024BF1">
            <w:pPr>
              <w:keepNext/>
              <w:keepLines/>
              <w:jc w:val="center"/>
              <w:rPr>
                <w:rFonts w:ascii="Arial" w:hAnsi="Arial" w:cs="Arial"/>
                <w:sz w:val="24"/>
                <w:szCs w:val="24"/>
              </w:rPr>
            </w:pPr>
          </w:p>
        </w:tc>
        <w:tc>
          <w:tcPr>
            <w:tcW w:w="3448" w:type="dxa"/>
            <w:shd w:val="clear" w:color="auto" w:fill="auto"/>
            <w:vAlign w:val="center"/>
          </w:tcPr>
          <w:p w:rsidR="00DC615C" w:rsidRPr="00DC615C" w:rsidRDefault="00DC615C" w:rsidP="00024BF1">
            <w:pPr>
              <w:keepNext/>
              <w:keepLines/>
              <w:jc w:val="center"/>
              <w:rPr>
                <w:rFonts w:ascii="Arial" w:hAnsi="Arial" w:cs="Arial"/>
                <w:sz w:val="24"/>
                <w:szCs w:val="24"/>
              </w:rPr>
            </w:pPr>
          </w:p>
        </w:tc>
        <w:tc>
          <w:tcPr>
            <w:tcW w:w="900" w:type="dxa"/>
            <w:shd w:val="clear" w:color="auto" w:fill="auto"/>
            <w:vAlign w:val="center"/>
          </w:tcPr>
          <w:p w:rsidR="00DC615C" w:rsidRPr="00DC615C" w:rsidRDefault="00DC615C" w:rsidP="00024BF1">
            <w:pPr>
              <w:keepNext/>
              <w:keepLines/>
              <w:jc w:val="center"/>
              <w:rPr>
                <w:rFonts w:ascii="Arial" w:hAnsi="Arial" w:cs="Arial"/>
                <w:sz w:val="24"/>
                <w:szCs w:val="24"/>
              </w:rPr>
            </w:pPr>
          </w:p>
        </w:tc>
        <w:tc>
          <w:tcPr>
            <w:tcW w:w="3392" w:type="dxa"/>
            <w:shd w:val="clear" w:color="auto" w:fill="FF5B9D"/>
            <w:vAlign w:val="center"/>
          </w:tcPr>
          <w:p w:rsidR="00DC615C" w:rsidRPr="00DC615C" w:rsidRDefault="00DC615C" w:rsidP="00024BF1">
            <w:pPr>
              <w:keepNext/>
              <w:keepLines/>
              <w:jc w:val="center"/>
              <w:rPr>
                <w:rFonts w:ascii="Arial" w:hAnsi="Arial" w:cs="Arial"/>
                <w:sz w:val="24"/>
                <w:szCs w:val="24"/>
              </w:rPr>
            </w:pPr>
            <w:r w:rsidRPr="00DC615C">
              <w:rPr>
                <w:rFonts w:ascii="Arial" w:hAnsi="Arial" w:cs="Arial"/>
                <w:sz w:val="24"/>
                <w:szCs w:val="24"/>
              </w:rPr>
              <w:sym w:font="Wingdings" w:char="F0EA"/>
            </w:r>
          </w:p>
        </w:tc>
      </w:tr>
      <w:tr w:rsidR="00DC615C" w:rsidRPr="00DC615C" w:rsidTr="00024BF1">
        <w:trPr>
          <w:jc w:val="center"/>
        </w:trPr>
        <w:tc>
          <w:tcPr>
            <w:tcW w:w="3726" w:type="dxa"/>
            <w:shd w:val="clear" w:color="auto" w:fill="FFD5E6"/>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rPr>
              <w:t>CI4450</w:t>
            </w:r>
            <w:r w:rsidRPr="00DC615C">
              <w:rPr>
                <w:rFonts w:ascii="Arial" w:hAnsi="Arial" w:cs="Arial"/>
                <w:sz w:val="24"/>
                <w:szCs w:val="24"/>
              </w:rPr>
              <w:br/>
              <w:t>(professional context)</w:t>
            </w:r>
          </w:p>
        </w:tc>
        <w:tc>
          <w:tcPr>
            <w:tcW w:w="663"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448"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90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392" w:type="dxa"/>
            <w:shd w:val="clear" w:color="auto" w:fill="FF5B9D"/>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rPr>
              <w:t>CI6100</w:t>
            </w:r>
            <w:r w:rsidRPr="00DC615C">
              <w:rPr>
                <w:rFonts w:ascii="Arial" w:hAnsi="Arial" w:cs="Arial"/>
                <w:sz w:val="24"/>
                <w:szCs w:val="24"/>
              </w:rPr>
              <w:br/>
              <w:t>(capstone project)</w:t>
            </w:r>
          </w:p>
        </w:tc>
      </w:tr>
    </w:tbl>
    <w:p w:rsidR="00DC615C" w:rsidRPr="00DC615C" w:rsidRDefault="00DC615C" w:rsidP="00DC615C">
      <w:pPr>
        <w:rPr>
          <w:rFonts w:ascii="Arial" w:hAnsi="Arial" w:cs="Arial"/>
          <w:sz w:val="24"/>
          <w:szCs w:val="24"/>
          <w:lang w:val="en-US"/>
        </w:rPr>
      </w:pPr>
    </w:p>
    <w:p w:rsidR="00DC615C" w:rsidRPr="00DC615C" w:rsidRDefault="00DC615C" w:rsidP="00DC615C">
      <w:pPr>
        <w:rPr>
          <w:rFonts w:ascii="Arial" w:hAnsi="Arial" w:cs="Arial"/>
          <w:sz w:val="24"/>
          <w:szCs w:val="24"/>
          <w:lang w:val="en-US"/>
        </w:rPr>
      </w:pPr>
    </w:p>
    <w:p w:rsidR="00DC615C" w:rsidRPr="00DC615C" w:rsidRDefault="00DC615C" w:rsidP="00DC615C">
      <w:pPr>
        <w:pStyle w:val="Heading4"/>
        <w:rPr>
          <w:rFonts w:ascii="Arial" w:hAnsi="Arial" w:cs="Arial"/>
          <w:sz w:val="24"/>
          <w:szCs w:val="24"/>
          <w:lang w:val="en-GB"/>
        </w:rPr>
      </w:pPr>
      <w:r w:rsidRPr="00DC615C">
        <w:rPr>
          <w:rFonts w:ascii="Arial" w:hAnsi="Arial" w:cs="Arial"/>
          <w:sz w:val="24"/>
          <w:szCs w:val="24"/>
          <w:lang w:val="en-GB"/>
        </w:rPr>
        <w:t>Communication skills (presenting work; giving, receiving and acting on feedback)</w:t>
      </w:r>
    </w:p>
    <w:p w:rsidR="00DC615C" w:rsidRPr="00DC615C" w:rsidRDefault="00DC615C" w:rsidP="00DC615C">
      <w:pPr>
        <w:keepNext/>
        <w:keepLines/>
        <w:rPr>
          <w:rFonts w:ascii="Arial" w:hAnsi="Arial" w:cs="Arial"/>
          <w:sz w:val="24"/>
          <w:szCs w:val="24"/>
        </w:rPr>
      </w:pPr>
      <w:r w:rsidRPr="00DC615C">
        <w:rPr>
          <w:rFonts w:ascii="Arial" w:hAnsi="Arial" w:cs="Arial"/>
          <w:sz w:val="24"/>
          <w:szCs w:val="24"/>
        </w:rPr>
        <w:t>Presentations, reports and case studies are requirements of the cybersecurity and/or computer forensics professional, presenting technical information for a variety of audiences. The use of presentation and document-writing software to create or document these artefacts is guided through workshops in CI4450 and CI5450, whilst the information being presented increases in sophistication from CI4315 through CI5235 to CI6275, where at each level students work with and produce professional reports and case studies as summative exercises, presented/discussed in the classroom (lab) with the cohort. These activities culminate in the capstone dissertation in CI6100 which is assessed summatively by a significant written dissertation, its oral presentation and accompanying project demo. The CI6100 module includes dissertation research and writing sessions and mock/interim prototype demos to prepare students to communicate these artefacts which will form the centrepiece of their professional portfolio.</w:t>
      </w:r>
    </w:p>
    <w:p w:rsidR="00DC615C" w:rsidRPr="00DC615C" w:rsidRDefault="00DC615C" w:rsidP="00DC615C">
      <w:pPr>
        <w:keepNext/>
        <w:keepLines/>
        <w:rPr>
          <w:rFonts w:ascii="Arial" w:hAnsi="Arial" w:cs="Arial"/>
          <w:sz w:val="24"/>
          <w:szCs w:val="24"/>
        </w:rPr>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DC615C" w:rsidRPr="00DC615C" w:rsidTr="00024BF1">
        <w:trPr>
          <w:jc w:val="center"/>
        </w:trPr>
        <w:tc>
          <w:tcPr>
            <w:tcW w:w="3351" w:type="dxa"/>
            <w:shd w:val="clear" w:color="auto" w:fill="FBD4B4"/>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CI4315</w:t>
            </w:r>
            <w:r w:rsidRPr="00DC615C">
              <w:rPr>
                <w:rFonts w:ascii="Arial" w:hAnsi="Arial" w:cs="Arial"/>
                <w:sz w:val="24"/>
                <w:szCs w:val="24"/>
              </w:rPr>
              <w:br/>
              <w:t>(case studies, forensic reports)</w:t>
            </w:r>
          </w:p>
        </w:tc>
        <w:tc>
          <w:tcPr>
            <w:tcW w:w="720" w:type="dxa"/>
            <w:shd w:val="clear" w:color="auto" w:fill="FBD4B4"/>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12"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CI5250, CI5235, CI5320</w:t>
            </w:r>
            <w:r w:rsidRPr="00DC615C">
              <w:rPr>
                <w:rFonts w:ascii="Arial" w:hAnsi="Arial" w:cs="Arial"/>
                <w:sz w:val="24"/>
                <w:szCs w:val="24"/>
              </w:rPr>
              <w:br/>
              <w:t>(oral and technical reporting)</w:t>
            </w:r>
          </w:p>
        </w:tc>
        <w:tc>
          <w:tcPr>
            <w:tcW w:w="720"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4545"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CI6275, CI6245</w:t>
            </w:r>
            <w:r w:rsidRPr="00DC615C">
              <w:rPr>
                <w:rFonts w:ascii="Arial" w:hAnsi="Arial" w:cs="Arial"/>
                <w:sz w:val="24"/>
                <w:szCs w:val="24"/>
              </w:rPr>
              <w:br/>
              <w:t>(case studies, forensic and security reports)</w:t>
            </w:r>
          </w:p>
        </w:tc>
      </w:tr>
      <w:tr w:rsidR="00DC615C" w:rsidRPr="00DC615C" w:rsidTr="00024BF1">
        <w:trPr>
          <w:jc w:val="center"/>
        </w:trPr>
        <w:tc>
          <w:tcPr>
            <w:tcW w:w="3351" w:type="dxa"/>
            <w:shd w:val="clear" w:color="auto" w:fill="FDE9D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1"/>
            </w:r>
          </w:p>
        </w:tc>
        <w:tc>
          <w:tcPr>
            <w:tcW w:w="72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3312"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1"/>
            </w:r>
          </w:p>
        </w:tc>
        <w:tc>
          <w:tcPr>
            <w:tcW w:w="720"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p>
        </w:tc>
        <w:tc>
          <w:tcPr>
            <w:tcW w:w="4545" w:type="dxa"/>
            <w:shd w:val="clear" w:color="auto" w:fill="FABF8F"/>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A"/>
            </w:r>
          </w:p>
        </w:tc>
      </w:tr>
      <w:tr w:rsidR="00DC615C" w:rsidRPr="00DC615C" w:rsidTr="00024BF1">
        <w:trPr>
          <w:jc w:val="center"/>
        </w:trPr>
        <w:tc>
          <w:tcPr>
            <w:tcW w:w="3351" w:type="dxa"/>
            <w:shd w:val="clear" w:color="auto" w:fill="FDE9D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CI4450</w:t>
            </w:r>
            <w:r w:rsidRPr="00DC615C">
              <w:rPr>
                <w:rFonts w:ascii="Arial" w:hAnsi="Arial" w:cs="Arial"/>
                <w:sz w:val="24"/>
                <w:szCs w:val="24"/>
              </w:rPr>
              <w:br/>
              <w:t xml:space="preserve">(supported </w:t>
            </w:r>
            <w:r w:rsidRPr="00DC615C">
              <w:rPr>
                <w:rFonts w:ascii="Arial" w:hAnsi="Arial" w:cs="Arial"/>
                <w:i/>
                <w:sz w:val="24"/>
                <w:szCs w:val="24"/>
              </w:rPr>
              <w:t>via</w:t>
            </w:r>
            <w:r w:rsidRPr="00DC615C">
              <w:rPr>
                <w:rFonts w:ascii="Arial" w:hAnsi="Arial" w:cs="Arial"/>
                <w:sz w:val="24"/>
                <w:szCs w:val="24"/>
              </w:rPr>
              <w:t xml:space="preserve"> portfolio)</w:t>
            </w:r>
          </w:p>
        </w:tc>
        <w:tc>
          <w:tcPr>
            <w:tcW w:w="720" w:type="dxa"/>
            <w:shd w:val="clear" w:color="auto" w:fill="FDE9D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12" w:type="dxa"/>
            <w:shd w:val="clear" w:color="auto" w:fill="FDE9D9"/>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CI5450</w:t>
            </w:r>
            <w:r w:rsidRPr="00DC615C">
              <w:rPr>
                <w:rFonts w:ascii="Arial" w:hAnsi="Arial" w:cs="Arial"/>
                <w:sz w:val="24"/>
                <w:szCs w:val="24"/>
              </w:rPr>
              <w:br/>
              <w:t xml:space="preserve">(supported </w:t>
            </w:r>
            <w:r w:rsidRPr="00DC615C">
              <w:rPr>
                <w:rFonts w:ascii="Arial" w:hAnsi="Arial" w:cs="Arial"/>
                <w:i/>
                <w:sz w:val="24"/>
                <w:szCs w:val="24"/>
              </w:rPr>
              <w:t xml:space="preserve">via </w:t>
            </w:r>
            <w:r w:rsidRPr="00DC615C">
              <w:rPr>
                <w:rFonts w:ascii="Arial" w:hAnsi="Arial" w:cs="Arial"/>
                <w:sz w:val="24"/>
                <w:szCs w:val="24"/>
              </w:rPr>
              <w:t>portfolio)</w:t>
            </w:r>
          </w:p>
        </w:tc>
        <w:tc>
          <w:tcPr>
            <w:tcW w:w="72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0"/>
            </w:r>
          </w:p>
        </w:tc>
        <w:tc>
          <w:tcPr>
            <w:tcW w:w="4545" w:type="dxa"/>
            <w:shd w:val="clear" w:color="auto" w:fill="E36C0A"/>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CI6100</w:t>
            </w:r>
            <w:r w:rsidRPr="00DC615C">
              <w:rPr>
                <w:rFonts w:ascii="Arial" w:hAnsi="Arial" w:cs="Arial"/>
                <w:sz w:val="24"/>
                <w:szCs w:val="24"/>
              </w:rPr>
              <w:br/>
              <w:t>(capstone dissertation and oral exam)</w:t>
            </w:r>
          </w:p>
        </w:tc>
      </w:tr>
    </w:tbl>
    <w:p w:rsidR="00DC615C" w:rsidRPr="00DC615C" w:rsidRDefault="00DC615C" w:rsidP="00DC615C">
      <w:pPr>
        <w:pStyle w:val="Heading4"/>
        <w:rPr>
          <w:rFonts w:ascii="Arial" w:hAnsi="Arial" w:cs="Arial"/>
          <w:sz w:val="24"/>
          <w:szCs w:val="24"/>
          <w:lang w:val="en-GB"/>
        </w:rPr>
      </w:pPr>
      <w:r w:rsidRPr="00DC615C">
        <w:rPr>
          <w:rFonts w:ascii="Arial" w:hAnsi="Arial" w:cs="Arial"/>
          <w:sz w:val="24"/>
          <w:szCs w:val="24"/>
          <w:lang w:val="en-GB"/>
        </w:rPr>
        <w:t>Group work and the ability to work in teams</w:t>
      </w:r>
    </w:p>
    <w:p w:rsidR="00DC615C" w:rsidRPr="00DC615C" w:rsidRDefault="00DC615C" w:rsidP="00DC615C">
      <w:pPr>
        <w:rPr>
          <w:rFonts w:ascii="Arial" w:hAnsi="Arial" w:cs="Arial"/>
          <w:sz w:val="24"/>
          <w:szCs w:val="24"/>
        </w:rPr>
      </w:pPr>
      <w:r w:rsidRPr="00DC615C">
        <w:rPr>
          <w:rFonts w:ascii="Arial" w:hAnsi="Arial" w:cs="Arial"/>
          <w:sz w:val="24"/>
          <w:szCs w:val="24"/>
        </w:rPr>
        <w:t>Professionals in cybersecurity and/or computer forensics often work in multidisciplinary teams and with non-professionals. The course strategy is to carefully introduce and teach the practice of group work in CI4450 and extend the practice to managing projects with multi-disciplinary teams in CI5450. The course cohort identity is strong and develops through work centred in the computer forensics lab, through CI4315, CI5235 and CI6275. Group/team-based assessments are used summatively early-on to establish the practice, thereafter the practice is essentially formative within the lab, where students discuss results and present reports and case study summaries. As such, group assessments are used in 3 out of 4 modules at Level 4, separated throughout the year, and then summatively in 2 out of 4 modules at Level 5 and with two cohort-level activities rather than small group assessment at Level 6:</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lastRenderedPageBreak/>
        <w:t>CI4315 establishes the lab-based professional environment that continues in CI5235 and CI6275 where team work is formative</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t xml:space="preserve">CI4450 introduces the practice and process of group work; group working skills are demonstrated, taught and assessed in collaboration with colleagues from the Directorate for Student Achievement (KU Talent </w:t>
      </w:r>
      <w:r w:rsidRPr="00DC615C">
        <w:rPr>
          <w:rFonts w:cs="Arial"/>
          <w:i/>
          <w:sz w:val="24"/>
          <w:szCs w:val="24"/>
        </w:rPr>
        <w:t>etc.</w:t>
      </w:r>
      <w:r w:rsidRPr="00DC615C">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t>CI4105 simulates professional software development practices, reinforcing the employability message without overburdening students with large group activities</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t>CI5450 continues the professional emphasis with multi-discipline teams working on industry-driven projects simulating a professional environment, with summatively assessed project management skills being developed to build on the group experience in CI4450</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t>CI5320 further develops the industry simulation with assessed group work built-in to workshops, close monitoring and feedback from the teaching staff as simulated “employers” in the second half of the module</w:t>
      </w:r>
    </w:p>
    <w:p w:rsidR="00DC615C" w:rsidRPr="00DC615C" w:rsidRDefault="00DC615C" w:rsidP="00DC615C">
      <w:pPr>
        <w:pStyle w:val="ListParagraph"/>
        <w:numPr>
          <w:ilvl w:val="0"/>
          <w:numId w:val="13"/>
        </w:numPr>
        <w:rPr>
          <w:rFonts w:cs="Arial"/>
          <w:sz w:val="24"/>
          <w:szCs w:val="24"/>
        </w:rPr>
      </w:pPr>
      <w:r w:rsidRPr="00DC615C">
        <w:rPr>
          <w:rFonts w:cs="Arial"/>
          <w:sz w:val="24"/>
          <w:szCs w:val="24"/>
        </w:rPr>
        <w:t>CI6100 (the capstone project) gives opportunities to celebrate student’s work and to receive feedback from peers, University staff and employers in a poster or conference setting.</w:t>
      </w:r>
    </w:p>
    <w:p w:rsidR="00DC615C" w:rsidRPr="00DC615C" w:rsidRDefault="00DC615C" w:rsidP="00DC615C">
      <w:pPr>
        <w:rPr>
          <w:rFonts w:ascii="Arial" w:hAnsi="Arial" w:cs="Arial"/>
          <w:sz w:val="24"/>
          <w:szCs w:val="24"/>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DC615C" w:rsidRPr="00DC615C" w:rsidTr="00024BF1">
        <w:trPr>
          <w:jc w:val="center"/>
        </w:trPr>
        <w:tc>
          <w:tcPr>
            <w:tcW w:w="3324" w:type="dxa"/>
            <w:shd w:val="clear" w:color="auto" w:fill="C2D69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CI4315</w:t>
            </w:r>
            <w:r w:rsidRPr="00DC615C">
              <w:rPr>
                <w:rFonts w:ascii="Arial" w:hAnsi="Arial" w:cs="Arial"/>
                <w:sz w:val="24"/>
                <w:szCs w:val="24"/>
              </w:rPr>
              <w:br/>
              <w:t>(lab practice)</w:t>
            </w:r>
          </w:p>
        </w:tc>
        <w:tc>
          <w:tcPr>
            <w:tcW w:w="900" w:type="dxa"/>
            <w:shd w:val="clear" w:color="auto" w:fill="C2D69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00" w:type="dxa"/>
            <w:shd w:val="clear" w:color="auto" w:fill="C2D69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CI5235</w:t>
            </w:r>
            <w:r w:rsidRPr="00DC615C">
              <w:rPr>
                <w:rFonts w:ascii="Arial" w:hAnsi="Arial" w:cs="Arial"/>
                <w:sz w:val="24"/>
                <w:szCs w:val="24"/>
              </w:rPr>
              <w:br/>
              <w:t>(lab practice)</w:t>
            </w:r>
          </w:p>
        </w:tc>
        <w:tc>
          <w:tcPr>
            <w:tcW w:w="900" w:type="dxa"/>
            <w:shd w:val="clear" w:color="auto" w:fill="C2D69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400" w:type="dxa"/>
            <w:shd w:val="clear" w:color="auto" w:fill="C2D69B"/>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CI6275</w:t>
            </w:r>
            <w:r w:rsidRPr="00DC615C">
              <w:rPr>
                <w:rFonts w:ascii="Arial" w:hAnsi="Arial" w:cs="Arial"/>
                <w:sz w:val="24"/>
                <w:szCs w:val="24"/>
              </w:rPr>
              <w:br/>
              <w:t>(lab practice)</w:t>
            </w:r>
          </w:p>
        </w:tc>
      </w:tr>
      <w:tr w:rsidR="00DC615C" w:rsidRPr="00DC615C" w:rsidTr="00024BF1">
        <w:trPr>
          <w:jc w:val="center"/>
        </w:trPr>
        <w:tc>
          <w:tcPr>
            <w:tcW w:w="3324"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1"/>
            </w:r>
          </w:p>
        </w:tc>
        <w:tc>
          <w:tcPr>
            <w:tcW w:w="9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3300"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1"/>
            </w:r>
          </w:p>
        </w:tc>
        <w:tc>
          <w:tcPr>
            <w:tcW w:w="9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3400"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A"/>
            </w:r>
          </w:p>
        </w:tc>
      </w:tr>
      <w:tr w:rsidR="00DC615C" w:rsidRPr="00DC615C" w:rsidTr="00024BF1">
        <w:trPr>
          <w:jc w:val="center"/>
        </w:trPr>
        <w:tc>
          <w:tcPr>
            <w:tcW w:w="3324" w:type="dxa"/>
            <w:shd w:val="clear" w:color="auto" w:fill="76923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CI4450</w:t>
            </w:r>
            <w:r w:rsidRPr="00DC615C">
              <w:rPr>
                <w:rFonts w:ascii="Arial" w:hAnsi="Arial" w:cs="Arial"/>
                <w:sz w:val="24"/>
                <w:szCs w:val="24"/>
              </w:rPr>
              <w:br/>
              <w:t>(teaches, supports and establishes model)</w:t>
            </w:r>
          </w:p>
        </w:tc>
        <w:tc>
          <w:tcPr>
            <w:tcW w:w="900" w:type="dxa"/>
            <w:shd w:val="clear" w:color="auto" w:fill="76923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8"/>
            </w:r>
          </w:p>
        </w:tc>
        <w:tc>
          <w:tcPr>
            <w:tcW w:w="3300" w:type="dxa"/>
            <w:shd w:val="clear" w:color="auto" w:fill="76923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CI5450, CI5320</w:t>
            </w:r>
            <w:r w:rsidRPr="00DC615C">
              <w:rPr>
                <w:rFonts w:ascii="Arial" w:hAnsi="Arial" w:cs="Arial"/>
                <w:sz w:val="24"/>
                <w:szCs w:val="24"/>
              </w:rPr>
              <w:br/>
              <w:t>(uses and assesses by model)</w:t>
            </w:r>
          </w:p>
        </w:tc>
        <w:tc>
          <w:tcPr>
            <w:tcW w:w="900"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0"/>
            </w:r>
          </w:p>
        </w:tc>
        <w:tc>
          <w:tcPr>
            <w:tcW w:w="3400"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t>CI6100</w:t>
            </w:r>
            <w:r w:rsidRPr="00DC615C">
              <w:rPr>
                <w:rFonts w:ascii="Arial" w:hAnsi="Arial" w:cs="Arial"/>
                <w:sz w:val="24"/>
                <w:szCs w:val="24"/>
              </w:rPr>
              <w:br/>
              <w:t>(receive peer &amp; other feedback)</w:t>
            </w:r>
          </w:p>
        </w:tc>
      </w:tr>
      <w:tr w:rsidR="00DC615C" w:rsidRPr="00DC615C" w:rsidTr="00024BF1">
        <w:trPr>
          <w:jc w:val="center"/>
        </w:trPr>
        <w:tc>
          <w:tcPr>
            <w:tcW w:w="3324" w:type="dxa"/>
            <w:shd w:val="clear" w:color="auto" w:fill="D6E3BC"/>
            <w:vAlign w:val="center"/>
          </w:tcPr>
          <w:p w:rsidR="00DC615C" w:rsidRPr="00DC615C" w:rsidRDefault="00DC615C" w:rsidP="00024BF1">
            <w:pPr>
              <w:keepNext/>
              <w:keepLines/>
              <w:spacing w:before="120" w:after="120"/>
              <w:jc w:val="center"/>
              <w:rPr>
                <w:rFonts w:ascii="Arial" w:hAnsi="Arial" w:cs="Arial"/>
                <w:sz w:val="24"/>
                <w:szCs w:val="24"/>
              </w:rPr>
            </w:pPr>
            <w:r w:rsidRPr="00DC615C">
              <w:rPr>
                <w:rFonts w:ascii="Arial" w:hAnsi="Arial" w:cs="Arial"/>
                <w:sz w:val="24"/>
                <w:szCs w:val="24"/>
              </w:rPr>
              <w:sym w:font="Wingdings" w:char="F0E1"/>
            </w:r>
          </w:p>
        </w:tc>
        <w:tc>
          <w:tcPr>
            <w:tcW w:w="9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33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9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c>
          <w:tcPr>
            <w:tcW w:w="3400" w:type="dxa"/>
            <w:shd w:val="clear" w:color="auto" w:fill="auto"/>
            <w:vAlign w:val="center"/>
          </w:tcPr>
          <w:p w:rsidR="00DC615C" w:rsidRPr="00DC615C" w:rsidRDefault="00DC615C" w:rsidP="00024BF1">
            <w:pPr>
              <w:keepNext/>
              <w:keepLines/>
              <w:spacing w:before="120" w:after="120"/>
              <w:jc w:val="center"/>
              <w:rPr>
                <w:rFonts w:ascii="Arial" w:hAnsi="Arial" w:cs="Arial"/>
                <w:sz w:val="24"/>
                <w:szCs w:val="24"/>
              </w:rPr>
            </w:pPr>
          </w:p>
        </w:tc>
      </w:tr>
      <w:tr w:rsidR="00DC615C" w:rsidRPr="00DC615C" w:rsidTr="00024BF1">
        <w:trPr>
          <w:jc w:val="center"/>
        </w:trPr>
        <w:tc>
          <w:tcPr>
            <w:tcW w:w="3324" w:type="dxa"/>
            <w:shd w:val="clear" w:color="auto" w:fill="D6E3BC"/>
            <w:vAlign w:val="center"/>
          </w:tcPr>
          <w:p w:rsidR="00DC615C" w:rsidRPr="00DC615C" w:rsidRDefault="00DC615C" w:rsidP="00024BF1">
            <w:pPr>
              <w:keepLines/>
              <w:spacing w:before="120" w:after="120"/>
              <w:jc w:val="center"/>
              <w:rPr>
                <w:rFonts w:ascii="Arial" w:hAnsi="Arial" w:cs="Arial"/>
                <w:sz w:val="24"/>
                <w:szCs w:val="24"/>
              </w:rPr>
            </w:pPr>
            <w:r w:rsidRPr="00DC615C">
              <w:rPr>
                <w:rFonts w:ascii="Arial" w:hAnsi="Arial" w:cs="Arial"/>
                <w:sz w:val="24"/>
                <w:szCs w:val="24"/>
                <w:lang w:val="en-US"/>
              </w:rPr>
              <w:t>CI4105</w:t>
            </w:r>
            <w:r w:rsidRPr="00DC615C">
              <w:rPr>
                <w:rFonts w:ascii="Arial" w:hAnsi="Arial" w:cs="Arial"/>
                <w:sz w:val="24"/>
                <w:szCs w:val="24"/>
                <w:lang w:val="en-US"/>
              </w:rPr>
              <w:br/>
              <w:t>(development in groups)</w:t>
            </w:r>
          </w:p>
        </w:tc>
        <w:tc>
          <w:tcPr>
            <w:tcW w:w="90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30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90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c>
          <w:tcPr>
            <w:tcW w:w="3400" w:type="dxa"/>
            <w:shd w:val="clear" w:color="auto" w:fill="auto"/>
            <w:vAlign w:val="center"/>
          </w:tcPr>
          <w:p w:rsidR="00DC615C" w:rsidRPr="00DC615C" w:rsidRDefault="00DC615C" w:rsidP="00024BF1">
            <w:pPr>
              <w:keepLines/>
              <w:spacing w:before="120" w:after="120"/>
              <w:jc w:val="center"/>
              <w:rPr>
                <w:rFonts w:ascii="Arial" w:hAnsi="Arial" w:cs="Arial"/>
                <w:sz w:val="24"/>
                <w:szCs w:val="24"/>
              </w:rPr>
            </w:pPr>
          </w:p>
        </w:tc>
      </w:tr>
    </w:tbl>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sectPr w:rsidR="00DC615C" w:rsidRPr="00DC615C" w:rsidSect="00B9199E">
          <w:pgSz w:w="16838" w:h="11906" w:orient="landscape"/>
          <w:pgMar w:top="1416" w:right="1440" w:bottom="1440" w:left="1440" w:header="708" w:footer="708" w:gutter="0"/>
          <w:cols w:space="708"/>
          <w:docGrid w:linePitch="360"/>
        </w:sect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lastRenderedPageBreak/>
        <w:t xml:space="preserve">Principles of Teaching, Learning and Assessment </w:t>
      </w:r>
    </w:p>
    <w:p w:rsidR="00DC615C" w:rsidRPr="00DC615C" w:rsidRDefault="00DC615C" w:rsidP="00DC615C">
      <w:pPr>
        <w:spacing w:after="120"/>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areas in computing, cyber security and digital forensics and have acquired the transferable skills expected of modern-day graduates.</w:t>
      </w:r>
    </w:p>
    <w:p w:rsidR="00DC615C" w:rsidRPr="00DC615C" w:rsidRDefault="00DC615C" w:rsidP="00DC615C">
      <w:pPr>
        <w:rPr>
          <w:rFonts w:ascii="Arial" w:hAnsi="Arial" w:cs="Arial"/>
          <w:sz w:val="24"/>
          <w:szCs w:val="24"/>
        </w:rPr>
      </w:pP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For the Computer Forensics part of the course, the students are provided with a dedicated  laboratory giving access to commercial software to investigate digital crime scenarios. In the first year, students focus on what constitutes digital crime, legal frameworks for the UK, European Union as well as the United States of America and an introduction to security and operating systems. In the second year the module content is dedicated to crimes committed using computers (desktop or laptops) and their analysis using commercial software. In the third year the emphasis is on security and on crimes committed on-the-fly. </w:t>
      </w:r>
    </w:p>
    <w:p w:rsidR="00DC615C" w:rsidRPr="00DC615C" w:rsidRDefault="00DC615C" w:rsidP="00DC615C">
      <w:pPr>
        <w:rPr>
          <w:rFonts w:ascii="Arial" w:hAnsi="Arial" w:cs="Arial"/>
          <w:sz w:val="24"/>
          <w:szCs w:val="24"/>
        </w:rPr>
      </w:pPr>
    </w:p>
    <w:p w:rsidR="00DC615C" w:rsidRPr="00DC615C" w:rsidRDefault="00DC615C" w:rsidP="00DC615C">
      <w:pPr>
        <w:spacing w:after="200"/>
        <w:rPr>
          <w:rFonts w:ascii="Arial" w:hAnsi="Arial" w:cs="Arial"/>
          <w:sz w:val="24"/>
          <w:szCs w:val="24"/>
        </w:rPr>
      </w:pPr>
      <w:r w:rsidRPr="00DC615C">
        <w:rPr>
          <w:rFonts w:ascii="Arial" w:hAnsi="Arial" w:cs="Arial"/>
          <w:sz w:val="24"/>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The capstone project is a mandatory part of the programme and is undertaken in the final year. It offers students the opportunity to integrate their cumulative academic studies and practical skills within a single project, which may be for a real client. Students are provided with opportunities to engage with the project earlier on in their programme before the start of the project to ensure that they are adequately prepared to undertake this in their final year.  </w:t>
      </w:r>
    </w:p>
    <w:p w:rsidR="00DC615C" w:rsidRPr="00DC615C" w:rsidRDefault="00DC615C" w:rsidP="00DC615C">
      <w:pPr>
        <w:rPr>
          <w:rFonts w:ascii="Arial" w:hAnsi="Arial" w:cs="Arial"/>
          <w:sz w:val="24"/>
          <w:szCs w:val="24"/>
        </w:rPr>
      </w:pPr>
      <w:r w:rsidRPr="00DC615C">
        <w:rPr>
          <w:rFonts w:ascii="Arial" w:hAnsi="Arial" w:cs="Arial"/>
          <w:sz w:val="24"/>
          <w:szCs w:val="24"/>
        </w:rPr>
        <w:t xml:space="preserve">Learning cyber security, computer forensics and computing more generally,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w:t>
      </w:r>
      <w:r w:rsidRPr="00DC615C">
        <w:rPr>
          <w:rFonts w:ascii="Arial" w:hAnsi="Arial" w:cs="Arial"/>
          <w:sz w:val="24"/>
          <w:szCs w:val="24"/>
        </w:rPr>
        <w:lastRenderedPageBreak/>
        <w:t>techniques necessary to investigate that problem. This ‘top down’ approach improves student motivation to engage with materials and concepts in a manner that is tangible and relatable (concrete). Students frequently work in groups to tackle problems both in timetabled sessions and self-study sessions, thereby creating a collaborative student and staff learning community. As the students work together in peer learning groups, individual learning styles and learning pace are accommodated.</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Tutorials and seminars typically utilise a flipped or ‘partially flipped’ classroom approach to replace traditional lectures.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Canvas, the university’s virtual learning environment, is used extensively in all modules as a communication tool and means of disseminating learning and reference materials, formative worksheets, assignments, links, videos and lecturer-annotated slides. In this way, it acts as a dynamic study guide, providing a structured learning space to support students for independent study, facilitate discussions and in addition (in some modules) for formative and summative tests and surveys. Canvas is also used to facilitate collaborative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Study materials, including examples and exercises, are published on Canvas in advance of time-tabled sessions, to allow students to prepare for classroom time and to fully benefit from flipped or partially flipped sessions. The availability of materials, assists students from various backgrounds to achieve a common level at the start of the session or to highlight any deficiencies which they can then address with the lecturer.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DC615C" w:rsidRPr="00DC615C" w:rsidRDefault="00DC615C" w:rsidP="00DC615C">
      <w:pPr>
        <w:rPr>
          <w:rFonts w:ascii="Arial" w:hAnsi="Arial" w:cs="Arial"/>
          <w:sz w:val="24"/>
          <w:szCs w:val="24"/>
        </w:rPr>
      </w:pP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Assessment and Feedback</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A wide range of assessment mechanisms is used to ensure that students with diverse backgrounds and different strengths and abilities are not disadvantaged and </w:t>
      </w:r>
      <w:r w:rsidRPr="00DC615C">
        <w:rPr>
          <w:rFonts w:ascii="Arial" w:hAnsi="Arial" w:cs="Arial"/>
          <w:sz w:val="24"/>
          <w:szCs w:val="24"/>
        </w:rPr>
        <w:lastRenderedPageBreak/>
        <w:t>to ensure that our students are capable of tackling many different types of problems. The methods of assessment have been selected to be most appropriate for the nature of the subject material, teaching style, learning outcomes in each module. The balance between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00DC615C" w:rsidRPr="00DC615C" w:rsidRDefault="00DC615C" w:rsidP="00DC615C">
      <w:pPr>
        <w:rPr>
          <w:rFonts w:ascii="Arial" w:hAnsi="Arial" w:cs="Arial"/>
          <w:sz w:val="24"/>
          <w:szCs w:val="24"/>
        </w:rPr>
      </w:pP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Inclusive Teaching Practice</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ensure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helping to boost the confidence and self-esteem of the students. 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The KU EDI website provides useful resources to guide this.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In the final year every student undertakes a 30-credit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In the programme as a whole, the following components are used in the assessment of the various modules:</w:t>
      </w:r>
    </w:p>
    <w:p w:rsidR="00DC615C" w:rsidRPr="00DC615C" w:rsidRDefault="00DC615C" w:rsidP="00DC615C">
      <w:pPr>
        <w:rPr>
          <w:rFonts w:ascii="Arial" w:hAnsi="Arial" w:cs="Arial"/>
          <w:sz w:val="24"/>
          <w:szCs w:val="24"/>
        </w:rPr>
      </w:pP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lastRenderedPageBreak/>
        <w:t>Practical exercises: to assess students’ understanding and technical competence</w:t>
      </w: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Written reports, where the ability to communicate the relevant concepts, methods, results and conclusions effectively will be assessed.</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Oral presentations, where the ability to summarise accurately and communicate clearly the key points from the work in a brief presentation, will be assessed.</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Poster presentations, where information and results must be succinct and eye-catching.</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Videos, which may replicate features of oral presentations but allows advance preparation away from the audience (which may suit some students better).</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Articles, emphasising the ability to communicate with different audiences.</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Interviews, emphasising the ability to answer questions appropriately and relevantly.</w:t>
      </w:r>
    </w:p>
    <w:p w:rsidR="00DC615C" w:rsidRPr="00DC615C" w:rsidRDefault="00DC615C" w:rsidP="00DC615C">
      <w:pPr>
        <w:pStyle w:val="ListParagraph"/>
        <w:numPr>
          <w:ilvl w:val="1"/>
          <w:numId w:val="25"/>
        </w:numPr>
        <w:ind w:left="1440"/>
        <w:rPr>
          <w:rFonts w:cs="Arial"/>
          <w:sz w:val="24"/>
          <w:szCs w:val="24"/>
        </w:rPr>
      </w:pPr>
      <w:r w:rsidRPr="00DC615C">
        <w:rPr>
          <w:rFonts w:cs="Arial"/>
          <w:sz w:val="24"/>
          <w:szCs w:val="24"/>
        </w:rPr>
        <w:t>Simulated client interactions: letters, quotations, etc.</w:t>
      </w: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t>Multiple choice or short answer questions: to assess competence in basic techniques and understanding of concepts.</w:t>
      </w: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t>Long answer structured questions in coursework assignments: to assess ability to apply learned techniques to solve simple to medium problems and which may include a limited investigative component</w:t>
      </w: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t>Long answer structured questions in end-of-module examinations: to assess overall breadth of knowledge and technical competence to provide concise and accurate solutions within restricted time</w:t>
      </w:r>
    </w:p>
    <w:p w:rsidR="00DC615C" w:rsidRPr="00DC615C" w:rsidRDefault="00DC615C" w:rsidP="00DC615C">
      <w:pPr>
        <w:pStyle w:val="ListParagraph"/>
        <w:numPr>
          <w:ilvl w:val="0"/>
          <w:numId w:val="24"/>
        </w:numPr>
        <w:ind w:left="720"/>
        <w:rPr>
          <w:rFonts w:cs="Arial"/>
          <w:sz w:val="24"/>
          <w:szCs w:val="24"/>
        </w:rPr>
      </w:pPr>
      <w:r w:rsidRPr="00DC615C">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DC615C" w:rsidRPr="00DC615C" w:rsidRDefault="00DC615C" w:rsidP="00DC615C">
      <w:pPr>
        <w:pStyle w:val="ListParagraph"/>
        <w:rPr>
          <w:rFonts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At the beginning of each academic year there is a joint department-wide meeting at which the delivery of material and assessments is planned with a full calendar being constructed. This ensures:</w:t>
      </w:r>
    </w:p>
    <w:p w:rsidR="00DC615C" w:rsidRPr="00DC615C" w:rsidRDefault="00DC615C" w:rsidP="00DC615C">
      <w:pPr>
        <w:pStyle w:val="ListParagraph"/>
        <w:numPr>
          <w:ilvl w:val="0"/>
          <w:numId w:val="23"/>
        </w:numPr>
        <w:ind w:left="720"/>
        <w:rPr>
          <w:rFonts w:cs="Arial"/>
          <w:sz w:val="24"/>
          <w:szCs w:val="24"/>
        </w:rPr>
      </w:pPr>
      <w:r w:rsidRPr="00DC615C">
        <w:rPr>
          <w:rFonts w:cs="Arial"/>
          <w:sz w:val="24"/>
          <w:szCs w:val="24"/>
        </w:rPr>
        <w:t>that care is taken to avoid summative assessment bunching and thus student workloads are managed;</w:t>
      </w:r>
    </w:p>
    <w:p w:rsidR="00DC615C" w:rsidRPr="00DC615C" w:rsidRDefault="00DC615C" w:rsidP="00DC615C">
      <w:pPr>
        <w:pStyle w:val="ListParagraph"/>
        <w:numPr>
          <w:ilvl w:val="0"/>
          <w:numId w:val="23"/>
        </w:numPr>
        <w:ind w:left="720"/>
        <w:rPr>
          <w:rFonts w:cs="Arial"/>
          <w:sz w:val="24"/>
          <w:szCs w:val="24"/>
        </w:rPr>
      </w:pPr>
      <w:r w:rsidRPr="00DC615C">
        <w:rPr>
          <w:rFonts w:cs="Arial"/>
          <w:sz w:val="24"/>
          <w:szCs w:val="24"/>
        </w:rPr>
        <w:t>synchronised and coherent delivery of material across the programme in a way that is visible both to staff and students, thus enabling assessments to draw on skills and knowledge from an appropriate variety of modules.</w:t>
      </w:r>
    </w:p>
    <w:p w:rsidR="00DC615C" w:rsidRPr="00DC615C" w:rsidRDefault="00DC615C" w:rsidP="00DC615C">
      <w:pPr>
        <w:pStyle w:val="ListParagraph"/>
        <w:rPr>
          <w:rFonts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cyber security and computer forensics in the real world, throughout their course. For example, basic </w:t>
      </w:r>
      <w:r w:rsidRPr="00DC615C">
        <w:rPr>
          <w:rFonts w:ascii="Arial" w:hAnsi="Arial" w:cs="Arial"/>
          <w:sz w:val="24"/>
          <w:szCs w:val="24"/>
        </w:rPr>
        <w:lastRenderedPageBreak/>
        <w:t xml:space="preserve">team-working, investigative, researching and (informal) communication skills are introduced, developed and facilitated through the Professional Environment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in cyber security, computer forensics and computing, requiring the collaborative investigation/solution of some real-world problems as well as the production of written reports and oral or poster presentations. These foster the development of team-working, research and (formal) communication skills. In the final year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00DC615C" w:rsidRPr="00DC615C" w:rsidRDefault="00DC615C" w:rsidP="00DC615C">
      <w:pPr>
        <w:rPr>
          <w:rFonts w:ascii="Arial" w:hAnsi="Arial" w:cs="Arial"/>
          <w:sz w:val="24"/>
          <w:szCs w:val="24"/>
        </w:rPr>
      </w:pP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Research Informed Teaching</w:t>
      </w:r>
    </w:p>
    <w:p w:rsidR="00DC615C" w:rsidRPr="00DC615C" w:rsidRDefault="00DC615C" w:rsidP="00DC615C">
      <w:pPr>
        <w:rPr>
          <w:rFonts w:ascii="Arial" w:hAnsi="Arial" w:cs="Arial"/>
          <w:b/>
          <w:sz w:val="24"/>
          <w:szCs w:val="24"/>
        </w:rPr>
      </w:pPr>
    </w:p>
    <w:p w:rsidR="00DC615C" w:rsidRPr="00DC615C" w:rsidRDefault="00DC615C" w:rsidP="00DC615C">
      <w:pPr>
        <w:spacing w:after="120"/>
        <w:rPr>
          <w:rFonts w:ascii="Arial" w:hAnsi="Arial" w:cs="Arial"/>
          <w:sz w:val="24"/>
          <w:szCs w:val="24"/>
        </w:rPr>
      </w:pPr>
      <w:r w:rsidRPr="00DC615C">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The following areas within the centre are incorporated into the course design:</w:t>
      </w:r>
    </w:p>
    <w:p w:rsidR="00DC615C" w:rsidRPr="00DC615C" w:rsidRDefault="00DC615C" w:rsidP="00DC615C">
      <w:pPr>
        <w:pStyle w:val="ListParagraph2"/>
        <w:numPr>
          <w:ilvl w:val="0"/>
          <w:numId w:val="20"/>
        </w:numPr>
        <w:suppressAutoHyphens w:val="0"/>
        <w:spacing w:after="120"/>
        <w:ind w:left="714" w:hanging="357"/>
        <w:rPr>
          <w:rFonts w:ascii="Arial" w:hAnsi="Arial" w:cs="Arial"/>
          <w:sz w:val="24"/>
          <w:szCs w:val="24"/>
        </w:rPr>
      </w:pPr>
      <w:r w:rsidRPr="00DC615C">
        <w:rPr>
          <w:rFonts w:ascii="Arial" w:hAnsi="Arial" w:cs="Arial"/>
          <w:i/>
          <w:sz w:val="24"/>
          <w:szCs w:val="24"/>
        </w:rPr>
        <w:t>NoobLab</w:t>
      </w:r>
      <w:r w:rsidRPr="00DC615C">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00DC615C" w:rsidRPr="00DC615C" w:rsidRDefault="00DC615C" w:rsidP="00DC615C">
      <w:pPr>
        <w:rPr>
          <w:rFonts w:ascii="Arial" w:hAnsi="Arial" w:cs="Arial"/>
          <w:sz w:val="24"/>
          <w:szCs w:val="24"/>
        </w:rPr>
      </w:pPr>
    </w:p>
    <w:p w:rsidR="00DC615C" w:rsidRPr="00DC615C" w:rsidRDefault="00DC615C" w:rsidP="00DC615C">
      <w:pPr>
        <w:pStyle w:val="ListParagraph2"/>
        <w:numPr>
          <w:ilvl w:val="0"/>
          <w:numId w:val="20"/>
        </w:numPr>
        <w:suppressAutoHyphens w:val="0"/>
        <w:spacing w:after="120"/>
        <w:ind w:left="714" w:hanging="357"/>
        <w:rPr>
          <w:rFonts w:ascii="Arial" w:hAnsi="Arial" w:cs="Arial"/>
          <w:sz w:val="24"/>
          <w:szCs w:val="24"/>
        </w:rPr>
      </w:pPr>
      <w:r w:rsidRPr="00DC615C">
        <w:rPr>
          <w:rFonts w:ascii="Arial" w:hAnsi="Arial" w:cs="Arial"/>
          <w:sz w:val="24"/>
          <w:szCs w:val="24"/>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rsidR="00DC615C" w:rsidRPr="00DC615C" w:rsidRDefault="00DC615C" w:rsidP="00DC615C">
      <w:pPr>
        <w:pStyle w:val="ListParagraph2"/>
        <w:numPr>
          <w:ilvl w:val="0"/>
          <w:numId w:val="20"/>
        </w:numPr>
        <w:suppressAutoHyphens w:val="0"/>
        <w:spacing w:after="120"/>
        <w:ind w:left="714" w:hanging="357"/>
        <w:rPr>
          <w:rFonts w:ascii="Arial" w:hAnsi="Arial" w:cs="Arial"/>
          <w:sz w:val="24"/>
          <w:szCs w:val="24"/>
        </w:rPr>
      </w:pPr>
      <w:r w:rsidRPr="00DC615C">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r w:rsidRPr="00DC615C">
        <w:rPr>
          <w:rFonts w:ascii="Arial" w:hAnsi="Arial" w:cs="Arial"/>
          <w:sz w:val="24"/>
          <w:szCs w:val="24"/>
        </w:rPr>
        <w:lastRenderedPageBreak/>
        <w:t>networking and security. Thus, there is good linkage between research and teaching and the teaching team for the course draws from DIRC members.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Staff members also engage with research into teaching and learning in Higher Education which feeds through to support learning in lectures and other forms of student engagement during contact time.</w:t>
      </w:r>
    </w:p>
    <w:p w:rsidR="00DC615C" w:rsidRPr="00DC615C" w:rsidRDefault="00DC615C" w:rsidP="00DC615C">
      <w:pPr>
        <w:rPr>
          <w:rFonts w:ascii="Arial" w:hAnsi="Arial" w:cs="Arial"/>
          <w:sz w:val="24"/>
          <w:szCs w:val="24"/>
        </w:r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Support for Students and their Learning</w:t>
      </w:r>
    </w:p>
    <w:p w:rsidR="00DC615C" w:rsidRPr="00DC615C" w:rsidRDefault="00DC615C" w:rsidP="00DC615C">
      <w:pPr>
        <w:rPr>
          <w:rFonts w:ascii="Arial" w:hAnsi="Arial" w:cs="Arial"/>
          <w:b/>
          <w:sz w:val="24"/>
          <w:szCs w:val="24"/>
        </w:rPr>
      </w:pPr>
    </w:p>
    <w:p w:rsidR="00DC615C" w:rsidRPr="00DC615C" w:rsidRDefault="00DC615C" w:rsidP="00DC615C">
      <w:pPr>
        <w:spacing w:after="120"/>
        <w:rPr>
          <w:rFonts w:ascii="Arial" w:hAnsi="Arial" w:cs="Arial"/>
          <w:sz w:val="24"/>
          <w:szCs w:val="24"/>
        </w:rPr>
      </w:pPr>
      <w:r w:rsidRPr="00DC615C">
        <w:rPr>
          <w:rFonts w:ascii="Arial" w:hAnsi="Arial" w:cs="Arial"/>
          <w:sz w:val="24"/>
          <w:szCs w:val="24"/>
        </w:rPr>
        <w:t>Students are supported by a highly qualified team of academic staff that includes individuals in the following roles:</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 Course Director to help students understand the programme structure</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 xml:space="preserve">A Module Leader for each module </w:t>
      </w:r>
    </w:p>
    <w:p w:rsidR="00DC615C" w:rsidRPr="00DC615C" w:rsidRDefault="00DC615C" w:rsidP="00DC615C">
      <w:pPr>
        <w:numPr>
          <w:ilvl w:val="0"/>
          <w:numId w:val="21"/>
        </w:numPr>
        <w:autoSpaceDE w:val="0"/>
        <w:autoSpaceDN w:val="0"/>
        <w:adjustRightInd w:val="0"/>
        <w:spacing w:after="30"/>
        <w:rPr>
          <w:rFonts w:ascii="Arial" w:hAnsi="Arial" w:cs="Arial"/>
          <w:sz w:val="24"/>
          <w:szCs w:val="24"/>
        </w:rPr>
      </w:pPr>
      <w:r w:rsidRPr="00DC615C">
        <w:rPr>
          <w:rFonts w:ascii="Arial" w:hAnsi="Arial" w:cs="Arial"/>
          <w:color w:val="000000"/>
          <w:sz w:val="24"/>
          <w:szCs w:val="24"/>
          <w:lang w:eastAsia="en-GB"/>
        </w:rPr>
        <w:t>A Personal</w:t>
      </w:r>
      <w:r w:rsidRPr="00DC615C">
        <w:rPr>
          <w:rFonts w:ascii="Arial" w:hAnsi="Arial" w:cs="Arial"/>
          <w:sz w:val="24"/>
          <w:szCs w:val="24"/>
        </w:rPr>
        <w:t xml:space="preserve"> Tutor to provide academic and personal support </w:t>
      </w:r>
    </w:p>
    <w:p w:rsidR="00DC615C" w:rsidRPr="00DC615C" w:rsidRDefault="00DC615C" w:rsidP="00DC615C">
      <w:pPr>
        <w:rPr>
          <w:rFonts w:ascii="Arial" w:hAnsi="Arial" w:cs="Arial"/>
          <w:sz w:val="24"/>
          <w:szCs w:val="24"/>
        </w:rPr>
      </w:pPr>
    </w:p>
    <w:p w:rsidR="00DC615C" w:rsidRPr="00DC615C" w:rsidRDefault="00DC615C" w:rsidP="00DC615C">
      <w:pPr>
        <w:spacing w:after="120"/>
        <w:rPr>
          <w:rFonts w:ascii="Arial" w:hAnsi="Arial" w:cs="Arial"/>
          <w:color w:val="000000"/>
          <w:sz w:val="24"/>
          <w:szCs w:val="24"/>
          <w:lang w:eastAsia="en-GB"/>
        </w:rPr>
      </w:pPr>
      <w:r w:rsidRPr="00DC615C">
        <w:rPr>
          <w:rFonts w:ascii="Arial" w:hAnsi="Arial" w:cs="Arial"/>
          <w:sz w:val="24"/>
          <w:szCs w:val="24"/>
        </w:rPr>
        <w:t>Additional support is provided by the following specialist staff:</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 Placement Tutor to give general advice on placements</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Technical Support to advise students on IT and the use of software</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 designated Programme Administrator</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English language support for international students</w:t>
      </w:r>
    </w:p>
    <w:p w:rsidR="00DC615C" w:rsidRPr="00DC615C" w:rsidRDefault="00DC615C" w:rsidP="00DC615C">
      <w:pPr>
        <w:rPr>
          <w:rFonts w:ascii="Arial" w:hAnsi="Arial" w:cs="Arial"/>
          <w:sz w:val="24"/>
          <w:szCs w:val="24"/>
        </w:rPr>
      </w:pPr>
    </w:p>
    <w:p w:rsidR="00DC615C" w:rsidRPr="00DC615C" w:rsidRDefault="00DC615C" w:rsidP="00DC615C">
      <w:pPr>
        <w:autoSpaceDE w:val="0"/>
        <w:autoSpaceDN w:val="0"/>
        <w:adjustRightInd w:val="0"/>
        <w:spacing w:after="40"/>
        <w:rPr>
          <w:rFonts w:ascii="Arial" w:hAnsi="Arial" w:cs="Arial"/>
          <w:sz w:val="24"/>
          <w:szCs w:val="24"/>
        </w:rPr>
      </w:pPr>
      <w:r w:rsidRPr="00DC615C">
        <w:rPr>
          <w:rFonts w:ascii="Arial" w:hAnsi="Arial" w:cs="Arial"/>
          <w:sz w:val="24"/>
          <w:szCs w:val="24"/>
        </w:rPr>
        <w:t>Matters outside the academic arena are supported by:</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 xml:space="preserve">Disability and dyslexia student support </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 substantial Study Skills Centre that provides academic skills support</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Careers and Employability Service</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 xml:space="preserve">The Students’ Union </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An induction week at the beginning of each new academic session</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Staff Student Consultative Committee</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 virtual learning environment (VLE) available on the university’s intranet</w:t>
      </w:r>
    </w:p>
    <w:p w:rsidR="00DC615C" w:rsidRPr="00DC615C" w:rsidRDefault="00DC615C" w:rsidP="00DC615C">
      <w:pPr>
        <w:autoSpaceDE w:val="0"/>
        <w:autoSpaceDN w:val="0"/>
        <w:adjustRightInd w:val="0"/>
        <w:spacing w:after="30"/>
        <w:rPr>
          <w:rFonts w:ascii="Arial" w:hAnsi="Arial" w:cs="Arial"/>
          <w:color w:val="000000"/>
          <w:sz w:val="24"/>
          <w:szCs w:val="24"/>
          <w:lang w:eastAsia="en-GB"/>
        </w:rPr>
      </w:pPr>
    </w:p>
    <w:p w:rsidR="00DC615C" w:rsidRPr="00DC615C" w:rsidRDefault="00DC615C" w:rsidP="00DC615C">
      <w:pPr>
        <w:spacing w:after="120"/>
        <w:rPr>
          <w:rFonts w:ascii="Arial" w:hAnsi="Arial" w:cs="Arial"/>
          <w:color w:val="000000"/>
          <w:sz w:val="24"/>
          <w:szCs w:val="24"/>
          <w:lang w:eastAsia="en-GB"/>
        </w:rPr>
      </w:pPr>
      <w:r w:rsidRPr="00DC615C">
        <w:rPr>
          <w:rFonts w:ascii="Arial" w:hAnsi="Arial" w:cs="Arial"/>
          <w:color w:val="000000"/>
          <w:sz w:val="24"/>
          <w:szCs w:val="24"/>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rsidR="00DC615C" w:rsidRPr="00DC615C" w:rsidRDefault="00DC615C" w:rsidP="00DC615C">
      <w:pPr>
        <w:spacing w:after="120"/>
        <w:rPr>
          <w:rFonts w:ascii="Arial" w:hAnsi="Arial" w:cs="Arial"/>
          <w:color w:val="000000"/>
          <w:sz w:val="24"/>
          <w:szCs w:val="24"/>
          <w:lang w:eastAsia="en-GB"/>
        </w:rPr>
      </w:pPr>
      <w:r w:rsidRPr="00DC615C">
        <w:rPr>
          <w:rFonts w:ascii="Arial" w:hAnsi="Arial" w:cs="Arial"/>
          <w:color w:val="000000"/>
          <w:sz w:val="24"/>
          <w:szCs w:val="24"/>
          <w:lang w:eastAsia="en-GB"/>
        </w:rPr>
        <w:t xml:space="preserve">Students are expected to be involved in the development of their programme. On an individual level </w:t>
      </w:r>
      <w:r w:rsidRPr="00DC615C">
        <w:rPr>
          <w:rFonts w:ascii="Arial" w:hAnsi="Arial" w:cs="Arial"/>
          <w:sz w:val="24"/>
          <w:szCs w:val="24"/>
        </w:rPr>
        <w:t>through</w:t>
      </w:r>
      <w:r w:rsidRPr="00DC615C">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w:t>
      </w:r>
      <w:r w:rsidRPr="00DC615C">
        <w:rPr>
          <w:rFonts w:ascii="Arial" w:hAnsi="Arial" w:cs="Arial"/>
          <w:color w:val="000000"/>
          <w:sz w:val="24"/>
          <w:szCs w:val="24"/>
          <w:lang w:eastAsia="en-GB"/>
        </w:rPr>
        <w:lastRenderedPageBreak/>
        <w:t xml:space="preserve">contribute to many aspects of programme evolution for example by student representation on committees including Staff Student Consultative Committees as well as by their formal and informal feedback such as the mid-module and end-of-module reviews. </w:t>
      </w: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Support for Academic Skills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There is a range of support available within the School, which includes but is not limited to:</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SEC Academic Success Centre</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Drop-in Programming Sessions (Java Aid)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Drop-in Maths Aid sessions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Academic Probation Programme, with Academic Success Workshops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SEC Academic Success Centre (SASC) is a one-to-one drop-in Study Skills session for students every weekday. Help is available on a range of academic skills from writing reports, note-taking, to exam revision, referencing, and mathematical skills.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There is a Student Support Team to help students with problems that have an effect on their studies. This can range from illness, problems writing an assignment, questions about academic regulations to serious confidential issues. </w:t>
      </w:r>
    </w:p>
    <w:p w:rsidR="00DC615C" w:rsidRPr="00DC615C" w:rsidRDefault="00DC615C" w:rsidP="00DC615C">
      <w:pPr>
        <w:pStyle w:val="Heading3"/>
        <w:rPr>
          <w:rFonts w:ascii="Arial" w:hAnsi="Arial" w:cs="Arial"/>
          <w:color w:val="000000"/>
          <w:sz w:val="24"/>
          <w:szCs w:val="24"/>
          <w:lang w:eastAsia="en-GB"/>
        </w:rPr>
      </w:pPr>
      <w:r w:rsidRPr="00DC615C">
        <w:rPr>
          <w:rFonts w:ascii="Arial" w:hAnsi="Arial" w:cs="Arial"/>
          <w:sz w:val="24"/>
          <w:szCs w:val="24"/>
        </w:rPr>
        <w:t>The Personal Tutoring Scheme (PTS)</w:t>
      </w:r>
    </w:p>
    <w:p w:rsidR="00DC615C" w:rsidRPr="00DC615C" w:rsidRDefault="00DC615C" w:rsidP="00DC615C">
      <w:pPr>
        <w:spacing w:after="120"/>
        <w:rPr>
          <w:rFonts w:ascii="Arial" w:hAnsi="Arial" w:cs="Arial"/>
          <w:bCs/>
          <w:i/>
          <w:iCs/>
          <w:sz w:val="24"/>
          <w:szCs w:val="24"/>
        </w:rPr>
      </w:pPr>
      <w:r w:rsidRPr="00DC615C">
        <w:rPr>
          <w:rFonts w:ascii="Arial" w:hAnsi="Arial" w:cs="Arial"/>
          <w:color w:val="000000"/>
          <w:sz w:val="24"/>
          <w:szCs w:val="24"/>
          <w:lang w:eastAsia="en-GB"/>
        </w:rPr>
        <w:t xml:space="preserve">There exists a Faculty-wide student support system. It includes, for example, a SEC wide drop-in centre where students could seek advice without an appointment; also, they can email, or phone a </w:t>
      </w:r>
      <w:r w:rsidRPr="00DC615C">
        <w:rPr>
          <w:rFonts w:ascii="Arial" w:hAnsi="Arial" w:cs="Arial"/>
          <w:sz w:val="24"/>
          <w:szCs w:val="24"/>
        </w:rPr>
        <w:t>designated</w:t>
      </w:r>
      <w:r w:rsidRPr="00DC615C">
        <w:rPr>
          <w:rFonts w:ascii="Arial" w:hAnsi="Arial" w:cs="Arial"/>
          <w:color w:val="000000"/>
          <w:sz w:val="24"/>
          <w:szCs w:val="24"/>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rsidR="00DC615C" w:rsidRPr="00DC615C" w:rsidRDefault="00DC615C" w:rsidP="00DC615C">
      <w:pPr>
        <w:pStyle w:val="Heading4"/>
        <w:rPr>
          <w:rFonts w:ascii="Arial" w:hAnsi="Arial" w:cs="Arial"/>
          <w:sz w:val="24"/>
          <w:szCs w:val="24"/>
        </w:rPr>
      </w:pPr>
      <w:r w:rsidRPr="00DC615C">
        <w:rPr>
          <w:rFonts w:ascii="Arial" w:hAnsi="Arial" w:cs="Arial"/>
          <w:sz w:val="24"/>
          <w:szCs w:val="24"/>
        </w:rPr>
        <w:t>Level 4 [settling in and building confidence]</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DC615C" w:rsidRPr="00DC615C" w:rsidRDefault="00DC615C" w:rsidP="00DC615C">
      <w:pPr>
        <w:pStyle w:val="PlainText"/>
        <w:spacing w:after="120"/>
        <w:rPr>
          <w:rFonts w:ascii="Arial" w:hAnsi="Arial" w:cs="Arial"/>
          <w:color w:val="000000"/>
          <w:sz w:val="24"/>
          <w:szCs w:val="24"/>
        </w:rPr>
      </w:pPr>
      <w:r w:rsidRPr="00DC615C">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00DC615C" w:rsidRPr="00DC615C" w:rsidRDefault="00DC615C" w:rsidP="00DC615C">
      <w:pPr>
        <w:pStyle w:val="PlainText"/>
        <w:spacing w:after="120"/>
        <w:rPr>
          <w:rFonts w:ascii="Arial" w:hAnsi="Arial" w:cs="Arial"/>
          <w:sz w:val="24"/>
          <w:szCs w:val="24"/>
        </w:rPr>
      </w:pPr>
      <w:r w:rsidRPr="00DC615C">
        <w:rPr>
          <w:rFonts w:ascii="Arial" w:hAnsi="Arial" w:cs="Arial"/>
          <w:color w:val="000000"/>
          <w:sz w:val="24"/>
          <w:szCs w:val="24"/>
        </w:rPr>
        <w:lastRenderedPageBreak/>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DC615C" w:rsidRPr="00DC615C" w:rsidRDefault="00DC615C" w:rsidP="00DC615C">
      <w:pPr>
        <w:autoSpaceDE w:val="0"/>
        <w:spacing w:after="120"/>
        <w:rPr>
          <w:rFonts w:ascii="Arial" w:hAnsi="Arial" w:cs="Arial"/>
          <w:bCs/>
          <w:i/>
          <w:iCs/>
          <w:sz w:val="24"/>
          <w:szCs w:val="24"/>
        </w:rPr>
      </w:pPr>
      <w:r w:rsidRPr="00DC615C">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DC615C">
        <w:rPr>
          <w:rFonts w:ascii="Arial" w:hAnsi="Arial" w:cs="Arial"/>
          <w:color w:val="000000"/>
          <w:sz w:val="24"/>
          <w:szCs w:val="24"/>
          <w:lang w:eastAsia="en-GB"/>
        </w:rPr>
        <w:t>Where problems exist, both PTs and the module team(s) will direct students to Programming Aid/MathsAid and/or SASC as appropriate.</w:t>
      </w:r>
    </w:p>
    <w:p w:rsidR="00DC615C" w:rsidRPr="00DC615C" w:rsidRDefault="00DC615C" w:rsidP="00DC615C">
      <w:pPr>
        <w:pStyle w:val="Heading4"/>
        <w:rPr>
          <w:rFonts w:ascii="Arial" w:hAnsi="Arial" w:cs="Arial"/>
          <w:sz w:val="24"/>
          <w:szCs w:val="24"/>
        </w:rPr>
      </w:pPr>
      <w:r w:rsidRPr="00DC615C">
        <w:rPr>
          <w:rFonts w:ascii="Arial" w:hAnsi="Arial" w:cs="Arial"/>
          <w:sz w:val="24"/>
          <w:szCs w:val="24"/>
        </w:rPr>
        <w:t>Level 5 [‘stepping it up’ and broadening horizons]</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rsidR="00DC615C" w:rsidRPr="00DC615C" w:rsidRDefault="00DC615C" w:rsidP="00DC615C">
      <w:pPr>
        <w:pStyle w:val="PlainText"/>
        <w:spacing w:after="120"/>
        <w:rPr>
          <w:rFonts w:ascii="Arial" w:hAnsi="Arial" w:cs="Arial"/>
          <w:bCs/>
          <w:i/>
          <w:iCs/>
          <w:sz w:val="24"/>
          <w:szCs w:val="24"/>
        </w:rPr>
      </w:pPr>
      <w:r w:rsidRPr="00DC615C">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DC615C" w:rsidRPr="00DC615C" w:rsidRDefault="00DC615C" w:rsidP="00DC615C">
      <w:pPr>
        <w:pStyle w:val="Heading4"/>
        <w:rPr>
          <w:rFonts w:ascii="Arial" w:hAnsi="Arial" w:cs="Arial"/>
          <w:sz w:val="24"/>
          <w:szCs w:val="24"/>
        </w:rPr>
      </w:pPr>
      <w:r w:rsidRPr="00DC615C">
        <w:rPr>
          <w:rFonts w:ascii="Arial" w:hAnsi="Arial" w:cs="Arial"/>
          <w:sz w:val="24"/>
          <w:szCs w:val="24"/>
        </w:rPr>
        <w:t>Level 6 [maximising success and moving on]</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 xml:space="preserve">In the final year the focus shifts to graduation and employability and the PT scheme uses the capstone project module to promote PT-style discussions alongside regular project meetings </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rsidR="00DC615C" w:rsidRPr="00DC615C" w:rsidRDefault="00DC615C" w:rsidP="00DC615C">
      <w:pPr>
        <w:pStyle w:val="PlainText"/>
        <w:spacing w:after="120"/>
        <w:rPr>
          <w:rFonts w:ascii="Arial" w:hAnsi="Arial" w:cs="Arial"/>
          <w:sz w:val="24"/>
          <w:szCs w:val="24"/>
        </w:rPr>
      </w:pPr>
      <w:r w:rsidRPr="00DC615C">
        <w:rPr>
          <w:rFonts w:ascii="Arial" w:hAnsi="Arial" w:cs="Arial"/>
          <w:sz w:val="24"/>
          <w:szCs w:val="24"/>
        </w:rPr>
        <w:t xml:space="preserve">Both the Project Supervisor and Personal Tutor are able, in collaboration with KU Talent, to encourage students how best to present their project on their </w:t>
      </w:r>
      <w:r w:rsidRPr="00DC615C">
        <w:rPr>
          <w:rFonts w:ascii="Arial" w:hAnsi="Arial" w:cs="Arial"/>
          <w:i/>
          <w:sz w:val="24"/>
          <w:szCs w:val="24"/>
        </w:rPr>
        <w:t>cv</w:t>
      </w:r>
      <w:r w:rsidRPr="00DC615C">
        <w:rPr>
          <w:rFonts w:ascii="Arial" w:hAnsi="Arial" w:cs="Arial"/>
          <w:sz w:val="24"/>
          <w:szCs w:val="24"/>
        </w:rPr>
        <w:t xml:space="preserve"> and at interview.</w:t>
      </w:r>
    </w:p>
    <w:p w:rsidR="00DC615C" w:rsidRDefault="00DC615C" w:rsidP="00DC615C">
      <w:pPr>
        <w:spacing w:after="120"/>
        <w:rPr>
          <w:rFonts w:ascii="Arial" w:hAnsi="Arial" w:cs="Arial"/>
          <w:sz w:val="24"/>
          <w:szCs w:val="24"/>
        </w:rPr>
      </w:pPr>
    </w:p>
    <w:p w:rsidR="00DC615C" w:rsidRPr="00DC615C" w:rsidRDefault="00DC615C" w:rsidP="00DC615C">
      <w:pPr>
        <w:spacing w:after="120"/>
        <w:rPr>
          <w:rFonts w:ascii="Arial" w:hAnsi="Arial" w:cs="Arial"/>
          <w:sz w:val="24"/>
          <w:szCs w:val="24"/>
        </w:r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lastRenderedPageBreak/>
        <w:t>Ensuring and Enhancing the Quality of the Course</w:t>
      </w:r>
    </w:p>
    <w:p w:rsidR="00DC615C" w:rsidRPr="00DC615C" w:rsidRDefault="00DC615C" w:rsidP="00DC615C">
      <w:pPr>
        <w:rPr>
          <w:rFonts w:ascii="Arial" w:hAnsi="Arial" w:cs="Arial"/>
          <w:sz w:val="24"/>
          <w:szCs w:val="24"/>
        </w:rPr>
      </w:pP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The </w:t>
      </w:r>
      <w:r w:rsidRPr="00DC615C">
        <w:rPr>
          <w:rFonts w:ascii="Arial" w:hAnsi="Arial" w:cs="Arial"/>
          <w:color w:val="000000"/>
          <w:sz w:val="24"/>
          <w:szCs w:val="24"/>
          <w:lang w:eastAsia="en-GB"/>
        </w:rPr>
        <w:t>University</w:t>
      </w:r>
      <w:r w:rsidRPr="00DC615C">
        <w:rPr>
          <w:rFonts w:ascii="Arial" w:hAnsi="Arial" w:cs="Arial"/>
          <w:sz w:val="24"/>
          <w:szCs w:val="24"/>
        </w:rPr>
        <w:t xml:space="preserve"> has several methods for evaluating and improving the quality and standards of its provision.  These include:</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External examiners</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Boards of study with student representation</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Annual review and development</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Periodic review undertaken at subject level</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Student evaluation</w:t>
      </w:r>
    </w:p>
    <w:p w:rsidR="00DC615C" w:rsidRPr="00DC615C" w:rsidRDefault="00DC615C" w:rsidP="00DC615C">
      <w:pPr>
        <w:numPr>
          <w:ilvl w:val="0"/>
          <w:numId w:val="21"/>
        </w:numPr>
        <w:autoSpaceDE w:val="0"/>
        <w:autoSpaceDN w:val="0"/>
        <w:adjustRightInd w:val="0"/>
        <w:spacing w:after="30"/>
        <w:rPr>
          <w:rFonts w:ascii="Arial" w:hAnsi="Arial" w:cs="Arial"/>
          <w:color w:val="000000"/>
          <w:sz w:val="24"/>
          <w:szCs w:val="24"/>
          <w:lang w:eastAsia="en-GB"/>
        </w:rPr>
      </w:pPr>
      <w:r w:rsidRPr="00DC615C">
        <w:rPr>
          <w:rFonts w:ascii="Arial" w:hAnsi="Arial" w:cs="Arial"/>
          <w:color w:val="000000"/>
          <w:sz w:val="24"/>
          <w:szCs w:val="24"/>
          <w:lang w:eastAsia="en-GB"/>
        </w:rPr>
        <w:t>Moderation</w:t>
      </w:r>
      <w:r w:rsidRPr="00DC615C">
        <w:rPr>
          <w:rFonts w:ascii="Arial" w:hAnsi="Arial" w:cs="Arial"/>
          <w:color w:val="000000"/>
          <w:sz w:val="24"/>
          <w:szCs w:val="24"/>
          <w:lang w:eastAsia="en-GB"/>
        </w:rPr>
        <w:fldChar w:fldCharType="begin"/>
      </w:r>
      <w:r w:rsidRPr="00DC615C">
        <w:rPr>
          <w:rFonts w:ascii="Arial" w:hAnsi="Arial" w:cs="Arial"/>
          <w:color w:val="000000"/>
          <w:sz w:val="24"/>
          <w:szCs w:val="24"/>
          <w:lang w:eastAsia="en-GB"/>
        </w:rPr>
        <w:instrText xml:space="preserve"> XE "Moderation" </w:instrText>
      </w:r>
      <w:r w:rsidRPr="00DC615C">
        <w:rPr>
          <w:rFonts w:ascii="Arial" w:hAnsi="Arial" w:cs="Arial"/>
          <w:color w:val="000000"/>
          <w:sz w:val="24"/>
          <w:szCs w:val="24"/>
          <w:lang w:eastAsia="en-GB"/>
        </w:rPr>
        <w:fldChar w:fldCharType="end"/>
      </w:r>
      <w:r w:rsidRPr="00DC615C">
        <w:rPr>
          <w:rFonts w:ascii="Arial" w:hAnsi="Arial" w:cs="Arial"/>
          <w:color w:val="000000"/>
          <w:sz w:val="24"/>
          <w:szCs w:val="24"/>
          <w:lang w:eastAsia="en-GB"/>
        </w:rPr>
        <w:t xml:space="preserve"> policies</w:t>
      </w:r>
    </w:p>
    <w:p w:rsidR="00DC615C" w:rsidRPr="00DC615C" w:rsidRDefault="00DC615C" w:rsidP="00DC615C">
      <w:pPr>
        <w:ind w:left="360"/>
        <w:rPr>
          <w:rFonts w:ascii="Arial" w:hAnsi="Arial" w:cs="Arial"/>
          <w:sz w:val="24"/>
          <w:szCs w:val="24"/>
        </w:rPr>
      </w:pPr>
    </w:p>
    <w:p w:rsid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 xml:space="preserve">Employability Statement </w:t>
      </w:r>
    </w:p>
    <w:p w:rsidR="00DC615C" w:rsidRPr="00DC615C" w:rsidRDefault="00DC615C" w:rsidP="00DC615C">
      <w:pPr>
        <w:rPr>
          <w:lang w:eastAsia="en-GB"/>
        </w:rPr>
      </w:pP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digital forensics, and user experience.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In preparation for their future employment we make extensive use of industry standard software such as Oracle J Developer, Oracle SQL Developer, Opnet, Eclipse, Adobe, Autodesk, MS Visual Studio, Netbeans, Unity, throughout the course. </w:t>
      </w: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 xml:space="preserve">Personal Development Portfolio (PDP)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PDP is centred on student learning and development to encourage the student to </w:t>
      </w:r>
      <w:r w:rsidRPr="00DC615C">
        <w:rPr>
          <w:rFonts w:ascii="Arial" w:hAnsi="Arial" w:cs="Arial"/>
          <w:sz w:val="24"/>
          <w:szCs w:val="24"/>
          <w:lang w:eastAsia="en-GB"/>
        </w:rPr>
        <w:t xml:space="preserve">become a more effective, </w:t>
      </w:r>
      <w:r w:rsidRPr="00DC615C">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w:t>
      </w:r>
      <w:r w:rsidRPr="00DC615C">
        <w:rPr>
          <w:rFonts w:ascii="Arial" w:hAnsi="Arial" w:cs="Arial"/>
          <w:sz w:val="24"/>
          <w:szCs w:val="24"/>
        </w:rPr>
        <w:lastRenderedPageBreak/>
        <w:t>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rsidR="00DC615C" w:rsidRPr="00DC615C" w:rsidRDefault="00DC615C" w:rsidP="00DC615C">
      <w:pPr>
        <w:pStyle w:val="Heading3"/>
        <w:rPr>
          <w:rFonts w:ascii="Arial" w:hAnsi="Arial" w:cs="Arial"/>
          <w:sz w:val="24"/>
          <w:szCs w:val="24"/>
        </w:rPr>
      </w:pPr>
      <w:r w:rsidRPr="00DC615C">
        <w:rPr>
          <w:rFonts w:ascii="Arial" w:hAnsi="Arial" w:cs="Arial"/>
          <w:sz w:val="24"/>
          <w:szCs w:val="24"/>
        </w:rPr>
        <w:t xml:space="preserve">Industrial Placement (IP) and its Importance to Student Employability </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DC615C">
        <w:rPr>
          <w:rFonts w:ascii="Arial" w:hAnsi="Arial" w:cs="Arial"/>
          <w:i/>
          <w:sz w:val="24"/>
          <w:szCs w:val="24"/>
        </w:rPr>
        <w:t>e.g.</w:t>
      </w:r>
      <w:r w:rsidRPr="00DC615C">
        <w:rPr>
          <w:rFonts w:ascii="Arial" w:hAnsi="Arial" w:cs="Arial"/>
          <w:sz w:val="24"/>
          <w:szCs w:val="24"/>
        </w:rPr>
        <w:t xml:space="preserve"> as student representatives on the Staff Student Consultative Committee, Faculty Forum, Board of Study and Faculty Board), through volunteering, which the University and Union of Kingston Students  facilitates, as Student Ambassadors, where our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rsidR="00DC615C" w:rsidRPr="00DC615C" w:rsidRDefault="00DC615C" w:rsidP="00DC615C">
      <w:pPr>
        <w:spacing w:after="120"/>
        <w:rPr>
          <w:rFonts w:ascii="Arial" w:hAnsi="Arial" w:cs="Arial"/>
          <w:sz w:val="24"/>
          <w:szCs w:val="24"/>
        </w:rPr>
      </w:pPr>
      <w:r w:rsidRPr="00DC615C">
        <w:rPr>
          <w:rFonts w:ascii="Arial" w:hAnsi="Arial" w:cs="Arial"/>
          <w:sz w:val="24"/>
          <w:szCs w:val="24"/>
        </w:rPr>
        <w:t xml:space="preserve">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w:t>
      </w:r>
    </w:p>
    <w:p w:rsidR="00DC615C" w:rsidRPr="00DC615C" w:rsidRDefault="00DC615C" w:rsidP="00DC615C">
      <w:pPr>
        <w:rPr>
          <w:rFonts w:ascii="Arial" w:hAnsi="Arial" w:cs="Arial"/>
          <w:sz w:val="24"/>
          <w:szCs w:val="24"/>
        </w:rPr>
      </w:pPr>
      <w:r w:rsidRPr="00DC615C">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w:t>
      </w:r>
      <w:r w:rsidRPr="00DC615C">
        <w:rPr>
          <w:rFonts w:ascii="Arial" w:hAnsi="Arial" w:cs="Arial"/>
          <w:sz w:val="24"/>
          <w:szCs w:val="24"/>
        </w:rPr>
        <w:lastRenderedPageBreak/>
        <w:t xml:space="preserve">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rsidR="00DC615C" w:rsidRPr="00DC615C" w:rsidRDefault="00DC615C" w:rsidP="00DC615C">
      <w:pPr>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DC615C" w:rsidRPr="00DC615C" w:rsidRDefault="00DC615C" w:rsidP="00DC615C">
      <w:pPr>
        <w:spacing w:before="100" w:beforeAutospacing="1" w:after="100" w:afterAutospacing="1"/>
        <w:rPr>
          <w:rFonts w:ascii="Arial" w:eastAsia="Times New Roman" w:hAnsi="Arial" w:cs="Arial"/>
          <w:color w:val="000000"/>
          <w:sz w:val="24"/>
          <w:szCs w:val="24"/>
          <w:lang w:eastAsia="en-GB"/>
        </w:rPr>
      </w:pPr>
      <w:r w:rsidRPr="00DC615C">
        <w:rPr>
          <w:rFonts w:ascii="Arial" w:eastAsia="Times New Roman" w:hAnsi="Arial" w:cs="Arial"/>
          <w:color w:val="000000"/>
          <w:sz w:val="24"/>
          <w:szCs w:val="24"/>
          <w:lang w:eastAsia="en-GB"/>
        </w:rPr>
        <w:t>Cyber Security and Computer Digital Forensics jobs are often available in (but not limited to) law-enforcement agencies, military and government intelligence agencies, private security and consulting companies.</w:t>
      </w:r>
    </w:p>
    <w:p w:rsidR="00DC615C" w:rsidRPr="00DC615C" w:rsidRDefault="00DC615C" w:rsidP="00DC615C">
      <w:pPr>
        <w:spacing w:before="100" w:beforeAutospacing="1" w:after="100" w:afterAutospacing="1"/>
        <w:rPr>
          <w:rFonts w:ascii="Arial" w:eastAsia="Times New Roman" w:hAnsi="Arial" w:cs="Arial"/>
          <w:color w:val="000000"/>
          <w:sz w:val="24"/>
          <w:szCs w:val="24"/>
          <w:lang w:eastAsia="en-GB"/>
        </w:rPr>
      </w:pPr>
      <w:r w:rsidRPr="00DC615C">
        <w:rPr>
          <w:rFonts w:ascii="Arial" w:eastAsia="Times New Roman" w:hAnsi="Arial" w:cs="Arial"/>
          <w:color w:val="000000"/>
          <w:sz w:val="24"/>
          <w:szCs w:val="24"/>
          <w:lang w:eastAsia="en-GB"/>
        </w:rPr>
        <w:t>Graduates can work as penetration testers (finding security vulnerabilities in target systems, networks, and applications in order to help enterprises improve their security), Forensic Analysts (recovering and examines data from computers and other electronic storage devices in order to use the data as evidence in criminal prosecutions), Incident Responders (members of a team that reviews services and information at risk to contain and eradicate threat agents by providing service recovery guidance).</w:t>
      </w: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Approved Variants from the Undergraduate Regulations</w:t>
      </w:r>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sz w:val="24"/>
          <w:szCs w:val="24"/>
          <w:u w:val="single"/>
        </w:rPr>
      </w:pPr>
      <w:r w:rsidRPr="00DC615C">
        <w:rPr>
          <w:rFonts w:ascii="Arial" w:hAnsi="Arial" w:cs="Arial"/>
          <w:sz w:val="24"/>
          <w:szCs w:val="24"/>
          <w:u w:val="single"/>
        </w:rPr>
        <w:t>Compensation of the project module</w:t>
      </w:r>
    </w:p>
    <w:p w:rsidR="00DC615C" w:rsidRPr="00DC615C" w:rsidRDefault="00DC615C" w:rsidP="00DC615C">
      <w:pPr>
        <w:rPr>
          <w:rFonts w:ascii="Arial" w:hAnsi="Arial" w:cs="Arial"/>
          <w:sz w:val="24"/>
          <w:szCs w:val="24"/>
          <w:u w:val="single"/>
        </w:rPr>
      </w:pPr>
    </w:p>
    <w:p w:rsidR="00DC615C" w:rsidRPr="00DC615C" w:rsidRDefault="00DC615C" w:rsidP="00DC615C">
      <w:pPr>
        <w:rPr>
          <w:rFonts w:ascii="Arial" w:hAnsi="Arial" w:cs="Arial"/>
          <w:sz w:val="24"/>
          <w:szCs w:val="24"/>
        </w:rPr>
      </w:pPr>
      <w:r w:rsidRPr="00DC615C">
        <w:rPr>
          <w:rFonts w:ascii="Arial" w:hAnsi="Arial" w:cs="Arial"/>
          <w:sz w:val="24"/>
          <w:szCs w:val="24"/>
        </w:rPr>
        <w:t>Compensation is not permitted for the following module:</w:t>
      </w:r>
    </w:p>
    <w:p w:rsidR="00DC615C" w:rsidRPr="00DC615C" w:rsidRDefault="00DC615C" w:rsidP="00DC615C">
      <w:pPr>
        <w:widowControl w:val="0"/>
        <w:numPr>
          <w:ilvl w:val="0"/>
          <w:numId w:val="22"/>
        </w:numPr>
        <w:rPr>
          <w:rFonts w:ascii="Arial" w:hAnsi="Arial" w:cs="Arial"/>
          <w:sz w:val="24"/>
          <w:szCs w:val="24"/>
        </w:rPr>
      </w:pPr>
      <w:r w:rsidRPr="00DC615C">
        <w:rPr>
          <w:rFonts w:ascii="Arial" w:hAnsi="Arial" w:cs="Arial"/>
          <w:sz w:val="24"/>
          <w:szCs w:val="24"/>
        </w:rPr>
        <w:t>CI6100 Individual Project</w:t>
      </w:r>
    </w:p>
    <w:p w:rsidR="00DC615C" w:rsidRPr="00DC615C" w:rsidRDefault="00DC615C" w:rsidP="00DC615C">
      <w:pPr>
        <w:widowControl w:val="0"/>
        <w:rPr>
          <w:rFonts w:ascii="Arial" w:hAnsi="Arial" w:cs="Arial"/>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Reassessment following failure of the first attempt will normally be: </w:t>
      </w:r>
    </w:p>
    <w:p w:rsidR="00DC615C" w:rsidRPr="00DC615C" w:rsidRDefault="00DC615C" w:rsidP="00DC615C">
      <w:pPr>
        <w:widowControl w:val="0"/>
        <w:numPr>
          <w:ilvl w:val="0"/>
          <w:numId w:val="22"/>
        </w:numPr>
        <w:rPr>
          <w:rFonts w:ascii="Arial" w:hAnsi="Arial" w:cs="Arial"/>
          <w:sz w:val="24"/>
          <w:szCs w:val="24"/>
        </w:rPr>
      </w:pPr>
      <w:r w:rsidRPr="00DC615C">
        <w:rPr>
          <w:rFonts w:ascii="Arial" w:hAnsi="Arial" w:cs="Arial"/>
          <w:sz w:val="24"/>
          <w:szCs w:val="24"/>
        </w:rPr>
        <w:lastRenderedPageBreak/>
        <w:t>by retake to improve the dissertation for marginal failure (Grade F5 or marks of 35-39) and the mark will be capped</w:t>
      </w:r>
    </w:p>
    <w:p w:rsidR="00DC615C" w:rsidRPr="00DC615C" w:rsidRDefault="00DC615C" w:rsidP="00DC615C">
      <w:pPr>
        <w:widowControl w:val="0"/>
        <w:numPr>
          <w:ilvl w:val="0"/>
          <w:numId w:val="22"/>
        </w:numPr>
        <w:rPr>
          <w:rFonts w:ascii="Arial" w:hAnsi="Arial" w:cs="Arial"/>
          <w:sz w:val="24"/>
          <w:szCs w:val="24"/>
        </w:rPr>
      </w:pPr>
      <w:r w:rsidRPr="00DC615C">
        <w:rPr>
          <w:rFonts w:ascii="Arial" w:hAnsi="Arial" w:cs="Arial"/>
          <w:sz w:val="24"/>
          <w:szCs w:val="24"/>
        </w:rPr>
        <w:t>by repeat only with a new project brief and the mark will be capped.</w:t>
      </w:r>
    </w:p>
    <w:p w:rsidR="00DC615C" w:rsidRPr="00DC615C" w:rsidRDefault="00DC615C" w:rsidP="00DC615C">
      <w:pPr>
        <w:rPr>
          <w:rFonts w:ascii="Arial" w:hAnsi="Arial" w:cs="Arial"/>
          <w:b/>
          <w:sz w:val="24"/>
          <w:szCs w:val="24"/>
        </w:rPr>
      </w:pPr>
    </w:p>
    <w:p w:rsidR="00DC615C" w:rsidRPr="00DC615C" w:rsidRDefault="00DC615C" w:rsidP="00DC615C">
      <w:pPr>
        <w:pStyle w:val="Heading2"/>
        <w:numPr>
          <w:ilvl w:val="0"/>
          <w:numId w:val="15"/>
        </w:numPr>
        <w:ind w:left="357" w:hanging="357"/>
        <w:contextualSpacing/>
        <w:rPr>
          <w:rFonts w:cs="Arial"/>
          <w:sz w:val="24"/>
          <w:szCs w:val="24"/>
        </w:rPr>
      </w:pPr>
      <w:r w:rsidRPr="00DC615C">
        <w:rPr>
          <w:rFonts w:cs="Arial"/>
          <w:sz w:val="24"/>
          <w:szCs w:val="24"/>
        </w:rPr>
        <w:t>Other sources of information that you may wish to consult</w:t>
      </w:r>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sz w:val="24"/>
          <w:szCs w:val="24"/>
        </w:rPr>
      </w:pPr>
      <w:r w:rsidRPr="00DC615C">
        <w:rPr>
          <w:rFonts w:ascii="Arial" w:hAnsi="Arial" w:cs="Arial"/>
          <w:sz w:val="24"/>
          <w:szCs w:val="24"/>
        </w:rPr>
        <w:t xml:space="preserve">QAA Benchmark statement website:  </w:t>
      </w:r>
      <w:hyperlink r:id="rId12" w:history="1">
        <w:r w:rsidRPr="00DC615C">
          <w:rPr>
            <w:rStyle w:val="Hyperlink"/>
            <w:rFonts w:ascii="Arial" w:hAnsi="Arial" w:cs="Arial"/>
            <w:sz w:val="24"/>
            <w:szCs w:val="24"/>
          </w:rPr>
          <w:t>http://www.qaa.ac.uk/Publications/InformationAndGuidance/Pages/Subject-benchmark-statement-Computing.aspx</w:t>
        </w:r>
      </w:hyperlink>
      <w:r w:rsidRPr="00DC615C">
        <w:rPr>
          <w:rFonts w:ascii="Arial" w:hAnsi="Arial" w:cs="Arial"/>
          <w:sz w:val="24"/>
          <w:szCs w:val="24"/>
        </w:rPr>
        <w:t xml:space="preserve"> </w:t>
      </w:r>
    </w:p>
    <w:p w:rsidR="00DC615C" w:rsidRPr="00DC615C" w:rsidRDefault="00DC615C" w:rsidP="00DC615C">
      <w:pPr>
        <w:rPr>
          <w:rFonts w:ascii="Arial" w:hAnsi="Arial" w:cs="Arial"/>
          <w:sz w:val="24"/>
          <w:szCs w:val="24"/>
        </w:rPr>
      </w:pPr>
      <w:r w:rsidRPr="00DC615C">
        <w:rPr>
          <w:rFonts w:ascii="Arial" w:hAnsi="Arial" w:cs="Arial"/>
          <w:sz w:val="24"/>
          <w:szCs w:val="24"/>
        </w:rPr>
        <w:t xml:space="preserve">Professional or statutory body information:  </w:t>
      </w:r>
      <w:hyperlink r:id="rId13" w:history="1">
        <w:r w:rsidRPr="00DC615C">
          <w:rPr>
            <w:rStyle w:val="Hyperlink"/>
            <w:rFonts w:ascii="Arial" w:hAnsi="Arial" w:cs="Arial"/>
            <w:sz w:val="24"/>
            <w:szCs w:val="24"/>
          </w:rPr>
          <w:t>http://www.bcs.org/</w:t>
        </w:r>
      </w:hyperlink>
      <w:r w:rsidRPr="00DC615C">
        <w:rPr>
          <w:rFonts w:ascii="Arial" w:hAnsi="Arial" w:cs="Arial"/>
          <w:sz w:val="24"/>
          <w:szCs w:val="24"/>
        </w:rPr>
        <w:t xml:space="preserve"> </w:t>
      </w:r>
    </w:p>
    <w:p w:rsidR="00DC615C" w:rsidRPr="00DC615C" w:rsidRDefault="00DC615C" w:rsidP="00DC615C">
      <w:pPr>
        <w:rPr>
          <w:rFonts w:ascii="Arial" w:hAnsi="Arial" w:cs="Arial"/>
          <w:sz w:val="24"/>
          <w:szCs w:val="24"/>
        </w:rPr>
      </w:pPr>
      <w:r w:rsidRPr="00DC615C">
        <w:rPr>
          <w:rFonts w:ascii="Arial" w:hAnsi="Arial" w:cs="Arial"/>
          <w:sz w:val="24"/>
          <w:szCs w:val="24"/>
        </w:rPr>
        <w:t>Module guides</w:t>
      </w:r>
    </w:p>
    <w:p w:rsidR="00DC615C" w:rsidRPr="00DC615C" w:rsidRDefault="00DC615C" w:rsidP="00DC615C">
      <w:pPr>
        <w:rPr>
          <w:rFonts w:ascii="Arial" w:hAnsi="Arial" w:cs="Arial"/>
          <w:sz w:val="24"/>
          <w:szCs w:val="24"/>
        </w:rPr>
      </w:pPr>
      <w:r w:rsidRPr="00DC615C">
        <w:rPr>
          <w:rFonts w:ascii="Arial" w:hAnsi="Arial" w:cs="Arial"/>
          <w:sz w:val="24"/>
          <w:szCs w:val="24"/>
        </w:rPr>
        <w:t>Course handbook</w:t>
      </w:r>
    </w:p>
    <w:p w:rsidR="00DC615C" w:rsidRPr="00DC615C" w:rsidRDefault="00DC615C" w:rsidP="00DC615C">
      <w:pPr>
        <w:rPr>
          <w:rFonts w:ascii="Arial" w:hAnsi="Arial" w:cs="Arial"/>
          <w:sz w:val="24"/>
          <w:szCs w:val="24"/>
        </w:rPr>
      </w:pPr>
      <w:r w:rsidRPr="00DC615C">
        <w:rPr>
          <w:rFonts w:ascii="Arial" w:hAnsi="Arial" w:cs="Arial"/>
          <w:sz w:val="24"/>
          <w:szCs w:val="24"/>
        </w:rPr>
        <w:t xml:space="preserve">Guidance on Enterprise and Entrepreneurship (Draft) </w:t>
      </w:r>
    </w:p>
    <w:p w:rsidR="00DC615C" w:rsidRPr="00DC615C" w:rsidRDefault="00DC615C" w:rsidP="00DC615C">
      <w:pPr>
        <w:rPr>
          <w:rFonts w:ascii="Arial" w:hAnsi="Arial" w:cs="Arial"/>
          <w:sz w:val="24"/>
          <w:szCs w:val="24"/>
        </w:rPr>
      </w:pPr>
      <w:hyperlink r:id="rId14" w:history="1">
        <w:r w:rsidRPr="00DC615C">
          <w:rPr>
            <w:rStyle w:val="Hyperlink"/>
            <w:rFonts w:ascii="Arial" w:hAnsi="Arial" w:cs="Arial"/>
            <w:sz w:val="24"/>
            <w:szCs w:val="24"/>
          </w:rPr>
          <w:t>http://www.qaa.ac.uk/Publications/InformationAndGuidance/Documents/EE_Draft_Guidance.pdf</w:t>
        </w:r>
      </w:hyperlink>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b/>
          <w:sz w:val="24"/>
          <w:szCs w:val="24"/>
        </w:rPr>
      </w:pPr>
    </w:p>
    <w:p w:rsidR="00DC615C" w:rsidRPr="00DC615C" w:rsidRDefault="00DC615C" w:rsidP="00DC615C">
      <w:pPr>
        <w:rPr>
          <w:rFonts w:ascii="Arial" w:hAnsi="Arial" w:cs="Arial"/>
          <w:b/>
          <w:color w:val="FF0000"/>
          <w:sz w:val="24"/>
          <w:szCs w:val="24"/>
        </w:rPr>
      </w:pPr>
    </w:p>
    <w:p w:rsidR="00DC615C" w:rsidRPr="00DC615C" w:rsidRDefault="00DC615C" w:rsidP="00DC615C">
      <w:pPr>
        <w:rPr>
          <w:rFonts w:ascii="Arial" w:hAnsi="Arial" w:cs="Arial"/>
          <w:b/>
          <w:color w:val="FF0000"/>
          <w:sz w:val="24"/>
          <w:szCs w:val="24"/>
        </w:rPr>
        <w:sectPr w:rsidR="00DC615C" w:rsidRPr="00DC615C" w:rsidSect="009F53D3">
          <w:pgSz w:w="11906" w:h="16838"/>
          <w:pgMar w:top="1440" w:right="1416" w:bottom="1440" w:left="1440" w:header="708" w:footer="708" w:gutter="0"/>
          <w:cols w:space="708"/>
          <w:docGrid w:linePitch="360"/>
        </w:sectPr>
      </w:pPr>
    </w:p>
    <w:p w:rsidR="00DC615C" w:rsidRPr="00DC615C" w:rsidRDefault="00DC615C" w:rsidP="00DC615C">
      <w:pPr>
        <w:pStyle w:val="Heading2"/>
        <w:ind w:left="357" w:hanging="357"/>
        <w:rPr>
          <w:rFonts w:cs="Arial"/>
          <w:sz w:val="24"/>
          <w:szCs w:val="24"/>
        </w:rPr>
      </w:pPr>
      <w:r w:rsidRPr="00DC615C">
        <w:rPr>
          <w:rFonts w:cs="Arial"/>
          <w:sz w:val="24"/>
          <w:szCs w:val="24"/>
        </w:rPr>
        <w:lastRenderedPageBreak/>
        <w:t>Development of Programme Learning Outcomes in Modules</w:t>
      </w:r>
    </w:p>
    <w:p w:rsidR="00DC615C" w:rsidRPr="00DC615C" w:rsidRDefault="00DC615C" w:rsidP="00DC615C">
      <w:pPr>
        <w:rPr>
          <w:rFonts w:ascii="Arial" w:hAnsi="Arial" w:cs="Arial"/>
          <w:sz w:val="24"/>
          <w:szCs w:val="24"/>
        </w:rPr>
      </w:pPr>
      <w:r w:rsidRPr="00DC615C">
        <w:rPr>
          <w:rFonts w:ascii="Arial" w:hAnsi="Arial" w:cs="Arial"/>
          <w:sz w:val="24"/>
          <w:szCs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rsidR="00DC615C" w:rsidRPr="00DC615C" w:rsidRDefault="00DC615C" w:rsidP="00DC615C">
      <w:pPr>
        <w:jc w:val="both"/>
        <w:rPr>
          <w:rFonts w:ascii="Arial" w:hAnsi="Arial" w:cs="Arial"/>
          <w:sz w:val="24"/>
          <w:szCs w:val="24"/>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C615C" w:rsidRPr="00DC615C" w:rsidTr="00024BF1">
        <w:trPr>
          <w:cantSplit/>
          <w:trHeight w:val="290"/>
          <w:tblHeader/>
        </w:trPr>
        <w:tc>
          <w:tcPr>
            <w:tcW w:w="494" w:type="dxa"/>
          </w:tcPr>
          <w:p w:rsidR="00DC615C" w:rsidRPr="00DC615C" w:rsidRDefault="00DC615C" w:rsidP="00024BF1">
            <w:pPr>
              <w:tabs>
                <w:tab w:val="left" w:pos="426"/>
              </w:tabs>
              <w:jc w:val="both"/>
              <w:rPr>
                <w:rFonts w:ascii="Arial" w:hAnsi="Arial" w:cs="Arial"/>
                <w:b/>
                <w:sz w:val="24"/>
                <w:szCs w:val="24"/>
              </w:rPr>
            </w:pPr>
          </w:p>
        </w:tc>
        <w:tc>
          <w:tcPr>
            <w:tcW w:w="2835" w:type="dxa"/>
          </w:tcPr>
          <w:p w:rsidR="00DC615C" w:rsidRPr="00DC615C" w:rsidRDefault="00DC615C" w:rsidP="00024BF1">
            <w:pPr>
              <w:tabs>
                <w:tab w:val="left" w:pos="426"/>
              </w:tabs>
              <w:jc w:val="both"/>
              <w:rPr>
                <w:rFonts w:ascii="Arial" w:hAnsi="Arial" w:cs="Arial"/>
                <w:b/>
                <w:sz w:val="24"/>
                <w:szCs w:val="24"/>
              </w:rPr>
            </w:pPr>
          </w:p>
        </w:tc>
        <w:tc>
          <w:tcPr>
            <w:tcW w:w="567" w:type="dxa"/>
            <w:tcBorders>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DC615C" w:rsidRPr="00DC615C" w:rsidRDefault="00DC615C" w:rsidP="00024BF1">
            <w:pPr>
              <w:jc w:val="center"/>
              <w:rPr>
                <w:rFonts w:ascii="Arial" w:hAnsi="Arial" w:cs="Arial"/>
                <w:b/>
                <w:sz w:val="24"/>
                <w:szCs w:val="24"/>
              </w:rPr>
            </w:pPr>
            <w:r w:rsidRPr="00DC615C">
              <w:rPr>
                <w:rFonts w:ascii="Arial" w:hAnsi="Arial" w:cs="Arial"/>
                <w:b/>
                <w:sz w:val="24"/>
                <w:szCs w:val="24"/>
              </w:rPr>
              <w:t>Level 6</w:t>
            </w:r>
          </w:p>
        </w:tc>
      </w:tr>
      <w:tr w:rsidR="00DC615C" w:rsidRPr="00DC615C" w:rsidTr="00024BF1">
        <w:trPr>
          <w:cantSplit/>
          <w:trHeight w:val="2250"/>
          <w:tblHeader/>
        </w:trPr>
        <w:tc>
          <w:tcPr>
            <w:tcW w:w="494" w:type="dxa"/>
            <w:tcBorders>
              <w:bottom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2835" w:type="dxa"/>
            <w:tcBorders>
              <w:bottom w:val="single" w:sz="4" w:space="0" w:color="auto"/>
            </w:tcBorders>
            <w:shd w:val="clear" w:color="auto" w:fill="auto"/>
            <w:vAlign w:val="center"/>
          </w:tcPr>
          <w:p w:rsidR="00DC615C" w:rsidRPr="00DC615C" w:rsidRDefault="00DC615C" w:rsidP="00024BF1">
            <w:pPr>
              <w:tabs>
                <w:tab w:val="left" w:pos="426"/>
              </w:tabs>
              <w:jc w:val="both"/>
              <w:rPr>
                <w:rFonts w:ascii="Arial" w:hAnsi="Arial" w:cs="Arial"/>
                <w:b/>
                <w:sz w:val="24"/>
                <w:szCs w:val="24"/>
              </w:rPr>
            </w:pPr>
            <w:r w:rsidRPr="00DC615C">
              <w:rPr>
                <w:rFonts w:ascii="Arial" w:hAnsi="Arial" w:cs="Arial"/>
                <w:b/>
                <w:sz w:val="24"/>
                <w:szCs w:val="24"/>
              </w:rPr>
              <w:t>Module Code</w:t>
            </w:r>
          </w:p>
        </w:tc>
        <w:tc>
          <w:tcPr>
            <w:tcW w:w="567" w:type="dxa"/>
            <w:tcBorders>
              <w:left w:val="nil"/>
              <w:bottom w:val="single" w:sz="4" w:space="0" w:color="auto"/>
              <w:right w:val="single" w:sz="4" w:space="0" w:color="auto"/>
            </w:tcBorders>
          </w:tcPr>
          <w:p w:rsidR="00DC615C" w:rsidRPr="00DC615C" w:rsidRDefault="00DC615C" w:rsidP="00024BF1">
            <w:pPr>
              <w:tabs>
                <w:tab w:val="left" w:pos="426"/>
              </w:tabs>
              <w:jc w:val="both"/>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ind w:left="113" w:right="113"/>
              <w:rPr>
                <w:rFonts w:ascii="Arial" w:hAnsi="Arial" w:cs="Arial"/>
                <w:sz w:val="24"/>
                <w:szCs w:val="24"/>
              </w:rPr>
            </w:pPr>
            <w:r w:rsidRPr="00DC615C">
              <w:rPr>
                <w:rFonts w:ascii="Arial" w:hAnsi="Arial" w:cs="Arial"/>
                <w:sz w:val="24"/>
                <w:szCs w:val="24"/>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ind w:left="113" w:right="113"/>
              <w:rPr>
                <w:rFonts w:ascii="Arial" w:hAnsi="Arial" w:cs="Arial"/>
                <w:sz w:val="24"/>
                <w:szCs w:val="24"/>
              </w:rPr>
            </w:pPr>
            <w:r w:rsidRPr="00DC615C">
              <w:rPr>
                <w:rFonts w:ascii="Arial" w:hAnsi="Arial" w:cs="Arial"/>
                <w:sz w:val="24"/>
                <w:szCs w:val="24"/>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CI4315</w:t>
            </w:r>
          </w:p>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CI5235</w:t>
            </w:r>
          </w:p>
          <w:p w:rsidR="00DC615C" w:rsidRPr="00DC615C" w:rsidRDefault="00DC615C" w:rsidP="00024BF1">
            <w:pPr>
              <w:tabs>
                <w:tab w:val="left" w:pos="426"/>
              </w:tabs>
              <w:ind w:left="113" w:right="113"/>
              <w:rPr>
                <w:rFonts w:ascii="Arial" w:hAnsi="Arial" w:cs="Arial"/>
                <w:b/>
                <w:sz w:val="24"/>
                <w:szCs w:val="24"/>
              </w:rPr>
            </w:pPr>
            <w:r w:rsidRPr="00DC615C">
              <w:rPr>
                <w:rFonts w:ascii="Arial" w:hAnsi="Arial" w:cs="Arial"/>
                <w:sz w:val="24"/>
                <w:szCs w:val="24"/>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CI5250</w:t>
            </w:r>
          </w:p>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CI5320 Database-Driven Application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CI5450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CI6100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b/>
                <w:sz w:val="24"/>
                <w:szCs w:val="24"/>
              </w:rPr>
            </w:pPr>
            <w:r w:rsidRPr="00DC615C">
              <w:rPr>
                <w:rFonts w:ascii="Arial" w:hAnsi="Arial" w:cs="Arial"/>
                <w:sz w:val="24"/>
                <w:szCs w:val="24"/>
              </w:rPr>
              <w:t>CI6275 Network and Mobile Forensics</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CI6245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rsidR="00DC615C" w:rsidRPr="00DC615C" w:rsidRDefault="00DC615C" w:rsidP="00024BF1">
            <w:pPr>
              <w:tabs>
                <w:tab w:val="left" w:pos="426"/>
              </w:tabs>
              <w:ind w:left="113" w:right="113"/>
              <w:rPr>
                <w:rFonts w:ascii="Arial" w:hAnsi="Arial" w:cs="Arial"/>
                <w:sz w:val="24"/>
                <w:szCs w:val="24"/>
              </w:rPr>
            </w:pPr>
            <w:r w:rsidRPr="00DC615C">
              <w:rPr>
                <w:rFonts w:ascii="Arial" w:hAnsi="Arial" w:cs="Arial"/>
                <w:sz w:val="24"/>
                <w:szCs w:val="24"/>
              </w:rPr>
              <w:t>CI6415 Digital Entrepreneurship</w:t>
            </w:r>
          </w:p>
        </w:tc>
      </w:tr>
      <w:tr w:rsidR="00DC615C" w:rsidRPr="00DC615C" w:rsidTr="00024BF1">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rsidR="00DC615C" w:rsidRPr="00DC615C" w:rsidRDefault="00DC615C" w:rsidP="00024BF1">
            <w:pPr>
              <w:tabs>
                <w:tab w:val="left" w:pos="426"/>
              </w:tabs>
              <w:ind w:left="113" w:right="113"/>
              <w:jc w:val="center"/>
              <w:rPr>
                <w:rFonts w:ascii="Arial" w:hAnsi="Arial" w:cs="Arial"/>
                <w:sz w:val="24"/>
                <w:szCs w:val="24"/>
              </w:rPr>
            </w:pPr>
            <w:r w:rsidRPr="00DC615C">
              <w:rPr>
                <w:rFonts w:ascii="Arial" w:hAnsi="Arial" w:cs="Arial"/>
                <w:b/>
                <w:sz w:val="24"/>
                <w:szCs w:val="24"/>
              </w:rPr>
              <w:t>Programme Learning Outcomes</w:t>
            </w:r>
          </w:p>
        </w:tc>
        <w:tc>
          <w:tcPr>
            <w:tcW w:w="2835" w:type="dxa"/>
            <w:vMerge w:val="restart"/>
            <w:tcBorders>
              <w:top w:val="single" w:sz="4" w:space="0" w:color="auto"/>
              <w:left w:val="single" w:sz="4" w:space="0" w:color="auto"/>
              <w:right w:val="single" w:sz="4" w:space="0" w:color="auto"/>
            </w:tcBorders>
          </w:tcPr>
          <w:p w:rsidR="00DC615C" w:rsidRPr="00DC615C" w:rsidRDefault="00DC615C" w:rsidP="00024BF1">
            <w:pPr>
              <w:pBdr>
                <w:top w:val="single" w:sz="4" w:space="1" w:color="auto"/>
              </w:pBdr>
              <w:tabs>
                <w:tab w:val="left" w:pos="426"/>
              </w:tabs>
              <w:rPr>
                <w:rFonts w:ascii="Arial" w:hAnsi="Arial" w:cs="Arial"/>
                <w:b/>
                <w:sz w:val="24"/>
                <w:szCs w:val="24"/>
              </w:rPr>
            </w:pPr>
            <w:r w:rsidRPr="00DC615C">
              <w:rPr>
                <w:rFonts w:ascii="Arial" w:hAnsi="Arial" w:cs="Arial"/>
                <w:b/>
                <w:sz w:val="24"/>
                <w:szCs w:val="24"/>
              </w:rPr>
              <w:t>Knowledge &amp; Understanding</w:t>
            </w:r>
          </w:p>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val="restart"/>
            <w:tcBorders>
              <w:top w:val="single" w:sz="4" w:space="0" w:color="auto"/>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r w:rsidRPr="00DC615C">
              <w:rPr>
                <w:rFonts w:ascii="Arial" w:hAnsi="Arial" w:cs="Arial"/>
                <w:b/>
                <w:sz w:val="24"/>
                <w:szCs w:val="24"/>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148"/>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226"/>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val="restart"/>
            <w:tcBorders>
              <w:top w:val="single" w:sz="4" w:space="0" w:color="auto"/>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r w:rsidRPr="00DC615C">
              <w:rPr>
                <w:rFonts w:ascii="Arial" w:hAnsi="Arial" w:cs="Arial"/>
                <w:b/>
                <w:sz w:val="24"/>
                <w:szCs w:val="24"/>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70"/>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p>
        </w:tc>
      </w:tr>
      <w:tr w:rsidR="00DC615C" w:rsidRPr="00DC615C" w:rsidTr="00024BF1">
        <w:trPr>
          <w:trHeight w:val="293"/>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293"/>
        </w:trPr>
        <w:tc>
          <w:tcPr>
            <w:tcW w:w="494" w:type="dxa"/>
            <w:vMerge/>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293"/>
        </w:trPr>
        <w:tc>
          <w:tcPr>
            <w:tcW w:w="494" w:type="dxa"/>
            <w:tcBorders>
              <w:left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vMerge/>
            <w:tcBorders>
              <w:left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r w:rsidR="00DC615C" w:rsidRPr="00DC615C" w:rsidTr="00024BF1">
        <w:trPr>
          <w:trHeight w:val="293"/>
        </w:trPr>
        <w:tc>
          <w:tcPr>
            <w:tcW w:w="494" w:type="dxa"/>
            <w:tcBorders>
              <w:left w:val="single" w:sz="4" w:space="0" w:color="auto"/>
              <w:bottom w:val="single" w:sz="4" w:space="0" w:color="auto"/>
              <w:right w:val="single" w:sz="4" w:space="0" w:color="auto"/>
            </w:tcBorders>
            <w:shd w:val="clear" w:color="auto" w:fill="DBE5F1"/>
          </w:tcPr>
          <w:p w:rsidR="00DC615C" w:rsidRPr="00DC615C" w:rsidRDefault="00DC615C" w:rsidP="00024BF1">
            <w:pPr>
              <w:tabs>
                <w:tab w:val="left" w:pos="426"/>
              </w:tabs>
              <w:jc w:val="both"/>
              <w:rPr>
                <w:rFonts w:ascii="Arial" w:hAnsi="Arial" w:cs="Arial"/>
                <w:b/>
                <w:sz w:val="24"/>
                <w:szCs w:val="24"/>
              </w:rPr>
            </w:pPr>
          </w:p>
        </w:tc>
        <w:tc>
          <w:tcPr>
            <w:tcW w:w="2835" w:type="dxa"/>
            <w:tcBorders>
              <w:left w:val="single" w:sz="4" w:space="0" w:color="auto"/>
              <w:bottom w:val="single" w:sz="4" w:space="0" w:color="auto"/>
              <w:right w:val="single" w:sz="4" w:space="0" w:color="auto"/>
            </w:tcBorders>
          </w:tcPr>
          <w:p w:rsidR="00DC615C" w:rsidRPr="00DC615C" w:rsidRDefault="00DC615C" w:rsidP="00024BF1">
            <w:pPr>
              <w:tabs>
                <w:tab w:val="left" w:pos="426"/>
              </w:tabs>
              <w:jc w:val="both"/>
              <w:rPr>
                <w:rFonts w:ascii="Arial" w:hAnsi="Arial" w:cs="Arial"/>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C615C" w:rsidRPr="00DC615C" w:rsidRDefault="00DC615C" w:rsidP="00024BF1">
            <w:pPr>
              <w:tabs>
                <w:tab w:val="left" w:pos="426"/>
              </w:tabs>
              <w:jc w:val="center"/>
              <w:rPr>
                <w:rFonts w:ascii="Arial" w:hAnsi="Arial" w:cs="Arial"/>
                <w:sz w:val="24"/>
                <w:szCs w:val="24"/>
              </w:rPr>
            </w:pPr>
            <w:r w:rsidRPr="00DC615C">
              <w:rPr>
                <w:rFonts w:ascii="Arial" w:hAnsi="Arial" w:cs="Arial"/>
                <w:sz w:val="24"/>
                <w:szCs w:val="24"/>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p>
        </w:tc>
        <w:tc>
          <w:tcPr>
            <w:tcW w:w="634"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rsidR="00DC615C" w:rsidRPr="00DC615C" w:rsidRDefault="00DC615C" w:rsidP="00024BF1">
            <w:pPr>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426"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c>
          <w:tcPr>
            <w:tcW w:w="567" w:type="dxa"/>
            <w:tcBorders>
              <w:top w:val="single" w:sz="4" w:space="0" w:color="auto"/>
              <w:left w:val="single" w:sz="4" w:space="0" w:color="auto"/>
              <w:bottom w:val="single" w:sz="4" w:space="0" w:color="auto"/>
              <w:right w:val="single" w:sz="4" w:space="0" w:color="auto"/>
            </w:tcBorders>
          </w:tcPr>
          <w:p w:rsidR="00DC615C" w:rsidRPr="00DC615C" w:rsidRDefault="00DC615C" w:rsidP="00024BF1">
            <w:pPr>
              <w:tabs>
                <w:tab w:val="left" w:pos="426"/>
              </w:tabs>
              <w:rPr>
                <w:rFonts w:ascii="Arial" w:hAnsi="Arial" w:cs="Arial"/>
                <w:sz w:val="24"/>
                <w:szCs w:val="24"/>
              </w:rPr>
            </w:pPr>
            <w:r w:rsidRPr="00DC615C">
              <w:rPr>
                <w:rFonts w:ascii="Arial" w:hAnsi="Arial" w:cs="Arial"/>
                <w:sz w:val="24"/>
                <w:szCs w:val="24"/>
              </w:rPr>
              <w:sym w:font="Wingdings" w:char="F0FC"/>
            </w:r>
          </w:p>
        </w:tc>
      </w:tr>
    </w:tbl>
    <w:p w:rsidR="00DC615C" w:rsidRPr="00DC615C" w:rsidRDefault="00DC615C" w:rsidP="00DC615C">
      <w:pPr>
        <w:tabs>
          <w:tab w:val="left" w:pos="426"/>
        </w:tabs>
        <w:rPr>
          <w:rFonts w:ascii="Arial" w:hAnsi="Arial" w:cs="Arial"/>
          <w:i/>
          <w:sz w:val="24"/>
          <w:szCs w:val="24"/>
        </w:rPr>
      </w:pPr>
    </w:p>
    <w:p w:rsidR="00DC615C" w:rsidRPr="00DC615C" w:rsidRDefault="00DC615C" w:rsidP="00DC615C">
      <w:pPr>
        <w:tabs>
          <w:tab w:val="left" w:pos="426"/>
        </w:tabs>
        <w:rPr>
          <w:rFonts w:ascii="Arial" w:hAnsi="Arial" w:cs="Arial"/>
          <w:i/>
          <w:sz w:val="24"/>
          <w:szCs w:val="24"/>
        </w:rPr>
      </w:pPr>
      <w:r w:rsidRPr="00DC615C">
        <w:rPr>
          <w:rFonts w:ascii="Arial" w:hAnsi="Arial" w:cs="Arial"/>
          <w:i/>
          <w:sz w:val="24"/>
          <w:szCs w:val="24"/>
        </w:rPr>
        <w:t>(Students will be provided with formative assessment opportunities throughout the course to practise and develop their proficiency in the range of assessment methods utilised.)</w:t>
      </w:r>
    </w:p>
    <w:p w:rsidR="00DC615C" w:rsidRPr="00DC615C" w:rsidRDefault="00DC615C" w:rsidP="00DC615C">
      <w:pPr>
        <w:rPr>
          <w:rFonts w:ascii="Arial" w:hAnsi="Arial" w:cs="Arial"/>
          <w:b/>
          <w:color w:val="FF0000"/>
          <w:sz w:val="24"/>
          <w:szCs w:val="24"/>
        </w:rPr>
      </w:pPr>
    </w:p>
    <w:p w:rsidR="00DC615C" w:rsidRPr="00DC615C" w:rsidRDefault="00DC615C" w:rsidP="00DC615C">
      <w:pPr>
        <w:rPr>
          <w:rFonts w:ascii="Arial" w:hAnsi="Arial" w:cs="Arial"/>
          <w:sz w:val="24"/>
          <w:szCs w:val="24"/>
        </w:rPr>
        <w:sectPr w:rsidR="00DC615C" w:rsidRPr="00DC615C" w:rsidSect="00C67869">
          <w:pgSz w:w="16838" w:h="11906" w:orient="landscape"/>
          <w:pgMar w:top="1134" w:right="1440" w:bottom="1418" w:left="1440" w:header="709" w:footer="709" w:gutter="0"/>
          <w:cols w:space="708"/>
          <w:docGrid w:linePitch="360"/>
        </w:sectPr>
      </w:pPr>
      <w:r w:rsidRPr="00DC615C">
        <w:rPr>
          <w:rFonts w:ascii="Arial" w:hAnsi="Arial" w:cs="Arial"/>
          <w:sz w:val="24"/>
          <w:szCs w:val="24"/>
        </w:rPr>
        <w:t>Shaded columns denote core modules</w:t>
      </w:r>
    </w:p>
    <w:p w:rsidR="00DC615C" w:rsidRPr="00DC615C" w:rsidRDefault="00DC615C" w:rsidP="00DC615C">
      <w:pPr>
        <w:tabs>
          <w:tab w:val="left" w:pos="426"/>
        </w:tabs>
        <w:rPr>
          <w:rFonts w:ascii="Arial" w:hAnsi="Arial" w:cs="Arial"/>
          <w:b/>
          <w:sz w:val="24"/>
          <w:szCs w:val="24"/>
        </w:rPr>
      </w:pPr>
    </w:p>
    <w:p w:rsidR="00DC615C" w:rsidRPr="00DC615C" w:rsidRDefault="00DC615C" w:rsidP="00DC615C">
      <w:pPr>
        <w:pStyle w:val="Heading2"/>
        <w:ind w:left="357" w:hanging="357"/>
        <w:rPr>
          <w:rFonts w:cs="Arial"/>
          <w:sz w:val="24"/>
          <w:szCs w:val="24"/>
        </w:rPr>
      </w:pPr>
      <w:r w:rsidRPr="00DC615C">
        <w:rPr>
          <w:rFonts w:cs="Arial"/>
          <w:sz w:val="24"/>
          <w:szCs w:val="24"/>
        </w:rPr>
        <w:t>Technical Annex</w:t>
      </w:r>
    </w:p>
    <w:p w:rsidR="00DC615C" w:rsidRPr="00DC615C" w:rsidRDefault="00DC615C" w:rsidP="00DC615C">
      <w:pPr>
        <w:rPr>
          <w:rFonts w:ascii="Arial" w:hAnsi="Arial" w:cs="Arial"/>
          <w:b/>
          <w:sz w:val="24"/>
          <w:szCs w:val="24"/>
        </w:rPr>
      </w:pPr>
    </w:p>
    <w:tbl>
      <w:tblPr>
        <w:tblW w:w="0" w:type="auto"/>
        <w:tblLook w:val="04A0" w:firstRow="1" w:lastRow="0" w:firstColumn="1" w:lastColumn="0" w:noHBand="0" w:noVBand="1"/>
      </w:tblPr>
      <w:tblGrid>
        <w:gridCol w:w="3854"/>
        <w:gridCol w:w="5172"/>
      </w:tblGrid>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Final Award(s):</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
                <w:sz w:val="24"/>
                <w:szCs w:val="24"/>
              </w:rPr>
            </w:pPr>
            <w:r w:rsidRPr="00DC615C">
              <w:rPr>
                <w:rFonts w:ascii="Arial" w:hAnsi="Arial" w:cs="Arial"/>
                <w:sz w:val="24"/>
                <w:szCs w:val="24"/>
              </w:rPr>
              <w:t xml:space="preserve">BSc (Hons) Cyber Security and Computer Forensics </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Intermediate Award(s):</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
                <w:sz w:val="24"/>
                <w:szCs w:val="24"/>
              </w:rPr>
            </w:pPr>
            <w:r w:rsidRPr="00DC615C">
              <w:rPr>
                <w:rFonts w:ascii="Arial" w:hAnsi="Arial" w:cs="Arial"/>
                <w:sz w:val="24"/>
                <w:szCs w:val="24"/>
              </w:rPr>
              <w:t>Cert HE, Dip HE, Ordinary degree</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bCs/>
                <w:sz w:val="24"/>
                <w:szCs w:val="24"/>
              </w:rPr>
              <w:t>Minimum period of registration:</w:t>
            </w:r>
          </w:p>
        </w:tc>
        <w:tc>
          <w:tcPr>
            <w:tcW w:w="5306" w:type="dxa"/>
          </w:tcPr>
          <w:p w:rsidR="00DC615C" w:rsidRPr="00DC615C" w:rsidRDefault="00DC615C" w:rsidP="00024BF1">
            <w:pPr>
              <w:rPr>
                <w:rFonts w:ascii="Arial" w:hAnsi="Arial" w:cs="Arial"/>
                <w:sz w:val="24"/>
                <w:szCs w:val="24"/>
              </w:rPr>
            </w:pPr>
            <w:r w:rsidRPr="00DC615C">
              <w:rPr>
                <w:rFonts w:ascii="Arial" w:hAnsi="Arial" w:cs="Arial"/>
                <w:sz w:val="24"/>
                <w:szCs w:val="24"/>
              </w:rPr>
              <w:t>Full-time – 3 years</w:t>
            </w:r>
          </w:p>
          <w:p w:rsidR="00DC615C" w:rsidRPr="00DC615C" w:rsidRDefault="00DC615C" w:rsidP="00024BF1">
            <w:pPr>
              <w:rPr>
                <w:rFonts w:ascii="Arial" w:hAnsi="Arial" w:cs="Arial"/>
                <w:sz w:val="24"/>
                <w:szCs w:val="24"/>
              </w:rPr>
            </w:pPr>
            <w:r w:rsidRPr="00DC615C">
              <w:rPr>
                <w:rFonts w:ascii="Arial" w:hAnsi="Arial" w:cs="Arial"/>
                <w:sz w:val="24"/>
                <w:szCs w:val="24"/>
              </w:rPr>
              <w:t>Sandwich – 4 years</w:t>
            </w:r>
          </w:p>
          <w:p w:rsidR="00DC615C" w:rsidRPr="00DC615C" w:rsidRDefault="00DC615C" w:rsidP="00024BF1">
            <w:pPr>
              <w:rPr>
                <w:rFonts w:ascii="Arial" w:hAnsi="Arial" w:cs="Arial"/>
                <w:sz w:val="24"/>
                <w:szCs w:val="24"/>
              </w:rPr>
            </w:pPr>
            <w:r w:rsidRPr="00DC615C">
              <w:rPr>
                <w:rFonts w:ascii="Arial" w:hAnsi="Arial" w:cs="Arial"/>
                <w:sz w:val="24"/>
                <w:szCs w:val="24"/>
              </w:rPr>
              <w:t>Part-time – 6 years</w:t>
            </w:r>
          </w:p>
          <w:p w:rsidR="00DC615C" w:rsidRPr="00DC615C" w:rsidRDefault="00DC615C" w:rsidP="00024BF1">
            <w:pPr>
              <w:rPr>
                <w:rFonts w:ascii="Arial" w:hAnsi="Arial" w:cs="Arial"/>
                <w:sz w:val="24"/>
                <w:szCs w:val="24"/>
              </w:rPr>
            </w:pP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bCs/>
                <w:sz w:val="24"/>
                <w:szCs w:val="24"/>
              </w:rPr>
              <w:t>Maximum period of registration:</w:t>
            </w:r>
          </w:p>
        </w:tc>
        <w:tc>
          <w:tcPr>
            <w:tcW w:w="5306" w:type="dxa"/>
          </w:tcPr>
          <w:p w:rsidR="00DC615C" w:rsidRPr="00DC615C" w:rsidRDefault="00DC615C" w:rsidP="00024BF1">
            <w:pPr>
              <w:rPr>
                <w:rFonts w:ascii="Arial" w:hAnsi="Arial" w:cs="Arial"/>
                <w:sz w:val="24"/>
                <w:szCs w:val="24"/>
              </w:rPr>
            </w:pPr>
            <w:r w:rsidRPr="00DC615C">
              <w:rPr>
                <w:rFonts w:ascii="Arial" w:hAnsi="Arial" w:cs="Arial"/>
                <w:sz w:val="24"/>
                <w:szCs w:val="24"/>
              </w:rPr>
              <w:t>Full-time – 6 years</w:t>
            </w:r>
          </w:p>
          <w:p w:rsidR="00DC615C" w:rsidRPr="00DC615C" w:rsidRDefault="00DC615C" w:rsidP="00024BF1">
            <w:pPr>
              <w:rPr>
                <w:rFonts w:ascii="Arial" w:hAnsi="Arial" w:cs="Arial"/>
                <w:sz w:val="24"/>
                <w:szCs w:val="24"/>
              </w:rPr>
            </w:pPr>
            <w:r w:rsidRPr="00DC615C">
              <w:rPr>
                <w:rFonts w:ascii="Arial" w:hAnsi="Arial" w:cs="Arial"/>
                <w:sz w:val="24"/>
                <w:szCs w:val="24"/>
              </w:rPr>
              <w:t>Sandwich – 8 years</w:t>
            </w:r>
          </w:p>
          <w:p w:rsidR="00DC615C" w:rsidRPr="00DC615C" w:rsidRDefault="00DC615C" w:rsidP="00024BF1">
            <w:pPr>
              <w:rPr>
                <w:rFonts w:ascii="Arial" w:hAnsi="Arial" w:cs="Arial"/>
                <w:sz w:val="24"/>
                <w:szCs w:val="24"/>
              </w:rPr>
            </w:pPr>
            <w:r w:rsidRPr="00DC615C">
              <w:rPr>
                <w:rFonts w:ascii="Arial" w:hAnsi="Arial" w:cs="Arial"/>
                <w:sz w:val="24"/>
                <w:szCs w:val="24"/>
              </w:rPr>
              <w:t>Part-time – 12 years</w:t>
            </w:r>
          </w:p>
          <w:p w:rsidR="00DC615C" w:rsidRPr="00DC615C" w:rsidRDefault="00DC615C" w:rsidP="00024BF1">
            <w:pPr>
              <w:rPr>
                <w:rFonts w:ascii="Arial" w:hAnsi="Arial" w:cs="Arial"/>
                <w:sz w:val="24"/>
                <w:szCs w:val="24"/>
              </w:rPr>
            </w:pP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FHEQ Level for the Final Award:</w:t>
            </w:r>
          </w:p>
          <w:p w:rsidR="00DC615C" w:rsidRPr="00DC615C" w:rsidRDefault="00DC615C" w:rsidP="00024BF1">
            <w:pPr>
              <w:rPr>
                <w:rFonts w:ascii="Arial" w:hAnsi="Arial" w:cs="Arial"/>
                <w:b/>
                <w:sz w:val="24"/>
                <w:szCs w:val="24"/>
              </w:rPr>
            </w:pPr>
          </w:p>
          <w:p w:rsidR="00DC615C" w:rsidRPr="00DC615C" w:rsidRDefault="00DC615C" w:rsidP="00024BF1">
            <w:pPr>
              <w:rPr>
                <w:rFonts w:ascii="Arial" w:hAnsi="Arial" w:cs="Arial"/>
                <w:b/>
                <w:sz w:val="24"/>
                <w:szCs w:val="24"/>
              </w:rPr>
            </w:pPr>
            <w:r w:rsidRPr="00DC615C">
              <w:rPr>
                <w:rFonts w:ascii="Arial" w:hAnsi="Arial" w:cs="Arial"/>
                <w:b/>
                <w:sz w:val="24"/>
                <w:szCs w:val="24"/>
              </w:rPr>
              <w:t>QAA Subject Benchmark:</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sz w:val="24"/>
                <w:szCs w:val="24"/>
              </w:rPr>
            </w:pPr>
            <w:r w:rsidRPr="00DC615C">
              <w:rPr>
                <w:rFonts w:ascii="Arial" w:hAnsi="Arial" w:cs="Arial"/>
                <w:sz w:val="24"/>
                <w:szCs w:val="24"/>
              </w:rPr>
              <w:t>6</w:t>
            </w:r>
          </w:p>
          <w:p w:rsidR="00DC615C" w:rsidRPr="00DC615C" w:rsidRDefault="00DC615C" w:rsidP="00024BF1">
            <w:pPr>
              <w:rPr>
                <w:rFonts w:ascii="Arial" w:hAnsi="Arial" w:cs="Arial"/>
                <w:sz w:val="24"/>
                <w:szCs w:val="24"/>
              </w:rPr>
            </w:pPr>
          </w:p>
          <w:p w:rsidR="00DC615C" w:rsidRPr="00DC615C" w:rsidRDefault="00DC615C" w:rsidP="00024BF1">
            <w:pPr>
              <w:rPr>
                <w:rFonts w:ascii="Arial" w:hAnsi="Arial" w:cs="Arial"/>
                <w:sz w:val="24"/>
                <w:szCs w:val="24"/>
              </w:rPr>
            </w:pPr>
          </w:p>
          <w:p w:rsidR="00DC615C" w:rsidRPr="00DC615C" w:rsidRDefault="00DC615C" w:rsidP="00024BF1">
            <w:pPr>
              <w:rPr>
                <w:rFonts w:ascii="Arial" w:hAnsi="Arial" w:cs="Arial"/>
                <w:sz w:val="24"/>
                <w:szCs w:val="24"/>
              </w:rPr>
            </w:pPr>
            <w:r w:rsidRPr="00DC615C">
              <w:rPr>
                <w:rFonts w:ascii="Arial" w:hAnsi="Arial" w:cs="Arial"/>
                <w:sz w:val="24"/>
                <w:szCs w:val="24"/>
              </w:rPr>
              <w:t>Computing</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Modes of Delivery:</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
                <w:sz w:val="24"/>
                <w:szCs w:val="24"/>
              </w:rPr>
            </w:pPr>
            <w:r w:rsidRPr="00DC615C">
              <w:rPr>
                <w:rFonts w:ascii="Arial" w:hAnsi="Arial" w:cs="Arial"/>
                <w:sz w:val="24"/>
                <w:szCs w:val="24"/>
              </w:rPr>
              <w:t>Full-time, part-time</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Language of Delivery:</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
                <w:sz w:val="24"/>
                <w:szCs w:val="24"/>
              </w:rPr>
            </w:pPr>
            <w:r w:rsidRPr="00DC615C">
              <w:rPr>
                <w:rFonts w:ascii="Arial" w:hAnsi="Arial" w:cs="Arial"/>
                <w:sz w:val="24"/>
                <w:szCs w:val="24"/>
              </w:rPr>
              <w:t>English</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Faculty:</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
                <w:sz w:val="24"/>
                <w:szCs w:val="24"/>
              </w:rPr>
            </w:pPr>
            <w:r w:rsidRPr="00DC615C">
              <w:rPr>
                <w:rFonts w:ascii="Arial" w:hAnsi="Arial" w:cs="Arial"/>
                <w:sz w:val="24"/>
                <w:szCs w:val="24"/>
              </w:rPr>
              <w:t>Science, Engineering &amp; Computing</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School:</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sz w:val="24"/>
                <w:szCs w:val="24"/>
              </w:rPr>
            </w:pPr>
            <w:r w:rsidRPr="00DC615C">
              <w:rPr>
                <w:rFonts w:ascii="Arial" w:hAnsi="Arial" w:cs="Arial"/>
                <w:sz w:val="24"/>
                <w:szCs w:val="24"/>
              </w:rPr>
              <w:t>Computer Science and Mathematics</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Department:</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Cs/>
                <w:sz w:val="24"/>
                <w:szCs w:val="24"/>
              </w:rPr>
            </w:pPr>
            <w:r w:rsidRPr="00DC615C">
              <w:rPr>
                <w:rFonts w:ascii="Arial" w:hAnsi="Arial" w:cs="Arial"/>
                <w:iCs/>
                <w:sz w:val="24"/>
                <w:szCs w:val="24"/>
              </w:rPr>
              <w:t>Department of Networks and Digital Media</w:t>
            </w: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JACS code:</w:t>
            </w:r>
          </w:p>
        </w:tc>
        <w:tc>
          <w:tcPr>
            <w:tcW w:w="5306" w:type="dxa"/>
          </w:tcPr>
          <w:p w:rsidR="00DC615C" w:rsidRPr="00DC615C" w:rsidRDefault="00DC615C" w:rsidP="00024BF1">
            <w:pPr>
              <w:rPr>
                <w:rFonts w:ascii="Arial" w:hAnsi="Arial" w:cs="Arial"/>
                <w:iCs/>
                <w:sz w:val="24"/>
                <w:szCs w:val="24"/>
              </w:rPr>
            </w:pPr>
            <w:r w:rsidRPr="00DC615C">
              <w:rPr>
                <w:rFonts w:ascii="Arial" w:hAnsi="Arial" w:cs="Arial"/>
                <w:iCs/>
                <w:sz w:val="24"/>
                <w:szCs w:val="24"/>
              </w:rPr>
              <w:t>G400</w:t>
            </w:r>
          </w:p>
          <w:p w:rsidR="00DC615C" w:rsidRPr="00DC615C" w:rsidRDefault="00DC615C" w:rsidP="00024BF1">
            <w:pPr>
              <w:rPr>
                <w:rFonts w:ascii="Arial" w:hAnsi="Arial" w:cs="Arial"/>
                <w:i/>
                <w:sz w:val="24"/>
                <w:szCs w:val="24"/>
              </w:rPr>
            </w:pPr>
          </w:p>
        </w:tc>
      </w:tr>
      <w:tr w:rsidR="00DC615C" w:rsidRPr="00DC615C" w:rsidTr="00024BF1">
        <w:tc>
          <w:tcPr>
            <w:tcW w:w="3936" w:type="dxa"/>
          </w:tcPr>
          <w:p w:rsidR="00DC615C" w:rsidRPr="00DC615C" w:rsidRDefault="00DC615C" w:rsidP="00024BF1">
            <w:pPr>
              <w:rPr>
                <w:rFonts w:ascii="Arial" w:hAnsi="Arial" w:cs="Arial"/>
                <w:b/>
                <w:sz w:val="24"/>
                <w:szCs w:val="24"/>
              </w:rPr>
            </w:pPr>
            <w:r w:rsidRPr="00DC615C">
              <w:rPr>
                <w:rFonts w:ascii="Arial" w:hAnsi="Arial" w:cs="Arial"/>
                <w:b/>
                <w:sz w:val="24"/>
                <w:szCs w:val="24"/>
              </w:rPr>
              <w:t>UCAS Code:</w:t>
            </w:r>
          </w:p>
          <w:p w:rsidR="00DC615C" w:rsidRPr="00DC615C" w:rsidRDefault="00DC615C" w:rsidP="00024BF1">
            <w:pPr>
              <w:rPr>
                <w:rFonts w:ascii="Arial" w:hAnsi="Arial" w:cs="Arial"/>
                <w:b/>
                <w:sz w:val="24"/>
                <w:szCs w:val="24"/>
              </w:rPr>
            </w:pPr>
          </w:p>
        </w:tc>
        <w:tc>
          <w:tcPr>
            <w:tcW w:w="5306" w:type="dxa"/>
          </w:tcPr>
          <w:p w:rsidR="00DC615C" w:rsidRPr="00DC615C" w:rsidRDefault="00DC615C" w:rsidP="00024BF1">
            <w:pPr>
              <w:rPr>
                <w:rFonts w:ascii="Arial" w:hAnsi="Arial" w:cs="Arial"/>
                <w:iCs/>
                <w:sz w:val="24"/>
                <w:szCs w:val="24"/>
              </w:rPr>
            </w:pPr>
            <w:r w:rsidRPr="00DC615C">
              <w:rPr>
                <w:rFonts w:ascii="Arial" w:hAnsi="Arial" w:cs="Arial"/>
                <w:iCs/>
                <w:sz w:val="24"/>
                <w:szCs w:val="24"/>
              </w:rPr>
              <w:t xml:space="preserve">G4N1 </w:t>
            </w:r>
            <w:r w:rsidRPr="00DC615C">
              <w:rPr>
                <w:rFonts w:ascii="Arial" w:hAnsi="Arial" w:cs="Arial"/>
                <w:sz w:val="24"/>
                <w:szCs w:val="24"/>
              </w:rPr>
              <w:t>(3 year full time)</w:t>
            </w:r>
          </w:p>
          <w:p w:rsidR="00DC615C" w:rsidRPr="00DC615C" w:rsidRDefault="00DC615C" w:rsidP="00024BF1">
            <w:pPr>
              <w:rPr>
                <w:rFonts w:ascii="Arial" w:hAnsi="Arial" w:cs="Arial"/>
                <w:sz w:val="24"/>
                <w:szCs w:val="24"/>
              </w:rPr>
            </w:pPr>
            <w:r w:rsidRPr="00DC615C">
              <w:rPr>
                <w:rFonts w:ascii="Arial" w:hAnsi="Arial" w:cs="Arial"/>
                <w:iCs/>
                <w:sz w:val="24"/>
                <w:szCs w:val="24"/>
              </w:rPr>
              <w:t xml:space="preserve">G4NC </w:t>
            </w:r>
            <w:r w:rsidRPr="00DC615C">
              <w:rPr>
                <w:rFonts w:ascii="Arial" w:hAnsi="Arial" w:cs="Arial"/>
                <w:sz w:val="24"/>
                <w:szCs w:val="24"/>
              </w:rPr>
              <w:t>(4 year sandwich)</w:t>
            </w:r>
          </w:p>
          <w:p w:rsidR="00DC615C" w:rsidRPr="00DC615C" w:rsidRDefault="00DC615C" w:rsidP="00024BF1">
            <w:pPr>
              <w:rPr>
                <w:rFonts w:ascii="Arial" w:hAnsi="Arial" w:cs="Arial"/>
                <w:sz w:val="24"/>
                <w:szCs w:val="24"/>
              </w:rPr>
            </w:pPr>
            <w:r w:rsidRPr="00DC615C">
              <w:rPr>
                <w:rFonts w:ascii="Arial" w:hAnsi="Arial" w:cs="Arial"/>
                <w:sz w:val="24"/>
                <w:szCs w:val="24"/>
              </w:rPr>
              <w:t>G4NX (4 year with foundation)</w:t>
            </w:r>
          </w:p>
          <w:p w:rsidR="00DC615C" w:rsidRPr="00DC615C" w:rsidRDefault="00DC615C" w:rsidP="00024BF1">
            <w:pPr>
              <w:rPr>
                <w:rFonts w:ascii="Arial" w:hAnsi="Arial" w:cs="Arial"/>
                <w:sz w:val="24"/>
                <w:szCs w:val="24"/>
              </w:rPr>
            </w:pPr>
          </w:p>
        </w:tc>
      </w:tr>
    </w:tbl>
    <w:p w:rsidR="00DC615C" w:rsidRPr="00DC615C" w:rsidRDefault="00DC615C" w:rsidP="00DC615C">
      <w:pPr>
        <w:tabs>
          <w:tab w:val="left" w:pos="3945"/>
          <w:tab w:val="left" w:pos="4035"/>
        </w:tabs>
        <w:rPr>
          <w:rFonts w:ascii="Arial" w:hAnsi="Arial" w:cs="Arial"/>
          <w:b/>
          <w:sz w:val="24"/>
          <w:szCs w:val="24"/>
        </w:rPr>
      </w:pPr>
      <w:r w:rsidRPr="00DC615C">
        <w:rPr>
          <w:rFonts w:ascii="Arial" w:hAnsi="Arial" w:cs="Arial"/>
          <w:b/>
          <w:sz w:val="24"/>
          <w:szCs w:val="24"/>
        </w:rPr>
        <w:t>Course/Route Code:</w:t>
      </w:r>
      <w:r w:rsidRPr="00DC615C">
        <w:rPr>
          <w:rFonts w:ascii="Arial" w:hAnsi="Arial" w:cs="Arial"/>
          <w:b/>
          <w:sz w:val="24"/>
          <w:szCs w:val="24"/>
        </w:rPr>
        <w:tab/>
      </w:r>
      <w:r w:rsidRPr="00DC615C">
        <w:rPr>
          <w:rFonts w:ascii="Arial" w:hAnsi="Arial" w:cs="Arial"/>
          <w:sz w:val="24"/>
          <w:szCs w:val="24"/>
        </w:rPr>
        <w:t>CCF</w:t>
      </w:r>
      <w:r w:rsidRPr="00DC615C">
        <w:rPr>
          <w:rFonts w:ascii="Arial" w:hAnsi="Arial" w:cs="Arial"/>
          <w:b/>
          <w:sz w:val="24"/>
          <w:szCs w:val="24"/>
        </w:rPr>
        <w:tab/>
      </w:r>
      <w:r w:rsidRPr="00DC615C">
        <w:rPr>
          <w:rFonts w:ascii="Arial" w:hAnsi="Arial" w:cs="Arial"/>
          <w:b/>
          <w:sz w:val="24"/>
          <w:szCs w:val="24"/>
        </w:rPr>
        <w:tab/>
      </w:r>
    </w:p>
    <w:p w:rsidR="00DC615C" w:rsidRDefault="00DC615C" w:rsidP="00DC615C">
      <w:pPr>
        <w:pStyle w:val="BodyTextIndent"/>
        <w:rPr>
          <w:rFonts w:ascii="Arial" w:hAnsi="Arial" w:cs="Arial"/>
          <w:b/>
          <w:szCs w:val="24"/>
        </w:rPr>
      </w:pPr>
    </w:p>
    <w:p w:rsidR="00E97A7C" w:rsidRPr="00E97A7C" w:rsidRDefault="00E97A7C" w:rsidP="00E97A7C">
      <w:pPr>
        <w:rPr>
          <w:rFonts w:ascii="Arial" w:hAnsi="Arial" w:cs="Arial"/>
          <w:b/>
          <w:sz w:val="24"/>
          <w:szCs w:val="24"/>
        </w:rPr>
      </w:pPr>
    </w:p>
    <w:p w:rsidR="00E97A7C" w:rsidRPr="00E97A7C" w:rsidRDefault="00E97A7C" w:rsidP="00E97A7C">
      <w:pPr>
        <w:rPr>
          <w:rFonts w:ascii="Arial" w:hAnsi="Arial" w:cs="Arial"/>
          <w:b/>
          <w:sz w:val="24"/>
          <w:szCs w:val="24"/>
        </w:rPr>
      </w:pPr>
    </w:p>
    <w:p w:rsidR="00E97A7C" w:rsidRPr="00E97A7C" w:rsidRDefault="00E97A7C" w:rsidP="00E97A7C">
      <w:pPr>
        <w:jc w:val="both"/>
        <w:rPr>
          <w:rFonts w:ascii="Arial" w:hAnsi="Arial" w:cs="Arial"/>
          <w:sz w:val="24"/>
          <w:szCs w:val="24"/>
        </w:rPr>
      </w:pPr>
      <w:bookmarkStart w:id="0" w:name="_GoBack"/>
      <w:bookmarkEnd w:id="0"/>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DF741A" w:rsidRPr="0097561B" w:rsidRDefault="00DF741A" w:rsidP="00DF741A">
      <w:pPr>
        <w:rPr>
          <w:rFonts w:ascii="Arial" w:hAnsi="Arial" w:cs="Arial"/>
          <w:b/>
          <w:sz w:val="24"/>
          <w:szCs w:val="24"/>
        </w:rPr>
      </w:pPr>
    </w:p>
    <w:sectPr w:rsidR="00DF741A" w:rsidRPr="0097561B" w:rsidSect="00AD09F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EDE" w:rsidRDefault="00E61EDE" w:rsidP="00DF741A">
      <w:r>
        <w:separator/>
      </w:r>
    </w:p>
  </w:endnote>
  <w:endnote w:type="continuationSeparator" w:id="0">
    <w:p w:rsidR="00E61EDE" w:rsidRDefault="00E61EDE"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15C" w:rsidRDefault="00DC615C"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Cyber Security and Computer Forensics</w:t>
    </w:r>
    <w:r w:rsidRPr="009D2840">
      <w:rPr>
        <w:rFonts w:ascii="Arial" w:hAnsi="Arial" w:cs="Arial"/>
        <w:sz w:val="16"/>
        <w:szCs w:val="16"/>
      </w:rPr>
      <w:tab/>
    </w:r>
    <w:r>
      <w:rPr>
        <w:rFonts w:ascii="Arial" w:hAnsi="Arial" w:cs="Arial"/>
        <w:sz w:val="16"/>
        <w:szCs w:val="16"/>
      </w:rPr>
      <w:t xml:space="preserve">     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32</w:t>
    </w:r>
    <w:r w:rsidRPr="009D2840">
      <w:rPr>
        <w:rFonts w:ascii="Arial" w:hAnsi="Arial" w:cs="Arial"/>
        <w:b/>
        <w:sz w:val="16"/>
        <w:szCs w:val="16"/>
      </w:rPr>
      <w:fldChar w:fldCharType="end"/>
    </w:r>
  </w:p>
  <w:p w:rsidR="00DC615C" w:rsidRDefault="00DC615C" w:rsidP="00165D50">
    <w:pPr>
      <w:pStyle w:val="Footer"/>
    </w:pPr>
  </w:p>
  <w:p w:rsidR="00DC615C" w:rsidRPr="00165D50" w:rsidRDefault="00DC615C"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DE" w:rsidRDefault="00E61ED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C615C">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C615C">
      <w:rPr>
        <w:rFonts w:ascii="Arial" w:hAnsi="Arial" w:cs="Arial"/>
        <w:b/>
        <w:noProof/>
        <w:sz w:val="16"/>
        <w:szCs w:val="16"/>
      </w:rPr>
      <w:t>32</w:t>
    </w:r>
    <w:r w:rsidRPr="009D2840">
      <w:rPr>
        <w:rFonts w:ascii="Arial" w:hAnsi="Arial" w:cs="Arial"/>
        <w:b/>
        <w:sz w:val="16"/>
        <w:szCs w:val="16"/>
      </w:rPr>
      <w:fldChar w:fldCharType="end"/>
    </w:r>
  </w:p>
  <w:p w:rsidR="00E61EDE" w:rsidRDefault="00E61EDE" w:rsidP="00AD09FB">
    <w:pPr>
      <w:pStyle w:val="Footer"/>
    </w:pPr>
  </w:p>
  <w:p w:rsidR="00E61EDE" w:rsidRPr="00165D50" w:rsidRDefault="00E61ED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EDE" w:rsidRDefault="00E61EDE" w:rsidP="00DF741A">
      <w:r>
        <w:separator/>
      </w:r>
    </w:p>
  </w:footnote>
  <w:footnote w:type="continuationSeparator" w:id="0">
    <w:p w:rsidR="00E61EDE" w:rsidRDefault="00E61EDE"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WW8Num4z0"/>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WW8Num10z1"/>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B581F"/>
    <w:multiLevelType w:val="hybridMultilevel"/>
    <w:tmpl w:val="ACB2989E"/>
    <w:lvl w:ilvl="0" w:tplc="51F6CAF8">
      <w:start w:val="1"/>
      <w:numFmt w:val="bullet"/>
      <w:pStyle w:val="TableParagraph"/>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22"/>
  </w:num>
  <w:num w:numId="14">
    <w:abstractNumId w:val="18"/>
  </w:num>
  <w:num w:numId="15">
    <w:abstractNumId w:val="19"/>
  </w:num>
  <w:num w:numId="16">
    <w:abstractNumId w:val="13"/>
  </w:num>
  <w:num w:numId="17">
    <w:abstractNumId w:val="33"/>
  </w:num>
  <w:num w:numId="18">
    <w:abstractNumId w:val="23"/>
  </w:num>
  <w:num w:numId="19">
    <w:abstractNumId w:val="26"/>
  </w:num>
  <w:num w:numId="20">
    <w:abstractNumId w:val="30"/>
  </w:num>
  <w:num w:numId="21">
    <w:abstractNumId w:val="32"/>
  </w:num>
  <w:num w:numId="22">
    <w:abstractNumId w:val="31"/>
  </w:num>
  <w:num w:numId="23">
    <w:abstractNumId w:val="28"/>
  </w:num>
  <w:num w:numId="24">
    <w:abstractNumId w:val="20"/>
  </w:num>
  <w:num w:numId="25">
    <w:abstractNumId w:val="29"/>
  </w:num>
  <w:num w:numId="26">
    <w:abstractNumId w:val="15"/>
  </w:num>
  <w:num w:numId="27">
    <w:abstractNumId w:val="16"/>
  </w:num>
  <w:num w:numId="28">
    <w:abstractNumId w:val="35"/>
  </w:num>
  <w:num w:numId="29">
    <w:abstractNumId w:val="24"/>
  </w:num>
  <w:num w:numId="30">
    <w:abstractNumId w:val="34"/>
  </w:num>
  <w:num w:numId="31">
    <w:abstractNumId w:val="25"/>
  </w:num>
  <w:num w:numId="32">
    <w:abstractNumId w:val="27"/>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A5C8A"/>
    <w:rsid w:val="004D1472"/>
    <w:rsid w:val="006A200E"/>
    <w:rsid w:val="00707430"/>
    <w:rsid w:val="00824FD2"/>
    <w:rsid w:val="00827FEF"/>
    <w:rsid w:val="009617BB"/>
    <w:rsid w:val="0097561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nhideWhenUsed/>
    <w:rsid w:val="00DF741A"/>
    <w:rPr>
      <w:rFonts w:ascii="Consolas" w:hAnsi="Consolas"/>
      <w:sz w:val="21"/>
      <w:szCs w:val="21"/>
      <w:lang w:eastAsia="en-GB"/>
    </w:rPr>
  </w:style>
  <w:style w:type="character" w:customStyle="1" w:styleId="PlainTextChar">
    <w:name w:val="Plain Text Char"/>
    <w:basedOn w:val="DefaultParagraphFont"/>
    <w:link w:val="PlainText"/>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basedOn w:val="Normal"/>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c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Publications/InformationAndGuidance/Pages/Subject-benchmark-statement-Computing.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66CF7D32-B7F2-4A35-B532-1121B1914BC4}"/>
</file>

<file path=customXml/itemProps2.xml><?xml version="1.0" encoding="utf-8"?>
<ds:datastoreItem xmlns:ds="http://schemas.openxmlformats.org/officeDocument/2006/customXml" ds:itemID="{25A330D6-925B-4952-AA99-DB5BEE8659BC}"/>
</file>

<file path=customXml/itemProps3.xml><?xml version="1.0" encoding="utf-8"?>
<ds:datastoreItem xmlns:ds="http://schemas.openxmlformats.org/officeDocument/2006/customXml" ds:itemID="{F3D073E5-4845-44F7-9876-71E7AFB93936}"/>
</file>

<file path=docProps/app.xml><?xml version="1.0" encoding="utf-8"?>
<Properties xmlns="http://schemas.openxmlformats.org/officeDocument/2006/extended-properties" xmlns:vt="http://schemas.openxmlformats.org/officeDocument/2006/docPropsVTypes">
  <Template>Normal</Template>
  <TotalTime>0</TotalTime>
  <Pages>32</Pages>
  <Words>9260</Words>
  <Characters>52788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2018-07-02T09:49:00Z</dcterms:created>
  <dcterms:modified xsi:type="dcterms:W3CDTF">2018-07-02T09:49:00Z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