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C73D9" w14:textId="77777777" w:rsidR="00195F7B" w:rsidRPr="0059721B" w:rsidRDefault="00195F7B" w:rsidP="00195F7B">
      <w:pPr>
        <w:rPr>
          <w:rFonts w:ascii="Arial" w:hAnsi="Arial" w:cs="Arial"/>
          <w:noProof/>
        </w:rPr>
      </w:pPr>
    </w:p>
    <w:p w14:paraId="71B538DA" w14:textId="77777777" w:rsidR="00195F7B" w:rsidRPr="0059721B" w:rsidRDefault="00882B23" w:rsidP="00195F7B">
      <w:pPr>
        <w:jc w:val="right"/>
        <w:rPr>
          <w:rFonts w:ascii="Arial" w:hAnsi="Arial" w:cs="Arial"/>
          <w:b/>
          <w:szCs w:val="24"/>
        </w:rPr>
      </w:pPr>
      <w:r>
        <w:rPr>
          <w:rFonts w:ascii="Arial" w:hAnsi="Arial" w:cs="Arial"/>
          <w:b/>
          <w:noProof/>
          <w:szCs w:val="24"/>
          <w:lang w:eastAsia="en-GB"/>
        </w:rPr>
        <w:drawing>
          <wp:inline distT="0" distB="0" distL="0" distR="0">
            <wp:extent cx="1000760" cy="1000760"/>
            <wp:effectExtent l="0" t="0" r="8890" b="889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p w14:paraId="5052E820" w14:textId="77777777" w:rsidR="00195F7B" w:rsidRPr="0059721B" w:rsidRDefault="00195F7B" w:rsidP="00195F7B">
      <w:pPr>
        <w:jc w:val="right"/>
        <w:rPr>
          <w:rFonts w:ascii="Arial" w:hAnsi="Arial" w:cs="Arial"/>
          <w:b/>
          <w:szCs w:val="24"/>
        </w:rPr>
      </w:pPr>
    </w:p>
    <w:p w14:paraId="179FE0E1" w14:textId="77777777" w:rsidR="00195F7B" w:rsidRPr="0059721B" w:rsidRDefault="00195F7B" w:rsidP="00195F7B">
      <w:pPr>
        <w:rPr>
          <w:rFonts w:ascii="Arial" w:hAnsi="Arial" w:cs="Arial"/>
          <w:b/>
          <w:szCs w:val="24"/>
        </w:rPr>
      </w:pPr>
    </w:p>
    <w:p w14:paraId="6B82D5A0" w14:textId="77777777" w:rsidR="00195F7B" w:rsidRPr="0059721B" w:rsidRDefault="00195F7B" w:rsidP="00195F7B">
      <w:pPr>
        <w:rPr>
          <w:rFonts w:ascii="Arial" w:hAnsi="Arial" w:cs="Arial"/>
          <w:b/>
          <w:szCs w:val="24"/>
        </w:rPr>
      </w:pPr>
    </w:p>
    <w:p w14:paraId="154A5CAE" w14:textId="77777777" w:rsidR="00195F7B" w:rsidRPr="0059721B" w:rsidRDefault="00195F7B" w:rsidP="00195F7B">
      <w:pPr>
        <w:rPr>
          <w:rFonts w:ascii="Arial" w:hAnsi="Arial" w:cs="Arial"/>
          <w:b/>
          <w:szCs w:val="24"/>
        </w:rPr>
      </w:pPr>
    </w:p>
    <w:p w14:paraId="60D234EF"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00BD2879"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00BD2879" w:rsidRPr="0059721B">
        <w:rPr>
          <w:rFonts w:ascii="Arial" w:hAnsi="Arial" w:cs="Arial"/>
          <w:b/>
          <w:sz w:val="36"/>
          <w:szCs w:val="24"/>
        </w:rPr>
        <w:fldChar w:fldCharType="end"/>
      </w:r>
    </w:p>
    <w:p w14:paraId="7B4597BA" w14:textId="77777777" w:rsidR="00195F7B" w:rsidRPr="0059721B" w:rsidRDefault="00195F7B" w:rsidP="00195F7B">
      <w:pPr>
        <w:rPr>
          <w:rFonts w:ascii="Arial" w:hAnsi="Arial" w:cs="Arial"/>
          <w:b/>
          <w:sz w:val="28"/>
          <w:szCs w:val="24"/>
        </w:rPr>
      </w:pPr>
    </w:p>
    <w:p w14:paraId="37DAB1C8" w14:textId="77777777" w:rsidR="00195F7B" w:rsidRPr="0059721B" w:rsidRDefault="00195F7B" w:rsidP="00195F7B">
      <w:pPr>
        <w:rPr>
          <w:rFonts w:ascii="Arial" w:hAnsi="Arial" w:cs="Arial"/>
          <w:b/>
          <w:sz w:val="28"/>
          <w:szCs w:val="24"/>
        </w:rPr>
      </w:pPr>
    </w:p>
    <w:p w14:paraId="5BE31F32" w14:textId="77777777"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1E69C6">
        <w:rPr>
          <w:rFonts w:ascii="Arial" w:hAnsi="Arial" w:cs="Arial"/>
          <w:b/>
          <w:sz w:val="28"/>
          <w:szCs w:val="24"/>
        </w:rPr>
        <w:t xml:space="preserve">  </w:t>
      </w:r>
      <w:r w:rsidR="00976C96">
        <w:rPr>
          <w:rFonts w:ascii="Arial" w:hAnsi="Arial" w:cs="Arial"/>
          <w:b/>
          <w:sz w:val="28"/>
          <w:szCs w:val="24"/>
        </w:rPr>
        <w:t xml:space="preserve">BSc (Hons) </w:t>
      </w:r>
      <w:r w:rsidR="0059594E">
        <w:rPr>
          <w:rFonts w:ascii="Arial" w:hAnsi="Arial" w:cs="Arial"/>
          <w:b/>
          <w:sz w:val="28"/>
          <w:szCs w:val="24"/>
        </w:rPr>
        <w:t>Psychology with Soci</w:t>
      </w:r>
      <w:r w:rsidR="00AC64CA">
        <w:rPr>
          <w:rFonts w:ascii="Arial" w:hAnsi="Arial" w:cs="Arial"/>
          <w:b/>
          <w:sz w:val="28"/>
          <w:szCs w:val="24"/>
        </w:rPr>
        <w:t>ology</w:t>
      </w:r>
    </w:p>
    <w:p w14:paraId="33309D54" w14:textId="77777777" w:rsidR="00195F7B" w:rsidRPr="0059721B" w:rsidRDefault="00195F7B" w:rsidP="00195F7B">
      <w:pPr>
        <w:rPr>
          <w:rFonts w:ascii="Arial" w:hAnsi="Arial" w:cs="Arial"/>
          <w:b/>
          <w:sz w:val="28"/>
          <w:szCs w:val="24"/>
        </w:rPr>
      </w:pPr>
    </w:p>
    <w:p w14:paraId="6B106306" w14:textId="2EE1906F"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AC64CA">
        <w:rPr>
          <w:rFonts w:ascii="Arial" w:hAnsi="Arial" w:cs="Arial"/>
          <w:b/>
          <w:sz w:val="28"/>
          <w:szCs w:val="24"/>
        </w:rPr>
        <w:t xml:space="preserve">  23</w:t>
      </w:r>
      <w:r w:rsidR="00C0417F">
        <w:rPr>
          <w:rFonts w:ascii="Arial" w:hAnsi="Arial" w:cs="Arial"/>
          <w:b/>
          <w:sz w:val="28"/>
          <w:szCs w:val="24"/>
          <w:vertAlign w:val="superscript"/>
        </w:rPr>
        <w:t xml:space="preserve"> </w:t>
      </w:r>
      <w:r w:rsidR="00AC64CA">
        <w:rPr>
          <w:rFonts w:ascii="Arial" w:hAnsi="Arial" w:cs="Arial"/>
          <w:b/>
          <w:sz w:val="28"/>
          <w:szCs w:val="24"/>
        </w:rPr>
        <w:t>November</w:t>
      </w:r>
      <w:r w:rsidR="001E69C6">
        <w:rPr>
          <w:rFonts w:ascii="Arial" w:hAnsi="Arial" w:cs="Arial"/>
          <w:b/>
          <w:sz w:val="28"/>
          <w:szCs w:val="24"/>
        </w:rPr>
        <w:t xml:space="preserve"> 2017</w:t>
      </w:r>
    </w:p>
    <w:p w14:paraId="6EB3D044" w14:textId="77777777" w:rsidR="00195F7B" w:rsidRPr="0059721B" w:rsidRDefault="00195F7B" w:rsidP="00195F7B">
      <w:pPr>
        <w:rPr>
          <w:rFonts w:ascii="Arial" w:hAnsi="Arial" w:cs="Arial"/>
          <w:b/>
          <w:sz w:val="28"/>
          <w:szCs w:val="24"/>
        </w:rPr>
      </w:pPr>
    </w:p>
    <w:p w14:paraId="0349C0E9" w14:textId="66326B70"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AC64CA">
        <w:rPr>
          <w:rFonts w:ascii="Arial" w:hAnsi="Arial" w:cs="Arial"/>
          <w:b/>
          <w:sz w:val="28"/>
          <w:szCs w:val="24"/>
        </w:rPr>
        <w:t xml:space="preserve"> </w:t>
      </w:r>
      <w:r w:rsidR="00C0417F">
        <w:rPr>
          <w:rFonts w:ascii="Arial" w:hAnsi="Arial" w:cs="Arial"/>
          <w:b/>
          <w:sz w:val="28"/>
          <w:szCs w:val="24"/>
        </w:rPr>
        <w:t>21 August</w:t>
      </w:r>
      <w:r w:rsidR="00AC64CA">
        <w:rPr>
          <w:rFonts w:ascii="Arial" w:hAnsi="Arial" w:cs="Arial"/>
          <w:b/>
          <w:sz w:val="28"/>
          <w:szCs w:val="24"/>
        </w:rPr>
        <w:t xml:space="preserve"> 2018</w:t>
      </w:r>
    </w:p>
    <w:p w14:paraId="3F7A5607" w14:textId="77777777" w:rsidR="00195F7B" w:rsidRPr="0059721B" w:rsidRDefault="00195F7B" w:rsidP="00195F7B">
      <w:pPr>
        <w:rPr>
          <w:rFonts w:ascii="Arial" w:hAnsi="Arial" w:cs="Arial"/>
          <w:b/>
          <w:szCs w:val="24"/>
        </w:rPr>
      </w:pPr>
    </w:p>
    <w:p w14:paraId="53432AE7" w14:textId="77777777" w:rsidR="00195F7B" w:rsidRPr="0059721B" w:rsidRDefault="00195F7B" w:rsidP="00195F7B">
      <w:pPr>
        <w:rPr>
          <w:rFonts w:ascii="Arial" w:hAnsi="Arial" w:cs="Arial"/>
          <w:b/>
          <w:szCs w:val="24"/>
        </w:rPr>
      </w:pPr>
    </w:p>
    <w:p w14:paraId="52D1C106" w14:textId="77777777" w:rsidR="00195F7B" w:rsidRPr="0059721B" w:rsidRDefault="00195F7B" w:rsidP="00195F7B">
      <w:pPr>
        <w:rPr>
          <w:rFonts w:ascii="Arial" w:hAnsi="Arial" w:cs="Arial"/>
          <w:b/>
          <w:szCs w:val="24"/>
        </w:rPr>
      </w:pPr>
    </w:p>
    <w:p w14:paraId="53E6EC9A" w14:textId="77777777" w:rsidR="00195F7B" w:rsidRPr="0059721B" w:rsidRDefault="00195F7B" w:rsidP="00195F7B">
      <w:pPr>
        <w:jc w:val="both"/>
        <w:rPr>
          <w:rFonts w:ascii="Arial" w:hAnsi="Arial" w:cs="Arial"/>
          <w:szCs w:val="24"/>
        </w:rPr>
      </w:pPr>
    </w:p>
    <w:p w14:paraId="5D0FBF96" w14:textId="77777777" w:rsidR="00195F7B" w:rsidRPr="0059721B" w:rsidRDefault="00195F7B" w:rsidP="00195F7B">
      <w:pPr>
        <w:jc w:val="both"/>
        <w:rPr>
          <w:rFonts w:ascii="Arial" w:hAnsi="Arial" w:cs="Arial"/>
          <w:szCs w:val="24"/>
        </w:rPr>
      </w:pPr>
    </w:p>
    <w:p w14:paraId="4035D00F" w14:textId="77777777" w:rsidR="00195F7B" w:rsidRPr="0059721B" w:rsidRDefault="00195F7B" w:rsidP="00195F7B">
      <w:pPr>
        <w:jc w:val="both"/>
        <w:rPr>
          <w:rFonts w:ascii="Arial" w:hAnsi="Arial" w:cs="Arial"/>
          <w:szCs w:val="24"/>
        </w:rPr>
      </w:pPr>
    </w:p>
    <w:p w14:paraId="6B7B9EDF" w14:textId="77777777" w:rsidR="00195F7B" w:rsidRPr="0059721B" w:rsidRDefault="00195F7B" w:rsidP="00195F7B">
      <w:pPr>
        <w:jc w:val="both"/>
        <w:rPr>
          <w:rFonts w:ascii="Arial" w:hAnsi="Arial" w:cs="Arial"/>
          <w:szCs w:val="24"/>
        </w:rPr>
      </w:pPr>
    </w:p>
    <w:p w14:paraId="008ABF89" w14:textId="77777777" w:rsidR="00195F7B" w:rsidRPr="0059721B" w:rsidRDefault="00195F7B" w:rsidP="00195F7B">
      <w:pPr>
        <w:jc w:val="both"/>
        <w:rPr>
          <w:rFonts w:ascii="Arial" w:hAnsi="Arial" w:cs="Arial"/>
          <w:szCs w:val="24"/>
        </w:rPr>
      </w:pPr>
    </w:p>
    <w:p w14:paraId="65E29B3F" w14:textId="77777777" w:rsidR="00195F7B" w:rsidRPr="0059721B" w:rsidRDefault="00195F7B" w:rsidP="00195F7B">
      <w:pPr>
        <w:jc w:val="both"/>
        <w:rPr>
          <w:rFonts w:ascii="Arial" w:hAnsi="Arial" w:cs="Arial"/>
          <w:szCs w:val="24"/>
        </w:rPr>
      </w:pPr>
    </w:p>
    <w:p w14:paraId="416AADBC" w14:textId="77777777" w:rsidR="00195F7B" w:rsidRPr="0059721B" w:rsidRDefault="00195F7B" w:rsidP="00195F7B">
      <w:pPr>
        <w:jc w:val="both"/>
        <w:rPr>
          <w:rFonts w:ascii="Arial" w:hAnsi="Arial" w:cs="Arial"/>
          <w:szCs w:val="24"/>
        </w:rPr>
      </w:pPr>
    </w:p>
    <w:p w14:paraId="3497CF2D" w14:textId="77777777" w:rsidR="00195F7B" w:rsidRPr="0059721B" w:rsidRDefault="00195F7B" w:rsidP="00195F7B">
      <w:pPr>
        <w:jc w:val="both"/>
        <w:rPr>
          <w:rFonts w:ascii="Arial" w:hAnsi="Arial" w:cs="Arial"/>
          <w:szCs w:val="24"/>
        </w:rPr>
      </w:pPr>
    </w:p>
    <w:p w14:paraId="3EF3CEEF"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00BD2879"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00BD2879"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proofErr w:type="gramStart"/>
      <w:r w:rsidR="007E65E5">
        <w:rPr>
          <w:rFonts w:ascii="Arial" w:hAnsi="Arial" w:cs="Arial"/>
          <w:szCs w:val="24"/>
        </w:rPr>
        <w:t>the  Course</w:t>
      </w:r>
      <w:proofErr w:type="gramEnd"/>
      <w:r w:rsidR="007E65E5" w:rsidRPr="0059721B">
        <w:rPr>
          <w:rFonts w:ascii="Arial" w:hAnsi="Arial" w:cs="Arial"/>
          <w:szCs w:val="24"/>
        </w:rPr>
        <w:t xml:space="preserve"> </w:t>
      </w:r>
      <w:r w:rsidRPr="0059721B">
        <w:rPr>
          <w:rFonts w:ascii="Arial" w:hAnsi="Arial" w:cs="Arial"/>
          <w:szCs w:val="24"/>
        </w:rPr>
        <w:t>Handbook and Module Descriptors.</w:t>
      </w:r>
    </w:p>
    <w:p w14:paraId="2A567BA5" w14:textId="77777777" w:rsidR="00195F7B" w:rsidRPr="0059721B" w:rsidRDefault="00195F7B" w:rsidP="00195F7B">
      <w:pPr>
        <w:rPr>
          <w:rFonts w:ascii="Arial" w:hAnsi="Arial" w:cs="Arial"/>
          <w:szCs w:val="24"/>
        </w:rPr>
      </w:pPr>
    </w:p>
    <w:p w14:paraId="52D23418"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65255DAD"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044FD" w14:paraId="40B667A8" w14:textId="77777777">
        <w:tc>
          <w:tcPr>
            <w:tcW w:w="3510" w:type="dxa"/>
          </w:tcPr>
          <w:p w14:paraId="6587915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1CDF61C4" w14:textId="77777777" w:rsidR="00195F7B" w:rsidRPr="009044FD" w:rsidRDefault="00976C96" w:rsidP="00976C96">
            <w:pPr>
              <w:rPr>
                <w:rFonts w:ascii="Arial" w:hAnsi="Arial" w:cs="Arial"/>
                <w:szCs w:val="24"/>
              </w:rPr>
            </w:pPr>
            <w:r>
              <w:rPr>
                <w:rFonts w:ascii="Arial" w:hAnsi="Arial" w:cs="Arial"/>
                <w:szCs w:val="24"/>
              </w:rPr>
              <w:t xml:space="preserve">BSc (Hons) </w:t>
            </w:r>
            <w:r w:rsidR="00F316A9">
              <w:rPr>
                <w:rFonts w:ascii="Arial" w:hAnsi="Arial" w:cs="Arial"/>
                <w:szCs w:val="24"/>
              </w:rPr>
              <w:t>Psychology with Soci</w:t>
            </w:r>
            <w:r w:rsidR="00AC64CA">
              <w:rPr>
                <w:rFonts w:ascii="Arial" w:hAnsi="Arial" w:cs="Arial"/>
                <w:szCs w:val="24"/>
              </w:rPr>
              <w:t>ology</w:t>
            </w:r>
          </w:p>
        </w:tc>
      </w:tr>
      <w:tr w:rsidR="00195F7B" w:rsidRPr="009044FD" w14:paraId="350793D5" w14:textId="77777777">
        <w:tc>
          <w:tcPr>
            <w:tcW w:w="3510" w:type="dxa"/>
          </w:tcPr>
          <w:p w14:paraId="30B36E80"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EA2EF80" w14:textId="77777777" w:rsidR="00195F7B" w:rsidRPr="009044FD" w:rsidRDefault="00195F7B" w:rsidP="00BA216C">
            <w:pPr>
              <w:rPr>
                <w:rFonts w:ascii="Arial" w:hAnsi="Arial" w:cs="Arial"/>
                <w:b/>
                <w:szCs w:val="24"/>
              </w:rPr>
            </w:pPr>
          </w:p>
        </w:tc>
        <w:tc>
          <w:tcPr>
            <w:tcW w:w="5732" w:type="dxa"/>
          </w:tcPr>
          <w:p w14:paraId="7BCAFAE1" w14:textId="77777777" w:rsidR="00195F7B" w:rsidRPr="009044FD" w:rsidRDefault="00195F7B" w:rsidP="00BA216C">
            <w:pPr>
              <w:rPr>
                <w:rFonts w:ascii="Arial" w:hAnsi="Arial" w:cs="Arial"/>
                <w:szCs w:val="24"/>
              </w:rPr>
            </w:pPr>
            <w:r w:rsidRPr="009044FD">
              <w:rPr>
                <w:rFonts w:ascii="Arial" w:hAnsi="Arial" w:cs="Arial"/>
                <w:szCs w:val="24"/>
              </w:rPr>
              <w:t>Kingston University</w:t>
            </w:r>
            <w:r w:rsidR="00976C96">
              <w:rPr>
                <w:rFonts w:ascii="Arial" w:hAnsi="Arial" w:cs="Arial"/>
                <w:szCs w:val="24"/>
              </w:rPr>
              <w:t xml:space="preserve"> London</w:t>
            </w:r>
          </w:p>
        </w:tc>
      </w:tr>
      <w:tr w:rsidR="00195F7B" w:rsidRPr="009044FD" w14:paraId="2959CFEC" w14:textId="77777777">
        <w:tc>
          <w:tcPr>
            <w:tcW w:w="3510" w:type="dxa"/>
          </w:tcPr>
          <w:p w14:paraId="7EBF2339"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05B7418A" w14:textId="77777777" w:rsidR="00195F7B" w:rsidRPr="009044FD" w:rsidRDefault="00195F7B" w:rsidP="00BA216C">
            <w:pPr>
              <w:rPr>
                <w:rFonts w:ascii="Arial" w:hAnsi="Arial" w:cs="Arial"/>
                <w:b/>
                <w:szCs w:val="24"/>
              </w:rPr>
            </w:pPr>
          </w:p>
        </w:tc>
        <w:tc>
          <w:tcPr>
            <w:tcW w:w="5732" w:type="dxa"/>
          </w:tcPr>
          <w:p w14:paraId="6259FA1C" w14:textId="77777777" w:rsidR="00195F7B" w:rsidRPr="00976C96" w:rsidRDefault="00976C96" w:rsidP="00BA216C">
            <w:pPr>
              <w:rPr>
                <w:rFonts w:ascii="Arial" w:hAnsi="Arial" w:cs="Arial"/>
                <w:szCs w:val="24"/>
              </w:rPr>
            </w:pPr>
            <w:r>
              <w:rPr>
                <w:rFonts w:ascii="Arial" w:hAnsi="Arial" w:cs="Arial"/>
                <w:szCs w:val="24"/>
              </w:rPr>
              <w:t>Kingston University London</w:t>
            </w:r>
          </w:p>
          <w:p w14:paraId="30DD001B" w14:textId="77777777" w:rsidR="009F53D3" w:rsidRPr="00976C96" w:rsidRDefault="009F53D3" w:rsidP="00BA216C">
            <w:pPr>
              <w:rPr>
                <w:rFonts w:ascii="Arial" w:hAnsi="Arial" w:cs="Arial"/>
                <w:i/>
                <w:szCs w:val="24"/>
              </w:rPr>
            </w:pPr>
          </w:p>
        </w:tc>
      </w:tr>
      <w:tr w:rsidR="00195F7B" w:rsidRPr="009044FD" w14:paraId="23AD7C16" w14:textId="77777777">
        <w:tc>
          <w:tcPr>
            <w:tcW w:w="3510" w:type="dxa"/>
          </w:tcPr>
          <w:p w14:paraId="758A487A"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550B75EB" w14:textId="77777777" w:rsidR="00195F7B" w:rsidRDefault="00976C96" w:rsidP="00976C96">
            <w:pPr>
              <w:rPr>
                <w:rFonts w:ascii="Arial" w:hAnsi="Arial" w:cs="Arial"/>
                <w:szCs w:val="24"/>
              </w:rPr>
            </w:pPr>
            <w:proofErr w:type="spellStart"/>
            <w:r>
              <w:rPr>
                <w:rFonts w:ascii="Arial" w:hAnsi="Arial" w:cs="Arial"/>
                <w:szCs w:val="24"/>
              </w:rPr>
              <w:t>Penrhyn</w:t>
            </w:r>
            <w:proofErr w:type="spellEnd"/>
            <w:r>
              <w:rPr>
                <w:rFonts w:ascii="Arial" w:hAnsi="Arial" w:cs="Arial"/>
                <w:szCs w:val="24"/>
              </w:rPr>
              <w:t xml:space="preserve"> Road Campus</w:t>
            </w:r>
          </w:p>
          <w:p w14:paraId="33B78D1E" w14:textId="77777777" w:rsidR="00976C96" w:rsidRPr="00976C96" w:rsidRDefault="00976C96" w:rsidP="00976C96">
            <w:pPr>
              <w:rPr>
                <w:rFonts w:ascii="Arial" w:hAnsi="Arial" w:cs="Arial"/>
                <w:szCs w:val="24"/>
              </w:rPr>
            </w:pPr>
          </w:p>
        </w:tc>
      </w:tr>
      <w:tr w:rsidR="00195F7B" w:rsidRPr="009044FD" w14:paraId="6938336E" w14:textId="77777777">
        <w:tc>
          <w:tcPr>
            <w:tcW w:w="3510" w:type="dxa"/>
          </w:tcPr>
          <w:p w14:paraId="517E16B5"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D39F8DD" w14:textId="77777777" w:rsidR="00195F7B" w:rsidRPr="009044FD" w:rsidRDefault="00195F7B" w:rsidP="00BA216C">
            <w:pPr>
              <w:rPr>
                <w:rFonts w:ascii="Arial" w:hAnsi="Arial" w:cs="Arial"/>
                <w:b/>
                <w:szCs w:val="24"/>
              </w:rPr>
            </w:pPr>
          </w:p>
        </w:tc>
        <w:tc>
          <w:tcPr>
            <w:tcW w:w="5732" w:type="dxa"/>
          </w:tcPr>
          <w:p w14:paraId="640D31B1" w14:textId="77777777" w:rsidR="00195F7B" w:rsidRPr="00976C96" w:rsidRDefault="00976C96" w:rsidP="00BA216C">
            <w:pPr>
              <w:rPr>
                <w:rFonts w:ascii="Arial" w:hAnsi="Arial" w:cs="Arial"/>
                <w:szCs w:val="24"/>
              </w:rPr>
            </w:pPr>
            <w:r>
              <w:rPr>
                <w:rFonts w:ascii="Arial" w:hAnsi="Arial" w:cs="Arial"/>
                <w:szCs w:val="24"/>
              </w:rPr>
              <w:t>n/a</w:t>
            </w:r>
          </w:p>
        </w:tc>
      </w:tr>
    </w:tbl>
    <w:p w14:paraId="2C1A04E3" w14:textId="77777777" w:rsidR="00195F7B" w:rsidRPr="0059721B" w:rsidRDefault="00195F7B" w:rsidP="00195F7B">
      <w:pPr>
        <w:rPr>
          <w:rFonts w:ascii="Arial" w:hAnsi="Arial" w:cs="Arial"/>
          <w:b/>
          <w:szCs w:val="24"/>
        </w:rPr>
      </w:pPr>
    </w:p>
    <w:p w14:paraId="7D3A50F4"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41408E56" w14:textId="77777777" w:rsidR="00195F7B" w:rsidRPr="0059721B" w:rsidRDefault="00195F7B" w:rsidP="00195F7B">
      <w:pPr>
        <w:rPr>
          <w:rFonts w:ascii="Arial" w:hAnsi="Arial" w:cs="Arial"/>
          <w:b/>
          <w:szCs w:val="24"/>
        </w:rPr>
      </w:pPr>
    </w:p>
    <w:p w14:paraId="64A15015"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1B8A237A" w14:textId="77777777" w:rsidR="00976C96" w:rsidRDefault="00976C96" w:rsidP="000A7CBD">
      <w:pPr>
        <w:pStyle w:val="PlainText"/>
        <w:rPr>
          <w:rFonts w:ascii="Arial" w:hAnsi="Arial" w:cs="Arial"/>
          <w:i/>
          <w:color w:val="FF0000"/>
          <w:sz w:val="22"/>
          <w:szCs w:val="22"/>
        </w:rPr>
      </w:pPr>
    </w:p>
    <w:p w14:paraId="1D7FBDBD" w14:textId="77777777" w:rsidR="005851E2" w:rsidRDefault="005851E2" w:rsidP="005851E2">
      <w:pPr>
        <w:rPr>
          <w:rFonts w:cs="Arial"/>
          <w:sz w:val="24"/>
          <w:szCs w:val="24"/>
        </w:rPr>
      </w:pPr>
      <w:r w:rsidRPr="00303087">
        <w:rPr>
          <w:rFonts w:cs="Arial"/>
          <w:sz w:val="24"/>
          <w:szCs w:val="24"/>
        </w:rPr>
        <w:t xml:space="preserve">Psychology is a fascinating, dynamic and challenging discipline that is both inspiring and relevant to today’s life </w:t>
      </w:r>
      <w:r>
        <w:rPr>
          <w:rFonts w:cs="Arial"/>
          <w:sz w:val="24"/>
          <w:szCs w:val="24"/>
        </w:rPr>
        <w:t>in society.</w:t>
      </w:r>
      <w:r w:rsidRPr="00303087">
        <w:rPr>
          <w:rFonts w:cs="Arial"/>
          <w:sz w:val="24"/>
          <w:szCs w:val="24"/>
        </w:rPr>
        <w:t xml:space="preserve">  </w:t>
      </w:r>
      <w:r>
        <w:rPr>
          <w:rFonts w:cs="Arial"/>
          <w:sz w:val="24"/>
          <w:szCs w:val="24"/>
        </w:rPr>
        <w:t>Psychology with Sociology, combining the study of mind and behaviour with the study of society, will allow students to develop a deep insight into human thought, action and behaviour.</w:t>
      </w:r>
      <w:r w:rsidRPr="00E60103">
        <w:rPr>
          <w:rFonts w:cs="Arial"/>
          <w:sz w:val="24"/>
          <w:szCs w:val="24"/>
        </w:rPr>
        <w:t xml:space="preserve"> </w:t>
      </w:r>
      <w:r>
        <w:rPr>
          <w:rFonts w:cs="Arial"/>
          <w:sz w:val="24"/>
          <w:szCs w:val="24"/>
        </w:rPr>
        <w:t>Psychology</w:t>
      </w:r>
      <w:r w:rsidRPr="00303087">
        <w:rPr>
          <w:rFonts w:cs="Arial"/>
          <w:sz w:val="24"/>
          <w:szCs w:val="24"/>
        </w:rPr>
        <w:t xml:space="preserve"> </w:t>
      </w:r>
      <w:r>
        <w:rPr>
          <w:rFonts w:cs="Arial"/>
          <w:sz w:val="24"/>
          <w:szCs w:val="24"/>
        </w:rPr>
        <w:t xml:space="preserve">with Sociology </w:t>
      </w:r>
      <w:r w:rsidRPr="00303087">
        <w:rPr>
          <w:rFonts w:cs="Arial"/>
          <w:sz w:val="24"/>
          <w:szCs w:val="24"/>
        </w:rPr>
        <w:t>at Kingston deliver</w:t>
      </w:r>
      <w:r>
        <w:rPr>
          <w:rFonts w:cs="Arial"/>
          <w:sz w:val="24"/>
          <w:szCs w:val="24"/>
        </w:rPr>
        <w:t>s</w:t>
      </w:r>
      <w:r w:rsidRPr="00303087">
        <w:rPr>
          <w:rFonts w:cs="Arial"/>
          <w:sz w:val="24"/>
          <w:szCs w:val="24"/>
        </w:rPr>
        <w:t xml:space="preserve"> a coherent, contemporary, and professionally accredited programme in psychology</w:t>
      </w:r>
      <w:r>
        <w:rPr>
          <w:rFonts w:cs="Arial"/>
          <w:sz w:val="24"/>
          <w:szCs w:val="24"/>
        </w:rPr>
        <w:t xml:space="preserve"> with unique focus on major areas of investigation in the field (e.g., Development, Thinking and Reasoning, Biopsychology and Clinical, Social Psychology and Sociology)</w:t>
      </w:r>
      <w:r w:rsidRPr="00303087">
        <w:rPr>
          <w:rFonts w:cs="Arial"/>
          <w:sz w:val="24"/>
          <w:szCs w:val="24"/>
        </w:rPr>
        <w:t xml:space="preserve">. </w:t>
      </w:r>
      <w:r>
        <w:rPr>
          <w:rFonts w:cs="Arial"/>
          <w:sz w:val="24"/>
          <w:szCs w:val="24"/>
        </w:rPr>
        <w:t xml:space="preserve">The </w:t>
      </w:r>
      <w:r w:rsidRPr="00303087">
        <w:rPr>
          <w:rFonts w:cs="Arial"/>
          <w:sz w:val="24"/>
          <w:szCs w:val="24"/>
        </w:rPr>
        <w:t xml:space="preserve">Psychology </w:t>
      </w:r>
      <w:r>
        <w:rPr>
          <w:rFonts w:cs="Arial"/>
          <w:sz w:val="24"/>
          <w:szCs w:val="24"/>
        </w:rPr>
        <w:t xml:space="preserve">with Sociology programme </w:t>
      </w:r>
      <w:r w:rsidRPr="00303087">
        <w:rPr>
          <w:rFonts w:cs="Arial"/>
          <w:sz w:val="24"/>
          <w:szCs w:val="24"/>
        </w:rPr>
        <w:t>at King</w:t>
      </w:r>
      <w:r>
        <w:rPr>
          <w:rFonts w:cs="Arial"/>
          <w:sz w:val="24"/>
          <w:szCs w:val="24"/>
        </w:rPr>
        <w:t>ston covers</w:t>
      </w:r>
      <w:r w:rsidRPr="00303087">
        <w:rPr>
          <w:rFonts w:cs="Arial"/>
          <w:sz w:val="24"/>
          <w:szCs w:val="24"/>
        </w:rPr>
        <w:t xml:space="preserve"> the fundamental and basic areas of psychology, as well as a more varied and encompassing curriculum in psychology involving issues and topics both current and historical, offering challenging opportunities for students to learn about applications of psychology </w:t>
      </w:r>
      <w:r>
        <w:rPr>
          <w:rFonts w:cs="Arial"/>
          <w:sz w:val="24"/>
          <w:szCs w:val="24"/>
        </w:rPr>
        <w:t xml:space="preserve">and sociology </w:t>
      </w:r>
      <w:r w:rsidRPr="00303087">
        <w:rPr>
          <w:rFonts w:cs="Arial"/>
          <w:sz w:val="24"/>
          <w:szCs w:val="24"/>
        </w:rPr>
        <w:t>throughout their course</w:t>
      </w:r>
      <w:r>
        <w:rPr>
          <w:rFonts w:cs="Arial"/>
          <w:sz w:val="24"/>
          <w:szCs w:val="24"/>
        </w:rPr>
        <w:t xml:space="preserve">. The programme is an exciting opportunity for students to develop skills that </w:t>
      </w:r>
      <w:r>
        <w:rPr>
          <w:rFonts w:cs="Arial"/>
          <w:sz w:val="24"/>
          <w:szCs w:val="24"/>
        </w:rPr>
        <w:lastRenderedPageBreak/>
        <w:t>will be transferable to the ‘real world’ situation graduates encounter after leaving university.</w:t>
      </w:r>
    </w:p>
    <w:p w14:paraId="489EBAE6" w14:textId="77777777" w:rsidR="005851E2" w:rsidRDefault="005851E2" w:rsidP="005851E2">
      <w:pPr>
        <w:rPr>
          <w:rFonts w:cs="Arial"/>
          <w:sz w:val="24"/>
          <w:szCs w:val="24"/>
        </w:rPr>
      </w:pPr>
      <w:r w:rsidRPr="00303087">
        <w:rPr>
          <w:rFonts w:cs="Arial"/>
          <w:sz w:val="24"/>
          <w:szCs w:val="24"/>
        </w:rPr>
        <w:t xml:space="preserve">The BSc in Psychology </w:t>
      </w:r>
      <w:r>
        <w:rPr>
          <w:rFonts w:cs="Arial"/>
          <w:sz w:val="24"/>
          <w:szCs w:val="24"/>
        </w:rPr>
        <w:t xml:space="preserve">is accredited </w:t>
      </w:r>
      <w:r w:rsidRPr="00303087">
        <w:rPr>
          <w:rFonts w:cs="Arial"/>
          <w:sz w:val="24"/>
          <w:szCs w:val="24"/>
        </w:rPr>
        <w:t>with the Briti</w:t>
      </w:r>
      <w:r>
        <w:rPr>
          <w:rFonts w:cs="Arial"/>
          <w:sz w:val="24"/>
          <w:szCs w:val="24"/>
        </w:rPr>
        <w:t>sh Psychological Society (BPS)</w:t>
      </w:r>
      <w:r w:rsidRPr="00303087">
        <w:rPr>
          <w:rFonts w:cs="Arial"/>
          <w:sz w:val="24"/>
          <w:szCs w:val="24"/>
        </w:rPr>
        <w:t xml:space="preserve"> to confer Graduate Basis for Chartered membership </w:t>
      </w:r>
      <w:r w:rsidRPr="001C2E58">
        <w:rPr>
          <w:rFonts w:cs="Arial"/>
          <w:sz w:val="24"/>
          <w:szCs w:val="24"/>
        </w:rPr>
        <w:t xml:space="preserve">(GBC). </w:t>
      </w:r>
    </w:p>
    <w:p w14:paraId="0C74EF16" w14:textId="77777777" w:rsidR="005851E2" w:rsidRDefault="005851E2" w:rsidP="005851E2">
      <w:pPr>
        <w:rPr>
          <w:rFonts w:cs="Calibri"/>
          <w:sz w:val="24"/>
          <w:szCs w:val="24"/>
        </w:rPr>
      </w:pPr>
      <w:r w:rsidRPr="00303087">
        <w:rPr>
          <w:rFonts w:cs="Arial"/>
          <w:sz w:val="24"/>
          <w:szCs w:val="24"/>
        </w:rPr>
        <w:t xml:space="preserve">Modules in the first year (Level 4) introduce students to foundations, and historical and philosophical concepts in psychology while focussing on research methods </w:t>
      </w:r>
      <w:r w:rsidRPr="00303087">
        <w:rPr>
          <w:rFonts w:cs="Calibri"/>
          <w:sz w:val="24"/>
          <w:szCs w:val="24"/>
        </w:rPr>
        <w:t>for collecting and analysing data to address hypotheses and research questions pertaining to psychological research</w:t>
      </w:r>
      <w:r>
        <w:rPr>
          <w:rFonts w:cs="Calibri"/>
          <w:sz w:val="24"/>
          <w:szCs w:val="24"/>
        </w:rPr>
        <w:t xml:space="preserve">. Students are also introduced to key concepts in social psychology and sociology. </w:t>
      </w:r>
      <w:r w:rsidRPr="00303087">
        <w:rPr>
          <w:rFonts w:cs="Arial"/>
          <w:sz w:val="24"/>
          <w:szCs w:val="24"/>
        </w:rPr>
        <w:t xml:space="preserve"> </w:t>
      </w:r>
      <w:r w:rsidRPr="00303087">
        <w:rPr>
          <w:rFonts w:cs="Calibri"/>
          <w:sz w:val="24"/>
          <w:szCs w:val="24"/>
        </w:rPr>
        <w:t>Modules in the second year (Level 5) focus on research methods and introduce students to BPS required areas of psychology such as cognitive and biological psychology, developmental, social and individual differences</w:t>
      </w:r>
      <w:r>
        <w:rPr>
          <w:rFonts w:cs="Calibri"/>
          <w:sz w:val="24"/>
          <w:szCs w:val="24"/>
        </w:rPr>
        <w:t>. Students also expand their “sociological imagination” with the study of the role of sociology in transforming society</w:t>
      </w:r>
      <w:r w:rsidRPr="00303087">
        <w:rPr>
          <w:rFonts w:cs="Calibri"/>
          <w:sz w:val="24"/>
          <w:szCs w:val="24"/>
        </w:rPr>
        <w:t xml:space="preserve">. At L6, students are required to apply their research skills in the context of a research project in psychology, while taking electives offered to tailor the future of their endeavours – for example, if a student wishes to specialise in Clinical Psychology after leaving the programme, they may wish to take elective modules in health and well-being, or </w:t>
      </w:r>
      <w:r>
        <w:rPr>
          <w:rFonts w:cs="Calibri"/>
          <w:sz w:val="24"/>
          <w:szCs w:val="24"/>
        </w:rPr>
        <w:t xml:space="preserve">Psychotherapeutic Psychology </w:t>
      </w:r>
      <w:proofErr w:type="spellStart"/>
      <w:r>
        <w:rPr>
          <w:rFonts w:cs="Calibri"/>
          <w:sz w:val="24"/>
          <w:szCs w:val="24"/>
        </w:rPr>
        <w:t>an</w:t>
      </w:r>
      <w:proofErr w:type="spellEnd"/>
      <w:r>
        <w:rPr>
          <w:rFonts w:cs="Calibri"/>
          <w:sz w:val="24"/>
          <w:szCs w:val="24"/>
        </w:rPr>
        <w:t xml:space="preserve"> Mental Health; from Theory to Practice</w:t>
      </w:r>
      <w:r w:rsidRPr="00303087">
        <w:rPr>
          <w:rFonts w:cs="Calibri"/>
          <w:sz w:val="24"/>
          <w:szCs w:val="24"/>
        </w:rPr>
        <w:t xml:space="preserve">. </w:t>
      </w:r>
      <w:r>
        <w:rPr>
          <w:rFonts w:cs="Calibri"/>
          <w:sz w:val="24"/>
          <w:szCs w:val="24"/>
        </w:rPr>
        <w:t>Students also have a wide range of options in sociology and politics.</w:t>
      </w:r>
    </w:p>
    <w:p w14:paraId="7D04D72F" w14:textId="77777777" w:rsidR="005851E2" w:rsidRPr="00985737" w:rsidRDefault="005851E2" w:rsidP="005851E2">
      <w:pPr>
        <w:rPr>
          <w:rFonts w:cs="Calibri"/>
          <w:sz w:val="24"/>
          <w:szCs w:val="24"/>
        </w:rPr>
      </w:pPr>
      <w:r w:rsidRPr="00303087">
        <w:rPr>
          <w:rFonts w:cs="Arial"/>
          <w:sz w:val="24"/>
          <w:szCs w:val="24"/>
        </w:rPr>
        <w:lastRenderedPageBreak/>
        <w:t>Psychology at Kingston benefits from dedicated, purpose-built laboratory facilities and up-to-date technical and computer equipment, state-of-the-art research and teaching space, as well as dedicated technical and administrative support.</w:t>
      </w:r>
    </w:p>
    <w:p w14:paraId="3DC02F1E" w14:textId="77777777" w:rsidR="005851E2" w:rsidRDefault="005851E2" w:rsidP="005851E2">
      <w:pPr>
        <w:rPr>
          <w:rFonts w:ascii="Arial" w:hAnsi="Arial" w:cs="Arial"/>
          <w:sz w:val="24"/>
          <w:szCs w:val="24"/>
        </w:rPr>
      </w:pPr>
      <w:r w:rsidRPr="00303087">
        <w:rPr>
          <w:rFonts w:cs="Arial"/>
          <w:sz w:val="24"/>
          <w:szCs w:val="24"/>
        </w:rPr>
        <w:t>As par</w:t>
      </w:r>
      <w:r>
        <w:rPr>
          <w:rFonts w:cs="Arial"/>
          <w:sz w:val="24"/>
          <w:szCs w:val="24"/>
        </w:rPr>
        <w:t xml:space="preserve">t of the School </w:t>
      </w:r>
      <w:proofErr w:type="gramStart"/>
      <w:r>
        <w:rPr>
          <w:rFonts w:cs="Arial"/>
          <w:sz w:val="24"/>
          <w:szCs w:val="24"/>
        </w:rPr>
        <w:t>of  Law</w:t>
      </w:r>
      <w:proofErr w:type="gramEnd"/>
      <w:r>
        <w:rPr>
          <w:rFonts w:cs="Arial"/>
          <w:sz w:val="24"/>
          <w:szCs w:val="24"/>
        </w:rPr>
        <w:t>, Social and Behavioural Sciences</w:t>
      </w:r>
      <w:r w:rsidRPr="00303087">
        <w:rPr>
          <w:rFonts w:cs="Arial"/>
          <w:sz w:val="24"/>
          <w:szCs w:val="24"/>
        </w:rPr>
        <w:t>, the Psychology programme intersects well with other social science disciplines. The modular scheme enables full and joint honours students to benefit from cross disciplinary approaches</w:t>
      </w:r>
      <w:r w:rsidRPr="00303087">
        <w:rPr>
          <w:rFonts w:ascii="Arial" w:hAnsi="Arial" w:cs="Arial"/>
          <w:sz w:val="24"/>
          <w:szCs w:val="24"/>
        </w:rPr>
        <w:t>.</w:t>
      </w:r>
    </w:p>
    <w:p w14:paraId="10DC7448" w14:textId="77777777" w:rsidR="005851E2" w:rsidRPr="00303087" w:rsidRDefault="005851E2" w:rsidP="005851E2">
      <w:pPr>
        <w:rPr>
          <w:rFonts w:cs="Arial"/>
          <w:i/>
          <w:sz w:val="24"/>
          <w:szCs w:val="24"/>
        </w:rPr>
      </w:pPr>
    </w:p>
    <w:p w14:paraId="7465B496" w14:textId="77777777" w:rsidR="00AB6D66" w:rsidRPr="00303087" w:rsidRDefault="00AB6D66" w:rsidP="00AB6D66">
      <w:pPr>
        <w:rPr>
          <w:rFonts w:cs="Arial"/>
          <w:i/>
          <w:sz w:val="24"/>
          <w:szCs w:val="24"/>
        </w:rPr>
      </w:pPr>
    </w:p>
    <w:p w14:paraId="7CCDD4CD" w14:textId="77777777" w:rsidR="00AB6D66" w:rsidRPr="00985737" w:rsidRDefault="00AB6D66" w:rsidP="00AB6D66">
      <w:pPr>
        <w:numPr>
          <w:ilvl w:val="0"/>
          <w:numId w:val="3"/>
        </w:numPr>
        <w:contextualSpacing/>
        <w:rPr>
          <w:rFonts w:cs="Arial"/>
          <w:sz w:val="24"/>
          <w:szCs w:val="24"/>
        </w:rPr>
      </w:pPr>
      <w:r w:rsidRPr="00985737">
        <w:rPr>
          <w:rFonts w:cs="Arial"/>
          <w:b/>
          <w:sz w:val="24"/>
          <w:szCs w:val="24"/>
        </w:rPr>
        <w:t>Aims of the Programme</w:t>
      </w:r>
    </w:p>
    <w:p w14:paraId="7F69B57A" w14:textId="77777777" w:rsidR="005851E2" w:rsidRDefault="005851E2" w:rsidP="00AB6D66">
      <w:pPr>
        <w:rPr>
          <w:rFonts w:asciiTheme="minorHAnsi" w:hAnsiTheme="minorHAnsi" w:cs="Calibri"/>
          <w:sz w:val="24"/>
          <w:szCs w:val="24"/>
        </w:rPr>
      </w:pPr>
    </w:p>
    <w:p w14:paraId="15641703" w14:textId="77777777" w:rsidR="007C4E27" w:rsidRDefault="007C4E27" w:rsidP="007C4E27">
      <w:pPr>
        <w:rPr>
          <w:rFonts w:cs="Calibri"/>
          <w:sz w:val="24"/>
          <w:szCs w:val="24"/>
        </w:rPr>
      </w:pPr>
      <w:r w:rsidRPr="00985737">
        <w:rPr>
          <w:rFonts w:cs="Calibri"/>
          <w:sz w:val="24"/>
          <w:szCs w:val="24"/>
        </w:rPr>
        <w:t>The aims of the full-field are:</w:t>
      </w:r>
    </w:p>
    <w:p w14:paraId="3BD39426" w14:textId="77777777" w:rsidR="007C4E27" w:rsidRPr="00985737" w:rsidRDefault="007C4E27" w:rsidP="007C4E27">
      <w:pPr>
        <w:rPr>
          <w:rFonts w:cs="Calibri"/>
          <w:sz w:val="24"/>
          <w:szCs w:val="24"/>
        </w:rPr>
      </w:pPr>
    </w:p>
    <w:p w14:paraId="3EE74946" w14:textId="77777777" w:rsidR="007C4E27" w:rsidRPr="00985737" w:rsidRDefault="007C4E27" w:rsidP="007C4E2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4"/>
          <w:szCs w:val="24"/>
          <w:lang w:val="en-US"/>
        </w:rPr>
      </w:pPr>
      <w:r w:rsidRPr="00985737">
        <w:rPr>
          <w:rFonts w:cs="Helvetica"/>
          <w:color w:val="000000"/>
          <w:sz w:val="24"/>
          <w:szCs w:val="24"/>
          <w:lang w:val="en-US"/>
        </w:rPr>
        <w:t xml:space="preserve">To aim to produce a scientific understanding of the mind, brain, </w:t>
      </w:r>
      <w:proofErr w:type="spellStart"/>
      <w:r w:rsidRPr="00985737">
        <w:rPr>
          <w:rFonts w:cs="Helvetica"/>
          <w:color w:val="000000"/>
          <w:sz w:val="24"/>
          <w:szCs w:val="24"/>
          <w:lang w:val="en-US"/>
        </w:rPr>
        <w:t>behaviour</w:t>
      </w:r>
      <w:proofErr w:type="spellEnd"/>
      <w:r w:rsidRPr="00985737">
        <w:rPr>
          <w:rFonts w:cs="Helvetica"/>
          <w:color w:val="000000"/>
          <w:sz w:val="24"/>
          <w:szCs w:val="24"/>
          <w:lang w:val="en-US"/>
        </w:rPr>
        <w:t xml:space="preserve"> and experience, and how they interact with the complex environments in which they exist;</w:t>
      </w:r>
    </w:p>
    <w:p w14:paraId="49F2E99B" w14:textId="77777777" w:rsidR="007C4E27" w:rsidRPr="00985737" w:rsidRDefault="007C4E27" w:rsidP="007C4E27">
      <w:pPr>
        <w:widowControl w:val="0"/>
        <w:numPr>
          <w:ilvl w:val="0"/>
          <w:numId w:val="10"/>
        </w:numPr>
        <w:rPr>
          <w:rFonts w:cs="Calibri"/>
          <w:sz w:val="24"/>
          <w:szCs w:val="24"/>
        </w:rPr>
      </w:pPr>
      <w:r w:rsidRPr="00985737">
        <w:rPr>
          <w:rFonts w:cs="Helvetica"/>
          <w:color w:val="000000"/>
          <w:sz w:val="24"/>
          <w:szCs w:val="24"/>
          <w:lang w:val="en-US"/>
        </w:rPr>
        <w:t xml:space="preserve">To include knowledge and the acquisition of a range of research skills and methods for investigating experience and </w:t>
      </w:r>
      <w:proofErr w:type="spellStart"/>
      <w:r w:rsidRPr="00985737">
        <w:rPr>
          <w:rFonts w:cs="Helvetica"/>
          <w:color w:val="000000"/>
          <w:sz w:val="24"/>
          <w:szCs w:val="24"/>
          <w:lang w:val="en-US"/>
        </w:rPr>
        <w:t>behaviour</w:t>
      </w:r>
      <w:proofErr w:type="spellEnd"/>
      <w:r w:rsidRPr="00985737">
        <w:rPr>
          <w:rFonts w:cs="Helvetica"/>
          <w:color w:val="000000"/>
          <w:sz w:val="24"/>
          <w:szCs w:val="24"/>
          <w:lang w:val="en-US"/>
        </w:rPr>
        <w:t>, culminating in an ability to conduct research independently;</w:t>
      </w:r>
    </w:p>
    <w:p w14:paraId="06F8BDB9" w14:textId="77777777" w:rsidR="007C4E27" w:rsidRPr="00985737" w:rsidRDefault="007C4E27" w:rsidP="007C4E27">
      <w:pPr>
        <w:widowControl w:val="0"/>
        <w:numPr>
          <w:ilvl w:val="0"/>
          <w:numId w:val="10"/>
        </w:numPr>
        <w:rPr>
          <w:rFonts w:cs="Calibri"/>
          <w:sz w:val="24"/>
          <w:szCs w:val="24"/>
        </w:rPr>
      </w:pPr>
      <w:r w:rsidRPr="00985737">
        <w:rPr>
          <w:rFonts w:cs="Helvetica"/>
          <w:color w:val="000000"/>
          <w:sz w:val="24"/>
          <w:szCs w:val="24"/>
          <w:lang w:val="en-US"/>
        </w:rPr>
        <w:t>To develop an understanding of the role of empirical evidence in the creation and constraint of theory, and also in how theory guides the collection and interpretation of empirical data;</w:t>
      </w:r>
    </w:p>
    <w:p w14:paraId="0F931097" w14:textId="77777777" w:rsidR="007C4E27" w:rsidRPr="00985737" w:rsidRDefault="007C4E27" w:rsidP="007C4E2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4"/>
          <w:szCs w:val="24"/>
          <w:lang w:val="en-US"/>
        </w:rPr>
      </w:pPr>
      <w:r w:rsidRPr="00985737">
        <w:rPr>
          <w:rFonts w:cs="Helvetica"/>
          <w:color w:val="000000"/>
          <w:sz w:val="24"/>
          <w:szCs w:val="24"/>
          <w:lang w:val="en-US"/>
        </w:rPr>
        <w:lastRenderedPageBreak/>
        <w:t>To present multiple perspectives in a way that fosters critical evaluation and reflection;</w:t>
      </w:r>
    </w:p>
    <w:p w14:paraId="17F0350B" w14:textId="77777777" w:rsidR="007C4E27" w:rsidRPr="00985737" w:rsidRDefault="007C4E27" w:rsidP="007C4E27">
      <w:pPr>
        <w:widowControl w:val="0"/>
        <w:numPr>
          <w:ilvl w:val="0"/>
          <w:numId w:val="10"/>
        </w:numPr>
        <w:rPr>
          <w:rFonts w:cs="Calibri"/>
          <w:sz w:val="24"/>
          <w:szCs w:val="24"/>
        </w:rPr>
      </w:pPr>
      <w:r w:rsidRPr="00985737">
        <w:rPr>
          <w:rFonts w:cs="Helvetica"/>
          <w:color w:val="000000"/>
          <w:sz w:val="24"/>
          <w:szCs w:val="24"/>
          <w:lang w:val="en-US"/>
        </w:rPr>
        <w:t xml:space="preserve">To develop knowledge, leading to an appreciation of theory and research findings, including relevant ethical and socio-cultural issues; </w:t>
      </w:r>
    </w:p>
    <w:p w14:paraId="752FA5B5" w14:textId="77777777" w:rsidR="007C4E27" w:rsidRPr="00985737" w:rsidRDefault="007C4E27" w:rsidP="007C4E27">
      <w:pPr>
        <w:widowControl w:val="0"/>
        <w:numPr>
          <w:ilvl w:val="0"/>
          <w:numId w:val="10"/>
        </w:numPr>
        <w:rPr>
          <w:rFonts w:cs="Calibri"/>
          <w:sz w:val="24"/>
          <w:szCs w:val="24"/>
        </w:rPr>
      </w:pPr>
      <w:r w:rsidRPr="00985737">
        <w:rPr>
          <w:rFonts w:cs="Calibri"/>
          <w:sz w:val="24"/>
          <w:szCs w:val="24"/>
        </w:rPr>
        <w:t xml:space="preserve">To </w:t>
      </w:r>
      <w:r w:rsidRPr="00985737">
        <w:rPr>
          <w:rFonts w:cs="Helvetica"/>
          <w:color w:val="000000"/>
          <w:sz w:val="24"/>
          <w:szCs w:val="24"/>
          <w:lang w:val="en-US"/>
        </w:rPr>
        <w:t xml:space="preserve">lead to an understanding of real life applications of theory to the full range of experience and </w:t>
      </w:r>
      <w:proofErr w:type="spellStart"/>
      <w:r w:rsidRPr="00985737">
        <w:rPr>
          <w:rFonts w:cs="Helvetica"/>
          <w:color w:val="000000"/>
          <w:sz w:val="24"/>
          <w:szCs w:val="24"/>
          <w:lang w:val="en-US"/>
        </w:rPr>
        <w:t>behaviour</w:t>
      </w:r>
      <w:proofErr w:type="spellEnd"/>
      <w:r w:rsidRPr="00985737">
        <w:rPr>
          <w:rFonts w:cs="Helvetica"/>
          <w:color w:val="000000"/>
          <w:sz w:val="24"/>
          <w:szCs w:val="24"/>
          <w:lang w:val="en-US"/>
        </w:rPr>
        <w:t xml:space="preserve"> and the application of psychological understanding to real world questions</w:t>
      </w:r>
    </w:p>
    <w:p w14:paraId="3FF5123B" w14:textId="77777777" w:rsidR="007C4E27" w:rsidRPr="00985737" w:rsidRDefault="007C4E27" w:rsidP="007C4E27">
      <w:pPr>
        <w:widowControl w:val="0"/>
        <w:numPr>
          <w:ilvl w:val="0"/>
          <w:numId w:val="10"/>
        </w:numPr>
        <w:rPr>
          <w:rFonts w:cs="Calibri"/>
          <w:sz w:val="24"/>
          <w:szCs w:val="24"/>
        </w:rPr>
      </w:pPr>
      <w:r w:rsidRPr="00985737">
        <w:rPr>
          <w:rFonts w:cs="Calibri"/>
          <w:sz w:val="24"/>
          <w:szCs w:val="24"/>
        </w:rPr>
        <w:t>To provide opportunities for the acquisition of generic skills in written and oral communication, independent learning, teamwork, information technology, and numeracy;</w:t>
      </w:r>
    </w:p>
    <w:p w14:paraId="37C9367A" w14:textId="77777777" w:rsidR="007C4E27" w:rsidRPr="00985737" w:rsidRDefault="007C4E27" w:rsidP="007C4E27">
      <w:pPr>
        <w:widowControl w:val="0"/>
        <w:numPr>
          <w:ilvl w:val="0"/>
          <w:numId w:val="10"/>
        </w:numPr>
        <w:rPr>
          <w:rFonts w:cs="Calibri"/>
          <w:sz w:val="24"/>
          <w:szCs w:val="24"/>
        </w:rPr>
      </w:pPr>
      <w:r w:rsidRPr="00985737">
        <w:rPr>
          <w:rFonts w:cs="Calibri"/>
          <w:sz w:val="24"/>
          <w:szCs w:val="24"/>
        </w:rPr>
        <w:t>To offer students a broadly based undergraduate course which will provide good career opportunities;</w:t>
      </w:r>
    </w:p>
    <w:p w14:paraId="3D3BC661" w14:textId="77777777" w:rsidR="007C4E27" w:rsidRPr="00985737" w:rsidRDefault="007C4E27" w:rsidP="007C4E27">
      <w:pPr>
        <w:numPr>
          <w:ilvl w:val="0"/>
          <w:numId w:val="10"/>
        </w:numPr>
        <w:rPr>
          <w:rFonts w:cs="Calibri"/>
          <w:sz w:val="24"/>
          <w:szCs w:val="24"/>
        </w:rPr>
      </w:pPr>
      <w:r w:rsidRPr="00985737">
        <w:rPr>
          <w:rFonts w:cs="Calibri"/>
          <w:sz w:val="24"/>
          <w:szCs w:val="24"/>
        </w:rPr>
        <w:t>To cover all of the core areas of psychology, as defined by the BPS, and achieve GBC;</w:t>
      </w:r>
    </w:p>
    <w:p w14:paraId="39364BD5" w14:textId="77777777" w:rsidR="007C4E27" w:rsidRPr="001055EB" w:rsidRDefault="007C4E27" w:rsidP="007C4E27">
      <w:pPr>
        <w:widowControl w:val="0"/>
        <w:numPr>
          <w:ilvl w:val="0"/>
          <w:numId w:val="10"/>
        </w:numPr>
        <w:rPr>
          <w:rFonts w:asciiTheme="minorHAnsi" w:hAnsiTheme="minorHAnsi" w:cs="Calibri"/>
          <w:sz w:val="24"/>
          <w:szCs w:val="24"/>
        </w:rPr>
      </w:pPr>
      <w:r w:rsidRPr="00985737">
        <w:rPr>
          <w:rFonts w:cs="Calibri"/>
          <w:sz w:val="24"/>
          <w:szCs w:val="24"/>
        </w:rPr>
        <w:t xml:space="preserve">To offer students the foundation to continue to study for professionally controlled </w:t>
      </w:r>
      <w:r w:rsidRPr="001055EB">
        <w:rPr>
          <w:rFonts w:asciiTheme="minorHAnsi" w:hAnsiTheme="minorHAnsi" w:cs="Calibri"/>
          <w:sz w:val="24"/>
          <w:szCs w:val="24"/>
        </w:rPr>
        <w:t>postgraduate qualifications.</w:t>
      </w:r>
    </w:p>
    <w:p w14:paraId="730806FD" w14:textId="77777777" w:rsidR="007C4E27" w:rsidRPr="001055EB" w:rsidRDefault="007C4E27" w:rsidP="007C4E27">
      <w:pPr>
        <w:pStyle w:val="ListParagraph"/>
        <w:numPr>
          <w:ilvl w:val="0"/>
          <w:numId w:val="10"/>
        </w:numPr>
        <w:autoSpaceDE/>
        <w:autoSpaceDN/>
        <w:spacing w:after="200" w:line="276" w:lineRule="auto"/>
        <w:contextualSpacing/>
        <w:rPr>
          <w:rFonts w:asciiTheme="minorHAnsi" w:hAnsiTheme="minorHAnsi" w:cs="Arial"/>
          <w:sz w:val="24"/>
        </w:rPr>
      </w:pPr>
      <w:r w:rsidRPr="001055EB">
        <w:rPr>
          <w:rFonts w:asciiTheme="minorHAnsi" w:hAnsiTheme="minorHAnsi" w:cs="Arial"/>
          <w:sz w:val="24"/>
        </w:rPr>
        <w:t>Introduce students from a wide range of backgrounds to the discipline of sociology as an academic subject.</w:t>
      </w:r>
    </w:p>
    <w:p w14:paraId="1601053C" w14:textId="77777777" w:rsidR="007C4E27" w:rsidRPr="001055EB" w:rsidRDefault="007C4E27" w:rsidP="007C4E27">
      <w:pPr>
        <w:pStyle w:val="ListParagraph"/>
        <w:numPr>
          <w:ilvl w:val="0"/>
          <w:numId w:val="10"/>
        </w:numPr>
        <w:autoSpaceDE/>
        <w:autoSpaceDN/>
        <w:spacing w:after="200" w:line="276" w:lineRule="auto"/>
        <w:contextualSpacing/>
        <w:rPr>
          <w:rFonts w:asciiTheme="minorHAnsi" w:hAnsiTheme="minorHAnsi" w:cs="Arial"/>
          <w:sz w:val="24"/>
        </w:rPr>
      </w:pPr>
      <w:r w:rsidRPr="001055EB">
        <w:rPr>
          <w:rFonts w:asciiTheme="minorHAnsi" w:hAnsiTheme="minorHAnsi" w:cs="Arial"/>
          <w:sz w:val="24"/>
        </w:rPr>
        <w:t>Provide students with a broad theoretical awareness and understanding of key sociological concepts, theories and perspectives.</w:t>
      </w:r>
    </w:p>
    <w:p w14:paraId="403282DF" w14:textId="77777777" w:rsidR="007C4E27" w:rsidRPr="001055EB" w:rsidRDefault="007C4E27" w:rsidP="007C4E27">
      <w:pPr>
        <w:pStyle w:val="ListParagraph"/>
        <w:numPr>
          <w:ilvl w:val="0"/>
          <w:numId w:val="10"/>
        </w:numPr>
        <w:autoSpaceDE/>
        <w:autoSpaceDN/>
        <w:spacing w:after="200" w:line="276" w:lineRule="auto"/>
        <w:contextualSpacing/>
        <w:rPr>
          <w:rFonts w:asciiTheme="minorHAnsi" w:hAnsiTheme="minorHAnsi" w:cs="Arial"/>
          <w:sz w:val="24"/>
        </w:rPr>
      </w:pPr>
      <w:r w:rsidRPr="001055EB">
        <w:rPr>
          <w:rFonts w:asciiTheme="minorHAnsi" w:hAnsiTheme="minorHAnsi" w:cs="Arial"/>
          <w:sz w:val="24"/>
        </w:rPr>
        <w:lastRenderedPageBreak/>
        <w:t>Encourage students to reflect on their own lives and apply sociological perspectives to interpret their experiences.</w:t>
      </w:r>
    </w:p>
    <w:p w14:paraId="6CD38811" w14:textId="77777777" w:rsidR="005851E2" w:rsidRDefault="005851E2" w:rsidP="00AB6D66">
      <w:pPr>
        <w:rPr>
          <w:rFonts w:asciiTheme="minorHAnsi" w:hAnsiTheme="minorHAnsi" w:cs="Helvetica"/>
          <w:color w:val="000000"/>
          <w:sz w:val="24"/>
          <w:szCs w:val="24"/>
          <w:lang w:val="en-US"/>
        </w:rPr>
      </w:pPr>
    </w:p>
    <w:p w14:paraId="0A17D2F7" w14:textId="77777777" w:rsidR="005851E2" w:rsidRDefault="005851E2" w:rsidP="00AB6D66">
      <w:pPr>
        <w:rPr>
          <w:rFonts w:asciiTheme="minorHAnsi" w:hAnsiTheme="minorHAnsi" w:cs="Calibri"/>
          <w:sz w:val="24"/>
          <w:szCs w:val="24"/>
        </w:rPr>
      </w:pPr>
    </w:p>
    <w:p w14:paraId="4F04F8AA" w14:textId="77777777" w:rsidR="005851E2" w:rsidRDefault="005851E2" w:rsidP="00AB6D66">
      <w:pPr>
        <w:rPr>
          <w:rFonts w:asciiTheme="minorHAnsi" w:hAnsiTheme="minorHAnsi" w:cs="Calibri"/>
          <w:sz w:val="24"/>
          <w:szCs w:val="24"/>
        </w:rPr>
      </w:pPr>
    </w:p>
    <w:p w14:paraId="0CC46EAC" w14:textId="77777777" w:rsidR="00AB6D66" w:rsidRPr="00985737" w:rsidRDefault="00AB6D66" w:rsidP="00AB6D66">
      <w:pPr>
        <w:widowControl w:val="0"/>
        <w:ind w:left="720"/>
        <w:rPr>
          <w:rFonts w:cs="Calibri"/>
          <w:sz w:val="24"/>
          <w:szCs w:val="24"/>
        </w:rPr>
      </w:pPr>
    </w:p>
    <w:p w14:paraId="66D678F3" w14:textId="77777777" w:rsidR="00AB6D66" w:rsidRPr="00985737" w:rsidRDefault="00AB6D66" w:rsidP="00AB6D66">
      <w:pPr>
        <w:widowControl w:val="0"/>
        <w:ind w:left="720"/>
        <w:rPr>
          <w:rFonts w:cs="Calibri"/>
          <w:sz w:val="24"/>
          <w:szCs w:val="24"/>
        </w:rPr>
      </w:pPr>
    </w:p>
    <w:p w14:paraId="4CEAF285" w14:textId="77777777" w:rsidR="00AB6D66" w:rsidRPr="00303087" w:rsidRDefault="00AB6D66" w:rsidP="00AB6D66">
      <w:pPr>
        <w:rPr>
          <w:rFonts w:cs="Arial"/>
          <w:sz w:val="24"/>
          <w:szCs w:val="24"/>
        </w:rPr>
      </w:pPr>
    </w:p>
    <w:p w14:paraId="6C66B5E6" w14:textId="77777777" w:rsidR="00AB6D66" w:rsidRPr="00303087" w:rsidRDefault="00AB6D66" w:rsidP="00AB6D66">
      <w:pPr>
        <w:rPr>
          <w:rFonts w:cs="Arial"/>
          <w:sz w:val="24"/>
          <w:szCs w:val="24"/>
        </w:rPr>
      </w:pPr>
    </w:p>
    <w:p w14:paraId="3B5D33BD" w14:textId="77777777" w:rsidR="00AB6D66" w:rsidRPr="00303087" w:rsidRDefault="00AB6D66" w:rsidP="00AB6D66">
      <w:pPr>
        <w:numPr>
          <w:ilvl w:val="0"/>
          <w:numId w:val="3"/>
        </w:numPr>
        <w:contextualSpacing/>
        <w:rPr>
          <w:rFonts w:cs="Arial"/>
          <w:sz w:val="24"/>
          <w:szCs w:val="24"/>
        </w:rPr>
      </w:pPr>
      <w:r w:rsidRPr="00303087">
        <w:rPr>
          <w:rFonts w:cs="Arial"/>
          <w:b/>
          <w:sz w:val="24"/>
          <w:szCs w:val="24"/>
        </w:rPr>
        <w:t>Intended Learning Outcomes</w:t>
      </w:r>
    </w:p>
    <w:p w14:paraId="0196A4D1" w14:textId="77777777" w:rsidR="00AB6D66" w:rsidRPr="00303087" w:rsidRDefault="00AB6D66" w:rsidP="00AB6D66">
      <w:pPr>
        <w:rPr>
          <w:rFonts w:cs="Arial"/>
          <w:sz w:val="24"/>
          <w:szCs w:val="24"/>
        </w:rPr>
      </w:pPr>
    </w:p>
    <w:p w14:paraId="0B3DA086" w14:textId="57704F18" w:rsidR="00AB6D66" w:rsidRPr="00303087" w:rsidRDefault="00AB6D66" w:rsidP="00C0417F">
      <w:pPr>
        <w:jc w:val="both"/>
        <w:rPr>
          <w:rFonts w:cs="Arial"/>
          <w:sz w:val="24"/>
          <w:szCs w:val="24"/>
        </w:rPr>
      </w:pPr>
      <w:r w:rsidRPr="00303087">
        <w:rPr>
          <w:rFonts w:cs="Arial"/>
          <w:sz w:val="24"/>
          <w:szCs w:val="24"/>
        </w:rPr>
        <w:t>The programme provides opportunities for students to develop and demonstrate knowledge and understanding, skills and other attributes in the following areas.  The programme outcome</w:t>
      </w:r>
      <w:r>
        <w:rPr>
          <w:rFonts w:cs="Arial"/>
          <w:sz w:val="24"/>
          <w:szCs w:val="24"/>
        </w:rPr>
        <w:t>s are referenced to the QAA 2016</w:t>
      </w:r>
      <w:r w:rsidRPr="00303087">
        <w:rPr>
          <w:rFonts w:cs="Arial"/>
          <w:sz w:val="24"/>
          <w:szCs w:val="24"/>
        </w:rPr>
        <w:t xml:space="preserve"> subject benchmarks for Psychology</w:t>
      </w:r>
      <w:r>
        <w:rPr>
          <w:rFonts w:cs="Arial"/>
          <w:sz w:val="24"/>
          <w:szCs w:val="24"/>
        </w:rPr>
        <w:t xml:space="preserve"> and </w:t>
      </w:r>
      <w:r w:rsidR="00F22745">
        <w:rPr>
          <w:rFonts w:cs="Arial"/>
          <w:sz w:val="24"/>
          <w:szCs w:val="24"/>
        </w:rPr>
        <w:t>Sociology</w:t>
      </w:r>
      <w:r w:rsidR="00C0417F">
        <w:rPr>
          <w:rFonts w:cs="Arial"/>
          <w:sz w:val="24"/>
          <w:szCs w:val="24"/>
        </w:rPr>
        <w:t xml:space="preserve"> (2016)</w:t>
      </w:r>
      <w:r w:rsidRPr="00303087">
        <w:rPr>
          <w:rFonts w:cs="Arial"/>
          <w:sz w:val="24"/>
          <w:szCs w:val="24"/>
        </w:rPr>
        <w:t>, the British Psychological Society (BPS) requirements for accreditation, which are derived from the QAA subject benchmark statement for Psychology</w:t>
      </w:r>
      <w:r w:rsidR="00C0417F">
        <w:rPr>
          <w:rFonts w:cs="Arial"/>
          <w:sz w:val="24"/>
          <w:szCs w:val="24"/>
        </w:rPr>
        <w:t xml:space="preserve"> (2016)</w:t>
      </w:r>
      <w:r w:rsidRPr="00303087">
        <w:rPr>
          <w:rFonts w:cs="Arial"/>
          <w:sz w:val="24"/>
          <w:szCs w:val="24"/>
        </w:rPr>
        <w:t>, and the Framework for Higher Education Qualifications in England, Wales and Northern Ireland (2008), and relate to the typical student.</w:t>
      </w:r>
    </w:p>
    <w:p w14:paraId="5643E9CE" w14:textId="77777777" w:rsidR="00AB6D66" w:rsidRPr="00303087" w:rsidRDefault="00AB6D66" w:rsidP="00AB6D66">
      <w:pPr>
        <w:rPr>
          <w:rFonts w:cs="Arial"/>
          <w:sz w:val="24"/>
          <w:szCs w:val="24"/>
        </w:rPr>
      </w:pPr>
    </w:p>
    <w:p w14:paraId="066D60DD" w14:textId="77777777" w:rsidR="00AB6D66" w:rsidRDefault="00AB6D66" w:rsidP="00AB6D66">
      <w:pPr>
        <w:rPr>
          <w:rFonts w:cs="Arial"/>
        </w:rPr>
      </w:pPr>
      <w:r>
        <w:rPr>
          <w:rFonts w:cs="Arial"/>
          <w:sz w:val="24"/>
          <w:szCs w:val="24"/>
        </w:rPr>
        <w:t xml:space="preserve">The degree is accredited by the </w:t>
      </w:r>
      <w:r w:rsidRPr="00303087">
        <w:rPr>
          <w:rFonts w:cs="Arial"/>
          <w:sz w:val="24"/>
          <w:szCs w:val="24"/>
        </w:rPr>
        <w:t>BPS</w:t>
      </w:r>
      <w:r>
        <w:rPr>
          <w:rFonts w:cs="Arial"/>
          <w:sz w:val="24"/>
          <w:szCs w:val="24"/>
        </w:rPr>
        <w:t xml:space="preserve"> and</w:t>
      </w:r>
      <w:r w:rsidRPr="00303087">
        <w:rPr>
          <w:rFonts w:cs="Arial"/>
          <w:sz w:val="24"/>
          <w:szCs w:val="24"/>
        </w:rPr>
        <w:t xml:space="preserve"> learning outcomes are listed in Table 1 below. </w:t>
      </w:r>
    </w:p>
    <w:p w14:paraId="2D29B1FD" w14:textId="77777777" w:rsidR="00195F7B" w:rsidRPr="00AB6D66" w:rsidRDefault="00195F7B" w:rsidP="00195F7B">
      <w:pPr>
        <w:rPr>
          <w:rFonts w:ascii="Arial" w:hAnsi="Arial" w:cs="Arial"/>
          <w:color w:val="FF0000"/>
          <w:sz w:val="24"/>
          <w:szCs w:val="24"/>
        </w:rPr>
      </w:pPr>
    </w:p>
    <w:p w14:paraId="339DF720" w14:textId="77777777" w:rsidR="0095629F" w:rsidRDefault="0095629F" w:rsidP="00195F7B">
      <w:pPr>
        <w:pStyle w:val="ListParagraph"/>
        <w:ind w:left="0"/>
        <w:rPr>
          <w:rFonts w:cs="Arial"/>
          <w:color w:val="FF0000"/>
        </w:rPr>
      </w:pPr>
    </w:p>
    <w:p w14:paraId="4E1E53A7" w14:textId="77777777" w:rsidR="008862F4" w:rsidRDefault="008862F4" w:rsidP="00195F7B">
      <w:pPr>
        <w:pStyle w:val="ListParagraph"/>
        <w:ind w:left="0"/>
        <w:rPr>
          <w:rFonts w:cs="Arial"/>
          <w:color w:val="FF0000"/>
        </w:rPr>
      </w:pPr>
    </w:p>
    <w:p w14:paraId="7C7BFD03" w14:textId="77777777" w:rsidR="008862F4" w:rsidRPr="008862F4" w:rsidRDefault="008862F4" w:rsidP="00195F7B">
      <w:pPr>
        <w:pStyle w:val="ListParagraph"/>
        <w:ind w:left="0"/>
        <w:rPr>
          <w:rFonts w:cs="Arial"/>
          <w:color w:val="FF0000"/>
        </w:rPr>
      </w:pPr>
    </w:p>
    <w:p w14:paraId="3BA66A01" w14:textId="77777777" w:rsidR="00195F7B" w:rsidRPr="0059721B" w:rsidRDefault="00195F7B" w:rsidP="00195F7B">
      <w:pPr>
        <w:pStyle w:val="ListParagraph"/>
        <w:ind w:left="0"/>
        <w:rPr>
          <w:rFonts w:cs="Arial"/>
          <w:sz w:val="24"/>
          <w:szCs w:val="24"/>
        </w:rPr>
      </w:pPr>
    </w:p>
    <w:p w14:paraId="7A3D8366" w14:textId="77777777" w:rsidR="00195F7B" w:rsidRPr="0059721B" w:rsidRDefault="00195F7B" w:rsidP="00195F7B">
      <w:pPr>
        <w:rPr>
          <w:rFonts w:ascii="Arial" w:hAnsi="Arial" w:cs="Arial"/>
          <w:szCs w:val="24"/>
        </w:rPr>
      </w:pPr>
      <w:r w:rsidRPr="0059721B">
        <w:rPr>
          <w:rFonts w:ascii="Arial" w:hAnsi="Arial" w:cs="Arial"/>
          <w:szCs w:val="24"/>
        </w:rPr>
        <w:t>.</w:t>
      </w:r>
    </w:p>
    <w:p w14:paraId="24E6D47F" w14:textId="77777777" w:rsidR="00195F7B" w:rsidRPr="0059721B" w:rsidRDefault="00195F7B" w:rsidP="00195F7B">
      <w:pPr>
        <w:rPr>
          <w:rFonts w:ascii="Arial" w:hAnsi="Arial" w:cs="Arial"/>
          <w:szCs w:val="24"/>
        </w:rPr>
      </w:pPr>
    </w:p>
    <w:p w14:paraId="4672CA1A" w14:textId="77777777" w:rsidR="00195F7B" w:rsidRPr="00C1546A" w:rsidRDefault="00195F7B" w:rsidP="00195F7B">
      <w:pPr>
        <w:rPr>
          <w:rFonts w:ascii="Arial" w:hAnsi="Arial" w:cs="Arial"/>
          <w:sz w:val="20"/>
          <w:szCs w:val="20"/>
        </w:rPr>
      </w:pPr>
    </w:p>
    <w:p w14:paraId="4EBE1A13" w14:textId="77777777" w:rsidR="00195F7B" w:rsidRPr="00C1546A" w:rsidRDefault="00195F7B" w:rsidP="00195F7B">
      <w:pPr>
        <w:ind w:left="720"/>
        <w:contextualSpacing/>
        <w:rPr>
          <w:rFonts w:ascii="Arial" w:hAnsi="Arial" w:cs="Arial"/>
          <w:sz w:val="20"/>
          <w:szCs w:val="20"/>
        </w:rPr>
        <w:sectPr w:rsidR="00195F7B" w:rsidRPr="00C1546A">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25"/>
        <w:gridCol w:w="683"/>
        <w:gridCol w:w="26"/>
        <w:gridCol w:w="1646"/>
        <w:gridCol w:w="2415"/>
        <w:gridCol w:w="50"/>
        <w:gridCol w:w="567"/>
        <w:gridCol w:w="27"/>
        <w:gridCol w:w="4084"/>
      </w:tblGrid>
      <w:tr w:rsidR="00E820DA" w:rsidRPr="00CB484C" w14:paraId="5A5AF50D" w14:textId="77777777">
        <w:tc>
          <w:tcPr>
            <w:tcW w:w="14283" w:type="dxa"/>
            <w:gridSpan w:val="11"/>
            <w:tcBorders>
              <w:top w:val="single" w:sz="4" w:space="0" w:color="auto"/>
              <w:left w:val="single" w:sz="4" w:space="0" w:color="auto"/>
              <w:bottom w:val="single" w:sz="4" w:space="0" w:color="auto"/>
              <w:right w:val="single" w:sz="4" w:space="0" w:color="auto"/>
            </w:tcBorders>
            <w:shd w:val="clear" w:color="auto" w:fill="DBE5F1"/>
          </w:tcPr>
          <w:p w14:paraId="6DFB3CDE" w14:textId="77777777" w:rsidR="00E820DA" w:rsidRPr="00CB484C" w:rsidRDefault="00E820DA" w:rsidP="00321AD3">
            <w:pPr>
              <w:jc w:val="center"/>
              <w:rPr>
                <w:rFonts w:cs="Arial"/>
                <w:b/>
                <w:sz w:val="20"/>
                <w:szCs w:val="20"/>
              </w:rPr>
            </w:pPr>
            <w:r>
              <w:rPr>
                <w:rFonts w:cs="Arial"/>
                <w:b/>
                <w:sz w:val="20"/>
                <w:szCs w:val="20"/>
              </w:rPr>
              <w:lastRenderedPageBreak/>
              <w:t>Table 1. Psychology</w:t>
            </w:r>
            <w:r w:rsidRPr="00CB484C">
              <w:rPr>
                <w:rFonts w:cs="Arial"/>
                <w:b/>
                <w:sz w:val="20"/>
                <w:szCs w:val="20"/>
              </w:rPr>
              <w:t xml:space="preserve"> </w:t>
            </w:r>
            <w:r>
              <w:rPr>
                <w:rFonts w:cs="Arial"/>
                <w:b/>
                <w:sz w:val="20"/>
                <w:szCs w:val="20"/>
              </w:rPr>
              <w:t>with Sociology</w:t>
            </w:r>
          </w:p>
        </w:tc>
      </w:tr>
      <w:tr w:rsidR="00E820DA" w:rsidRPr="00CB484C" w14:paraId="0760449B" w14:textId="77777777">
        <w:tc>
          <w:tcPr>
            <w:tcW w:w="14283" w:type="dxa"/>
            <w:gridSpan w:val="11"/>
            <w:tcBorders>
              <w:top w:val="single" w:sz="4" w:space="0" w:color="auto"/>
              <w:left w:val="single" w:sz="4" w:space="0" w:color="auto"/>
              <w:bottom w:val="single" w:sz="4" w:space="0" w:color="auto"/>
              <w:right w:val="single" w:sz="4" w:space="0" w:color="auto"/>
            </w:tcBorders>
            <w:shd w:val="clear" w:color="auto" w:fill="DBE5F1"/>
          </w:tcPr>
          <w:p w14:paraId="6E77DCD8" w14:textId="77777777" w:rsidR="00E820DA" w:rsidRPr="00CB484C" w:rsidRDefault="00E820DA" w:rsidP="00321AD3">
            <w:pPr>
              <w:jc w:val="center"/>
              <w:rPr>
                <w:rFonts w:cs="Arial"/>
                <w:b/>
                <w:sz w:val="20"/>
                <w:szCs w:val="20"/>
              </w:rPr>
            </w:pPr>
            <w:r w:rsidRPr="00CB484C">
              <w:rPr>
                <w:rFonts w:cs="Arial"/>
                <w:b/>
                <w:sz w:val="20"/>
                <w:szCs w:val="20"/>
              </w:rPr>
              <w:t>Programme Learning Outcomes</w:t>
            </w:r>
          </w:p>
        </w:tc>
      </w:tr>
      <w:tr w:rsidR="00E820DA" w:rsidRPr="00BF580E" w14:paraId="3A4944C9" w14:textId="77777777">
        <w:tc>
          <w:tcPr>
            <w:tcW w:w="675" w:type="dxa"/>
            <w:tcBorders>
              <w:left w:val="single" w:sz="4" w:space="0" w:color="auto"/>
              <w:bottom w:val="single" w:sz="4" w:space="0" w:color="auto"/>
              <w:right w:val="single" w:sz="4" w:space="0" w:color="auto"/>
            </w:tcBorders>
            <w:shd w:val="clear" w:color="auto" w:fill="DBE5F1"/>
          </w:tcPr>
          <w:p w14:paraId="1334A4C9" w14:textId="77777777" w:rsidR="00E820DA" w:rsidRPr="00BF580E" w:rsidRDefault="00E820DA" w:rsidP="00321AD3">
            <w:pPr>
              <w:rPr>
                <w:rFonts w:cs="Arial"/>
                <w:sz w:val="20"/>
                <w:szCs w:val="20"/>
              </w:rPr>
            </w:pPr>
          </w:p>
        </w:tc>
        <w:tc>
          <w:tcPr>
            <w:tcW w:w="4110" w:type="dxa"/>
            <w:gridSpan w:val="2"/>
            <w:tcBorders>
              <w:left w:val="single" w:sz="4" w:space="0" w:color="auto"/>
              <w:bottom w:val="single" w:sz="4" w:space="0" w:color="auto"/>
              <w:right w:val="single" w:sz="4" w:space="0" w:color="auto"/>
            </w:tcBorders>
            <w:shd w:val="clear" w:color="auto" w:fill="DBE5F1"/>
          </w:tcPr>
          <w:p w14:paraId="65A26884" w14:textId="77777777" w:rsidR="00E820DA" w:rsidRDefault="00E820DA" w:rsidP="00321AD3">
            <w:pPr>
              <w:rPr>
                <w:rFonts w:cs="Arial"/>
                <w:b/>
                <w:sz w:val="20"/>
                <w:szCs w:val="20"/>
              </w:rPr>
            </w:pPr>
            <w:r w:rsidRPr="00BF580E">
              <w:rPr>
                <w:rFonts w:cs="Arial"/>
                <w:b/>
                <w:sz w:val="20"/>
                <w:szCs w:val="20"/>
              </w:rPr>
              <w:t>Knowledge and Understanding</w:t>
            </w:r>
          </w:p>
          <w:p w14:paraId="22908452" w14:textId="77777777" w:rsidR="00E820DA" w:rsidRDefault="00E820DA" w:rsidP="00321AD3">
            <w:pPr>
              <w:rPr>
                <w:rFonts w:cs="Arial"/>
                <w:b/>
                <w:sz w:val="20"/>
                <w:szCs w:val="20"/>
              </w:rPr>
            </w:pPr>
          </w:p>
          <w:p w14:paraId="1D30F4A4" w14:textId="77777777" w:rsidR="00E820DA" w:rsidRPr="00BF580E" w:rsidRDefault="00E820DA" w:rsidP="00321AD3">
            <w:pPr>
              <w:rPr>
                <w:rFonts w:cs="Arial"/>
                <w:sz w:val="20"/>
                <w:szCs w:val="20"/>
              </w:rPr>
            </w:pPr>
            <w:r>
              <w:rPr>
                <w:rFonts w:cs="Arial"/>
                <w:b/>
                <w:sz w:val="20"/>
                <w:szCs w:val="20"/>
              </w:rPr>
              <w:t>On completion of the course students will be able to:</w:t>
            </w:r>
          </w:p>
        </w:tc>
        <w:tc>
          <w:tcPr>
            <w:tcW w:w="709" w:type="dxa"/>
            <w:gridSpan w:val="2"/>
            <w:tcBorders>
              <w:left w:val="single" w:sz="4" w:space="0" w:color="auto"/>
              <w:bottom w:val="single" w:sz="4" w:space="0" w:color="auto"/>
              <w:right w:val="single" w:sz="4" w:space="0" w:color="auto"/>
            </w:tcBorders>
            <w:shd w:val="clear" w:color="auto" w:fill="DBE5F1"/>
          </w:tcPr>
          <w:p w14:paraId="7A25E98D" w14:textId="77777777" w:rsidR="00E820DA" w:rsidRPr="00BF580E" w:rsidRDefault="00E820DA" w:rsidP="00321AD3">
            <w:pPr>
              <w:rPr>
                <w:rFonts w:cs="Arial"/>
                <w:sz w:val="20"/>
                <w:szCs w:val="20"/>
              </w:rPr>
            </w:pPr>
          </w:p>
        </w:tc>
        <w:tc>
          <w:tcPr>
            <w:tcW w:w="4111" w:type="dxa"/>
            <w:gridSpan w:val="3"/>
            <w:tcBorders>
              <w:left w:val="single" w:sz="4" w:space="0" w:color="auto"/>
              <w:bottom w:val="single" w:sz="4" w:space="0" w:color="auto"/>
              <w:right w:val="single" w:sz="4" w:space="0" w:color="auto"/>
            </w:tcBorders>
            <w:shd w:val="clear" w:color="auto" w:fill="DBE5F1"/>
          </w:tcPr>
          <w:p w14:paraId="1B7DCC59" w14:textId="77777777" w:rsidR="00E820DA" w:rsidRDefault="00E820DA" w:rsidP="00321AD3">
            <w:pPr>
              <w:rPr>
                <w:rFonts w:cs="Arial"/>
                <w:b/>
                <w:sz w:val="20"/>
                <w:szCs w:val="20"/>
              </w:rPr>
            </w:pPr>
            <w:r>
              <w:rPr>
                <w:rFonts w:cs="Arial"/>
                <w:b/>
                <w:sz w:val="20"/>
                <w:szCs w:val="20"/>
              </w:rPr>
              <w:t>Intellectual skills</w:t>
            </w:r>
          </w:p>
          <w:p w14:paraId="44152B34" w14:textId="77777777" w:rsidR="00E820DA" w:rsidRDefault="00E820DA" w:rsidP="00321AD3">
            <w:pPr>
              <w:rPr>
                <w:rFonts w:cs="Arial"/>
                <w:b/>
                <w:sz w:val="20"/>
                <w:szCs w:val="20"/>
              </w:rPr>
            </w:pPr>
          </w:p>
          <w:p w14:paraId="7B273E8E" w14:textId="77777777" w:rsidR="00E820DA" w:rsidRPr="00CB30E7" w:rsidRDefault="00E820DA" w:rsidP="00321AD3">
            <w:pPr>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B97D788" w14:textId="77777777" w:rsidR="00E820DA" w:rsidRPr="00BF580E" w:rsidRDefault="00E820DA" w:rsidP="00321AD3">
            <w:pPr>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B343F50" w14:textId="77777777" w:rsidR="00E820DA" w:rsidRDefault="00E820DA" w:rsidP="00321AD3">
            <w:pPr>
              <w:rPr>
                <w:rFonts w:cs="Arial"/>
                <w:b/>
                <w:sz w:val="20"/>
                <w:szCs w:val="20"/>
              </w:rPr>
            </w:pPr>
            <w:r w:rsidRPr="00BF580E">
              <w:rPr>
                <w:rFonts w:cs="Arial"/>
                <w:b/>
                <w:sz w:val="20"/>
                <w:szCs w:val="20"/>
              </w:rPr>
              <w:t xml:space="preserve">Subject Practical skills </w:t>
            </w:r>
          </w:p>
          <w:p w14:paraId="1E6DE822" w14:textId="77777777" w:rsidR="00E820DA" w:rsidRDefault="00E820DA" w:rsidP="00321AD3">
            <w:pPr>
              <w:rPr>
                <w:rFonts w:cs="Arial"/>
                <w:b/>
                <w:sz w:val="20"/>
                <w:szCs w:val="20"/>
              </w:rPr>
            </w:pPr>
          </w:p>
          <w:p w14:paraId="796F34CB" w14:textId="77777777" w:rsidR="00E820DA" w:rsidRPr="00BF580E" w:rsidRDefault="00E820DA" w:rsidP="00321AD3">
            <w:pPr>
              <w:rPr>
                <w:rFonts w:cs="Arial"/>
                <w:sz w:val="20"/>
                <w:szCs w:val="20"/>
              </w:rPr>
            </w:pPr>
            <w:r>
              <w:rPr>
                <w:rFonts w:cs="Arial"/>
                <w:b/>
                <w:sz w:val="20"/>
                <w:szCs w:val="20"/>
              </w:rPr>
              <w:t>On completion of the course students will be able to:</w:t>
            </w:r>
          </w:p>
        </w:tc>
      </w:tr>
      <w:tr w:rsidR="00E820DA" w:rsidRPr="00BF580E" w14:paraId="4CE9693C" w14:textId="77777777">
        <w:tc>
          <w:tcPr>
            <w:tcW w:w="675" w:type="dxa"/>
            <w:tcBorders>
              <w:top w:val="single" w:sz="4" w:space="0" w:color="auto"/>
              <w:left w:val="single" w:sz="4" w:space="0" w:color="auto"/>
              <w:bottom w:val="single" w:sz="4" w:space="0" w:color="auto"/>
              <w:right w:val="single" w:sz="4" w:space="0" w:color="auto"/>
            </w:tcBorders>
          </w:tcPr>
          <w:p w14:paraId="27E0A25F" w14:textId="77777777" w:rsidR="00E820DA" w:rsidRPr="00BF580E" w:rsidRDefault="00E820DA" w:rsidP="00321AD3">
            <w:pPr>
              <w:rPr>
                <w:rFonts w:cs="Arial"/>
                <w:sz w:val="20"/>
                <w:szCs w:val="20"/>
              </w:rPr>
            </w:pPr>
            <w:r w:rsidRPr="00BF580E">
              <w:rPr>
                <w:rFonts w:cs="Arial"/>
                <w:sz w:val="20"/>
                <w:szCs w:val="20"/>
              </w:rPr>
              <w:t>A1</w:t>
            </w:r>
          </w:p>
        </w:tc>
        <w:tc>
          <w:tcPr>
            <w:tcW w:w="4110" w:type="dxa"/>
            <w:gridSpan w:val="2"/>
            <w:tcBorders>
              <w:top w:val="single" w:sz="4" w:space="0" w:color="auto"/>
              <w:left w:val="single" w:sz="4" w:space="0" w:color="auto"/>
              <w:bottom w:val="single" w:sz="4" w:space="0" w:color="auto"/>
              <w:right w:val="single" w:sz="4" w:space="0" w:color="auto"/>
            </w:tcBorders>
          </w:tcPr>
          <w:p w14:paraId="6FC1D7B2" w14:textId="77777777" w:rsidR="00E820DA" w:rsidRPr="003910E4" w:rsidRDefault="00E820DA" w:rsidP="00321AD3">
            <w:pPr>
              <w:autoSpaceDE w:val="0"/>
              <w:autoSpaceDN w:val="0"/>
              <w:adjustRightInd w:val="0"/>
              <w:rPr>
                <w:rFonts w:cs="Calibri"/>
                <w:sz w:val="20"/>
                <w:lang w:eastAsia="en-GB"/>
              </w:rPr>
            </w:pPr>
            <w:r>
              <w:rPr>
                <w:rFonts w:cs="Calibri"/>
                <w:sz w:val="20"/>
                <w:lang w:eastAsia="en-GB"/>
              </w:rPr>
              <w:t xml:space="preserve">Demonstrate a critical </w:t>
            </w:r>
            <w:r w:rsidRPr="003910E4">
              <w:rPr>
                <w:rFonts w:cs="Calibri"/>
                <w:sz w:val="20"/>
                <w:lang w:eastAsia="en-GB"/>
              </w:rPr>
              <w:t>understanding</w:t>
            </w:r>
            <w:r>
              <w:rPr>
                <w:rFonts w:cs="Calibri"/>
                <w:sz w:val="20"/>
                <w:lang w:eastAsia="en-GB"/>
              </w:rPr>
              <w:t xml:space="preserve"> and knowledge </w:t>
            </w:r>
            <w:r w:rsidRPr="003910E4">
              <w:rPr>
                <w:rFonts w:cs="Calibri"/>
                <w:sz w:val="20"/>
                <w:lang w:eastAsia="en-GB"/>
              </w:rPr>
              <w:t xml:space="preserve">of </w:t>
            </w:r>
            <w:r>
              <w:rPr>
                <w:rFonts w:cs="Calibri"/>
                <w:sz w:val="20"/>
                <w:lang w:eastAsia="en-GB"/>
              </w:rPr>
              <w:t>the</w:t>
            </w:r>
            <w:r w:rsidRPr="003910E4">
              <w:rPr>
                <w:rFonts w:cs="Calibri"/>
                <w:sz w:val="20"/>
                <w:lang w:eastAsia="en-GB"/>
              </w:rPr>
              <w:t xml:space="preserve"> </w:t>
            </w:r>
            <w:r>
              <w:rPr>
                <w:rFonts w:cs="Calibri"/>
                <w:sz w:val="20"/>
                <w:lang w:eastAsia="en-GB"/>
              </w:rPr>
              <w:t>major</w:t>
            </w:r>
            <w:r w:rsidRPr="003910E4">
              <w:rPr>
                <w:rFonts w:cs="Calibri"/>
                <w:sz w:val="20"/>
                <w:lang w:eastAsia="en-GB"/>
              </w:rPr>
              <w:t xml:space="preserve"> theories</w:t>
            </w:r>
            <w:r>
              <w:rPr>
                <w:rFonts w:cs="Calibri"/>
                <w:sz w:val="20"/>
                <w:lang w:eastAsia="en-GB"/>
              </w:rPr>
              <w:t>, approaches</w:t>
            </w:r>
            <w:r w:rsidRPr="003910E4">
              <w:rPr>
                <w:rFonts w:cs="Calibri"/>
                <w:sz w:val="20"/>
                <w:lang w:eastAsia="en-GB"/>
              </w:rPr>
              <w:t xml:space="preserve"> and </w:t>
            </w:r>
            <w:r>
              <w:rPr>
                <w:rFonts w:cs="Calibri"/>
                <w:sz w:val="20"/>
                <w:lang w:eastAsia="en-GB"/>
              </w:rPr>
              <w:t xml:space="preserve">key concepts in </w:t>
            </w:r>
            <w:r w:rsidRPr="003910E4">
              <w:rPr>
                <w:rFonts w:cs="Calibri"/>
                <w:sz w:val="20"/>
                <w:lang w:eastAsia="en-GB"/>
              </w:rPr>
              <w:t>psychology</w:t>
            </w:r>
            <w:r w:rsidRPr="00F95C2B">
              <w:rPr>
                <w:rFonts w:ascii="Arial" w:hAnsi="Arial" w:cs="Arial"/>
              </w:rPr>
              <w:t xml:space="preserve"> </w:t>
            </w:r>
          </w:p>
          <w:p w14:paraId="7A7CC8EA" w14:textId="77777777" w:rsidR="00E820DA" w:rsidRPr="003910E4" w:rsidRDefault="00E820DA" w:rsidP="00321AD3">
            <w:pPr>
              <w:pStyle w:val="BodyText3"/>
              <w:rPr>
                <w:rFonts w:ascii="Calibri" w:hAnsi="Calibri" w:cs="Calibri"/>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20349F96" w14:textId="77777777" w:rsidR="00E820DA" w:rsidRPr="00BF580E" w:rsidRDefault="00E820DA" w:rsidP="00321AD3">
            <w:pPr>
              <w:rPr>
                <w:rFonts w:cs="Arial"/>
                <w:sz w:val="20"/>
                <w:szCs w:val="20"/>
              </w:rPr>
            </w:pPr>
            <w:r w:rsidRPr="00BF580E">
              <w:rPr>
                <w:rFonts w:cs="Arial"/>
                <w:sz w:val="20"/>
                <w:szCs w:val="20"/>
              </w:rPr>
              <w:t>B1</w:t>
            </w:r>
          </w:p>
        </w:tc>
        <w:tc>
          <w:tcPr>
            <w:tcW w:w="4111" w:type="dxa"/>
            <w:gridSpan w:val="3"/>
            <w:tcBorders>
              <w:top w:val="single" w:sz="4" w:space="0" w:color="auto"/>
              <w:left w:val="single" w:sz="4" w:space="0" w:color="auto"/>
              <w:bottom w:val="single" w:sz="4" w:space="0" w:color="auto"/>
              <w:right w:val="single" w:sz="4" w:space="0" w:color="auto"/>
            </w:tcBorders>
          </w:tcPr>
          <w:p w14:paraId="1DDB0A99" w14:textId="77777777" w:rsidR="00E820DA" w:rsidRPr="00FA6BE4" w:rsidRDefault="00E820DA" w:rsidP="00321AD3">
            <w:pPr>
              <w:rPr>
                <w:rFonts w:cs="Calibri"/>
                <w:sz w:val="20"/>
                <w:szCs w:val="20"/>
              </w:rPr>
            </w:pPr>
            <w:r w:rsidRPr="00FA6BE4">
              <w:rPr>
                <w:rFonts w:cs="Calibri"/>
                <w:color w:val="000000"/>
                <w:sz w:val="20"/>
                <w:szCs w:val="20"/>
              </w:rPr>
              <w:t xml:space="preserve">Have comprehensive knowledge of Psychology with areas of </w:t>
            </w:r>
            <w:r>
              <w:rPr>
                <w:rFonts w:cs="Calibri"/>
                <w:color w:val="000000"/>
                <w:sz w:val="20"/>
                <w:szCs w:val="20"/>
              </w:rPr>
              <w:t xml:space="preserve">in-depth </w:t>
            </w:r>
            <w:r w:rsidRPr="00FA6BE4">
              <w:rPr>
                <w:rFonts w:cs="Calibri"/>
                <w:color w:val="000000"/>
                <w:sz w:val="20"/>
                <w:szCs w:val="20"/>
              </w:rPr>
              <w:t>specialisation to a certain degree</w:t>
            </w:r>
          </w:p>
        </w:tc>
        <w:tc>
          <w:tcPr>
            <w:tcW w:w="567" w:type="dxa"/>
            <w:tcBorders>
              <w:top w:val="single" w:sz="4" w:space="0" w:color="auto"/>
              <w:left w:val="single" w:sz="4" w:space="0" w:color="auto"/>
              <w:bottom w:val="single" w:sz="4" w:space="0" w:color="auto"/>
              <w:right w:val="single" w:sz="4" w:space="0" w:color="auto"/>
            </w:tcBorders>
          </w:tcPr>
          <w:p w14:paraId="77323F88" w14:textId="77777777" w:rsidR="00E820DA" w:rsidRPr="00BF580E" w:rsidRDefault="00E820DA" w:rsidP="00321AD3">
            <w:pPr>
              <w:rPr>
                <w:rFonts w:cs="Arial"/>
                <w:sz w:val="20"/>
                <w:szCs w:val="20"/>
              </w:rPr>
            </w:pPr>
            <w:r w:rsidRPr="00BF580E">
              <w:rPr>
                <w:rFonts w:cs="Arial"/>
                <w:sz w:val="20"/>
                <w:szCs w:val="20"/>
              </w:rPr>
              <w:t>C1</w:t>
            </w:r>
          </w:p>
        </w:tc>
        <w:tc>
          <w:tcPr>
            <w:tcW w:w="4111" w:type="dxa"/>
            <w:gridSpan w:val="2"/>
            <w:tcBorders>
              <w:top w:val="single" w:sz="4" w:space="0" w:color="auto"/>
              <w:left w:val="single" w:sz="4" w:space="0" w:color="auto"/>
              <w:bottom w:val="single" w:sz="4" w:space="0" w:color="auto"/>
              <w:right w:val="single" w:sz="4" w:space="0" w:color="auto"/>
            </w:tcBorders>
          </w:tcPr>
          <w:p w14:paraId="5DBC4E33" w14:textId="77777777" w:rsidR="00E820DA" w:rsidRPr="002D02C4" w:rsidRDefault="00E820DA" w:rsidP="00321AD3">
            <w:pPr>
              <w:rPr>
                <w:rFonts w:cs="Calibri"/>
                <w:sz w:val="20"/>
                <w:szCs w:val="20"/>
              </w:rPr>
            </w:pPr>
            <w:r w:rsidRPr="002D02C4">
              <w:rPr>
                <w:rFonts w:cs="Calibri"/>
                <w:sz w:val="20"/>
                <w:szCs w:val="20"/>
              </w:rPr>
              <w:t>Write an appropriate review of the literature, and present and evaluate research findings</w:t>
            </w:r>
            <w:r>
              <w:rPr>
                <w:rFonts w:cs="Calibri"/>
                <w:sz w:val="20"/>
                <w:szCs w:val="20"/>
              </w:rPr>
              <w:t xml:space="preserve"> to a higher level of proficiency</w:t>
            </w:r>
          </w:p>
          <w:p w14:paraId="1C10D5DE" w14:textId="77777777" w:rsidR="00E820DA" w:rsidRPr="002D02C4" w:rsidRDefault="00E820DA" w:rsidP="00321AD3">
            <w:pPr>
              <w:rPr>
                <w:rFonts w:cs="Calibri"/>
                <w:sz w:val="20"/>
                <w:szCs w:val="20"/>
              </w:rPr>
            </w:pPr>
          </w:p>
        </w:tc>
      </w:tr>
      <w:tr w:rsidR="00E820DA" w:rsidRPr="00BF580E" w14:paraId="0D58632E" w14:textId="77777777">
        <w:tc>
          <w:tcPr>
            <w:tcW w:w="675" w:type="dxa"/>
            <w:tcBorders>
              <w:top w:val="single" w:sz="4" w:space="0" w:color="auto"/>
              <w:left w:val="single" w:sz="4" w:space="0" w:color="auto"/>
              <w:bottom w:val="single" w:sz="4" w:space="0" w:color="auto"/>
              <w:right w:val="single" w:sz="4" w:space="0" w:color="auto"/>
            </w:tcBorders>
          </w:tcPr>
          <w:p w14:paraId="3176F67E" w14:textId="77777777" w:rsidR="00E820DA" w:rsidRPr="00BF580E" w:rsidRDefault="00E820DA" w:rsidP="00321AD3">
            <w:pPr>
              <w:rPr>
                <w:rFonts w:cs="Arial"/>
                <w:sz w:val="20"/>
                <w:szCs w:val="20"/>
              </w:rPr>
            </w:pPr>
            <w:r w:rsidRPr="00BF580E">
              <w:rPr>
                <w:rFonts w:cs="Arial"/>
                <w:sz w:val="20"/>
                <w:szCs w:val="20"/>
              </w:rPr>
              <w:t>A2</w:t>
            </w:r>
          </w:p>
        </w:tc>
        <w:tc>
          <w:tcPr>
            <w:tcW w:w="4110" w:type="dxa"/>
            <w:gridSpan w:val="2"/>
            <w:tcBorders>
              <w:top w:val="single" w:sz="4" w:space="0" w:color="auto"/>
              <w:left w:val="single" w:sz="4" w:space="0" w:color="auto"/>
              <w:bottom w:val="single" w:sz="4" w:space="0" w:color="auto"/>
              <w:right w:val="single" w:sz="4" w:space="0" w:color="auto"/>
            </w:tcBorders>
          </w:tcPr>
          <w:p w14:paraId="3BDB157E" w14:textId="77777777" w:rsidR="00E820DA" w:rsidRPr="003910E4" w:rsidRDefault="00E820DA" w:rsidP="00321AD3">
            <w:pPr>
              <w:pStyle w:val="BodyText3"/>
              <w:rPr>
                <w:rFonts w:ascii="Calibri" w:hAnsi="Calibri" w:cs="Calibri"/>
                <w:sz w:val="20"/>
              </w:rPr>
            </w:pPr>
            <w:r w:rsidRPr="003910E4">
              <w:rPr>
                <w:rFonts w:ascii="Calibri" w:hAnsi="Calibri" w:cs="Calibri"/>
                <w:sz w:val="20"/>
              </w:rPr>
              <w:t>Appreciate the role of research in the development of psychological thought applying psychology research competencies, and a wide range of research methodologies and statistics</w:t>
            </w:r>
          </w:p>
          <w:p w14:paraId="5ED454D2" w14:textId="77777777" w:rsidR="00E820DA" w:rsidRPr="003910E4" w:rsidRDefault="00E820DA" w:rsidP="00321AD3">
            <w:pPr>
              <w:pStyle w:val="BodyText3"/>
              <w:rPr>
                <w:rFonts w:ascii="Calibri" w:hAnsi="Calibri" w:cs="Calibri"/>
                <w:sz w:val="20"/>
              </w:rPr>
            </w:pPr>
            <w:r w:rsidRPr="003910E4">
              <w:rPr>
                <w:rFonts w:ascii="Calibri" w:hAnsi="Calibri" w:cs="Calibri"/>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2C6D229" w14:textId="77777777" w:rsidR="00E820DA" w:rsidRPr="00BF580E" w:rsidRDefault="00E820DA" w:rsidP="00321AD3">
            <w:pPr>
              <w:rPr>
                <w:rFonts w:cs="Arial"/>
                <w:sz w:val="20"/>
                <w:szCs w:val="20"/>
              </w:rPr>
            </w:pPr>
            <w:r w:rsidRPr="00BF580E">
              <w:rPr>
                <w:rFonts w:cs="Arial"/>
                <w:sz w:val="20"/>
                <w:szCs w:val="20"/>
              </w:rPr>
              <w:t>B2</w:t>
            </w:r>
          </w:p>
        </w:tc>
        <w:tc>
          <w:tcPr>
            <w:tcW w:w="4111" w:type="dxa"/>
            <w:gridSpan w:val="3"/>
            <w:tcBorders>
              <w:top w:val="single" w:sz="4" w:space="0" w:color="auto"/>
              <w:left w:val="single" w:sz="4" w:space="0" w:color="auto"/>
              <w:bottom w:val="single" w:sz="4" w:space="0" w:color="auto"/>
              <w:right w:val="single" w:sz="4" w:space="0" w:color="auto"/>
            </w:tcBorders>
          </w:tcPr>
          <w:p w14:paraId="70792883" w14:textId="77777777" w:rsidR="00E820DA" w:rsidRPr="00FA6BE4" w:rsidRDefault="00E820DA" w:rsidP="00321AD3">
            <w:pPr>
              <w:rPr>
                <w:rFonts w:cs="Calibri"/>
                <w:sz w:val="20"/>
                <w:szCs w:val="20"/>
              </w:rPr>
            </w:pPr>
            <w:r w:rsidRPr="00FA6BE4">
              <w:rPr>
                <w:rFonts w:cs="Calibri"/>
                <w:color w:val="000000"/>
                <w:sz w:val="20"/>
                <w:szCs w:val="20"/>
              </w:rPr>
              <w:t xml:space="preserve">Integrate ideas and findings across the multiple perspectives of Psychology and recognise distinct psychological approaches to relevant issues </w:t>
            </w:r>
          </w:p>
          <w:p w14:paraId="73141D93" w14:textId="77777777" w:rsidR="00E820DA" w:rsidRPr="00FA6BE4" w:rsidRDefault="00E820DA" w:rsidP="00321AD3">
            <w:pPr>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BF977F" w14:textId="77777777" w:rsidR="00E820DA" w:rsidRPr="00BF580E" w:rsidRDefault="00E820DA" w:rsidP="00321AD3">
            <w:pPr>
              <w:rPr>
                <w:rFonts w:cs="Arial"/>
                <w:sz w:val="20"/>
                <w:szCs w:val="20"/>
              </w:rPr>
            </w:pPr>
            <w:r w:rsidRPr="00BF580E">
              <w:rPr>
                <w:rFonts w:cs="Arial"/>
                <w:sz w:val="20"/>
                <w:szCs w:val="20"/>
              </w:rPr>
              <w:t>C2</w:t>
            </w:r>
          </w:p>
        </w:tc>
        <w:tc>
          <w:tcPr>
            <w:tcW w:w="4111" w:type="dxa"/>
            <w:gridSpan w:val="2"/>
            <w:tcBorders>
              <w:top w:val="single" w:sz="4" w:space="0" w:color="auto"/>
              <w:left w:val="single" w:sz="4" w:space="0" w:color="auto"/>
              <w:bottom w:val="single" w:sz="4" w:space="0" w:color="auto"/>
              <w:right w:val="single" w:sz="4" w:space="0" w:color="auto"/>
            </w:tcBorders>
          </w:tcPr>
          <w:p w14:paraId="0223D029" w14:textId="77777777" w:rsidR="00E820DA" w:rsidRPr="002D02C4" w:rsidRDefault="00E820DA" w:rsidP="00321AD3">
            <w:pPr>
              <w:rPr>
                <w:rFonts w:cs="Calibri"/>
                <w:sz w:val="20"/>
                <w:szCs w:val="20"/>
              </w:rPr>
            </w:pPr>
            <w:r w:rsidRPr="002D02C4">
              <w:rPr>
                <w:rFonts w:cs="Calibri"/>
                <w:sz w:val="20"/>
                <w:szCs w:val="20"/>
              </w:rPr>
              <w:t>Carry out empirical studies involving a variety of methods of data collection (experiments, observation, psychometric tests, questionnaires, interviews) and analyse data using statistical methods</w:t>
            </w:r>
          </w:p>
          <w:p w14:paraId="32F57363" w14:textId="77777777" w:rsidR="00E820DA" w:rsidRPr="002D02C4" w:rsidRDefault="00E820DA" w:rsidP="00321AD3">
            <w:pPr>
              <w:rPr>
                <w:rFonts w:cs="Calibri"/>
                <w:sz w:val="20"/>
                <w:szCs w:val="20"/>
              </w:rPr>
            </w:pPr>
          </w:p>
        </w:tc>
      </w:tr>
      <w:tr w:rsidR="00E820DA" w:rsidRPr="00BF580E" w14:paraId="78224DB1" w14:textId="77777777">
        <w:tc>
          <w:tcPr>
            <w:tcW w:w="675" w:type="dxa"/>
            <w:tcBorders>
              <w:top w:val="single" w:sz="4" w:space="0" w:color="auto"/>
              <w:left w:val="single" w:sz="4" w:space="0" w:color="auto"/>
              <w:bottom w:val="single" w:sz="4" w:space="0" w:color="auto"/>
              <w:right w:val="single" w:sz="4" w:space="0" w:color="auto"/>
            </w:tcBorders>
          </w:tcPr>
          <w:p w14:paraId="12E18766" w14:textId="77777777" w:rsidR="00E820DA" w:rsidRPr="00BF580E" w:rsidRDefault="00E820DA" w:rsidP="00321AD3">
            <w:pPr>
              <w:rPr>
                <w:rFonts w:cs="Arial"/>
                <w:sz w:val="20"/>
                <w:szCs w:val="20"/>
              </w:rPr>
            </w:pPr>
            <w:r w:rsidRPr="00BF580E">
              <w:rPr>
                <w:rFonts w:cs="Arial"/>
                <w:sz w:val="20"/>
                <w:szCs w:val="20"/>
              </w:rPr>
              <w:t>A3</w:t>
            </w:r>
          </w:p>
        </w:tc>
        <w:tc>
          <w:tcPr>
            <w:tcW w:w="4110" w:type="dxa"/>
            <w:gridSpan w:val="2"/>
            <w:tcBorders>
              <w:top w:val="single" w:sz="4" w:space="0" w:color="auto"/>
              <w:left w:val="single" w:sz="4" w:space="0" w:color="auto"/>
              <w:bottom w:val="single" w:sz="4" w:space="0" w:color="auto"/>
              <w:right w:val="single" w:sz="4" w:space="0" w:color="auto"/>
            </w:tcBorders>
          </w:tcPr>
          <w:p w14:paraId="7114038E" w14:textId="77777777" w:rsidR="00E820DA" w:rsidRPr="003910E4" w:rsidRDefault="00E820DA" w:rsidP="00321AD3">
            <w:pPr>
              <w:pStyle w:val="BodyText3"/>
              <w:rPr>
                <w:rFonts w:ascii="Calibri" w:hAnsi="Calibri" w:cs="Calibri"/>
                <w:sz w:val="20"/>
              </w:rPr>
            </w:pPr>
            <w:r w:rsidRPr="003910E4">
              <w:rPr>
                <w:rFonts w:ascii="Calibri" w:hAnsi="Calibri" w:cs="Calibri"/>
                <w:sz w:val="20"/>
              </w:rPr>
              <w:t xml:space="preserve">Have </w:t>
            </w:r>
            <w:r>
              <w:rPr>
                <w:rFonts w:ascii="Calibri" w:hAnsi="Calibri" w:cs="Calibri"/>
                <w:sz w:val="20"/>
              </w:rPr>
              <w:t xml:space="preserve">a </w:t>
            </w:r>
            <w:r w:rsidRPr="003910E4">
              <w:rPr>
                <w:rFonts w:ascii="Calibri" w:hAnsi="Calibri" w:cs="Calibri"/>
                <w:sz w:val="20"/>
              </w:rPr>
              <w:t>more extensive knowledge of the way in which psychology has an impact upon society and individuals</w:t>
            </w:r>
          </w:p>
          <w:p w14:paraId="27D964EF" w14:textId="77777777" w:rsidR="00E820DA" w:rsidRPr="003910E4" w:rsidRDefault="00E820DA" w:rsidP="00321AD3">
            <w:pPr>
              <w:pStyle w:val="BodyText3"/>
              <w:rPr>
                <w:rFonts w:ascii="Calibri" w:hAnsi="Calibri" w:cs="Calibri"/>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5A01F286" w14:textId="77777777" w:rsidR="00E820DA" w:rsidRPr="00BF580E" w:rsidRDefault="00E820DA" w:rsidP="00321AD3">
            <w:pPr>
              <w:rPr>
                <w:rFonts w:cs="Arial"/>
                <w:sz w:val="20"/>
                <w:szCs w:val="20"/>
              </w:rPr>
            </w:pPr>
            <w:r w:rsidRPr="00BF580E">
              <w:rPr>
                <w:rFonts w:cs="Arial"/>
                <w:sz w:val="20"/>
                <w:szCs w:val="20"/>
              </w:rPr>
              <w:t>B3</w:t>
            </w:r>
          </w:p>
        </w:tc>
        <w:tc>
          <w:tcPr>
            <w:tcW w:w="4111" w:type="dxa"/>
            <w:gridSpan w:val="3"/>
            <w:tcBorders>
              <w:top w:val="single" w:sz="4" w:space="0" w:color="auto"/>
              <w:left w:val="single" w:sz="4" w:space="0" w:color="auto"/>
              <w:bottom w:val="single" w:sz="4" w:space="0" w:color="auto"/>
              <w:right w:val="single" w:sz="4" w:space="0" w:color="auto"/>
            </w:tcBorders>
          </w:tcPr>
          <w:p w14:paraId="17C1E662" w14:textId="77777777" w:rsidR="00E820DA" w:rsidRPr="002D02C4" w:rsidRDefault="00E820DA" w:rsidP="00321AD3">
            <w:pPr>
              <w:rPr>
                <w:rFonts w:cs="Calibri"/>
                <w:color w:val="000000"/>
                <w:sz w:val="20"/>
                <w:szCs w:val="20"/>
              </w:rPr>
            </w:pPr>
            <w:r w:rsidRPr="002D02C4">
              <w:rPr>
                <w:rFonts w:cs="Calibri"/>
                <w:color w:val="000000"/>
                <w:sz w:val="20"/>
                <w:szCs w:val="20"/>
              </w:rPr>
              <w:t xml:space="preserve">Critically review </w:t>
            </w:r>
            <w:r>
              <w:rPr>
                <w:rFonts w:cs="Calibri"/>
                <w:color w:val="000000"/>
                <w:sz w:val="20"/>
                <w:szCs w:val="20"/>
              </w:rPr>
              <w:t xml:space="preserve">psychological </w:t>
            </w:r>
            <w:r w:rsidRPr="002D02C4">
              <w:rPr>
                <w:rFonts w:cs="Calibri"/>
                <w:color w:val="000000"/>
                <w:sz w:val="20"/>
                <w:szCs w:val="20"/>
              </w:rPr>
              <w:t>evidence, including issues of reliability, validity and significance, and to investigate contradictory information</w:t>
            </w:r>
          </w:p>
          <w:p w14:paraId="04B00011" w14:textId="77777777" w:rsidR="00E820DA" w:rsidRPr="002D02C4" w:rsidRDefault="00E820DA" w:rsidP="00321AD3">
            <w:pPr>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FF4412" w14:textId="77777777" w:rsidR="00E820DA" w:rsidRPr="00BF580E" w:rsidRDefault="00E820DA" w:rsidP="00321AD3">
            <w:pPr>
              <w:rPr>
                <w:rFonts w:cs="Arial"/>
                <w:sz w:val="20"/>
                <w:szCs w:val="20"/>
              </w:rPr>
            </w:pPr>
            <w:r w:rsidRPr="00BF580E">
              <w:rPr>
                <w:rFonts w:cs="Arial"/>
                <w:sz w:val="20"/>
                <w:szCs w:val="20"/>
              </w:rPr>
              <w:t>C3</w:t>
            </w:r>
          </w:p>
        </w:tc>
        <w:tc>
          <w:tcPr>
            <w:tcW w:w="4111" w:type="dxa"/>
            <w:gridSpan w:val="2"/>
            <w:tcBorders>
              <w:top w:val="single" w:sz="4" w:space="0" w:color="auto"/>
              <w:left w:val="single" w:sz="4" w:space="0" w:color="auto"/>
              <w:bottom w:val="single" w:sz="4" w:space="0" w:color="auto"/>
              <w:right w:val="single" w:sz="4" w:space="0" w:color="auto"/>
            </w:tcBorders>
          </w:tcPr>
          <w:p w14:paraId="51E353B5" w14:textId="77777777" w:rsidR="00E820DA" w:rsidRPr="002D02C4" w:rsidRDefault="00E820DA" w:rsidP="00321AD3">
            <w:pPr>
              <w:rPr>
                <w:rFonts w:cs="Calibri"/>
                <w:sz w:val="20"/>
                <w:szCs w:val="20"/>
              </w:rPr>
            </w:pPr>
            <w:r w:rsidRPr="002D02C4">
              <w:rPr>
                <w:rFonts w:cs="Calibri"/>
                <w:sz w:val="20"/>
                <w:szCs w:val="20"/>
              </w:rPr>
              <w:t>Use a variety of psychological tools, including specialist software, laboratory equipmen</w:t>
            </w:r>
            <w:r>
              <w:rPr>
                <w:rFonts w:cs="Calibri"/>
                <w:sz w:val="20"/>
                <w:szCs w:val="20"/>
              </w:rPr>
              <w:t>t and psychometric instruments</w:t>
            </w:r>
          </w:p>
          <w:p w14:paraId="190F399F" w14:textId="77777777" w:rsidR="00E820DA" w:rsidRPr="002D02C4" w:rsidRDefault="00E820DA" w:rsidP="00321AD3">
            <w:pPr>
              <w:rPr>
                <w:rFonts w:cs="Calibri"/>
                <w:sz w:val="20"/>
                <w:szCs w:val="20"/>
              </w:rPr>
            </w:pPr>
          </w:p>
        </w:tc>
      </w:tr>
      <w:tr w:rsidR="00E820DA" w:rsidRPr="00BF580E" w14:paraId="05BC9261" w14:textId="77777777">
        <w:tc>
          <w:tcPr>
            <w:tcW w:w="675" w:type="dxa"/>
            <w:tcBorders>
              <w:top w:val="single" w:sz="4" w:space="0" w:color="auto"/>
              <w:left w:val="single" w:sz="4" w:space="0" w:color="auto"/>
              <w:bottom w:val="single" w:sz="4" w:space="0" w:color="auto"/>
              <w:right w:val="single" w:sz="4" w:space="0" w:color="auto"/>
            </w:tcBorders>
          </w:tcPr>
          <w:p w14:paraId="570B83B3" w14:textId="77777777" w:rsidR="00E820DA" w:rsidRPr="00BF580E" w:rsidRDefault="00E820DA" w:rsidP="00321AD3">
            <w:pPr>
              <w:rPr>
                <w:rFonts w:cs="Arial"/>
                <w:sz w:val="20"/>
                <w:szCs w:val="20"/>
              </w:rPr>
            </w:pPr>
            <w:r w:rsidRPr="00BF580E">
              <w:rPr>
                <w:rFonts w:cs="Arial"/>
                <w:sz w:val="20"/>
                <w:szCs w:val="20"/>
              </w:rPr>
              <w:t>A4</w:t>
            </w:r>
          </w:p>
        </w:tc>
        <w:tc>
          <w:tcPr>
            <w:tcW w:w="4110" w:type="dxa"/>
            <w:gridSpan w:val="2"/>
            <w:tcBorders>
              <w:top w:val="single" w:sz="4" w:space="0" w:color="auto"/>
              <w:left w:val="single" w:sz="4" w:space="0" w:color="auto"/>
              <w:bottom w:val="single" w:sz="4" w:space="0" w:color="auto"/>
              <w:right w:val="single" w:sz="4" w:space="0" w:color="auto"/>
            </w:tcBorders>
          </w:tcPr>
          <w:p w14:paraId="6FC8425D" w14:textId="77777777" w:rsidR="00E820DA" w:rsidRPr="003910E4" w:rsidRDefault="00E820DA" w:rsidP="00321AD3">
            <w:pPr>
              <w:pStyle w:val="BodyText3"/>
              <w:rPr>
                <w:rFonts w:ascii="Calibri" w:hAnsi="Calibri" w:cs="Calibri"/>
                <w:sz w:val="20"/>
              </w:rPr>
            </w:pPr>
            <w:r w:rsidRPr="003910E4">
              <w:rPr>
                <w:rFonts w:ascii="Calibri" w:hAnsi="Calibri" w:cs="Calibri"/>
                <w:sz w:val="20"/>
              </w:rPr>
              <w:t>Gain additional knowledge and understanding of the ethical considerations and their imp</w:t>
            </w:r>
            <w:r>
              <w:rPr>
                <w:rFonts w:ascii="Calibri" w:hAnsi="Calibri" w:cs="Calibri"/>
                <w:sz w:val="20"/>
              </w:rPr>
              <w:t>ortance in psychological practic</w:t>
            </w:r>
            <w:r w:rsidRPr="003910E4">
              <w:rPr>
                <w:rFonts w:ascii="Calibri" w:hAnsi="Calibri" w:cs="Calibri"/>
                <w:sz w:val="20"/>
              </w:rPr>
              <w:t>e and research</w:t>
            </w:r>
          </w:p>
          <w:p w14:paraId="70A6EFE7" w14:textId="77777777" w:rsidR="00E820DA" w:rsidRPr="00815E68" w:rsidRDefault="00E820DA" w:rsidP="00321AD3">
            <w:pPr>
              <w:rPr>
                <w:rFonts w:cs="Calibri"/>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14:paraId="4F4E7684" w14:textId="77777777" w:rsidR="00E820DA" w:rsidRPr="00BF580E" w:rsidRDefault="00E820DA" w:rsidP="00321AD3">
            <w:pPr>
              <w:rPr>
                <w:rFonts w:cs="Arial"/>
                <w:sz w:val="20"/>
                <w:szCs w:val="20"/>
              </w:rPr>
            </w:pPr>
            <w:r w:rsidRPr="00BF580E">
              <w:rPr>
                <w:rFonts w:cs="Arial"/>
                <w:sz w:val="20"/>
                <w:szCs w:val="20"/>
              </w:rPr>
              <w:t>B4</w:t>
            </w:r>
          </w:p>
        </w:tc>
        <w:tc>
          <w:tcPr>
            <w:tcW w:w="4111" w:type="dxa"/>
            <w:gridSpan w:val="3"/>
            <w:tcBorders>
              <w:top w:val="single" w:sz="4" w:space="0" w:color="auto"/>
              <w:left w:val="single" w:sz="4" w:space="0" w:color="auto"/>
              <w:bottom w:val="single" w:sz="4" w:space="0" w:color="auto"/>
              <w:right w:val="single" w:sz="4" w:space="0" w:color="auto"/>
            </w:tcBorders>
          </w:tcPr>
          <w:p w14:paraId="10257AB3" w14:textId="77777777" w:rsidR="00E820DA" w:rsidRPr="002D02C4" w:rsidRDefault="00E820DA" w:rsidP="00321AD3">
            <w:pPr>
              <w:rPr>
                <w:rFonts w:cs="Calibri"/>
                <w:sz w:val="20"/>
                <w:szCs w:val="20"/>
              </w:rPr>
            </w:pPr>
            <w:r w:rsidRPr="002D02C4">
              <w:rPr>
                <w:rFonts w:cs="Calibri"/>
                <w:color w:val="000000"/>
                <w:sz w:val="20"/>
                <w:szCs w:val="20"/>
              </w:rPr>
              <w:t xml:space="preserve">Analyse </w:t>
            </w:r>
            <w:r>
              <w:rPr>
                <w:rFonts w:cs="Calibri"/>
                <w:color w:val="000000"/>
                <w:sz w:val="20"/>
                <w:szCs w:val="20"/>
              </w:rPr>
              <w:t xml:space="preserve">and transform </w:t>
            </w:r>
            <w:r w:rsidRPr="002D02C4">
              <w:rPr>
                <w:rFonts w:cs="Calibri"/>
                <w:color w:val="000000"/>
                <w:sz w:val="20"/>
                <w:szCs w:val="20"/>
              </w:rPr>
              <w:t>new and</w:t>
            </w:r>
            <w:r>
              <w:rPr>
                <w:rFonts w:cs="Calibri"/>
                <w:color w:val="000000"/>
                <w:sz w:val="20"/>
                <w:szCs w:val="20"/>
              </w:rPr>
              <w:t>/or abstract data and concepts</w:t>
            </w:r>
            <w:r w:rsidRPr="002D02C4">
              <w:rPr>
                <w:rFonts w:cs="Calibri"/>
                <w:color w:val="000000"/>
                <w:sz w:val="20"/>
                <w:szCs w:val="20"/>
              </w:rPr>
              <w:t xml:space="preserve"> towards a given purpose </w:t>
            </w:r>
            <w:r>
              <w:rPr>
                <w:rFonts w:cs="Calibri"/>
                <w:color w:val="000000"/>
                <w:sz w:val="20"/>
                <w:szCs w:val="20"/>
              </w:rPr>
              <w:t>independently, and to design novel solutions</w:t>
            </w:r>
          </w:p>
        </w:tc>
        <w:tc>
          <w:tcPr>
            <w:tcW w:w="567" w:type="dxa"/>
            <w:tcBorders>
              <w:top w:val="single" w:sz="4" w:space="0" w:color="auto"/>
              <w:left w:val="single" w:sz="4" w:space="0" w:color="auto"/>
              <w:bottom w:val="single" w:sz="4" w:space="0" w:color="auto"/>
              <w:right w:val="single" w:sz="4" w:space="0" w:color="auto"/>
            </w:tcBorders>
          </w:tcPr>
          <w:p w14:paraId="08E0E937" w14:textId="77777777" w:rsidR="00E820DA" w:rsidRPr="00BF580E" w:rsidRDefault="00E820DA" w:rsidP="00321AD3">
            <w:pPr>
              <w:rPr>
                <w:rFonts w:cs="Arial"/>
                <w:sz w:val="20"/>
                <w:szCs w:val="20"/>
              </w:rPr>
            </w:pPr>
            <w:r w:rsidRPr="00BF580E">
              <w:rPr>
                <w:rFonts w:cs="Arial"/>
                <w:sz w:val="20"/>
                <w:szCs w:val="20"/>
              </w:rPr>
              <w:t>C4</w:t>
            </w:r>
          </w:p>
        </w:tc>
        <w:tc>
          <w:tcPr>
            <w:tcW w:w="4111" w:type="dxa"/>
            <w:gridSpan w:val="2"/>
            <w:tcBorders>
              <w:top w:val="single" w:sz="4" w:space="0" w:color="auto"/>
              <w:left w:val="single" w:sz="4" w:space="0" w:color="auto"/>
              <w:bottom w:val="single" w:sz="4" w:space="0" w:color="auto"/>
              <w:right w:val="single" w:sz="4" w:space="0" w:color="auto"/>
            </w:tcBorders>
          </w:tcPr>
          <w:p w14:paraId="375FA1B2" w14:textId="77777777" w:rsidR="00E820DA" w:rsidRPr="00CE3B8C" w:rsidRDefault="00E820DA" w:rsidP="00321AD3">
            <w:pPr>
              <w:rPr>
                <w:rFonts w:cs="Calibri"/>
                <w:sz w:val="20"/>
                <w:szCs w:val="20"/>
              </w:rPr>
            </w:pPr>
            <w:r>
              <w:rPr>
                <w:rFonts w:cs="Calibri"/>
                <w:sz w:val="20"/>
                <w:szCs w:val="20"/>
              </w:rPr>
              <w:t>Have detailed knowledge on the u</w:t>
            </w:r>
            <w:r w:rsidRPr="00CE3B8C">
              <w:rPr>
                <w:rFonts w:cs="Calibri"/>
                <w:sz w:val="20"/>
                <w:szCs w:val="20"/>
              </w:rPr>
              <w:t>se</w:t>
            </w:r>
            <w:r>
              <w:rPr>
                <w:rFonts w:cs="Calibri"/>
                <w:sz w:val="20"/>
                <w:szCs w:val="20"/>
              </w:rPr>
              <w:t xml:space="preserve"> of</w:t>
            </w:r>
            <w:r w:rsidRPr="00CE3B8C">
              <w:rPr>
                <w:rFonts w:cs="Calibri"/>
                <w:sz w:val="20"/>
                <w:szCs w:val="20"/>
              </w:rPr>
              <w:t xml:space="preserve"> a variety of general and specific library resources to</w:t>
            </w:r>
            <w:r>
              <w:rPr>
                <w:rFonts w:cs="Calibri"/>
                <w:sz w:val="20"/>
                <w:szCs w:val="20"/>
              </w:rPr>
              <w:t xml:space="preserve"> source appropriate information</w:t>
            </w:r>
          </w:p>
          <w:p w14:paraId="6ACB04C6" w14:textId="77777777" w:rsidR="00E820DA" w:rsidRPr="00CE3B8C" w:rsidRDefault="00E820DA" w:rsidP="00321AD3">
            <w:pPr>
              <w:rPr>
                <w:rFonts w:cs="Calibri"/>
                <w:sz w:val="20"/>
                <w:szCs w:val="20"/>
              </w:rPr>
            </w:pPr>
          </w:p>
          <w:p w14:paraId="09831B57" w14:textId="77777777" w:rsidR="00E820DA" w:rsidRPr="00CE3B8C" w:rsidRDefault="00E820DA" w:rsidP="00321AD3">
            <w:pPr>
              <w:ind w:firstLine="720"/>
              <w:rPr>
                <w:rFonts w:cs="Calibri"/>
                <w:sz w:val="20"/>
                <w:szCs w:val="20"/>
              </w:rPr>
            </w:pPr>
          </w:p>
        </w:tc>
      </w:tr>
      <w:tr w:rsidR="00E820DA" w:rsidRPr="00BF580E" w14:paraId="3F8E332B" w14:textId="77777777">
        <w:tc>
          <w:tcPr>
            <w:tcW w:w="675" w:type="dxa"/>
            <w:tcBorders>
              <w:top w:val="single" w:sz="4" w:space="0" w:color="auto"/>
              <w:left w:val="single" w:sz="4" w:space="0" w:color="auto"/>
              <w:bottom w:val="single" w:sz="4" w:space="0" w:color="auto"/>
              <w:right w:val="single" w:sz="4" w:space="0" w:color="auto"/>
            </w:tcBorders>
          </w:tcPr>
          <w:p w14:paraId="2E484870" w14:textId="77777777" w:rsidR="00E820DA" w:rsidRPr="00BF580E" w:rsidRDefault="00E820DA" w:rsidP="00321AD3">
            <w:pPr>
              <w:rPr>
                <w:rFonts w:cs="Arial"/>
                <w:sz w:val="20"/>
                <w:szCs w:val="20"/>
              </w:rPr>
            </w:pPr>
            <w:r>
              <w:rPr>
                <w:rFonts w:cs="Arial"/>
                <w:sz w:val="20"/>
                <w:szCs w:val="20"/>
              </w:rPr>
              <w:t>A5</w:t>
            </w:r>
          </w:p>
        </w:tc>
        <w:tc>
          <w:tcPr>
            <w:tcW w:w="4110" w:type="dxa"/>
            <w:gridSpan w:val="2"/>
            <w:tcBorders>
              <w:top w:val="single" w:sz="4" w:space="0" w:color="auto"/>
              <w:left w:val="single" w:sz="4" w:space="0" w:color="auto"/>
              <w:bottom w:val="single" w:sz="4" w:space="0" w:color="auto"/>
              <w:right w:val="single" w:sz="4" w:space="0" w:color="auto"/>
            </w:tcBorders>
          </w:tcPr>
          <w:p w14:paraId="260FC92E" w14:textId="77777777" w:rsidR="00E820DA" w:rsidRPr="003910E4" w:rsidRDefault="00E820DA" w:rsidP="00321AD3">
            <w:pPr>
              <w:pStyle w:val="BodyText3"/>
              <w:rPr>
                <w:rFonts w:ascii="Calibri" w:hAnsi="Calibri" w:cs="Calibri"/>
                <w:sz w:val="20"/>
              </w:rPr>
            </w:pPr>
            <w:r w:rsidRPr="003910E4">
              <w:rPr>
                <w:rFonts w:ascii="Calibri" w:hAnsi="Calibri" w:cs="Calibri"/>
                <w:sz w:val="20"/>
              </w:rPr>
              <w:t>Have additional knowledge of the historical and philosophical development of psychology as an academic discipline</w:t>
            </w:r>
          </w:p>
          <w:p w14:paraId="46A5B10B" w14:textId="77777777" w:rsidR="00E820DA" w:rsidRPr="00815E68" w:rsidRDefault="00E820DA" w:rsidP="00321AD3">
            <w:pPr>
              <w:rPr>
                <w:rFonts w:cs="Calibri"/>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14:paraId="5D85C9D6" w14:textId="77777777" w:rsidR="00E820DA" w:rsidRPr="00BF580E" w:rsidRDefault="00E820DA" w:rsidP="00321AD3">
            <w:pPr>
              <w:rPr>
                <w:rFonts w:cs="Arial"/>
                <w:sz w:val="20"/>
                <w:szCs w:val="20"/>
              </w:rPr>
            </w:pPr>
            <w:r>
              <w:rPr>
                <w:rFonts w:cs="Arial"/>
                <w:sz w:val="20"/>
                <w:szCs w:val="20"/>
              </w:rPr>
              <w:t>B5</w:t>
            </w:r>
          </w:p>
        </w:tc>
        <w:tc>
          <w:tcPr>
            <w:tcW w:w="4111" w:type="dxa"/>
            <w:gridSpan w:val="3"/>
            <w:tcBorders>
              <w:top w:val="single" w:sz="4" w:space="0" w:color="auto"/>
              <w:left w:val="single" w:sz="4" w:space="0" w:color="auto"/>
              <w:bottom w:val="single" w:sz="4" w:space="0" w:color="auto"/>
              <w:right w:val="single" w:sz="4" w:space="0" w:color="auto"/>
            </w:tcBorders>
          </w:tcPr>
          <w:p w14:paraId="709D0496" w14:textId="77777777" w:rsidR="00E820DA" w:rsidRPr="002D02C4" w:rsidRDefault="00E820DA" w:rsidP="00321AD3">
            <w:pPr>
              <w:rPr>
                <w:rFonts w:cs="Calibri"/>
                <w:sz w:val="20"/>
                <w:szCs w:val="20"/>
              </w:rPr>
            </w:pPr>
            <w:r>
              <w:rPr>
                <w:rFonts w:cs="Calibri"/>
                <w:color w:val="000000"/>
                <w:sz w:val="20"/>
                <w:szCs w:val="20"/>
              </w:rPr>
              <w:t>Develop and sustain an argument independently in written and oral formats</w:t>
            </w:r>
            <w:r w:rsidRPr="002D02C4">
              <w:rPr>
                <w:rFonts w:cs="Calibri"/>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2C5D345" w14:textId="77777777" w:rsidR="00E820DA" w:rsidRPr="00BF580E" w:rsidRDefault="00E820DA" w:rsidP="00321AD3">
            <w:pPr>
              <w:rPr>
                <w:rFonts w:cs="Arial"/>
                <w:sz w:val="20"/>
                <w:szCs w:val="20"/>
              </w:rPr>
            </w:pPr>
            <w:r>
              <w:rPr>
                <w:rFonts w:cs="Arial"/>
                <w:sz w:val="20"/>
                <w:szCs w:val="20"/>
              </w:rPr>
              <w:t>C5</w:t>
            </w:r>
          </w:p>
        </w:tc>
        <w:tc>
          <w:tcPr>
            <w:tcW w:w="4111" w:type="dxa"/>
            <w:gridSpan w:val="2"/>
            <w:tcBorders>
              <w:top w:val="single" w:sz="4" w:space="0" w:color="auto"/>
              <w:left w:val="single" w:sz="4" w:space="0" w:color="auto"/>
              <w:bottom w:val="single" w:sz="4" w:space="0" w:color="auto"/>
              <w:right w:val="single" w:sz="4" w:space="0" w:color="auto"/>
            </w:tcBorders>
          </w:tcPr>
          <w:p w14:paraId="0A46E3BF" w14:textId="77777777" w:rsidR="00E820DA" w:rsidRPr="004F7559" w:rsidRDefault="00E820DA" w:rsidP="00321AD3">
            <w:pPr>
              <w:autoSpaceDE w:val="0"/>
              <w:autoSpaceDN w:val="0"/>
              <w:adjustRightInd w:val="0"/>
              <w:rPr>
                <w:rFonts w:cs="Arial"/>
                <w:sz w:val="20"/>
              </w:rPr>
            </w:pPr>
            <w:r w:rsidRPr="004F7559">
              <w:rPr>
                <w:rFonts w:cs="Arial"/>
                <w:sz w:val="20"/>
              </w:rPr>
              <w:t xml:space="preserve">Locate, retrieve, manage and analyse secondary data and information and evidence using relevant software. </w:t>
            </w:r>
          </w:p>
          <w:p w14:paraId="5C9BDC85" w14:textId="77777777" w:rsidR="00E820DA" w:rsidRPr="002D02C4" w:rsidRDefault="00E820DA" w:rsidP="00321AD3">
            <w:pPr>
              <w:rPr>
                <w:rFonts w:cs="Calibri"/>
                <w:sz w:val="20"/>
                <w:szCs w:val="20"/>
              </w:rPr>
            </w:pPr>
          </w:p>
          <w:p w14:paraId="6267B4C1" w14:textId="77777777" w:rsidR="00E820DA" w:rsidRPr="002D02C4" w:rsidRDefault="00E820DA" w:rsidP="00321AD3">
            <w:pPr>
              <w:ind w:firstLine="720"/>
              <w:rPr>
                <w:rFonts w:cs="Calibri"/>
                <w:sz w:val="20"/>
                <w:szCs w:val="20"/>
              </w:rPr>
            </w:pPr>
          </w:p>
        </w:tc>
      </w:tr>
      <w:tr w:rsidR="00E820DA" w:rsidRPr="00BD5B94" w14:paraId="0E16DFD6" w14:textId="77777777">
        <w:tc>
          <w:tcPr>
            <w:tcW w:w="675" w:type="dxa"/>
            <w:tcBorders>
              <w:top w:val="single" w:sz="4" w:space="0" w:color="auto"/>
              <w:left w:val="single" w:sz="4" w:space="0" w:color="auto"/>
              <w:bottom w:val="single" w:sz="4" w:space="0" w:color="auto"/>
              <w:right w:val="single" w:sz="4" w:space="0" w:color="auto"/>
            </w:tcBorders>
          </w:tcPr>
          <w:p w14:paraId="4D4DD768" w14:textId="77777777" w:rsidR="00E820DA" w:rsidRPr="00BD5B94" w:rsidRDefault="00E820DA" w:rsidP="00321AD3">
            <w:pPr>
              <w:rPr>
                <w:rFonts w:ascii="Arial" w:hAnsi="Arial" w:cs="Arial"/>
              </w:rPr>
            </w:pPr>
            <w:r>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3E4D8201" w14:textId="77777777" w:rsidR="00E820DA" w:rsidRPr="004C191B" w:rsidRDefault="00E820DA" w:rsidP="00321AD3">
            <w:pPr>
              <w:rPr>
                <w:rFonts w:cs="Arial"/>
                <w:i/>
                <w:sz w:val="20"/>
                <w:szCs w:val="20"/>
              </w:rPr>
            </w:pPr>
            <w:r w:rsidRPr="004C191B">
              <w:rPr>
                <w:rFonts w:cs="Arial"/>
                <w:sz w:val="20"/>
                <w:szCs w:val="20"/>
              </w:rPr>
              <w:t xml:space="preserve">Describe and evaluate a range of concepts and theoretical approaches within sociology and evaluate their application.  </w:t>
            </w:r>
          </w:p>
        </w:tc>
        <w:tc>
          <w:tcPr>
            <w:tcW w:w="708" w:type="dxa"/>
            <w:gridSpan w:val="2"/>
            <w:tcBorders>
              <w:top w:val="single" w:sz="4" w:space="0" w:color="auto"/>
              <w:left w:val="single" w:sz="4" w:space="0" w:color="auto"/>
              <w:bottom w:val="single" w:sz="4" w:space="0" w:color="auto"/>
              <w:right w:val="single" w:sz="4" w:space="0" w:color="auto"/>
            </w:tcBorders>
          </w:tcPr>
          <w:p w14:paraId="3E81364E" w14:textId="77777777" w:rsidR="00E820DA" w:rsidRPr="004C191B" w:rsidRDefault="00E820DA" w:rsidP="00321AD3">
            <w:pPr>
              <w:rPr>
                <w:rFonts w:cs="Arial"/>
                <w:sz w:val="20"/>
                <w:szCs w:val="20"/>
              </w:rPr>
            </w:pPr>
            <w:r w:rsidRPr="004C191B">
              <w:rPr>
                <w:rFonts w:cs="Arial"/>
                <w:sz w:val="20"/>
                <w:szCs w:val="20"/>
              </w:rPr>
              <w:t>B6</w:t>
            </w:r>
          </w:p>
        </w:tc>
        <w:tc>
          <w:tcPr>
            <w:tcW w:w="4087" w:type="dxa"/>
            <w:gridSpan w:val="3"/>
            <w:tcBorders>
              <w:top w:val="single" w:sz="4" w:space="0" w:color="auto"/>
              <w:left w:val="single" w:sz="4" w:space="0" w:color="auto"/>
              <w:bottom w:val="single" w:sz="4" w:space="0" w:color="auto"/>
              <w:right w:val="single" w:sz="4" w:space="0" w:color="auto"/>
            </w:tcBorders>
          </w:tcPr>
          <w:p w14:paraId="7E0D3549" w14:textId="77777777" w:rsidR="00E820DA" w:rsidRPr="004C191B" w:rsidRDefault="00E820DA" w:rsidP="00321AD3">
            <w:pPr>
              <w:rPr>
                <w:rFonts w:cs="Arial"/>
                <w:i/>
                <w:sz w:val="20"/>
                <w:szCs w:val="20"/>
              </w:rPr>
            </w:pPr>
            <w:r w:rsidRPr="004C191B">
              <w:rPr>
                <w:rFonts w:cs="Arial"/>
                <w:sz w:val="20"/>
                <w:szCs w:val="20"/>
              </w:rPr>
              <w:t xml:space="preserve">Assess the merits of competing explanations of human behaviour, social situations and events. </w:t>
            </w:r>
          </w:p>
        </w:tc>
        <w:tc>
          <w:tcPr>
            <w:tcW w:w="644" w:type="dxa"/>
            <w:gridSpan w:val="3"/>
            <w:tcBorders>
              <w:top w:val="single" w:sz="4" w:space="0" w:color="auto"/>
              <w:left w:val="single" w:sz="4" w:space="0" w:color="auto"/>
              <w:bottom w:val="single" w:sz="4" w:space="0" w:color="auto"/>
              <w:right w:val="single" w:sz="4" w:space="0" w:color="auto"/>
            </w:tcBorders>
          </w:tcPr>
          <w:p w14:paraId="5BC22163" w14:textId="77777777" w:rsidR="00E820DA" w:rsidRPr="004C191B" w:rsidRDefault="00E820DA" w:rsidP="00321AD3">
            <w:pPr>
              <w:rPr>
                <w:rFonts w:cs="Arial"/>
                <w:sz w:val="20"/>
                <w:szCs w:val="20"/>
              </w:rPr>
            </w:pPr>
            <w:r w:rsidRPr="004C191B">
              <w:rPr>
                <w:rFonts w:cs="Arial"/>
                <w:sz w:val="20"/>
                <w:szCs w:val="20"/>
              </w:rPr>
              <w:t>C6</w:t>
            </w:r>
          </w:p>
        </w:tc>
        <w:tc>
          <w:tcPr>
            <w:tcW w:w="4084" w:type="dxa"/>
            <w:tcBorders>
              <w:top w:val="single" w:sz="4" w:space="0" w:color="auto"/>
              <w:left w:val="single" w:sz="4" w:space="0" w:color="auto"/>
              <w:bottom w:val="single" w:sz="4" w:space="0" w:color="auto"/>
              <w:right w:val="single" w:sz="4" w:space="0" w:color="auto"/>
            </w:tcBorders>
          </w:tcPr>
          <w:p w14:paraId="4187B426" w14:textId="77777777" w:rsidR="00E820DA" w:rsidRPr="004C191B" w:rsidRDefault="00E820DA" w:rsidP="00321AD3">
            <w:pPr>
              <w:rPr>
                <w:rFonts w:cs="Arial"/>
                <w:i/>
                <w:sz w:val="20"/>
                <w:szCs w:val="20"/>
              </w:rPr>
            </w:pPr>
            <w:r w:rsidRPr="004C191B">
              <w:rPr>
                <w:rFonts w:cs="Arial"/>
                <w:sz w:val="20"/>
                <w:szCs w:val="20"/>
              </w:rPr>
              <w:t xml:space="preserve">Construct appropriate sociologically informed questions.  </w:t>
            </w:r>
          </w:p>
        </w:tc>
      </w:tr>
      <w:tr w:rsidR="00E820DA" w:rsidRPr="00BD5B94" w14:paraId="7AA68A5E" w14:textId="77777777">
        <w:tc>
          <w:tcPr>
            <w:tcW w:w="675" w:type="dxa"/>
            <w:tcBorders>
              <w:top w:val="single" w:sz="4" w:space="0" w:color="auto"/>
              <w:left w:val="single" w:sz="4" w:space="0" w:color="auto"/>
              <w:bottom w:val="single" w:sz="4" w:space="0" w:color="auto"/>
              <w:right w:val="single" w:sz="4" w:space="0" w:color="auto"/>
            </w:tcBorders>
          </w:tcPr>
          <w:p w14:paraId="1E95D9E7" w14:textId="77777777" w:rsidR="00E820DA" w:rsidRPr="00BD5B94" w:rsidRDefault="00E820DA" w:rsidP="00321AD3">
            <w:pPr>
              <w:rPr>
                <w:rFonts w:ascii="Arial" w:hAnsi="Arial" w:cs="Arial"/>
              </w:rPr>
            </w:pPr>
            <w:r>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75D53F7E" w14:textId="77777777" w:rsidR="00E820DA" w:rsidRPr="004C191B" w:rsidRDefault="00E820DA" w:rsidP="00321AD3">
            <w:pPr>
              <w:rPr>
                <w:rFonts w:cs="Arial"/>
                <w:i/>
                <w:sz w:val="20"/>
                <w:szCs w:val="20"/>
              </w:rPr>
            </w:pPr>
            <w:r w:rsidRPr="004C191B">
              <w:rPr>
                <w:rFonts w:cs="Arial"/>
                <w:sz w:val="20"/>
                <w:szCs w:val="20"/>
              </w:rPr>
              <w:t xml:space="preserve">Provide an analytical account of a range of social, public and civic issues and polices in relation to social diversity and inequality. </w:t>
            </w:r>
          </w:p>
        </w:tc>
        <w:tc>
          <w:tcPr>
            <w:tcW w:w="708" w:type="dxa"/>
            <w:gridSpan w:val="2"/>
            <w:tcBorders>
              <w:top w:val="single" w:sz="4" w:space="0" w:color="auto"/>
              <w:left w:val="single" w:sz="4" w:space="0" w:color="auto"/>
              <w:bottom w:val="single" w:sz="4" w:space="0" w:color="auto"/>
              <w:right w:val="single" w:sz="4" w:space="0" w:color="auto"/>
            </w:tcBorders>
          </w:tcPr>
          <w:p w14:paraId="10F1B70B" w14:textId="77777777" w:rsidR="00E820DA" w:rsidRPr="004C191B" w:rsidRDefault="00E820DA" w:rsidP="00321AD3">
            <w:pPr>
              <w:rPr>
                <w:rFonts w:cs="Arial"/>
                <w:sz w:val="20"/>
                <w:szCs w:val="20"/>
              </w:rPr>
            </w:pPr>
            <w:r w:rsidRPr="004C191B">
              <w:rPr>
                <w:rFonts w:cs="Arial"/>
                <w:sz w:val="20"/>
                <w:szCs w:val="20"/>
              </w:rPr>
              <w:t>B7</w:t>
            </w:r>
          </w:p>
        </w:tc>
        <w:tc>
          <w:tcPr>
            <w:tcW w:w="4087" w:type="dxa"/>
            <w:gridSpan w:val="3"/>
            <w:tcBorders>
              <w:top w:val="single" w:sz="4" w:space="0" w:color="auto"/>
              <w:left w:val="single" w:sz="4" w:space="0" w:color="auto"/>
              <w:bottom w:val="single" w:sz="4" w:space="0" w:color="auto"/>
              <w:right w:val="single" w:sz="4" w:space="0" w:color="auto"/>
            </w:tcBorders>
          </w:tcPr>
          <w:p w14:paraId="2407D4A0" w14:textId="77777777" w:rsidR="00E820DA" w:rsidRPr="004C191B" w:rsidRDefault="00E820DA" w:rsidP="00321AD3">
            <w:pPr>
              <w:rPr>
                <w:rFonts w:cs="Arial"/>
                <w:i/>
                <w:sz w:val="20"/>
                <w:szCs w:val="20"/>
              </w:rPr>
            </w:pPr>
            <w:r w:rsidRPr="004C191B">
              <w:rPr>
                <w:rFonts w:cs="Arial"/>
                <w:sz w:val="20"/>
                <w:szCs w:val="20"/>
              </w:rPr>
              <w:t xml:space="preserve">Evaluate and synthesize the results of </w:t>
            </w:r>
            <w:r>
              <w:rPr>
                <w:rFonts w:cs="Arial"/>
                <w:sz w:val="20"/>
                <w:szCs w:val="20"/>
              </w:rPr>
              <w:t xml:space="preserve">psychological </w:t>
            </w:r>
            <w:r w:rsidRPr="004C191B">
              <w:rPr>
                <w:rFonts w:cs="Arial"/>
                <w:sz w:val="20"/>
                <w:szCs w:val="20"/>
              </w:rPr>
              <w:t xml:space="preserve">information and evidence from a variety of sources. </w:t>
            </w:r>
          </w:p>
        </w:tc>
        <w:tc>
          <w:tcPr>
            <w:tcW w:w="644" w:type="dxa"/>
            <w:gridSpan w:val="3"/>
            <w:tcBorders>
              <w:top w:val="single" w:sz="4" w:space="0" w:color="auto"/>
              <w:left w:val="single" w:sz="4" w:space="0" w:color="auto"/>
              <w:bottom w:val="single" w:sz="4" w:space="0" w:color="auto"/>
              <w:right w:val="single" w:sz="4" w:space="0" w:color="auto"/>
            </w:tcBorders>
          </w:tcPr>
          <w:p w14:paraId="5B74B75E" w14:textId="77777777" w:rsidR="00E820DA" w:rsidRPr="004C191B" w:rsidRDefault="00E820DA" w:rsidP="00321AD3">
            <w:pPr>
              <w:rPr>
                <w:rFonts w:cs="Arial"/>
                <w:sz w:val="20"/>
                <w:szCs w:val="20"/>
              </w:rPr>
            </w:pPr>
            <w:r w:rsidRPr="004C191B">
              <w:rPr>
                <w:rFonts w:cs="Arial"/>
                <w:sz w:val="20"/>
                <w:szCs w:val="20"/>
              </w:rPr>
              <w:t>C7</w:t>
            </w:r>
          </w:p>
        </w:tc>
        <w:tc>
          <w:tcPr>
            <w:tcW w:w="4084" w:type="dxa"/>
            <w:tcBorders>
              <w:top w:val="single" w:sz="4" w:space="0" w:color="auto"/>
              <w:left w:val="single" w:sz="4" w:space="0" w:color="auto"/>
              <w:bottom w:val="single" w:sz="4" w:space="0" w:color="auto"/>
              <w:right w:val="single" w:sz="4" w:space="0" w:color="auto"/>
            </w:tcBorders>
          </w:tcPr>
          <w:p w14:paraId="27AB88A9" w14:textId="77777777" w:rsidR="00E820DA" w:rsidRPr="004C191B" w:rsidRDefault="00E820DA" w:rsidP="00321AD3">
            <w:pPr>
              <w:rPr>
                <w:rFonts w:cs="Arial"/>
                <w:i/>
                <w:sz w:val="20"/>
                <w:szCs w:val="20"/>
              </w:rPr>
            </w:pPr>
            <w:r w:rsidRPr="004C191B">
              <w:rPr>
                <w:rFonts w:cs="Arial"/>
                <w:sz w:val="20"/>
                <w:szCs w:val="20"/>
              </w:rPr>
              <w:t xml:space="preserve">Summarize and explain the findings of empirical sociological research, including a critical assessment of the methodological frameworks used.  </w:t>
            </w:r>
          </w:p>
        </w:tc>
      </w:tr>
      <w:tr w:rsidR="00E820DA" w:rsidRPr="00BD5B94" w14:paraId="502D4075" w14:textId="77777777">
        <w:tc>
          <w:tcPr>
            <w:tcW w:w="675" w:type="dxa"/>
            <w:tcBorders>
              <w:top w:val="single" w:sz="4" w:space="0" w:color="auto"/>
              <w:left w:val="single" w:sz="4" w:space="0" w:color="auto"/>
              <w:bottom w:val="single" w:sz="4" w:space="0" w:color="auto"/>
              <w:right w:val="single" w:sz="4" w:space="0" w:color="auto"/>
            </w:tcBorders>
          </w:tcPr>
          <w:p w14:paraId="62172338" w14:textId="77777777" w:rsidR="00E820DA" w:rsidRPr="00BD5B94" w:rsidRDefault="00E820DA" w:rsidP="00321AD3">
            <w:pPr>
              <w:rPr>
                <w:rFonts w:ascii="Arial" w:hAnsi="Arial" w:cs="Arial"/>
              </w:rPr>
            </w:pPr>
            <w:r>
              <w:rPr>
                <w:rFonts w:ascii="Arial" w:hAnsi="Arial" w:cs="Arial"/>
              </w:rPr>
              <w:t>A8</w:t>
            </w:r>
          </w:p>
        </w:tc>
        <w:tc>
          <w:tcPr>
            <w:tcW w:w="4085" w:type="dxa"/>
            <w:tcBorders>
              <w:top w:val="single" w:sz="4" w:space="0" w:color="auto"/>
              <w:left w:val="single" w:sz="4" w:space="0" w:color="auto"/>
              <w:bottom w:val="single" w:sz="4" w:space="0" w:color="auto"/>
              <w:right w:val="single" w:sz="4" w:space="0" w:color="auto"/>
            </w:tcBorders>
          </w:tcPr>
          <w:p w14:paraId="2CAF0AEA" w14:textId="77777777" w:rsidR="00E820DA" w:rsidRPr="004C191B" w:rsidRDefault="00E820DA" w:rsidP="00321AD3">
            <w:pPr>
              <w:rPr>
                <w:rFonts w:cs="Arial"/>
                <w:i/>
                <w:sz w:val="20"/>
                <w:szCs w:val="20"/>
              </w:rPr>
            </w:pPr>
            <w:r w:rsidRPr="004C191B">
              <w:rPr>
                <w:rFonts w:cs="Arial"/>
                <w:sz w:val="20"/>
                <w:szCs w:val="20"/>
              </w:rPr>
              <w:t xml:space="preserve">Understand and evaluate the issues and problems involved in the use of comparison in sociology.   </w:t>
            </w:r>
          </w:p>
        </w:tc>
        <w:tc>
          <w:tcPr>
            <w:tcW w:w="708" w:type="dxa"/>
            <w:gridSpan w:val="2"/>
            <w:tcBorders>
              <w:top w:val="single" w:sz="4" w:space="0" w:color="auto"/>
              <w:left w:val="single" w:sz="4" w:space="0" w:color="auto"/>
              <w:bottom w:val="single" w:sz="4" w:space="0" w:color="auto"/>
              <w:right w:val="single" w:sz="4" w:space="0" w:color="auto"/>
            </w:tcBorders>
          </w:tcPr>
          <w:p w14:paraId="5242783E" w14:textId="77777777" w:rsidR="00E820DA" w:rsidRPr="004C191B" w:rsidRDefault="00E820DA" w:rsidP="00321AD3">
            <w:pPr>
              <w:rPr>
                <w:rFonts w:cs="Arial"/>
                <w:sz w:val="20"/>
                <w:szCs w:val="20"/>
              </w:rPr>
            </w:pPr>
            <w:r w:rsidRPr="004C191B">
              <w:rPr>
                <w:rFonts w:cs="Arial"/>
                <w:sz w:val="20"/>
                <w:szCs w:val="20"/>
              </w:rPr>
              <w:t>B8</w:t>
            </w:r>
          </w:p>
        </w:tc>
        <w:tc>
          <w:tcPr>
            <w:tcW w:w="4087" w:type="dxa"/>
            <w:gridSpan w:val="3"/>
            <w:tcBorders>
              <w:top w:val="single" w:sz="4" w:space="0" w:color="auto"/>
              <w:left w:val="single" w:sz="4" w:space="0" w:color="auto"/>
              <w:bottom w:val="single" w:sz="4" w:space="0" w:color="auto"/>
              <w:right w:val="single" w:sz="4" w:space="0" w:color="auto"/>
            </w:tcBorders>
          </w:tcPr>
          <w:p w14:paraId="5B0BB611" w14:textId="77777777" w:rsidR="00E820DA" w:rsidRPr="004C191B" w:rsidRDefault="00E820DA" w:rsidP="00321AD3">
            <w:pPr>
              <w:rPr>
                <w:rFonts w:cs="Arial"/>
                <w:i/>
                <w:sz w:val="20"/>
                <w:szCs w:val="20"/>
              </w:rPr>
            </w:pPr>
            <w:r w:rsidRPr="004C191B">
              <w:rPr>
                <w:rFonts w:cs="Arial"/>
                <w:sz w:val="20"/>
                <w:szCs w:val="20"/>
              </w:rPr>
              <w:t xml:space="preserve">Critically evaluate social theories with respect to reasoning and evidence.  </w:t>
            </w:r>
          </w:p>
        </w:tc>
        <w:tc>
          <w:tcPr>
            <w:tcW w:w="644" w:type="dxa"/>
            <w:gridSpan w:val="3"/>
            <w:tcBorders>
              <w:top w:val="single" w:sz="4" w:space="0" w:color="auto"/>
              <w:left w:val="single" w:sz="4" w:space="0" w:color="auto"/>
              <w:bottom w:val="single" w:sz="4" w:space="0" w:color="auto"/>
              <w:right w:val="single" w:sz="4" w:space="0" w:color="auto"/>
            </w:tcBorders>
          </w:tcPr>
          <w:p w14:paraId="6B549851" w14:textId="77777777" w:rsidR="00E820DA" w:rsidRPr="004C191B" w:rsidRDefault="00E820DA" w:rsidP="00321AD3">
            <w:pPr>
              <w:rPr>
                <w:rFonts w:cs="Arial"/>
                <w:sz w:val="20"/>
                <w:szCs w:val="20"/>
              </w:rPr>
            </w:pPr>
            <w:r w:rsidRPr="004C191B">
              <w:rPr>
                <w:rFonts w:cs="Arial"/>
                <w:sz w:val="20"/>
                <w:szCs w:val="20"/>
              </w:rPr>
              <w:t>C8</w:t>
            </w:r>
          </w:p>
        </w:tc>
        <w:tc>
          <w:tcPr>
            <w:tcW w:w="4084" w:type="dxa"/>
            <w:tcBorders>
              <w:top w:val="single" w:sz="4" w:space="0" w:color="auto"/>
              <w:left w:val="single" w:sz="4" w:space="0" w:color="auto"/>
              <w:bottom w:val="single" w:sz="4" w:space="0" w:color="auto"/>
              <w:right w:val="single" w:sz="4" w:space="0" w:color="auto"/>
            </w:tcBorders>
          </w:tcPr>
          <w:p w14:paraId="27645C14" w14:textId="77777777" w:rsidR="00E820DA" w:rsidRPr="004C191B" w:rsidRDefault="00E820DA" w:rsidP="00321AD3">
            <w:pPr>
              <w:rPr>
                <w:rFonts w:cs="Arial"/>
                <w:i/>
                <w:sz w:val="20"/>
                <w:szCs w:val="20"/>
              </w:rPr>
            </w:pPr>
            <w:r w:rsidRPr="004C191B">
              <w:rPr>
                <w:rFonts w:cs="Arial"/>
                <w:sz w:val="20"/>
                <w:szCs w:val="20"/>
              </w:rPr>
              <w:t xml:space="preserve">Select and use appropriate research tools.  </w:t>
            </w:r>
          </w:p>
        </w:tc>
      </w:tr>
      <w:tr w:rsidR="00E820DA" w:rsidRPr="00BD5B94" w14:paraId="1F4F23C2" w14:textId="77777777">
        <w:tc>
          <w:tcPr>
            <w:tcW w:w="675" w:type="dxa"/>
            <w:tcBorders>
              <w:top w:val="single" w:sz="4" w:space="0" w:color="auto"/>
              <w:left w:val="single" w:sz="4" w:space="0" w:color="auto"/>
              <w:bottom w:val="single" w:sz="4" w:space="0" w:color="auto"/>
              <w:right w:val="single" w:sz="4" w:space="0" w:color="auto"/>
            </w:tcBorders>
          </w:tcPr>
          <w:p w14:paraId="730EB67F" w14:textId="77777777" w:rsidR="00E820DA" w:rsidRPr="00BD5B94" w:rsidRDefault="00E820DA" w:rsidP="00321AD3">
            <w:pPr>
              <w:rPr>
                <w:rFonts w:ascii="Arial" w:hAnsi="Arial" w:cs="Arial"/>
              </w:rPr>
            </w:pPr>
            <w:r>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167C18DB" w14:textId="77777777" w:rsidR="00E820DA" w:rsidRPr="004C191B" w:rsidRDefault="00E820DA" w:rsidP="00321AD3">
            <w:pPr>
              <w:rPr>
                <w:rFonts w:cs="Arial"/>
                <w:i/>
                <w:sz w:val="20"/>
                <w:szCs w:val="20"/>
              </w:rPr>
            </w:pPr>
            <w:r w:rsidRPr="004C191B">
              <w:rPr>
                <w:rFonts w:cs="Arial"/>
                <w:sz w:val="20"/>
                <w:szCs w:val="20"/>
              </w:rPr>
              <w:t xml:space="preserve">Describe and analyse a range of social structures and cultural factors and their relationship to individual and groups.  </w:t>
            </w:r>
          </w:p>
        </w:tc>
        <w:tc>
          <w:tcPr>
            <w:tcW w:w="708" w:type="dxa"/>
            <w:gridSpan w:val="2"/>
            <w:tcBorders>
              <w:top w:val="single" w:sz="4" w:space="0" w:color="auto"/>
              <w:left w:val="single" w:sz="4" w:space="0" w:color="auto"/>
              <w:bottom w:val="single" w:sz="4" w:space="0" w:color="auto"/>
              <w:right w:val="single" w:sz="4" w:space="0" w:color="auto"/>
            </w:tcBorders>
          </w:tcPr>
          <w:p w14:paraId="31D240A2" w14:textId="77777777" w:rsidR="00E820DA" w:rsidRPr="004C191B" w:rsidRDefault="00E820DA" w:rsidP="00321AD3">
            <w:pPr>
              <w:rPr>
                <w:rFonts w:cs="Arial"/>
                <w:sz w:val="20"/>
                <w:szCs w:val="20"/>
              </w:rPr>
            </w:pPr>
            <w:r w:rsidRPr="004C191B">
              <w:rPr>
                <w:rFonts w:cs="Arial"/>
                <w:sz w:val="20"/>
                <w:szCs w:val="20"/>
              </w:rPr>
              <w:t>B9</w:t>
            </w:r>
          </w:p>
        </w:tc>
        <w:tc>
          <w:tcPr>
            <w:tcW w:w="4087" w:type="dxa"/>
            <w:gridSpan w:val="3"/>
            <w:tcBorders>
              <w:top w:val="single" w:sz="4" w:space="0" w:color="auto"/>
              <w:left w:val="single" w:sz="4" w:space="0" w:color="auto"/>
              <w:bottom w:val="single" w:sz="4" w:space="0" w:color="auto"/>
              <w:right w:val="single" w:sz="4" w:space="0" w:color="auto"/>
            </w:tcBorders>
          </w:tcPr>
          <w:p w14:paraId="6A064DBB" w14:textId="77777777" w:rsidR="00E820DA" w:rsidRPr="004C191B" w:rsidRDefault="00E820DA" w:rsidP="00321AD3">
            <w:pPr>
              <w:rPr>
                <w:rFonts w:cs="Arial"/>
                <w:i/>
                <w:sz w:val="20"/>
                <w:szCs w:val="20"/>
              </w:rPr>
            </w:pPr>
            <w:r w:rsidRPr="004C191B">
              <w:rPr>
                <w:rFonts w:cs="Arial"/>
                <w:sz w:val="20"/>
                <w:szCs w:val="20"/>
              </w:rPr>
              <w:t xml:space="preserve">Evaluate competing explanations and draw reasoned conclusions. </w:t>
            </w:r>
          </w:p>
        </w:tc>
        <w:tc>
          <w:tcPr>
            <w:tcW w:w="644" w:type="dxa"/>
            <w:gridSpan w:val="3"/>
            <w:tcBorders>
              <w:top w:val="single" w:sz="4" w:space="0" w:color="auto"/>
              <w:left w:val="single" w:sz="4" w:space="0" w:color="auto"/>
              <w:bottom w:val="single" w:sz="4" w:space="0" w:color="auto"/>
              <w:right w:val="single" w:sz="4" w:space="0" w:color="auto"/>
            </w:tcBorders>
          </w:tcPr>
          <w:p w14:paraId="0EE0F8B2" w14:textId="77777777" w:rsidR="00E820DA" w:rsidRPr="004C191B" w:rsidRDefault="00E820DA" w:rsidP="00321AD3">
            <w:pPr>
              <w:rPr>
                <w:rFonts w:cs="Arial"/>
                <w:sz w:val="20"/>
                <w:szCs w:val="20"/>
              </w:rPr>
            </w:pPr>
            <w:r w:rsidRPr="004C191B">
              <w:rPr>
                <w:rFonts w:cs="Arial"/>
                <w:sz w:val="20"/>
                <w:szCs w:val="20"/>
              </w:rPr>
              <w:t>C9</w:t>
            </w:r>
          </w:p>
        </w:tc>
        <w:tc>
          <w:tcPr>
            <w:tcW w:w="4084" w:type="dxa"/>
            <w:tcBorders>
              <w:top w:val="single" w:sz="4" w:space="0" w:color="auto"/>
              <w:left w:val="single" w:sz="4" w:space="0" w:color="auto"/>
              <w:bottom w:val="single" w:sz="4" w:space="0" w:color="auto"/>
              <w:right w:val="single" w:sz="4" w:space="0" w:color="auto"/>
            </w:tcBorders>
          </w:tcPr>
          <w:p w14:paraId="67B17E82" w14:textId="77777777" w:rsidR="00E820DA" w:rsidRPr="004C191B" w:rsidRDefault="00E820DA" w:rsidP="00321AD3">
            <w:pPr>
              <w:rPr>
                <w:rFonts w:cs="Arial"/>
                <w:i/>
                <w:sz w:val="20"/>
                <w:szCs w:val="20"/>
              </w:rPr>
            </w:pPr>
            <w:r w:rsidRPr="004C191B">
              <w:rPr>
                <w:rFonts w:cs="Arial"/>
                <w:sz w:val="20"/>
                <w:szCs w:val="20"/>
              </w:rPr>
              <w:t xml:space="preserve">Investigate sociologically informed explanations.  </w:t>
            </w:r>
          </w:p>
        </w:tc>
      </w:tr>
      <w:tr w:rsidR="00E820DA" w:rsidRPr="00BD5B94" w14:paraId="5D2AB503" w14:textId="77777777">
        <w:tc>
          <w:tcPr>
            <w:tcW w:w="675" w:type="dxa"/>
            <w:tcBorders>
              <w:top w:val="single" w:sz="4" w:space="0" w:color="auto"/>
              <w:left w:val="single" w:sz="4" w:space="0" w:color="auto"/>
              <w:bottom w:val="single" w:sz="4" w:space="0" w:color="auto"/>
              <w:right w:val="single" w:sz="4" w:space="0" w:color="auto"/>
            </w:tcBorders>
          </w:tcPr>
          <w:p w14:paraId="3A1B9DD9" w14:textId="77777777" w:rsidR="00E820DA" w:rsidRPr="000042F2" w:rsidRDefault="00E820DA" w:rsidP="00321AD3">
            <w:pPr>
              <w:rPr>
                <w:rFonts w:ascii="Arial" w:hAnsi="Arial" w:cs="Arial"/>
              </w:rPr>
            </w:pPr>
            <w:r>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5083558A" w14:textId="77777777" w:rsidR="00E820DA" w:rsidRPr="004C191B" w:rsidRDefault="00E820DA" w:rsidP="00321AD3">
            <w:pPr>
              <w:rPr>
                <w:rFonts w:cs="Arial"/>
                <w:i/>
                <w:sz w:val="20"/>
                <w:szCs w:val="20"/>
              </w:rPr>
            </w:pPr>
            <w:r w:rsidRPr="004C191B">
              <w:rPr>
                <w:rFonts w:cs="Arial"/>
                <w:sz w:val="20"/>
                <w:szCs w:val="20"/>
              </w:rPr>
              <w:t xml:space="preserve">Examine the processes that underpin social change and social stability in a variety of social situations. </w:t>
            </w:r>
          </w:p>
        </w:tc>
        <w:tc>
          <w:tcPr>
            <w:tcW w:w="708" w:type="dxa"/>
            <w:gridSpan w:val="2"/>
            <w:tcBorders>
              <w:top w:val="single" w:sz="4" w:space="0" w:color="auto"/>
              <w:left w:val="single" w:sz="4" w:space="0" w:color="auto"/>
              <w:bottom w:val="single" w:sz="4" w:space="0" w:color="auto"/>
              <w:right w:val="single" w:sz="4" w:space="0" w:color="auto"/>
            </w:tcBorders>
          </w:tcPr>
          <w:p w14:paraId="59756274" w14:textId="77777777" w:rsidR="00E820DA" w:rsidRPr="004C191B" w:rsidRDefault="00E820DA" w:rsidP="00321AD3">
            <w:pPr>
              <w:rPr>
                <w:rFonts w:cs="Arial"/>
                <w:sz w:val="20"/>
                <w:szCs w:val="20"/>
              </w:rPr>
            </w:pPr>
            <w:r w:rsidRPr="004C191B">
              <w:rPr>
                <w:rFonts w:cs="Arial"/>
                <w:sz w:val="20"/>
                <w:szCs w:val="20"/>
              </w:rPr>
              <w:t>B10</w:t>
            </w:r>
          </w:p>
        </w:tc>
        <w:tc>
          <w:tcPr>
            <w:tcW w:w="4087" w:type="dxa"/>
            <w:gridSpan w:val="3"/>
            <w:tcBorders>
              <w:top w:val="single" w:sz="4" w:space="0" w:color="auto"/>
              <w:left w:val="single" w:sz="4" w:space="0" w:color="auto"/>
              <w:bottom w:val="single" w:sz="4" w:space="0" w:color="auto"/>
              <w:right w:val="single" w:sz="4" w:space="0" w:color="auto"/>
            </w:tcBorders>
          </w:tcPr>
          <w:p w14:paraId="074ED562" w14:textId="77777777" w:rsidR="00E820DA" w:rsidRPr="004C191B" w:rsidRDefault="00E820DA" w:rsidP="00321AD3">
            <w:pPr>
              <w:rPr>
                <w:rFonts w:cs="Arial"/>
                <w:sz w:val="20"/>
                <w:szCs w:val="20"/>
              </w:rPr>
            </w:pPr>
            <w:r w:rsidRPr="004C191B">
              <w:rPr>
                <w:rFonts w:cs="Arial"/>
                <w:sz w:val="20"/>
                <w:szCs w:val="20"/>
              </w:rPr>
              <w:t>Make ethical judgements about methods and published research; including the ethics of data collection, analysis and argumentation.</w:t>
            </w:r>
          </w:p>
          <w:p w14:paraId="765CD0E3" w14:textId="77777777" w:rsidR="00E820DA" w:rsidRPr="004C191B" w:rsidRDefault="00E820DA" w:rsidP="00321AD3">
            <w:pPr>
              <w:rPr>
                <w:rFonts w:cs="Arial"/>
                <w:sz w:val="20"/>
                <w:szCs w:val="20"/>
              </w:rPr>
            </w:pPr>
          </w:p>
          <w:p w14:paraId="61C68ED2" w14:textId="77777777" w:rsidR="00E820DA" w:rsidRPr="004C191B" w:rsidRDefault="00E820DA" w:rsidP="00321AD3">
            <w:pPr>
              <w:rPr>
                <w:rFonts w:cs="Arial"/>
                <w:sz w:val="20"/>
                <w:szCs w:val="20"/>
              </w:rPr>
            </w:pPr>
          </w:p>
        </w:tc>
        <w:tc>
          <w:tcPr>
            <w:tcW w:w="644" w:type="dxa"/>
            <w:gridSpan w:val="3"/>
            <w:tcBorders>
              <w:top w:val="single" w:sz="4" w:space="0" w:color="auto"/>
              <w:left w:val="single" w:sz="4" w:space="0" w:color="auto"/>
              <w:bottom w:val="single" w:sz="4" w:space="0" w:color="auto"/>
              <w:right w:val="single" w:sz="4" w:space="0" w:color="auto"/>
            </w:tcBorders>
          </w:tcPr>
          <w:p w14:paraId="1961FFF5" w14:textId="77777777" w:rsidR="00E820DA" w:rsidRPr="004C191B" w:rsidRDefault="00E820DA" w:rsidP="00321AD3">
            <w:pPr>
              <w:rPr>
                <w:rFonts w:cs="Arial"/>
                <w:sz w:val="20"/>
                <w:szCs w:val="20"/>
              </w:rPr>
            </w:pPr>
            <w:r w:rsidRPr="004C191B">
              <w:rPr>
                <w:rFonts w:cs="Arial"/>
                <w:sz w:val="20"/>
                <w:szCs w:val="20"/>
              </w:rPr>
              <w:t>C10</w:t>
            </w:r>
          </w:p>
        </w:tc>
        <w:tc>
          <w:tcPr>
            <w:tcW w:w="4084" w:type="dxa"/>
            <w:tcBorders>
              <w:top w:val="single" w:sz="4" w:space="0" w:color="auto"/>
              <w:left w:val="single" w:sz="4" w:space="0" w:color="auto"/>
              <w:bottom w:val="single" w:sz="4" w:space="0" w:color="auto"/>
              <w:right w:val="single" w:sz="4" w:space="0" w:color="auto"/>
            </w:tcBorders>
          </w:tcPr>
          <w:p w14:paraId="5FA52288" w14:textId="77777777" w:rsidR="00E820DA" w:rsidRPr="004C191B" w:rsidRDefault="00E820DA" w:rsidP="00321AD3">
            <w:pPr>
              <w:rPr>
                <w:rFonts w:cs="Arial"/>
                <w:i/>
                <w:sz w:val="20"/>
                <w:szCs w:val="20"/>
              </w:rPr>
            </w:pPr>
            <w:r w:rsidRPr="004C191B">
              <w:rPr>
                <w:rFonts w:cs="Arial"/>
                <w:sz w:val="20"/>
                <w:szCs w:val="20"/>
              </w:rPr>
              <w:t xml:space="preserve">Analyse the ethical implications of social research in a variety of applied research settings.  </w:t>
            </w:r>
          </w:p>
        </w:tc>
      </w:tr>
      <w:tr w:rsidR="00E820DA" w:rsidRPr="00BD5B94" w14:paraId="2E103742" w14:textId="77777777">
        <w:tc>
          <w:tcPr>
            <w:tcW w:w="675" w:type="dxa"/>
            <w:tcBorders>
              <w:top w:val="single" w:sz="4" w:space="0" w:color="auto"/>
              <w:left w:val="single" w:sz="4" w:space="0" w:color="auto"/>
              <w:bottom w:val="single" w:sz="4" w:space="0" w:color="auto"/>
              <w:right w:val="single" w:sz="4" w:space="0" w:color="auto"/>
            </w:tcBorders>
          </w:tcPr>
          <w:p w14:paraId="4A6F2CB9" w14:textId="77777777" w:rsidR="00E820DA" w:rsidRPr="000042F2" w:rsidRDefault="00E820DA" w:rsidP="00321AD3">
            <w:pPr>
              <w:rPr>
                <w:rFonts w:ascii="Arial" w:hAnsi="Arial" w:cs="Arial"/>
              </w:rPr>
            </w:pPr>
            <w:r>
              <w:rPr>
                <w:rFonts w:ascii="Arial" w:hAnsi="Arial" w:cs="Arial"/>
              </w:rPr>
              <w:t>A11</w:t>
            </w:r>
          </w:p>
        </w:tc>
        <w:tc>
          <w:tcPr>
            <w:tcW w:w="4085" w:type="dxa"/>
            <w:tcBorders>
              <w:top w:val="single" w:sz="4" w:space="0" w:color="auto"/>
              <w:left w:val="single" w:sz="4" w:space="0" w:color="auto"/>
              <w:bottom w:val="single" w:sz="4" w:space="0" w:color="auto"/>
              <w:right w:val="single" w:sz="4" w:space="0" w:color="auto"/>
            </w:tcBorders>
          </w:tcPr>
          <w:p w14:paraId="26139FFB" w14:textId="77777777" w:rsidR="00E820DA" w:rsidRPr="004C191B" w:rsidRDefault="00E820DA" w:rsidP="00321AD3">
            <w:pPr>
              <w:rPr>
                <w:rFonts w:cs="Arial"/>
                <w:sz w:val="20"/>
                <w:szCs w:val="20"/>
              </w:rPr>
            </w:pPr>
            <w:r w:rsidRPr="004C191B">
              <w:rPr>
                <w:rFonts w:cs="Arial"/>
                <w:sz w:val="20"/>
                <w:szCs w:val="20"/>
              </w:rPr>
              <w:t>Demonstrate a critical understanding of the basic principles of social research as applicable to sociological topics; including what can be achieved by different quantitative and qualitative methodologies.</w:t>
            </w:r>
          </w:p>
          <w:p w14:paraId="59ED33CD" w14:textId="77777777" w:rsidR="00E820DA" w:rsidRPr="004C191B" w:rsidRDefault="00E820DA" w:rsidP="00321AD3">
            <w:pPr>
              <w:rPr>
                <w:rFonts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14:paraId="7BE93495" w14:textId="77777777" w:rsidR="00E820DA" w:rsidRPr="004C191B" w:rsidRDefault="00E820DA" w:rsidP="00321AD3">
            <w:pPr>
              <w:rPr>
                <w:rFonts w:cs="Arial"/>
                <w:sz w:val="20"/>
                <w:szCs w:val="20"/>
              </w:rPr>
            </w:pPr>
          </w:p>
        </w:tc>
        <w:tc>
          <w:tcPr>
            <w:tcW w:w="4087" w:type="dxa"/>
            <w:gridSpan w:val="3"/>
            <w:tcBorders>
              <w:top w:val="single" w:sz="4" w:space="0" w:color="auto"/>
              <w:left w:val="single" w:sz="4" w:space="0" w:color="auto"/>
              <w:bottom w:val="single" w:sz="4" w:space="0" w:color="auto"/>
              <w:right w:val="single" w:sz="4" w:space="0" w:color="auto"/>
            </w:tcBorders>
          </w:tcPr>
          <w:p w14:paraId="3C9334A9" w14:textId="77777777" w:rsidR="00E820DA" w:rsidRPr="004C191B" w:rsidRDefault="00E820DA" w:rsidP="00321AD3">
            <w:pPr>
              <w:rPr>
                <w:rFonts w:cs="Arial"/>
                <w:sz w:val="20"/>
                <w:szCs w:val="20"/>
              </w:rPr>
            </w:pPr>
          </w:p>
        </w:tc>
        <w:tc>
          <w:tcPr>
            <w:tcW w:w="644" w:type="dxa"/>
            <w:gridSpan w:val="3"/>
            <w:tcBorders>
              <w:top w:val="single" w:sz="4" w:space="0" w:color="auto"/>
              <w:left w:val="single" w:sz="4" w:space="0" w:color="auto"/>
              <w:bottom w:val="single" w:sz="4" w:space="0" w:color="auto"/>
              <w:right w:val="single" w:sz="4" w:space="0" w:color="auto"/>
            </w:tcBorders>
          </w:tcPr>
          <w:p w14:paraId="76580D09" w14:textId="77777777" w:rsidR="00E820DA" w:rsidRPr="004C191B" w:rsidRDefault="00E820DA" w:rsidP="00321AD3">
            <w:pPr>
              <w:rPr>
                <w:rFonts w:cs="Arial"/>
                <w:sz w:val="20"/>
                <w:szCs w:val="20"/>
              </w:rPr>
            </w:pPr>
            <w:r w:rsidRPr="004C191B">
              <w:rPr>
                <w:rFonts w:cs="Arial"/>
                <w:sz w:val="20"/>
                <w:szCs w:val="20"/>
              </w:rPr>
              <w:t>C11</w:t>
            </w:r>
          </w:p>
        </w:tc>
        <w:tc>
          <w:tcPr>
            <w:tcW w:w="4084" w:type="dxa"/>
            <w:tcBorders>
              <w:top w:val="single" w:sz="4" w:space="0" w:color="auto"/>
              <w:left w:val="single" w:sz="4" w:space="0" w:color="auto"/>
              <w:bottom w:val="single" w:sz="4" w:space="0" w:color="auto"/>
              <w:right w:val="single" w:sz="4" w:space="0" w:color="auto"/>
            </w:tcBorders>
          </w:tcPr>
          <w:p w14:paraId="2AF903B6" w14:textId="77777777" w:rsidR="00E820DA" w:rsidRPr="004C191B" w:rsidRDefault="00E820DA" w:rsidP="00321AD3">
            <w:pPr>
              <w:rPr>
                <w:rFonts w:cs="Arial"/>
                <w:i/>
                <w:sz w:val="20"/>
                <w:szCs w:val="20"/>
              </w:rPr>
            </w:pPr>
            <w:r w:rsidRPr="004C191B">
              <w:rPr>
                <w:rFonts w:cs="Arial"/>
                <w:sz w:val="20"/>
                <w:szCs w:val="20"/>
              </w:rPr>
              <w:t xml:space="preserve">Discuss sociological topics with appreciation of theory, evidence and relevance to current debates and to present the conclusions in a variety of appropriate sociological formats.  </w:t>
            </w:r>
          </w:p>
        </w:tc>
      </w:tr>
      <w:tr w:rsidR="00E820DA" w:rsidRPr="00BD5B94" w14:paraId="05F8FE33" w14:textId="77777777">
        <w:tc>
          <w:tcPr>
            <w:tcW w:w="675" w:type="dxa"/>
            <w:tcBorders>
              <w:top w:val="single" w:sz="4" w:space="0" w:color="auto"/>
              <w:left w:val="single" w:sz="4" w:space="0" w:color="auto"/>
              <w:bottom w:val="single" w:sz="4" w:space="0" w:color="auto"/>
              <w:right w:val="single" w:sz="4" w:space="0" w:color="auto"/>
            </w:tcBorders>
          </w:tcPr>
          <w:p w14:paraId="3F24A629" w14:textId="77777777" w:rsidR="00E820DA" w:rsidRPr="00BD5B94" w:rsidRDefault="00E820DA" w:rsidP="00321AD3">
            <w:pPr>
              <w:rPr>
                <w:rFonts w:ascii="Arial" w:hAnsi="Arial" w:cs="Arial"/>
              </w:rPr>
            </w:pPr>
            <w:r>
              <w:rPr>
                <w:rFonts w:ascii="Arial" w:hAnsi="Arial" w:cs="Arial"/>
              </w:rPr>
              <w:t>A12</w:t>
            </w:r>
          </w:p>
        </w:tc>
        <w:tc>
          <w:tcPr>
            <w:tcW w:w="4085" w:type="dxa"/>
            <w:tcBorders>
              <w:top w:val="single" w:sz="4" w:space="0" w:color="auto"/>
              <w:left w:val="single" w:sz="4" w:space="0" w:color="auto"/>
              <w:bottom w:val="single" w:sz="4" w:space="0" w:color="auto"/>
              <w:right w:val="single" w:sz="4" w:space="0" w:color="auto"/>
            </w:tcBorders>
          </w:tcPr>
          <w:p w14:paraId="7C073BCC" w14:textId="77777777" w:rsidR="00E820DA" w:rsidRPr="004C191B" w:rsidRDefault="00E820DA" w:rsidP="00321AD3">
            <w:pPr>
              <w:rPr>
                <w:rFonts w:cs="Arial"/>
                <w:i/>
                <w:sz w:val="20"/>
                <w:szCs w:val="20"/>
              </w:rPr>
            </w:pPr>
            <w:r w:rsidRPr="004C191B">
              <w:rPr>
                <w:rFonts w:cs="Arial"/>
                <w:sz w:val="20"/>
                <w:szCs w:val="20"/>
              </w:rPr>
              <w:t xml:space="preserve">Evaluate the relationship between sociological arguments and evidence in a range of contexts.  </w:t>
            </w:r>
          </w:p>
        </w:tc>
        <w:tc>
          <w:tcPr>
            <w:tcW w:w="708" w:type="dxa"/>
            <w:gridSpan w:val="2"/>
            <w:tcBorders>
              <w:top w:val="single" w:sz="4" w:space="0" w:color="auto"/>
              <w:left w:val="single" w:sz="4" w:space="0" w:color="auto"/>
              <w:bottom w:val="single" w:sz="4" w:space="0" w:color="auto"/>
              <w:right w:val="single" w:sz="4" w:space="0" w:color="auto"/>
            </w:tcBorders>
          </w:tcPr>
          <w:p w14:paraId="3C8DF732" w14:textId="77777777" w:rsidR="00E820DA" w:rsidRPr="004C191B" w:rsidRDefault="00E820DA" w:rsidP="00321AD3">
            <w:pPr>
              <w:rPr>
                <w:rFonts w:cs="Arial"/>
                <w:sz w:val="20"/>
                <w:szCs w:val="20"/>
              </w:rPr>
            </w:pPr>
          </w:p>
        </w:tc>
        <w:tc>
          <w:tcPr>
            <w:tcW w:w="4087" w:type="dxa"/>
            <w:gridSpan w:val="3"/>
            <w:tcBorders>
              <w:top w:val="single" w:sz="4" w:space="0" w:color="auto"/>
              <w:left w:val="single" w:sz="4" w:space="0" w:color="auto"/>
              <w:bottom w:val="single" w:sz="4" w:space="0" w:color="auto"/>
              <w:right w:val="single" w:sz="4" w:space="0" w:color="auto"/>
            </w:tcBorders>
          </w:tcPr>
          <w:p w14:paraId="2D511D32" w14:textId="77777777" w:rsidR="00E820DA" w:rsidRPr="004C191B" w:rsidRDefault="00E820DA" w:rsidP="00321AD3">
            <w:pPr>
              <w:rPr>
                <w:rFonts w:cs="Arial"/>
                <w:sz w:val="20"/>
                <w:szCs w:val="20"/>
              </w:rPr>
            </w:pPr>
          </w:p>
        </w:tc>
        <w:tc>
          <w:tcPr>
            <w:tcW w:w="644" w:type="dxa"/>
            <w:gridSpan w:val="3"/>
            <w:tcBorders>
              <w:top w:val="single" w:sz="4" w:space="0" w:color="auto"/>
              <w:left w:val="single" w:sz="4" w:space="0" w:color="auto"/>
              <w:bottom w:val="single" w:sz="4" w:space="0" w:color="auto"/>
              <w:right w:val="single" w:sz="4" w:space="0" w:color="auto"/>
            </w:tcBorders>
          </w:tcPr>
          <w:p w14:paraId="1BD9CD73" w14:textId="77777777" w:rsidR="00E820DA" w:rsidRPr="004C191B" w:rsidRDefault="00E820DA" w:rsidP="00321AD3">
            <w:pPr>
              <w:rPr>
                <w:rFonts w:cs="Arial"/>
                <w:sz w:val="20"/>
                <w:szCs w:val="20"/>
              </w:rPr>
            </w:pPr>
            <w:r w:rsidRPr="004C191B">
              <w:rPr>
                <w:rFonts w:cs="Arial"/>
                <w:sz w:val="20"/>
                <w:szCs w:val="20"/>
              </w:rPr>
              <w:t>C12</w:t>
            </w:r>
          </w:p>
        </w:tc>
        <w:tc>
          <w:tcPr>
            <w:tcW w:w="4084" w:type="dxa"/>
            <w:tcBorders>
              <w:top w:val="single" w:sz="4" w:space="0" w:color="auto"/>
              <w:left w:val="single" w:sz="4" w:space="0" w:color="auto"/>
              <w:bottom w:val="single" w:sz="4" w:space="0" w:color="auto"/>
              <w:right w:val="single" w:sz="4" w:space="0" w:color="auto"/>
            </w:tcBorders>
          </w:tcPr>
          <w:p w14:paraId="0DAB76CB" w14:textId="77777777" w:rsidR="00E820DA" w:rsidRPr="004C191B" w:rsidRDefault="00E820DA" w:rsidP="00321AD3">
            <w:pPr>
              <w:rPr>
                <w:rFonts w:cs="Arial"/>
                <w:i/>
                <w:sz w:val="20"/>
                <w:szCs w:val="20"/>
              </w:rPr>
            </w:pPr>
            <w:r w:rsidRPr="004C191B">
              <w:rPr>
                <w:rFonts w:cs="Arial"/>
                <w:sz w:val="20"/>
                <w:szCs w:val="20"/>
              </w:rPr>
              <w:t xml:space="preserve">Identify and comment on the value of sociological work with regard to social, public and civic policy issues.  </w:t>
            </w:r>
          </w:p>
        </w:tc>
      </w:tr>
      <w:tr w:rsidR="00E820DA" w:rsidRPr="00BD5B94" w14:paraId="3E19A24A" w14:textId="77777777">
        <w:tc>
          <w:tcPr>
            <w:tcW w:w="675" w:type="dxa"/>
            <w:tcBorders>
              <w:top w:val="single" w:sz="4" w:space="0" w:color="auto"/>
              <w:left w:val="single" w:sz="4" w:space="0" w:color="auto"/>
              <w:bottom w:val="single" w:sz="4" w:space="0" w:color="auto"/>
              <w:right w:val="single" w:sz="4" w:space="0" w:color="auto"/>
            </w:tcBorders>
          </w:tcPr>
          <w:p w14:paraId="3C3CA3B3" w14:textId="77777777" w:rsidR="00E820DA" w:rsidRPr="00BD5B94" w:rsidRDefault="00E820DA" w:rsidP="00321AD3">
            <w:pPr>
              <w:rPr>
                <w:rFonts w:ascii="Arial" w:hAnsi="Arial" w:cs="Arial"/>
              </w:rPr>
            </w:pPr>
            <w:r>
              <w:rPr>
                <w:rFonts w:ascii="Arial" w:hAnsi="Arial" w:cs="Arial"/>
              </w:rPr>
              <w:t>A13</w:t>
            </w:r>
          </w:p>
        </w:tc>
        <w:tc>
          <w:tcPr>
            <w:tcW w:w="4085" w:type="dxa"/>
            <w:tcBorders>
              <w:top w:val="single" w:sz="4" w:space="0" w:color="auto"/>
              <w:left w:val="single" w:sz="4" w:space="0" w:color="auto"/>
              <w:bottom w:val="single" w:sz="4" w:space="0" w:color="auto"/>
              <w:right w:val="single" w:sz="4" w:space="0" w:color="auto"/>
            </w:tcBorders>
          </w:tcPr>
          <w:p w14:paraId="7D60D434" w14:textId="77777777" w:rsidR="00E820DA" w:rsidRPr="00554C42" w:rsidRDefault="00E820DA" w:rsidP="00321AD3">
            <w:pPr>
              <w:rPr>
                <w:rFonts w:cs="Arial"/>
                <w:i/>
                <w:sz w:val="20"/>
              </w:rPr>
            </w:pPr>
            <w:r w:rsidRPr="00554C42">
              <w:rPr>
                <w:rFonts w:cs="Arial"/>
                <w:sz w:val="20"/>
              </w:rPr>
              <w:t xml:space="preserve">Articulate and analyse the distinctive role of social theory in providing coherent descriptions of social reality.   </w:t>
            </w:r>
          </w:p>
        </w:tc>
        <w:tc>
          <w:tcPr>
            <w:tcW w:w="708" w:type="dxa"/>
            <w:gridSpan w:val="2"/>
            <w:tcBorders>
              <w:top w:val="single" w:sz="4" w:space="0" w:color="auto"/>
              <w:left w:val="single" w:sz="4" w:space="0" w:color="auto"/>
              <w:bottom w:val="single" w:sz="4" w:space="0" w:color="auto"/>
              <w:right w:val="single" w:sz="4" w:space="0" w:color="auto"/>
            </w:tcBorders>
          </w:tcPr>
          <w:p w14:paraId="06B9C85A" w14:textId="77777777" w:rsidR="00E820DA" w:rsidRPr="00BD5B94" w:rsidRDefault="00E820DA" w:rsidP="00321AD3">
            <w:pPr>
              <w:rPr>
                <w:rFonts w:ascii="Arial" w:hAnsi="Arial" w:cs="Arial"/>
              </w:rPr>
            </w:pPr>
          </w:p>
        </w:tc>
        <w:tc>
          <w:tcPr>
            <w:tcW w:w="4087" w:type="dxa"/>
            <w:gridSpan w:val="3"/>
            <w:tcBorders>
              <w:top w:val="single" w:sz="4" w:space="0" w:color="auto"/>
              <w:left w:val="single" w:sz="4" w:space="0" w:color="auto"/>
              <w:bottom w:val="single" w:sz="4" w:space="0" w:color="auto"/>
              <w:right w:val="single" w:sz="4" w:space="0" w:color="auto"/>
            </w:tcBorders>
          </w:tcPr>
          <w:p w14:paraId="2047E91B" w14:textId="77777777" w:rsidR="00E820DA" w:rsidRPr="00BD5B94" w:rsidRDefault="00E820DA" w:rsidP="00321AD3">
            <w:pPr>
              <w:rPr>
                <w:rFonts w:ascii="Arial" w:hAnsi="Arial" w:cs="Arial"/>
              </w:rPr>
            </w:pPr>
          </w:p>
        </w:tc>
        <w:tc>
          <w:tcPr>
            <w:tcW w:w="644" w:type="dxa"/>
            <w:gridSpan w:val="3"/>
            <w:tcBorders>
              <w:top w:val="single" w:sz="4" w:space="0" w:color="auto"/>
              <w:left w:val="single" w:sz="4" w:space="0" w:color="auto"/>
              <w:bottom w:val="single" w:sz="4" w:space="0" w:color="auto"/>
              <w:right w:val="single" w:sz="4" w:space="0" w:color="auto"/>
            </w:tcBorders>
          </w:tcPr>
          <w:p w14:paraId="01C6846F" w14:textId="77777777" w:rsidR="00E820DA" w:rsidRPr="00BD5B94" w:rsidRDefault="00E820DA" w:rsidP="00321AD3">
            <w:pPr>
              <w:rPr>
                <w:rFonts w:ascii="Arial" w:hAnsi="Arial" w:cs="Arial"/>
              </w:rPr>
            </w:pPr>
          </w:p>
        </w:tc>
        <w:tc>
          <w:tcPr>
            <w:tcW w:w="4084" w:type="dxa"/>
            <w:tcBorders>
              <w:top w:val="single" w:sz="4" w:space="0" w:color="auto"/>
              <w:left w:val="single" w:sz="4" w:space="0" w:color="auto"/>
              <w:bottom w:val="single" w:sz="4" w:space="0" w:color="auto"/>
              <w:right w:val="single" w:sz="4" w:space="0" w:color="auto"/>
            </w:tcBorders>
          </w:tcPr>
          <w:p w14:paraId="37D33EB6" w14:textId="77777777" w:rsidR="00E820DA" w:rsidRPr="00BD5B94" w:rsidRDefault="00E820DA" w:rsidP="00321AD3">
            <w:pPr>
              <w:rPr>
                <w:rFonts w:ascii="Arial" w:hAnsi="Arial" w:cs="Arial"/>
              </w:rPr>
            </w:pPr>
          </w:p>
        </w:tc>
      </w:tr>
      <w:tr w:rsidR="00E820DA" w:rsidRPr="00CB484C" w14:paraId="0A40EEE5" w14:textId="77777777">
        <w:tc>
          <w:tcPr>
            <w:tcW w:w="14283" w:type="dxa"/>
            <w:gridSpan w:val="11"/>
            <w:tcBorders>
              <w:top w:val="single" w:sz="4" w:space="0" w:color="auto"/>
              <w:left w:val="single" w:sz="4" w:space="0" w:color="auto"/>
              <w:bottom w:val="single" w:sz="4" w:space="0" w:color="auto"/>
              <w:right w:val="single" w:sz="4" w:space="0" w:color="auto"/>
            </w:tcBorders>
            <w:shd w:val="clear" w:color="auto" w:fill="DBE5F1"/>
          </w:tcPr>
          <w:p w14:paraId="7873B703" w14:textId="77777777" w:rsidR="00E820DA" w:rsidRPr="00CB484C" w:rsidRDefault="00E820DA" w:rsidP="00321AD3">
            <w:pPr>
              <w:jc w:val="center"/>
              <w:rPr>
                <w:rFonts w:cs="Arial"/>
                <w:b/>
                <w:sz w:val="20"/>
                <w:szCs w:val="20"/>
              </w:rPr>
            </w:pPr>
            <w:r w:rsidRPr="00CB484C">
              <w:rPr>
                <w:rFonts w:cs="Arial"/>
                <w:b/>
                <w:sz w:val="20"/>
                <w:szCs w:val="20"/>
              </w:rPr>
              <w:t>Key Skills</w:t>
            </w:r>
          </w:p>
        </w:tc>
      </w:tr>
      <w:tr w:rsidR="00E820DA" w:rsidRPr="00CB30E7" w14:paraId="4420B4D6"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781983F5" w14:textId="77777777" w:rsidR="00E820DA" w:rsidRPr="00CB30E7" w:rsidRDefault="00E820DA" w:rsidP="00321AD3">
            <w:pPr>
              <w:rPr>
                <w:rFonts w:cs="Arial"/>
                <w:b/>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05E833C3" w14:textId="77777777" w:rsidR="00E820DA" w:rsidRPr="00CB30E7" w:rsidRDefault="00E820DA" w:rsidP="00321AD3">
            <w:pPr>
              <w:rPr>
                <w:rFonts w:cs="Arial"/>
                <w:b/>
                <w:sz w:val="20"/>
                <w:szCs w:val="20"/>
              </w:rPr>
            </w:pPr>
            <w:r>
              <w:rPr>
                <w:rFonts w:cs="Arial"/>
                <w:b/>
                <w:sz w:val="20"/>
                <w:szCs w:val="20"/>
              </w:rPr>
              <w:t>Self Awareness Skills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BE5F1"/>
          </w:tcPr>
          <w:p w14:paraId="381666BA" w14:textId="77777777" w:rsidR="00E820DA" w:rsidRPr="00CB30E7" w:rsidRDefault="00E820DA" w:rsidP="00321AD3">
            <w:pPr>
              <w:rPr>
                <w:rFonts w:cs="Arial"/>
                <w:b/>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DBE5F1"/>
          </w:tcPr>
          <w:p w14:paraId="4E6FD1D3" w14:textId="77777777" w:rsidR="00E820DA" w:rsidRPr="00CB30E7" w:rsidRDefault="00E820DA" w:rsidP="00321AD3">
            <w:pPr>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2D166D7" w14:textId="77777777" w:rsidR="00E820DA" w:rsidRPr="00CB30E7" w:rsidRDefault="00E820DA" w:rsidP="00321AD3">
            <w:pPr>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663221F" w14:textId="77777777" w:rsidR="00E820DA" w:rsidRPr="00CB30E7" w:rsidRDefault="00E820DA" w:rsidP="00321AD3">
            <w:pPr>
              <w:rPr>
                <w:rFonts w:cs="Arial"/>
                <w:b/>
                <w:sz w:val="20"/>
                <w:szCs w:val="20"/>
              </w:rPr>
            </w:pPr>
            <w:r w:rsidRPr="00CB30E7">
              <w:rPr>
                <w:rFonts w:cs="Arial"/>
                <w:b/>
                <w:sz w:val="20"/>
                <w:szCs w:val="20"/>
              </w:rPr>
              <w:t>Interpersonal Skills</w:t>
            </w:r>
          </w:p>
        </w:tc>
      </w:tr>
      <w:tr w:rsidR="00E820DA" w:rsidRPr="00BF580E" w14:paraId="0E48C7A1" w14:textId="77777777">
        <w:tc>
          <w:tcPr>
            <w:tcW w:w="675" w:type="dxa"/>
            <w:tcBorders>
              <w:top w:val="single" w:sz="4" w:space="0" w:color="auto"/>
              <w:left w:val="single" w:sz="4" w:space="0" w:color="auto"/>
              <w:bottom w:val="single" w:sz="4" w:space="0" w:color="auto"/>
              <w:right w:val="single" w:sz="4" w:space="0" w:color="auto"/>
            </w:tcBorders>
          </w:tcPr>
          <w:p w14:paraId="35C64AB6" w14:textId="77777777" w:rsidR="00E820DA" w:rsidRDefault="00E820DA" w:rsidP="00321AD3">
            <w:pPr>
              <w:rPr>
                <w:rFonts w:cs="Arial"/>
                <w:sz w:val="20"/>
                <w:szCs w:val="20"/>
              </w:rPr>
            </w:pPr>
            <w:r>
              <w:rPr>
                <w:rFonts w:cs="Arial"/>
                <w:sz w:val="20"/>
                <w:szCs w:val="20"/>
              </w:rPr>
              <w:t>AK1</w:t>
            </w:r>
          </w:p>
        </w:tc>
        <w:tc>
          <w:tcPr>
            <w:tcW w:w="4110" w:type="dxa"/>
            <w:gridSpan w:val="2"/>
            <w:tcBorders>
              <w:top w:val="single" w:sz="4" w:space="0" w:color="auto"/>
              <w:left w:val="single" w:sz="4" w:space="0" w:color="auto"/>
              <w:bottom w:val="single" w:sz="4" w:space="0" w:color="auto"/>
              <w:right w:val="single" w:sz="4" w:space="0" w:color="auto"/>
            </w:tcBorders>
          </w:tcPr>
          <w:p w14:paraId="132D0136" w14:textId="77777777" w:rsidR="00E820DA" w:rsidRPr="009847FB" w:rsidRDefault="00E820DA" w:rsidP="00321AD3">
            <w:pPr>
              <w:rPr>
                <w:rFonts w:cs="Arial"/>
                <w:sz w:val="20"/>
                <w:szCs w:val="20"/>
              </w:rPr>
            </w:pPr>
            <w:r>
              <w:rPr>
                <w:rFonts w:cs="Arial"/>
                <w:sz w:val="20"/>
                <w:szCs w:val="20"/>
              </w:rPr>
              <w:t>Take responsibility for  own learning and plan for and record own personal development</w:t>
            </w:r>
          </w:p>
        </w:tc>
        <w:tc>
          <w:tcPr>
            <w:tcW w:w="709" w:type="dxa"/>
            <w:gridSpan w:val="2"/>
            <w:tcBorders>
              <w:top w:val="single" w:sz="4" w:space="0" w:color="auto"/>
              <w:left w:val="single" w:sz="4" w:space="0" w:color="auto"/>
              <w:bottom w:val="single" w:sz="4" w:space="0" w:color="auto"/>
              <w:right w:val="single" w:sz="4" w:space="0" w:color="auto"/>
            </w:tcBorders>
          </w:tcPr>
          <w:p w14:paraId="409426F8" w14:textId="77777777" w:rsidR="00E820DA" w:rsidRDefault="00E820DA" w:rsidP="00321AD3">
            <w:pPr>
              <w:rPr>
                <w:rFonts w:cs="Arial"/>
                <w:sz w:val="20"/>
                <w:szCs w:val="20"/>
              </w:rPr>
            </w:pPr>
            <w:r>
              <w:rPr>
                <w:rFonts w:cs="Arial"/>
                <w:sz w:val="20"/>
                <w:szCs w:val="20"/>
              </w:rPr>
              <w:t>BK1</w:t>
            </w:r>
          </w:p>
        </w:tc>
        <w:tc>
          <w:tcPr>
            <w:tcW w:w="4111" w:type="dxa"/>
            <w:gridSpan w:val="3"/>
            <w:tcBorders>
              <w:top w:val="single" w:sz="4" w:space="0" w:color="auto"/>
              <w:left w:val="single" w:sz="4" w:space="0" w:color="auto"/>
              <w:bottom w:val="single" w:sz="4" w:space="0" w:color="auto"/>
              <w:right w:val="single" w:sz="4" w:space="0" w:color="auto"/>
            </w:tcBorders>
          </w:tcPr>
          <w:p w14:paraId="0EA7D455" w14:textId="77777777" w:rsidR="00E820DA" w:rsidRPr="00815E68" w:rsidRDefault="00E820DA" w:rsidP="00321AD3">
            <w:pPr>
              <w:pStyle w:val="BodyText"/>
              <w:rPr>
                <w:rFonts w:ascii="Calibri" w:hAnsi="Calibri" w:cs="Calibri"/>
                <w:sz w:val="20"/>
              </w:rPr>
            </w:pPr>
            <w:r w:rsidRPr="00815E68">
              <w:rPr>
                <w:rFonts w:ascii="Calibri" w:hAnsi="Calibri" w:cs="Calibri"/>
                <w:sz w:val="20"/>
              </w:rPr>
              <w:t>Write clearly and coherently in different formats including essays, laboratory reports and research proposals</w:t>
            </w:r>
          </w:p>
          <w:p w14:paraId="57898B5B" w14:textId="77777777" w:rsidR="00E820DA" w:rsidRPr="00815E68" w:rsidRDefault="00E820DA" w:rsidP="00321AD3">
            <w:pPr>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B41107" w14:textId="77777777" w:rsidR="00E820DA" w:rsidRPr="00BF580E" w:rsidRDefault="00E820DA" w:rsidP="00321AD3">
            <w:pPr>
              <w:rPr>
                <w:rFonts w:cs="Arial"/>
                <w:sz w:val="20"/>
                <w:szCs w:val="20"/>
              </w:rPr>
            </w:pPr>
            <w:r>
              <w:rPr>
                <w:rFonts w:cs="Arial"/>
                <w:sz w:val="20"/>
                <w:szCs w:val="20"/>
              </w:rPr>
              <w:t>CK1</w:t>
            </w:r>
          </w:p>
        </w:tc>
        <w:tc>
          <w:tcPr>
            <w:tcW w:w="4111" w:type="dxa"/>
            <w:gridSpan w:val="2"/>
            <w:tcBorders>
              <w:top w:val="single" w:sz="4" w:space="0" w:color="auto"/>
              <w:left w:val="single" w:sz="4" w:space="0" w:color="auto"/>
              <w:bottom w:val="single" w:sz="4" w:space="0" w:color="auto"/>
              <w:right w:val="single" w:sz="4" w:space="0" w:color="auto"/>
            </w:tcBorders>
          </w:tcPr>
          <w:p w14:paraId="60FE13C1" w14:textId="77777777" w:rsidR="00E820DA" w:rsidRPr="00BF580E" w:rsidRDefault="00E820DA" w:rsidP="00321AD3">
            <w:pPr>
              <w:rPr>
                <w:rFonts w:cs="Arial"/>
                <w:sz w:val="20"/>
                <w:szCs w:val="20"/>
              </w:rPr>
            </w:pPr>
            <w:r>
              <w:rPr>
                <w:rFonts w:cs="Arial"/>
                <w:sz w:val="20"/>
                <w:szCs w:val="20"/>
              </w:rPr>
              <w:t>Work well  with others in a group or team</w:t>
            </w:r>
          </w:p>
        </w:tc>
      </w:tr>
      <w:tr w:rsidR="00E820DA" w:rsidRPr="00BF580E" w14:paraId="51588BF0" w14:textId="77777777">
        <w:tc>
          <w:tcPr>
            <w:tcW w:w="675" w:type="dxa"/>
            <w:tcBorders>
              <w:top w:val="single" w:sz="4" w:space="0" w:color="auto"/>
              <w:left w:val="single" w:sz="4" w:space="0" w:color="auto"/>
              <w:bottom w:val="single" w:sz="4" w:space="0" w:color="auto"/>
              <w:right w:val="single" w:sz="4" w:space="0" w:color="auto"/>
            </w:tcBorders>
          </w:tcPr>
          <w:p w14:paraId="191F3046" w14:textId="77777777" w:rsidR="00E820DA" w:rsidRDefault="00E820DA" w:rsidP="00321AD3">
            <w:pPr>
              <w:rPr>
                <w:rFonts w:cs="Arial"/>
                <w:sz w:val="20"/>
                <w:szCs w:val="20"/>
              </w:rPr>
            </w:pPr>
            <w:r>
              <w:rPr>
                <w:rFonts w:cs="Arial"/>
                <w:sz w:val="20"/>
                <w:szCs w:val="20"/>
              </w:rPr>
              <w:t>AK2</w:t>
            </w:r>
          </w:p>
        </w:tc>
        <w:tc>
          <w:tcPr>
            <w:tcW w:w="4110" w:type="dxa"/>
            <w:gridSpan w:val="2"/>
            <w:tcBorders>
              <w:top w:val="single" w:sz="4" w:space="0" w:color="auto"/>
              <w:left w:val="single" w:sz="4" w:space="0" w:color="auto"/>
              <w:bottom w:val="single" w:sz="4" w:space="0" w:color="auto"/>
              <w:right w:val="single" w:sz="4" w:space="0" w:color="auto"/>
            </w:tcBorders>
          </w:tcPr>
          <w:p w14:paraId="5C8BBD87" w14:textId="77777777" w:rsidR="00E820DA" w:rsidRPr="009847FB" w:rsidRDefault="00E820DA" w:rsidP="00321AD3">
            <w:pPr>
              <w:rPr>
                <w:rFonts w:cs="Arial"/>
                <w:sz w:val="20"/>
                <w:szCs w:val="20"/>
              </w:rPr>
            </w:pPr>
            <w:r>
              <w:rPr>
                <w:rFonts w:cs="Arial"/>
                <w:sz w:val="20"/>
                <w:szCs w:val="20"/>
              </w:rPr>
              <w:t>Recognise own academic strengths and weaknesses, reflect on performance and progress and respond to feedback</w:t>
            </w:r>
          </w:p>
        </w:tc>
        <w:tc>
          <w:tcPr>
            <w:tcW w:w="709" w:type="dxa"/>
            <w:gridSpan w:val="2"/>
            <w:tcBorders>
              <w:top w:val="single" w:sz="4" w:space="0" w:color="auto"/>
              <w:left w:val="single" w:sz="4" w:space="0" w:color="auto"/>
              <w:bottom w:val="single" w:sz="4" w:space="0" w:color="auto"/>
              <w:right w:val="single" w:sz="4" w:space="0" w:color="auto"/>
            </w:tcBorders>
          </w:tcPr>
          <w:p w14:paraId="77F2C48C" w14:textId="77777777" w:rsidR="00E820DA" w:rsidRDefault="00E820DA" w:rsidP="00321AD3">
            <w:pPr>
              <w:rPr>
                <w:rFonts w:cs="Arial"/>
                <w:sz w:val="20"/>
                <w:szCs w:val="20"/>
              </w:rPr>
            </w:pPr>
            <w:r>
              <w:rPr>
                <w:rFonts w:cs="Arial"/>
                <w:sz w:val="20"/>
                <w:szCs w:val="20"/>
              </w:rPr>
              <w:t>BK2</w:t>
            </w:r>
          </w:p>
        </w:tc>
        <w:tc>
          <w:tcPr>
            <w:tcW w:w="4111" w:type="dxa"/>
            <w:gridSpan w:val="3"/>
            <w:tcBorders>
              <w:top w:val="single" w:sz="4" w:space="0" w:color="auto"/>
              <w:left w:val="single" w:sz="4" w:space="0" w:color="auto"/>
              <w:bottom w:val="single" w:sz="4" w:space="0" w:color="auto"/>
              <w:right w:val="single" w:sz="4" w:space="0" w:color="auto"/>
            </w:tcBorders>
          </w:tcPr>
          <w:p w14:paraId="376B2D44" w14:textId="77777777" w:rsidR="00E820DA" w:rsidRPr="00815E68" w:rsidRDefault="00E820DA" w:rsidP="00321AD3">
            <w:pPr>
              <w:rPr>
                <w:rFonts w:cs="Calibri"/>
                <w:sz w:val="20"/>
                <w:szCs w:val="20"/>
              </w:rPr>
            </w:pPr>
            <w:r w:rsidRPr="00815E68">
              <w:rPr>
                <w:rFonts w:cs="Calibri"/>
                <w:sz w:val="20"/>
                <w:szCs w:val="20"/>
              </w:rPr>
              <w:t>Present, challenge and defend  ideas and information effectively orally and in writing in a variety of forms including graphical and tabular</w:t>
            </w:r>
          </w:p>
        </w:tc>
        <w:tc>
          <w:tcPr>
            <w:tcW w:w="567" w:type="dxa"/>
            <w:tcBorders>
              <w:top w:val="single" w:sz="4" w:space="0" w:color="auto"/>
              <w:left w:val="single" w:sz="4" w:space="0" w:color="auto"/>
              <w:bottom w:val="single" w:sz="4" w:space="0" w:color="auto"/>
              <w:right w:val="single" w:sz="4" w:space="0" w:color="auto"/>
            </w:tcBorders>
          </w:tcPr>
          <w:p w14:paraId="25B44DAA" w14:textId="77777777" w:rsidR="00E820DA" w:rsidRPr="00BF580E" w:rsidRDefault="00E820DA" w:rsidP="00321AD3">
            <w:pPr>
              <w:rPr>
                <w:rFonts w:cs="Arial"/>
                <w:sz w:val="20"/>
                <w:szCs w:val="20"/>
              </w:rPr>
            </w:pPr>
            <w:r>
              <w:rPr>
                <w:rFonts w:cs="Arial"/>
                <w:sz w:val="20"/>
                <w:szCs w:val="20"/>
              </w:rPr>
              <w:t>CK2</w:t>
            </w:r>
          </w:p>
        </w:tc>
        <w:tc>
          <w:tcPr>
            <w:tcW w:w="4111" w:type="dxa"/>
            <w:gridSpan w:val="2"/>
            <w:tcBorders>
              <w:top w:val="single" w:sz="4" w:space="0" w:color="auto"/>
              <w:left w:val="single" w:sz="4" w:space="0" w:color="auto"/>
              <w:bottom w:val="single" w:sz="4" w:space="0" w:color="auto"/>
              <w:right w:val="single" w:sz="4" w:space="0" w:color="auto"/>
            </w:tcBorders>
          </w:tcPr>
          <w:p w14:paraId="111442EF" w14:textId="77777777" w:rsidR="00E820DA" w:rsidRPr="00BF580E" w:rsidRDefault="00E820DA" w:rsidP="00321AD3">
            <w:pPr>
              <w:rPr>
                <w:rFonts w:cs="Arial"/>
                <w:sz w:val="20"/>
                <w:szCs w:val="20"/>
              </w:rPr>
            </w:pPr>
            <w:r>
              <w:rPr>
                <w:rFonts w:cs="Arial"/>
                <w:sz w:val="20"/>
                <w:szCs w:val="20"/>
              </w:rPr>
              <w:t>Work flexibly and respond to change</w:t>
            </w:r>
          </w:p>
        </w:tc>
      </w:tr>
      <w:tr w:rsidR="00E820DA" w:rsidRPr="00BF580E" w14:paraId="2DD153B9" w14:textId="77777777">
        <w:tc>
          <w:tcPr>
            <w:tcW w:w="675" w:type="dxa"/>
            <w:tcBorders>
              <w:top w:val="single" w:sz="4" w:space="0" w:color="auto"/>
              <w:left w:val="single" w:sz="4" w:space="0" w:color="auto"/>
              <w:bottom w:val="single" w:sz="4" w:space="0" w:color="auto"/>
              <w:right w:val="single" w:sz="4" w:space="0" w:color="auto"/>
            </w:tcBorders>
          </w:tcPr>
          <w:p w14:paraId="4CFD4A1B" w14:textId="77777777" w:rsidR="00E820DA" w:rsidRDefault="00E820DA" w:rsidP="00321AD3">
            <w:pPr>
              <w:rPr>
                <w:rFonts w:cs="Arial"/>
                <w:sz w:val="20"/>
                <w:szCs w:val="20"/>
              </w:rPr>
            </w:pPr>
            <w:r>
              <w:rPr>
                <w:rFonts w:cs="Arial"/>
                <w:sz w:val="20"/>
                <w:szCs w:val="20"/>
              </w:rPr>
              <w:t>AK3</w:t>
            </w:r>
          </w:p>
        </w:tc>
        <w:tc>
          <w:tcPr>
            <w:tcW w:w="4110" w:type="dxa"/>
            <w:gridSpan w:val="2"/>
            <w:tcBorders>
              <w:top w:val="single" w:sz="4" w:space="0" w:color="auto"/>
              <w:left w:val="single" w:sz="4" w:space="0" w:color="auto"/>
              <w:bottom w:val="single" w:sz="4" w:space="0" w:color="auto"/>
              <w:right w:val="single" w:sz="4" w:space="0" w:color="auto"/>
            </w:tcBorders>
          </w:tcPr>
          <w:p w14:paraId="2C10D86F" w14:textId="77777777" w:rsidR="00E820DA" w:rsidRPr="009847FB" w:rsidRDefault="00E820DA" w:rsidP="00321AD3">
            <w:pPr>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gridSpan w:val="2"/>
            <w:tcBorders>
              <w:top w:val="single" w:sz="4" w:space="0" w:color="auto"/>
              <w:left w:val="single" w:sz="4" w:space="0" w:color="auto"/>
              <w:bottom w:val="single" w:sz="4" w:space="0" w:color="auto"/>
              <w:right w:val="single" w:sz="4" w:space="0" w:color="auto"/>
            </w:tcBorders>
          </w:tcPr>
          <w:p w14:paraId="1D4BE003" w14:textId="77777777" w:rsidR="00E820DA" w:rsidRDefault="00E820DA" w:rsidP="00321AD3">
            <w:pPr>
              <w:rPr>
                <w:rFonts w:cs="Arial"/>
                <w:sz w:val="20"/>
                <w:szCs w:val="20"/>
              </w:rPr>
            </w:pPr>
            <w:r>
              <w:rPr>
                <w:rFonts w:cs="Arial"/>
                <w:sz w:val="20"/>
                <w:szCs w:val="20"/>
              </w:rPr>
              <w:t>BK3</w:t>
            </w:r>
          </w:p>
        </w:tc>
        <w:tc>
          <w:tcPr>
            <w:tcW w:w="4111" w:type="dxa"/>
            <w:gridSpan w:val="3"/>
            <w:tcBorders>
              <w:top w:val="single" w:sz="4" w:space="0" w:color="auto"/>
              <w:left w:val="single" w:sz="4" w:space="0" w:color="auto"/>
              <w:bottom w:val="single" w:sz="4" w:space="0" w:color="auto"/>
              <w:right w:val="single" w:sz="4" w:space="0" w:color="auto"/>
            </w:tcBorders>
          </w:tcPr>
          <w:p w14:paraId="02DD83B9" w14:textId="77777777" w:rsidR="00E820DA" w:rsidRPr="00815E68" w:rsidRDefault="00E820DA" w:rsidP="00321AD3">
            <w:pPr>
              <w:rPr>
                <w:rFonts w:cs="Calibri"/>
                <w:sz w:val="20"/>
                <w:szCs w:val="20"/>
              </w:rPr>
            </w:pPr>
            <w:r w:rsidRPr="00815E68">
              <w:rPr>
                <w:rFonts w:cs="Calibri"/>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12FF44" w14:textId="77777777" w:rsidR="00E820DA" w:rsidRPr="00BF580E" w:rsidRDefault="00E820DA" w:rsidP="00321AD3">
            <w:pPr>
              <w:rPr>
                <w:rFonts w:cs="Arial"/>
                <w:sz w:val="20"/>
                <w:szCs w:val="20"/>
              </w:rPr>
            </w:pPr>
            <w:r>
              <w:rPr>
                <w:rFonts w:cs="Arial"/>
                <w:sz w:val="20"/>
                <w:szCs w:val="20"/>
              </w:rPr>
              <w:t>CK3</w:t>
            </w:r>
          </w:p>
        </w:tc>
        <w:tc>
          <w:tcPr>
            <w:tcW w:w="4111" w:type="dxa"/>
            <w:gridSpan w:val="2"/>
            <w:tcBorders>
              <w:top w:val="single" w:sz="4" w:space="0" w:color="auto"/>
              <w:left w:val="single" w:sz="4" w:space="0" w:color="auto"/>
              <w:bottom w:val="single" w:sz="4" w:space="0" w:color="auto"/>
              <w:right w:val="single" w:sz="4" w:space="0" w:color="auto"/>
            </w:tcBorders>
          </w:tcPr>
          <w:p w14:paraId="7ED789E0" w14:textId="77777777" w:rsidR="00E820DA" w:rsidRPr="00BF580E" w:rsidRDefault="00E820DA" w:rsidP="00321AD3">
            <w:pPr>
              <w:rPr>
                <w:rFonts w:cs="Arial"/>
                <w:sz w:val="20"/>
                <w:szCs w:val="20"/>
              </w:rPr>
            </w:pPr>
            <w:r>
              <w:rPr>
                <w:rFonts w:cs="Arial"/>
                <w:sz w:val="20"/>
                <w:szCs w:val="20"/>
              </w:rPr>
              <w:t>Discuss and debate with others and make concession to reach agreement</w:t>
            </w:r>
          </w:p>
        </w:tc>
      </w:tr>
      <w:tr w:rsidR="00E820DA" w:rsidRPr="00BF580E" w14:paraId="6677B58E" w14:textId="77777777">
        <w:tc>
          <w:tcPr>
            <w:tcW w:w="675" w:type="dxa"/>
            <w:tcBorders>
              <w:top w:val="single" w:sz="4" w:space="0" w:color="auto"/>
              <w:left w:val="single" w:sz="4" w:space="0" w:color="auto"/>
              <w:bottom w:val="single" w:sz="4" w:space="0" w:color="auto"/>
              <w:right w:val="single" w:sz="4" w:space="0" w:color="auto"/>
            </w:tcBorders>
          </w:tcPr>
          <w:p w14:paraId="5285A66A" w14:textId="77777777" w:rsidR="00E820DA" w:rsidRDefault="00E820DA" w:rsidP="00321AD3">
            <w:pPr>
              <w:rPr>
                <w:rFonts w:cs="Arial"/>
                <w:sz w:val="20"/>
                <w:szCs w:val="20"/>
              </w:rPr>
            </w:pPr>
            <w:r>
              <w:rPr>
                <w:rFonts w:cs="Arial"/>
                <w:sz w:val="20"/>
                <w:szCs w:val="20"/>
              </w:rPr>
              <w:t>AK4</w:t>
            </w:r>
          </w:p>
        </w:tc>
        <w:tc>
          <w:tcPr>
            <w:tcW w:w="4110" w:type="dxa"/>
            <w:gridSpan w:val="2"/>
            <w:tcBorders>
              <w:top w:val="single" w:sz="4" w:space="0" w:color="auto"/>
              <w:left w:val="single" w:sz="4" w:space="0" w:color="auto"/>
              <w:bottom w:val="single" w:sz="4" w:space="0" w:color="auto"/>
              <w:right w:val="single" w:sz="4" w:space="0" w:color="auto"/>
            </w:tcBorders>
          </w:tcPr>
          <w:p w14:paraId="6C4E11EA" w14:textId="77777777" w:rsidR="00E820DA" w:rsidRPr="009847FB" w:rsidRDefault="00E820DA" w:rsidP="00321AD3">
            <w:pPr>
              <w:rPr>
                <w:rFonts w:cs="Arial"/>
                <w:sz w:val="20"/>
                <w:szCs w:val="20"/>
              </w:rPr>
            </w:pPr>
            <w:r>
              <w:rPr>
                <w:rFonts w:cs="Arial"/>
                <w:sz w:val="20"/>
                <w:szCs w:val="20"/>
              </w:rPr>
              <w:t>Work effectively with limited supervision in unfamiliar contexts</w:t>
            </w:r>
          </w:p>
        </w:tc>
        <w:tc>
          <w:tcPr>
            <w:tcW w:w="709" w:type="dxa"/>
            <w:gridSpan w:val="2"/>
            <w:tcBorders>
              <w:top w:val="single" w:sz="4" w:space="0" w:color="auto"/>
              <w:left w:val="single" w:sz="4" w:space="0" w:color="auto"/>
              <w:bottom w:val="single" w:sz="4" w:space="0" w:color="auto"/>
              <w:right w:val="single" w:sz="4" w:space="0" w:color="auto"/>
            </w:tcBorders>
          </w:tcPr>
          <w:p w14:paraId="0A121CF2" w14:textId="77777777" w:rsidR="00E820DA"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tcPr>
          <w:p w14:paraId="73ED28C8" w14:textId="77777777" w:rsidR="00E820DA" w:rsidRPr="00815E68" w:rsidRDefault="00E820DA" w:rsidP="00321AD3">
            <w:pPr>
              <w:pStyle w:val="BodyText"/>
              <w:rPr>
                <w:rFonts w:ascii="Calibri" w:hAnsi="Calibri" w:cs="Calibri"/>
                <w:sz w:val="20"/>
              </w:rPr>
            </w:pPr>
            <w:r w:rsidRPr="00815E68">
              <w:rPr>
                <w:rFonts w:ascii="Calibri" w:hAnsi="Calibri" w:cs="Calibri"/>
                <w:sz w:val="20"/>
              </w:rPr>
              <w:t>Interact effectively within a group, including the exercise of leadership skills on occasion and the ability to negotiate and manage conflict if necessary</w:t>
            </w:r>
          </w:p>
          <w:p w14:paraId="6C427BB0" w14:textId="77777777" w:rsidR="00E820DA" w:rsidRPr="00815E68" w:rsidRDefault="00E820DA" w:rsidP="00321AD3">
            <w:pPr>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FF2AB" w14:textId="77777777" w:rsidR="00E820DA" w:rsidRPr="00BF580E" w:rsidRDefault="00E820DA" w:rsidP="00321AD3">
            <w:pPr>
              <w:rPr>
                <w:rFonts w:cs="Arial"/>
                <w:sz w:val="20"/>
                <w:szCs w:val="20"/>
              </w:rPr>
            </w:pPr>
            <w:r>
              <w:rPr>
                <w:rFonts w:cs="Arial"/>
                <w:sz w:val="20"/>
                <w:szCs w:val="20"/>
              </w:rPr>
              <w:t>CK4</w:t>
            </w:r>
          </w:p>
        </w:tc>
        <w:tc>
          <w:tcPr>
            <w:tcW w:w="4111" w:type="dxa"/>
            <w:gridSpan w:val="2"/>
            <w:tcBorders>
              <w:top w:val="single" w:sz="4" w:space="0" w:color="auto"/>
              <w:left w:val="single" w:sz="4" w:space="0" w:color="auto"/>
              <w:bottom w:val="single" w:sz="4" w:space="0" w:color="auto"/>
              <w:right w:val="single" w:sz="4" w:space="0" w:color="auto"/>
            </w:tcBorders>
          </w:tcPr>
          <w:p w14:paraId="265D5AF8" w14:textId="77777777" w:rsidR="00E820DA" w:rsidRPr="00BF580E" w:rsidRDefault="00E820DA" w:rsidP="00321AD3">
            <w:pPr>
              <w:rPr>
                <w:rFonts w:cs="Arial"/>
                <w:sz w:val="20"/>
                <w:szCs w:val="20"/>
              </w:rPr>
            </w:pPr>
            <w:r>
              <w:rPr>
                <w:rFonts w:cs="Arial"/>
                <w:sz w:val="20"/>
                <w:szCs w:val="20"/>
              </w:rPr>
              <w:t>Give, accept and respond to constructive feedback</w:t>
            </w:r>
          </w:p>
        </w:tc>
      </w:tr>
      <w:tr w:rsidR="00E820DA" w:rsidRPr="00BF580E" w14:paraId="6BAE145C" w14:textId="77777777">
        <w:tc>
          <w:tcPr>
            <w:tcW w:w="675" w:type="dxa"/>
            <w:tcBorders>
              <w:top w:val="single" w:sz="4" w:space="0" w:color="auto"/>
              <w:left w:val="single" w:sz="4" w:space="0" w:color="auto"/>
              <w:bottom w:val="single" w:sz="4" w:space="0" w:color="auto"/>
              <w:right w:val="single" w:sz="4" w:space="0" w:color="auto"/>
            </w:tcBorders>
          </w:tcPr>
          <w:p w14:paraId="197D0425" w14:textId="77777777" w:rsidR="00E820DA" w:rsidRDefault="00E820DA" w:rsidP="00321AD3">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tcPr>
          <w:p w14:paraId="6C14C712" w14:textId="77777777" w:rsidR="00E820DA" w:rsidRDefault="00E820DA" w:rsidP="00321AD3">
            <w:pPr>
              <w:rPr>
                <w:rFonts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14:paraId="7425F040" w14:textId="77777777" w:rsidR="00E820DA"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tcPr>
          <w:p w14:paraId="6E7ECB0C" w14:textId="77777777" w:rsidR="00E820DA" w:rsidRPr="009847FB" w:rsidRDefault="00E820DA" w:rsidP="00321AD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4078AF" w14:textId="77777777" w:rsidR="00E820DA" w:rsidRDefault="00E820DA" w:rsidP="00321AD3">
            <w:pPr>
              <w:rPr>
                <w:rFonts w:cs="Arial"/>
                <w:sz w:val="20"/>
                <w:szCs w:val="20"/>
              </w:rPr>
            </w:pPr>
            <w:r>
              <w:rPr>
                <w:rFonts w:cs="Arial"/>
                <w:sz w:val="20"/>
                <w:szCs w:val="20"/>
              </w:rPr>
              <w:t>CK5</w:t>
            </w:r>
          </w:p>
        </w:tc>
        <w:tc>
          <w:tcPr>
            <w:tcW w:w="4111" w:type="dxa"/>
            <w:gridSpan w:val="2"/>
            <w:tcBorders>
              <w:top w:val="single" w:sz="4" w:space="0" w:color="auto"/>
              <w:left w:val="single" w:sz="4" w:space="0" w:color="auto"/>
              <w:bottom w:val="single" w:sz="4" w:space="0" w:color="auto"/>
              <w:right w:val="single" w:sz="4" w:space="0" w:color="auto"/>
            </w:tcBorders>
          </w:tcPr>
          <w:p w14:paraId="716285A6" w14:textId="77777777" w:rsidR="00E820DA" w:rsidRDefault="00E820DA" w:rsidP="00321AD3">
            <w:pPr>
              <w:rPr>
                <w:rFonts w:cs="Arial"/>
                <w:sz w:val="20"/>
                <w:szCs w:val="20"/>
              </w:rPr>
            </w:pPr>
            <w:r>
              <w:rPr>
                <w:rFonts w:cs="Arial"/>
                <w:sz w:val="20"/>
                <w:szCs w:val="20"/>
              </w:rPr>
              <w:t>Show sensitivity and respect for diverse values and beliefs</w:t>
            </w:r>
          </w:p>
        </w:tc>
      </w:tr>
      <w:tr w:rsidR="00E820DA" w:rsidRPr="00CB484C" w14:paraId="333F5B33"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104FEC5C" w14:textId="77777777" w:rsidR="00E820DA" w:rsidRPr="00CB484C" w:rsidRDefault="00E820DA" w:rsidP="00321AD3">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652B3E4A" w14:textId="77777777" w:rsidR="00E820DA" w:rsidRPr="002D2E18" w:rsidRDefault="00E820DA" w:rsidP="00321AD3">
            <w:pPr>
              <w:rPr>
                <w:rFonts w:cs="Arial"/>
                <w:b/>
                <w:sz w:val="20"/>
                <w:szCs w:val="20"/>
              </w:rPr>
            </w:pPr>
            <w:r w:rsidRPr="002D2E18">
              <w:rPr>
                <w:rFonts w:cs="Arial"/>
                <w:b/>
                <w:sz w:val="20"/>
                <w:szCs w:val="20"/>
              </w:rPr>
              <w:t>Research and information Literacy Skills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BE5F1"/>
          </w:tcPr>
          <w:p w14:paraId="470197EA" w14:textId="77777777" w:rsidR="00E820DA" w:rsidRPr="00CB484C"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DBE5F1"/>
          </w:tcPr>
          <w:p w14:paraId="232DCF97" w14:textId="77777777" w:rsidR="00E820DA" w:rsidRPr="004B51D5" w:rsidRDefault="00E820DA" w:rsidP="00321AD3">
            <w:pPr>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F8196B1" w14:textId="77777777" w:rsidR="00E820DA" w:rsidRPr="00CB484C" w:rsidRDefault="00E820DA" w:rsidP="00321AD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97EDF0B" w14:textId="77777777" w:rsidR="00E820DA" w:rsidRPr="00CB484C" w:rsidRDefault="00E820DA" w:rsidP="00321AD3">
            <w:pPr>
              <w:rPr>
                <w:rFonts w:cs="Arial"/>
                <w:sz w:val="20"/>
                <w:szCs w:val="20"/>
              </w:rPr>
            </w:pPr>
            <w:r>
              <w:rPr>
                <w:rFonts w:cs="Arial"/>
                <w:b/>
                <w:sz w:val="20"/>
                <w:szCs w:val="20"/>
              </w:rPr>
              <w:t>Management &amp; Leadership Skills</w:t>
            </w:r>
          </w:p>
        </w:tc>
      </w:tr>
      <w:tr w:rsidR="00E820DA" w:rsidRPr="00CB484C" w14:paraId="409416F0"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209A81D4" w14:textId="77777777" w:rsidR="00E820DA" w:rsidRDefault="00E820DA" w:rsidP="00321AD3">
            <w:pPr>
              <w:rPr>
                <w:rFonts w:cs="Arial"/>
                <w:sz w:val="20"/>
                <w:szCs w:val="20"/>
              </w:rPr>
            </w:pPr>
            <w:r>
              <w:rPr>
                <w:rFonts w:cs="Arial"/>
                <w:sz w:val="20"/>
                <w:szCs w:val="20"/>
              </w:rPr>
              <w:t>DK1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627374BC" w14:textId="77777777" w:rsidR="00E820DA" w:rsidRDefault="00E820DA" w:rsidP="00321AD3">
            <w:pPr>
              <w:rPr>
                <w:rFonts w:cs="Arial"/>
                <w:sz w:val="20"/>
                <w:szCs w:val="20"/>
              </w:rPr>
            </w:pPr>
            <w:r>
              <w:rPr>
                <w:rFonts w:cs="Arial"/>
                <w:sz w:val="20"/>
                <w:szCs w:val="20"/>
              </w:rPr>
              <w:t>Search for and select relevant sources of information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2523E85" w14:textId="77777777" w:rsidR="00E820DA" w:rsidRPr="00BF580E" w:rsidRDefault="00E820DA" w:rsidP="00321AD3">
            <w:pPr>
              <w:rPr>
                <w:rFonts w:cs="Arial"/>
                <w:sz w:val="20"/>
                <w:szCs w:val="20"/>
              </w:rPr>
            </w:pPr>
            <w:r>
              <w:rPr>
                <w:rFonts w:cs="Arial"/>
                <w:sz w:val="20"/>
                <w:szCs w:val="20"/>
              </w:rPr>
              <w:t>EK1</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28352F36" w14:textId="77777777" w:rsidR="00E820DA" w:rsidRDefault="00E820DA" w:rsidP="00321AD3">
            <w:pPr>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60FB9F" w14:textId="77777777" w:rsidR="00E820DA" w:rsidRDefault="00E820DA" w:rsidP="00321AD3">
            <w:pPr>
              <w:rPr>
                <w:rFonts w:cs="Arial"/>
                <w:sz w:val="20"/>
                <w:szCs w:val="20"/>
              </w:rPr>
            </w:pPr>
            <w:r>
              <w:rPr>
                <w:rFonts w:cs="Arial"/>
                <w:sz w:val="20"/>
                <w:szCs w:val="20"/>
              </w:rPr>
              <w:t>FK1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2A1B470" w14:textId="77777777" w:rsidR="00E820DA" w:rsidRPr="00036775" w:rsidRDefault="00E820DA" w:rsidP="00321AD3">
            <w:pPr>
              <w:rPr>
                <w:rFonts w:cs="Arial"/>
                <w:sz w:val="20"/>
                <w:szCs w:val="20"/>
              </w:rPr>
            </w:pPr>
            <w:r w:rsidRPr="00036775">
              <w:rPr>
                <w:rFonts w:cs="Arial"/>
                <w:sz w:val="20"/>
                <w:szCs w:val="20"/>
              </w:rPr>
              <w:t>Determine the scope of a task (or project)</w:t>
            </w:r>
          </w:p>
        </w:tc>
      </w:tr>
      <w:tr w:rsidR="00E820DA" w:rsidRPr="00CB484C" w14:paraId="632ACDF2"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0C40BE8C" w14:textId="77777777" w:rsidR="00E820DA" w:rsidRDefault="00E820DA" w:rsidP="00321AD3">
            <w:pPr>
              <w:rPr>
                <w:rFonts w:cs="Arial"/>
                <w:sz w:val="20"/>
                <w:szCs w:val="20"/>
              </w:rPr>
            </w:pPr>
            <w:r>
              <w:rPr>
                <w:rFonts w:cs="Arial"/>
                <w:sz w:val="20"/>
                <w:szCs w:val="20"/>
              </w:rPr>
              <w:t>DK2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2ADAADAB" w14:textId="77777777" w:rsidR="00E820DA" w:rsidRDefault="00E820DA" w:rsidP="00321AD3">
            <w:pPr>
              <w:rPr>
                <w:rFonts w:cs="Arial"/>
                <w:sz w:val="20"/>
                <w:szCs w:val="20"/>
              </w:rPr>
            </w:pPr>
            <w:r>
              <w:rPr>
                <w:rFonts w:cs="Arial"/>
                <w:sz w:val="20"/>
                <w:szCs w:val="20"/>
              </w:rPr>
              <w:t>Critically evaluate information and use it appropriately</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245446D" w14:textId="77777777" w:rsidR="00E820DA" w:rsidRPr="00BF580E" w:rsidRDefault="00E820DA" w:rsidP="00321AD3">
            <w:pPr>
              <w:rPr>
                <w:rFonts w:cs="Arial"/>
                <w:sz w:val="20"/>
                <w:szCs w:val="20"/>
              </w:rPr>
            </w:pPr>
            <w:r>
              <w:rPr>
                <w:rFonts w:cs="Arial"/>
                <w:sz w:val="20"/>
                <w:szCs w:val="20"/>
              </w:rPr>
              <w:t>EK2</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565ED221" w14:textId="77777777" w:rsidR="00E820DA" w:rsidRDefault="00E820DA" w:rsidP="00321AD3">
            <w:pPr>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B00F3D" w14:textId="77777777" w:rsidR="00E820DA" w:rsidRDefault="00E820DA" w:rsidP="00321AD3">
            <w:pPr>
              <w:rPr>
                <w:rFonts w:cs="Arial"/>
                <w:sz w:val="20"/>
                <w:szCs w:val="20"/>
              </w:rPr>
            </w:pPr>
            <w:r>
              <w:rPr>
                <w:rFonts w:cs="Arial"/>
                <w:sz w:val="20"/>
                <w:szCs w:val="20"/>
              </w:rPr>
              <w:t>FK2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3454312" w14:textId="77777777" w:rsidR="00E820DA" w:rsidRPr="00036775" w:rsidRDefault="00E820DA" w:rsidP="00321AD3">
            <w:pPr>
              <w:rPr>
                <w:rFonts w:cs="Arial"/>
                <w:sz w:val="20"/>
                <w:szCs w:val="20"/>
              </w:rPr>
            </w:pPr>
            <w:r>
              <w:rPr>
                <w:rFonts w:cs="Arial"/>
                <w:sz w:val="20"/>
                <w:szCs w:val="20"/>
              </w:rPr>
              <w:t>Identify resources needed to undertake the task (or project) and to schedule and manage the resources</w:t>
            </w:r>
          </w:p>
        </w:tc>
      </w:tr>
      <w:tr w:rsidR="00E820DA" w:rsidRPr="00CB484C" w14:paraId="1D3D6ABA"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7C2BB6E5" w14:textId="77777777" w:rsidR="00E820DA" w:rsidRDefault="00E820DA" w:rsidP="00321AD3">
            <w:pPr>
              <w:rPr>
                <w:rFonts w:cs="Arial"/>
                <w:sz w:val="20"/>
                <w:szCs w:val="20"/>
              </w:rPr>
            </w:pPr>
            <w:r>
              <w:rPr>
                <w:rFonts w:cs="Arial"/>
                <w:sz w:val="20"/>
                <w:szCs w:val="20"/>
              </w:rPr>
              <w:t>DK3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3414644E" w14:textId="77777777" w:rsidR="00E820DA" w:rsidRDefault="00E820DA" w:rsidP="00321AD3">
            <w:pPr>
              <w:rPr>
                <w:rFonts w:cs="Arial"/>
                <w:sz w:val="20"/>
                <w:szCs w:val="20"/>
              </w:rPr>
            </w:pPr>
            <w:r>
              <w:rPr>
                <w:rFonts w:cs="Arial"/>
                <w:sz w:val="20"/>
                <w:szCs w:val="20"/>
              </w:rPr>
              <w:t>Apply the ethical and legal requirements in both the access and use of information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D58DA95" w14:textId="77777777" w:rsidR="00E820DA" w:rsidRPr="00BF580E" w:rsidRDefault="00E820DA" w:rsidP="00321AD3">
            <w:pPr>
              <w:rPr>
                <w:rFonts w:cs="Arial"/>
                <w:sz w:val="20"/>
                <w:szCs w:val="20"/>
              </w:rPr>
            </w:pPr>
            <w:r>
              <w:rPr>
                <w:rFonts w:cs="Arial"/>
                <w:sz w:val="20"/>
                <w:szCs w:val="20"/>
              </w:rPr>
              <w:t>EK3</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24C63C3B" w14:textId="77777777" w:rsidR="00E820DA" w:rsidRDefault="00E820DA" w:rsidP="00321AD3">
            <w:pPr>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015C74" w14:textId="77777777" w:rsidR="00E820DA" w:rsidRPr="00CB484C" w:rsidRDefault="00E820DA" w:rsidP="00321AD3">
            <w:pPr>
              <w:rPr>
                <w:rFonts w:cs="Arial"/>
                <w:sz w:val="20"/>
                <w:szCs w:val="20"/>
              </w:rPr>
            </w:pPr>
            <w:r>
              <w:rPr>
                <w:rFonts w:cs="Arial"/>
                <w:sz w:val="20"/>
                <w:szCs w:val="20"/>
              </w:rPr>
              <w:t>FK3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344B0C0" w14:textId="77777777" w:rsidR="00E820DA" w:rsidRPr="00CB484C" w:rsidRDefault="00E820DA" w:rsidP="00321AD3">
            <w:pPr>
              <w:rPr>
                <w:rFonts w:cs="Arial"/>
                <w:sz w:val="20"/>
                <w:szCs w:val="20"/>
              </w:rPr>
            </w:pPr>
            <w:r>
              <w:rPr>
                <w:rFonts w:cs="Arial"/>
                <w:sz w:val="20"/>
                <w:szCs w:val="20"/>
              </w:rPr>
              <w:t>Evidence ability to successfully complete and evaluate a task (or project), revising the plan where necessary</w:t>
            </w:r>
          </w:p>
        </w:tc>
      </w:tr>
      <w:tr w:rsidR="00E820DA" w:rsidRPr="00CB484C" w14:paraId="77B1F770"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58342528" w14:textId="77777777" w:rsidR="00E820DA" w:rsidRDefault="00E820DA" w:rsidP="00321AD3">
            <w:pPr>
              <w:rPr>
                <w:rFonts w:cs="Arial"/>
                <w:sz w:val="20"/>
                <w:szCs w:val="20"/>
              </w:rPr>
            </w:pPr>
            <w:r>
              <w:rPr>
                <w:rFonts w:cs="Arial"/>
                <w:sz w:val="20"/>
                <w:szCs w:val="20"/>
              </w:rPr>
              <w:t>DK4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63824339" w14:textId="77777777" w:rsidR="00E820DA" w:rsidRDefault="00E820DA" w:rsidP="00321AD3">
            <w:pPr>
              <w:rPr>
                <w:rFonts w:cs="Arial"/>
                <w:sz w:val="20"/>
                <w:szCs w:val="20"/>
              </w:rPr>
            </w:pPr>
            <w:r>
              <w:rPr>
                <w:rFonts w:cs="Arial"/>
                <w:sz w:val="20"/>
                <w:szCs w:val="20"/>
              </w:rPr>
              <w:t>Accurately cite and reference information sources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759DDCB" w14:textId="77777777" w:rsidR="00E820DA" w:rsidRPr="00BF580E" w:rsidRDefault="00E820DA" w:rsidP="00321AD3">
            <w:pPr>
              <w:rPr>
                <w:rFonts w:cs="Arial"/>
                <w:sz w:val="20"/>
                <w:szCs w:val="20"/>
              </w:rPr>
            </w:pPr>
            <w:r>
              <w:rPr>
                <w:rFonts w:cs="Arial"/>
                <w:sz w:val="20"/>
                <w:szCs w:val="20"/>
              </w:rPr>
              <w:t>EK4</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6D9E606D" w14:textId="77777777" w:rsidR="00E820DA" w:rsidRDefault="00E820DA" w:rsidP="00321AD3">
            <w:pPr>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E631D4" w14:textId="77777777" w:rsidR="00E820DA" w:rsidRPr="00CB484C" w:rsidRDefault="00E820DA" w:rsidP="00321AD3">
            <w:pPr>
              <w:rPr>
                <w:rFonts w:cs="Arial"/>
                <w:sz w:val="20"/>
                <w:szCs w:val="20"/>
              </w:rPr>
            </w:pPr>
            <w:r>
              <w:rPr>
                <w:rFonts w:cs="Arial"/>
                <w:sz w:val="20"/>
                <w:szCs w:val="20"/>
              </w:rPr>
              <w:t>FK4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D127225" w14:textId="77777777" w:rsidR="00E820DA" w:rsidRPr="00CB484C" w:rsidRDefault="00E820DA" w:rsidP="00321AD3">
            <w:pPr>
              <w:rPr>
                <w:rFonts w:cs="Arial"/>
                <w:sz w:val="20"/>
                <w:szCs w:val="20"/>
              </w:rPr>
            </w:pPr>
            <w:r>
              <w:rPr>
                <w:rFonts w:cs="Arial"/>
                <w:sz w:val="20"/>
                <w:szCs w:val="20"/>
              </w:rPr>
              <w:t>Motivate and direct others to enable an effective contribution from all participants</w:t>
            </w:r>
          </w:p>
        </w:tc>
      </w:tr>
      <w:tr w:rsidR="00E820DA" w:rsidRPr="00CB484C" w14:paraId="5D0CA648"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016E8997" w14:textId="77777777" w:rsidR="00E820DA" w:rsidRDefault="00E820DA" w:rsidP="00321AD3">
            <w:pPr>
              <w:rPr>
                <w:rFonts w:cs="Arial"/>
                <w:sz w:val="20"/>
                <w:szCs w:val="20"/>
              </w:rPr>
            </w:pPr>
            <w:r>
              <w:rPr>
                <w:rFonts w:cs="Arial"/>
                <w:sz w:val="20"/>
                <w:szCs w:val="20"/>
              </w:rPr>
              <w:t>DK5</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8A109C0" w14:textId="77777777" w:rsidR="00E820DA" w:rsidRDefault="00E820DA" w:rsidP="00321AD3">
            <w:pPr>
              <w:rPr>
                <w:rFonts w:cs="Arial"/>
                <w:sz w:val="20"/>
                <w:szCs w:val="20"/>
              </w:rPr>
            </w:pPr>
            <w:r>
              <w:rPr>
                <w:rFonts w:cs="Arial"/>
                <w:sz w:val="20"/>
                <w:szCs w:val="20"/>
              </w:rPr>
              <w:t>Use software and IT technology as appropriate</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4FFBE74" w14:textId="77777777" w:rsidR="00E820DA" w:rsidRPr="00CB484C"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023A33DC" w14:textId="77777777" w:rsidR="00E820DA" w:rsidRPr="00CB484C" w:rsidRDefault="00E820DA" w:rsidP="00321AD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E4343D" w14:textId="77777777" w:rsidR="00E820DA" w:rsidRPr="00CB484C" w:rsidRDefault="00E820DA" w:rsidP="00321AD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6B4B190" w14:textId="77777777" w:rsidR="00E820DA" w:rsidRPr="00CB484C" w:rsidRDefault="00E820DA" w:rsidP="00321AD3">
            <w:pPr>
              <w:rPr>
                <w:rFonts w:cs="Arial"/>
                <w:sz w:val="20"/>
                <w:szCs w:val="20"/>
              </w:rPr>
            </w:pPr>
          </w:p>
        </w:tc>
      </w:tr>
      <w:tr w:rsidR="00E820DA" w:rsidRPr="00CB484C" w14:paraId="2F7BD038"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49540CDB" w14:textId="77777777" w:rsidR="00E820DA" w:rsidRPr="00CB484C" w:rsidRDefault="00E820DA" w:rsidP="00321AD3">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387E16E9" w14:textId="77777777" w:rsidR="00E820DA" w:rsidRPr="002D2E18" w:rsidRDefault="00E820DA" w:rsidP="00321AD3">
            <w:pPr>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BE5F1"/>
          </w:tcPr>
          <w:p w14:paraId="5841AAF4" w14:textId="77777777" w:rsidR="00E820DA" w:rsidRPr="00CB484C"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DBE5F1"/>
          </w:tcPr>
          <w:p w14:paraId="6A484953" w14:textId="77777777" w:rsidR="00E820DA" w:rsidRPr="00CB484C" w:rsidRDefault="00E820DA" w:rsidP="00321AD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231EA90" w14:textId="77777777" w:rsidR="00E820DA" w:rsidRPr="00CB484C" w:rsidRDefault="00E820DA" w:rsidP="00321AD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0000885C" w14:textId="77777777" w:rsidR="00E820DA" w:rsidRPr="00CB484C" w:rsidRDefault="00E820DA" w:rsidP="00321AD3">
            <w:pPr>
              <w:rPr>
                <w:rFonts w:cs="Arial"/>
                <w:sz w:val="20"/>
                <w:szCs w:val="20"/>
              </w:rPr>
            </w:pPr>
          </w:p>
        </w:tc>
      </w:tr>
      <w:tr w:rsidR="00E820DA" w:rsidRPr="00BF580E" w14:paraId="4E9FE00B" w14:textId="77777777">
        <w:tc>
          <w:tcPr>
            <w:tcW w:w="675" w:type="dxa"/>
            <w:tcBorders>
              <w:top w:val="single" w:sz="4" w:space="0" w:color="auto"/>
              <w:left w:val="single" w:sz="4" w:space="0" w:color="auto"/>
              <w:bottom w:val="single" w:sz="4" w:space="0" w:color="auto"/>
              <w:right w:val="single" w:sz="4" w:space="0" w:color="auto"/>
            </w:tcBorders>
          </w:tcPr>
          <w:p w14:paraId="3BEFC0EC" w14:textId="77777777" w:rsidR="00E820DA" w:rsidRDefault="00E820DA" w:rsidP="00321AD3">
            <w:pPr>
              <w:rPr>
                <w:rFonts w:cs="Arial"/>
                <w:sz w:val="20"/>
                <w:szCs w:val="20"/>
              </w:rPr>
            </w:pPr>
            <w:r>
              <w:rPr>
                <w:rFonts w:cs="Arial"/>
                <w:sz w:val="20"/>
                <w:szCs w:val="20"/>
              </w:rPr>
              <w:t>GK1</w:t>
            </w:r>
          </w:p>
        </w:tc>
        <w:tc>
          <w:tcPr>
            <w:tcW w:w="4110" w:type="dxa"/>
            <w:gridSpan w:val="2"/>
            <w:tcBorders>
              <w:top w:val="single" w:sz="4" w:space="0" w:color="auto"/>
              <w:left w:val="single" w:sz="4" w:space="0" w:color="auto"/>
              <w:bottom w:val="single" w:sz="4" w:space="0" w:color="auto"/>
              <w:right w:val="single" w:sz="4" w:space="0" w:color="auto"/>
            </w:tcBorders>
          </w:tcPr>
          <w:p w14:paraId="77C8F76C" w14:textId="77777777" w:rsidR="00E820DA" w:rsidRPr="00036775" w:rsidRDefault="00E820DA" w:rsidP="00321AD3">
            <w:pPr>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gridSpan w:val="2"/>
            <w:tcBorders>
              <w:top w:val="single" w:sz="4" w:space="0" w:color="auto"/>
              <w:left w:val="single" w:sz="4" w:space="0" w:color="auto"/>
              <w:bottom w:val="single" w:sz="4" w:space="0" w:color="auto"/>
              <w:right w:val="single" w:sz="4" w:space="0" w:color="auto"/>
            </w:tcBorders>
          </w:tcPr>
          <w:p w14:paraId="73C8D454" w14:textId="77777777" w:rsidR="00E820DA"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tcPr>
          <w:p w14:paraId="7A86A282" w14:textId="77777777" w:rsidR="00E820DA" w:rsidRDefault="00E820DA" w:rsidP="00321AD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154925" w14:textId="77777777" w:rsidR="00E820DA" w:rsidRPr="00BF580E" w:rsidRDefault="00E820DA" w:rsidP="00321AD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DA3C3EB" w14:textId="77777777" w:rsidR="00E820DA" w:rsidRDefault="00E820DA" w:rsidP="00321AD3">
            <w:pPr>
              <w:rPr>
                <w:rFonts w:cs="Arial"/>
                <w:sz w:val="20"/>
                <w:szCs w:val="20"/>
              </w:rPr>
            </w:pPr>
          </w:p>
        </w:tc>
      </w:tr>
      <w:tr w:rsidR="00E820DA" w:rsidRPr="00BF580E" w14:paraId="7456936B" w14:textId="77777777">
        <w:tc>
          <w:tcPr>
            <w:tcW w:w="675" w:type="dxa"/>
            <w:tcBorders>
              <w:top w:val="single" w:sz="4" w:space="0" w:color="auto"/>
              <w:left w:val="single" w:sz="4" w:space="0" w:color="auto"/>
              <w:bottom w:val="single" w:sz="4" w:space="0" w:color="auto"/>
              <w:right w:val="single" w:sz="4" w:space="0" w:color="auto"/>
            </w:tcBorders>
          </w:tcPr>
          <w:p w14:paraId="6662DF62" w14:textId="77777777" w:rsidR="00E820DA" w:rsidRDefault="00E820DA" w:rsidP="00321AD3">
            <w:pPr>
              <w:rPr>
                <w:rFonts w:cs="Arial"/>
                <w:sz w:val="20"/>
                <w:szCs w:val="20"/>
              </w:rPr>
            </w:pPr>
            <w:r>
              <w:rPr>
                <w:rFonts w:cs="Arial"/>
                <w:sz w:val="20"/>
                <w:szCs w:val="20"/>
              </w:rPr>
              <w:t>GK2</w:t>
            </w:r>
          </w:p>
        </w:tc>
        <w:tc>
          <w:tcPr>
            <w:tcW w:w="4110" w:type="dxa"/>
            <w:gridSpan w:val="2"/>
            <w:tcBorders>
              <w:top w:val="single" w:sz="4" w:space="0" w:color="auto"/>
              <w:left w:val="single" w:sz="4" w:space="0" w:color="auto"/>
              <w:bottom w:val="single" w:sz="4" w:space="0" w:color="auto"/>
              <w:right w:val="single" w:sz="4" w:space="0" w:color="auto"/>
            </w:tcBorders>
          </w:tcPr>
          <w:p w14:paraId="7A20A730" w14:textId="77777777" w:rsidR="00E820DA" w:rsidRPr="00036775" w:rsidRDefault="00E820DA" w:rsidP="00321AD3">
            <w:pPr>
              <w:rPr>
                <w:rFonts w:cs="Arial"/>
                <w:sz w:val="20"/>
                <w:szCs w:val="20"/>
              </w:rPr>
            </w:pPr>
            <w:r w:rsidRPr="00036775">
              <w:rPr>
                <w:rFonts w:cs="Arial"/>
                <w:sz w:val="20"/>
                <w:szCs w:val="20"/>
              </w:rPr>
              <w:t>Work with complex ideas and justify judgements made through effective use of evidence</w:t>
            </w:r>
          </w:p>
        </w:tc>
        <w:tc>
          <w:tcPr>
            <w:tcW w:w="709" w:type="dxa"/>
            <w:gridSpan w:val="2"/>
            <w:tcBorders>
              <w:top w:val="single" w:sz="4" w:space="0" w:color="auto"/>
              <w:left w:val="single" w:sz="4" w:space="0" w:color="auto"/>
              <w:bottom w:val="single" w:sz="4" w:space="0" w:color="auto"/>
              <w:right w:val="single" w:sz="4" w:space="0" w:color="auto"/>
            </w:tcBorders>
          </w:tcPr>
          <w:p w14:paraId="51BACE8D" w14:textId="77777777" w:rsidR="00E820DA" w:rsidRDefault="00E820DA" w:rsidP="00321AD3">
            <w:pPr>
              <w:rPr>
                <w:rFonts w:cs="Arial"/>
                <w:sz w:val="20"/>
                <w:szCs w:val="20"/>
              </w:rPr>
            </w:pPr>
          </w:p>
        </w:tc>
        <w:tc>
          <w:tcPr>
            <w:tcW w:w="4111" w:type="dxa"/>
            <w:gridSpan w:val="3"/>
            <w:tcBorders>
              <w:top w:val="single" w:sz="4" w:space="0" w:color="auto"/>
              <w:left w:val="single" w:sz="4" w:space="0" w:color="auto"/>
              <w:bottom w:val="single" w:sz="4" w:space="0" w:color="auto"/>
              <w:right w:val="single" w:sz="4" w:space="0" w:color="auto"/>
            </w:tcBorders>
          </w:tcPr>
          <w:p w14:paraId="0692E9A4" w14:textId="77777777" w:rsidR="00E820DA" w:rsidRDefault="00E820DA" w:rsidP="00321AD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19FA11" w14:textId="77777777" w:rsidR="00E820DA" w:rsidRPr="00BF580E" w:rsidRDefault="00E820DA" w:rsidP="00321AD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89B2E92" w14:textId="77777777" w:rsidR="00E820DA" w:rsidRDefault="00E820DA" w:rsidP="00321AD3">
            <w:pPr>
              <w:rPr>
                <w:rFonts w:cs="Arial"/>
                <w:sz w:val="20"/>
                <w:szCs w:val="20"/>
              </w:rPr>
            </w:pPr>
          </w:p>
        </w:tc>
      </w:tr>
      <w:tr w:rsidR="00E820DA" w:rsidRPr="00BF580E" w14:paraId="29EF8558" w14:textId="77777777">
        <w:tc>
          <w:tcPr>
            <w:tcW w:w="7140" w:type="dxa"/>
            <w:gridSpan w:val="6"/>
            <w:tcBorders>
              <w:left w:val="single" w:sz="4" w:space="0" w:color="auto"/>
            </w:tcBorders>
          </w:tcPr>
          <w:p w14:paraId="38625DCB" w14:textId="77777777" w:rsidR="00E820DA" w:rsidRPr="002D2E18" w:rsidRDefault="00E820DA" w:rsidP="00321AD3">
            <w:pPr>
              <w:suppressAutoHyphens/>
              <w:ind w:left="360"/>
              <w:jc w:val="both"/>
              <w:outlineLvl w:val="0"/>
              <w:rPr>
                <w:rFonts w:cs="Arial"/>
                <w:spacing w:val="-3"/>
                <w:sz w:val="20"/>
                <w:szCs w:val="20"/>
              </w:rPr>
            </w:pPr>
          </w:p>
        </w:tc>
        <w:tc>
          <w:tcPr>
            <w:tcW w:w="7143" w:type="dxa"/>
            <w:gridSpan w:val="5"/>
            <w:tcBorders>
              <w:right w:val="single" w:sz="4" w:space="0" w:color="auto"/>
            </w:tcBorders>
          </w:tcPr>
          <w:p w14:paraId="30B4FA35" w14:textId="77777777" w:rsidR="00E820DA" w:rsidRPr="00BF580E" w:rsidRDefault="00E820DA" w:rsidP="00321AD3">
            <w:pPr>
              <w:suppressAutoHyphens/>
              <w:jc w:val="both"/>
              <w:outlineLvl w:val="0"/>
              <w:rPr>
                <w:rFonts w:cs="Arial"/>
                <w:sz w:val="20"/>
                <w:szCs w:val="20"/>
              </w:rPr>
            </w:pPr>
            <w:r w:rsidRPr="00CD7435">
              <w:rPr>
                <w:rFonts w:cs="Arial"/>
                <w:spacing w:val="-3"/>
                <w:sz w:val="20"/>
                <w:szCs w:val="20"/>
              </w:rPr>
              <w:t xml:space="preserve"> </w:t>
            </w:r>
          </w:p>
        </w:tc>
      </w:tr>
      <w:tr w:rsidR="00E820DA" w:rsidRPr="00BF580E" w14:paraId="49A87D61" w14:textId="77777777">
        <w:tc>
          <w:tcPr>
            <w:tcW w:w="14283" w:type="dxa"/>
            <w:gridSpan w:val="11"/>
            <w:tcBorders>
              <w:top w:val="single" w:sz="4" w:space="0" w:color="auto"/>
              <w:left w:val="single" w:sz="4" w:space="0" w:color="auto"/>
              <w:bottom w:val="single" w:sz="4" w:space="0" w:color="auto"/>
              <w:right w:val="single" w:sz="4" w:space="0" w:color="auto"/>
            </w:tcBorders>
            <w:shd w:val="clear" w:color="auto" w:fill="DBE5F1"/>
          </w:tcPr>
          <w:p w14:paraId="64DB3C63" w14:textId="77777777" w:rsidR="00E820DA" w:rsidRPr="00BF580E" w:rsidRDefault="00E820DA" w:rsidP="00321AD3">
            <w:pPr>
              <w:rPr>
                <w:rFonts w:cs="Arial"/>
                <w:sz w:val="20"/>
                <w:szCs w:val="20"/>
              </w:rPr>
            </w:pPr>
            <w:r w:rsidRPr="00BF580E">
              <w:rPr>
                <w:b/>
                <w:sz w:val="20"/>
                <w:szCs w:val="20"/>
              </w:rPr>
              <w:t>Teaching/learning methods and strategies</w:t>
            </w:r>
          </w:p>
        </w:tc>
      </w:tr>
      <w:tr w:rsidR="00E820DA" w:rsidRPr="00BF580E" w14:paraId="76E0898E" w14:textId="77777777">
        <w:tc>
          <w:tcPr>
            <w:tcW w:w="14283" w:type="dxa"/>
            <w:gridSpan w:val="11"/>
            <w:tcBorders>
              <w:top w:val="single" w:sz="4" w:space="0" w:color="auto"/>
              <w:left w:val="single" w:sz="4" w:space="0" w:color="auto"/>
              <w:right w:val="single" w:sz="4" w:space="0" w:color="auto"/>
            </w:tcBorders>
          </w:tcPr>
          <w:p w14:paraId="5FDEBCCA" w14:textId="77777777" w:rsidR="00E820DA" w:rsidRPr="00410A9C" w:rsidRDefault="00E820DA" w:rsidP="00321AD3">
            <w:pPr>
              <w:pStyle w:val="BodyText"/>
              <w:rPr>
                <w:rFonts w:ascii="Calibri" w:hAnsi="Calibri" w:cs="Calibri"/>
                <w:spacing w:val="-3"/>
                <w:szCs w:val="22"/>
              </w:rPr>
            </w:pPr>
            <w:r w:rsidRPr="00410A9C">
              <w:rPr>
                <w:rFonts w:ascii="Calibri" w:hAnsi="Calibri" w:cs="Calibri"/>
                <w:spacing w:val="-3"/>
                <w:szCs w:val="22"/>
              </w:rPr>
              <w:t>The range of learning and teaching strategies includes</w:t>
            </w:r>
          </w:p>
          <w:p w14:paraId="7EFD8751" w14:textId="77777777" w:rsidR="00E820DA" w:rsidRPr="00410A9C"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Keynote/formal lectures</w:t>
            </w:r>
          </w:p>
          <w:p w14:paraId="5F3D2AE1" w14:textId="77777777" w:rsidR="00E820DA" w:rsidRPr="00410A9C"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Seminars</w:t>
            </w:r>
          </w:p>
          <w:p w14:paraId="48A2EEB3" w14:textId="77777777" w:rsidR="00E820DA" w:rsidRPr="00410A9C"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Interactive lectures/sessions</w:t>
            </w:r>
          </w:p>
          <w:p w14:paraId="2DAC379F" w14:textId="77777777" w:rsidR="00E820DA"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Small group and one-</w:t>
            </w:r>
            <w:r>
              <w:rPr>
                <w:rFonts w:ascii="Calibri" w:hAnsi="Calibri" w:cs="Calibri"/>
                <w:spacing w:val="-3"/>
                <w:szCs w:val="22"/>
              </w:rPr>
              <w:t>to-</w:t>
            </w:r>
            <w:r w:rsidRPr="00410A9C">
              <w:rPr>
                <w:rFonts w:ascii="Calibri" w:hAnsi="Calibri" w:cs="Calibri"/>
                <w:spacing w:val="-3"/>
                <w:szCs w:val="22"/>
              </w:rPr>
              <w:t>one tutorials</w:t>
            </w:r>
          </w:p>
          <w:p w14:paraId="42DEAC7F" w14:textId="77777777" w:rsidR="00E820DA" w:rsidRPr="00410A9C" w:rsidRDefault="00E820DA" w:rsidP="00E820DA">
            <w:pPr>
              <w:pStyle w:val="BodyText"/>
              <w:numPr>
                <w:ilvl w:val="0"/>
                <w:numId w:val="22"/>
              </w:numPr>
              <w:jc w:val="both"/>
              <w:rPr>
                <w:rFonts w:ascii="Calibri" w:hAnsi="Calibri" w:cs="Calibri"/>
                <w:spacing w:val="-3"/>
                <w:szCs w:val="22"/>
              </w:rPr>
            </w:pPr>
            <w:r>
              <w:rPr>
                <w:rFonts w:ascii="Calibri" w:hAnsi="Calibri" w:cs="Calibri"/>
                <w:spacing w:val="-3"/>
                <w:szCs w:val="22"/>
              </w:rPr>
              <w:lastRenderedPageBreak/>
              <w:t>Workshops</w:t>
            </w:r>
          </w:p>
          <w:p w14:paraId="738C66E4" w14:textId="77777777" w:rsidR="00E820DA" w:rsidRPr="00410A9C"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Student-led discussions</w:t>
            </w:r>
          </w:p>
          <w:p w14:paraId="6C54221A" w14:textId="77777777" w:rsidR="00E820DA" w:rsidRPr="00410A9C" w:rsidRDefault="00E820DA" w:rsidP="00E820DA">
            <w:pPr>
              <w:pStyle w:val="BodyText"/>
              <w:numPr>
                <w:ilvl w:val="0"/>
                <w:numId w:val="22"/>
              </w:numPr>
              <w:jc w:val="both"/>
              <w:rPr>
                <w:rFonts w:ascii="Calibri" w:hAnsi="Calibri" w:cs="Calibri"/>
                <w:spacing w:val="-3"/>
                <w:szCs w:val="22"/>
              </w:rPr>
            </w:pPr>
            <w:r w:rsidRPr="00410A9C">
              <w:rPr>
                <w:rFonts w:ascii="Calibri" w:hAnsi="Calibri" w:cs="Calibri"/>
                <w:spacing w:val="-3"/>
                <w:szCs w:val="22"/>
              </w:rPr>
              <w:t>One-one project supervision</w:t>
            </w:r>
          </w:p>
          <w:p w14:paraId="72AD2139" w14:textId="77777777" w:rsidR="00E820DA" w:rsidRPr="00410A9C" w:rsidRDefault="00E820DA" w:rsidP="00E820DA">
            <w:pPr>
              <w:pStyle w:val="BodyText"/>
              <w:numPr>
                <w:ilvl w:val="0"/>
                <w:numId w:val="22"/>
              </w:numPr>
              <w:jc w:val="both"/>
              <w:rPr>
                <w:rFonts w:cs="Arial"/>
                <w:spacing w:val="-3"/>
                <w:szCs w:val="22"/>
              </w:rPr>
            </w:pPr>
            <w:r w:rsidRPr="00410A9C">
              <w:rPr>
                <w:rFonts w:ascii="Calibri" w:hAnsi="Calibri" w:cs="Calibri"/>
                <w:spacing w:val="-3"/>
                <w:szCs w:val="22"/>
              </w:rPr>
              <w:t>Additional activities such as readings of professional journal articles and books, sitting in guest speaker lectures</w:t>
            </w:r>
          </w:p>
        </w:tc>
      </w:tr>
      <w:tr w:rsidR="00E820DA" w:rsidRPr="00BF580E" w14:paraId="3AA11960" w14:textId="77777777">
        <w:tc>
          <w:tcPr>
            <w:tcW w:w="7140" w:type="dxa"/>
            <w:gridSpan w:val="6"/>
            <w:tcBorders>
              <w:left w:val="single" w:sz="4" w:space="0" w:color="auto"/>
              <w:bottom w:val="single" w:sz="4" w:space="0" w:color="auto"/>
            </w:tcBorders>
          </w:tcPr>
          <w:p w14:paraId="1F0A048C" w14:textId="77777777" w:rsidR="00E820DA" w:rsidRPr="002D2E18" w:rsidRDefault="00E820DA" w:rsidP="00321AD3">
            <w:pPr>
              <w:suppressAutoHyphens/>
              <w:ind w:left="360"/>
              <w:jc w:val="both"/>
              <w:outlineLvl w:val="0"/>
              <w:rPr>
                <w:rFonts w:cs="Arial"/>
                <w:spacing w:val="-3"/>
                <w:sz w:val="20"/>
                <w:szCs w:val="20"/>
              </w:rPr>
            </w:pPr>
          </w:p>
        </w:tc>
        <w:tc>
          <w:tcPr>
            <w:tcW w:w="7143" w:type="dxa"/>
            <w:gridSpan w:val="5"/>
            <w:tcBorders>
              <w:bottom w:val="single" w:sz="4" w:space="0" w:color="auto"/>
              <w:right w:val="single" w:sz="4" w:space="0" w:color="auto"/>
            </w:tcBorders>
          </w:tcPr>
          <w:p w14:paraId="5E5D415B" w14:textId="77777777" w:rsidR="00E820DA" w:rsidRPr="00BF580E" w:rsidRDefault="00E820DA" w:rsidP="00321AD3">
            <w:pPr>
              <w:suppressAutoHyphens/>
              <w:jc w:val="both"/>
              <w:outlineLvl w:val="0"/>
              <w:rPr>
                <w:rFonts w:cs="Arial"/>
                <w:sz w:val="20"/>
                <w:szCs w:val="20"/>
              </w:rPr>
            </w:pPr>
            <w:r w:rsidRPr="00CD7435">
              <w:rPr>
                <w:rFonts w:cs="Arial"/>
                <w:spacing w:val="-3"/>
                <w:sz w:val="20"/>
                <w:szCs w:val="20"/>
              </w:rPr>
              <w:t xml:space="preserve"> </w:t>
            </w:r>
          </w:p>
        </w:tc>
      </w:tr>
      <w:tr w:rsidR="00E820DA" w:rsidRPr="00BF580E" w14:paraId="1B1DCB3A" w14:textId="77777777">
        <w:tc>
          <w:tcPr>
            <w:tcW w:w="14283" w:type="dxa"/>
            <w:gridSpan w:val="11"/>
            <w:tcBorders>
              <w:top w:val="single" w:sz="4" w:space="0" w:color="auto"/>
              <w:left w:val="single" w:sz="4" w:space="0" w:color="auto"/>
              <w:bottom w:val="single" w:sz="4" w:space="0" w:color="auto"/>
              <w:right w:val="single" w:sz="4" w:space="0" w:color="auto"/>
            </w:tcBorders>
            <w:shd w:val="clear" w:color="auto" w:fill="DBE5F1"/>
          </w:tcPr>
          <w:p w14:paraId="51573F22" w14:textId="77777777" w:rsidR="00E820DA" w:rsidRPr="00BF580E" w:rsidRDefault="00E820DA" w:rsidP="00321AD3">
            <w:pPr>
              <w:rPr>
                <w:rFonts w:cs="Arial"/>
                <w:b/>
                <w:sz w:val="20"/>
                <w:szCs w:val="20"/>
              </w:rPr>
            </w:pPr>
            <w:r w:rsidRPr="00BF580E">
              <w:rPr>
                <w:rFonts w:cs="Arial"/>
                <w:b/>
                <w:sz w:val="20"/>
                <w:szCs w:val="20"/>
              </w:rPr>
              <w:t>Assessment</w:t>
            </w:r>
            <w:r>
              <w:rPr>
                <w:rFonts w:cs="Arial"/>
                <w:b/>
                <w:sz w:val="20"/>
                <w:szCs w:val="20"/>
              </w:rPr>
              <w:t xml:space="preserve"> strategies</w:t>
            </w:r>
          </w:p>
        </w:tc>
      </w:tr>
      <w:tr w:rsidR="00E820DA" w:rsidRPr="00CD7435" w14:paraId="2BF10D74" w14:textId="77777777">
        <w:tc>
          <w:tcPr>
            <w:tcW w:w="14283" w:type="dxa"/>
            <w:gridSpan w:val="11"/>
            <w:tcBorders>
              <w:top w:val="single" w:sz="4" w:space="0" w:color="auto"/>
              <w:left w:val="single" w:sz="4" w:space="0" w:color="auto"/>
              <w:right w:val="single" w:sz="4" w:space="0" w:color="auto"/>
            </w:tcBorders>
          </w:tcPr>
          <w:p w14:paraId="610A3BAC" w14:textId="77777777" w:rsidR="00E820DA" w:rsidRPr="00410A9C" w:rsidRDefault="00E820DA" w:rsidP="00321AD3">
            <w:pPr>
              <w:tabs>
                <w:tab w:val="left" w:pos="1620"/>
              </w:tabs>
              <w:rPr>
                <w:rFonts w:cs="Arial"/>
                <w:spacing w:val="-3"/>
              </w:rPr>
            </w:pPr>
            <w:r w:rsidRPr="00410A9C">
              <w:rPr>
                <w:rFonts w:cs="Arial"/>
                <w:spacing w:val="-3"/>
              </w:rPr>
              <w:t>The assessment strategies include:</w:t>
            </w:r>
          </w:p>
          <w:p w14:paraId="60A019E3" w14:textId="77777777" w:rsidR="00E820DA" w:rsidRPr="00410A9C" w:rsidRDefault="00E820DA" w:rsidP="00321AD3">
            <w:pPr>
              <w:tabs>
                <w:tab w:val="left" w:pos="1620"/>
              </w:tabs>
              <w:rPr>
                <w:rFonts w:cs="Arial"/>
                <w:spacing w:val="-3"/>
              </w:rPr>
            </w:pPr>
          </w:p>
          <w:p w14:paraId="790E0296" w14:textId="77777777" w:rsidR="00E820DA" w:rsidRPr="00410A9C" w:rsidRDefault="00E820DA" w:rsidP="00321AD3">
            <w:pPr>
              <w:numPr>
                <w:ilvl w:val="0"/>
                <w:numId w:val="24"/>
              </w:numPr>
              <w:tabs>
                <w:tab w:val="left" w:pos="1620"/>
              </w:tabs>
              <w:rPr>
                <w:rFonts w:cs="Arial"/>
                <w:spacing w:val="-3"/>
              </w:rPr>
            </w:pPr>
            <w:r w:rsidRPr="00410A9C">
              <w:rPr>
                <w:rFonts w:cs="Arial"/>
                <w:spacing w:val="-3"/>
              </w:rPr>
              <w:t>Portfolio of activities</w:t>
            </w:r>
          </w:p>
          <w:p w14:paraId="29862EA1" w14:textId="77777777" w:rsidR="00E820DA" w:rsidRPr="00410A9C" w:rsidRDefault="00E820DA" w:rsidP="00321AD3">
            <w:pPr>
              <w:numPr>
                <w:ilvl w:val="0"/>
                <w:numId w:val="24"/>
              </w:numPr>
              <w:tabs>
                <w:tab w:val="left" w:pos="1620"/>
              </w:tabs>
              <w:rPr>
                <w:rFonts w:cs="Arial"/>
                <w:spacing w:val="-3"/>
              </w:rPr>
            </w:pPr>
            <w:r w:rsidRPr="00410A9C">
              <w:rPr>
                <w:rFonts w:cs="Arial"/>
                <w:spacing w:val="-3"/>
              </w:rPr>
              <w:t>Log books</w:t>
            </w:r>
          </w:p>
          <w:p w14:paraId="1BB78CF7" w14:textId="77777777" w:rsidR="00E820DA" w:rsidRPr="00410A9C" w:rsidRDefault="00E820DA" w:rsidP="00321AD3">
            <w:pPr>
              <w:numPr>
                <w:ilvl w:val="0"/>
                <w:numId w:val="24"/>
              </w:numPr>
              <w:tabs>
                <w:tab w:val="left" w:pos="1620"/>
              </w:tabs>
              <w:rPr>
                <w:rFonts w:cs="Arial"/>
                <w:spacing w:val="-3"/>
              </w:rPr>
            </w:pPr>
            <w:r w:rsidRPr="00410A9C">
              <w:rPr>
                <w:rFonts w:cs="Arial"/>
                <w:spacing w:val="-3"/>
              </w:rPr>
              <w:t>Extended projects</w:t>
            </w:r>
          </w:p>
          <w:p w14:paraId="6BA7953A" w14:textId="77777777" w:rsidR="00E820DA" w:rsidRPr="00410A9C" w:rsidRDefault="00E820DA" w:rsidP="00321AD3">
            <w:pPr>
              <w:numPr>
                <w:ilvl w:val="0"/>
                <w:numId w:val="24"/>
              </w:numPr>
              <w:tabs>
                <w:tab w:val="left" w:pos="1620"/>
              </w:tabs>
              <w:rPr>
                <w:rFonts w:cs="Arial"/>
                <w:spacing w:val="-3"/>
              </w:rPr>
            </w:pPr>
            <w:r w:rsidRPr="00410A9C">
              <w:rPr>
                <w:rFonts w:cs="Arial"/>
                <w:spacing w:val="-3"/>
              </w:rPr>
              <w:t>Research-informed essays</w:t>
            </w:r>
          </w:p>
          <w:p w14:paraId="1714C670" w14:textId="77777777" w:rsidR="00E820DA" w:rsidRPr="00410A9C" w:rsidRDefault="00E820DA" w:rsidP="00321AD3">
            <w:pPr>
              <w:numPr>
                <w:ilvl w:val="0"/>
                <w:numId w:val="24"/>
              </w:numPr>
              <w:tabs>
                <w:tab w:val="left" w:pos="1620"/>
              </w:tabs>
              <w:rPr>
                <w:rFonts w:cs="Arial"/>
                <w:spacing w:val="-3"/>
              </w:rPr>
            </w:pPr>
            <w:r w:rsidRPr="00410A9C">
              <w:rPr>
                <w:rFonts w:cs="Arial"/>
                <w:spacing w:val="-3"/>
              </w:rPr>
              <w:t>Critical appraisals/essays/reviews</w:t>
            </w:r>
          </w:p>
          <w:p w14:paraId="130D6D9D" w14:textId="77777777" w:rsidR="00E820DA" w:rsidRPr="00410A9C" w:rsidRDefault="00E820DA" w:rsidP="00321AD3">
            <w:pPr>
              <w:numPr>
                <w:ilvl w:val="0"/>
                <w:numId w:val="24"/>
              </w:numPr>
              <w:tabs>
                <w:tab w:val="left" w:pos="1620"/>
              </w:tabs>
              <w:rPr>
                <w:rFonts w:cs="Arial"/>
                <w:spacing w:val="-3"/>
              </w:rPr>
            </w:pPr>
            <w:r w:rsidRPr="00410A9C">
              <w:rPr>
                <w:rFonts w:cs="Arial"/>
                <w:spacing w:val="-3"/>
              </w:rPr>
              <w:t>Precis</w:t>
            </w:r>
          </w:p>
          <w:p w14:paraId="0532D8FC" w14:textId="77777777" w:rsidR="00E820DA" w:rsidRPr="00410A9C" w:rsidRDefault="00E820DA" w:rsidP="00321AD3">
            <w:pPr>
              <w:numPr>
                <w:ilvl w:val="0"/>
                <w:numId w:val="24"/>
              </w:numPr>
              <w:tabs>
                <w:tab w:val="left" w:pos="1620"/>
              </w:tabs>
              <w:rPr>
                <w:rFonts w:cs="Arial"/>
                <w:spacing w:val="-3"/>
              </w:rPr>
            </w:pPr>
            <w:r w:rsidRPr="00410A9C">
              <w:rPr>
                <w:rFonts w:cs="Arial"/>
                <w:spacing w:val="-3"/>
              </w:rPr>
              <w:t>Take home assignments</w:t>
            </w:r>
          </w:p>
          <w:p w14:paraId="0ABAF0D3" w14:textId="77777777" w:rsidR="00E820DA" w:rsidRPr="00410A9C" w:rsidRDefault="00E820DA" w:rsidP="00321AD3">
            <w:pPr>
              <w:numPr>
                <w:ilvl w:val="0"/>
                <w:numId w:val="24"/>
              </w:numPr>
              <w:tabs>
                <w:tab w:val="left" w:pos="1620"/>
              </w:tabs>
              <w:rPr>
                <w:rFonts w:cs="Arial"/>
                <w:spacing w:val="-3"/>
              </w:rPr>
            </w:pPr>
            <w:r w:rsidRPr="00410A9C">
              <w:rPr>
                <w:rFonts w:cs="Arial"/>
                <w:spacing w:val="-3"/>
              </w:rPr>
              <w:t>MCQs</w:t>
            </w:r>
          </w:p>
          <w:p w14:paraId="40B587BF" w14:textId="77777777" w:rsidR="00E820DA" w:rsidRPr="00410A9C" w:rsidRDefault="00E820DA" w:rsidP="00321AD3">
            <w:pPr>
              <w:numPr>
                <w:ilvl w:val="0"/>
                <w:numId w:val="24"/>
              </w:numPr>
              <w:tabs>
                <w:tab w:val="left" w:pos="1620"/>
              </w:tabs>
              <w:rPr>
                <w:rFonts w:cs="Arial"/>
                <w:spacing w:val="-3"/>
              </w:rPr>
            </w:pPr>
            <w:r w:rsidRPr="00410A9C">
              <w:rPr>
                <w:rFonts w:cs="Arial"/>
                <w:spacing w:val="-3"/>
              </w:rPr>
              <w:t>Peer-review of formative assessments</w:t>
            </w:r>
          </w:p>
          <w:p w14:paraId="0F2593F7" w14:textId="77777777" w:rsidR="00E820DA" w:rsidRPr="00410A9C" w:rsidRDefault="00E820DA" w:rsidP="00321AD3">
            <w:pPr>
              <w:numPr>
                <w:ilvl w:val="0"/>
                <w:numId w:val="24"/>
              </w:numPr>
              <w:tabs>
                <w:tab w:val="left" w:pos="1620"/>
              </w:tabs>
              <w:rPr>
                <w:rFonts w:cs="Arial"/>
                <w:spacing w:val="-3"/>
              </w:rPr>
            </w:pPr>
            <w:r w:rsidRPr="00410A9C">
              <w:rPr>
                <w:rFonts w:cs="Arial"/>
                <w:spacing w:val="-3"/>
              </w:rPr>
              <w:t>Group work</w:t>
            </w:r>
          </w:p>
          <w:p w14:paraId="2FAA1B96" w14:textId="77777777" w:rsidR="00E820DA" w:rsidRPr="006B6CF7" w:rsidRDefault="00E820DA" w:rsidP="00321AD3">
            <w:pPr>
              <w:numPr>
                <w:ilvl w:val="0"/>
                <w:numId w:val="24"/>
              </w:numPr>
              <w:tabs>
                <w:tab w:val="left" w:pos="1620"/>
              </w:tabs>
              <w:rPr>
                <w:rFonts w:cs="Arial"/>
                <w:spacing w:val="-3"/>
                <w:sz w:val="24"/>
                <w:szCs w:val="24"/>
              </w:rPr>
            </w:pPr>
            <w:r w:rsidRPr="00410A9C">
              <w:rPr>
                <w:rFonts w:cs="Arial"/>
                <w:spacing w:val="-3"/>
              </w:rPr>
              <w:t>Oral presentation</w:t>
            </w:r>
          </w:p>
        </w:tc>
      </w:tr>
      <w:tr w:rsidR="00E820DA" w:rsidRPr="00CD7435" w14:paraId="6D80D90D" w14:textId="77777777">
        <w:trPr>
          <w:trHeight w:val="80"/>
        </w:trPr>
        <w:tc>
          <w:tcPr>
            <w:tcW w:w="7140" w:type="dxa"/>
            <w:gridSpan w:val="6"/>
            <w:tcBorders>
              <w:left w:val="single" w:sz="4" w:space="0" w:color="auto"/>
              <w:bottom w:val="single" w:sz="4" w:space="0" w:color="auto"/>
            </w:tcBorders>
          </w:tcPr>
          <w:p w14:paraId="599DEB50" w14:textId="77777777" w:rsidR="00E820DA" w:rsidRPr="002D2E18" w:rsidRDefault="00E820DA" w:rsidP="00321AD3">
            <w:pPr>
              <w:suppressAutoHyphens/>
              <w:jc w:val="both"/>
              <w:outlineLvl w:val="0"/>
              <w:rPr>
                <w:rFonts w:cs="Arial"/>
                <w:spacing w:val="-3"/>
                <w:sz w:val="20"/>
                <w:szCs w:val="20"/>
              </w:rPr>
            </w:pPr>
          </w:p>
        </w:tc>
        <w:tc>
          <w:tcPr>
            <w:tcW w:w="7143" w:type="dxa"/>
            <w:gridSpan w:val="5"/>
            <w:tcBorders>
              <w:bottom w:val="single" w:sz="4" w:space="0" w:color="auto"/>
              <w:right w:val="single" w:sz="4" w:space="0" w:color="auto"/>
            </w:tcBorders>
          </w:tcPr>
          <w:p w14:paraId="1A59438B" w14:textId="77777777" w:rsidR="00E820DA" w:rsidRPr="00CD7435" w:rsidRDefault="00E820DA" w:rsidP="00321AD3">
            <w:pPr>
              <w:suppressAutoHyphens/>
              <w:jc w:val="both"/>
              <w:outlineLvl w:val="0"/>
              <w:rPr>
                <w:rFonts w:cs="Arial"/>
                <w:spacing w:val="-3"/>
                <w:sz w:val="20"/>
                <w:szCs w:val="20"/>
              </w:rPr>
            </w:pPr>
          </w:p>
        </w:tc>
      </w:tr>
    </w:tbl>
    <w:p w14:paraId="0313B25A" w14:textId="77777777" w:rsidR="00E820DA" w:rsidRPr="001A4D19" w:rsidRDefault="00E820DA" w:rsidP="00E820D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820DA" w:rsidRPr="00F95C2B" w14:paraId="768491B9" w14:textId="77777777">
        <w:tc>
          <w:tcPr>
            <w:tcW w:w="14174" w:type="dxa"/>
            <w:shd w:val="clear" w:color="auto" w:fill="DBE5F1"/>
          </w:tcPr>
          <w:p w14:paraId="25ADC618" w14:textId="77777777" w:rsidR="00E820DA" w:rsidRPr="00F95C2B" w:rsidRDefault="00E820DA" w:rsidP="00321AD3">
            <w:pPr>
              <w:rPr>
                <w:rFonts w:ascii="Arial" w:hAnsi="Arial" w:cs="Arial"/>
                <w:b/>
              </w:rPr>
            </w:pPr>
            <w:r w:rsidRPr="00F95C2B">
              <w:rPr>
                <w:rFonts w:ascii="Arial" w:hAnsi="Arial" w:cs="Arial"/>
                <w:b/>
              </w:rPr>
              <w:t>Programme Learning Outcomes</w:t>
            </w:r>
          </w:p>
          <w:p w14:paraId="16953E52" w14:textId="77777777" w:rsidR="00E820DA" w:rsidRPr="00F95C2B" w:rsidRDefault="00E820DA" w:rsidP="00321AD3">
            <w:pPr>
              <w:rPr>
                <w:rFonts w:ascii="Arial" w:hAnsi="Arial" w:cs="Arial"/>
                <w:b/>
              </w:rPr>
            </w:pPr>
          </w:p>
        </w:tc>
      </w:tr>
    </w:tbl>
    <w:p w14:paraId="56D7606A" w14:textId="77777777" w:rsidR="00AE700C" w:rsidRDefault="00AE700C" w:rsidP="00195F7B">
      <w:pPr>
        <w:rPr>
          <w:rFonts w:ascii="Arial" w:hAnsi="Arial" w:cs="Arial"/>
          <w:b/>
          <w:sz w:val="20"/>
          <w:szCs w:val="20"/>
        </w:rPr>
      </w:pPr>
    </w:p>
    <w:p w14:paraId="1F9AA63D" w14:textId="77777777" w:rsidR="00AE700C" w:rsidRDefault="00AE700C" w:rsidP="00195F7B">
      <w:pPr>
        <w:rPr>
          <w:rFonts w:ascii="Arial" w:hAnsi="Arial" w:cs="Arial"/>
          <w:b/>
          <w:sz w:val="20"/>
          <w:szCs w:val="20"/>
        </w:rPr>
      </w:pPr>
    </w:p>
    <w:p w14:paraId="0AE842F0" w14:textId="77777777" w:rsidR="00AE700C" w:rsidRDefault="00AE700C" w:rsidP="00195F7B">
      <w:pPr>
        <w:rPr>
          <w:rFonts w:ascii="Arial" w:hAnsi="Arial" w:cs="Arial"/>
          <w:b/>
          <w:sz w:val="20"/>
          <w:szCs w:val="20"/>
        </w:rPr>
      </w:pPr>
    </w:p>
    <w:p w14:paraId="0B5C9D53" w14:textId="77777777" w:rsidR="00AE700C" w:rsidRDefault="00AE700C" w:rsidP="00195F7B">
      <w:pPr>
        <w:rPr>
          <w:rFonts w:ascii="Arial" w:hAnsi="Arial" w:cs="Arial"/>
          <w:b/>
          <w:sz w:val="20"/>
          <w:szCs w:val="20"/>
        </w:rPr>
      </w:pPr>
    </w:p>
    <w:p w14:paraId="7B0C2C1A" w14:textId="77777777" w:rsidR="00AE700C" w:rsidRDefault="00AE700C" w:rsidP="00195F7B">
      <w:pPr>
        <w:rPr>
          <w:rFonts w:ascii="Arial" w:hAnsi="Arial" w:cs="Arial"/>
          <w:b/>
          <w:sz w:val="20"/>
          <w:szCs w:val="20"/>
        </w:rPr>
      </w:pPr>
    </w:p>
    <w:p w14:paraId="1D04CF11" w14:textId="77777777" w:rsidR="00AE700C" w:rsidRDefault="00AE700C" w:rsidP="00195F7B">
      <w:pPr>
        <w:rPr>
          <w:rFonts w:ascii="Arial" w:hAnsi="Arial" w:cs="Arial"/>
          <w:b/>
          <w:sz w:val="20"/>
          <w:szCs w:val="20"/>
        </w:rPr>
      </w:pPr>
    </w:p>
    <w:p w14:paraId="5C888F1F" w14:textId="77777777" w:rsidR="00AE700C" w:rsidRDefault="00AE700C" w:rsidP="00195F7B">
      <w:pPr>
        <w:rPr>
          <w:rFonts w:ascii="Arial" w:hAnsi="Arial" w:cs="Arial"/>
          <w:b/>
          <w:sz w:val="20"/>
          <w:szCs w:val="20"/>
        </w:rPr>
      </w:pPr>
    </w:p>
    <w:p w14:paraId="7DE79131" w14:textId="77777777" w:rsidR="00AE700C" w:rsidRDefault="00AE700C" w:rsidP="00195F7B">
      <w:pPr>
        <w:rPr>
          <w:rFonts w:ascii="Arial" w:hAnsi="Arial" w:cs="Arial"/>
          <w:b/>
          <w:sz w:val="20"/>
          <w:szCs w:val="20"/>
        </w:rPr>
      </w:pPr>
    </w:p>
    <w:p w14:paraId="37BA0B73" w14:textId="77777777" w:rsidR="00AE700C" w:rsidRDefault="00AE700C" w:rsidP="00195F7B">
      <w:pPr>
        <w:rPr>
          <w:rFonts w:ascii="Arial" w:hAnsi="Arial" w:cs="Arial"/>
          <w:b/>
          <w:sz w:val="20"/>
          <w:szCs w:val="20"/>
        </w:rPr>
      </w:pPr>
    </w:p>
    <w:p w14:paraId="7755FDFC" w14:textId="77777777" w:rsidR="00AE700C" w:rsidRDefault="00AE700C" w:rsidP="00195F7B">
      <w:pPr>
        <w:rPr>
          <w:rFonts w:ascii="Arial" w:hAnsi="Arial" w:cs="Arial"/>
          <w:b/>
          <w:sz w:val="20"/>
          <w:szCs w:val="20"/>
        </w:rPr>
      </w:pPr>
    </w:p>
    <w:p w14:paraId="38FDAA21" w14:textId="77777777" w:rsidR="00AE700C" w:rsidRDefault="00AE700C" w:rsidP="00195F7B">
      <w:pPr>
        <w:rPr>
          <w:rFonts w:ascii="Arial" w:hAnsi="Arial" w:cs="Arial"/>
          <w:b/>
          <w:sz w:val="20"/>
          <w:szCs w:val="20"/>
        </w:rPr>
      </w:pPr>
    </w:p>
    <w:p w14:paraId="767477F2" w14:textId="77777777" w:rsidR="00AE700C" w:rsidRDefault="00AE700C" w:rsidP="00195F7B">
      <w:pPr>
        <w:rPr>
          <w:rFonts w:ascii="Arial" w:hAnsi="Arial" w:cs="Arial"/>
          <w:b/>
          <w:sz w:val="20"/>
          <w:szCs w:val="20"/>
        </w:rPr>
      </w:pPr>
    </w:p>
    <w:p w14:paraId="6D2A7573" w14:textId="77777777" w:rsidR="00AE700C" w:rsidRDefault="00AE700C" w:rsidP="00195F7B">
      <w:pPr>
        <w:rPr>
          <w:rFonts w:ascii="Arial" w:hAnsi="Arial" w:cs="Arial"/>
          <w:b/>
          <w:sz w:val="20"/>
          <w:szCs w:val="20"/>
        </w:rPr>
      </w:pPr>
    </w:p>
    <w:p w14:paraId="10E8A468" w14:textId="77777777" w:rsidR="00AE700C" w:rsidRDefault="00AE700C" w:rsidP="00195F7B">
      <w:pPr>
        <w:rPr>
          <w:rFonts w:ascii="Arial" w:hAnsi="Arial" w:cs="Arial"/>
          <w:b/>
          <w:sz w:val="20"/>
          <w:szCs w:val="20"/>
        </w:rPr>
      </w:pPr>
    </w:p>
    <w:p w14:paraId="47F7E559" w14:textId="77777777" w:rsidR="00AE700C" w:rsidRDefault="00AE700C" w:rsidP="00195F7B">
      <w:pPr>
        <w:rPr>
          <w:rFonts w:ascii="Arial" w:hAnsi="Arial" w:cs="Arial"/>
          <w:b/>
          <w:sz w:val="20"/>
          <w:szCs w:val="20"/>
        </w:rPr>
      </w:pPr>
    </w:p>
    <w:p w14:paraId="0C2670AF" w14:textId="77777777" w:rsidR="00AE700C" w:rsidRDefault="00AE700C" w:rsidP="00195F7B">
      <w:pPr>
        <w:rPr>
          <w:rFonts w:ascii="Arial" w:hAnsi="Arial" w:cs="Arial"/>
          <w:b/>
          <w:sz w:val="20"/>
          <w:szCs w:val="20"/>
        </w:rPr>
      </w:pPr>
    </w:p>
    <w:p w14:paraId="39BDABE3" w14:textId="77777777" w:rsidR="00195F7B" w:rsidRPr="00C1546A" w:rsidRDefault="00195F7B" w:rsidP="00195F7B">
      <w:pPr>
        <w:rPr>
          <w:rFonts w:ascii="Arial" w:hAnsi="Arial" w:cs="Arial"/>
          <w:b/>
          <w:sz w:val="20"/>
          <w:szCs w:val="20"/>
        </w:rPr>
      </w:pPr>
    </w:p>
    <w:p w14:paraId="3C77F3CA" w14:textId="77777777" w:rsidR="00D27AE4" w:rsidRDefault="00D27AE4" w:rsidP="00195F7B">
      <w:pPr>
        <w:rPr>
          <w:rFonts w:ascii="Arial" w:hAnsi="Arial" w:cs="Arial"/>
        </w:rPr>
        <w:sectPr w:rsidR="00D27AE4">
          <w:pgSz w:w="16838" w:h="11906" w:orient="landscape"/>
          <w:pgMar w:top="720" w:right="720" w:bottom="720" w:left="720" w:header="709" w:footer="709" w:gutter="0"/>
          <w:cols w:space="708"/>
          <w:docGrid w:linePitch="360"/>
        </w:sectPr>
      </w:pPr>
    </w:p>
    <w:p w14:paraId="60D05B6E"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34507D01" w14:textId="77777777" w:rsidR="00195F7B" w:rsidRPr="0059721B" w:rsidRDefault="00195F7B" w:rsidP="00195F7B">
      <w:pPr>
        <w:rPr>
          <w:rFonts w:ascii="Arial" w:hAnsi="Arial" w:cs="Arial"/>
          <w:b/>
          <w:szCs w:val="24"/>
        </w:rPr>
      </w:pPr>
    </w:p>
    <w:p w14:paraId="0ED85460" w14:textId="77777777" w:rsidR="00E64E27" w:rsidRPr="00E64E27" w:rsidRDefault="00E64E27" w:rsidP="00E64E27">
      <w:pPr>
        <w:rPr>
          <w:rFonts w:asciiTheme="minorHAnsi" w:hAnsiTheme="minorHAnsi" w:cs="Arial"/>
          <w:sz w:val="24"/>
          <w:szCs w:val="24"/>
        </w:rPr>
      </w:pPr>
      <w:r w:rsidRPr="00E64E27">
        <w:rPr>
          <w:rFonts w:asciiTheme="minorHAnsi" w:hAnsiTheme="minorHAnsi" w:cs="Arial"/>
          <w:sz w:val="24"/>
          <w:szCs w:val="24"/>
        </w:rPr>
        <w:t>The minimum entry qualifications for the programme are:</w:t>
      </w:r>
    </w:p>
    <w:p w14:paraId="1C29A584" w14:textId="77777777" w:rsidR="00E64E27" w:rsidRPr="00E64E27" w:rsidRDefault="00E64E27" w:rsidP="00E64E27">
      <w:pPr>
        <w:pStyle w:val="BodyText"/>
        <w:rPr>
          <w:rFonts w:asciiTheme="minorHAnsi" w:hAnsiTheme="minorHAnsi" w:cs="Calibri"/>
          <w:sz w:val="24"/>
        </w:rPr>
      </w:pPr>
      <w:r w:rsidRPr="00E64E27">
        <w:rPr>
          <w:rFonts w:asciiTheme="minorHAnsi" w:hAnsiTheme="minorHAnsi" w:cs="Calibri"/>
          <w:sz w:val="24"/>
        </w:rPr>
        <w:t>120 points at A level (depending on chosen combination), including a minimum of two 6-unit awards at A level or equivalent. General Studies is accepted as a qualifying subject, when one of three 6-unit awards.</w:t>
      </w:r>
    </w:p>
    <w:p w14:paraId="04BF8D1A" w14:textId="77777777" w:rsidR="00E64E27" w:rsidRPr="00E64E27" w:rsidRDefault="00E64E27" w:rsidP="00E64E27">
      <w:pPr>
        <w:rPr>
          <w:rFonts w:asciiTheme="minorHAnsi" w:hAnsiTheme="minorHAnsi" w:cs="Arial"/>
          <w:sz w:val="24"/>
          <w:szCs w:val="24"/>
        </w:rPr>
      </w:pPr>
      <w:r w:rsidRPr="00E64E27">
        <w:rPr>
          <w:rFonts w:asciiTheme="minorHAnsi" w:hAnsiTheme="minorHAnsi" w:cs="Calibri"/>
          <w:sz w:val="24"/>
          <w:szCs w:val="24"/>
        </w:rPr>
        <w:t>Alternatively, equivalent qualifications and experience will be considered. Applications from students on BTEC or Access courses, applications from international students with relevant qualifications and applications from mature students without traditional qualifications are welcomed.</w:t>
      </w:r>
      <w:r w:rsidRPr="00E64E27">
        <w:rPr>
          <w:rFonts w:asciiTheme="minorHAnsi" w:hAnsiTheme="minorHAnsi" w:cs="Arial"/>
          <w:sz w:val="24"/>
          <w:szCs w:val="24"/>
        </w:rPr>
        <w:t xml:space="preserve"> </w:t>
      </w:r>
    </w:p>
    <w:p w14:paraId="4394D13F" w14:textId="77777777" w:rsidR="00E64E27" w:rsidRPr="00E64E27" w:rsidRDefault="00E64E27" w:rsidP="00E64E27">
      <w:pPr>
        <w:rPr>
          <w:rFonts w:asciiTheme="minorHAnsi" w:hAnsiTheme="minorHAnsi" w:cs="Arial"/>
          <w:sz w:val="24"/>
          <w:szCs w:val="24"/>
        </w:rPr>
      </w:pPr>
    </w:p>
    <w:p w14:paraId="3F2C3D92" w14:textId="77777777" w:rsidR="00E64E27" w:rsidRPr="00E64E27" w:rsidRDefault="00E64E27" w:rsidP="00E64E27">
      <w:pPr>
        <w:rPr>
          <w:rFonts w:asciiTheme="minorHAnsi" w:hAnsiTheme="minorHAnsi" w:cs="Arial"/>
          <w:sz w:val="24"/>
          <w:szCs w:val="24"/>
        </w:rPr>
      </w:pPr>
      <w:r w:rsidRPr="00E64E27">
        <w:rPr>
          <w:rFonts w:asciiTheme="minorHAnsi" w:hAnsiTheme="minorHAnsi" w:cs="Arial"/>
          <w:sz w:val="24"/>
          <w:szCs w:val="24"/>
        </w:rPr>
        <w:t>The programme will allow Recognition of Prior Learning (RPCL and RPEL) for entry into L5 only.</w:t>
      </w:r>
    </w:p>
    <w:p w14:paraId="1F42E228" w14:textId="77777777" w:rsidR="00E64E27" w:rsidRPr="00D46003" w:rsidRDefault="00E64E27" w:rsidP="00E64E27">
      <w:pPr>
        <w:rPr>
          <w:rFonts w:ascii="Arial" w:hAnsi="Arial" w:cs="Arial"/>
          <w:sz w:val="24"/>
          <w:szCs w:val="24"/>
        </w:rPr>
      </w:pPr>
    </w:p>
    <w:p w14:paraId="63EAE362" w14:textId="77777777" w:rsidR="00195F7B" w:rsidRPr="0059721B" w:rsidRDefault="00195F7B" w:rsidP="00195F7B">
      <w:pPr>
        <w:rPr>
          <w:rFonts w:ascii="Arial" w:hAnsi="Arial" w:cs="Arial"/>
          <w:szCs w:val="24"/>
        </w:rPr>
      </w:pPr>
    </w:p>
    <w:p w14:paraId="4522120C"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471B4255" w14:textId="77777777" w:rsidR="00361F70" w:rsidRDefault="00361F70" w:rsidP="00361F70">
      <w:pPr>
        <w:pStyle w:val="ListParagraph"/>
        <w:ind w:left="360"/>
        <w:rPr>
          <w:rFonts w:cs="Arial"/>
          <w:sz w:val="24"/>
          <w:szCs w:val="24"/>
        </w:rPr>
      </w:pPr>
    </w:p>
    <w:p w14:paraId="7BCC86E6" w14:textId="77777777" w:rsidR="00E64E27" w:rsidRPr="00361F70" w:rsidRDefault="00E64E27" w:rsidP="00361F70">
      <w:pPr>
        <w:pStyle w:val="ListParagraph"/>
        <w:ind w:left="360"/>
        <w:rPr>
          <w:rFonts w:ascii="Calibri" w:hAnsi="Calibri" w:cs="Arial"/>
          <w:sz w:val="24"/>
          <w:szCs w:val="24"/>
        </w:rPr>
      </w:pPr>
      <w:r w:rsidRPr="00361F70">
        <w:rPr>
          <w:rFonts w:ascii="Calibri" w:hAnsi="Calibri" w:cs="Arial"/>
          <w:sz w:val="24"/>
          <w:szCs w:val="24"/>
        </w:rPr>
        <w:t xml:space="preserve">This programme is offered in full-time/part-time mode, and leads to the award of BSc in </w:t>
      </w:r>
      <w:r w:rsidR="00F316A9">
        <w:rPr>
          <w:rFonts w:ascii="Calibri" w:hAnsi="Calibri" w:cs="Arial"/>
          <w:sz w:val="24"/>
          <w:szCs w:val="24"/>
        </w:rPr>
        <w:t>Psychology with sociology</w:t>
      </w:r>
      <w:r w:rsidRPr="00361F70">
        <w:rPr>
          <w:rFonts w:ascii="Calibri" w:hAnsi="Calibri" w:cs="Arial"/>
          <w:sz w:val="24"/>
          <w:szCs w:val="24"/>
        </w:rPr>
        <w:t xml:space="preserve">.  Entry is normally at level 4 with A-level or equivalent qualifications (See section D).  Transfer from a similar programme is possible at level 5 with passes in comparable level 4 modules – but is at the discretion of the programme team.  Intake is normally in September. </w:t>
      </w:r>
    </w:p>
    <w:p w14:paraId="70602574" w14:textId="77777777" w:rsidR="00E64E27" w:rsidRPr="00361F70" w:rsidRDefault="00E64E27" w:rsidP="00361F70">
      <w:pPr>
        <w:pStyle w:val="ListParagraph"/>
        <w:ind w:left="360"/>
        <w:rPr>
          <w:rFonts w:ascii="Calibri" w:hAnsi="Calibri" w:cs="Arial"/>
          <w:sz w:val="24"/>
          <w:szCs w:val="24"/>
        </w:rPr>
      </w:pPr>
    </w:p>
    <w:p w14:paraId="3389D5BE" w14:textId="77777777" w:rsidR="00E64E27" w:rsidRPr="00361F70" w:rsidRDefault="00E64E27" w:rsidP="00361F70">
      <w:pPr>
        <w:pStyle w:val="ListParagraph"/>
        <w:ind w:left="360"/>
        <w:rPr>
          <w:rFonts w:ascii="Calibri" w:hAnsi="Calibri" w:cs="Arial"/>
          <w:color w:val="FF0000"/>
          <w:sz w:val="24"/>
          <w:szCs w:val="24"/>
        </w:rPr>
      </w:pPr>
      <w:r w:rsidRPr="00361F70">
        <w:rPr>
          <w:rFonts w:ascii="Calibri" w:hAnsi="Calibri" w:cs="Arial"/>
          <w:sz w:val="24"/>
          <w:szCs w:val="24"/>
        </w:rPr>
        <w:lastRenderedPageBreak/>
        <w:t>Students exiting after passing 120 credits will be awarded a Certificate of Higher Education (</w:t>
      </w:r>
      <w:proofErr w:type="spellStart"/>
      <w:r w:rsidRPr="00361F70">
        <w:rPr>
          <w:rFonts w:ascii="Calibri" w:hAnsi="Calibri" w:cs="Arial"/>
          <w:sz w:val="24"/>
          <w:szCs w:val="24"/>
        </w:rPr>
        <w:t>CertHE</w:t>
      </w:r>
      <w:proofErr w:type="spellEnd"/>
      <w:r w:rsidRPr="00361F70">
        <w:rPr>
          <w:rFonts w:ascii="Calibri" w:hAnsi="Calibri" w:cs="Arial"/>
          <w:sz w:val="24"/>
          <w:szCs w:val="24"/>
        </w:rPr>
        <w:t xml:space="preserve">) in </w:t>
      </w:r>
      <w:r w:rsidR="00F316A9">
        <w:rPr>
          <w:rFonts w:ascii="Calibri" w:hAnsi="Calibri" w:cs="Arial"/>
          <w:sz w:val="24"/>
          <w:szCs w:val="24"/>
        </w:rPr>
        <w:t>Psychology with sociology</w:t>
      </w:r>
      <w:r w:rsidRPr="00361F70">
        <w:rPr>
          <w:rFonts w:ascii="Calibri" w:hAnsi="Calibri" w:cs="Arial"/>
          <w:sz w:val="24"/>
          <w:szCs w:val="24"/>
        </w:rPr>
        <w:t xml:space="preserve">. Students exiting after passing 240 credits will be awarded a Diploma of </w:t>
      </w:r>
      <w:proofErr w:type="spellStart"/>
      <w:r w:rsidRPr="00361F70">
        <w:rPr>
          <w:rFonts w:ascii="Calibri" w:hAnsi="Calibri" w:cs="Arial"/>
          <w:sz w:val="24"/>
          <w:szCs w:val="24"/>
        </w:rPr>
        <w:t>HIgher</w:t>
      </w:r>
      <w:proofErr w:type="spellEnd"/>
      <w:r w:rsidRPr="00361F70">
        <w:rPr>
          <w:rFonts w:ascii="Calibri" w:hAnsi="Calibri" w:cs="Arial"/>
          <w:sz w:val="24"/>
          <w:szCs w:val="24"/>
        </w:rPr>
        <w:t xml:space="preserve"> Education (</w:t>
      </w:r>
      <w:proofErr w:type="spellStart"/>
      <w:r w:rsidRPr="00361F70">
        <w:rPr>
          <w:rFonts w:ascii="Calibri" w:hAnsi="Calibri" w:cs="Arial"/>
          <w:sz w:val="24"/>
          <w:szCs w:val="24"/>
        </w:rPr>
        <w:t>DIpHE</w:t>
      </w:r>
      <w:proofErr w:type="spellEnd"/>
      <w:r w:rsidRPr="00361F70">
        <w:rPr>
          <w:rFonts w:ascii="Calibri" w:hAnsi="Calibri" w:cs="Arial"/>
          <w:sz w:val="24"/>
          <w:szCs w:val="24"/>
        </w:rPr>
        <w:t xml:space="preserve">) in </w:t>
      </w:r>
      <w:r w:rsidR="00F316A9">
        <w:rPr>
          <w:rFonts w:ascii="Calibri" w:hAnsi="Calibri" w:cs="Arial"/>
          <w:sz w:val="24"/>
          <w:szCs w:val="24"/>
        </w:rPr>
        <w:t>Psychology with sociology</w:t>
      </w:r>
    </w:p>
    <w:p w14:paraId="49D9A494" w14:textId="77777777" w:rsidR="00E64E27" w:rsidRDefault="00E64E27" w:rsidP="00195F7B">
      <w:pPr>
        <w:rPr>
          <w:rFonts w:ascii="Arial" w:hAnsi="Arial" w:cs="Arial"/>
          <w:szCs w:val="24"/>
        </w:rPr>
      </w:pPr>
    </w:p>
    <w:p w14:paraId="3D8B9157" w14:textId="77777777" w:rsidR="00195F7B" w:rsidRPr="0059721B" w:rsidRDefault="00195F7B" w:rsidP="00195F7B">
      <w:pPr>
        <w:rPr>
          <w:rFonts w:ascii="Arial" w:hAnsi="Arial" w:cs="Arial"/>
          <w:color w:val="FF0000"/>
          <w:szCs w:val="24"/>
        </w:rPr>
      </w:pPr>
      <w:r w:rsidRPr="0059721B">
        <w:rPr>
          <w:rFonts w:ascii="Arial" w:hAnsi="Arial" w:cs="Arial"/>
          <w:szCs w:val="24"/>
        </w:rPr>
        <w:t xml:space="preserve">. </w:t>
      </w:r>
    </w:p>
    <w:p w14:paraId="2E538CB3" w14:textId="77777777" w:rsidR="00195F7B" w:rsidRPr="0059721B" w:rsidRDefault="00195F7B" w:rsidP="00195F7B">
      <w:pPr>
        <w:rPr>
          <w:rFonts w:ascii="Arial" w:hAnsi="Arial" w:cs="Arial"/>
          <w:szCs w:val="24"/>
        </w:rPr>
      </w:pPr>
    </w:p>
    <w:p w14:paraId="56497D8D" w14:textId="77777777" w:rsidR="00361F70"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5C6271D9" w14:textId="77777777" w:rsidR="00195F7B" w:rsidRPr="0059721B" w:rsidRDefault="00195F7B" w:rsidP="009F53D3">
      <w:pPr>
        <w:rPr>
          <w:rFonts w:ascii="Arial" w:hAnsi="Arial" w:cs="Arial"/>
          <w:b/>
          <w:szCs w:val="24"/>
        </w:rPr>
      </w:pPr>
    </w:p>
    <w:p w14:paraId="47B673B0" w14:textId="77777777" w:rsidR="00361F70" w:rsidRPr="00815E68" w:rsidRDefault="00361F70" w:rsidP="00361F70">
      <w:pPr>
        <w:numPr>
          <w:ilvl w:val="0"/>
          <w:numId w:val="26"/>
        </w:numPr>
        <w:rPr>
          <w:rFonts w:cs="Calibri"/>
          <w:sz w:val="24"/>
          <w:szCs w:val="24"/>
        </w:rPr>
      </w:pPr>
      <w:r w:rsidRPr="00815E68">
        <w:rPr>
          <w:rFonts w:cs="Calibri"/>
          <w:sz w:val="24"/>
          <w:szCs w:val="24"/>
        </w:rPr>
        <w:t>All of the procedures associated with the field comp</w:t>
      </w:r>
      <w:r>
        <w:rPr>
          <w:rFonts w:cs="Calibri"/>
          <w:sz w:val="24"/>
          <w:szCs w:val="24"/>
        </w:rPr>
        <w:t>ly with the QAA Codes of Practic</w:t>
      </w:r>
      <w:r w:rsidRPr="00815E68">
        <w:rPr>
          <w:rFonts w:cs="Calibri"/>
          <w:sz w:val="24"/>
          <w:szCs w:val="24"/>
        </w:rPr>
        <w:t xml:space="preserve">e for Higher Education. </w:t>
      </w:r>
    </w:p>
    <w:p w14:paraId="3D810952" w14:textId="77777777" w:rsidR="00361F70" w:rsidRPr="00815E68" w:rsidRDefault="00361F70" w:rsidP="00361F70">
      <w:pPr>
        <w:numPr>
          <w:ilvl w:val="0"/>
          <w:numId w:val="26"/>
        </w:numPr>
        <w:rPr>
          <w:rFonts w:cs="Calibri"/>
          <w:sz w:val="24"/>
          <w:szCs w:val="24"/>
        </w:rPr>
      </w:pPr>
      <w:r w:rsidRPr="00815E68">
        <w:rPr>
          <w:rFonts w:cs="Calibri"/>
          <w:sz w:val="24"/>
          <w:szCs w:val="24"/>
        </w:rPr>
        <w:t>The awards mad</w:t>
      </w:r>
      <w:r>
        <w:rPr>
          <w:rFonts w:cs="Calibri"/>
          <w:sz w:val="24"/>
          <w:szCs w:val="24"/>
        </w:rPr>
        <w:t>e to students who complete the f</w:t>
      </w:r>
      <w:r w:rsidRPr="00815E68">
        <w:rPr>
          <w:rFonts w:cs="Calibri"/>
          <w:sz w:val="24"/>
          <w:szCs w:val="24"/>
        </w:rPr>
        <w:t>ield or are awarded intermediate qualifications comply fully with the National Qualifications</w:t>
      </w:r>
      <w:r>
        <w:rPr>
          <w:rFonts w:cs="Calibri"/>
          <w:sz w:val="24"/>
          <w:szCs w:val="24"/>
        </w:rPr>
        <w:t xml:space="preserve"> Framework for Higher Education and the accreditation requirements of the British Psychological Society.</w:t>
      </w:r>
    </w:p>
    <w:p w14:paraId="1A4F5539" w14:textId="77777777" w:rsidR="00361F70" w:rsidRPr="00815E68" w:rsidRDefault="00361F70" w:rsidP="00361F70">
      <w:pPr>
        <w:numPr>
          <w:ilvl w:val="0"/>
          <w:numId w:val="26"/>
        </w:numPr>
        <w:rPr>
          <w:rFonts w:cs="Calibri"/>
          <w:sz w:val="24"/>
          <w:szCs w:val="24"/>
        </w:rPr>
      </w:pPr>
      <w:r w:rsidRPr="00815E68">
        <w:rPr>
          <w:rFonts w:cs="Calibri"/>
          <w:sz w:val="24"/>
          <w:szCs w:val="24"/>
        </w:rPr>
        <w:t>The modules within the field and the design of the programme structure are informed by both the subject benchmarks and the Qualifying Exam of the British Psychological Society.</w:t>
      </w:r>
    </w:p>
    <w:p w14:paraId="70853BA7" w14:textId="77777777" w:rsidR="00361F70" w:rsidRPr="00815E68" w:rsidRDefault="00361F70" w:rsidP="00361F70">
      <w:pPr>
        <w:numPr>
          <w:ilvl w:val="0"/>
          <w:numId w:val="26"/>
        </w:numPr>
        <w:jc w:val="both"/>
        <w:rPr>
          <w:rFonts w:cs="Calibri"/>
          <w:sz w:val="24"/>
          <w:szCs w:val="24"/>
        </w:rPr>
      </w:pPr>
      <w:r w:rsidRPr="00815E68">
        <w:rPr>
          <w:rFonts w:cs="Calibri"/>
          <w:sz w:val="24"/>
          <w:szCs w:val="24"/>
        </w:rPr>
        <w:t xml:space="preserve">The ethical guidelines of the British Psychological Society have been incorporated into the design of the research modules and assessments within this programme. </w:t>
      </w:r>
    </w:p>
    <w:p w14:paraId="424E6E9A" w14:textId="77777777" w:rsidR="00361F70" w:rsidRPr="00815E68" w:rsidRDefault="00361F70" w:rsidP="00361F70">
      <w:pPr>
        <w:rPr>
          <w:rFonts w:cs="Calibri"/>
          <w:sz w:val="24"/>
          <w:szCs w:val="24"/>
        </w:rPr>
      </w:pPr>
    </w:p>
    <w:p w14:paraId="55F5EA61" w14:textId="77777777" w:rsidR="00195F7B" w:rsidRPr="00341D9A" w:rsidRDefault="00195F7B" w:rsidP="009F53D3">
      <w:pPr>
        <w:rPr>
          <w:rFonts w:ascii="Arial" w:hAnsi="Arial" w:cs="Arial"/>
          <w:szCs w:val="24"/>
        </w:rPr>
      </w:pPr>
    </w:p>
    <w:p w14:paraId="562D5C4F" w14:textId="77777777" w:rsidR="00195F7B" w:rsidRPr="0059721B" w:rsidRDefault="00195F7B" w:rsidP="009F53D3">
      <w:pPr>
        <w:rPr>
          <w:rFonts w:ascii="Arial" w:hAnsi="Arial" w:cs="Arial"/>
          <w:szCs w:val="24"/>
        </w:rPr>
      </w:pPr>
    </w:p>
    <w:p w14:paraId="253B3112" w14:textId="77777777" w:rsidR="00195F7B" w:rsidRPr="0059721B" w:rsidRDefault="00195F7B" w:rsidP="009F53D3">
      <w:pPr>
        <w:rPr>
          <w:rFonts w:ascii="Arial" w:hAnsi="Arial" w:cs="Arial"/>
          <w:b/>
          <w:szCs w:val="24"/>
        </w:rPr>
      </w:pPr>
      <w:r w:rsidRPr="0059721B">
        <w:rPr>
          <w:rFonts w:ascii="Arial" w:hAnsi="Arial" w:cs="Arial"/>
          <w:b/>
          <w:szCs w:val="24"/>
        </w:rPr>
        <w:lastRenderedPageBreak/>
        <w:t>E2.</w:t>
      </w:r>
      <w:r w:rsidRPr="0059721B">
        <w:rPr>
          <w:rFonts w:ascii="Arial" w:hAnsi="Arial" w:cs="Arial"/>
          <w:b/>
          <w:szCs w:val="24"/>
        </w:rPr>
        <w:tab/>
        <w:t xml:space="preserve">Work-based learning, including sandwich </w:t>
      </w:r>
      <w:r w:rsidR="002C3FD1">
        <w:rPr>
          <w:rFonts w:ascii="Arial" w:hAnsi="Arial" w:cs="Arial"/>
          <w:b/>
          <w:szCs w:val="24"/>
        </w:rPr>
        <w:t>courses</w:t>
      </w:r>
    </w:p>
    <w:p w14:paraId="6AD6485E" w14:textId="77777777" w:rsidR="00195F7B" w:rsidRPr="0059721B" w:rsidRDefault="00195F7B" w:rsidP="009F53D3">
      <w:pPr>
        <w:ind w:left="720"/>
        <w:rPr>
          <w:rFonts w:ascii="Arial" w:hAnsi="Arial" w:cs="Arial"/>
          <w:szCs w:val="24"/>
        </w:rPr>
      </w:pPr>
    </w:p>
    <w:p w14:paraId="39A32D45" w14:textId="77777777" w:rsidR="009B3C4F" w:rsidRDefault="00361F70" w:rsidP="00EE5603">
      <w:pPr>
        <w:ind w:left="720"/>
        <w:rPr>
          <w:rFonts w:cs="Arial"/>
          <w:sz w:val="24"/>
          <w:szCs w:val="24"/>
        </w:rPr>
      </w:pPr>
      <w:r w:rsidRPr="00303087">
        <w:rPr>
          <w:rFonts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w:t>
      </w:r>
      <w:r>
        <w:rPr>
          <w:rFonts w:cs="Arial"/>
          <w:sz w:val="24"/>
          <w:szCs w:val="24"/>
        </w:rPr>
        <w:t>nship between theory and practic</w:t>
      </w:r>
      <w:r w:rsidRPr="00303087">
        <w:rPr>
          <w:rFonts w:cs="Arial"/>
          <w:sz w:val="24"/>
          <w:szCs w:val="24"/>
        </w:rPr>
        <w:t>e.</w:t>
      </w:r>
    </w:p>
    <w:p w14:paraId="440C71EE" w14:textId="77777777" w:rsidR="00407718" w:rsidRDefault="00407718" w:rsidP="00EE5603">
      <w:pPr>
        <w:ind w:left="720"/>
        <w:rPr>
          <w:rFonts w:cs="Arial"/>
          <w:sz w:val="24"/>
          <w:szCs w:val="24"/>
        </w:rPr>
      </w:pPr>
    </w:p>
    <w:p w14:paraId="2C7B8457" w14:textId="77777777" w:rsidR="00407718" w:rsidRPr="00407718" w:rsidRDefault="00407718" w:rsidP="00407718">
      <w:pPr>
        <w:ind w:left="720"/>
        <w:rPr>
          <w:rFonts w:cs="Arial"/>
          <w:sz w:val="24"/>
        </w:rPr>
      </w:pPr>
      <w:r w:rsidRPr="00407718">
        <w:rPr>
          <w:rFonts w:cs="Arial"/>
          <w:sz w:val="24"/>
        </w:rPr>
        <w:t xml:space="preserve">Students will be able to carry out a </w:t>
      </w:r>
      <w:r w:rsidRPr="00407718">
        <w:rPr>
          <w:rFonts w:cs="Arial"/>
          <w:b/>
          <w:sz w:val="24"/>
          <w:u w:val="single"/>
        </w:rPr>
        <w:t>sandwich placement</w:t>
      </w:r>
      <w:r w:rsidRPr="00407718">
        <w:rPr>
          <w:rFonts w:cs="Arial"/>
          <w:sz w:val="24"/>
        </w:rPr>
        <w:t xml:space="preserve"> as a recognised part of their course. </w:t>
      </w:r>
      <w:r w:rsidRPr="00407718">
        <w:rPr>
          <w:rFonts w:eastAsia="Times New Roman" w:cs="Arial"/>
          <w:sz w:val="24"/>
        </w:rPr>
        <w:t xml:space="preserve">The placement will be </w:t>
      </w:r>
      <w:r w:rsidRPr="00407718">
        <w:rPr>
          <w:rStyle w:val="Strong"/>
          <w:rFonts w:cs="Arial"/>
          <w:sz w:val="24"/>
          <w:u w:val="single"/>
        </w:rPr>
        <w:t>a minimum of 36 weeks</w:t>
      </w:r>
      <w:r w:rsidRPr="00407718">
        <w:rPr>
          <w:rFonts w:eastAsia="Times New Roman" w:cs="Arial"/>
          <w:sz w:val="24"/>
        </w:rPr>
        <w:t xml:space="preserve"> experience of professional/industrial practice in the UK or overseas</w:t>
      </w:r>
    </w:p>
    <w:p w14:paraId="1990BF05" w14:textId="77777777" w:rsidR="00407718" w:rsidRDefault="00407718" w:rsidP="00407718">
      <w:pPr>
        <w:ind w:left="720"/>
        <w:rPr>
          <w:rFonts w:cs="Arial"/>
          <w:sz w:val="24"/>
        </w:rPr>
      </w:pPr>
    </w:p>
    <w:p w14:paraId="60FCEC3F" w14:textId="77777777" w:rsidR="00407718" w:rsidRPr="00407718" w:rsidRDefault="00407718" w:rsidP="00407718">
      <w:pPr>
        <w:ind w:left="720"/>
        <w:rPr>
          <w:rFonts w:cs="Arial"/>
          <w:sz w:val="24"/>
        </w:rPr>
      </w:pPr>
      <w:r w:rsidRPr="00407718">
        <w:rPr>
          <w:rFonts w:cs="Arial"/>
          <w:sz w:val="24"/>
        </w:rPr>
        <w:t xml:space="preserve">Students can either apply for a four year degree, including a 1 year placement, or change from a three year degree to the four year placement option during the first or second year of their degree. The one-year work placement will be carried out during the third year of the four-year degree. </w:t>
      </w:r>
      <w:r w:rsidRPr="00407718">
        <w:rPr>
          <w:rFonts w:cs="Arial"/>
          <w:b/>
          <w:sz w:val="24"/>
          <w:u w:val="single"/>
        </w:rPr>
        <w:t>Student placement support</w:t>
      </w:r>
      <w:r w:rsidRPr="00407718">
        <w:rPr>
          <w:rFonts w:cs="Arial"/>
          <w:sz w:val="24"/>
        </w:rPr>
        <w:t xml:space="preserve"> is available both before, during and after placement. Students will need to apply for placements and placement officers will provide application support assistance via placement preparation workshops. Placement tutors will be allocated </w:t>
      </w:r>
      <w:r w:rsidRPr="00407718">
        <w:rPr>
          <w:rFonts w:cs="Arial"/>
          <w:sz w:val="24"/>
        </w:rPr>
        <w:lastRenderedPageBreak/>
        <w:t>to students and will make visits to employers to support students.</w:t>
      </w:r>
    </w:p>
    <w:p w14:paraId="62000706" w14:textId="77777777" w:rsidR="00407718" w:rsidRDefault="00407718" w:rsidP="00EE5603">
      <w:pPr>
        <w:ind w:left="720"/>
        <w:rPr>
          <w:rFonts w:cs="Arial"/>
          <w:sz w:val="24"/>
          <w:szCs w:val="24"/>
        </w:rPr>
      </w:pPr>
    </w:p>
    <w:p w14:paraId="361A5EBA" w14:textId="77777777" w:rsidR="009B3C4F" w:rsidRDefault="009B3C4F" w:rsidP="00EE5603">
      <w:pPr>
        <w:ind w:left="720"/>
        <w:rPr>
          <w:rFonts w:cs="Arial"/>
          <w:sz w:val="24"/>
          <w:szCs w:val="24"/>
        </w:rPr>
      </w:pPr>
    </w:p>
    <w:p w14:paraId="2CB0CE7A" w14:textId="77777777" w:rsidR="001B51A9" w:rsidRDefault="001B51A9" w:rsidP="00EE5603">
      <w:pPr>
        <w:ind w:left="720"/>
        <w:rPr>
          <w:rFonts w:cs="Arial"/>
          <w:sz w:val="24"/>
          <w:szCs w:val="24"/>
        </w:rPr>
      </w:pPr>
    </w:p>
    <w:p w14:paraId="15EDEE0C" w14:textId="77777777" w:rsidR="00361F70" w:rsidRPr="00303087" w:rsidRDefault="00361F70" w:rsidP="00EE5603">
      <w:pPr>
        <w:ind w:left="720"/>
        <w:rPr>
          <w:rFonts w:cs="Arial"/>
          <w:sz w:val="24"/>
          <w:szCs w:val="24"/>
        </w:rPr>
      </w:pPr>
    </w:p>
    <w:p w14:paraId="63D20006" w14:textId="77777777" w:rsidR="00195F7B" w:rsidRPr="0059721B" w:rsidRDefault="00195F7B" w:rsidP="00195F7B">
      <w:pPr>
        <w:ind w:left="720"/>
        <w:rPr>
          <w:rFonts w:ascii="Arial" w:hAnsi="Arial" w:cs="Arial"/>
          <w:szCs w:val="24"/>
        </w:rPr>
      </w:pPr>
    </w:p>
    <w:p w14:paraId="0A57D2D4"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663FD107" w14:textId="77777777" w:rsidR="00321AD3" w:rsidRPr="00037BE2" w:rsidRDefault="00321AD3" w:rsidP="00321AD3">
      <w:pPr>
        <w:rPr>
          <w:sz w:val="24"/>
          <w:szCs w:val="24"/>
        </w:rPr>
      </w:pPr>
      <w:r>
        <w:rPr>
          <w:sz w:val="24"/>
          <w:szCs w:val="24"/>
        </w:rPr>
        <w:t>The BSc (Hons) P</w:t>
      </w:r>
      <w:r w:rsidRPr="00037BE2">
        <w:rPr>
          <w:sz w:val="24"/>
          <w:szCs w:val="24"/>
        </w:rPr>
        <w:t xml:space="preserve">sychology </w:t>
      </w:r>
      <w:r>
        <w:rPr>
          <w:sz w:val="24"/>
          <w:szCs w:val="24"/>
        </w:rPr>
        <w:t>with Sociology degree is accredited by the British Psychological Society and confers GBC (Graduate Basis for C</w:t>
      </w:r>
      <w:r w:rsidRPr="00037BE2">
        <w:rPr>
          <w:sz w:val="24"/>
          <w:szCs w:val="24"/>
        </w:rPr>
        <w:t>hartered</w:t>
      </w:r>
      <w:r>
        <w:rPr>
          <w:sz w:val="24"/>
          <w:szCs w:val="24"/>
        </w:rPr>
        <w:t>) membership</w:t>
      </w:r>
      <w:r w:rsidRPr="00037BE2">
        <w:rPr>
          <w:sz w:val="24"/>
          <w:szCs w:val="24"/>
        </w:rPr>
        <w:t xml:space="preserve"> on successful candidates, namely, students who have attained at least a lower second class honours degree. The BSc (Hons) degree in Psychol</w:t>
      </w:r>
      <w:r>
        <w:rPr>
          <w:sz w:val="24"/>
          <w:szCs w:val="24"/>
        </w:rPr>
        <w:t>ogy at Kingston was re-accredited</w:t>
      </w:r>
      <w:r w:rsidRPr="00037BE2">
        <w:rPr>
          <w:sz w:val="24"/>
          <w:szCs w:val="24"/>
        </w:rPr>
        <w:t xml:space="preserve"> in 2012. </w:t>
      </w:r>
    </w:p>
    <w:p w14:paraId="3942D45B" w14:textId="77777777" w:rsidR="00321AD3" w:rsidRPr="006B37EF" w:rsidRDefault="00321AD3" w:rsidP="00321AD3">
      <w:pPr>
        <w:rPr>
          <w:rFonts w:cs="Calibri"/>
          <w:sz w:val="24"/>
          <w:szCs w:val="24"/>
        </w:rPr>
      </w:pPr>
      <w:r w:rsidRPr="006B37EF">
        <w:rPr>
          <w:rFonts w:cs="Calibri"/>
          <w:sz w:val="24"/>
          <w:szCs w:val="24"/>
        </w:rPr>
        <w:t>Core</w:t>
      </w:r>
      <w:r>
        <w:rPr>
          <w:rFonts w:cs="Calibri"/>
          <w:sz w:val="24"/>
          <w:szCs w:val="24"/>
        </w:rPr>
        <w:t xml:space="preserve"> </w:t>
      </w:r>
      <w:r w:rsidRPr="006B37EF">
        <w:rPr>
          <w:rFonts w:cs="Calibri"/>
          <w:sz w:val="24"/>
          <w:szCs w:val="24"/>
        </w:rPr>
        <w:t xml:space="preserve">modules are concentrated within the first two years, Levels 4 and 5, with the exception of the </w:t>
      </w:r>
      <w:r>
        <w:rPr>
          <w:rFonts w:cs="Calibri"/>
          <w:sz w:val="24"/>
          <w:szCs w:val="24"/>
        </w:rPr>
        <w:t xml:space="preserve">Research Project (PS6000), </w:t>
      </w:r>
      <w:r w:rsidRPr="006B37EF">
        <w:rPr>
          <w:rFonts w:cs="Calibri"/>
          <w:sz w:val="24"/>
          <w:szCs w:val="24"/>
        </w:rPr>
        <w:t xml:space="preserve">which constitutes the culmination of their careers in the Department, and is developed at Level 6. All modules are worth 30 credit points. </w:t>
      </w:r>
    </w:p>
    <w:p w14:paraId="53D98697" w14:textId="77777777" w:rsidR="00321AD3" w:rsidRPr="006B37EF" w:rsidRDefault="00321AD3" w:rsidP="00321AD3">
      <w:pPr>
        <w:rPr>
          <w:rFonts w:cs="Calibri"/>
          <w:sz w:val="24"/>
          <w:szCs w:val="24"/>
        </w:rPr>
      </w:pPr>
    </w:p>
    <w:p w14:paraId="5B0D3F65" w14:textId="77777777" w:rsidR="00321AD3" w:rsidRPr="006B37EF" w:rsidRDefault="00321AD3" w:rsidP="00321AD3">
      <w:pPr>
        <w:rPr>
          <w:rFonts w:cs="Calibri"/>
          <w:sz w:val="24"/>
          <w:szCs w:val="24"/>
        </w:rPr>
      </w:pPr>
      <w:r w:rsidRPr="006B37EF">
        <w:rPr>
          <w:rFonts w:cs="Calibri"/>
          <w:sz w:val="24"/>
          <w:szCs w:val="24"/>
        </w:rPr>
        <w:t xml:space="preserve">All students will be provided with the University regulations and specific additions required by the British Psychological Society, the accreditation body for Psychology.  Full details of each module will be provided in module descriptors and student module guides. </w:t>
      </w:r>
    </w:p>
    <w:p w14:paraId="2645FF27" w14:textId="77777777" w:rsidR="00321AD3" w:rsidRPr="006B37EF" w:rsidRDefault="00321AD3" w:rsidP="00321AD3">
      <w:pPr>
        <w:rPr>
          <w:rFonts w:cs="Calibri"/>
          <w:sz w:val="24"/>
          <w:szCs w:val="24"/>
        </w:rPr>
      </w:pPr>
    </w:p>
    <w:p w14:paraId="665A3F80" w14:textId="77777777" w:rsidR="00321AD3" w:rsidRPr="006B37EF" w:rsidRDefault="00321AD3" w:rsidP="00321AD3">
      <w:pPr>
        <w:pStyle w:val="PlainText"/>
        <w:rPr>
          <w:rFonts w:ascii="Calibri" w:hAnsi="Calibri" w:cs="Calibri"/>
          <w:sz w:val="24"/>
          <w:szCs w:val="24"/>
        </w:rPr>
      </w:pPr>
      <w:r>
        <w:rPr>
          <w:rFonts w:ascii="Calibri" w:hAnsi="Calibri" w:cs="Calibri"/>
          <w:sz w:val="24"/>
          <w:szCs w:val="24"/>
        </w:rPr>
        <w:lastRenderedPageBreak/>
        <w:t>The Psychology course</w:t>
      </w:r>
      <w:r w:rsidRPr="006B37EF">
        <w:rPr>
          <w:rFonts w:ascii="Calibri" w:hAnsi="Calibri" w:cs="Calibri"/>
          <w:sz w:val="24"/>
          <w:szCs w:val="24"/>
        </w:rPr>
        <w:t xml:space="preserve"> is part of the University’s Undergradu</w:t>
      </w:r>
      <w:r>
        <w:rPr>
          <w:rFonts w:ascii="Calibri" w:hAnsi="Calibri" w:cs="Calibri"/>
          <w:sz w:val="24"/>
          <w:szCs w:val="24"/>
        </w:rPr>
        <w:t>ate Modular scheme (UMS). Courses</w:t>
      </w:r>
      <w:r w:rsidRPr="006B37EF">
        <w:rPr>
          <w:rFonts w:ascii="Calibri" w:hAnsi="Calibri" w:cs="Calibri"/>
          <w:sz w:val="24"/>
          <w:szCs w:val="24"/>
        </w:rPr>
        <w:t xml:space="preserve"> in the UMS are composed of modules, which are assigned to Levels. There are three levels that are progressively more challenging in terms of their aims, objectives and learning outcomes.</w:t>
      </w:r>
      <w:r>
        <w:rPr>
          <w:rFonts w:ascii="Calibri" w:hAnsi="Calibri" w:cs="Calibri"/>
          <w:sz w:val="24"/>
          <w:szCs w:val="24"/>
        </w:rPr>
        <w:t xml:space="preserve"> Each course</w:t>
      </w:r>
      <w:r w:rsidRPr="006B37EF">
        <w:rPr>
          <w:rFonts w:ascii="Calibri" w:hAnsi="Calibri" w:cs="Calibri"/>
          <w:sz w:val="24"/>
          <w:szCs w:val="24"/>
        </w:rPr>
        <w:t xml:space="preserve"> contributes to a programme of study that is normally made up of various modules at every level, with each module worth 30 credits.</w:t>
      </w:r>
    </w:p>
    <w:p w14:paraId="2F430484" w14:textId="77777777" w:rsidR="00321AD3" w:rsidRPr="006B37EF" w:rsidRDefault="00321AD3" w:rsidP="00321AD3">
      <w:pPr>
        <w:pStyle w:val="PlainText"/>
        <w:rPr>
          <w:rFonts w:ascii="Calibri" w:hAnsi="Calibri" w:cs="Calibri"/>
          <w:sz w:val="24"/>
          <w:szCs w:val="24"/>
        </w:rPr>
      </w:pPr>
    </w:p>
    <w:p w14:paraId="39110ED3" w14:textId="77777777" w:rsidR="00321AD3" w:rsidRPr="006B37EF" w:rsidRDefault="00321AD3" w:rsidP="00321AD3">
      <w:pPr>
        <w:pStyle w:val="PlainText"/>
        <w:rPr>
          <w:rFonts w:ascii="Calibri" w:hAnsi="Calibri" w:cs="Calibri"/>
          <w:sz w:val="24"/>
          <w:szCs w:val="24"/>
        </w:rPr>
      </w:pPr>
      <w:r w:rsidRPr="006B37EF">
        <w:rPr>
          <w:rFonts w:ascii="Calibri" w:hAnsi="Calibri" w:cs="Calibri"/>
          <w:sz w:val="24"/>
          <w:szCs w:val="24"/>
        </w:rPr>
        <w:t>A programme of study</w:t>
      </w:r>
      <w:r>
        <w:rPr>
          <w:rFonts w:ascii="Calibri" w:hAnsi="Calibri" w:cs="Calibri"/>
          <w:sz w:val="24"/>
          <w:szCs w:val="24"/>
        </w:rPr>
        <w:t xml:space="preserve"> including the Psychology course </w:t>
      </w:r>
      <w:r w:rsidRPr="006B37EF">
        <w:rPr>
          <w:rFonts w:ascii="Calibri" w:hAnsi="Calibri" w:cs="Calibri"/>
          <w:sz w:val="24"/>
          <w:szCs w:val="24"/>
        </w:rPr>
        <w:t>culminates in an honours degree and it is the higher levels (5 and 6) that contribute to the classification of the degree. Intermediate awards are normally available after completion of a level. Students who complete 120 credits at level 4 but decide to discontinue their studies at that point are eligible for the award of a Certificate of Higher Education. Students who complete 120 credits at level 5 but decide to discontinue are eligible for the award of a Diploma of Higher Education.</w:t>
      </w:r>
    </w:p>
    <w:p w14:paraId="5E728A72" w14:textId="77777777" w:rsidR="00321AD3" w:rsidRPr="006B37EF" w:rsidRDefault="00321AD3" w:rsidP="00321AD3">
      <w:pPr>
        <w:pStyle w:val="PlainText"/>
        <w:rPr>
          <w:rFonts w:ascii="Calibri" w:hAnsi="Calibri" w:cs="Calibri"/>
          <w:sz w:val="24"/>
          <w:szCs w:val="24"/>
        </w:rPr>
      </w:pPr>
    </w:p>
    <w:p w14:paraId="6B36106D" w14:textId="77777777" w:rsidR="00321AD3" w:rsidRPr="006B37EF" w:rsidRDefault="00321AD3" w:rsidP="00321AD3">
      <w:pPr>
        <w:pStyle w:val="PlainText"/>
        <w:rPr>
          <w:rFonts w:ascii="Calibri" w:hAnsi="Calibri" w:cs="Calibri"/>
          <w:sz w:val="24"/>
          <w:szCs w:val="24"/>
        </w:rPr>
      </w:pPr>
      <w:r w:rsidRPr="006B37EF">
        <w:rPr>
          <w:rFonts w:ascii="Calibri" w:hAnsi="Calibri" w:cs="Calibri"/>
          <w:sz w:val="24"/>
          <w:szCs w:val="24"/>
        </w:rPr>
        <w:t>The programme has been designed to offer coherence and progression at eac</w:t>
      </w:r>
      <w:r>
        <w:rPr>
          <w:rFonts w:ascii="Calibri" w:hAnsi="Calibri" w:cs="Calibri"/>
          <w:sz w:val="24"/>
          <w:szCs w:val="24"/>
        </w:rPr>
        <w:t>h level and throughout the course</w:t>
      </w:r>
      <w:r w:rsidRPr="006B37EF">
        <w:rPr>
          <w:rFonts w:ascii="Calibri" w:hAnsi="Calibri" w:cs="Calibri"/>
          <w:sz w:val="24"/>
          <w:szCs w:val="24"/>
        </w:rPr>
        <w:t xml:space="preserve">. As </w:t>
      </w:r>
      <w:proofErr w:type="spellStart"/>
      <w:r w:rsidRPr="006B37EF">
        <w:rPr>
          <w:rFonts w:ascii="Calibri" w:hAnsi="Calibri" w:cs="Calibri"/>
          <w:sz w:val="24"/>
          <w:szCs w:val="24"/>
        </w:rPr>
        <w:t>students</w:t>
      </w:r>
      <w:proofErr w:type="spellEnd"/>
      <w:r w:rsidRPr="006B37EF">
        <w:rPr>
          <w:rFonts w:ascii="Calibri" w:hAnsi="Calibri" w:cs="Calibri"/>
          <w:sz w:val="24"/>
          <w:szCs w:val="24"/>
        </w:rPr>
        <w:t xml:space="preserve"> progress from level to level, advice on module choice is avai</w:t>
      </w:r>
      <w:r>
        <w:rPr>
          <w:rFonts w:ascii="Calibri" w:hAnsi="Calibri" w:cs="Calibri"/>
          <w:sz w:val="24"/>
          <w:szCs w:val="24"/>
        </w:rPr>
        <w:t xml:space="preserve">lable from members of the course </w:t>
      </w:r>
      <w:r w:rsidRPr="006B37EF">
        <w:rPr>
          <w:rFonts w:ascii="Calibri" w:hAnsi="Calibri" w:cs="Calibri"/>
          <w:sz w:val="24"/>
          <w:szCs w:val="24"/>
        </w:rPr>
        <w:t xml:space="preserve">team and from academic advisors. </w:t>
      </w:r>
      <w:r>
        <w:rPr>
          <w:rFonts w:ascii="Calibri" w:hAnsi="Calibri" w:cs="Calibri"/>
          <w:sz w:val="24"/>
          <w:szCs w:val="24"/>
        </w:rPr>
        <w:t xml:space="preserve">Students take </w:t>
      </w:r>
      <w:r w:rsidRPr="006B37EF">
        <w:rPr>
          <w:rFonts w:ascii="Calibri" w:hAnsi="Calibri" w:cs="Calibri"/>
          <w:sz w:val="24"/>
          <w:szCs w:val="24"/>
        </w:rPr>
        <w:t xml:space="preserve">compulsory </w:t>
      </w:r>
      <w:r>
        <w:rPr>
          <w:rFonts w:ascii="Calibri" w:hAnsi="Calibri" w:cs="Calibri"/>
          <w:sz w:val="24"/>
          <w:szCs w:val="24"/>
        </w:rPr>
        <w:t xml:space="preserve">modules </w:t>
      </w:r>
      <w:r w:rsidRPr="006B37EF">
        <w:rPr>
          <w:rFonts w:ascii="Calibri" w:hAnsi="Calibri" w:cs="Calibri"/>
          <w:sz w:val="24"/>
          <w:szCs w:val="24"/>
        </w:rPr>
        <w:t>at Level</w:t>
      </w:r>
      <w:r>
        <w:rPr>
          <w:rFonts w:ascii="Calibri" w:hAnsi="Calibri" w:cs="Calibri"/>
          <w:sz w:val="24"/>
          <w:szCs w:val="24"/>
        </w:rPr>
        <w:t>s</w:t>
      </w:r>
      <w:r w:rsidRPr="006B37EF">
        <w:rPr>
          <w:rFonts w:ascii="Calibri" w:hAnsi="Calibri" w:cs="Calibri"/>
          <w:sz w:val="24"/>
          <w:szCs w:val="24"/>
        </w:rPr>
        <w:t xml:space="preserve"> 4</w:t>
      </w:r>
      <w:r>
        <w:rPr>
          <w:rFonts w:ascii="Calibri" w:hAnsi="Calibri" w:cs="Calibri"/>
          <w:sz w:val="24"/>
          <w:szCs w:val="24"/>
        </w:rPr>
        <w:t xml:space="preserve"> and</w:t>
      </w:r>
      <w:r w:rsidRPr="006B37EF">
        <w:rPr>
          <w:rFonts w:ascii="Calibri" w:hAnsi="Calibri" w:cs="Calibri"/>
          <w:sz w:val="24"/>
          <w:szCs w:val="24"/>
        </w:rPr>
        <w:t xml:space="preserve"> 5, and the </w:t>
      </w:r>
      <w:r>
        <w:rPr>
          <w:rFonts w:ascii="Calibri" w:hAnsi="Calibri" w:cs="Calibri"/>
          <w:sz w:val="24"/>
          <w:szCs w:val="24"/>
        </w:rPr>
        <w:t>Research Project</w:t>
      </w:r>
      <w:r w:rsidRPr="006B37EF">
        <w:rPr>
          <w:rFonts w:ascii="Calibri" w:hAnsi="Calibri" w:cs="Calibri"/>
          <w:sz w:val="24"/>
          <w:szCs w:val="24"/>
        </w:rPr>
        <w:t xml:space="preserve"> (PS6000) at Level 6. These modules encompass the key aspects of </w:t>
      </w:r>
      <w:r>
        <w:rPr>
          <w:rFonts w:ascii="Calibri" w:hAnsi="Calibri" w:cs="Calibri"/>
          <w:sz w:val="24"/>
          <w:szCs w:val="24"/>
        </w:rPr>
        <w:t>psychological theory, sociological theory, and practic</w:t>
      </w:r>
      <w:r w:rsidRPr="006B37EF">
        <w:rPr>
          <w:rFonts w:ascii="Calibri" w:hAnsi="Calibri" w:cs="Calibri"/>
          <w:sz w:val="24"/>
          <w:szCs w:val="24"/>
        </w:rPr>
        <w:t xml:space="preserve">e. </w:t>
      </w:r>
      <w:r>
        <w:rPr>
          <w:rFonts w:ascii="Calibri" w:hAnsi="Calibri" w:cs="Calibri"/>
          <w:sz w:val="24"/>
          <w:szCs w:val="24"/>
        </w:rPr>
        <w:t xml:space="preserve"> All students will </w:t>
      </w:r>
      <w:r>
        <w:rPr>
          <w:rFonts w:ascii="Calibri" w:hAnsi="Calibri" w:cs="Calibri"/>
          <w:sz w:val="24"/>
          <w:szCs w:val="24"/>
        </w:rPr>
        <w:lastRenderedPageBreak/>
        <w:t xml:space="preserve">have a choice of two optional modules in Psychology at Level 6. In our last accreditation with the BPS in 2012, we were praised by the variety and excellence of our elective </w:t>
      </w:r>
      <w:proofErr w:type="gramStart"/>
      <w:r>
        <w:rPr>
          <w:rFonts w:ascii="Calibri" w:hAnsi="Calibri" w:cs="Calibri"/>
          <w:sz w:val="24"/>
          <w:szCs w:val="24"/>
        </w:rPr>
        <w:t>choices  at</w:t>
      </w:r>
      <w:proofErr w:type="gramEnd"/>
      <w:r>
        <w:rPr>
          <w:rFonts w:ascii="Calibri" w:hAnsi="Calibri" w:cs="Calibri"/>
          <w:sz w:val="24"/>
          <w:szCs w:val="24"/>
        </w:rPr>
        <w:t xml:space="preserve"> L6. The remaining module will be taken from a range of options in sociology, criminology or politics. </w:t>
      </w:r>
    </w:p>
    <w:p w14:paraId="14211DB6" w14:textId="77777777" w:rsidR="00321AD3" w:rsidRPr="006B37EF" w:rsidRDefault="00321AD3" w:rsidP="00321AD3">
      <w:pPr>
        <w:pStyle w:val="PlainText"/>
        <w:rPr>
          <w:rFonts w:ascii="Calibri" w:hAnsi="Calibri" w:cs="Calibri"/>
          <w:sz w:val="24"/>
          <w:szCs w:val="24"/>
        </w:rPr>
      </w:pPr>
    </w:p>
    <w:p w14:paraId="557D8930" w14:textId="77777777" w:rsidR="00321AD3" w:rsidRPr="006B37EF" w:rsidRDefault="00321AD3" w:rsidP="00321AD3">
      <w:pPr>
        <w:rPr>
          <w:rFonts w:cs="Calibri"/>
          <w:sz w:val="24"/>
          <w:szCs w:val="24"/>
        </w:rPr>
      </w:pPr>
      <w:r>
        <w:rPr>
          <w:rFonts w:cs="Calibri"/>
          <w:sz w:val="24"/>
          <w:szCs w:val="24"/>
        </w:rPr>
        <w:t>A</w:t>
      </w:r>
      <w:r w:rsidRPr="006B37EF">
        <w:rPr>
          <w:rFonts w:cs="Calibri"/>
          <w:sz w:val="24"/>
          <w:szCs w:val="24"/>
        </w:rPr>
        <w:t xml:space="preserve">t </w:t>
      </w:r>
      <w:proofErr w:type="gramStart"/>
      <w:r w:rsidRPr="006B37EF">
        <w:rPr>
          <w:rFonts w:cs="Calibri"/>
          <w:sz w:val="24"/>
          <w:szCs w:val="24"/>
        </w:rPr>
        <w:t>L4</w:t>
      </w:r>
      <w:r>
        <w:rPr>
          <w:rFonts w:cs="Calibri"/>
          <w:sz w:val="24"/>
          <w:szCs w:val="24"/>
        </w:rPr>
        <w:t xml:space="preserve"> </w:t>
      </w:r>
      <w:r w:rsidRPr="006B37EF">
        <w:rPr>
          <w:rFonts w:cs="Calibri"/>
          <w:sz w:val="24"/>
          <w:szCs w:val="24"/>
        </w:rPr>
        <w:t xml:space="preserve"> 90</w:t>
      </w:r>
      <w:proofErr w:type="gramEnd"/>
      <w:r w:rsidRPr="006B37EF">
        <w:rPr>
          <w:rFonts w:cs="Calibri"/>
          <w:sz w:val="24"/>
          <w:szCs w:val="24"/>
        </w:rPr>
        <w:t xml:space="preserve"> credits are taken in Psychology, 30 credits</w:t>
      </w:r>
      <w:r>
        <w:rPr>
          <w:rFonts w:cs="Calibri"/>
          <w:sz w:val="24"/>
          <w:szCs w:val="24"/>
        </w:rPr>
        <w:t xml:space="preserve"> of Sociology</w:t>
      </w:r>
      <w:r w:rsidRPr="006B37EF">
        <w:rPr>
          <w:rFonts w:cs="Calibri"/>
          <w:sz w:val="24"/>
          <w:szCs w:val="24"/>
        </w:rPr>
        <w:t xml:space="preserve"> are taken in our sister Department </w:t>
      </w:r>
      <w:r>
        <w:rPr>
          <w:rFonts w:cs="Calibri"/>
          <w:sz w:val="24"/>
          <w:szCs w:val="24"/>
        </w:rPr>
        <w:t>(</w:t>
      </w:r>
      <w:r w:rsidRPr="006B37EF">
        <w:rPr>
          <w:rFonts w:cs="Calibri"/>
          <w:sz w:val="24"/>
          <w:szCs w:val="24"/>
        </w:rPr>
        <w:t>of Sociology and Criminology</w:t>
      </w:r>
      <w:r>
        <w:rPr>
          <w:rFonts w:cs="Calibri"/>
          <w:sz w:val="24"/>
          <w:szCs w:val="24"/>
        </w:rPr>
        <w:t>) in the School of Law, Social and Behavioural Sciences</w:t>
      </w:r>
      <w:r w:rsidRPr="006B37EF">
        <w:rPr>
          <w:rFonts w:cs="Calibri"/>
          <w:sz w:val="24"/>
          <w:szCs w:val="24"/>
        </w:rPr>
        <w:t xml:space="preserve">. </w:t>
      </w:r>
      <w:proofErr w:type="spellStart"/>
      <w:r>
        <w:rPr>
          <w:rFonts w:cs="Calibri"/>
          <w:sz w:val="24"/>
          <w:szCs w:val="24"/>
        </w:rPr>
        <w:t>Similiarly</w:t>
      </w:r>
      <w:proofErr w:type="spellEnd"/>
      <w:r>
        <w:rPr>
          <w:rFonts w:cs="Calibri"/>
          <w:sz w:val="24"/>
          <w:szCs w:val="24"/>
        </w:rPr>
        <w:t xml:space="preserve"> a</w:t>
      </w:r>
      <w:r w:rsidRPr="006B37EF">
        <w:rPr>
          <w:rFonts w:cs="Calibri"/>
          <w:sz w:val="24"/>
          <w:szCs w:val="24"/>
        </w:rPr>
        <w:t>t Level 5, students take 90 credits of core modules in Psychology and one</w:t>
      </w:r>
      <w:r>
        <w:rPr>
          <w:rFonts w:cs="Calibri"/>
          <w:sz w:val="24"/>
          <w:szCs w:val="24"/>
        </w:rPr>
        <w:t xml:space="preserve"> core module in Sociology</w:t>
      </w:r>
      <w:r w:rsidRPr="006B37EF">
        <w:rPr>
          <w:rFonts w:cs="Calibri"/>
          <w:sz w:val="24"/>
          <w:szCs w:val="24"/>
        </w:rPr>
        <w:t>.  At Level 6, students h</w:t>
      </w:r>
      <w:r>
        <w:rPr>
          <w:rFonts w:cs="Calibri"/>
          <w:sz w:val="24"/>
          <w:szCs w:val="24"/>
        </w:rPr>
        <w:t>ave 30 credits of Research Project and 30 credits of an (</w:t>
      </w:r>
      <w:r w:rsidRPr="00AF5FF8">
        <w:rPr>
          <w:rFonts w:cs="Calibri"/>
          <w:i/>
          <w:sz w:val="24"/>
          <w:szCs w:val="24"/>
        </w:rPr>
        <w:t>Led-by-Learning</w:t>
      </w:r>
      <w:r>
        <w:rPr>
          <w:rFonts w:cs="Calibri"/>
          <w:sz w:val="24"/>
          <w:szCs w:val="24"/>
        </w:rPr>
        <w:t xml:space="preserve">) elective selected in partnership with the Personal Tutor and the Research Project Supervisor in the area of specialisation the student has chosen to work for their Research Project, and the remainder from </w:t>
      </w:r>
      <w:r w:rsidRPr="006B37EF">
        <w:rPr>
          <w:rFonts w:cs="Calibri"/>
          <w:sz w:val="24"/>
          <w:szCs w:val="24"/>
        </w:rPr>
        <w:t>a variety of modules they can choose from</w:t>
      </w:r>
      <w:r>
        <w:rPr>
          <w:rFonts w:cs="Calibri"/>
          <w:sz w:val="24"/>
          <w:szCs w:val="24"/>
        </w:rPr>
        <w:t xml:space="preserve"> Psychology, Sociology and Politics</w:t>
      </w:r>
      <w:r w:rsidRPr="006B37EF">
        <w:rPr>
          <w:rFonts w:cs="Calibri"/>
          <w:sz w:val="24"/>
          <w:szCs w:val="24"/>
        </w:rPr>
        <w:t>, as they tailor th</w:t>
      </w:r>
      <w:r>
        <w:rPr>
          <w:rFonts w:cs="Calibri"/>
          <w:sz w:val="24"/>
          <w:szCs w:val="24"/>
        </w:rPr>
        <w:t>eir future careers in the Social Sciences</w:t>
      </w:r>
      <w:r w:rsidRPr="006B37EF">
        <w:rPr>
          <w:rFonts w:cs="Calibri"/>
          <w:sz w:val="24"/>
          <w:szCs w:val="24"/>
        </w:rPr>
        <w:t xml:space="preserve">. </w:t>
      </w:r>
    </w:p>
    <w:p w14:paraId="4C04C782" w14:textId="77777777" w:rsidR="00321AD3" w:rsidRPr="006B37EF" w:rsidRDefault="00321AD3" w:rsidP="00321AD3">
      <w:pPr>
        <w:pStyle w:val="PlainText"/>
        <w:rPr>
          <w:rFonts w:ascii="Calibri" w:hAnsi="Calibri" w:cs="Calibri"/>
          <w:sz w:val="24"/>
          <w:szCs w:val="24"/>
        </w:rPr>
      </w:pPr>
    </w:p>
    <w:p w14:paraId="6E66B498" w14:textId="77777777" w:rsidR="00321AD3" w:rsidRPr="006B37EF" w:rsidRDefault="00321AD3" w:rsidP="00321AD3">
      <w:pPr>
        <w:pStyle w:val="PlainText"/>
        <w:rPr>
          <w:rFonts w:ascii="Calibri" w:hAnsi="Calibri" w:cs="Calibri"/>
          <w:sz w:val="24"/>
          <w:szCs w:val="24"/>
        </w:rPr>
      </w:pPr>
      <w:r>
        <w:rPr>
          <w:rFonts w:ascii="Calibri" w:hAnsi="Calibri" w:cs="Calibri"/>
          <w:sz w:val="24"/>
          <w:szCs w:val="24"/>
        </w:rPr>
        <w:t>At L</w:t>
      </w:r>
      <w:r w:rsidRPr="006B37EF">
        <w:rPr>
          <w:rFonts w:ascii="Calibri" w:hAnsi="Calibri" w:cs="Calibri"/>
          <w:sz w:val="24"/>
          <w:szCs w:val="24"/>
        </w:rPr>
        <w:t xml:space="preserve">evel 4 students are provided with a broad understanding of the disciplinary perspective of psychology. Students are introduced to a broad range of topics </w:t>
      </w:r>
      <w:r>
        <w:rPr>
          <w:rFonts w:ascii="Calibri" w:hAnsi="Calibri" w:cs="Calibri"/>
          <w:sz w:val="24"/>
          <w:szCs w:val="24"/>
        </w:rPr>
        <w:t>in PS4002, F</w:t>
      </w:r>
      <w:r w:rsidRPr="006B37EF">
        <w:rPr>
          <w:rFonts w:ascii="Calibri" w:hAnsi="Calibri" w:cs="Calibri"/>
          <w:sz w:val="24"/>
          <w:szCs w:val="24"/>
        </w:rPr>
        <w:t xml:space="preserve">oundations </w:t>
      </w:r>
      <w:r>
        <w:rPr>
          <w:rFonts w:ascii="Calibri" w:hAnsi="Calibri" w:cs="Calibri"/>
          <w:sz w:val="24"/>
          <w:szCs w:val="24"/>
        </w:rPr>
        <w:t xml:space="preserve">of Psychology </w:t>
      </w:r>
      <w:r w:rsidRPr="006B37EF">
        <w:rPr>
          <w:rFonts w:ascii="Calibri" w:hAnsi="Calibri" w:cs="Calibri"/>
          <w:sz w:val="24"/>
          <w:szCs w:val="24"/>
        </w:rPr>
        <w:t>module, which runs in parallel w</w:t>
      </w:r>
      <w:r>
        <w:rPr>
          <w:rFonts w:ascii="Calibri" w:hAnsi="Calibri" w:cs="Calibri"/>
          <w:sz w:val="24"/>
          <w:szCs w:val="24"/>
        </w:rPr>
        <w:t>ith PS4001 Research Methods 1</w:t>
      </w:r>
      <w:r w:rsidRPr="006B37EF">
        <w:rPr>
          <w:rFonts w:ascii="Calibri" w:hAnsi="Calibri" w:cs="Calibri"/>
          <w:sz w:val="24"/>
          <w:szCs w:val="24"/>
        </w:rPr>
        <w:t xml:space="preserve">. This introduction to theory, methods and key skills is designed to provide students with a solid foundation of knowledge and skills that will be built upon and applied at the higher levels. In addition, and in </w:t>
      </w:r>
      <w:r w:rsidRPr="006B37EF">
        <w:rPr>
          <w:rFonts w:ascii="Calibri" w:hAnsi="Calibri" w:cs="Calibri"/>
          <w:sz w:val="24"/>
          <w:szCs w:val="24"/>
        </w:rPr>
        <w:lastRenderedPageBreak/>
        <w:t xml:space="preserve">line </w:t>
      </w:r>
      <w:r>
        <w:rPr>
          <w:rFonts w:ascii="Calibri" w:hAnsi="Calibri" w:cs="Calibri"/>
          <w:sz w:val="24"/>
          <w:szCs w:val="24"/>
        </w:rPr>
        <w:t>with BPS requirements, students take a year-long module on the historical and philosophical concepts in Psychology. Students are also provided with a broad understanding of key concepts and theories in Sociology and Social Identity in Module SO4003, Social Selves. Together, these three modules comprise a foundational structure which allows students to progress to Level 5.</w:t>
      </w:r>
    </w:p>
    <w:p w14:paraId="752B1A69" w14:textId="77777777" w:rsidR="00321AD3" w:rsidRPr="006B37EF" w:rsidRDefault="00321AD3" w:rsidP="00321AD3">
      <w:pPr>
        <w:pStyle w:val="PlainText"/>
        <w:rPr>
          <w:rFonts w:ascii="Calibri" w:hAnsi="Calibri" w:cs="Calibri"/>
          <w:sz w:val="24"/>
          <w:szCs w:val="24"/>
        </w:rPr>
      </w:pPr>
    </w:p>
    <w:p w14:paraId="11A11D44" w14:textId="77777777" w:rsidR="00321AD3" w:rsidRPr="008F1BCC" w:rsidRDefault="00321AD3" w:rsidP="00321AD3">
      <w:pPr>
        <w:pStyle w:val="PlainText"/>
        <w:rPr>
          <w:rFonts w:ascii="Calibri" w:hAnsi="Calibri" w:cs="Calibri"/>
          <w:sz w:val="24"/>
          <w:szCs w:val="24"/>
        </w:rPr>
      </w:pPr>
      <w:r>
        <w:rPr>
          <w:rFonts w:ascii="Calibri" w:hAnsi="Calibri" w:cs="Calibri"/>
          <w:sz w:val="24"/>
          <w:szCs w:val="24"/>
        </w:rPr>
        <w:t>At L</w:t>
      </w:r>
      <w:r w:rsidRPr="006B37EF">
        <w:rPr>
          <w:rFonts w:ascii="Calibri" w:hAnsi="Calibri" w:cs="Calibri"/>
          <w:sz w:val="24"/>
          <w:szCs w:val="24"/>
        </w:rPr>
        <w:t>evel 5 there is a more detailed and critical examination of psychological theory and its application to various areas. The curriculum is based around key areas of psychology and a range of alternative areas which reflect the wide and varied concerns</w:t>
      </w:r>
      <w:r>
        <w:rPr>
          <w:rFonts w:ascii="Calibri" w:hAnsi="Calibri" w:cs="Calibri"/>
          <w:sz w:val="24"/>
          <w:szCs w:val="24"/>
        </w:rPr>
        <w:t xml:space="preserve"> of psychologists. Students take the 30-credit year-</w:t>
      </w:r>
      <w:r w:rsidRPr="006B37EF">
        <w:rPr>
          <w:rFonts w:ascii="Calibri" w:hAnsi="Calibri" w:cs="Calibri"/>
          <w:sz w:val="24"/>
          <w:szCs w:val="24"/>
        </w:rPr>
        <w:t xml:space="preserve">long module in Research Methods. This module develops and extends the skills and knowledge acquired in the level four research modules. </w:t>
      </w:r>
      <w:r>
        <w:rPr>
          <w:rFonts w:ascii="Calibri" w:hAnsi="Calibri" w:cs="Calibri"/>
          <w:sz w:val="24"/>
          <w:szCs w:val="24"/>
        </w:rPr>
        <w:t>Students develop a more sophisticated understanding of Sociology in the core module, SO5011 How to Change the World.</w:t>
      </w:r>
    </w:p>
    <w:p w14:paraId="6CEC7B90" w14:textId="77777777" w:rsidR="00321AD3" w:rsidRPr="006B37EF" w:rsidRDefault="00321AD3" w:rsidP="00321AD3">
      <w:pPr>
        <w:pStyle w:val="PlainText"/>
        <w:rPr>
          <w:rFonts w:ascii="Calibri" w:hAnsi="Calibri" w:cs="Calibri"/>
          <w:sz w:val="24"/>
          <w:szCs w:val="24"/>
        </w:rPr>
      </w:pPr>
    </w:p>
    <w:p w14:paraId="474D368D" w14:textId="77777777" w:rsidR="00321AD3" w:rsidRDefault="00321AD3" w:rsidP="00321AD3">
      <w:pPr>
        <w:pStyle w:val="PlainText"/>
        <w:rPr>
          <w:rFonts w:ascii="Calibri" w:hAnsi="Calibri" w:cs="Calibri"/>
          <w:sz w:val="24"/>
          <w:szCs w:val="24"/>
        </w:rPr>
      </w:pPr>
      <w:r w:rsidRPr="006B37EF">
        <w:rPr>
          <w:rFonts w:ascii="Calibri" w:hAnsi="Calibri" w:cs="Calibri"/>
          <w:sz w:val="24"/>
          <w:szCs w:val="24"/>
        </w:rPr>
        <w:t xml:space="preserve">Level 6 requires students to deepen their understanding of psychology through their diet of </w:t>
      </w:r>
      <w:r>
        <w:rPr>
          <w:rFonts w:ascii="Calibri" w:hAnsi="Calibri" w:cs="Calibri"/>
          <w:sz w:val="24"/>
          <w:szCs w:val="24"/>
        </w:rPr>
        <w:t xml:space="preserve">the </w:t>
      </w:r>
      <w:r w:rsidRPr="006B37EF">
        <w:rPr>
          <w:rFonts w:ascii="Calibri" w:hAnsi="Calibri" w:cs="Calibri"/>
          <w:sz w:val="24"/>
          <w:szCs w:val="24"/>
        </w:rPr>
        <w:t>core</w:t>
      </w:r>
      <w:r>
        <w:rPr>
          <w:rFonts w:ascii="Calibri" w:hAnsi="Calibri" w:cs="Calibri"/>
          <w:sz w:val="24"/>
          <w:szCs w:val="24"/>
        </w:rPr>
        <w:t xml:space="preserve"> Research Project module and the </w:t>
      </w:r>
      <w:r w:rsidRPr="00AF5FF8">
        <w:rPr>
          <w:rFonts w:ascii="Calibri" w:hAnsi="Calibri" w:cs="Calibri"/>
          <w:i/>
          <w:sz w:val="24"/>
          <w:szCs w:val="24"/>
        </w:rPr>
        <w:t>Led-by-Learning</w:t>
      </w:r>
      <w:r>
        <w:rPr>
          <w:rFonts w:ascii="Calibri" w:hAnsi="Calibri" w:cs="Calibri"/>
          <w:sz w:val="24"/>
          <w:szCs w:val="24"/>
        </w:rPr>
        <w:t xml:space="preserve"> elective,</w:t>
      </w:r>
      <w:r w:rsidRPr="006B37EF">
        <w:rPr>
          <w:rFonts w:ascii="Calibri" w:hAnsi="Calibri" w:cs="Calibri"/>
          <w:sz w:val="24"/>
          <w:szCs w:val="24"/>
        </w:rPr>
        <w:t xml:space="preserve"> and </w:t>
      </w:r>
      <w:r>
        <w:rPr>
          <w:rFonts w:ascii="Calibri" w:hAnsi="Calibri" w:cs="Calibri"/>
          <w:sz w:val="24"/>
          <w:szCs w:val="24"/>
        </w:rPr>
        <w:t>a variety of elective modules which represent Psychology staff specialisms, as lecturing in the Department is research informed. Students are required to take the core module tailored to suit their Research Project specialisation,</w:t>
      </w:r>
      <w:r w:rsidRPr="006B37EF">
        <w:rPr>
          <w:rFonts w:ascii="Calibri" w:hAnsi="Calibri" w:cs="Calibri"/>
          <w:sz w:val="24"/>
          <w:szCs w:val="24"/>
        </w:rPr>
        <w:t xml:space="preserve"> </w:t>
      </w:r>
      <w:r>
        <w:rPr>
          <w:rFonts w:ascii="Calibri" w:hAnsi="Calibri" w:cs="Calibri"/>
          <w:sz w:val="24"/>
          <w:szCs w:val="24"/>
        </w:rPr>
        <w:t xml:space="preserve">plus one additional modules </w:t>
      </w:r>
      <w:r w:rsidRPr="006B37EF">
        <w:rPr>
          <w:rFonts w:ascii="Calibri" w:hAnsi="Calibri" w:cs="Calibri"/>
          <w:sz w:val="24"/>
          <w:szCs w:val="24"/>
        </w:rPr>
        <w:t>associated with key aspect</w:t>
      </w:r>
      <w:r>
        <w:rPr>
          <w:rFonts w:ascii="Calibri" w:hAnsi="Calibri" w:cs="Calibri"/>
          <w:sz w:val="24"/>
          <w:szCs w:val="24"/>
        </w:rPr>
        <w:t xml:space="preserve">s of psychology. </w:t>
      </w:r>
      <w:r>
        <w:rPr>
          <w:rFonts w:ascii="Calibri" w:hAnsi="Calibri" w:cs="Calibri"/>
          <w:sz w:val="24"/>
          <w:szCs w:val="24"/>
        </w:rPr>
        <w:lastRenderedPageBreak/>
        <w:t xml:space="preserve">The Research Project </w:t>
      </w:r>
      <w:r w:rsidRPr="006B37EF">
        <w:rPr>
          <w:rFonts w:ascii="Calibri" w:hAnsi="Calibri" w:cs="Calibri"/>
          <w:sz w:val="24"/>
          <w:szCs w:val="24"/>
        </w:rPr>
        <w:t>acts as the culmination of the students’ three years</w:t>
      </w:r>
      <w:r>
        <w:rPr>
          <w:rFonts w:ascii="Calibri" w:hAnsi="Calibri" w:cs="Calibri"/>
          <w:sz w:val="24"/>
          <w:szCs w:val="24"/>
        </w:rPr>
        <w:t xml:space="preserve">: it </w:t>
      </w:r>
      <w:r w:rsidRPr="006B37EF">
        <w:rPr>
          <w:rFonts w:ascii="Calibri" w:hAnsi="Calibri" w:cs="Calibri"/>
          <w:sz w:val="24"/>
          <w:szCs w:val="24"/>
        </w:rPr>
        <w:t>allows the student to critically discuss the theoretical basis of a specialist area and apply appro</w:t>
      </w:r>
      <w:r>
        <w:rPr>
          <w:rFonts w:ascii="Calibri" w:hAnsi="Calibri" w:cs="Calibri"/>
          <w:sz w:val="24"/>
          <w:szCs w:val="24"/>
        </w:rPr>
        <w:t>priate methodologies and practic</w:t>
      </w:r>
      <w:r w:rsidRPr="006B37EF">
        <w:rPr>
          <w:rFonts w:ascii="Calibri" w:hAnsi="Calibri" w:cs="Calibri"/>
          <w:sz w:val="24"/>
          <w:szCs w:val="24"/>
        </w:rPr>
        <w:t>es in the investigation of that area.</w:t>
      </w:r>
      <w:r>
        <w:rPr>
          <w:rFonts w:ascii="Calibri" w:hAnsi="Calibri" w:cs="Calibri"/>
          <w:sz w:val="24"/>
          <w:szCs w:val="24"/>
        </w:rPr>
        <w:t xml:space="preserve"> This allows students to specialise within a certain area and thus allowing them to tailor their employability. Students can choose their fourth module from a range of modules in either Sociology or Politics.</w:t>
      </w:r>
    </w:p>
    <w:p w14:paraId="7832A725" w14:textId="77777777" w:rsidR="00321AD3" w:rsidRPr="001841E1" w:rsidRDefault="00321AD3" w:rsidP="00321AD3">
      <w:pPr>
        <w:pStyle w:val="PlainText"/>
        <w:rPr>
          <w:rFonts w:ascii="Calibri" w:hAnsi="Calibri" w:cs="Calibri"/>
          <w:sz w:val="24"/>
          <w:szCs w:val="24"/>
        </w:rPr>
      </w:pPr>
    </w:p>
    <w:p w14:paraId="4A43342C" w14:textId="77777777" w:rsidR="00321AD3" w:rsidRPr="006B37EF" w:rsidRDefault="00321AD3" w:rsidP="00321AD3">
      <w:pPr>
        <w:pStyle w:val="PlainText"/>
        <w:rPr>
          <w:rFonts w:ascii="Calibri" w:hAnsi="Calibri" w:cs="Calibri"/>
          <w:b/>
          <w:sz w:val="24"/>
          <w:szCs w:val="24"/>
        </w:rPr>
      </w:pPr>
      <w:r w:rsidRPr="006B37EF">
        <w:rPr>
          <w:rFonts w:ascii="Calibri" w:hAnsi="Calibri" w:cs="Calibri"/>
          <w:sz w:val="24"/>
          <w:szCs w:val="24"/>
        </w:rPr>
        <w:t xml:space="preserve">In sum, as </w:t>
      </w:r>
      <w:proofErr w:type="spellStart"/>
      <w:r w:rsidRPr="006B37EF">
        <w:rPr>
          <w:rFonts w:ascii="Calibri" w:hAnsi="Calibri" w:cs="Calibri"/>
          <w:sz w:val="24"/>
          <w:szCs w:val="24"/>
        </w:rPr>
        <w:t>stu</w:t>
      </w:r>
      <w:r>
        <w:rPr>
          <w:rFonts w:ascii="Calibri" w:hAnsi="Calibri" w:cs="Calibri"/>
          <w:sz w:val="24"/>
          <w:szCs w:val="24"/>
        </w:rPr>
        <w:t>dents</w:t>
      </w:r>
      <w:proofErr w:type="spellEnd"/>
      <w:r>
        <w:rPr>
          <w:rFonts w:ascii="Calibri" w:hAnsi="Calibri" w:cs="Calibri"/>
          <w:sz w:val="24"/>
          <w:szCs w:val="24"/>
        </w:rPr>
        <w:t xml:space="preserve"> progress through the course</w:t>
      </w:r>
      <w:r w:rsidRPr="006B37EF">
        <w:rPr>
          <w:rFonts w:ascii="Calibri" w:hAnsi="Calibri" w:cs="Calibri"/>
          <w:sz w:val="24"/>
          <w:szCs w:val="24"/>
        </w:rPr>
        <w:t xml:space="preserve"> they extend and deepen their ability to collect and analyse psychological data, understand and critically evaluate psychological </w:t>
      </w:r>
      <w:r>
        <w:rPr>
          <w:rFonts w:ascii="Calibri" w:hAnsi="Calibri" w:cs="Calibri"/>
          <w:sz w:val="24"/>
          <w:szCs w:val="24"/>
        </w:rPr>
        <w:t xml:space="preserve">and criminological </w:t>
      </w:r>
      <w:r w:rsidRPr="006B37EF">
        <w:rPr>
          <w:rFonts w:ascii="Calibri" w:hAnsi="Calibri" w:cs="Calibri"/>
          <w:sz w:val="24"/>
          <w:szCs w:val="24"/>
        </w:rPr>
        <w:t xml:space="preserve">theory and apply their skills and knowledge to the world about them in an informed and systematic manner. The extent and depth of the students’ knowledge and understanding of psychology </w:t>
      </w:r>
      <w:r>
        <w:rPr>
          <w:rFonts w:ascii="Calibri" w:hAnsi="Calibri" w:cs="Calibri"/>
          <w:sz w:val="24"/>
          <w:szCs w:val="24"/>
        </w:rPr>
        <w:t xml:space="preserve">and sociology </w:t>
      </w:r>
      <w:r w:rsidRPr="006B37EF">
        <w:rPr>
          <w:rFonts w:ascii="Calibri" w:hAnsi="Calibri" w:cs="Calibri"/>
          <w:sz w:val="24"/>
          <w:szCs w:val="24"/>
        </w:rPr>
        <w:t>and their development of practical skills is dependent upon the extent of their immersion in the subject through the route they choose to study.</w:t>
      </w:r>
    </w:p>
    <w:p w14:paraId="0F354E09" w14:textId="77777777" w:rsidR="00EE5603" w:rsidRDefault="00EE5603" w:rsidP="00EE5603">
      <w:pPr>
        <w:rPr>
          <w:sz w:val="24"/>
          <w:szCs w:val="24"/>
        </w:rPr>
      </w:pPr>
    </w:p>
    <w:p w14:paraId="0AFF5EC7" w14:textId="77777777" w:rsidR="009B3C4F" w:rsidRDefault="009B3C4F" w:rsidP="00195F7B">
      <w:pPr>
        <w:rPr>
          <w:rFonts w:ascii="Arial" w:hAnsi="Arial" w:cs="Arial"/>
          <w:szCs w:val="24"/>
        </w:rPr>
      </w:pPr>
    </w:p>
    <w:p w14:paraId="01E3B1EB" w14:textId="77777777" w:rsidR="00EE5603" w:rsidRPr="009B3C4F" w:rsidRDefault="009B3C4F" w:rsidP="00195F7B">
      <w:pPr>
        <w:rPr>
          <w:rFonts w:ascii="Arial" w:hAnsi="Arial" w:cs="Arial"/>
          <w:szCs w:val="24"/>
        </w:rPr>
      </w:pPr>
      <w:r>
        <w:rPr>
          <w:rFonts w:ascii="Arial" w:hAnsi="Arial" w:cs="Arial"/>
          <w:szCs w:val="24"/>
        </w:rPr>
        <w:t xml:space="preserve">Student can opt to take a Placement Year between Level 5 and Level 6. </w:t>
      </w:r>
    </w:p>
    <w:p w14:paraId="172D2BA3" w14:textId="77777777" w:rsidR="00EE5603" w:rsidRDefault="00EE5603" w:rsidP="00195F7B">
      <w:pPr>
        <w:rPr>
          <w:rFonts w:ascii="Arial" w:hAnsi="Arial" w:cs="Arial"/>
          <w:i/>
          <w:szCs w:val="24"/>
        </w:rPr>
      </w:pPr>
    </w:p>
    <w:p w14:paraId="3AEFC696" w14:textId="77777777" w:rsidR="00321AD3" w:rsidRDefault="00195F7B" w:rsidP="00195F7B">
      <w:pPr>
        <w:rPr>
          <w:rFonts w:ascii="Arial" w:hAnsi="Arial" w:cs="Arial"/>
          <w:szCs w:val="24"/>
        </w:rPr>
      </w:pPr>
      <w:r w:rsidRPr="0059721B">
        <w:rPr>
          <w:rFonts w:ascii="Arial" w:hAnsi="Arial" w:cs="Arial"/>
          <w:szCs w:val="24"/>
        </w:rPr>
        <w:t xml:space="preserve">All students will be provided with the University regulations and specific additions that are sometimes required for accreditation </w:t>
      </w:r>
      <w:r w:rsidR="00EE5603">
        <w:rPr>
          <w:rFonts w:ascii="Arial" w:hAnsi="Arial" w:cs="Arial"/>
          <w:szCs w:val="24"/>
        </w:rPr>
        <w:t>by the BPS</w:t>
      </w:r>
      <w:r w:rsidRPr="0059721B">
        <w:rPr>
          <w:rFonts w:ascii="Arial" w:hAnsi="Arial" w:cs="Arial"/>
          <w:szCs w:val="24"/>
        </w:rPr>
        <w:t xml:space="preserve">.  Full details of each module will be provided in module descriptors and student module guides.  </w:t>
      </w:r>
    </w:p>
    <w:p w14:paraId="1BA24615" w14:textId="77777777" w:rsidR="00EE5603" w:rsidRDefault="00EE5603" w:rsidP="00195F7B">
      <w:pPr>
        <w:rPr>
          <w:rFonts w:ascii="Arial" w:hAnsi="Arial" w:cs="Arial"/>
          <w:szCs w:val="24"/>
        </w:rPr>
      </w:pPr>
    </w:p>
    <w:tbl>
      <w:tblPr>
        <w:tblW w:w="9603" w:type="dxa"/>
        <w:tblBorders>
          <w:insideH w:val="single" w:sz="4" w:space="0" w:color="auto"/>
          <w:insideV w:val="single" w:sz="4" w:space="0" w:color="auto"/>
        </w:tblBorders>
        <w:tblLook w:val="04A0" w:firstRow="1" w:lastRow="0" w:firstColumn="1" w:lastColumn="0" w:noHBand="0" w:noVBand="1"/>
      </w:tblPr>
      <w:tblGrid>
        <w:gridCol w:w="3837"/>
        <w:gridCol w:w="1494"/>
        <w:gridCol w:w="1246"/>
        <w:gridCol w:w="1369"/>
        <w:gridCol w:w="1657"/>
      </w:tblGrid>
      <w:tr w:rsidR="00321AD3" w:rsidRPr="00D21B77" w14:paraId="035F1126" w14:textId="77777777">
        <w:trPr>
          <w:trHeight w:val="84"/>
        </w:trPr>
        <w:tc>
          <w:tcPr>
            <w:tcW w:w="9603" w:type="dxa"/>
            <w:gridSpan w:val="5"/>
            <w:tcBorders>
              <w:bottom w:val="nil"/>
            </w:tcBorders>
            <w:shd w:val="clear" w:color="auto" w:fill="DBE5F1"/>
          </w:tcPr>
          <w:p w14:paraId="3B674216" w14:textId="77777777" w:rsidR="00321AD3" w:rsidRPr="00D21B77" w:rsidRDefault="00321AD3" w:rsidP="00321AD3">
            <w:pPr>
              <w:rPr>
                <w:rFonts w:cs="Arial"/>
                <w:sz w:val="20"/>
                <w:szCs w:val="20"/>
              </w:rPr>
            </w:pPr>
            <w:r>
              <w:rPr>
                <w:rFonts w:cs="Arial"/>
                <w:b/>
                <w:sz w:val="20"/>
                <w:szCs w:val="20"/>
              </w:rPr>
              <w:t xml:space="preserve">Level 4 </w:t>
            </w:r>
            <w:r>
              <w:rPr>
                <w:rFonts w:cs="Arial"/>
                <w:sz w:val="20"/>
                <w:szCs w:val="20"/>
              </w:rPr>
              <w:t>(all core)</w:t>
            </w:r>
          </w:p>
        </w:tc>
      </w:tr>
      <w:tr w:rsidR="00321AD3" w:rsidRPr="00E965D4" w14:paraId="3B533DCE" w14:textId="77777777">
        <w:trPr>
          <w:trHeight w:val="168"/>
        </w:trPr>
        <w:tc>
          <w:tcPr>
            <w:tcW w:w="3837" w:type="dxa"/>
          </w:tcPr>
          <w:p w14:paraId="71219965" w14:textId="77777777" w:rsidR="00321AD3" w:rsidRPr="00E965D4" w:rsidRDefault="00321AD3" w:rsidP="00321AD3">
            <w:pPr>
              <w:rPr>
                <w:rFonts w:cs="Arial"/>
                <w:b/>
                <w:sz w:val="20"/>
                <w:szCs w:val="20"/>
              </w:rPr>
            </w:pPr>
            <w:r w:rsidRPr="00E965D4">
              <w:rPr>
                <w:rFonts w:cs="Arial"/>
                <w:b/>
                <w:sz w:val="20"/>
                <w:szCs w:val="20"/>
              </w:rPr>
              <w:lastRenderedPageBreak/>
              <w:t>Compulsory modules</w:t>
            </w:r>
          </w:p>
          <w:p w14:paraId="3106B98B" w14:textId="77777777" w:rsidR="00321AD3" w:rsidRPr="00E965D4" w:rsidRDefault="00321AD3" w:rsidP="00321AD3">
            <w:pPr>
              <w:rPr>
                <w:rFonts w:cs="Arial"/>
                <w:b/>
                <w:sz w:val="20"/>
                <w:szCs w:val="20"/>
              </w:rPr>
            </w:pPr>
          </w:p>
        </w:tc>
        <w:tc>
          <w:tcPr>
            <w:tcW w:w="1494" w:type="dxa"/>
          </w:tcPr>
          <w:p w14:paraId="6A08DB17" w14:textId="77777777" w:rsidR="00321AD3" w:rsidRPr="00E965D4" w:rsidRDefault="00321AD3" w:rsidP="00321AD3">
            <w:pPr>
              <w:jc w:val="center"/>
              <w:rPr>
                <w:rFonts w:cs="Arial"/>
                <w:b/>
                <w:sz w:val="20"/>
                <w:szCs w:val="20"/>
              </w:rPr>
            </w:pPr>
            <w:r w:rsidRPr="00E965D4">
              <w:rPr>
                <w:rFonts w:cs="Arial"/>
                <w:b/>
                <w:sz w:val="20"/>
                <w:szCs w:val="20"/>
              </w:rPr>
              <w:t>Module code</w:t>
            </w:r>
          </w:p>
        </w:tc>
        <w:tc>
          <w:tcPr>
            <w:tcW w:w="1246" w:type="dxa"/>
          </w:tcPr>
          <w:p w14:paraId="70C9FA23" w14:textId="77777777" w:rsidR="00321AD3" w:rsidRPr="00E965D4" w:rsidRDefault="00321AD3" w:rsidP="00321AD3">
            <w:pPr>
              <w:jc w:val="center"/>
              <w:rPr>
                <w:rFonts w:cs="Arial"/>
                <w:b/>
                <w:sz w:val="20"/>
                <w:szCs w:val="20"/>
              </w:rPr>
            </w:pPr>
            <w:r w:rsidRPr="00E965D4">
              <w:rPr>
                <w:rFonts w:cs="Arial"/>
                <w:b/>
                <w:sz w:val="20"/>
                <w:szCs w:val="20"/>
              </w:rPr>
              <w:t xml:space="preserve">Credit </w:t>
            </w:r>
          </w:p>
          <w:p w14:paraId="0F8E096D" w14:textId="77777777" w:rsidR="00321AD3" w:rsidRPr="00E965D4" w:rsidRDefault="00321AD3" w:rsidP="00321AD3">
            <w:pPr>
              <w:jc w:val="center"/>
              <w:rPr>
                <w:rFonts w:cs="Arial"/>
                <w:b/>
                <w:sz w:val="20"/>
                <w:szCs w:val="20"/>
              </w:rPr>
            </w:pPr>
            <w:r w:rsidRPr="00E965D4">
              <w:rPr>
                <w:rFonts w:cs="Arial"/>
                <w:b/>
                <w:sz w:val="20"/>
                <w:szCs w:val="20"/>
              </w:rPr>
              <w:t>Value</w:t>
            </w:r>
          </w:p>
        </w:tc>
        <w:tc>
          <w:tcPr>
            <w:tcW w:w="1369" w:type="dxa"/>
          </w:tcPr>
          <w:p w14:paraId="570C660D" w14:textId="77777777" w:rsidR="00321AD3" w:rsidRPr="00E965D4" w:rsidRDefault="00321AD3" w:rsidP="00321AD3">
            <w:pPr>
              <w:jc w:val="center"/>
              <w:rPr>
                <w:rFonts w:cs="Arial"/>
                <w:b/>
                <w:sz w:val="20"/>
                <w:szCs w:val="20"/>
              </w:rPr>
            </w:pPr>
            <w:r>
              <w:rPr>
                <w:rFonts w:cs="Arial"/>
                <w:b/>
                <w:sz w:val="20"/>
                <w:szCs w:val="20"/>
              </w:rPr>
              <w:t xml:space="preserve">Level </w:t>
            </w:r>
          </w:p>
        </w:tc>
        <w:tc>
          <w:tcPr>
            <w:tcW w:w="1656" w:type="dxa"/>
          </w:tcPr>
          <w:p w14:paraId="11B3D731" w14:textId="77777777" w:rsidR="00321AD3" w:rsidRPr="00E965D4" w:rsidRDefault="00321AD3" w:rsidP="00321AD3">
            <w:pPr>
              <w:jc w:val="center"/>
              <w:rPr>
                <w:rFonts w:cs="Arial"/>
                <w:b/>
                <w:sz w:val="20"/>
                <w:szCs w:val="20"/>
              </w:rPr>
            </w:pPr>
            <w:r>
              <w:rPr>
                <w:rFonts w:cs="Arial"/>
                <w:b/>
                <w:sz w:val="20"/>
                <w:szCs w:val="20"/>
              </w:rPr>
              <w:t>Teaching Block</w:t>
            </w:r>
          </w:p>
        </w:tc>
      </w:tr>
      <w:tr w:rsidR="00321AD3" w14:paraId="77D49DF9" w14:textId="77777777">
        <w:trPr>
          <w:trHeight w:val="173"/>
        </w:trPr>
        <w:tc>
          <w:tcPr>
            <w:tcW w:w="3837" w:type="dxa"/>
          </w:tcPr>
          <w:p w14:paraId="0376DADC" w14:textId="77777777" w:rsidR="00321AD3" w:rsidRDefault="00321AD3" w:rsidP="00321AD3">
            <w:pPr>
              <w:rPr>
                <w:rFonts w:cs="Arial"/>
                <w:sz w:val="20"/>
                <w:szCs w:val="20"/>
              </w:rPr>
            </w:pPr>
            <w:r>
              <w:rPr>
                <w:rFonts w:cs="Arial"/>
                <w:sz w:val="20"/>
                <w:szCs w:val="20"/>
              </w:rPr>
              <w:t>Psychology Research Methods 1</w:t>
            </w:r>
          </w:p>
        </w:tc>
        <w:tc>
          <w:tcPr>
            <w:tcW w:w="1494" w:type="dxa"/>
          </w:tcPr>
          <w:p w14:paraId="01B6E74B" w14:textId="77777777" w:rsidR="00321AD3" w:rsidRDefault="00321AD3" w:rsidP="00321AD3">
            <w:pPr>
              <w:jc w:val="center"/>
              <w:rPr>
                <w:rFonts w:cs="Arial"/>
                <w:sz w:val="20"/>
                <w:szCs w:val="20"/>
              </w:rPr>
            </w:pPr>
            <w:r>
              <w:rPr>
                <w:rFonts w:cs="Arial"/>
                <w:sz w:val="20"/>
                <w:szCs w:val="20"/>
              </w:rPr>
              <w:t>PS4001</w:t>
            </w:r>
          </w:p>
        </w:tc>
        <w:tc>
          <w:tcPr>
            <w:tcW w:w="1246" w:type="dxa"/>
          </w:tcPr>
          <w:p w14:paraId="60D3D2A7" w14:textId="77777777" w:rsidR="00321AD3" w:rsidRDefault="00321AD3" w:rsidP="00321AD3">
            <w:pPr>
              <w:jc w:val="center"/>
              <w:rPr>
                <w:rFonts w:cs="Arial"/>
                <w:sz w:val="20"/>
                <w:szCs w:val="20"/>
              </w:rPr>
            </w:pPr>
            <w:r>
              <w:rPr>
                <w:rFonts w:cs="Arial"/>
                <w:sz w:val="20"/>
                <w:szCs w:val="20"/>
              </w:rPr>
              <w:t>30</w:t>
            </w:r>
          </w:p>
        </w:tc>
        <w:tc>
          <w:tcPr>
            <w:tcW w:w="1369" w:type="dxa"/>
          </w:tcPr>
          <w:p w14:paraId="39454988" w14:textId="77777777" w:rsidR="00321AD3" w:rsidRDefault="00321AD3" w:rsidP="00321AD3">
            <w:pPr>
              <w:jc w:val="center"/>
              <w:rPr>
                <w:rFonts w:cs="Arial"/>
                <w:sz w:val="20"/>
                <w:szCs w:val="20"/>
              </w:rPr>
            </w:pPr>
            <w:r>
              <w:rPr>
                <w:rFonts w:cs="Arial"/>
                <w:sz w:val="20"/>
                <w:szCs w:val="20"/>
              </w:rPr>
              <w:t>4</w:t>
            </w:r>
          </w:p>
        </w:tc>
        <w:tc>
          <w:tcPr>
            <w:tcW w:w="1656" w:type="dxa"/>
          </w:tcPr>
          <w:p w14:paraId="3222B05D" w14:textId="77777777" w:rsidR="00321AD3" w:rsidRDefault="00321AD3" w:rsidP="00321AD3">
            <w:pPr>
              <w:jc w:val="center"/>
              <w:rPr>
                <w:rFonts w:cs="Arial"/>
                <w:sz w:val="20"/>
                <w:szCs w:val="20"/>
              </w:rPr>
            </w:pPr>
            <w:r>
              <w:rPr>
                <w:rFonts w:cs="Arial"/>
                <w:sz w:val="20"/>
                <w:szCs w:val="20"/>
              </w:rPr>
              <w:t>1&amp;2</w:t>
            </w:r>
          </w:p>
        </w:tc>
      </w:tr>
      <w:tr w:rsidR="00321AD3" w14:paraId="44430765" w14:textId="77777777">
        <w:trPr>
          <w:trHeight w:val="168"/>
        </w:trPr>
        <w:tc>
          <w:tcPr>
            <w:tcW w:w="3837" w:type="dxa"/>
          </w:tcPr>
          <w:p w14:paraId="32BD5085" w14:textId="77777777" w:rsidR="00321AD3" w:rsidRDefault="00321AD3" w:rsidP="00321AD3">
            <w:pPr>
              <w:rPr>
                <w:rFonts w:cs="Arial"/>
                <w:sz w:val="20"/>
                <w:szCs w:val="20"/>
              </w:rPr>
            </w:pPr>
            <w:r>
              <w:rPr>
                <w:rFonts w:cs="Arial"/>
                <w:sz w:val="20"/>
                <w:szCs w:val="20"/>
              </w:rPr>
              <w:t>Foundations of Psychology</w:t>
            </w:r>
          </w:p>
        </w:tc>
        <w:tc>
          <w:tcPr>
            <w:tcW w:w="1494" w:type="dxa"/>
          </w:tcPr>
          <w:p w14:paraId="23C6C9EC" w14:textId="77777777" w:rsidR="00321AD3" w:rsidRDefault="00321AD3" w:rsidP="00321AD3">
            <w:pPr>
              <w:jc w:val="center"/>
              <w:rPr>
                <w:rFonts w:cs="Arial"/>
                <w:sz w:val="20"/>
                <w:szCs w:val="20"/>
              </w:rPr>
            </w:pPr>
            <w:r>
              <w:rPr>
                <w:rFonts w:cs="Arial"/>
                <w:sz w:val="20"/>
                <w:szCs w:val="20"/>
              </w:rPr>
              <w:t>PS4002</w:t>
            </w:r>
          </w:p>
        </w:tc>
        <w:tc>
          <w:tcPr>
            <w:tcW w:w="1246" w:type="dxa"/>
          </w:tcPr>
          <w:p w14:paraId="1C3D20C7" w14:textId="77777777" w:rsidR="00321AD3" w:rsidRDefault="00321AD3" w:rsidP="00321AD3">
            <w:pPr>
              <w:jc w:val="center"/>
              <w:rPr>
                <w:rFonts w:cs="Arial"/>
                <w:sz w:val="20"/>
                <w:szCs w:val="20"/>
              </w:rPr>
            </w:pPr>
            <w:r>
              <w:rPr>
                <w:rFonts w:cs="Arial"/>
                <w:sz w:val="20"/>
                <w:szCs w:val="20"/>
              </w:rPr>
              <w:t>30</w:t>
            </w:r>
          </w:p>
        </w:tc>
        <w:tc>
          <w:tcPr>
            <w:tcW w:w="1369" w:type="dxa"/>
          </w:tcPr>
          <w:p w14:paraId="701F350D" w14:textId="77777777" w:rsidR="00321AD3" w:rsidRDefault="00321AD3" w:rsidP="00321AD3">
            <w:pPr>
              <w:jc w:val="center"/>
              <w:rPr>
                <w:rFonts w:cs="Arial"/>
                <w:sz w:val="20"/>
                <w:szCs w:val="20"/>
              </w:rPr>
            </w:pPr>
            <w:r>
              <w:rPr>
                <w:rFonts w:cs="Arial"/>
                <w:sz w:val="20"/>
                <w:szCs w:val="20"/>
              </w:rPr>
              <w:t>4</w:t>
            </w:r>
          </w:p>
        </w:tc>
        <w:tc>
          <w:tcPr>
            <w:tcW w:w="1656" w:type="dxa"/>
          </w:tcPr>
          <w:p w14:paraId="78432DDA" w14:textId="77777777" w:rsidR="00321AD3" w:rsidRDefault="00321AD3" w:rsidP="00321AD3">
            <w:pPr>
              <w:jc w:val="center"/>
              <w:rPr>
                <w:rFonts w:cs="Arial"/>
                <w:sz w:val="20"/>
                <w:szCs w:val="20"/>
              </w:rPr>
            </w:pPr>
            <w:r>
              <w:rPr>
                <w:rFonts w:cs="Arial"/>
                <w:sz w:val="20"/>
                <w:szCs w:val="20"/>
              </w:rPr>
              <w:t>1&amp;2</w:t>
            </w:r>
          </w:p>
        </w:tc>
      </w:tr>
      <w:tr w:rsidR="00321AD3" w:rsidRPr="00E965D4" w14:paraId="5E939F4A" w14:textId="77777777">
        <w:trPr>
          <w:trHeight w:val="252"/>
        </w:trPr>
        <w:tc>
          <w:tcPr>
            <w:tcW w:w="3837" w:type="dxa"/>
          </w:tcPr>
          <w:p w14:paraId="5A7F89A1" w14:textId="77777777" w:rsidR="00321AD3" w:rsidRPr="00E965D4" w:rsidRDefault="00321AD3" w:rsidP="00321AD3">
            <w:pPr>
              <w:rPr>
                <w:rFonts w:cs="Arial"/>
                <w:sz w:val="20"/>
                <w:szCs w:val="20"/>
              </w:rPr>
            </w:pPr>
            <w:r>
              <w:rPr>
                <w:rFonts w:cs="Arial"/>
                <w:sz w:val="20"/>
                <w:szCs w:val="20"/>
              </w:rPr>
              <w:t>Historical and Philosophical Concepts in Psychology</w:t>
            </w:r>
          </w:p>
        </w:tc>
        <w:tc>
          <w:tcPr>
            <w:tcW w:w="1494" w:type="dxa"/>
          </w:tcPr>
          <w:p w14:paraId="69CFBA74" w14:textId="77777777" w:rsidR="00321AD3" w:rsidRPr="00E965D4" w:rsidRDefault="00321AD3" w:rsidP="00321AD3">
            <w:pPr>
              <w:jc w:val="center"/>
              <w:rPr>
                <w:rFonts w:cs="Arial"/>
                <w:sz w:val="20"/>
                <w:szCs w:val="20"/>
              </w:rPr>
            </w:pPr>
            <w:r>
              <w:rPr>
                <w:rFonts w:cs="Arial"/>
                <w:sz w:val="20"/>
                <w:szCs w:val="20"/>
              </w:rPr>
              <w:t>PS4003</w:t>
            </w:r>
          </w:p>
        </w:tc>
        <w:tc>
          <w:tcPr>
            <w:tcW w:w="1246" w:type="dxa"/>
          </w:tcPr>
          <w:p w14:paraId="6130F398" w14:textId="77777777" w:rsidR="00321AD3" w:rsidRPr="00E965D4" w:rsidRDefault="00321AD3" w:rsidP="00321AD3">
            <w:pPr>
              <w:jc w:val="center"/>
              <w:rPr>
                <w:rFonts w:cs="Arial"/>
                <w:sz w:val="20"/>
                <w:szCs w:val="20"/>
              </w:rPr>
            </w:pPr>
            <w:r>
              <w:rPr>
                <w:rFonts w:cs="Arial"/>
                <w:sz w:val="20"/>
                <w:szCs w:val="20"/>
              </w:rPr>
              <w:t>30</w:t>
            </w:r>
          </w:p>
        </w:tc>
        <w:tc>
          <w:tcPr>
            <w:tcW w:w="1369" w:type="dxa"/>
          </w:tcPr>
          <w:p w14:paraId="2DFDE6EF" w14:textId="77777777" w:rsidR="00321AD3" w:rsidRPr="00E965D4" w:rsidRDefault="00321AD3" w:rsidP="00321AD3">
            <w:pPr>
              <w:jc w:val="center"/>
              <w:rPr>
                <w:rFonts w:cs="Arial"/>
                <w:sz w:val="20"/>
                <w:szCs w:val="20"/>
              </w:rPr>
            </w:pPr>
            <w:r>
              <w:rPr>
                <w:rFonts w:cs="Arial"/>
                <w:sz w:val="20"/>
                <w:szCs w:val="20"/>
              </w:rPr>
              <w:t>4</w:t>
            </w:r>
          </w:p>
        </w:tc>
        <w:tc>
          <w:tcPr>
            <w:tcW w:w="1656" w:type="dxa"/>
          </w:tcPr>
          <w:p w14:paraId="00913B11" w14:textId="77777777" w:rsidR="00321AD3" w:rsidRPr="00E965D4" w:rsidRDefault="00321AD3" w:rsidP="00321AD3">
            <w:pPr>
              <w:jc w:val="center"/>
              <w:rPr>
                <w:rFonts w:cs="Arial"/>
                <w:sz w:val="20"/>
                <w:szCs w:val="20"/>
              </w:rPr>
            </w:pPr>
            <w:r>
              <w:rPr>
                <w:rFonts w:cs="Arial"/>
                <w:sz w:val="20"/>
                <w:szCs w:val="20"/>
              </w:rPr>
              <w:t>1&amp;2</w:t>
            </w:r>
          </w:p>
        </w:tc>
      </w:tr>
      <w:tr w:rsidR="00321AD3" w:rsidRPr="005F6311" w14:paraId="1D6C9E59" w14:textId="77777777">
        <w:trPr>
          <w:trHeight w:val="84"/>
        </w:trPr>
        <w:tc>
          <w:tcPr>
            <w:tcW w:w="3837" w:type="dxa"/>
          </w:tcPr>
          <w:p w14:paraId="6052C8DA" w14:textId="77777777" w:rsidR="00321AD3" w:rsidRPr="005F6311" w:rsidRDefault="00321AD3" w:rsidP="00321AD3">
            <w:pPr>
              <w:rPr>
                <w:rFonts w:cs="Arial"/>
                <w:color w:val="000000"/>
                <w:sz w:val="20"/>
                <w:szCs w:val="20"/>
              </w:rPr>
            </w:pPr>
            <w:r>
              <w:rPr>
                <w:rFonts w:cs="Arial"/>
                <w:color w:val="000000"/>
                <w:sz w:val="20"/>
                <w:szCs w:val="20"/>
              </w:rPr>
              <w:t>Social Selves</w:t>
            </w:r>
          </w:p>
        </w:tc>
        <w:tc>
          <w:tcPr>
            <w:tcW w:w="1494" w:type="dxa"/>
          </w:tcPr>
          <w:p w14:paraId="62F038DF" w14:textId="77777777" w:rsidR="00321AD3" w:rsidRPr="005F6311" w:rsidRDefault="00321AD3" w:rsidP="00321AD3">
            <w:pPr>
              <w:jc w:val="center"/>
              <w:rPr>
                <w:rFonts w:cs="Arial"/>
                <w:color w:val="000000"/>
                <w:sz w:val="20"/>
                <w:szCs w:val="20"/>
              </w:rPr>
            </w:pPr>
            <w:r>
              <w:rPr>
                <w:rFonts w:cs="Arial"/>
                <w:color w:val="000000"/>
                <w:sz w:val="20"/>
                <w:szCs w:val="20"/>
              </w:rPr>
              <w:t>SO4003</w:t>
            </w:r>
          </w:p>
        </w:tc>
        <w:tc>
          <w:tcPr>
            <w:tcW w:w="1246" w:type="dxa"/>
          </w:tcPr>
          <w:p w14:paraId="34C2AF82" w14:textId="77777777" w:rsidR="00321AD3" w:rsidRPr="005F6311" w:rsidRDefault="00321AD3" w:rsidP="00321AD3">
            <w:pPr>
              <w:jc w:val="center"/>
              <w:rPr>
                <w:rFonts w:cs="Arial"/>
                <w:color w:val="000000"/>
                <w:sz w:val="20"/>
                <w:szCs w:val="20"/>
              </w:rPr>
            </w:pPr>
            <w:r w:rsidRPr="005F6311">
              <w:rPr>
                <w:rFonts w:cs="Arial"/>
                <w:color w:val="000000"/>
                <w:sz w:val="20"/>
                <w:szCs w:val="20"/>
              </w:rPr>
              <w:t>30</w:t>
            </w:r>
          </w:p>
        </w:tc>
        <w:tc>
          <w:tcPr>
            <w:tcW w:w="1369" w:type="dxa"/>
          </w:tcPr>
          <w:p w14:paraId="2BD3E8AB" w14:textId="77777777" w:rsidR="00321AD3" w:rsidRPr="005F6311" w:rsidRDefault="00321AD3" w:rsidP="00321AD3">
            <w:pPr>
              <w:jc w:val="center"/>
              <w:rPr>
                <w:rFonts w:cs="Arial"/>
                <w:color w:val="000000"/>
                <w:sz w:val="20"/>
                <w:szCs w:val="20"/>
              </w:rPr>
            </w:pPr>
            <w:r w:rsidRPr="005F6311">
              <w:rPr>
                <w:rFonts w:cs="Arial"/>
                <w:color w:val="000000"/>
                <w:sz w:val="20"/>
                <w:szCs w:val="20"/>
              </w:rPr>
              <w:t>4</w:t>
            </w:r>
          </w:p>
        </w:tc>
        <w:tc>
          <w:tcPr>
            <w:tcW w:w="1656" w:type="dxa"/>
          </w:tcPr>
          <w:p w14:paraId="7B91A4CF" w14:textId="77777777" w:rsidR="00321AD3" w:rsidRPr="005F6311" w:rsidRDefault="00321AD3" w:rsidP="00321AD3">
            <w:pPr>
              <w:jc w:val="center"/>
              <w:rPr>
                <w:rFonts w:cs="Arial"/>
                <w:color w:val="000000"/>
                <w:sz w:val="20"/>
                <w:szCs w:val="20"/>
              </w:rPr>
            </w:pPr>
            <w:r w:rsidRPr="005F6311">
              <w:rPr>
                <w:rFonts w:cs="Arial"/>
                <w:color w:val="000000"/>
                <w:sz w:val="20"/>
                <w:szCs w:val="20"/>
              </w:rPr>
              <w:t>1&amp;2</w:t>
            </w:r>
          </w:p>
        </w:tc>
      </w:tr>
      <w:tr w:rsidR="00321AD3" w:rsidRPr="00E4553A" w14:paraId="4CFCC9E2" w14:textId="77777777">
        <w:trPr>
          <w:trHeight w:val="171"/>
        </w:trPr>
        <w:tc>
          <w:tcPr>
            <w:tcW w:w="9603" w:type="dxa"/>
            <w:gridSpan w:val="5"/>
            <w:tcBorders>
              <w:top w:val="nil"/>
            </w:tcBorders>
          </w:tcPr>
          <w:p w14:paraId="6B038DA0" w14:textId="77777777" w:rsidR="00321AD3" w:rsidRPr="00E4553A" w:rsidRDefault="00321AD3" w:rsidP="00321AD3">
            <w:pPr>
              <w:rPr>
                <w:rFonts w:cs="Arial"/>
                <w:sz w:val="20"/>
                <w:szCs w:val="20"/>
              </w:rPr>
            </w:pPr>
          </w:p>
          <w:p w14:paraId="025D3667" w14:textId="77777777" w:rsidR="00321AD3" w:rsidRPr="00E4553A" w:rsidRDefault="00321AD3" w:rsidP="00321AD3">
            <w:pPr>
              <w:rPr>
                <w:rFonts w:cs="Arial"/>
                <w:sz w:val="20"/>
                <w:szCs w:val="20"/>
              </w:rPr>
            </w:pPr>
          </w:p>
        </w:tc>
      </w:tr>
    </w:tbl>
    <w:p w14:paraId="18D9D359" w14:textId="77777777" w:rsidR="001D06E2" w:rsidRPr="00341D9A" w:rsidRDefault="001D06E2" w:rsidP="001D06E2">
      <w:pPr>
        <w:rPr>
          <w:rFonts w:ascii="Arial" w:hAnsi="Arial" w:cs="Arial"/>
        </w:rPr>
      </w:pPr>
      <w:r w:rsidRPr="00341D9A">
        <w:rPr>
          <w:rFonts w:ascii="Arial" w:hAnsi="Arial" w:cs="Arial"/>
        </w:rPr>
        <w:t>This course permits progression from level 4 to leve</w:t>
      </w:r>
      <w:r w:rsidR="00EE5603">
        <w:rPr>
          <w:rFonts w:ascii="Arial" w:hAnsi="Arial" w:cs="Arial"/>
        </w:rPr>
        <w:t>l 5 with 90 credits at level 4 </w:t>
      </w:r>
      <w:r w:rsidRPr="00341D9A">
        <w:rPr>
          <w:rFonts w:ascii="Arial" w:hAnsi="Arial" w:cs="Arial"/>
        </w:rPr>
        <w:t>or above</w:t>
      </w:r>
      <w:r w:rsidR="00EE5603">
        <w:rPr>
          <w:rFonts w:ascii="Arial" w:hAnsi="Arial" w:cs="Arial"/>
        </w:rPr>
        <w:t xml:space="preserve">, with one exception. Students who fail PS4001 will not be able to progress to level 5. </w:t>
      </w:r>
    </w:p>
    <w:p w14:paraId="778DCB8E" w14:textId="77777777" w:rsidR="002C3FD1" w:rsidRPr="009044FD" w:rsidRDefault="002C3FD1" w:rsidP="002C3FD1">
      <w:pPr>
        <w:rPr>
          <w:rFonts w:ascii="Arial" w:hAnsi="Arial" w:cs="Arial"/>
          <w:szCs w:val="24"/>
        </w:rPr>
      </w:pPr>
    </w:p>
    <w:p w14:paraId="15C6F8B4" w14:textId="77777777" w:rsidR="002C3FD1" w:rsidRPr="009044FD" w:rsidRDefault="002C3FD1" w:rsidP="002C3FD1">
      <w:pPr>
        <w:rPr>
          <w:rFonts w:ascii="Arial" w:hAnsi="Arial" w:cs="Arial"/>
          <w:szCs w:val="24"/>
        </w:rPr>
      </w:pPr>
      <w:r w:rsidRPr="009044FD">
        <w:rPr>
          <w:rFonts w:ascii="Arial" w:hAnsi="Arial" w:cs="Arial"/>
          <w:szCs w:val="24"/>
        </w:rPr>
        <w:t xml:space="preserve">Students exiting the </w:t>
      </w:r>
      <w:r>
        <w:rPr>
          <w:rFonts w:ascii="Arial" w:hAnsi="Arial" w:cs="Arial"/>
          <w:szCs w:val="24"/>
        </w:rPr>
        <w:t>course</w:t>
      </w:r>
      <w:r w:rsidRPr="009044FD">
        <w:rPr>
          <w:rFonts w:ascii="Arial" w:hAnsi="Arial" w:cs="Arial"/>
          <w:szCs w:val="24"/>
        </w:rPr>
        <w:t xml:space="preserve"> at this point who have successfully completed 120 credits are eligible for the award of Certificate of Higher Education</w:t>
      </w:r>
      <w:r w:rsidR="00B66E1D">
        <w:rPr>
          <w:rFonts w:ascii="Arial" w:hAnsi="Arial" w:cs="Arial"/>
          <w:szCs w:val="24"/>
        </w:rPr>
        <w:t xml:space="preserve"> in </w:t>
      </w:r>
      <w:r w:rsidR="00F316A9">
        <w:rPr>
          <w:rFonts w:ascii="Arial" w:hAnsi="Arial" w:cs="Arial"/>
          <w:szCs w:val="24"/>
        </w:rPr>
        <w:t>Psychology with sociology</w:t>
      </w:r>
      <w:r w:rsidR="00341D9A">
        <w:rPr>
          <w:rFonts w:ascii="Arial" w:hAnsi="Arial" w:cs="Arial"/>
          <w:szCs w:val="24"/>
        </w:rPr>
        <w:t>.</w:t>
      </w:r>
    </w:p>
    <w:p w14:paraId="0D3FDD72" w14:textId="77777777" w:rsidR="002C3FD1" w:rsidRPr="009044FD" w:rsidRDefault="002C3FD1" w:rsidP="002C3FD1">
      <w:pPr>
        <w:rPr>
          <w:rFonts w:ascii="Arial" w:hAnsi="Arial" w:cs="Arial"/>
          <w:szCs w:val="24"/>
        </w:rPr>
      </w:pPr>
    </w:p>
    <w:tbl>
      <w:tblPr>
        <w:tblW w:w="9488" w:type="dxa"/>
        <w:tblBorders>
          <w:insideH w:val="single" w:sz="4" w:space="0" w:color="auto"/>
          <w:insideV w:val="single" w:sz="4" w:space="0" w:color="auto"/>
        </w:tblBorders>
        <w:tblLook w:val="04A0" w:firstRow="1" w:lastRow="0" w:firstColumn="1" w:lastColumn="0" w:noHBand="0" w:noVBand="1"/>
      </w:tblPr>
      <w:tblGrid>
        <w:gridCol w:w="2903"/>
        <w:gridCol w:w="1320"/>
        <w:gridCol w:w="1101"/>
        <w:gridCol w:w="1018"/>
        <w:gridCol w:w="1464"/>
        <w:gridCol w:w="1682"/>
      </w:tblGrid>
      <w:tr w:rsidR="00321AD3" w:rsidRPr="00D21B77" w14:paraId="5317B151" w14:textId="77777777">
        <w:trPr>
          <w:trHeight w:val="86"/>
        </w:trPr>
        <w:tc>
          <w:tcPr>
            <w:tcW w:w="9488" w:type="dxa"/>
            <w:gridSpan w:val="6"/>
            <w:tcBorders>
              <w:top w:val="nil"/>
              <w:bottom w:val="nil"/>
            </w:tcBorders>
            <w:shd w:val="clear" w:color="auto" w:fill="DBE5F1"/>
          </w:tcPr>
          <w:p w14:paraId="661F1FE6" w14:textId="77777777" w:rsidR="00321AD3" w:rsidRPr="00D21B77" w:rsidRDefault="00321AD3" w:rsidP="00321AD3">
            <w:pPr>
              <w:rPr>
                <w:rFonts w:cs="Arial"/>
                <w:sz w:val="20"/>
                <w:szCs w:val="20"/>
              </w:rPr>
            </w:pPr>
            <w:r>
              <w:rPr>
                <w:rFonts w:cs="Arial"/>
                <w:b/>
                <w:sz w:val="20"/>
                <w:szCs w:val="20"/>
              </w:rPr>
              <w:t xml:space="preserve">Level 5 </w:t>
            </w:r>
            <w:r>
              <w:rPr>
                <w:rFonts w:cs="Arial"/>
                <w:sz w:val="20"/>
                <w:szCs w:val="20"/>
              </w:rPr>
              <w:t>(at least 60 credits = core)</w:t>
            </w:r>
          </w:p>
        </w:tc>
      </w:tr>
      <w:tr w:rsidR="00321AD3" w14:paraId="0C0B9751" w14:textId="77777777">
        <w:trPr>
          <w:trHeight w:val="259"/>
        </w:trPr>
        <w:tc>
          <w:tcPr>
            <w:tcW w:w="2903" w:type="dxa"/>
            <w:tcBorders>
              <w:top w:val="single" w:sz="4" w:space="0" w:color="auto"/>
              <w:bottom w:val="single" w:sz="4" w:space="0" w:color="auto"/>
              <w:right w:val="single" w:sz="4" w:space="0" w:color="auto"/>
            </w:tcBorders>
          </w:tcPr>
          <w:p w14:paraId="4EFA4671" w14:textId="77777777" w:rsidR="00321AD3" w:rsidRPr="00E965D4" w:rsidRDefault="00321AD3" w:rsidP="00321AD3">
            <w:pPr>
              <w:rPr>
                <w:rFonts w:cs="Arial"/>
                <w:b/>
                <w:sz w:val="20"/>
                <w:szCs w:val="20"/>
              </w:rPr>
            </w:pPr>
            <w:r w:rsidRPr="00E965D4">
              <w:rPr>
                <w:rFonts w:cs="Arial"/>
                <w:b/>
                <w:sz w:val="20"/>
                <w:szCs w:val="20"/>
              </w:rPr>
              <w:t>Compulsory modules</w:t>
            </w:r>
          </w:p>
          <w:p w14:paraId="726D4AF8" w14:textId="77777777" w:rsidR="00321AD3" w:rsidRPr="00E965D4" w:rsidRDefault="00321AD3" w:rsidP="00321AD3">
            <w:pPr>
              <w:rPr>
                <w:rFonts w:cs="Arial"/>
                <w:b/>
                <w:sz w:val="20"/>
                <w:szCs w:val="20"/>
              </w:rPr>
            </w:pPr>
          </w:p>
        </w:tc>
        <w:tc>
          <w:tcPr>
            <w:tcW w:w="1320" w:type="dxa"/>
            <w:tcBorders>
              <w:top w:val="single" w:sz="4" w:space="0" w:color="auto"/>
              <w:left w:val="single" w:sz="4" w:space="0" w:color="auto"/>
              <w:bottom w:val="single" w:sz="4" w:space="0" w:color="auto"/>
              <w:right w:val="single" w:sz="4" w:space="0" w:color="auto"/>
            </w:tcBorders>
          </w:tcPr>
          <w:p w14:paraId="65E1F7D7" w14:textId="77777777" w:rsidR="00321AD3" w:rsidRPr="00E965D4" w:rsidRDefault="00321AD3" w:rsidP="00321AD3">
            <w:pPr>
              <w:jc w:val="center"/>
              <w:rPr>
                <w:rFonts w:cs="Arial"/>
                <w:b/>
                <w:sz w:val="20"/>
                <w:szCs w:val="20"/>
              </w:rPr>
            </w:pPr>
            <w:r w:rsidRPr="00E965D4">
              <w:rPr>
                <w:rFonts w:cs="Arial"/>
                <w:b/>
                <w:sz w:val="20"/>
                <w:szCs w:val="20"/>
              </w:rPr>
              <w:t>Module code</w:t>
            </w:r>
          </w:p>
        </w:tc>
        <w:tc>
          <w:tcPr>
            <w:tcW w:w="1101" w:type="dxa"/>
            <w:tcBorders>
              <w:top w:val="single" w:sz="4" w:space="0" w:color="auto"/>
              <w:left w:val="single" w:sz="4" w:space="0" w:color="auto"/>
              <w:bottom w:val="single" w:sz="4" w:space="0" w:color="auto"/>
              <w:right w:val="single" w:sz="4" w:space="0" w:color="auto"/>
            </w:tcBorders>
          </w:tcPr>
          <w:p w14:paraId="28EDD4BD" w14:textId="77777777" w:rsidR="00321AD3" w:rsidRPr="00E965D4" w:rsidRDefault="00321AD3" w:rsidP="00321AD3">
            <w:pPr>
              <w:jc w:val="center"/>
              <w:rPr>
                <w:rFonts w:cs="Arial"/>
                <w:b/>
                <w:sz w:val="20"/>
                <w:szCs w:val="20"/>
              </w:rPr>
            </w:pPr>
            <w:r w:rsidRPr="00E965D4">
              <w:rPr>
                <w:rFonts w:cs="Arial"/>
                <w:b/>
                <w:sz w:val="20"/>
                <w:szCs w:val="20"/>
              </w:rPr>
              <w:t xml:space="preserve">Credit </w:t>
            </w:r>
          </w:p>
          <w:p w14:paraId="47072423" w14:textId="77777777" w:rsidR="00321AD3" w:rsidRPr="00E965D4" w:rsidRDefault="00321AD3" w:rsidP="00321AD3">
            <w:pPr>
              <w:jc w:val="center"/>
              <w:rPr>
                <w:rFonts w:cs="Arial"/>
                <w:b/>
                <w:sz w:val="20"/>
                <w:szCs w:val="20"/>
              </w:rPr>
            </w:pPr>
            <w:r w:rsidRPr="00E965D4">
              <w:rPr>
                <w:rFonts w:cs="Arial"/>
                <w:b/>
                <w:sz w:val="20"/>
                <w:szCs w:val="20"/>
              </w:rPr>
              <w:t>Value</w:t>
            </w:r>
          </w:p>
        </w:tc>
        <w:tc>
          <w:tcPr>
            <w:tcW w:w="1018" w:type="dxa"/>
            <w:tcBorders>
              <w:top w:val="single" w:sz="4" w:space="0" w:color="auto"/>
              <w:left w:val="single" w:sz="4" w:space="0" w:color="auto"/>
              <w:bottom w:val="single" w:sz="4" w:space="0" w:color="auto"/>
              <w:right w:val="single" w:sz="4" w:space="0" w:color="auto"/>
            </w:tcBorders>
          </w:tcPr>
          <w:p w14:paraId="78022582" w14:textId="77777777" w:rsidR="00321AD3" w:rsidRPr="00E965D4" w:rsidRDefault="00321AD3" w:rsidP="00321AD3">
            <w:pPr>
              <w:jc w:val="center"/>
              <w:rPr>
                <w:rFonts w:cs="Arial"/>
                <w:b/>
                <w:sz w:val="20"/>
                <w:szCs w:val="20"/>
              </w:rPr>
            </w:pPr>
            <w:r>
              <w:rPr>
                <w:rFonts w:cs="Arial"/>
                <w:b/>
                <w:sz w:val="20"/>
                <w:szCs w:val="20"/>
              </w:rPr>
              <w:t xml:space="preserve">Level </w:t>
            </w:r>
          </w:p>
        </w:tc>
        <w:tc>
          <w:tcPr>
            <w:tcW w:w="1464" w:type="dxa"/>
            <w:tcBorders>
              <w:top w:val="single" w:sz="4" w:space="0" w:color="auto"/>
              <w:left w:val="single" w:sz="4" w:space="0" w:color="auto"/>
              <w:bottom w:val="single" w:sz="4" w:space="0" w:color="auto"/>
              <w:right w:val="single" w:sz="4" w:space="0" w:color="auto"/>
            </w:tcBorders>
          </w:tcPr>
          <w:p w14:paraId="0565E16B" w14:textId="77777777" w:rsidR="00321AD3" w:rsidRPr="00E965D4" w:rsidRDefault="00321AD3" w:rsidP="00321AD3">
            <w:pPr>
              <w:jc w:val="center"/>
              <w:rPr>
                <w:rFonts w:cs="Arial"/>
                <w:b/>
                <w:sz w:val="20"/>
                <w:szCs w:val="20"/>
              </w:rPr>
            </w:pPr>
            <w:r>
              <w:rPr>
                <w:rFonts w:cs="Arial"/>
                <w:b/>
                <w:sz w:val="20"/>
                <w:szCs w:val="20"/>
              </w:rPr>
              <w:t>Teaching Block</w:t>
            </w:r>
          </w:p>
        </w:tc>
        <w:tc>
          <w:tcPr>
            <w:tcW w:w="1682" w:type="dxa"/>
            <w:tcBorders>
              <w:top w:val="single" w:sz="4" w:space="0" w:color="auto"/>
              <w:left w:val="single" w:sz="4" w:space="0" w:color="auto"/>
              <w:bottom w:val="single" w:sz="4" w:space="0" w:color="auto"/>
              <w:right w:val="single" w:sz="4" w:space="0" w:color="auto"/>
            </w:tcBorders>
          </w:tcPr>
          <w:p w14:paraId="30857CA5" w14:textId="77777777" w:rsidR="00321AD3" w:rsidRDefault="00321AD3" w:rsidP="00321AD3">
            <w:pPr>
              <w:jc w:val="center"/>
              <w:rPr>
                <w:rFonts w:cs="Arial"/>
                <w:b/>
                <w:sz w:val="20"/>
                <w:szCs w:val="20"/>
              </w:rPr>
            </w:pPr>
          </w:p>
        </w:tc>
      </w:tr>
      <w:tr w:rsidR="00321AD3" w14:paraId="3747AC81" w14:textId="77777777">
        <w:trPr>
          <w:trHeight w:val="173"/>
        </w:trPr>
        <w:tc>
          <w:tcPr>
            <w:tcW w:w="2903" w:type="dxa"/>
            <w:tcBorders>
              <w:top w:val="single" w:sz="4" w:space="0" w:color="auto"/>
              <w:bottom w:val="single" w:sz="4" w:space="0" w:color="auto"/>
              <w:right w:val="single" w:sz="4" w:space="0" w:color="auto"/>
            </w:tcBorders>
          </w:tcPr>
          <w:p w14:paraId="33B8BBF1" w14:textId="77777777" w:rsidR="00321AD3" w:rsidRDefault="00321AD3" w:rsidP="00321AD3">
            <w:pPr>
              <w:rPr>
                <w:rFonts w:cs="Arial"/>
                <w:sz w:val="20"/>
                <w:szCs w:val="20"/>
              </w:rPr>
            </w:pPr>
            <w:r>
              <w:rPr>
                <w:rFonts w:cs="Arial"/>
                <w:sz w:val="20"/>
                <w:szCs w:val="20"/>
              </w:rPr>
              <w:t>Psychology Research Methods 2</w:t>
            </w:r>
          </w:p>
        </w:tc>
        <w:tc>
          <w:tcPr>
            <w:tcW w:w="1320" w:type="dxa"/>
            <w:tcBorders>
              <w:top w:val="single" w:sz="4" w:space="0" w:color="auto"/>
              <w:left w:val="single" w:sz="4" w:space="0" w:color="auto"/>
              <w:bottom w:val="single" w:sz="4" w:space="0" w:color="auto"/>
              <w:right w:val="single" w:sz="4" w:space="0" w:color="auto"/>
            </w:tcBorders>
          </w:tcPr>
          <w:p w14:paraId="510EEB42" w14:textId="77777777" w:rsidR="00321AD3" w:rsidRPr="00E965D4" w:rsidRDefault="00321AD3" w:rsidP="00321AD3">
            <w:pPr>
              <w:jc w:val="center"/>
              <w:rPr>
                <w:rFonts w:cs="Arial"/>
                <w:sz w:val="20"/>
                <w:szCs w:val="20"/>
              </w:rPr>
            </w:pPr>
            <w:r>
              <w:rPr>
                <w:rFonts w:cs="Arial"/>
                <w:sz w:val="20"/>
                <w:szCs w:val="20"/>
              </w:rPr>
              <w:t>PS5001</w:t>
            </w:r>
          </w:p>
        </w:tc>
        <w:tc>
          <w:tcPr>
            <w:tcW w:w="1101" w:type="dxa"/>
            <w:tcBorders>
              <w:top w:val="single" w:sz="4" w:space="0" w:color="auto"/>
              <w:left w:val="single" w:sz="4" w:space="0" w:color="auto"/>
              <w:bottom w:val="single" w:sz="4" w:space="0" w:color="auto"/>
              <w:right w:val="single" w:sz="4" w:space="0" w:color="auto"/>
            </w:tcBorders>
          </w:tcPr>
          <w:p w14:paraId="44643398" w14:textId="77777777" w:rsidR="00321AD3" w:rsidRPr="00E965D4" w:rsidRDefault="00321AD3" w:rsidP="00321AD3">
            <w:pPr>
              <w:jc w:val="center"/>
              <w:rPr>
                <w:rFonts w:cs="Arial"/>
                <w:sz w:val="20"/>
                <w:szCs w:val="20"/>
              </w:rPr>
            </w:pPr>
            <w:r>
              <w:rPr>
                <w:rFonts w:cs="Arial"/>
                <w:sz w:val="20"/>
                <w:szCs w:val="20"/>
              </w:rPr>
              <w:t>30</w:t>
            </w:r>
          </w:p>
        </w:tc>
        <w:tc>
          <w:tcPr>
            <w:tcW w:w="1018" w:type="dxa"/>
            <w:tcBorders>
              <w:top w:val="single" w:sz="4" w:space="0" w:color="auto"/>
              <w:left w:val="single" w:sz="4" w:space="0" w:color="auto"/>
              <w:bottom w:val="single" w:sz="4" w:space="0" w:color="auto"/>
              <w:right w:val="single" w:sz="4" w:space="0" w:color="auto"/>
            </w:tcBorders>
          </w:tcPr>
          <w:p w14:paraId="531C2848" w14:textId="77777777" w:rsidR="00321AD3" w:rsidRPr="00E965D4" w:rsidRDefault="00321AD3" w:rsidP="00321AD3">
            <w:pPr>
              <w:jc w:val="center"/>
              <w:rPr>
                <w:rFonts w:cs="Arial"/>
                <w:sz w:val="20"/>
                <w:szCs w:val="20"/>
              </w:rPr>
            </w:pPr>
            <w:r>
              <w:rPr>
                <w:rFonts w:cs="Arial"/>
                <w:sz w:val="20"/>
                <w:szCs w:val="20"/>
              </w:rPr>
              <w:t>5</w:t>
            </w:r>
          </w:p>
        </w:tc>
        <w:tc>
          <w:tcPr>
            <w:tcW w:w="1464" w:type="dxa"/>
            <w:tcBorders>
              <w:top w:val="single" w:sz="4" w:space="0" w:color="auto"/>
              <w:left w:val="single" w:sz="4" w:space="0" w:color="auto"/>
              <w:bottom w:val="single" w:sz="4" w:space="0" w:color="auto"/>
              <w:right w:val="single" w:sz="4" w:space="0" w:color="auto"/>
            </w:tcBorders>
          </w:tcPr>
          <w:p w14:paraId="7A4238BB" w14:textId="77777777" w:rsidR="00321AD3" w:rsidRPr="00E965D4" w:rsidRDefault="00321AD3" w:rsidP="00321AD3">
            <w:pPr>
              <w:jc w:val="center"/>
              <w:rPr>
                <w:rFonts w:cs="Arial"/>
                <w:sz w:val="20"/>
                <w:szCs w:val="20"/>
              </w:rPr>
            </w:pPr>
            <w:r>
              <w:rPr>
                <w:rFonts w:cs="Arial"/>
                <w:sz w:val="20"/>
                <w:szCs w:val="20"/>
              </w:rPr>
              <w:t>1&amp;2</w:t>
            </w:r>
          </w:p>
        </w:tc>
        <w:tc>
          <w:tcPr>
            <w:tcW w:w="1682" w:type="dxa"/>
            <w:tcBorders>
              <w:top w:val="single" w:sz="4" w:space="0" w:color="auto"/>
              <w:left w:val="single" w:sz="4" w:space="0" w:color="auto"/>
              <w:bottom w:val="single" w:sz="4" w:space="0" w:color="auto"/>
              <w:right w:val="single" w:sz="4" w:space="0" w:color="auto"/>
            </w:tcBorders>
          </w:tcPr>
          <w:p w14:paraId="59875152" w14:textId="77777777" w:rsidR="00321AD3" w:rsidRDefault="00321AD3" w:rsidP="00321AD3">
            <w:pPr>
              <w:jc w:val="center"/>
              <w:rPr>
                <w:rFonts w:cs="Arial"/>
                <w:sz w:val="20"/>
                <w:szCs w:val="20"/>
              </w:rPr>
            </w:pPr>
            <w:r>
              <w:rPr>
                <w:rFonts w:cs="Arial"/>
                <w:sz w:val="20"/>
                <w:szCs w:val="20"/>
              </w:rPr>
              <w:t>PS4001</w:t>
            </w:r>
          </w:p>
        </w:tc>
      </w:tr>
      <w:tr w:rsidR="00321AD3" w14:paraId="24B80116" w14:textId="77777777">
        <w:trPr>
          <w:trHeight w:val="263"/>
        </w:trPr>
        <w:tc>
          <w:tcPr>
            <w:tcW w:w="2903" w:type="dxa"/>
            <w:tcBorders>
              <w:top w:val="single" w:sz="4" w:space="0" w:color="auto"/>
              <w:bottom w:val="single" w:sz="4" w:space="0" w:color="auto"/>
              <w:right w:val="single" w:sz="4" w:space="0" w:color="auto"/>
            </w:tcBorders>
          </w:tcPr>
          <w:p w14:paraId="53B1920D" w14:textId="77777777" w:rsidR="00321AD3" w:rsidRPr="00E965D4" w:rsidRDefault="00321AD3" w:rsidP="00321AD3">
            <w:pPr>
              <w:rPr>
                <w:rFonts w:cs="Arial"/>
                <w:sz w:val="20"/>
                <w:szCs w:val="20"/>
              </w:rPr>
            </w:pPr>
            <w:r>
              <w:rPr>
                <w:rFonts w:cs="Arial"/>
                <w:sz w:val="20"/>
                <w:szCs w:val="20"/>
              </w:rPr>
              <w:t>Social, Individual and Developmental Psychology</w:t>
            </w:r>
          </w:p>
        </w:tc>
        <w:tc>
          <w:tcPr>
            <w:tcW w:w="1320" w:type="dxa"/>
            <w:tcBorders>
              <w:top w:val="single" w:sz="4" w:space="0" w:color="auto"/>
              <w:left w:val="single" w:sz="4" w:space="0" w:color="auto"/>
              <w:bottom w:val="single" w:sz="4" w:space="0" w:color="auto"/>
              <w:right w:val="single" w:sz="4" w:space="0" w:color="auto"/>
            </w:tcBorders>
          </w:tcPr>
          <w:p w14:paraId="5E3CD79C" w14:textId="77777777" w:rsidR="00321AD3" w:rsidRPr="00E965D4" w:rsidRDefault="00321AD3" w:rsidP="00321AD3">
            <w:pPr>
              <w:jc w:val="center"/>
              <w:rPr>
                <w:rFonts w:cs="Arial"/>
                <w:sz w:val="20"/>
                <w:szCs w:val="20"/>
              </w:rPr>
            </w:pPr>
            <w:r>
              <w:rPr>
                <w:rFonts w:cs="Arial"/>
                <w:sz w:val="20"/>
                <w:szCs w:val="20"/>
              </w:rPr>
              <w:t>PS5002</w:t>
            </w:r>
          </w:p>
        </w:tc>
        <w:tc>
          <w:tcPr>
            <w:tcW w:w="1101" w:type="dxa"/>
            <w:tcBorders>
              <w:top w:val="single" w:sz="4" w:space="0" w:color="auto"/>
              <w:left w:val="single" w:sz="4" w:space="0" w:color="auto"/>
              <w:bottom w:val="single" w:sz="4" w:space="0" w:color="auto"/>
              <w:right w:val="single" w:sz="4" w:space="0" w:color="auto"/>
            </w:tcBorders>
          </w:tcPr>
          <w:p w14:paraId="5F28622C" w14:textId="77777777" w:rsidR="00321AD3" w:rsidRPr="00E965D4" w:rsidRDefault="00321AD3" w:rsidP="00321AD3">
            <w:pPr>
              <w:jc w:val="center"/>
              <w:rPr>
                <w:rFonts w:cs="Arial"/>
                <w:sz w:val="20"/>
                <w:szCs w:val="20"/>
              </w:rPr>
            </w:pPr>
            <w:r>
              <w:rPr>
                <w:rFonts w:cs="Arial"/>
                <w:sz w:val="20"/>
                <w:szCs w:val="20"/>
              </w:rPr>
              <w:t>30</w:t>
            </w:r>
          </w:p>
        </w:tc>
        <w:tc>
          <w:tcPr>
            <w:tcW w:w="1018" w:type="dxa"/>
            <w:tcBorders>
              <w:top w:val="single" w:sz="4" w:space="0" w:color="auto"/>
              <w:left w:val="single" w:sz="4" w:space="0" w:color="auto"/>
              <w:bottom w:val="single" w:sz="4" w:space="0" w:color="auto"/>
              <w:right w:val="single" w:sz="4" w:space="0" w:color="auto"/>
            </w:tcBorders>
          </w:tcPr>
          <w:p w14:paraId="2B4B1E68" w14:textId="77777777" w:rsidR="00321AD3" w:rsidRPr="00E965D4" w:rsidRDefault="00321AD3" w:rsidP="00321AD3">
            <w:pPr>
              <w:jc w:val="center"/>
              <w:rPr>
                <w:rFonts w:cs="Arial"/>
                <w:sz w:val="20"/>
                <w:szCs w:val="20"/>
              </w:rPr>
            </w:pPr>
            <w:r>
              <w:rPr>
                <w:rFonts w:cs="Arial"/>
                <w:sz w:val="20"/>
                <w:szCs w:val="20"/>
              </w:rPr>
              <w:t>5</w:t>
            </w:r>
          </w:p>
        </w:tc>
        <w:tc>
          <w:tcPr>
            <w:tcW w:w="1464" w:type="dxa"/>
            <w:tcBorders>
              <w:top w:val="single" w:sz="4" w:space="0" w:color="auto"/>
              <w:left w:val="single" w:sz="4" w:space="0" w:color="auto"/>
              <w:bottom w:val="single" w:sz="4" w:space="0" w:color="auto"/>
              <w:right w:val="single" w:sz="4" w:space="0" w:color="auto"/>
            </w:tcBorders>
          </w:tcPr>
          <w:p w14:paraId="7BDA4F3F" w14:textId="77777777" w:rsidR="00321AD3" w:rsidRPr="00E965D4" w:rsidRDefault="00321AD3" w:rsidP="00321AD3">
            <w:pPr>
              <w:jc w:val="center"/>
              <w:rPr>
                <w:rFonts w:cs="Arial"/>
                <w:sz w:val="20"/>
                <w:szCs w:val="20"/>
              </w:rPr>
            </w:pPr>
            <w:r>
              <w:rPr>
                <w:rFonts w:cs="Arial"/>
                <w:sz w:val="20"/>
                <w:szCs w:val="20"/>
              </w:rPr>
              <w:t>1&amp;2</w:t>
            </w:r>
          </w:p>
        </w:tc>
        <w:tc>
          <w:tcPr>
            <w:tcW w:w="1682" w:type="dxa"/>
            <w:tcBorders>
              <w:top w:val="single" w:sz="4" w:space="0" w:color="auto"/>
              <w:left w:val="single" w:sz="4" w:space="0" w:color="auto"/>
              <w:bottom w:val="single" w:sz="4" w:space="0" w:color="auto"/>
              <w:right w:val="single" w:sz="4" w:space="0" w:color="auto"/>
            </w:tcBorders>
          </w:tcPr>
          <w:p w14:paraId="011F316E" w14:textId="77777777" w:rsidR="00321AD3" w:rsidRDefault="00321AD3" w:rsidP="00321AD3">
            <w:pPr>
              <w:jc w:val="center"/>
              <w:rPr>
                <w:rFonts w:cs="Arial"/>
                <w:sz w:val="20"/>
                <w:szCs w:val="20"/>
              </w:rPr>
            </w:pPr>
          </w:p>
        </w:tc>
      </w:tr>
      <w:tr w:rsidR="00321AD3" w14:paraId="665BDDB9" w14:textId="77777777">
        <w:trPr>
          <w:trHeight w:val="86"/>
        </w:trPr>
        <w:tc>
          <w:tcPr>
            <w:tcW w:w="2903" w:type="dxa"/>
            <w:tcBorders>
              <w:top w:val="single" w:sz="4" w:space="0" w:color="auto"/>
              <w:bottom w:val="single" w:sz="4" w:space="0" w:color="auto"/>
              <w:right w:val="single" w:sz="4" w:space="0" w:color="auto"/>
            </w:tcBorders>
          </w:tcPr>
          <w:p w14:paraId="420E5E58" w14:textId="77777777" w:rsidR="00321AD3" w:rsidRPr="00E965D4" w:rsidRDefault="00321AD3" w:rsidP="00321AD3">
            <w:pPr>
              <w:rPr>
                <w:rFonts w:cs="Arial"/>
                <w:sz w:val="20"/>
                <w:szCs w:val="20"/>
              </w:rPr>
            </w:pPr>
            <w:r>
              <w:rPr>
                <w:rFonts w:cs="Arial"/>
                <w:sz w:val="20"/>
                <w:szCs w:val="20"/>
              </w:rPr>
              <w:t>Brain, Behaviour and Cognition</w:t>
            </w:r>
          </w:p>
        </w:tc>
        <w:tc>
          <w:tcPr>
            <w:tcW w:w="1320" w:type="dxa"/>
            <w:tcBorders>
              <w:top w:val="single" w:sz="4" w:space="0" w:color="auto"/>
              <w:left w:val="single" w:sz="4" w:space="0" w:color="auto"/>
              <w:bottom w:val="single" w:sz="4" w:space="0" w:color="auto"/>
              <w:right w:val="single" w:sz="4" w:space="0" w:color="auto"/>
            </w:tcBorders>
          </w:tcPr>
          <w:p w14:paraId="3C462189" w14:textId="77777777" w:rsidR="00321AD3" w:rsidRPr="00E965D4" w:rsidRDefault="00321AD3" w:rsidP="00321AD3">
            <w:pPr>
              <w:jc w:val="center"/>
              <w:rPr>
                <w:rFonts w:cs="Arial"/>
                <w:sz w:val="20"/>
                <w:szCs w:val="20"/>
              </w:rPr>
            </w:pPr>
            <w:r>
              <w:rPr>
                <w:rFonts w:cs="Arial"/>
                <w:sz w:val="20"/>
                <w:szCs w:val="20"/>
              </w:rPr>
              <w:t>PS5003</w:t>
            </w:r>
          </w:p>
        </w:tc>
        <w:tc>
          <w:tcPr>
            <w:tcW w:w="1101" w:type="dxa"/>
            <w:tcBorders>
              <w:top w:val="single" w:sz="4" w:space="0" w:color="auto"/>
              <w:left w:val="single" w:sz="4" w:space="0" w:color="auto"/>
              <w:bottom w:val="single" w:sz="4" w:space="0" w:color="auto"/>
              <w:right w:val="single" w:sz="4" w:space="0" w:color="auto"/>
            </w:tcBorders>
          </w:tcPr>
          <w:p w14:paraId="6981528B" w14:textId="77777777" w:rsidR="00321AD3" w:rsidRPr="00E965D4" w:rsidRDefault="00321AD3" w:rsidP="00321AD3">
            <w:pPr>
              <w:jc w:val="center"/>
              <w:rPr>
                <w:rFonts w:cs="Arial"/>
                <w:sz w:val="20"/>
                <w:szCs w:val="20"/>
              </w:rPr>
            </w:pPr>
            <w:r>
              <w:rPr>
                <w:rFonts w:cs="Arial"/>
                <w:sz w:val="20"/>
                <w:szCs w:val="20"/>
              </w:rPr>
              <w:t>30</w:t>
            </w:r>
          </w:p>
        </w:tc>
        <w:tc>
          <w:tcPr>
            <w:tcW w:w="1018" w:type="dxa"/>
            <w:tcBorders>
              <w:top w:val="single" w:sz="4" w:space="0" w:color="auto"/>
              <w:left w:val="single" w:sz="4" w:space="0" w:color="auto"/>
              <w:bottom w:val="single" w:sz="4" w:space="0" w:color="auto"/>
              <w:right w:val="single" w:sz="4" w:space="0" w:color="auto"/>
            </w:tcBorders>
          </w:tcPr>
          <w:p w14:paraId="21488D2B" w14:textId="77777777" w:rsidR="00321AD3" w:rsidRPr="00E965D4" w:rsidRDefault="00321AD3" w:rsidP="00321AD3">
            <w:pPr>
              <w:jc w:val="center"/>
              <w:rPr>
                <w:rFonts w:cs="Arial"/>
                <w:sz w:val="20"/>
                <w:szCs w:val="20"/>
              </w:rPr>
            </w:pPr>
            <w:r>
              <w:rPr>
                <w:rFonts w:cs="Arial"/>
                <w:sz w:val="20"/>
                <w:szCs w:val="20"/>
              </w:rPr>
              <w:t>5</w:t>
            </w:r>
          </w:p>
        </w:tc>
        <w:tc>
          <w:tcPr>
            <w:tcW w:w="1464" w:type="dxa"/>
            <w:tcBorders>
              <w:top w:val="single" w:sz="4" w:space="0" w:color="auto"/>
              <w:left w:val="single" w:sz="4" w:space="0" w:color="auto"/>
              <w:bottom w:val="single" w:sz="4" w:space="0" w:color="auto"/>
              <w:right w:val="single" w:sz="4" w:space="0" w:color="auto"/>
            </w:tcBorders>
          </w:tcPr>
          <w:p w14:paraId="775C68F5" w14:textId="77777777" w:rsidR="00321AD3" w:rsidRPr="00E965D4" w:rsidRDefault="00321AD3" w:rsidP="00321AD3">
            <w:pPr>
              <w:jc w:val="center"/>
              <w:rPr>
                <w:rFonts w:cs="Arial"/>
                <w:sz w:val="20"/>
                <w:szCs w:val="20"/>
              </w:rPr>
            </w:pPr>
            <w:r>
              <w:rPr>
                <w:rFonts w:cs="Arial"/>
                <w:sz w:val="20"/>
                <w:szCs w:val="20"/>
              </w:rPr>
              <w:t>1&amp;2</w:t>
            </w:r>
          </w:p>
        </w:tc>
        <w:tc>
          <w:tcPr>
            <w:tcW w:w="1682" w:type="dxa"/>
            <w:tcBorders>
              <w:top w:val="single" w:sz="4" w:space="0" w:color="auto"/>
              <w:left w:val="single" w:sz="4" w:space="0" w:color="auto"/>
              <w:bottom w:val="single" w:sz="4" w:space="0" w:color="auto"/>
              <w:right w:val="single" w:sz="4" w:space="0" w:color="auto"/>
            </w:tcBorders>
          </w:tcPr>
          <w:p w14:paraId="2F338401" w14:textId="77777777" w:rsidR="00321AD3" w:rsidRDefault="00321AD3" w:rsidP="00321AD3">
            <w:pPr>
              <w:jc w:val="center"/>
              <w:rPr>
                <w:rFonts w:cs="Arial"/>
                <w:sz w:val="20"/>
                <w:szCs w:val="20"/>
              </w:rPr>
            </w:pPr>
          </w:p>
        </w:tc>
      </w:tr>
      <w:tr w:rsidR="00321AD3" w14:paraId="1E1C540F" w14:textId="77777777">
        <w:trPr>
          <w:trHeight w:val="177"/>
        </w:trPr>
        <w:tc>
          <w:tcPr>
            <w:tcW w:w="2903" w:type="dxa"/>
            <w:tcBorders>
              <w:top w:val="single" w:sz="4" w:space="0" w:color="auto"/>
              <w:bottom w:val="single" w:sz="4" w:space="0" w:color="auto"/>
              <w:right w:val="single" w:sz="4" w:space="0" w:color="auto"/>
            </w:tcBorders>
          </w:tcPr>
          <w:p w14:paraId="6D55E75C" w14:textId="77777777" w:rsidR="00321AD3" w:rsidRDefault="00321AD3" w:rsidP="00321AD3">
            <w:pPr>
              <w:rPr>
                <w:rFonts w:cs="Arial"/>
                <w:sz w:val="20"/>
                <w:szCs w:val="20"/>
              </w:rPr>
            </w:pPr>
            <w:r>
              <w:rPr>
                <w:rFonts w:cs="Arial"/>
                <w:sz w:val="20"/>
                <w:szCs w:val="20"/>
              </w:rPr>
              <w:t>How to Change to World</w:t>
            </w:r>
          </w:p>
        </w:tc>
        <w:tc>
          <w:tcPr>
            <w:tcW w:w="1320" w:type="dxa"/>
            <w:tcBorders>
              <w:top w:val="single" w:sz="4" w:space="0" w:color="auto"/>
              <w:left w:val="single" w:sz="4" w:space="0" w:color="auto"/>
              <w:bottom w:val="single" w:sz="4" w:space="0" w:color="auto"/>
              <w:right w:val="single" w:sz="4" w:space="0" w:color="auto"/>
            </w:tcBorders>
          </w:tcPr>
          <w:p w14:paraId="13999682" w14:textId="77777777" w:rsidR="00321AD3" w:rsidRDefault="00321AD3" w:rsidP="00321AD3">
            <w:pPr>
              <w:jc w:val="center"/>
              <w:rPr>
                <w:rFonts w:cs="Arial"/>
                <w:sz w:val="20"/>
                <w:szCs w:val="20"/>
              </w:rPr>
            </w:pPr>
            <w:r>
              <w:rPr>
                <w:rFonts w:cs="Arial"/>
                <w:sz w:val="20"/>
                <w:szCs w:val="20"/>
              </w:rPr>
              <w:t>SO5011</w:t>
            </w:r>
          </w:p>
        </w:tc>
        <w:tc>
          <w:tcPr>
            <w:tcW w:w="1101" w:type="dxa"/>
            <w:tcBorders>
              <w:top w:val="single" w:sz="4" w:space="0" w:color="auto"/>
              <w:left w:val="single" w:sz="4" w:space="0" w:color="auto"/>
              <w:bottom w:val="single" w:sz="4" w:space="0" w:color="auto"/>
              <w:right w:val="single" w:sz="4" w:space="0" w:color="auto"/>
            </w:tcBorders>
          </w:tcPr>
          <w:p w14:paraId="062FA3DD" w14:textId="77777777" w:rsidR="00321AD3" w:rsidRDefault="00321AD3" w:rsidP="00321AD3">
            <w:pPr>
              <w:jc w:val="center"/>
              <w:rPr>
                <w:rFonts w:cs="Arial"/>
                <w:sz w:val="20"/>
                <w:szCs w:val="20"/>
              </w:rPr>
            </w:pPr>
            <w:r>
              <w:rPr>
                <w:rFonts w:cs="Arial"/>
                <w:sz w:val="20"/>
                <w:szCs w:val="20"/>
              </w:rPr>
              <w:t>30</w:t>
            </w:r>
          </w:p>
        </w:tc>
        <w:tc>
          <w:tcPr>
            <w:tcW w:w="1018" w:type="dxa"/>
            <w:tcBorders>
              <w:top w:val="single" w:sz="4" w:space="0" w:color="auto"/>
              <w:left w:val="single" w:sz="4" w:space="0" w:color="auto"/>
              <w:bottom w:val="single" w:sz="4" w:space="0" w:color="auto"/>
              <w:right w:val="single" w:sz="4" w:space="0" w:color="auto"/>
            </w:tcBorders>
          </w:tcPr>
          <w:p w14:paraId="6CAE1652" w14:textId="77777777" w:rsidR="00321AD3" w:rsidRDefault="00321AD3" w:rsidP="00321AD3">
            <w:pPr>
              <w:jc w:val="center"/>
              <w:rPr>
                <w:rFonts w:cs="Arial"/>
                <w:sz w:val="20"/>
                <w:szCs w:val="20"/>
              </w:rPr>
            </w:pPr>
            <w:r>
              <w:rPr>
                <w:rFonts w:cs="Arial"/>
                <w:sz w:val="20"/>
                <w:szCs w:val="20"/>
              </w:rPr>
              <w:t>5</w:t>
            </w:r>
          </w:p>
        </w:tc>
        <w:tc>
          <w:tcPr>
            <w:tcW w:w="1464" w:type="dxa"/>
            <w:tcBorders>
              <w:top w:val="single" w:sz="4" w:space="0" w:color="auto"/>
              <w:left w:val="single" w:sz="4" w:space="0" w:color="auto"/>
              <w:bottom w:val="single" w:sz="4" w:space="0" w:color="auto"/>
              <w:right w:val="single" w:sz="4" w:space="0" w:color="auto"/>
            </w:tcBorders>
          </w:tcPr>
          <w:p w14:paraId="6D9B3B1A" w14:textId="77777777" w:rsidR="00321AD3" w:rsidRDefault="00321AD3" w:rsidP="00321AD3">
            <w:pPr>
              <w:jc w:val="center"/>
              <w:rPr>
                <w:rFonts w:cs="Arial"/>
                <w:sz w:val="20"/>
                <w:szCs w:val="20"/>
              </w:rPr>
            </w:pPr>
            <w:r>
              <w:rPr>
                <w:rFonts w:cs="Arial"/>
                <w:sz w:val="20"/>
                <w:szCs w:val="20"/>
              </w:rPr>
              <w:t>1&amp;2</w:t>
            </w:r>
          </w:p>
        </w:tc>
        <w:tc>
          <w:tcPr>
            <w:tcW w:w="1682" w:type="dxa"/>
            <w:tcBorders>
              <w:top w:val="single" w:sz="4" w:space="0" w:color="auto"/>
              <w:left w:val="single" w:sz="4" w:space="0" w:color="auto"/>
              <w:bottom w:val="single" w:sz="4" w:space="0" w:color="auto"/>
              <w:right w:val="single" w:sz="4" w:space="0" w:color="auto"/>
            </w:tcBorders>
          </w:tcPr>
          <w:p w14:paraId="77374343" w14:textId="77777777" w:rsidR="00321AD3" w:rsidRDefault="00321AD3" w:rsidP="00321AD3">
            <w:pPr>
              <w:rPr>
                <w:rFonts w:cs="Arial"/>
                <w:sz w:val="20"/>
                <w:szCs w:val="20"/>
              </w:rPr>
            </w:pPr>
          </w:p>
        </w:tc>
      </w:tr>
      <w:tr w:rsidR="00321AD3" w:rsidRPr="00761107" w14:paraId="5ADFA5FF" w14:textId="77777777">
        <w:trPr>
          <w:trHeight w:val="957"/>
        </w:trPr>
        <w:tc>
          <w:tcPr>
            <w:tcW w:w="9488" w:type="dxa"/>
            <w:gridSpan w:val="6"/>
            <w:tcBorders>
              <w:top w:val="nil"/>
              <w:bottom w:val="nil"/>
            </w:tcBorders>
          </w:tcPr>
          <w:p w14:paraId="3FD17A86" w14:textId="77777777" w:rsidR="00321AD3" w:rsidRPr="00761107" w:rsidRDefault="00321AD3" w:rsidP="00321AD3">
            <w:pPr>
              <w:jc w:val="center"/>
              <w:rPr>
                <w:rFonts w:cs="Arial"/>
                <w:sz w:val="20"/>
                <w:szCs w:val="20"/>
              </w:rPr>
            </w:pPr>
          </w:p>
          <w:p w14:paraId="62562D8F" w14:textId="77777777" w:rsidR="00321AD3" w:rsidRPr="00761107" w:rsidRDefault="00321AD3" w:rsidP="00321AD3">
            <w:pPr>
              <w:rPr>
                <w:rFonts w:cs="Arial"/>
                <w:sz w:val="20"/>
                <w:szCs w:val="20"/>
              </w:rPr>
            </w:pPr>
          </w:p>
          <w:p w14:paraId="1F1EC0B6" w14:textId="77777777" w:rsidR="00321AD3" w:rsidRPr="00761107" w:rsidRDefault="00321AD3" w:rsidP="00321AD3">
            <w:pPr>
              <w:rPr>
                <w:rFonts w:cs="Arial"/>
                <w:sz w:val="20"/>
                <w:szCs w:val="20"/>
              </w:rPr>
            </w:pPr>
            <w:r w:rsidRPr="00761107">
              <w:rPr>
                <w:rFonts w:cs="Arial"/>
                <w:sz w:val="20"/>
                <w:szCs w:val="20"/>
              </w:rPr>
              <w:t>Students exiting the programme at this point who have successfully completed 120 credits are eligible for the award</w:t>
            </w:r>
            <w:r>
              <w:rPr>
                <w:rFonts w:cs="Arial"/>
                <w:sz w:val="20"/>
                <w:szCs w:val="20"/>
              </w:rPr>
              <w:t xml:space="preserve"> of Diploma of Higher Education in Psychology with Sociology</w:t>
            </w:r>
          </w:p>
          <w:p w14:paraId="79D3BFF5" w14:textId="77777777" w:rsidR="00321AD3" w:rsidRPr="00761107" w:rsidRDefault="00321AD3" w:rsidP="00321AD3">
            <w:pPr>
              <w:rPr>
                <w:rFonts w:cs="Arial"/>
                <w:sz w:val="20"/>
                <w:szCs w:val="20"/>
              </w:rPr>
            </w:pPr>
          </w:p>
          <w:p w14:paraId="4B7822E6" w14:textId="77777777" w:rsidR="00321AD3" w:rsidRPr="00761107" w:rsidRDefault="00321AD3" w:rsidP="00321AD3">
            <w:pPr>
              <w:rPr>
                <w:rFonts w:cs="Arial"/>
                <w:sz w:val="20"/>
                <w:szCs w:val="20"/>
              </w:rPr>
            </w:pPr>
          </w:p>
        </w:tc>
      </w:tr>
    </w:tbl>
    <w:p w14:paraId="50F01CAD" w14:textId="77777777" w:rsidR="00195F7B" w:rsidRPr="0059721B" w:rsidRDefault="00195F7B" w:rsidP="002C3FD1">
      <w:pPr>
        <w:rPr>
          <w:rFonts w:ascii="Arial" w:hAnsi="Arial" w:cs="Arial"/>
          <w:szCs w:val="24"/>
        </w:rPr>
      </w:pPr>
    </w:p>
    <w:p w14:paraId="2688E80C" w14:textId="77777777" w:rsidR="00C233A7" w:rsidRDefault="00C233A7" w:rsidP="002C3FD1">
      <w:pPr>
        <w:rPr>
          <w:rFonts w:ascii="Arial" w:hAnsi="Arial" w:cs="Arial"/>
          <w:szCs w:val="24"/>
        </w:rPr>
      </w:pPr>
    </w:p>
    <w:p w14:paraId="6D3AEDF9" w14:textId="77777777" w:rsidR="002C3FD1" w:rsidRDefault="00B66E1D" w:rsidP="002C3FD1">
      <w:pPr>
        <w:rPr>
          <w:rFonts w:ascii="Arial" w:hAnsi="Arial" w:cs="Arial"/>
          <w:szCs w:val="24"/>
        </w:rPr>
      </w:pPr>
      <w:r>
        <w:rPr>
          <w:rFonts w:ascii="Arial" w:hAnsi="Arial" w:cs="Arial"/>
          <w:szCs w:val="24"/>
        </w:rPr>
        <w:t>*Options are research led and may vary from year to year according to staff expertise</w:t>
      </w:r>
      <w:r w:rsidR="00D25F38">
        <w:rPr>
          <w:rFonts w:ascii="Arial" w:hAnsi="Arial" w:cs="Arial"/>
          <w:szCs w:val="24"/>
        </w:rPr>
        <w:t xml:space="preserve"> and availability</w:t>
      </w:r>
      <w:r>
        <w:rPr>
          <w:rFonts w:ascii="Arial" w:hAnsi="Arial" w:cs="Arial"/>
          <w:szCs w:val="24"/>
        </w:rPr>
        <w:t>.</w:t>
      </w:r>
    </w:p>
    <w:p w14:paraId="08C84C97" w14:textId="77777777" w:rsidR="00B66E1D" w:rsidRDefault="00B66E1D" w:rsidP="002C3FD1">
      <w:pPr>
        <w:rPr>
          <w:rFonts w:ascii="Arial" w:hAnsi="Arial" w:cs="Arial"/>
          <w:szCs w:val="24"/>
        </w:rPr>
      </w:pPr>
    </w:p>
    <w:p w14:paraId="072EFC53" w14:textId="77777777" w:rsidR="002C3FD1" w:rsidRPr="009044FD" w:rsidRDefault="00B66E1D" w:rsidP="002C3FD1">
      <w:pPr>
        <w:rPr>
          <w:rFonts w:ascii="Arial" w:hAnsi="Arial" w:cs="Arial"/>
          <w:szCs w:val="24"/>
        </w:rPr>
      </w:pPr>
      <w:r>
        <w:rPr>
          <w:rFonts w:ascii="Arial" w:hAnsi="Arial" w:cs="Arial"/>
          <w:szCs w:val="24"/>
        </w:rPr>
        <w:t>.</w:t>
      </w:r>
    </w:p>
    <w:p w14:paraId="3092A9DC" w14:textId="77777777" w:rsidR="001224AB" w:rsidRDefault="001224AB">
      <w:pPr>
        <w:rPr>
          <w:rFonts w:ascii="Arial" w:hAnsi="Arial" w:cs="Arial"/>
        </w:rPr>
      </w:pPr>
    </w:p>
    <w:p w14:paraId="058B2F1F" w14:textId="200F6E3A" w:rsidR="001224AB" w:rsidRDefault="001224AB">
      <w:pPr>
        <w:rPr>
          <w:rFonts w:ascii="Arial" w:hAnsi="Arial" w:cs="Arial"/>
        </w:rPr>
      </w:pPr>
      <w:r>
        <w:rPr>
          <w:rFonts w:ascii="Arial" w:hAnsi="Arial" w:cs="Arial"/>
        </w:rPr>
        <w:t xml:space="preserve">Students on sandwich route of a </w:t>
      </w:r>
      <w:r w:rsidR="00F316A9">
        <w:rPr>
          <w:rFonts w:ascii="Arial" w:hAnsi="Arial" w:cs="Arial"/>
        </w:rPr>
        <w:t>Psychology with sociology</w:t>
      </w:r>
      <w:r w:rsidRPr="00A9723D">
        <w:rPr>
          <w:rFonts w:ascii="Arial" w:hAnsi="Arial" w:cs="Arial"/>
        </w:rPr>
        <w:t xml:space="preserve"> degree “with professional placement”</w:t>
      </w:r>
      <w:r>
        <w:rPr>
          <w:rFonts w:ascii="Arial" w:hAnsi="Arial" w:cs="Arial"/>
        </w:rPr>
        <w:t xml:space="preserve"> will undertake a work placement of a minimum of 36 </w:t>
      </w:r>
      <w:r w:rsidR="00FE62C5">
        <w:rPr>
          <w:rFonts w:ascii="Arial" w:hAnsi="Arial" w:cs="Arial"/>
        </w:rPr>
        <w:t>weeks and complete the module PN</w:t>
      </w:r>
      <w:r>
        <w:rPr>
          <w:rFonts w:ascii="Arial" w:hAnsi="Arial" w:cs="Arial"/>
        </w:rPr>
        <w:t>5001</w:t>
      </w:r>
    </w:p>
    <w:p w14:paraId="479B75B4" w14:textId="77777777" w:rsidR="001224AB" w:rsidRDefault="001224AB">
      <w:pPr>
        <w:rPr>
          <w:rFonts w:ascii="Arial" w:hAnsi="Arial" w:cs="Arial"/>
          <w:szCs w:val="24"/>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2988"/>
        <w:gridCol w:w="1341"/>
        <w:gridCol w:w="1112"/>
        <w:gridCol w:w="1032"/>
        <w:gridCol w:w="1346"/>
        <w:gridCol w:w="1645"/>
      </w:tblGrid>
      <w:tr w:rsidR="001224AB" w:rsidRPr="00D21B77" w14:paraId="2AFEB0BA" w14:textId="77777777">
        <w:trPr>
          <w:trHeight w:val="43"/>
        </w:trPr>
        <w:tc>
          <w:tcPr>
            <w:tcW w:w="9464" w:type="dxa"/>
            <w:gridSpan w:val="6"/>
            <w:tcBorders>
              <w:bottom w:val="nil"/>
            </w:tcBorders>
            <w:shd w:val="clear" w:color="auto" w:fill="DBE5F1"/>
          </w:tcPr>
          <w:p w14:paraId="31FF5222" w14:textId="77777777" w:rsidR="001224AB" w:rsidRPr="00D21B77" w:rsidRDefault="001224AB" w:rsidP="00C233A7">
            <w:pPr>
              <w:rPr>
                <w:rFonts w:cs="Arial"/>
                <w:sz w:val="20"/>
                <w:szCs w:val="20"/>
              </w:rPr>
            </w:pPr>
            <w:r>
              <w:rPr>
                <w:rFonts w:cs="Arial"/>
                <w:b/>
                <w:sz w:val="20"/>
                <w:szCs w:val="20"/>
              </w:rPr>
              <w:t xml:space="preserve">Level 6 </w:t>
            </w:r>
            <w:r>
              <w:rPr>
                <w:rFonts w:cs="Arial"/>
                <w:sz w:val="20"/>
                <w:szCs w:val="20"/>
              </w:rPr>
              <w:t>(60 credits = core)</w:t>
            </w:r>
          </w:p>
        </w:tc>
      </w:tr>
      <w:tr w:rsidR="001224AB" w14:paraId="25076C12" w14:textId="77777777">
        <w:trPr>
          <w:trHeight w:val="131"/>
        </w:trPr>
        <w:tc>
          <w:tcPr>
            <w:tcW w:w="2988" w:type="dxa"/>
            <w:tcBorders>
              <w:top w:val="single" w:sz="4" w:space="0" w:color="auto"/>
              <w:bottom w:val="single" w:sz="4" w:space="0" w:color="auto"/>
              <w:right w:val="single" w:sz="4" w:space="0" w:color="auto"/>
            </w:tcBorders>
          </w:tcPr>
          <w:p w14:paraId="07CEA943" w14:textId="77777777" w:rsidR="001224AB" w:rsidRPr="00E965D4" w:rsidRDefault="001224AB" w:rsidP="00C233A7">
            <w:pPr>
              <w:rPr>
                <w:rFonts w:cs="Arial"/>
                <w:b/>
                <w:sz w:val="20"/>
                <w:szCs w:val="20"/>
              </w:rPr>
            </w:pPr>
            <w:r w:rsidRPr="00E965D4">
              <w:rPr>
                <w:rFonts w:cs="Arial"/>
                <w:b/>
                <w:sz w:val="20"/>
                <w:szCs w:val="20"/>
              </w:rPr>
              <w:t>Compulsory modules</w:t>
            </w:r>
          </w:p>
          <w:p w14:paraId="1E403314" w14:textId="77777777" w:rsidR="001224AB" w:rsidRPr="00E965D4" w:rsidRDefault="001224AB" w:rsidP="00C233A7">
            <w:pPr>
              <w:rPr>
                <w:rFonts w:cs="Arial"/>
                <w:b/>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FF44189" w14:textId="77777777" w:rsidR="001224AB" w:rsidRPr="00E965D4" w:rsidRDefault="001224AB" w:rsidP="00C233A7">
            <w:pPr>
              <w:jc w:val="center"/>
              <w:rPr>
                <w:rFonts w:cs="Arial"/>
                <w:b/>
                <w:sz w:val="20"/>
                <w:szCs w:val="20"/>
              </w:rPr>
            </w:pPr>
            <w:r w:rsidRPr="00E965D4">
              <w:rPr>
                <w:rFonts w:cs="Arial"/>
                <w:b/>
                <w:sz w:val="20"/>
                <w:szCs w:val="20"/>
              </w:rPr>
              <w:t>Module code</w:t>
            </w:r>
          </w:p>
        </w:tc>
        <w:tc>
          <w:tcPr>
            <w:tcW w:w="1112" w:type="dxa"/>
            <w:tcBorders>
              <w:top w:val="single" w:sz="4" w:space="0" w:color="auto"/>
              <w:left w:val="single" w:sz="4" w:space="0" w:color="auto"/>
              <w:bottom w:val="single" w:sz="4" w:space="0" w:color="auto"/>
              <w:right w:val="single" w:sz="4" w:space="0" w:color="auto"/>
            </w:tcBorders>
          </w:tcPr>
          <w:p w14:paraId="7882F23E" w14:textId="77777777" w:rsidR="001224AB" w:rsidRPr="00E965D4" w:rsidRDefault="001224AB" w:rsidP="00C233A7">
            <w:pPr>
              <w:jc w:val="center"/>
              <w:rPr>
                <w:rFonts w:cs="Arial"/>
                <w:b/>
                <w:sz w:val="20"/>
                <w:szCs w:val="20"/>
              </w:rPr>
            </w:pPr>
            <w:r w:rsidRPr="00E965D4">
              <w:rPr>
                <w:rFonts w:cs="Arial"/>
                <w:b/>
                <w:sz w:val="20"/>
                <w:szCs w:val="20"/>
              </w:rPr>
              <w:t xml:space="preserve">Credit </w:t>
            </w:r>
          </w:p>
          <w:p w14:paraId="52942DAF" w14:textId="77777777" w:rsidR="001224AB" w:rsidRPr="00E965D4" w:rsidRDefault="001224AB" w:rsidP="00C233A7">
            <w:pPr>
              <w:jc w:val="center"/>
              <w:rPr>
                <w:rFonts w:cs="Arial"/>
                <w:b/>
                <w:sz w:val="20"/>
                <w:szCs w:val="20"/>
              </w:rPr>
            </w:pPr>
            <w:r w:rsidRPr="00E965D4">
              <w:rPr>
                <w:rFonts w:cs="Arial"/>
                <w:b/>
                <w:sz w:val="20"/>
                <w:szCs w:val="20"/>
              </w:rPr>
              <w:t>Value</w:t>
            </w:r>
          </w:p>
        </w:tc>
        <w:tc>
          <w:tcPr>
            <w:tcW w:w="1032" w:type="dxa"/>
            <w:tcBorders>
              <w:top w:val="single" w:sz="4" w:space="0" w:color="auto"/>
              <w:left w:val="single" w:sz="4" w:space="0" w:color="auto"/>
              <w:bottom w:val="single" w:sz="4" w:space="0" w:color="auto"/>
              <w:right w:val="single" w:sz="4" w:space="0" w:color="auto"/>
            </w:tcBorders>
          </w:tcPr>
          <w:p w14:paraId="19A9617A" w14:textId="77777777" w:rsidR="001224AB" w:rsidRPr="00E965D4" w:rsidRDefault="001224AB" w:rsidP="00C233A7">
            <w:pPr>
              <w:jc w:val="center"/>
              <w:rPr>
                <w:rFonts w:cs="Arial"/>
                <w:b/>
                <w:sz w:val="20"/>
                <w:szCs w:val="20"/>
              </w:rPr>
            </w:pPr>
            <w:r>
              <w:rPr>
                <w:rFonts w:cs="Arial"/>
                <w:b/>
                <w:sz w:val="20"/>
                <w:szCs w:val="20"/>
              </w:rPr>
              <w:t xml:space="preserve">Level </w:t>
            </w:r>
          </w:p>
        </w:tc>
        <w:tc>
          <w:tcPr>
            <w:tcW w:w="1346" w:type="dxa"/>
            <w:tcBorders>
              <w:top w:val="single" w:sz="4" w:space="0" w:color="auto"/>
              <w:left w:val="single" w:sz="4" w:space="0" w:color="auto"/>
              <w:bottom w:val="single" w:sz="4" w:space="0" w:color="auto"/>
              <w:right w:val="single" w:sz="4" w:space="0" w:color="auto"/>
            </w:tcBorders>
          </w:tcPr>
          <w:p w14:paraId="120D4310" w14:textId="77777777" w:rsidR="001224AB" w:rsidRPr="00E965D4" w:rsidRDefault="001224AB" w:rsidP="00C233A7">
            <w:pPr>
              <w:jc w:val="center"/>
              <w:rPr>
                <w:rFonts w:cs="Arial"/>
                <w:b/>
                <w:sz w:val="20"/>
                <w:szCs w:val="20"/>
              </w:rPr>
            </w:pPr>
            <w:r>
              <w:rPr>
                <w:rFonts w:cs="Arial"/>
                <w:b/>
                <w:sz w:val="20"/>
                <w:szCs w:val="20"/>
              </w:rPr>
              <w:t>Teaching Block</w:t>
            </w:r>
          </w:p>
        </w:tc>
        <w:tc>
          <w:tcPr>
            <w:tcW w:w="1645" w:type="dxa"/>
            <w:tcBorders>
              <w:top w:val="single" w:sz="4" w:space="0" w:color="auto"/>
              <w:left w:val="single" w:sz="4" w:space="0" w:color="auto"/>
              <w:bottom w:val="single" w:sz="4" w:space="0" w:color="auto"/>
              <w:right w:val="single" w:sz="4" w:space="0" w:color="auto"/>
            </w:tcBorders>
          </w:tcPr>
          <w:p w14:paraId="21D28A11" w14:textId="77777777" w:rsidR="001224AB" w:rsidRDefault="003202A0" w:rsidP="00C233A7">
            <w:pPr>
              <w:jc w:val="center"/>
              <w:rPr>
                <w:rFonts w:cs="Arial"/>
                <w:b/>
                <w:sz w:val="20"/>
                <w:szCs w:val="20"/>
              </w:rPr>
            </w:pPr>
            <w:r>
              <w:rPr>
                <w:rFonts w:cs="Arial"/>
                <w:b/>
                <w:sz w:val="20"/>
                <w:szCs w:val="20"/>
              </w:rPr>
              <w:t>Pre-requisite</w:t>
            </w:r>
          </w:p>
        </w:tc>
      </w:tr>
      <w:tr w:rsidR="001224AB" w14:paraId="5F2C7CD4" w14:textId="77777777">
        <w:trPr>
          <w:trHeight w:val="172"/>
        </w:trPr>
        <w:tc>
          <w:tcPr>
            <w:tcW w:w="2988" w:type="dxa"/>
            <w:tcBorders>
              <w:top w:val="single" w:sz="4" w:space="0" w:color="auto"/>
              <w:bottom w:val="single" w:sz="4" w:space="0" w:color="auto"/>
              <w:right w:val="single" w:sz="4" w:space="0" w:color="auto"/>
            </w:tcBorders>
          </w:tcPr>
          <w:p w14:paraId="28C9A35E" w14:textId="77777777" w:rsidR="001224AB" w:rsidRPr="00380ACF" w:rsidRDefault="00380ACF" w:rsidP="00C233A7">
            <w:pPr>
              <w:rPr>
                <w:rFonts w:cs="Arial"/>
                <w:sz w:val="20"/>
                <w:szCs w:val="20"/>
              </w:rPr>
            </w:pPr>
            <w:r w:rsidRPr="00380ACF">
              <w:rPr>
                <w:rFonts w:ascii="Arial" w:eastAsia="Times New Roman" w:hAnsi="Arial" w:cs="Arial"/>
                <w:sz w:val="20"/>
              </w:rPr>
              <w:t>FASS Work Placement Sandwich</w:t>
            </w:r>
          </w:p>
        </w:tc>
        <w:tc>
          <w:tcPr>
            <w:tcW w:w="1341" w:type="dxa"/>
            <w:tcBorders>
              <w:top w:val="single" w:sz="4" w:space="0" w:color="auto"/>
              <w:left w:val="single" w:sz="4" w:space="0" w:color="auto"/>
              <w:bottom w:val="single" w:sz="4" w:space="0" w:color="auto"/>
              <w:right w:val="single" w:sz="4" w:space="0" w:color="auto"/>
            </w:tcBorders>
          </w:tcPr>
          <w:p w14:paraId="5A8D02CC" w14:textId="3E5EE452" w:rsidR="001224AB" w:rsidRPr="00E965D4" w:rsidRDefault="00FE62C5" w:rsidP="00C233A7">
            <w:pPr>
              <w:jc w:val="center"/>
              <w:rPr>
                <w:rFonts w:cs="Arial"/>
                <w:sz w:val="20"/>
                <w:szCs w:val="20"/>
              </w:rPr>
            </w:pPr>
            <w:r>
              <w:rPr>
                <w:rFonts w:cs="Arial"/>
                <w:sz w:val="20"/>
                <w:szCs w:val="20"/>
              </w:rPr>
              <w:t>PN</w:t>
            </w:r>
            <w:bookmarkStart w:id="0" w:name="_GoBack"/>
            <w:bookmarkEnd w:id="0"/>
            <w:r w:rsidR="001224AB">
              <w:rPr>
                <w:rFonts w:cs="Arial"/>
                <w:sz w:val="20"/>
                <w:szCs w:val="20"/>
              </w:rPr>
              <w:t>5001</w:t>
            </w:r>
          </w:p>
        </w:tc>
        <w:tc>
          <w:tcPr>
            <w:tcW w:w="1112" w:type="dxa"/>
            <w:tcBorders>
              <w:top w:val="single" w:sz="4" w:space="0" w:color="auto"/>
              <w:left w:val="single" w:sz="4" w:space="0" w:color="auto"/>
              <w:bottom w:val="single" w:sz="4" w:space="0" w:color="auto"/>
              <w:right w:val="single" w:sz="4" w:space="0" w:color="auto"/>
            </w:tcBorders>
          </w:tcPr>
          <w:p w14:paraId="6EB1280B" w14:textId="77777777" w:rsidR="001224AB" w:rsidRPr="00E965D4" w:rsidRDefault="001224AB" w:rsidP="00C233A7">
            <w:pPr>
              <w:jc w:val="center"/>
              <w:rPr>
                <w:rFonts w:cs="Arial"/>
                <w:sz w:val="20"/>
                <w:szCs w:val="20"/>
              </w:rPr>
            </w:pPr>
            <w:r>
              <w:rPr>
                <w:rFonts w:cs="Arial"/>
                <w:sz w:val="20"/>
                <w:szCs w:val="20"/>
              </w:rPr>
              <w:t>120</w:t>
            </w:r>
          </w:p>
        </w:tc>
        <w:tc>
          <w:tcPr>
            <w:tcW w:w="1032" w:type="dxa"/>
            <w:tcBorders>
              <w:top w:val="single" w:sz="4" w:space="0" w:color="auto"/>
              <w:left w:val="single" w:sz="4" w:space="0" w:color="auto"/>
              <w:bottom w:val="single" w:sz="4" w:space="0" w:color="auto"/>
              <w:right w:val="single" w:sz="4" w:space="0" w:color="auto"/>
            </w:tcBorders>
          </w:tcPr>
          <w:p w14:paraId="1D5A2955" w14:textId="77777777" w:rsidR="001224AB" w:rsidRPr="00E965D4" w:rsidRDefault="00380ACF" w:rsidP="00C233A7">
            <w:pPr>
              <w:jc w:val="center"/>
              <w:rPr>
                <w:rFonts w:cs="Arial"/>
                <w:sz w:val="20"/>
                <w:szCs w:val="20"/>
              </w:rPr>
            </w:pPr>
            <w:r>
              <w:rPr>
                <w:rFonts w:cs="Arial"/>
                <w:sz w:val="20"/>
                <w:szCs w:val="20"/>
              </w:rPr>
              <w:t>5</w:t>
            </w:r>
          </w:p>
        </w:tc>
        <w:tc>
          <w:tcPr>
            <w:tcW w:w="1346" w:type="dxa"/>
            <w:tcBorders>
              <w:top w:val="single" w:sz="4" w:space="0" w:color="auto"/>
              <w:left w:val="single" w:sz="4" w:space="0" w:color="auto"/>
              <w:bottom w:val="single" w:sz="4" w:space="0" w:color="auto"/>
              <w:right w:val="single" w:sz="4" w:space="0" w:color="auto"/>
            </w:tcBorders>
          </w:tcPr>
          <w:p w14:paraId="26F054C2" w14:textId="77777777" w:rsidR="001224AB" w:rsidRPr="00E965D4" w:rsidRDefault="001224AB" w:rsidP="00C233A7">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CF056C3" w14:textId="77777777" w:rsidR="003202A0" w:rsidRDefault="003202A0" w:rsidP="00C233A7">
            <w:pPr>
              <w:jc w:val="center"/>
              <w:rPr>
                <w:rFonts w:cs="Arial"/>
                <w:sz w:val="20"/>
                <w:szCs w:val="20"/>
              </w:rPr>
            </w:pPr>
            <w:r>
              <w:rPr>
                <w:rFonts w:cs="Arial"/>
                <w:sz w:val="20"/>
                <w:szCs w:val="20"/>
              </w:rPr>
              <w:t>120 credits at L4</w:t>
            </w:r>
          </w:p>
          <w:p w14:paraId="5B3D7132" w14:textId="77777777" w:rsidR="001224AB" w:rsidRDefault="003202A0" w:rsidP="00C233A7">
            <w:pPr>
              <w:jc w:val="center"/>
              <w:rPr>
                <w:rFonts w:cs="Arial"/>
                <w:sz w:val="20"/>
                <w:szCs w:val="20"/>
              </w:rPr>
            </w:pPr>
            <w:r>
              <w:rPr>
                <w:rFonts w:cs="Arial"/>
                <w:sz w:val="20"/>
                <w:szCs w:val="20"/>
              </w:rPr>
              <w:t>120 credits at L5</w:t>
            </w:r>
          </w:p>
        </w:tc>
      </w:tr>
    </w:tbl>
    <w:p w14:paraId="48BDBFE9" w14:textId="77777777" w:rsidR="001224AB" w:rsidRDefault="001224AB">
      <w:pPr>
        <w:rPr>
          <w:rFonts w:ascii="Arial" w:hAnsi="Arial" w:cs="Arial"/>
          <w:szCs w:val="24"/>
        </w:rPr>
      </w:pPr>
    </w:p>
    <w:p w14:paraId="327820E4" w14:textId="77777777" w:rsidR="001224AB" w:rsidRDefault="00380ACF">
      <w:pPr>
        <w:rPr>
          <w:rFonts w:ascii="Arial" w:hAnsi="Arial" w:cs="Arial"/>
          <w:szCs w:val="24"/>
        </w:rPr>
      </w:pPr>
      <w:r w:rsidRPr="009044FD">
        <w:rPr>
          <w:rFonts w:ascii="Arial" w:hAnsi="Arial" w:cs="Arial"/>
          <w:szCs w:val="24"/>
        </w:rPr>
        <w:t xml:space="preserve">Progression to level 6 requires </w:t>
      </w:r>
      <w:r>
        <w:rPr>
          <w:rFonts w:ascii="Arial" w:hAnsi="Arial" w:cs="Arial"/>
          <w:szCs w:val="24"/>
        </w:rPr>
        <w:t>passing 120 credits</w:t>
      </w: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2988"/>
        <w:gridCol w:w="1341"/>
        <w:gridCol w:w="1112"/>
        <w:gridCol w:w="1032"/>
        <w:gridCol w:w="1346"/>
        <w:gridCol w:w="1645"/>
      </w:tblGrid>
      <w:tr w:rsidR="00321AD3" w:rsidRPr="00D21B77" w14:paraId="24A1B2DB" w14:textId="77777777">
        <w:trPr>
          <w:trHeight w:val="43"/>
        </w:trPr>
        <w:tc>
          <w:tcPr>
            <w:tcW w:w="9464" w:type="dxa"/>
            <w:gridSpan w:val="6"/>
            <w:tcBorders>
              <w:bottom w:val="nil"/>
            </w:tcBorders>
            <w:shd w:val="clear" w:color="auto" w:fill="DBE5F1"/>
          </w:tcPr>
          <w:p w14:paraId="45929D19" w14:textId="77777777" w:rsidR="00321AD3" w:rsidRPr="00D21B77" w:rsidRDefault="00321AD3" w:rsidP="00321AD3">
            <w:pPr>
              <w:rPr>
                <w:rFonts w:cs="Arial"/>
                <w:sz w:val="20"/>
                <w:szCs w:val="20"/>
              </w:rPr>
            </w:pPr>
            <w:r>
              <w:rPr>
                <w:rFonts w:cs="Arial"/>
                <w:b/>
                <w:sz w:val="20"/>
                <w:szCs w:val="20"/>
              </w:rPr>
              <w:t xml:space="preserve">Level 6 </w:t>
            </w:r>
            <w:r>
              <w:rPr>
                <w:rFonts w:cs="Arial"/>
                <w:sz w:val="20"/>
                <w:szCs w:val="20"/>
              </w:rPr>
              <w:t>(60 credits = core)</w:t>
            </w:r>
          </w:p>
        </w:tc>
      </w:tr>
      <w:tr w:rsidR="00321AD3" w14:paraId="2362C819" w14:textId="77777777">
        <w:trPr>
          <w:trHeight w:val="131"/>
        </w:trPr>
        <w:tc>
          <w:tcPr>
            <w:tcW w:w="2988" w:type="dxa"/>
            <w:tcBorders>
              <w:top w:val="single" w:sz="4" w:space="0" w:color="auto"/>
              <w:bottom w:val="single" w:sz="4" w:space="0" w:color="auto"/>
              <w:right w:val="single" w:sz="4" w:space="0" w:color="auto"/>
            </w:tcBorders>
          </w:tcPr>
          <w:p w14:paraId="6A574F2D" w14:textId="77777777" w:rsidR="00321AD3" w:rsidRPr="00E965D4" w:rsidRDefault="00321AD3" w:rsidP="00321AD3">
            <w:pPr>
              <w:rPr>
                <w:rFonts w:cs="Arial"/>
                <w:b/>
                <w:sz w:val="20"/>
                <w:szCs w:val="20"/>
              </w:rPr>
            </w:pPr>
            <w:r w:rsidRPr="00E965D4">
              <w:rPr>
                <w:rFonts w:cs="Arial"/>
                <w:b/>
                <w:sz w:val="20"/>
                <w:szCs w:val="20"/>
              </w:rPr>
              <w:t>Compulsory modules</w:t>
            </w:r>
          </w:p>
          <w:p w14:paraId="32856676" w14:textId="77777777" w:rsidR="00321AD3" w:rsidRPr="00E965D4" w:rsidRDefault="00321AD3" w:rsidP="00321AD3">
            <w:pPr>
              <w:rPr>
                <w:rFonts w:cs="Arial"/>
                <w:b/>
                <w:sz w:val="20"/>
                <w:szCs w:val="20"/>
              </w:rPr>
            </w:pPr>
          </w:p>
        </w:tc>
        <w:tc>
          <w:tcPr>
            <w:tcW w:w="1341" w:type="dxa"/>
            <w:tcBorders>
              <w:top w:val="single" w:sz="4" w:space="0" w:color="auto"/>
              <w:left w:val="single" w:sz="4" w:space="0" w:color="auto"/>
              <w:bottom w:val="single" w:sz="4" w:space="0" w:color="auto"/>
              <w:right w:val="single" w:sz="4" w:space="0" w:color="auto"/>
            </w:tcBorders>
          </w:tcPr>
          <w:p w14:paraId="42B89309" w14:textId="77777777" w:rsidR="00321AD3" w:rsidRPr="00E965D4" w:rsidRDefault="00321AD3" w:rsidP="00321AD3">
            <w:pPr>
              <w:jc w:val="center"/>
              <w:rPr>
                <w:rFonts w:cs="Arial"/>
                <w:b/>
                <w:sz w:val="20"/>
                <w:szCs w:val="20"/>
              </w:rPr>
            </w:pPr>
            <w:r w:rsidRPr="00E965D4">
              <w:rPr>
                <w:rFonts w:cs="Arial"/>
                <w:b/>
                <w:sz w:val="20"/>
                <w:szCs w:val="20"/>
              </w:rPr>
              <w:t>Module code</w:t>
            </w:r>
          </w:p>
        </w:tc>
        <w:tc>
          <w:tcPr>
            <w:tcW w:w="1112" w:type="dxa"/>
            <w:tcBorders>
              <w:top w:val="single" w:sz="4" w:space="0" w:color="auto"/>
              <w:left w:val="single" w:sz="4" w:space="0" w:color="auto"/>
              <w:bottom w:val="single" w:sz="4" w:space="0" w:color="auto"/>
              <w:right w:val="single" w:sz="4" w:space="0" w:color="auto"/>
            </w:tcBorders>
          </w:tcPr>
          <w:p w14:paraId="3DED95C3" w14:textId="77777777" w:rsidR="00321AD3" w:rsidRPr="00E965D4" w:rsidRDefault="00321AD3" w:rsidP="00321AD3">
            <w:pPr>
              <w:jc w:val="center"/>
              <w:rPr>
                <w:rFonts w:cs="Arial"/>
                <w:b/>
                <w:sz w:val="20"/>
                <w:szCs w:val="20"/>
              </w:rPr>
            </w:pPr>
            <w:r w:rsidRPr="00E965D4">
              <w:rPr>
                <w:rFonts w:cs="Arial"/>
                <w:b/>
                <w:sz w:val="20"/>
                <w:szCs w:val="20"/>
              </w:rPr>
              <w:t xml:space="preserve">Credit </w:t>
            </w:r>
          </w:p>
          <w:p w14:paraId="5E973D58" w14:textId="77777777" w:rsidR="00321AD3" w:rsidRPr="00E965D4" w:rsidRDefault="00321AD3" w:rsidP="00321AD3">
            <w:pPr>
              <w:jc w:val="center"/>
              <w:rPr>
                <w:rFonts w:cs="Arial"/>
                <w:b/>
                <w:sz w:val="20"/>
                <w:szCs w:val="20"/>
              </w:rPr>
            </w:pPr>
            <w:r w:rsidRPr="00E965D4">
              <w:rPr>
                <w:rFonts w:cs="Arial"/>
                <w:b/>
                <w:sz w:val="20"/>
                <w:szCs w:val="20"/>
              </w:rPr>
              <w:t>Value</w:t>
            </w:r>
          </w:p>
        </w:tc>
        <w:tc>
          <w:tcPr>
            <w:tcW w:w="1032" w:type="dxa"/>
            <w:tcBorders>
              <w:top w:val="single" w:sz="4" w:space="0" w:color="auto"/>
              <w:left w:val="single" w:sz="4" w:space="0" w:color="auto"/>
              <w:bottom w:val="single" w:sz="4" w:space="0" w:color="auto"/>
              <w:right w:val="single" w:sz="4" w:space="0" w:color="auto"/>
            </w:tcBorders>
          </w:tcPr>
          <w:p w14:paraId="6B193B33" w14:textId="77777777" w:rsidR="00321AD3" w:rsidRPr="00E965D4" w:rsidRDefault="00321AD3" w:rsidP="00321AD3">
            <w:pPr>
              <w:jc w:val="center"/>
              <w:rPr>
                <w:rFonts w:cs="Arial"/>
                <w:b/>
                <w:sz w:val="20"/>
                <w:szCs w:val="20"/>
              </w:rPr>
            </w:pPr>
            <w:r>
              <w:rPr>
                <w:rFonts w:cs="Arial"/>
                <w:b/>
                <w:sz w:val="20"/>
                <w:szCs w:val="20"/>
              </w:rPr>
              <w:t xml:space="preserve">Level </w:t>
            </w:r>
          </w:p>
        </w:tc>
        <w:tc>
          <w:tcPr>
            <w:tcW w:w="1346" w:type="dxa"/>
            <w:tcBorders>
              <w:top w:val="single" w:sz="4" w:space="0" w:color="auto"/>
              <w:left w:val="single" w:sz="4" w:space="0" w:color="auto"/>
              <w:bottom w:val="single" w:sz="4" w:space="0" w:color="auto"/>
              <w:right w:val="single" w:sz="4" w:space="0" w:color="auto"/>
            </w:tcBorders>
          </w:tcPr>
          <w:p w14:paraId="4200F263" w14:textId="77777777" w:rsidR="00321AD3" w:rsidRPr="00E965D4" w:rsidRDefault="00321AD3" w:rsidP="00321AD3">
            <w:pPr>
              <w:jc w:val="center"/>
              <w:rPr>
                <w:rFonts w:cs="Arial"/>
                <w:b/>
                <w:sz w:val="20"/>
                <w:szCs w:val="20"/>
              </w:rPr>
            </w:pPr>
            <w:r>
              <w:rPr>
                <w:rFonts w:cs="Arial"/>
                <w:b/>
                <w:sz w:val="20"/>
                <w:szCs w:val="20"/>
              </w:rPr>
              <w:t>Teaching Block</w:t>
            </w:r>
          </w:p>
        </w:tc>
        <w:tc>
          <w:tcPr>
            <w:tcW w:w="1645" w:type="dxa"/>
            <w:tcBorders>
              <w:top w:val="single" w:sz="4" w:space="0" w:color="auto"/>
              <w:left w:val="single" w:sz="4" w:space="0" w:color="auto"/>
              <w:bottom w:val="single" w:sz="4" w:space="0" w:color="auto"/>
              <w:right w:val="single" w:sz="4" w:space="0" w:color="auto"/>
            </w:tcBorders>
          </w:tcPr>
          <w:p w14:paraId="395F984E" w14:textId="77777777" w:rsidR="00321AD3" w:rsidRDefault="00321AD3" w:rsidP="00321AD3">
            <w:pPr>
              <w:jc w:val="center"/>
              <w:rPr>
                <w:rFonts w:cs="Arial"/>
                <w:b/>
                <w:sz w:val="20"/>
                <w:szCs w:val="20"/>
              </w:rPr>
            </w:pPr>
          </w:p>
        </w:tc>
      </w:tr>
      <w:tr w:rsidR="00321AD3" w14:paraId="304C5B06" w14:textId="77777777">
        <w:trPr>
          <w:trHeight w:val="172"/>
        </w:trPr>
        <w:tc>
          <w:tcPr>
            <w:tcW w:w="2988" w:type="dxa"/>
            <w:tcBorders>
              <w:top w:val="single" w:sz="4" w:space="0" w:color="auto"/>
              <w:bottom w:val="single" w:sz="4" w:space="0" w:color="auto"/>
              <w:right w:val="single" w:sz="4" w:space="0" w:color="auto"/>
            </w:tcBorders>
          </w:tcPr>
          <w:p w14:paraId="1FA31FCE" w14:textId="77777777" w:rsidR="00321AD3" w:rsidRPr="00E965D4" w:rsidRDefault="00321AD3" w:rsidP="00321AD3">
            <w:pPr>
              <w:rPr>
                <w:rFonts w:cs="Arial"/>
                <w:sz w:val="20"/>
                <w:szCs w:val="20"/>
              </w:rPr>
            </w:pPr>
            <w:r>
              <w:rPr>
                <w:rFonts w:cs="Arial"/>
                <w:sz w:val="20"/>
                <w:szCs w:val="20"/>
              </w:rPr>
              <w:t>Psychology Research Project</w:t>
            </w:r>
          </w:p>
        </w:tc>
        <w:tc>
          <w:tcPr>
            <w:tcW w:w="1341" w:type="dxa"/>
            <w:tcBorders>
              <w:top w:val="single" w:sz="4" w:space="0" w:color="auto"/>
              <w:left w:val="single" w:sz="4" w:space="0" w:color="auto"/>
              <w:bottom w:val="single" w:sz="4" w:space="0" w:color="auto"/>
              <w:right w:val="single" w:sz="4" w:space="0" w:color="auto"/>
            </w:tcBorders>
          </w:tcPr>
          <w:p w14:paraId="5007E891" w14:textId="77777777" w:rsidR="00321AD3" w:rsidRPr="00E965D4" w:rsidRDefault="00321AD3" w:rsidP="00321AD3">
            <w:pPr>
              <w:jc w:val="center"/>
              <w:rPr>
                <w:rFonts w:cs="Arial"/>
                <w:sz w:val="20"/>
                <w:szCs w:val="20"/>
              </w:rPr>
            </w:pPr>
            <w:r>
              <w:rPr>
                <w:rFonts w:cs="Arial"/>
                <w:sz w:val="20"/>
                <w:szCs w:val="20"/>
              </w:rPr>
              <w:t>PS6000</w:t>
            </w:r>
          </w:p>
        </w:tc>
        <w:tc>
          <w:tcPr>
            <w:tcW w:w="1112" w:type="dxa"/>
            <w:tcBorders>
              <w:top w:val="single" w:sz="4" w:space="0" w:color="auto"/>
              <w:left w:val="single" w:sz="4" w:space="0" w:color="auto"/>
              <w:bottom w:val="single" w:sz="4" w:space="0" w:color="auto"/>
              <w:right w:val="single" w:sz="4" w:space="0" w:color="auto"/>
            </w:tcBorders>
          </w:tcPr>
          <w:p w14:paraId="5A71EE7F" w14:textId="77777777" w:rsidR="00321AD3" w:rsidRPr="00E965D4"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5FD76696" w14:textId="77777777" w:rsidR="00321AD3" w:rsidRPr="00E965D4"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65876A46" w14:textId="77777777" w:rsidR="00321AD3" w:rsidRPr="00E965D4"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1704DAD8" w14:textId="77777777" w:rsidR="00321AD3" w:rsidRDefault="00321AD3" w:rsidP="00321AD3">
            <w:pPr>
              <w:jc w:val="center"/>
              <w:rPr>
                <w:rFonts w:cs="Arial"/>
                <w:sz w:val="20"/>
                <w:szCs w:val="20"/>
              </w:rPr>
            </w:pPr>
            <w:r>
              <w:rPr>
                <w:rFonts w:cs="Arial"/>
                <w:sz w:val="20"/>
                <w:szCs w:val="20"/>
              </w:rPr>
              <w:t>PS5001 or equivalent</w:t>
            </w:r>
          </w:p>
        </w:tc>
      </w:tr>
      <w:tr w:rsidR="00321AD3" w:rsidRPr="00E72D56" w14:paraId="69A651F1" w14:textId="77777777">
        <w:trPr>
          <w:trHeight w:val="131"/>
        </w:trPr>
        <w:tc>
          <w:tcPr>
            <w:tcW w:w="2988" w:type="dxa"/>
            <w:tcBorders>
              <w:top w:val="single" w:sz="4" w:space="0" w:color="auto"/>
              <w:bottom w:val="single" w:sz="4" w:space="0" w:color="auto"/>
              <w:right w:val="single" w:sz="4" w:space="0" w:color="auto"/>
            </w:tcBorders>
            <w:shd w:val="clear" w:color="auto" w:fill="DBE5F1"/>
          </w:tcPr>
          <w:p w14:paraId="7C4CC4C0" w14:textId="77777777" w:rsidR="00321AD3" w:rsidRPr="00E72D56" w:rsidRDefault="00321AD3" w:rsidP="00321AD3">
            <w:pPr>
              <w:rPr>
                <w:rFonts w:cs="Arial"/>
                <w:b/>
                <w:sz w:val="20"/>
                <w:szCs w:val="20"/>
              </w:rPr>
            </w:pPr>
            <w:r w:rsidRPr="00E72D56">
              <w:rPr>
                <w:rFonts w:cs="Arial"/>
                <w:b/>
                <w:sz w:val="20"/>
                <w:szCs w:val="20"/>
              </w:rPr>
              <w:t>Option modules</w:t>
            </w:r>
          </w:p>
        </w:tc>
        <w:tc>
          <w:tcPr>
            <w:tcW w:w="1341" w:type="dxa"/>
            <w:tcBorders>
              <w:top w:val="single" w:sz="4" w:space="0" w:color="auto"/>
              <w:left w:val="single" w:sz="4" w:space="0" w:color="auto"/>
              <w:bottom w:val="single" w:sz="4" w:space="0" w:color="auto"/>
              <w:right w:val="single" w:sz="4" w:space="0" w:color="auto"/>
            </w:tcBorders>
            <w:shd w:val="clear" w:color="auto" w:fill="DBE5F1"/>
          </w:tcPr>
          <w:p w14:paraId="2824F635" w14:textId="77777777" w:rsidR="00321AD3" w:rsidRPr="00E72D56" w:rsidRDefault="00321AD3" w:rsidP="00321AD3">
            <w:pPr>
              <w:jc w:val="center"/>
              <w:rPr>
                <w:rFonts w:cs="Arial"/>
                <w:b/>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DBE5F1"/>
          </w:tcPr>
          <w:p w14:paraId="2D061DDB" w14:textId="77777777" w:rsidR="00321AD3" w:rsidRPr="00E72D56" w:rsidRDefault="00321AD3" w:rsidP="00321AD3">
            <w:pPr>
              <w:jc w:val="center"/>
              <w:rPr>
                <w:rFonts w:cs="Arial"/>
                <w:b/>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DBE5F1"/>
          </w:tcPr>
          <w:p w14:paraId="5EB422CA" w14:textId="77777777" w:rsidR="00321AD3" w:rsidRPr="00E72D56" w:rsidRDefault="00321AD3" w:rsidP="00321AD3">
            <w:pPr>
              <w:jc w:val="center"/>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shd w:val="clear" w:color="auto" w:fill="DBE5F1"/>
          </w:tcPr>
          <w:p w14:paraId="3FA77D1E" w14:textId="77777777" w:rsidR="00321AD3" w:rsidRPr="00E72D56" w:rsidRDefault="00321AD3" w:rsidP="00321AD3">
            <w:pPr>
              <w:jc w:val="center"/>
              <w:rPr>
                <w:rFonts w:cs="Arial"/>
                <w:b/>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1777CAA8" w14:textId="77777777" w:rsidR="00321AD3" w:rsidRPr="00E72D56" w:rsidRDefault="00321AD3" w:rsidP="00321AD3">
            <w:pPr>
              <w:jc w:val="center"/>
              <w:rPr>
                <w:rFonts w:cs="Arial"/>
                <w:b/>
                <w:sz w:val="20"/>
                <w:szCs w:val="20"/>
              </w:rPr>
            </w:pPr>
            <w:r>
              <w:rPr>
                <w:rFonts w:cs="Arial"/>
                <w:b/>
                <w:sz w:val="20"/>
                <w:szCs w:val="20"/>
              </w:rPr>
              <w:t>Pre-requisites</w:t>
            </w:r>
          </w:p>
        </w:tc>
      </w:tr>
      <w:tr w:rsidR="00321AD3" w14:paraId="534F86A2" w14:textId="77777777">
        <w:trPr>
          <w:trHeight w:val="172"/>
        </w:trPr>
        <w:tc>
          <w:tcPr>
            <w:tcW w:w="2988" w:type="dxa"/>
            <w:tcBorders>
              <w:top w:val="single" w:sz="4" w:space="0" w:color="auto"/>
              <w:bottom w:val="single" w:sz="4" w:space="0" w:color="auto"/>
              <w:right w:val="single" w:sz="4" w:space="0" w:color="auto"/>
            </w:tcBorders>
          </w:tcPr>
          <w:p w14:paraId="2CA26C42" w14:textId="77777777" w:rsidR="00321AD3" w:rsidRDefault="00321AD3" w:rsidP="00321AD3">
            <w:pPr>
              <w:rPr>
                <w:rFonts w:cs="Arial"/>
                <w:sz w:val="20"/>
                <w:szCs w:val="20"/>
              </w:rPr>
            </w:pPr>
            <w:r>
              <w:rPr>
                <w:rFonts w:cs="Arial"/>
                <w:sz w:val="20"/>
                <w:szCs w:val="20"/>
              </w:rPr>
              <w:t>Advanced Research Methods in Psychology</w:t>
            </w:r>
          </w:p>
        </w:tc>
        <w:tc>
          <w:tcPr>
            <w:tcW w:w="1341" w:type="dxa"/>
            <w:tcBorders>
              <w:top w:val="single" w:sz="4" w:space="0" w:color="auto"/>
              <w:left w:val="single" w:sz="4" w:space="0" w:color="auto"/>
              <w:bottom w:val="single" w:sz="4" w:space="0" w:color="auto"/>
              <w:right w:val="single" w:sz="4" w:space="0" w:color="auto"/>
            </w:tcBorders>
          </w:tcPr>
          <w:p w14:paraId="6E1FF46B" w14:textId="77777777" w:rsidR="00321AD3" w:rsidRDefault="00321AD3" w:rsidP="00321AD3">
            <w:pPr>
              <w:jc w:val="center"/>
              <w:rPr>
                <w:rFonts w:cs="Arial"/>
                <w:sz w:val="20"/>
                <w:szCs w:val="20"/>
              </w:rPr>
            </w:pPr>
            <w:r>
              <w:rPr>
                <w:rFonts w:cs="Arial"/>
                <w:sz w:val="20"/>
                <w:szCs w:val="20"/>
              </w:rPr>
              <w:t>PS6001</w:t>
            </w:r>
          </w:p>
        </w:tc>
        <w:tc>
          <w:tcPr>
            <w:tcW w:w="1112" w:type="dxa"/>
            <w:tcBorders>
              <w:top w:val="single" w:sz="4" w:space="0" w:color="auto"/>
              <w:left w:val="single" w:sz="4" w:space="0" w:color="auto"/>
              <w:bottom w:val="single" w:sz="4" w:space="0" w:color="auto"/>
              <w:right w:val="single" w:sz="4" w:space="0" w:color="auto"/>
            </w:tcBorders>
          </w:tcPr>
          <w:p w14:paraId="5AF0A1E8"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5C8036FE"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3DCA95D3"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1FE29A8B" w14:textId="77777777" w:rsidR="00321AD3" w:rsidRDefault="00321AD3" w:rsidP="00321AD3">
            <w:pPr>
              <w:jc w:val="center"/>
              <w:rPr>
                <w:rFonts w:cs="Arial"/>
                <w:sz w:val="20"/>
                <w:szCs w:val="20"/>
              </w:rPr>
            </w:pPr>
            <w:r>
              <w:rPr>
                <w:rFonts w:cs="Arial"/>
                <w:sz w:val="20"/>
                <w:szCs w:val="20"/>
              </w:rPr>
              <w:t>PS5001 or equivalent</w:t>
            </w:r>
          </w:p>
        </w:tc>
      </w:tr>
      <w:tr w:rsidR="00321AD3" w14:paraId="20F22DD7" w14:textId="77777777">
        <w:trPr>
          <w:trHeight w:val="174"/>
        </w:trPr>
        <w:tc>
          <w:tcPr>
            <w:tcW w:w="2988" w:type="dxa"/>
            <w:tcBorders>
              <w:top w:val="single" w:sz="4" w:space="0" w:color="auto"/>
              <w:bottom w:val="single" w:sz="4" w:space="0" w:color="auto"/>
              <w:right w:val="single" w:sz="4" w:space="0" w:color="auto"/>
            </w:tcBorders>
          </w:tcPr>
          <w:p w14:paraId="2CECE146" w14:textId="77777777" w:rsidR="00321AD3" w:rsidRDefault="00321AD3" w:rsidP="00321AD3">
            <w:pPr>
              <w:rPr>
                <w:rFonts w:cs="Arial"/>
                <w:sz w:val="20"/>
                <w:szCs w:val="20"/>
              </w:rPr>
            </w:pPr>
            <w:r>
              <w:rPr>
                <w:rFonts w:cs="Arial"/>
                <w:sz w:val="20"/>
                <w:szCs w:val="20"/>
              </w:rPr>
              <w:t>Advanced Developmental Psychology*</w:t>
            </w:r>
          </w:p>
        </w:tc>
        <w:tc>
          <w:tcPr>
            <w:tcW w:w="1341" w:type="dxa"/>
            <w:tcBorders>
              <w:top w:val="single" w:sz="4" w:space="0" w:color="auto"/>
              <w:left w:val="single" w:sz="4" w:space="0" w:color="auto"/>
              <w:bottom w:val="single" w:sz="4" w:space="0" w:color="auto"/>
              <w:right w:val="single" w:sz="4" w:space="0" w:color="auto"/>
            </w:tcBorders>
          </w:tcPr>
          <w:p w14:paraId="168B0DE7" w14:textId="77777777" w:rsidR="00321AD3" w:rsidRDefault="00321AD3" w:rsidP="00321AD3">
            <w:pPr>
              <w:jc w:val="center"/>
              <w:rPr>
                <w:rFonts w:cs="Arial"/>
                <w:sz w:val="20"/>
                <w:szCs w:val="20"/>
              </w:rPr>
            </w:pPr>
            <w:r>
              <w:rPr>
                <w:rFonts w:cs="Arial"/>
                <w:sz w:val="20"/>
                <w:szCs w:val="20"/>
              </w:rPr>
              <w:t>PS6002</w:t>
            </w:r>
          </w:p>
        </w:tc>
        <w:tc>
          <w:tcPr>
            <w:tcW w:w="1112" w:type="dxa"/>
            <w:tcBorders>
              <w:top w:val="single" w:sz="4" w:space="0" w:color="auto"/>
              <w:left w:val="single" w:sz="4" w:space="0" w:color="auto"/>
              <w:bottom w:val="single" w:sz="4" w:space="0" w:color="auto"/>
              <w:right w:val="single" w:sz="4" w:space="0" w:color="auto"/>
            </w:tcBorders>
          </w:tcPr>
          <w:p w14:paraId="6FA117BA"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12183F59"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4742E7B6"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CC01BAA" w14:textId="77777777" w:rsidR="00321AD3" w:rsidRDefault="00321AD3" w:rsidP="00321AD3">
            <w:pPr>
              <w:jc w:val="center"/>
              <w:rPr>
                <w:rFonts w:cs="Arial"/>
                <w:sz w:val="20"/>
                <w:szCs w:val="20"/>
              </w:rPr>
            </w:pPr>
            <w:r>
              <w:rPr>
                <w:rFonts w:cs="Arial"/>
                <w:sz w:val="20"/>
                <w:szCs w:val="20"/>
              </w:rPr>
              <w:t>PS5002 or equivalent</w:t>
            </w:r>
          </w:p>
        </w:tc>
      </w:tr>
      <w:tr w:rsidR="00321AD3" w14:paraId="0A3E4D95" w14:textId="77777777">
        <w:trPr>
          <w:trHeight w:val="174"/>
        </w:trPr>
        <w:tc>
          <w:tcPr>
            <w:tcW w:w="2988" w:type="dxa"/>
            <w:tcBorders>
              <w:top w:val="single" w:sz="4" w:space="0" w:color="auto"/>
              <w:bottom w:val="single" w:sz="4" w:space="0" w:color="auto"/>
              <w:right w:val="single" w:sz="4" w:space="0" w:color="auto"/>
            </w:tcBorders>
          </w:tcPr>
          <w:p w14:paraId="05D545EF" w14:textId="77777777" w:rsidR="00321AD3" w:rsidRDefault="00321AD3" w:rsidP="00321AD3">
            <w:pPr>
              <w:rPr>
                <w:rFonts w:cs="Arial"/>
                <w:sz w:val="20"/>
                <w:szCs w:val="20"/>
              </w:rPr>
            </w:pPr>
            <w:r>
              <w:rPr>
                <w:rFonts w:cs="Arial"/>
                <w:sz w:val="20"/>
                <w:szCs w:val="20"/>
              </w:rPr>
              <w:t>Neuropsychology and Neuro-rehabilitation*</w:t>
            </w:r>
          </w:p>
        </w:tc>
        <w:tc>
          <w:tcPr>
            <w:tcW w:w="1341" w:type="dxa"/>
            <w:tcBorders>
              <w:top w:val="single" w:sz="4" w:space="0" w:color="auto"/>
              <w:left w:val="single" w:sz="4" w:space="0" w:color="auto"/>
              <w:bottom w:val="single" w:sz="4" w:space="0" w:color="auto"/>
              <w:right w:val="single" w:sz="4" w:space="0" w:color="auto"/>
            </w:tcBorders>
          </w:tcPr>
          <w:p w14:paraId="61E89779" w14:textId="77777777" w:rsidR="00321AD3" w:rsidRDefault="00321AD3" w:rsidP="00321AD3">
            <w:pPr>
              <w:jc w:val="center"/>
              <w:rPr>
                <w:rFonts w:cs="Arial"/>
                <w:sz w:val="20"/>
                <w:szCs w:val="20"/>
              </w:rPr>
            </w:pPr>
            <w:r>
              <w:rPr>
                <w:rFonts w:cs="Arial"/>
                <w:sz w:val="20"/>
                <w:szCs w:val="20"/>
              </w:rPr>
              <w:t>PS6003</w:t>
            </w:r>
          </w:p>
        </w:tc>
        <w:tc>
          <w:tcPr>
            <w:tcW w:w="1112" w:type="dxa"/>
            <w:tcBorders>
              <w:top w:val="single" w:sz="4" w:space="0" w:color="auto"/>
              <w:left w:val="single" w:sz="4" w:space="0" w:color="auto"/>
              <w:bottom w:val="single" w:sz="4" w:space="0" w:color="auto"/>
              <w:right w:val="single" w:sz="4" w:space="0" w:color="auto"/>
            </w:tcBorders>
          </w:tcPr>
          <w:p w14:paraId="3307D8E5"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4F189E29"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7E7863FB"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BA09342" w14:textId="77777777" w:rsidR="00321AD3" w:rsidRDefault="00321AD3" w:rsidP="00321AD3">
            <w:pPr>
              <w:jc w:val="center"/>
              <w:rPr>
                <w:rFonts w:cs="Arial"/>
                <w:sz w:val="20"/>
                <w:szCs w:val="20"/>
              </w:rPr>
            </w:pPr>
            <w:r>
              <w:rPr>
                <w:rFonts w:cs="Arial"/>
                <w:sz w:val="20"/>
                <w:szCs w:val="20"/>
              </w:rPr>
              <w:t>PS5003 or equivalent</w:t>
            </w:r>
          </w:p>
        </w:tc>
      </w:tr>
      <w:tr w:rsidR="00321AD3" w14:paraId="3C49E806" w14:textId="77777777">
        <w:trPr>
          <w:trHeight w:val="172"/>
        </w:trPr>
        <w:tc>
          <w:tcPr>
            <w:tcW w:w="2988" w:type="dxa"/>
            <w:tcBorders>
              <w:top w:val="single" w:sz="4" w:space="0" w:color="auto"/>
              <w:bottom w:val="single" w:sz="4" w:space="0" w:color="auto"/>
              <w:right w:val="single" w:sz="4" w:space="0" w:color="auto"/>
            </w:tcBorders>
          </w:tcPr>
          <w:p w14:paraId="1332F153" w14:textId="77777777" w:rsidR="00321AD3" w:rsidRDefault="00321AD3" w:rsidP="00321AD3">
            <w:pPr>
              <w:rPr>
                <w:rFonts w:cs="Arial"/>
                <w:sz w:val="20"/>
                <w:szCs w:val="20"/>
              </w:rPr>
            </w:pPr>
            <w:r>
              <w:rPr>
                <w:rFonts w:cs="Arial"/>
                <w:sz w:val="20"/>
                <w:szCs w:val="20"/>
              </w:rPr>
              <w:t>Critical Social Psychology*</w:t>
            </w:r>
          </w:p>
        </w:tc>
        <w:tc>
          <w:tcPr>
            <w:tcW w:w="1341" w:type="dxa"/>
            <w:tcBorders>
              <w:top w:val="single" w:sz="4" w:space="0" w:color="auto"/>
              <w:left w:val="single" w:sz="4" w:space="0" w:color="auto"/>
              <w:bottom w:val="single" w:sz="4" w:space="0" w:color="auto"/>
              <w:right w:val="single" w:sz="4" w:space="0" w:color="auto"/>
            </w:tcBorders>
          </w:tcPr>
          <w:p w14:paraId="2460A65D" w14:textId="77777777" w:rsidR="00321AD3" w:rsidRDefault="00321AD3" w:rsidP="00321AD3">
            <w:pPr>
              <w:jc w:val="center"/>
              <w:rPr>
                <w:rFonts w:cs="Arial"/>
                <w:sz w:val="20"/>
                <w:szCs w:val="20"/>
              </w:rPr>
            </w:pPr>
            <w:r>
              <w:rPr>
                <w:rFonts w:cs="Arial"/>
                <w:sz w:val="20"/>
                <w:szCs w:val="20"/>
              </w:rPr>
              <w:t>PS6004</w:t>
            </w:r>
          </w:p>
        </w:tc>
        <w:tc>
          <w:tcPr>
            <w:tcW w:w="1112" w:type="dxa"/>
            <w:tcBorders>
              <w:top w:val="single" w:sz="4" w:space="0" w:color="auto"/>
              <w:left w:val="single" w:sz="4" w:space="0" w:color="auto"/>
              <w:bottom w:val="single" w:sz="4" w:space="0" w:color="auto"/>
              <w:right w:val="single" w:sz="4" w:space="0" w:color="auto"/>
            </w:tcBorders>
          </w:tcPr>
          <w:p w14:paraId="2ADB13E1"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31966D44"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72EA8AF6"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2AE20797" w14:textId="77777777" w:rsidR="00321AD3" w:rsidRDefault="00321AD3" w:rsidP="00321AD3">
            <w:pPr>
              <w:jc w:val="center"/>
              <w:rPr>
                <w:rFonts w:cs="Arial"/>
                <w:sz w:val="20"/>
                <w:szCs w:val="20"/>
              </w:rPr>
            </w:pPr>
            <w:r>
              <w:rPr>
                <w:rFonts w:cs="Arial"/>
                <w:sz w:val="20"/>
                <w:szCs w:val="20"/>
              </w:rPr>
              <w:t>PS5002 or equivalent</w:t>
            </w:r>
          </w:p>
        </w:tc>
      </w:tr>
      <w:tr w:rsidR="00321AD3" w14:paraId="6C723D07" w14:textId="77777777">
        <w:trPr>
          <w:trHeight w:val="88"/>
        </w:trPr>
        <w:tc>
          <w:tcPr>
            <w:tcW w:w="2988" w:type="dxa"/>
            <w:tcBorders>
              <w:top w:val="single" w:sz="4" w:space="0" w:color="auto"/>
              <w:bottom w:val="single" w:sz="4" w:space="0" w:color="auto"/>
              <w:right w:val="single" w:sz="4" w:space="0" w:color="auto"/>
            </w:tcBorders>
          </w:tcPr>
          <w:p w14:paraId="7A57028C" w14:textId="77777777" w:rsidR="00321AD3" w:rsidRDefault="00321AD3" w:rsidP="00321AD3">
            <w:pPr>
              <w:rPr>
                <w:rFonts w:cs="Arial"/>
                <w:sz w:val="20"/>
                <w:szCs w:val="20"/>
              </w:rPr>
            </w:pPr>
            <w:r>
              <w:rPr>
                <w:rFonts w:cs="Arial"/>
                <w:sz w:val="20"/>
                <w:szCs w:val="20"/>
              </w:rPr>
              <w:t>Psychology of Health and Well Being*</w:t>
            </w:r>
          </w:p>
        </w:tc>
        <w:tc>
          <w:tcPr>
            <w:tcW w:w="1341" w:type="dxa"/>
            <w:tcBorders>
              <w:top w:val="single" w:sz="4" w:space="0" w:color="auto"/>
              <w:left w:val="single" w:sz="4" w:space="0" w:color="auto"/>
              <w:bottom w:val="single" w:sz="4" w:space="0" w:color="auto"/>
              <w:right w:val="single" w:sz="4" w:space="0" w:color="auto"/>
            </w:tcBorders>
          </w:tcPr>
          <w:p w14:paraId="7709A2ED" w14:textId="77777777" w:rsidR="00321AD3" w:rsidRDefault="00321AD3" w:rsidP="00321AD3">
            <w:pPr>
              <w:jc w:val="center"/>
              <w:rPr>
                <w:rFonts w:cs="Arial"/>
                <w:sz w:val="20"/>
                <w:szCs w:val="20"/>
              </w:rPr>
            </w:pPr>
            <w:r>
              <w:rPr>
                <w:rFonts w:cs="Arial"/>
                <w:sz w:val="20"/>
                <w:szCs w:val="20"/>
              </w:rPr>
              <w:t>PS6005</w:t>
            </w:r>
          </w:p>
        </w:tc>
        <w:tc>
          <w:tcPr>
            <w:tcW w:w="1112" w:type="dxa"/>
            <w:tcBorders>
              <w:top w:val="single" w:sz="4" w:space="0" w:color="auto"/>
              <w:left w:val="single" w:sz="4" w:space="0" w:color="auto"/>
              <w:bottom w:val="single" w:sz="4" w:space="0" w:color="auto"/>
              <w:right w:val="single" w:sz="4" w:space="0" w:color="auto"/>
            </w:tcBorders>
          </w:tcPr>
          <w:p w14:paraId="47BC57DB"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1F834CD8"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0B27BD9C"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0EA1B38F" w14:textId="77777777" w:rsidR="00321AD3" w:rsidRDefault="00321AD3" w:rsidP="00321AD3">
            <w:pPr>
              <w:jc w:val="center"/>
              <w:rPr>
                <w:rFonts w:cs="Arial"/>
                <w:sz w:val="20"/>
                <w:szCs w:val="20"/>
              </w:rPr>
            </w:pPr>
          </w:p>
        </w:tc>
      </w:tr>
      <w:tr w:rsidR="00321AD3" w14:paraId="5495F9FC" w14:textId="77777777">
        <w:trPr>
          <w:trHeight w:val="86"/>
        </w:trPr>
        <w:tc>
          <w:tcPr>
            <w:tcW w:w="2988" w:type="dxa"/>
            <w:tcBorders>
              <w:top w:val="single" w:sz="4" w:space="0" w:color="auto"/>
              <w:bottom w:val="single" w:sz="4" w:space="0" w:color="auto"/>
              <w:right w:val="single" w:sz="4" w:space="0" w:color="auto"/>
            </w:tcBorders>
          </w:tcPr>
          <w:p w14:paraId="759C2BB4" w14:textId="77777777" w:rsidR="00321AD3" w:rsidRDefault="00321AD3" w:rsidP="00321AD3">
            <w:pPr>
              <w:rPr>
                <w:rFonts w:cs="Arial"/>
                <w:sz w:val="20"/>
                <w:szCs w:val="20"/>
              </w:rPr>
            </w:pPr>
            <w:r>
              <w:rPr>
                <w:rFonts w:cs="Arial"/>
                <w:sz w:val="20"/>
                <w:szCs w:val="20"/>
              </w:rPr>
              <w:t>Psychology of Art and Film</w:t>
            </w:r>
          </w:p>
        </w:tc>
        <w:tc>
          <w:tcPr>
            <w:tcW w:w="1341" w:type="dxa"/>
            <w:tcBorders>
              <w:top w:val="single" w:sz="4" w:space="0" w:color="auto"/>
              <w:left w:val="single" w:sz="4" w:space="0" w:color="auto"/>
              <w:bottom w:val="single" w:sz="4" w:space="0" w:color="auto"/>
              <w:right w:val="single" w:sz="4" w:space="0" w:color="auto"/>
            </w:tcBorders>
          </w:tcPr>
          <w:p w14:paraId="03458378" w14:textId="77777777" w:rsidR="00321AD3" w:rsidRDefault="00321AD3" w:rsidP="00321AD3">
            <w:pPr>
              <w:jc w:val="center"/>
              <w:rPr>
                <w:rFonts w:cs="Arial"/>
                <w:sz w:val="20"/>
                <w:szCs w:val="20"/>
              </w:rPr>
            </w:pPr>
            <w:r>
              <w:rPr>
                <w:rFonts w:cs="Arial"/>
                <w:sz w:val="20"/>
                <w:szCs w:val="20"/>
              </w:rPr>
              <w:t>PS6009</w:t>
            </w:r>
          </w:p>
        </w:tc>
        <w:tc>
          <w:tcPr>
            <w:tcW w:w="1112" w:type="dxa"/>
            <w:tcBorders>
              <w:top w:val="single" w:sz="4" w:space="0" w:color="auto"/>
              <w:left w:val="single" w:sz="4" w:space="0" w:color="auto"/>
              <w:bottom w:val="single" w:sz="4" w:space="0" w:color="auto"/>
              <w:right w:val="single" w:sz="4" w:space="0" w:color="auto"/>
            </w:tcBorders>
          </w:tcPr>
          <w:p w14:paraId="1CD13570"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20FBCEED"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773E1E48"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251C953D" w14:textId="77777777" w:rsidR="00321AD3" w:rsidRDefault="00321AD3" w:rsidP="00321AD3">
            <w:pPr>
              <w:jc w:val="center"/>
              <w:rPr>
                <w:rFonts w:cs="Arial"/>
                <w:sz w:val="20"/>
                <w:szCs w:val="20"/>
              </w:rPr>
            </w:pPr>
          </w:p>
        </w:tc>
      </w:tr>
      <w:tr w:rsidR="00321AD3" w14:paraId="33D87249" w14:textId="77777777">
        <w:trPr>
          <w:trHeight w:val="86"/>
        </w:trPr>
        <w:tc>
          <w:tcPr>
            <w:tcW w:w="2988" w:type="dxa"/>
            <w:tcBorders>
              <w:top w:val="single" w:sz="4" w:space="0" w:color="auto"/>
              <w:bottom w:val="single" w:sz="4" w:space="0" w:color="auto"/>
              <w:right w:val="single" w:sz="4" w:space="0" w:color="auto"/>
            </w:tcBorders>
          </w:tcPr>
          <w:p w14:paraId="18A41490" w14:textId="77777777" w:rsidR="00321AD3" w:rsidRDefault="00321AD3" w:rsidP="00321AD3">
            <w:pPr>
              <w:rPr>
                <w:rFonts w:cs="Arial"/>
                <w:sz w:val="20"/>
                <w:szCs w:val="20"/>
              </w:rPr>
            </w:pPr>
            <w:r>
              <w:rPr>
                <w:rFonts w:cs="Arial"/>
                <w:sz w:val="20"/>
                <w:szCs w:val="20"/>
              </w:rPr>
              <w:t>Introduction to Forensic Psychology</w:t>
            </w:r>
          </w:p>
        </w:tc>
        <w:tc>
          <w:tcPr>
            <w:tcW w:w="1341" w:type="dxa"/>
            <w:tcBorders>
              <w:top w:val="single" w:sz="4" w:space="0" w:color="auto"/>
              <w:left w:val="single" w:sz="4" w:space="0" w:color="auto"/>
              <w:bottom w:val="single" w:sz="4" w:space="0" w:color="auto"/>
              <w:right w:val="single" w:sz="4" w:space="0" w:color="auto"/>
            </w:tcBorders>
          </w:tcPr>
          <w:p w14:paraId="69B58DE2" w14:textId="77777777" w:rsidR="00321AD3" w:rsidRDefault="00321AD3" w:rsidP="00321AD3">
            <w:pPr>
              <w:jc w:val="center"/>
              <w:rPr>
                <w:rFonts w:cs="Arial"/>
                <w:sz w:val="20"/>
                <w:szCs w:val="20"/>
              </w:rPr>
            </w:pPr>
            <w:r>
              <w:rPr>
                <w:rFonts w:cs="Arial"/>
                <w:sz w:val="20"/>
                <w:szCs w:val="20"/>
              </w:rPr>
              <w:t>PS6011</w:t>
            </w:r>
          </w:p>
        </w:tc>
        <w:tc>
          <w:tcPr>
            <w:tcW w:w="1112" w:type="dxa"/>
            <w:tcBorders>
              <w:top w:val="single" w:sz="4" w:space="0" w:color="auto"/>
              <w:left w:val="single" w:sz="4" w:space="0" w:color="auto"/>
              <w:bottom w:val="single" w:sz="4" w:space="0" w:color="auto"/>
              <w:right w:val="single" w:sz="4" w:space="0" w:color="auto"/>
            </w:tcBorders>
          </w:tcPr>
          <w:p w14:paraId="7511126E"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2AFD056A"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47C58C4C"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00A422D2" w14:textId="77777777" w:rsidR="00321AD3" w:rsidRDefault="00321AD3" w:rsidP="00321AD3">
            <w:pPr>
              <w:jc w:val="center"/>
              <w:rPr>
                <w:rFonts w:cs="Arial"/>
                <w:sz w:val="20"/>
                <w:szCs w:val="20"/>
              </w:rPr>
            </w:pPr>
          </w:p>
        </w:tc>
      </w:tr>
      <w:tr w:rsidR="00321AD3" w14:paraId="5F61908D" w14:textId="77777777">
        <w:trPr>
          <w:trHeight w:val="86"/>
        </w:trPr>
        <w:tc>
          <w:tcPr>
            <w:tcW w:w="2988" w:type="dxa"/>
            <w:tcBorders>
              <w:top w:val="single" w:sz="4" w:space="0" w:color="auto"/>
              <w:bottom w:val="single" w:sz="4" w:space="0" w:color="auto"/>
              <w:right w:val="single" w:sz="4" w:space="0" w:color="auto"/>
            </w:tcBorders>
          </w:tcPr>
          <w:p w14:paraId="11A52381" w14:textId="77777777" w:rsidR="00321AD3" w:rsidRDefault="00321AD3" w:rsidP="00321AD3">
            <w:pPr>
              <w:rPr>
                <w:rFonts w:cs="Arial"/>
                <w:sz w:val="20"/>
                <w:szCs w:val="20"/>
              </w:rPr>
            </w:pPr>
            <w:r>
              <w:rPr>
                <w:rFonts w:cs="Arial"/>
                <w:sz w:val="20"/>
                <w:szCs w:val="20"/>
              </w:rPr>
              <w:t>Psychotherapeutic Psychology and Mental Health; from Theory to Practice</w:t>
            </w:r>
          </w:p>
        </w:tc>
        <w:tc>
          <w:tcPr>
            <w:tcW w:w="1341" w:type="dxa"/>
            <w:tcBorders>
              <w:top w:val="single" w:sz="4" w:space="0" w:color="auto"/>
              <w:left w:val="single" w:sz="4" w:space="0" w:color="auto"/>
              <w:bottom w:val="single" w:sz="4" w:space="0" w:color="auto"/>
              <w:right w:val="single" w:sz="4" w:space="0" w:color="auto"/>
            </w:tcBorders>
          </w:tcPr>
          <w:p w14:paraId="074FC7B3" w14:textId="77777777" w:rsidR="00321AD3" w:rsidRDefault="00321AD3" w:rsidP="00321AD3">
            <w:pPr>
              <w:jc w:val="center"/>
              <w:rPr>
                <w:rFonts w:cs="Arial"/>
                <w:sz w:val="20"/>
                <w:szCs w:val="20"/>
              </w:rPr>
            </w:pPr>
            <w:r>
              <w:rPr>
                <w:rFonts w:cs="Arial"/>
                <w:sz w:val="20"/>
                <w:szCs w:val="20"/>
              </w:rPr>
              <w:t>PS6014</w:t>
            </w:r>
          </w:p>
        </w:tc>
        <w:tc>
          <w:tcPr>
            <w:tcW w:w="1112" w:type="dxa"/>
            <w:tcBorders>
              <w:top w:val="single" w:sz="4" w:space="0" w:color="auto"/>
              <w:left w:val="single" w:sz="4" w:space="0" w:color="auto"/>
              <w:bottom w:val="single" w:sz="4" w:space="0" w:color="auto"/>
              <w:right w:val="single" w:sz="4" w:space="0" w:color="auto"/>
            </w:tcBorders>
          </w:tcPr>
          <w:p w14:paraId="1AACBFDC"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704921FD"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40A9DEE8"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4FD95368" w14:textId="77777777" w:rsidR="00321AD3" w:rsidRDefault="00321AD3" w:rsidP="00321AD3">
            <w:pPr>
              <w:jc w:val="center"/>
              <w:rPr>
                <w:rFonts w:cs="Arial"/>
                <w:sz w:val="20"/>
                <w:szCs w:val="20"/>
              </w:rPr>
            </w:pPr>
          </w:p>
        </w:tc>
      </w:tr>
      <w:tr w:rsidR="00321AD3" w14:paraId="2D83B676" w14:textId="77777777">
        <w:trPr>
          <w:trHeight w:val="86"/>
        </w:trPr>
        <w:tc>
          <w:tcPr>
            <w:tcW w:w="2988" w:type="dxa"/>
            <w:tcBorders>
              <w:top w:val="single" w:sz="4" w:space="0" w:color="auto"/>
              <w:bottom w:val="single" w:sz="4" w:space="0" w:color="auto"/>
              <w:right w:val="single" w:sz="4" w:space="0" w:color="auto"/>
            </w:tcBorders>
          </w:tcPr>
          <w:p w14:paraId="3CF34DE9" w14:textId="77777777" w:rsidR="00321AD3" w:rsidRDefault="00321AD3" w:rsidP="00321AD3">
            <w:pPr>
              <w:rPr>
                <w:rFonts w:cs="Arial"/>
                <w:sz w:val="20"/>
                <w:szCs w:val="20"/>
              </w:rPr>
            </w:pPr>
            <w:r>
              <w:rPr>
                <w:rFonts w:ascii="Segoe UI" w:hAnsi="Segoe UI" w:cs="Segoe UI"/>
                <w:color w:val="0F243E"/>
              </w:rPr>
              <w:t>Social Intersections</w:t>
            </w:r>
          </w:p>
        </w:tc>
        <w:tc>
          <w:tcPr>
            <w:tcW w:w="1341" w:type="dxa"/>
            <w:tcBorders>
              <w:top w:val="single" w:sz="4" w:space="0" w:color="auto"/>
              <w:left w:val="single" w:sz="4" w:space="0" w:color="auto"/>
              <w:bottom w:val="single" w:sz="4" w:space="0" w:color="auto"/>
              <w:right w:val="single" w:sz="4" w:space="0" w:color="auto"/>
            </w:tcBorders>
          </w:tcPr>
          <w:p w14:paraId="5D00B192" w14:textId="77777777" w:rsidR="00321AD3" w:rsidRDefault="00321AD3" w:rsidP="00321AD3">
            <w:pPr>
              <w:jc w:val="center"/>
              <w:rPr>
                <w:rFonts w:cs="Arial"/>
                <w:sz w:val="20"/>
                <w:szCs w:val="20"/>
              </w:rPr>
            </w:pPr>
            <w:r>
              <w:rPr>
                <w:rFonts w:cs="Arial"/>
                <w:sz w:val="20"/>
                <w:szCs w:val="20"/>
              </w:rPr>
              <w:t>SO6014</w:t>
            </w:r>
          </w:p>
        </w:tc>
        <w:tc>
          <w:tcPr>
            <w:tcW w:w="1112" w:type="dxa"/>
            <w:tcBorders>
              <w:top w:val="single" w:sz="4" w:space="0" w:color="auto"/>
              <w:left w:val="single" w:sz="4" w:space="0" w:color="auto"/>
              <w:bottom w:val="single" w:sz="4" w:space="0" w:color="auto"/>
              <w:right w:val="single" w:sz="4" w:space="0" w:color="auto"/>
            </w:tcBorders>
          </w:tcPr>
          <w:p w14:paraId="7EA90447"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35161A9E"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2C07FEEF"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49CBE101" w14:textId="77777777" w:rsidR="00321AD3" w:rsidRDefault="00321AD3" w:rsidP="00321AD3">
            <w:pPr>
              <w:jc w:val="center"/>
              <w:rPr>
                <w:rFonts w:cs="Arial"/>
                <w:sz w:val="20"/>
                <w:szCs w:val="20"/>
              </w:rPr>
            </w:pPr>
          </w:p>
        </w:tc>
      </w:tr>
      <w:tr w:rsidR="00321AD3" w14:paraId="479EF398" w14:textId="77777777">
        <w:trPr>
          <w:trHeight w:val="86"/>
        </w:trPr>
        <w:tc>
          <w:tcPr>
            <w:tcW w:w="2988" w:type="dxa"/>
            <w:tcBorders>
              <w:top w:val="single" w:sz="4" w:space="0" w:color="auto"/>
              <w:bottom w:val="single" w:sz="4" w:space="0" w:color="auto"/>
              <w:right w:val="single" w:sz="4" w:space="0" w:color="auto"/>
            </w:tcBorders>
          </w:tcPr>
          <w:p w14:paraId="30FB9134" w14:textId="77777777" w:rsidR="00321AD3" w:rsidRDefault="00321AD3" w:rsidP="00321AD3">
            <w:pPr>
              <w:rPr>
                <w:rFonts w:cs="Arial"/>
                <w:sz w:val="20"/>
                <w:szCs w:val="20"/>
              </w:rPr>
            </w:pPr>
            <w:r>
              <w:rPr>
                <w:rFonts w:ascii="Segoe UI" w:hAnsi="Segoe UI" w:cs="Segoe UI"/>
                <w:color w:val="0F243E"/>
              </w:rPr>
              <w:t>Applied Sociology</w:t>
            </w:r>
          </w:p>
        </w:tc>
        <w:tc>
          <w:tcPr>
            <w:tcW w:w="1341" w:type="dxa"/>
            <w:tcBorders>
              <w:top w:val="single" w:sz="4" w:space="0" w:color="auto"/>
              <w:left w:val="single" w:sz="4" w:space="0" w:color="auto"/>
              <w:bottom w:val="single" w:sz="4" w:space="0" w:color="auto"/>
              <w:right w:val="single" w:sz="4" w:space="0" w:color="auto"/>
            </w:tcBorders>
          </w:tcPr>
          <w:p w14:paraId="3DFE448B" w14:textId="77777777" w:rsidR="00321AD3" w:rsidRDefault="00321AD3" w:rsidP="00321AD3">
            <w:pPr>
              <w:jc w:val="center"/>
              <w:rPr>
                <w:rFonts w:cs="Arial"/>
                <w:sz w:val="20"/>
                <w:szCs w:val="20"/>
              </w:rPr>
            </w:pPr>
            <w:r>
              <w:rPr>
                <w:rFonts w:cs="Arial"/>
                <w:sz w:val="20"/>
                <w:szCs w:val="20"/>
              </w:rPr>
              <w:t>SO6025</w:t>
            </w:r>
          </w:p>
        </w:tc>
        <w:tc>
          <w:tcPr>
            <w:tcW w:w="1112" w:type="dxa"/>
            <w:tcBorders>
              <w:top w:val="single" w:sz="4" w:space="0" w:color="auto"/>
              <w:left w:val="single" w:sz="4" w:space="0" w:color="auto"/>
              <w:bottom w:val="single" w:sz="4" w:space="0" w:color="auto"/>
              <w:right w:val="single" w:sz="4" w:space="0" w:color="auto"/>
            </w:tcBorders>
          </w:tcPr>
          <w:p w14:paraId="5E985B5E"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15F5FAF2"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18A8C891"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1E23346D" w14:textId="77777777" w:rsidR="00321AD3" w:rsidRDefault="00321AD3" w:rsidP="00321AD3">
            <w:pPr>
              <w:jc w:val="center"/>
              <w:rPr>
                <w:rFonts w:cs="Arial"/>
                <w:sz w:val="20"/>
                <w:szCs w:val="20"/>
              </w:rPr>
            </w:pPr>
          </w:p>
        </w:tc>
      </w:tr>
      <w:tr w:rsidR="00321AD3" w14:paraId="5BF64146" w14:textId="77777777">
        <w:trPr>
          <w:trHeight w:val="86"/>
        </w:trPr>
        <w:tc>
          <w:tcPr>
            <w:tcW w:w="2988" w:type="dxa"/>
            <w:tcBorders>
              <w:top w:val="single" w:sz="4" w:space="0" w:color="auto"/>
              <w:bottom w:val="single" w:sz="4" w:space="0" w:color="auto"/>
              <w:right w:val="single" w:sz="4" w:space="0" w:color="auto"/>
            </w:tcBorders>
          </w:tcPr>
          <w:p w14:paraId="37F3D853" w14:textId="77777777" w:rsidR="00321AD3" w:rsidRDefault="00321AD3" w:rsidP="00321AD3">
            <w:pPr>
              <w:rPr>
                <w:rFonts w:cs="Arial"/>
                <w:sz w:val="20"/>
                <w:szCs w:val="20"/>
              </w:rPr>
            </w:pPr>
            <w:r>
              <w:rPr>
                <w:rFonts w:ascii="Segoe UI" w:hAnsi="Segoe UI" w:cs="Segoe UI"/>
                <w:color w:val="0F243E"/>
              </w:rPr>
              <w:t>Migration and the Social Transformation</w:t>
            </w:r>
          </w:p>
        </w:tc>
        <w:tc>
          <w:tcPr>
            <w:tcW w:w="1341" w:type="dxa"/>
            <w:tcBorders>
              <w:top w:val="single" w:sz="4" w:space="0" w:color="auto"/>
              <w:left w:val="single" w:sz="4" w:space="0" w:color="auto"/>
              <w:bottom w:val="single" w:sz="4" w:space="0" w:color="auto"/>
              <w:right w:val="single" w:sz="4" w:space="0" w:color="auto"/>
            </w:tcBorders>
          </w:tcPr>
          <w:p w14:paraId="20BEB448" w14:textId="77777777" w:rsidR="00321AD3" w:rsidRDefault="00321AD3" w:rsidP="00321AD3">
            <w:pPr>
              <w:jc w:val="center"/>
              <w:rPr>
                <w:rFonts w:cs="Arial"/>
                <w:sz w:val="20"/>
                <w:szCs w:val="20"/>
              </w:rPr>
            </w:pPr>
            <w:r>
              <w:rPr>
                <w:rFonts w:ascii="Segoe UI" w:hAnsi="Segoe UI" w:cs="Segoe UI"/>
                <w:color w:val="0F243E"/>
              </w:rPr>
              <w:t>SO6022</w:t>
            </w:r>
          </w:p>
        </w:tc>
        <w:tc>
          <w:tcPr>
            <w:tcW w:w="1112" w:type="dxa"/>
            <w:tcBorders>
              <w:top w:val="single" w:sz="4" w:space="0" w:color="auto"/>
              <w:left w:val="single" w:sz="4" w:space="0" w:color="auto"/>
              <w:bottom w:val="single" w:sz="4" w:space="0" w:color="auto"/>
              <w:right w:val="single" w:sz="4" w:space="0" w:color="auto"/>
            </w:tcBorders>
          </w:tcPr>
          <w:p w14:paraId="4F16F69C"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3EFFB150"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72422074"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DE3EC89" w14:textId="77777777" w:rsidR="00321AD3" w:rsidRDefault="00321AD3" w:rsidP="00321AD3">
            <w:pPr>
              <w:jc w:val="center"/>
              <w:rPr>
                <w:rFonts w:cs="Arial"/>
                <w:sz w:val="20"/>
                <w:szCs w:val="20"/>
              </w:rPr>
            </w:pPr>
          </w:p>
        </w:tc>
      </w:tr>
      <w:tr w:rsidR="00321AD3" w14:paraId="31CA56F5" w14:textId="77777777">
        <w:trPr>
          <w:trHeight w:val="86"/>
        </w:trPr>
        <w:tc>
          <w:tcPr>
            <w:tcW w:w="2988" w:type="dxa"/>
            <w:tcBorders>
              <w:top w:val="single" w:sz="4" w:space="0" w:color="auto"/>
              <w:bottom w:val="single" w:sz="4" w:space="0" w:color="auto"/>
              <w:right w:val="single" w:sz="4" w:space="0" w:color="auto"/>
            </w:tcBorders>
          </w:tcPr>
          <w:p w14:paraId="1132FDDD" w14:textId="77777777" w:rsidR="00321AD3" w:rsidRDefault="00321AD3" w:rsidP="00321AD3">
            <w:pPr>
              <w:rPr>
                <w:rFonts w:cs="Arial"/>
                <w:sz w:val="20"/>
                <w:szCs w:val="20"/>
              </w:rPr>
            </w:pPr>
            <w:r>
              <w:rPr>
                <w:rFonts w:ascii="Segoe UI" w:hAnsi="Segoe UI" w:cs="Segoe UI"/>
                <w:color w:val="0F243E"/>
              </w:rPr>
              <w:t>The Politics of Crime in the Black Atlantic</w:t>
            </w:r>
          </w:p>
        </w:tc>
        <w:tc>
          <w:tcPr>
            <w:tcW w:w="1341" w:type="dxa"/>
            <w:tcBorders>
              <w:top w:val="single" w:sz="4" w:space="0" w:color="auto"/>
              <w:left w:val="single" w:sz="4" w:space="0" w:color="auto"/>
              <w:bottom w:val="single" w:sz="4" w:space="0" w:color="auto"/>
              <w:right w:val="single" w:sz="4" w:space="0" w:color="auto"/>
            </w:tcBorders>
          </w:tcPr>
          <w:p w14:paraId="6C41BC2F" w14:textId="77777777" w:rsidR="00321AD3" w:rsidRDefault="00321AD3" w:rsidP="00321AD3">
            <w:pPr>
              <w:jc w:val="center"/>
              <w:rPr>
                <w:rFonts w:cs="Arial"/>
                <w:sz w:val="20"/>
                <w:szCs w:val="20"/>
              </w:rPr>
            </w:pPr>
            <w:r>
              <w:rPr>
                <w:rFonts w:ascii="Segoe UI" w:hAnsi="Segoe UI" w:cs="Segoe UI"/>
                <w:color w:val="0F243E"/>
              </w:rPr>
              <w:t>CM6011</w:t>
            </w:r>
          </w:p>
        </w:tc>
        <w:tc>
          <w:tcPr>
            <w:tcW w:w="1112" w:type="dxa"/>
            <w:tcBorders>
              <w:top w:val="single" w:sz="4" w:space="0" w:color="auto"/>
              <w:left w:val="single" w:sz="4" w:space="0" w:color="auto"/>
              <w:bottom w:val="single" w:sz="4" w:space="0" w:color="auto"/>
              <w:right w:val="single" w:sz="4" w:space="0" w:color="auto"/>
            </w:tcBorders>
          </w:tcPr>
          <w:p w14:paraId="30DD3A0E"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320902FA"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1EC40D22"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238A2CC" w14:textId="77777777" w:rsidR="00321AD3" w:rsidRDefault="00321AD3" w:rsidP="00321AD3">
            <w:pPr>
              <w:jc w:val="center"/>
              <w:rPr>
                <w:rFonts w:cs="Arial"/>
                <w:sz w:val="20"/>
                <w:szCs w:val="20"/>
              </w:rPr>
            </w:pPr>
          </w:p>
        </w:tc>
      </w:tr>
      <w:tr w:rsidR="00321AD3" w14:paraId="51D08D29" w14:textId="77777777">
        <w:trPr>
          <w:trHeight w:val="86"/>
        </w:trPr>
        <w:tc>
          <w:tcPr>
            <w:tcW w:w="2988" w:type="dxa"/>
            <w:tcBorders>
              <w:top w:val="single" w:sz="4" w:space="0" w:color="auto"/>
              <w:bottom w:val="single" w:sz="4" w:space="0" w:color="auto"/>
              <w:right w:val="single" w:sz="4" w:space="0" w:color="auto"/>
            </w:tcBorders>
          </w:tcPr>
          <w:p w14:paraId="3A76CF98" w14:textId="77777777" w:rsidR="00321AD3" w:rsidRDefault="00321AD3" w:rsidP="00321AD3">
            <w:pPr>
              <w:rPr>
                <w:rFonts w:cs="Arial"/>
                <w:sz w:val="20"/>
                <w:szCs w:val="20"/>
              </w:rPr>
            </w:pPr>
            <w:r>
              <w:rPr>
                <w:rFonts w:ascii="Segoe UI" w:hAnsi="Segoe UI" w:cs="Segoe UI"/>
                <w:color w:val="0F243E"/>
              </w:rPr>
              <w:t>Crimes of the Powerful.</w:t>
            </w:r>
          </w:p>
        </w:tc>
        <w:tc>
          <w:tcPr>
            <w:tcW w:w="1341" w:type="dxa"/>
            <w:tcBorders>
              <w:top w:val="single" w:sz="4" w:space="0" w:color="auto"/>
              <w:left w:val="single" w:sz="4" w:space="0" w:color="auto"/>
              <w:bottom w:val="single" w:sz="4" w:space="0" w:color="auto"/>
              <w:right w:val="single" w:sz="4" w:space="0" w:color="auto"/>
            </w:tcBorders>
          </w:tcPr>
          <w:p w14:paraId="7B06C4D8" w14:textId="77777777" w:rsidR="00321AD3" w:rsidRDefault="00321AD3" w:rsidP="00321AD3">
            <w:pPr>
              <w:jc w:val="center"/>
              <w:rPr>
                <w:rFonts w:cs="Arial"/>
                <w:sz w:val="20"/>
                <w:szCs w:val="20"/>
              </w:rPr>
            </w:pPr>
            <w:r>
              <w:rPr>
                <w:rFonts w:ascii="Segoe UI" w:hAnsi="Segoe UI" w:cs="Segoe UI"/>
                <w:color w:val="0F243E"/>
              </w:rPr>
              <w:t>PO6013</w:t>
            </w:r>
          </w:p>
        </w:tc>
        <w:tc>
          <w:tcPr>
            <w:tcW w:w="1112" w:type="dxa"/>
            <w:tcBorders>
              <w:top w:val="single" w:sz="4" w:space="0" w:color="auto"/>
              <w:left w:val="single" w:sz="4" w:space="0" w:color="auto"/>
              <w:bottom w:val="single" w:sz="4" w:space="0" w:color="auto"/>
              <w:right w:val="single" w:sz="4" w:space="0" w:color="auto"/>
            </w:tcBorders>
          </w:tcPr>
          <w:p w14:paraId="4DBA8F60" w14:textId="77777777" w:rsidR="00321AD3" w:rsidRDefault="00321AD3" w:rsidP="00321AD3">
            <w:pPr>
              <w:jc w:val="center"/>
              <w:rPr>
                <w:rFonts w:cs="Arial"/>
                <w:sz w:val="20"/>
                <w:szCs w:val="20"/>
              </w:rPr>
            </w:pPr>
            <w:r>
              <w:rPr>
                <w:rFonts w:cs="Arial"/>
                <w:sz w:val="20"/>
                <w:szCs w:val="20"/>
              </w:rPr>
              <w:t>30</w:t>
            </w:r>
          </w:p>
        </w:tc>
        <w:tc>
          <w:tcPr>
            <w:tcW w:w="1032" w:type="dxa"/>
            <w:tcBorders>
              <w:top w:val="single" w:sz="4" w:space="0" w:color="auto"/>
              <w:left w:val="single" w:sz="4" w:space="0" w:color="auto"/>
              <w:bottom w:val="single" w:sz="4" w:space="0" w:color="auto"/>
              <w:right w:val="single" w:sz="4" w:space="0" w:color="auto"/>
            </w:tcBorders>
          </w:tcPr>
          <w:p w14:paraId="091B27ED" w14:textId="77777777" w:rsidR="00321AD3" w:rsidRDefault="00321AD3" w:rsidP="00321AD3">
            <w:pPr>
              <w:jc w:val="center"/>
              <w:rPr>
                <w:rFonts w:cs="Arial"/>
                <w:sz w:val="20"/>
                <w:szCs w:val="20"/>
              </w:rPr>
            </w:pPr>
            <w:r>
              <w:rPr>
                <w:rFonts w:cs="Arial"/>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71D75E99" w14:textId="77777777" w:rsidR="00321AD3" w:rsidRDefault="00321AD3" w:rsidP="00321AD3">
            <w:pPr>
              <w:jc w:val="center"/>
              <w:rPr>
                <w:rFonts w:cs="Arial"/>
                <w:sz w:val="20"/>
                <w:szCs w:val="20"/>
              </w:rPr>
            </w:pPr>
            <w:r>
              <w:rPr>
                <w:rFonts w:cs="Arial"/>
                <w:sz w:val="20"/>
                <w:szCs w:val="20"/>
              </w:rPr>
              <w:t>1&amp;2</w:t>
            </w:r>
          </w:p>
        </w:tc>
        <w:tc>
          <w:tcPr>
            <w:tcW w:w="1645" w:type="dxa"/>
            <w:tcBorders>
              <w:top w:val="single" w:sz="4" w:space="0" w:color="auto"/>
              <w:left w:val="single" w:sz="4" w:space="0" w:color="auto"/>
              <w:bottom w:val="single" w:sz="4" w:space="0" w:color="auto"/>
              <w:right w:val="single" w:sz="4" w:space="0" w:color="auto"/>
            </w:tcBorders>
          </w:tcPr>
          <w:p w14:paraId="6E5519ED" w14:textId="77777777" w:rsidR="00321AD3" w:rsidRDefault="00321AD3" w:rsidP="00321AD3">
            <w:pPr>
              <w:jc w:val="center"/>
              <w:rPr>
                <w:rFonts w:cs="Arial"/>
                <w:sz w:val="20"/>
                <w:szCs w:val="20"/>
              </w:rPr>
            </w:pPr>
          </w:p>
        </w:tc>
      </w:tr>
      <w:tr w:rsidR="00321AD3" w14:paraId="6604D655" w14:textId="77777777">
        <w:trPr>
          <w:trHeight w:val="86"/>
        </w:trPr>
        <w:tc>
          <w:tcPr>
            <w:tcW w:w="2988" w:type="dxa"/>
            <w:tcBorders>
              <w:top w:val="single" w:sz="4" w:space="0" w:color="auto"/>
              <w:bottom w:val="single" w:sz="4" w:space="0" w:color="auto"/>
              <w:right w:val="single" w:sz="4" w:space="0" w:color="auto"/>
            </w:tcBorders>
          </w:tcPr>
          <w:p w14:paraId="48C445AC" w14:textId="77777777" w:rsidR="00321AD3" w:rsidRDefault="00321AD3" w:rsidP="00321AD3">
            <w:pPr>
              <w:rPr>
                <w:rFonts w:cs="Arial"/>
                <w:sz w:val="20"/>
                <w:szCs w:val="20"/>
              </w:rPr>
            </w:pPr>
          </w:p>
        </w:tc>
        <w:tc>
          <w:tcPr>
            <w:tcW w:w="1341" w:type="dxa"/>
            <w:tcBorders>
              <w:top w:val="single" w:sz="4" w:space="0" w:color="auto"/>
              <w:left w:val="single" w:sz="4" w:space="0" w:color="auto"/>
              <w:bottom w:val="single" w:sz="4" w:space="0" w:color="auto"/>
              <w:right w:val="single" w:sz="4" w:space="0" w:color="auto"/>
            </w:tcBorders>
          </w:tcPr>
          <w:p w14:paraId="2CB1A0EA" w14:textId="77777777" w:rsidR="00321AD3" w:rsidRDefault="00321AD3" w:rsidP="00321AD3">
            <w:pPr>
              <w:jc w:val="center"/>
              <w:rPr>
                <w:rFonts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35770B26" w14:textId="77777777" w:rsidR="00321AD3" w:rsidRDefault="00321AD3" w:rsidP="00321AD3">
            <w:pPr>
              <w:jc w:val="center"/>
              <w:rPr>
                <w:rFonts w:cs="Arial"/>
                <w:sz w:val="20"/>
                <w:szCs w:val="20"/>
              </w:rPr>
            </w:pPr>
          </w:p>
        </w:tc>
        <w:tc>
          <w:tcPr>
            <w:tcW w:w="1032" w:type="dxa"/>
            <w:tcBorders>
              <w:top w:val="single" w:sz="4" w:space="0" w:color="auto"/>
              <w:left w:val="single" w:sz="4" w:space="0" w:color="auto"/>
              <w:bottom w:val="single" w:sz="4" w:space="0" w:color="auto"/>
              <w:right w:val="single" w:sz="4" w:space="0" w:color="auto"/>
            </w:tcBorders>
          </w:tcPr>
          <w:p w14:paraId="32F377FD" w14:textId="77777777" w:rsidR="00321AD3" w:rsidRDefault="00321AD3" w:rsidP="00321AD3">
            <w:pPr>
              <w:jc w:val="center"/>
              <w:rPr>
                <w:rFonts w:cs="Arial"/>
                <w:sz w:val="20"/>
                <w:szCs w:val="20"/>
              </w:rPr>
            </w:pPr>
          </w:p>
        </w:tc>
        <w:tc>
          <w:tcPr>
            <w:tcW w:w="1346" w:type="dxa"/>
            <w:tcBorders>
              <w:top w:val="single" w:sz="4" w:space="0" w:color="auto"/>
              <w:left w:val="single" w:sz="4" w:space="0" w:color="auto"/>
              <w:bottom w:val="single" w:sz="4" w:space="0" w:color="auto"/>
              <w:right w:val="single" w:sz="4" w:space="0" w:color="auto"/>
            </w:tcBorders>
          </w:tcPr>
          <w:p w14:paraId="414EEDD1" w14:textId="77777777" w:rsidR="00321AD3" w:rsidRDefault="00321AD3" w:rsidP="00321AD3">
            <w:pPr>
              <w:jc w:val="center"/>
              <w:rPr>
                <w:rFonts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C063AA7" w14:textId="77777777" w:rsidR="00321AD3" w:rsidRDefault="00321AD3" w:rsidP="00321AD3">
            <w:pPr>
              <w:jc w:val="center"/>
              <w:rPr>
                <w:rFonts w:cs="Arial"/>
                <w:sz w:val="20"/>
                <w:szCs w:val="20"/>
              </w:rPr>
            </w:pPr>
          </w:p>
        </w:tc>
      </w:tr>
      <w:tr w:rsidR="00321AD3" w14:paraId="132DF4CD" w14:textId="77777777">
        <w:trPr>
          <w:trHeight w:val="86"/>
        </w:trPr>
        <w:tc>
          <w:tcPr>
            <w:tcW w:w="2988" w:type="dxa"/>
            <w:tcBorders>
              <w:top w:val="single" w:sz="4" w:space="0" w:color="auto"/>
              <w:bottom w:val="single" w:sz="4" w:space="0" w:color="auto"/>
              <w:right w:val="single" w:sz="4" w:space="0" w:color="auto"/>
            </w:tcBorders>
          </w:tcPr>
          <w:p w14:paraId="629F6786" w14:textId="77777777" w:rsidR="00321AD3" w:rsidRDefault="00321AD3" w:rsidP="00321AD3">
            <w:pPr>
              <w:rPr>
                <w:rFonts w:cs="Arial"/>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853680F" w14:textId="77777777" w:rsidR="00321AD3" w:rsidRDefault="00321AD3" w:rsidP="00321AD3">
            <w:pPr>
              <w:jc w:val="center"/>
              <w:rPr>
                <w:rFonts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52CBBBE6" w14:textId="77777777" w:rsidR="00321AD3" w:rsidRDefault="00321AD3" w:rsidP="00321AD3">
            <w:pPr>
              <w:jc w:val="center"/>
              <w:rPr>
                <w:rFonts w:cs="Arial"/>
                <w:sz w:val="20"/>
                <w:szCs w:val="20"/>
              </w:rPr>
            </w:pPr>
          </w:p>
        </w:tc>
        <w:tc>
          <w:tcPr>
            <w:tcW w:w="1032" w:type="dxa"/>
            <w:tcBorders>
              <w:top w:val="single" w:sz="4" w:space="0" w:color="auto"/>
              <w:left w:val="single" w:sz="4" w:space="0" w:color="auto"/>
              <w:bottom w:val="single" w:sz="4" w:space="0" w:color="auto"/>
              <w:right w:val="single" w:sz="4" w:space="0" w:color="auto"/>
            </w:tcBorders>
          </w:tcPr>
          <w:p w14:paraId="6CF44616" w14:textId="77777777" w:rsidR="00321AD3" w:rsidRDefault="00321AD3" w:rsidP="00321AD3">
            <w:pPr>
              <w:jc w:val="center"/>
              <w:rPr>
                <w:rFonts w:cs="Arial"/>
                <w:sz w:val="20"/>
                <w:szCs w:val="20"/>
              </w:rPr>
            </w:pPr>
          </w:p>
        </w:tc>
        <w:tc>
          <w:tcPr>
            <w:tcW w:w="1346" w:type="dxa"/>
            <w:tcBorders>
              <w:top w:val="single" w:sz="4" w:space="0" w:color="auto"/>
              <w:left w:val="single" w:sz="4" w:space="0" w:color="auto"/>
              <w:bottom w:val="single" w:sz="4" w:space="0" w:color="auto"/>
              <w:right w:val="single" w:sz="4" w:space="0" w:color="auto"/>
            </w:tcBorders>
          </w:tcPr>
          <w:p w14:paraId="7231AA88" w14:textId="77777777" w:rsidR="00321AD3" w:rsidRDefault="00321AD3" w:rsidP="00321AD3">
            <w:pPr>
              <w:jc w:val="center"/>
              <w:rPr>
                <w:rFonts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76681D03" w14:textId="77777777" w:rsidR="00321AD3" w:rsidRDefault="00321AD3" w:rsidP="00321AD3">
            <w:pPr>
              <w:jc w:val="center"/>
              <w:rPr>
                <w:rFonts w:cs="Arial"/>
                <w:sz w:val="20"/>
                <w:szCs w:val="20"/>
              </w:rPr>
            </w:pPr>
          </w:p>
        </w:tc>
      </w:tr>
      <w:tr w:rsidR="00321AD3" w:rsidRPr="008851EF" w14:paraId="634F781A" w14:textId="77777777">
        <w:trPr>
          <w:trHeight w:val="217"/>
        </w:trPr>
        <w:tc>
          <w:tcPr>
            <w:tcW w:w="9464" w:type="dxa"/>
            <w:gridSpan w:val="6"/>
            <w:tcBorders>
              <w:top w:val="nil"/>
              <w:bottom w:val="nil"/>
            </w:tcBorders>
          </w:tcPr>
          <w:p w14:paraId="651527EC" w14:textId="77777777" w:rsidR="00321AD3" w:rsidRDefault="00321AD3" w:rsidP="00321AD3">
            <w:pPr>
              <w:rPr>
                <w:rFonts w:cs="Arial"/>
                <w:sz w:val="20"/>
                <w:szCs w:val="20"/>
              </w:rPr>
            </w:pPr>
          </w:p>
          <w:p w14:paraId="77A98590" w14:textId="77777777" w:rsidR="00321AD3" w:rsidRDefault="00321AD3" w:rsidP="00321AD3">
            <w:pPr>
              <w:rPr>
                <w:rFonts w:cs="Arial"/>
                <w:sz w:val="20"/>
                <w:szCs w:val="20"/>
              </w:rPr>
            </w:pPr>
            <w:r>
              <w:rPr>
                <w:rFonts w:cs="Arial"/>
                <w:sz w:val="20"/>
                <w:szCs w:val="20"/>
              </w:rPr>
              <w:t xml:space="preserve">*This module selected by student in conjunction with L5 personal tutor and Research Project supervisor to tailor student’s specialisation in the area selected for Research Project. </w:t>
            </w:r>
          </w:p>
          <w:p w14:paraId="3D75D6AE" w14:textId="77777777" w:rsidR="00321AD3" w:rsidRPr="008851EF" w:rsidRDefault="00321AD3" w:rsidP="00321AD3">
            <w:pPr>
              <w:rPr>
                <w:rFonts w:cs="Arial"/>
                <w:sz w:val="20"/>
                <w:szCs w:val="20"/>
              </w:rPr>
            </w:pPr>
          </w:p>
          <w:p w14:paraId="6CB9A44E" w14:textId="77777777" w:rsidR="00321AD3" w:rsidRDefault="00321AD3" w:rsidP="00321AD3">
            <w:pPr>
              <w:rPr>
                <w:rFonts w:cs="Arial"/>
                <w:sz w:val="20"/>
                <w:szCs w:val="20"/>
              </w:rPr>
            </w:pPr>
            <w:r>
              <w:rPr>
                <w:rFonts w:cs="Arial"/>
                <w:sz w:val="20"/>
                <w:szCs w:val="20"/>
              </w:rPr>
              <w:t>Students must take PS6000, plus either PS6002, PS6003, PS6004 or PS6005, plus one additional option module in psychology, plus one from either SO6014, SO6025, SO6022, CM6011, PO6013</w:t>
            </w:r>
          </w:p>
          <w:p w14:paraId="28E12F09" w14:textId="77777777" w:rsidR="00321AD3" w:rsidRPr="008851EF" w:rsidRDefault="00321AD3" w:rsidP="00321AD3">
            <w:pPr>
              <w:rPr>
                <w:rFonts w:cs="Arial"/>
                <w:sz w:val="20"/>
                <w:szCs w:val="20"/>
              </w:rPr>
            </w:pPr>
          </w:p>
          <w:p w14:paraId="61D638EB" w14:textId="77777777" w:rsidR="00321AD3" w:rsidRPr="008851EF" w:rsidRDefault="00321AD3" w:rsidP="00321AD3">
            <w:pPr>
              <w:rPr>
                <w:rFonts w:cs="Arial"/>
                <w:sz w:val="20"/>
                <w:szCs w:val="20"/>
              </w:rPr>
            </w:pPr>
          </w:p>
          <w:p w14:paraId="7252889A" w14:textId="77777777" w:rsidR="00321AD3" w:rsidRPr="008851EF" w:rsidRDefault="00321AD3" w:rsidP="00321AD3">
            <w:pPr>
              <w:rPr>
                <w:rFonts w:cs="Arial"/>
                <w:sz w:val="20"/>
                <w:szCs w:val="20"/>
              </w:rPr>
            </w:pPr>
          </w:p>
        </w:tc>
      </w:tr>
    </w:tbl>
    <w:p w14:paraId="7ABF5688" w14:textId="77777777" w:rsidR="00C233A7" w:rsidRDefault="00C233A7">
      <w:pPr>
        <w:rPr>
          <w:rFonts w:ascii="Arial" w:hAnsi="Arial" w:cs="Arial"/>
          <w:color w:val="FF0000"/>
          <w:szCs w:val="24"/>
        </w:rPr>
      </w:pPr>
    </w:p>
    <w:p w14:paraId="19679E7D" w14:textId="77777777" w:rsidR="00095977" w:rsidRDefault="00095977" w:rsidP="002C3FD1">
      <w:pPr>
        <w:rPr>
          <w:rFonts w:ascii="Arial" w:hAnsi="Arial" w:cs="Arial"/>
          <w:szCs w:val="24"/>
        </w:rPr>
      </w:pPr>
    </w:p>
    <w:p w14:paraId="3737D749" w14:textId="77777777" w:rsidR="002C3FD1" w:rsidRPr="0059721B" w:rsidRDefault="002C3FD1" w:rsidP="002C3FD1">
      <w:pPr>
        <w:rPr>
          <w:rFonts w:ascii="Arial" w:hAnsi="Arial" w:cs="Arial"/>
          <w:szCs w:val="24"/>
        </w:rPr>
      </w:pPr>
    </w:p>
    <w:p w14:paraId="744AD5FF" w14:textId="77777777"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7600869A" w14:textId="77777777" w:rsidR="007B4AF6" w:rsidRPr="0059721B" w:rsidRDefault="007B4AF6" w:rsidP="007B4AF6">
      <w:pPr>
        <w:ind w:left="360"/>
        <w:rPr>
          <w:rFonts w:ascii="Arial" w:hAnsi="Arial" w:cs="Arial"/>
          <w:b/>
          <w:szCs w:val="24"/>
        </w:rPr>
      </w:pPr>
    </w:p>
    <w:p w14:paraId="0D38C29A" w14:textId="77777777" w:rsidR="00256FAB" w:rsidRDefault="007B4AF6" w:rsidP="007B4AF6">
      <w:pPr>
        <w:rPr>
          <w:rFonts w:ascii="Arial" w:hAnsi="Arial" w:cs="Arial"/>
          <w:szCs w:val="24"/>
        </w:rPr>
      </w:pPr>
      <w:r w:rsidRPr="00B87F06">
        <w:rPr>
          <w:rFonts w:ascii="Arial" w:hAnsi="Arial" w:cs="Arial"/>
          <w:szCs w:val="24"/>
        </w:rPr>
        <w:t xml:space="preserve">Our students come from diverse academic and social backgrounds and their learning and skills development needs vary accordingly. To reflect this, the programme provides flexible and varied teaching, learning and assessment strategies in order to ensure that all students have as equal an opportunity as possible to acquire the necessary knowledge and skills to graduate in </w:t>
      </w:r>
      <w:r w:rsidR="00F316A9">
        <w:rPr>
          <w:rFonts w:ascii="Arial" w:hAnsi="Arial" w:cs="Arial"/>
          <w:szCs w:val="24"/>
        </w:rPr>
        <w:t>psychology with sociology</w:t>
      </w:r>
    </w:p>
    <w:p w14:paraId="558E3CC6" w14:textId="77777777" w:rsidR="00256FAB" w:rsidRDefault="00256FAB" w:rsidP="007B4AF6">
      <w:pPr>
        <w:rPr>
          <w:rFonts w:ascii="Arial" w:hAnsi="Arial" w:cs="Arial"/>
          <w:szCs w:val="24"/>
        </w:rPr>
      </w:pPr>
    </w:p>
    <w:p w14:paraId="4CBE65ED" w14:textId="77777777" w:rsidR="00EB6493" w:rsidRDefault="007B4AF6" w:rsidP="00256FAB">
      <w:pPr>
        <w:rPr>
          <w:rFonts w:cs="Calibri"/>
          <w:sz w:val="24"/>
          <w:szCs w:val="24"/>
        </w:rPr>
      </w:pPr>
      <w:r w:rsidRPr="00B87F06">
        <w:rPr>
          <w:rFonts w:ascii="Arial" w:hAnsi="Arial" w:cs="Arial"/>
          <w:szCs w:val="24"/>
        </w:rPr>
        <w:lastRenderedPageBreak/>
        <w:t>.</w:t>
      </w:r>
      <w:r w:rsidR="00256FAB" w:rsidRPr="00256FAB">
        <w:rPr>
          <w:rFonts w:cs="Calibri"/>
          <w:sz w:val="24"/>
          <w:szCs w:val="24"/>
        </w:rPr>
        <w:t xml:space="preserve"> </w:t>
      </w:r>
      <w:r w:rsidR="00256FAB">
        <w:rPr>
          <w:rFonts w:cs="Calibri"/>
          <w:sz w:val="24"/>
          <w:szCs w:val="24"/>
        </w:rPr>
        <w:t xml:space="preserve">The teaching, learning </w:t>
      </w:r>
      <w:r w:rsidR="00256FAB" w:rsidRPr="002E0572">
        <w:rPr>
          <w:rFonts w:cs="Calibri"/>
          <w:sz w:val="24"/>
          <w:szCs w:val="24"/>
        </w:rPr>
        <w:t>and assessment strategies have been devised in accordance with the University’</w:t>
      </w:r>
      <w:r w:rsidR="00256FAB">
        <w:rPr>
          <w:rFonts w:cs="Calibri"/>
          <w:sz w:val="24"/>
          <w:szCs w:val="24"/>
        </w:rPr>
        <w:t>s RAF curriculum design principles, which focus</w:t>
      </w:r>
      <w:r w:rsidR="00256FAB" w:rsidRPr="002E0572">
        <w:rPr>
          <w:rFonts w:cs="Calibri"/>
          <w:sz w:val="24"/>
          <w:szCs w:val="24"/>
        </w:rPr>
        <w:t xml:space="preserve"> on helping students to become independent learners and providing an interactive and supportive learning environment.</w:t>
      </w:r>
    </w:p>
    <w:p w14:paraId="3F590173" w14:textId="77777777" w:rsidR="00256FAB" w:rsidRDefault="00256FAB" w:rsidP="00256FAB">
      <w:pPr>
        <w:rPr>
          <w:rFonts w:cs="Calibri"/>
          <w:sz w:val="24"/>
          <w:szCs w:val="24"/>
        </w:rPr>
      </w:pPr>
    </w:p>
    <w:p w14:paraId="54997623" w14:textId="77777777" w:rsidR="00256FAB" w:rsidRDefault="00256FAB" w:rsidP="00256FAB">
      <w:pPr>
        <w:rPr>
          <w:rFonts w:cs="Calibri"/>
          <w:sz w:val="24"/>
          <w:szCs w:val="24"/>
        </w:rPr>
      </w:pPr>
      <w:r w:rsidRPr="00674466">
        <w:rPr>
          <w:rFonts w:cs="Calibri"/>
          <w:sz w:val="24"/>
          <w:szCs w:val="24"/>
        </w:rPr>
        <w:t xml:space="preserve">The overall teaching and learning strategy promotes greater levels of responsibility, discipline and resourcefulness as </w:t>
      </w:r>
      <w:proofErr w:type="spellStart"/>
      <w:proofErr w:type="gramStart"/>
      <w:r w:rsidRPr="00674466">
        <w:rPr>
          <w:rFonts w:cs="Calibri"/>
          <w:sz w:val="24"/>
          <w:szCs w:val="24"/>
        </w:rPr>
        <w:t>students</w:t>
      </w:r>
      <w:proofErr w:type="spellEnd"/>
      <w:proofErr w:type="gramEnd"/>
      <w:r w:rsidRPr="00674466">
        <w:rPr>
          <w:rFonts w:cs="Calibri"/>
          <w:sz w:val="24"/>
          <w:szCs w:val="24"/>
        </w:rPr>
        <w:t xml:space="preserve"> progress thro</w:t>
      </w:r>
      <w:r>
        <w:rPr>
          <w:rFonts w:cs="Calibri"/>
          <w:sz w:val="24"/>
          <w:szCs w:val="24"/>
        </w:rPr>
        <w:t>ugh the course</w:t>
      </w:r>
      <w:r w:rsidRPr="00674466">
        <w:rPr>
          <w:rFonts w:cs="Calibri"/>
          <w:sz w:val="24"/>
          <w:szCs w:val="24"/>
        </w:rPr>
        <w:t xml:space="preserve">.  Students will be </w:t>
      </w:r>
      <w:r>
        <w:rPr>
          <w:rFonts w:cs="Calibri"/>
          <w:sz w:val="24"/>
          <w:szCs w:val="24"/>
        </w:rPr>
        <w:t xml:space="preserve">introduced to the structure and nature of the curriculum </w:t>
      </w:r>
      <w:r w:rsidRPr="00674466">
        <w:rPr>
          <w:rFonts w:cs="Calibri"/>
          <w:sz w:val="24"/>
          <w:szCs w:val="24"/>
        </w:rPr>
        <w:t xml:space="preserve">during induction. Induction at L4 and re-inductions </w:t>
      </w:r>
      <w:r>
        <w:rPr>
          <w:rFonts w:cs="Calibri"/>
          <w:sz w:val="24"/>
          <w:szCs w:val="24"/>
        </w:rPr>
        <w:t>at Ls 5 and 6 are common practic</w:t>
      </w:r>
      <w:r w:rsidRPr="00674466">
        <w:rPr>
          <w:rFonts w:cs="Calibri"/>
          <w:sz w:val="24"/>
          <w:szCs w:val="24"/>
        </w:rPr>
        <w:t>e in the Department of Psychology, and will continue to exist. During induction, students learn about the programme, the teaching and learning in modules, assessment types, deadlines, opportunities, employability, and the Personal Tutor scheme. The Level Tutor introduces the session, and invites speak</w:t>
      </w:r>
      <w:r>
        <w:rPr>
          <w:rFonts w:cs="Calibri"/>
          <w:sz w:val="24"/>
          <w:szCs w:val="24"/>
        </w:rPr>
        <w:t>ers one by one. The Librarian, the IT coordinator</w:t>
      </w:r>
      <w:r w:rsidRPr="00674466">
        <w:rPr>
          <w:rFonts w:cs="Calibri"/>
          <w:sz w:val="24"/>
          <w:szCs w:val="24"/>
        </w:rPr>
        <w:t>, the Departmental Employability Director, a representation from the Study Abroad Office, plus a variety of differen</w:t>
      </w:r>
      <w:r>
        <w:rPr>
          <w:rFonts w:cs="Calibri"/>
          <w:sz w:val="24"/>
          <w:szCs w:val="24"/>
        </w:rPr>
        <w:t xml:space="preserve">t members of staff attend </w:t>
      </w:r>
      <w:r w:rsidRPr="00674466">
        <w:rPr>
          <w:rFonts w:cs="Calibri"/>
          <w:sz w:val="24"/>
          <w:szCs w:val="24"/>
        </w:rPr>
        <w:t>inductions to welcome students and provide a friendly and i</w:t>
      </w:r>
      <w:r>
        <w:rPr>
          <w:rFonts w:cs="Calibri"/>
          <w:sz w:val="24"/>
          <w:szCs w:val="24"/>
        </w:rPr>
        <w:t>nformative environment to them.</w:t>
      </w:r>
    </w:p>
    <w:p w14:paraId="1E5602FF" w14:textId="77777777" w:rsidR="00256FAB" w:rsidRPr="005249CC" w:rsidRDefault="00256FAB" w:rsidP="00256FAB">
      <w:pPr>
        <w:rPr>
          <w:rFonts w:cs="Arial"/>
          <w:sz w:val="24"/>
          <w:szCs w:val="24"/>
        </w:rPr>
      </w:pPr>
      <w:r w:rsidRPr="005249CC">
        <w:rPr>
          <w:rFonts w:cs="Arial"/>
          <w:sz w:val="24"/>
          <w:szCs w:val="24"/>
        </w:rPr>
        <w:t>The teaching and learning strategy encompasses:</w:t>
      </w:r>
    </w:p>
    <w:p w14:paraId="64BDA1CA" w14:textId="77777777" w:rsidR="00256FAB" w:rsidRDefault="00256FAB" w:rsidP="00256FAB">
      <w:pPr>
        <w:numPr>
          <w:ilvl w:val="0"/>
          <w:numId w:val="33"/>
        </w:numPr>
        <w:rPr>
          <w:rFonts w:cs="Arial"/>
          <w:sz w:val="24"/>
          <w:szCs w:val="24"/>
        </w:rPr>
      </w:pPr>
      <w:r w:rsidRPr="005249CC">
        <w:rPr>
          <w:rFonts w:cs="Arial"/>
          <w:sz w:val="24"/>
          <w:szCs w:val="24"/>
        </w:rPr>
        <w:t>Lectures</w:t>
      </w:r>
    </w:p>
    <w:p w14:paraId="59F4A237" w14:textId="77777777" w:rsidR="00256FAB" w:rsidRPr="00523804" w:rsidRDefault="00256FAB" w:rsidP="00256FAB">
      <w:pPr>
        <w:numPr>
          <w:ilvl w:val="0"/>
          <w:numId w:val="32"/>
        </w:numPr>
        <w:rPr>
          <w:rFonts w:cs="Arial"/>
          <w:sz w:val="24"/>
          <w:szCs w:val="24"/>
        </w:rPr>
      </w:pPr>
      <w:r>
        <w:rPr>
          <w:rFonts w:cs="Calibri"/>
          <w:sz w:val="24"/>
          <w:szCs w:val="24"/>
        </w:rPr>
        <w:t>Interactive lectures</w:t>
      </w:r>
    </w:p>
    <w:p w14:paraId="18FFFE09" w14:textId="77777777" w:rsidR="00256FAB" w:rsidRPr="00523804" w:rsidRDefault="00256FAB" w:rsidP="00256FAB">
      <w:pPr>
        <w:numPr>
          <w:ilvl w:val="0"/>
          <w:numId w:val="32"/>
        </w:numPr>
        <w:rPr>
          <w:rFonts w:cs="Arial"/>
          <w:sz w:val="24"/>
          <w:szCs w:val="24"/>
        </w:rPr>
      </w:pPr>
      <w:r>
        <w:rPr>
          <w:rFonts w:cs="Calibri"/>
          <w:sz w:val="24"/>
          <w:szCs w:val="24"/>
        </w:rPr>
        <w:t>Seminar discussions</w:t>
      </w:r>
    </w:p>
    <w:p w14:paraId="2FC161E2" w14:textId="77777777" w:rsidR="00256FAB" w:rsidRPr="00523804" w:rsidRDefault="00256FAB" w:rsidP="00256FAB">
      <w:pPr>
        <w:numPr>
          <w:ilvl w:val="0"/>
          <w:numId w:val="32"/>
        </w:numPr>
        <w:rPr>
          <w:rFonts w:cs="Arial"/>
          <w:sz w:val="24"/>
          <w:szCs w:val="24"/>
        </w:rPr>
      </w:pPr>
      <w:r>
        <w:rPr>
          <w:rFonts w:cs="Calibri"/>
          <w:sz w:val="24"/>
          <w:szCs w:val="24"/>
        </w:rPr>
        <w:t>Workshops</w:t>
      </w:r>
    </w:p>
    <w:p w14:paraId="28D4E0F0" w14:textId="77777777" w:rsidR="00256FAB" w:rsidRPr="00523804" w:rsidRDefault="00256FAB" w:rsidP="00256FAB">
      <w:pPr>
        <w:numPr>
          <w:ilvl w:val="0"/>
          <w:numId w:val="32"/>
        </w:numPr>
        <w:rPr>
          <w:rFonts w:cs="Arial"/>
          <w:sz w:val="24"/>
          <w:szCs w:val="24"/>
        </w:rPr>
      </w:pPr>
      <w:r>
        <w:rPr>
          <w:rFonts w:cs="Calibri"/>
          <w:sz w:val="24"/>
          <w:szCs w:val="24"/>
        </w:rPr>
        <w:lastRenderedPageBreak/>
        <w:t>Tutorials (where appropriate)</w:t>
      </w:r>
    </w:p>
    <w:p w14:paraId="09C615C2" w14:textId="77777777" w:rsidR="00256FAB" w:rsidRPr="00523804" w:rsidRDefault="00256FAB" w:rsidP="00256FAB">
      <w:pPr>
        <w:numPr>
          <w:ilvl w:val="0"/>
          <w:numId w:val="32"/>
        </w:numPr>
        <w:rPr>
          <w:rFonts w:cs="Arial"/>
          <w:sz w:val="24"/>
          <w:szCs w:val="24"/>
        </w:rPr>
      </w:pPr>
      <w:r>
        <w:rPr>
          <w:rFonts w:cs="Calibri"/>
          <w:sz w:val="24"/>
          <w:szCs w:val="24"/>
        </w:rPr>
        <w:t>Student-directed reading</w:t>
      </w:r>
    </w:p>
    <w:p w14:paraId="0F3D5A4B" w14:textId="77777777" w:rsidR="00256FAB" w:rsidRPr="00523804" w:rsidRDefault="00256FAB" w:rsidP="00256FAB">
      <w:pPr>
        <w:numPr>
          <w:ilvl w:val="0"/>
          <w:numId w:val="32"/>
        </w:numPr>
        <w:rPr>
          <w:rFonts w:cs="Arial"/>
          <w:sz w:val="24"/>
          <w:szCs w:val="24"/>
        </w:rPr>
      </w:pPr>
      <w:r>
        <w:rPr>
          <w:rFonts w:cs="Calibri"/>
          <w:sz w:val="24"/>
          <w:szCs w:val="24"/>
        </w:rPr>
        <w:t>L</w:t>
      </w:r>
      <w:r w:rsidRPr="002E0572">
        <w:rPr>
          <w:rFonts w:cs="Calibri"/>
          <w:sz w:val="24"/>
          <w:szCs w:val="24"/>
        </w:rPr>
        <w:t>aborato</w:t>
      </w:r>
      <w:r>
        <w:rPr>
          <w:rFonts w:cs="Calibri"/>
          <w:sz w:val="24"/>
          <w:szCs w:val="24"/>
        </w:rPr>
        <w:t>ry workshops</w:t>
      </w:r>
    </w:p>
    <w:p w14:paraId="3FBDA62B" w14:textId="77777777" w:rsidR="00256FAB" w:rsidRDefault="00256FAB" w:rsidP="00256FAB">
      <w:pPr>
        <w:numPr>
          <w:ilvl w:val="0"/>
          <w:numId w:val="32"/>
        </w:numPr>
        <w:rPr>
          <w:rFonts w:cs="Arial"/>
          <w:sz w:val="24"/>
          <w:szCs w:val="24"/>
        </w:rPr>
      </w:pPr>
      <w:r w:rsidRPr="00523804">
        <w:rPr>
          <w:rFonts w:cs="Arial"/>
          <w:sz w:val="24"/>
          <w:szCs w:val="24"/>
        </w:rPr>
        <w:t>Seminars</w:t>
      </w:r>
    </w:p>
    <w:p w14:paraId="699C9EED" w14:textId="77777777" w:rsidR="00256FAB" w:rsidRDefault="00256FAB" w:rsidP="00256FAB">
      <w:pPr>
        <w:numPr>
          <w:ilvl w:val="0"/>
          <w:numId w:val="32"/>
        </w:numPr>
        <w:rPr>
          <w:rFonts w:cs="Arial"/>
          <w:sz w:val="24"/>
          <w:szCs w:val="24"/>
        </w:rPr>
      </w:pPr>
      <w:r w:rsidRPr="00523804">
        <w:rPr>
          <w:rFonts w:cs="Arial"/>
          <w:sz w:val="24"/>
          <w:szCs w:val="24"/>
        </w:rPr>
        <w:t>Debates</w:t>
      </w:r>
    </w:p>
    <w:p w14:paraId="3889EC19" w14:textId="77777777" w:rsidR="00256FAB" w:rsidRDefault="00256FAB" w:rsidP="00256FAB">
      <w:pPr>
        <w:numPr>
          <w:ilvl w:val="0"/>
          <w:numId w:val="32"/>
        </w:numPr>
        <w:rPr>
          <w:rFonts w:cs="Arial"/>
          <w:sz w:val="24"/>
          <w:szCs w:val="24"/>
        </w:rPr>
      </w:pPr>
      <w:r w:rsidRPr="00523804">
        <w:rPr>
          <w:rFonts w:cs="Arial"/>
          <w:sz w:val="24"/>
          <w:szCs w:val="24"/>
        </w:rPr>
        <w:t>Web-based activities and discussion boards</w:t>
      </w:r>
    </w:p>
    <w:p w14:paraId="1E335A8B" w14:textId="77777777" w:rsidR="00256FAB" w:rsidRDefault="00256FAB" w:rsidP="00256FAB">
      <w:pPr>
        <w:numPr>
          <w:ilvl w:val="0"/>
          <w:numId w:val="32"/>
        </w:numPr>
        <w:rPr>
          <w:rFonts w:cs="Arial"/>
          <w:sz w:val="24"/>
          <w:szCs w:val="24"/>
        </w:rPr>
      </w:pPr>
      <w:r w:rsidRPr="00523804">
        <w:rPr>
          <w:rFonts w:cs="Arial"/>
          <w:sz w:val="24"/>
          <w:szCs w:val="24"/>
        </w:rPr>
        <w:t xml:space="preserve">Research placements </w:t>
      </w:r>
    </w:p>
    <w:p w14:paraId="332549B5" w14:textId="77777777" w:rsidR="00256FAB" w:rsidRPr="00113204" w:rsidRDefault="00256FAB" w:rsidP="00256FAB">
      <w:pPr>
        <w:ind w:left="720"/>
        <w:rPr>
          <w:rFonts w:cs="Arial"/>
          <w:sz w:val="24"/>
          <w:szCs w:val="24"/>
        </w:rPr>
      </w:pPr>
    </w:p>
    <w:p w14:paraId="38897BF9" w14:textId="77777777" w:rsidR="00C26E84" w:rsidRDefault="00256FAB" w:rsidP="00256FAB">
      <w:pPr>
        <w:rPr>
          <w:rFonts w:cs="Calibri"/>
          <w:sz w:val="24"/>
          <w:szCs w:val="24"/>
        </w:rPr>
      </w:pPr>
      <w:r>
        <w:rPr>
          <w:rFonts w:cs="Calibri"/>
          <w:sz w:val="24"/>
          <w:szCs w:val="24"/>
        </w:rPr>
        <w:t>The workshop</w:t>
      </w:r>
      <w:r w:rsidRPr="002E0572">
        <w:rPr>
          <w:rFonts w:cs="Calibri"/>
          <w:sz w:val="24"/>
          <w:szCs w:val="24"/>
        </w:rPr>
        <w:t xml:space="preserve"> system</w:t>
      </w:r>
      <w:r>
        <w:rPr>
          <w:rFonts w:cs="Calibri"/>
          <w:sz w:val="24"/>
          <w:szCs w:val="24"/>
        </w:rPr>
        <w:t>, for example,</w:t>
      </w:r>
      <w:r w:rsidRPr="002E0572">
        <w:rPr>
          <w:rFonts w:cs="Calibri"/>
          <w:sz w:val="24"/>
          <w:szCs w:val="24"/>
        </w:rPr>
        <w:t xml:space="preserve"> exists to provide students with the opportunity for small group interaction in which the quality of the contact between student and the member of staff is enhanced</w:t>
      </w:r>
      <w:r>
        <w:rPr>
          <w:rFonts w:cs="Calibri"/>
          <w:sz w:val="24"/>
          <w:szCs w:val="24"/>
        </w:rPr>
        <w:t xml:space="preserve"> to facilitate learning outcomes. A</w:t>
      </w:r>
      <w:r w:rsidRPr="008653CE">
        <w:rPr>
          <w:rFonts w:cs="Calibri"/>
          <w:sz w:val="24"/>
          <w:szCs w:val="24"/>
        </w:rPr>
        <w:t xml:space="preserve">t L4, the group of students will be divided into small groups of no more than 10-15 students. The workshops will run in parallel between two modules, </w:t>
      </w:r>
      <w:r w:rsidRPr="00113204">
        <w:rPr>
          <w:rFonts w:cs="Calibri"/>
          <w:sz w:val="24"/>
          <w:szCs w:val="24"/>
        </w:rPr>
        <w:t>PS4002 Foundations of Psychology and PS4001 Research Methods 1. These workshops will enable students to work on contents of both modules, for example, practise the ability to use SPSS, analyse and report quantitative and qualitative data, discuss interactively topics learnt in the Foundations course, while exploring issues such as plagiarism, how to write a lab report, study abroad, employability, interact with an invited guest speaker, etc. At L5, the workshop system will run parallel to Research Methods 2. This</w:t>
      </w:r>
      <w:r w:rsidRPr="008653CE">
        <w:rPr>
          <w:rFonts w:cs="Calibri"/>
          <w:sz w:val="24"/>
          <w:szCs w:val="24"/>
        </w:rPr>
        <w:t xml:space="preserve"> will enable students to explore more in depth research designs involving multiple </w:t>
      </w:r>
      <w:r w:rsidRPr="00113204">
        <w:rPr>
          <w:rFonts w:cs="Calibri"/>
          <w:sz w:val="24"/>
          <w:szCs w:val="24"/>
        </w:rPr>
        <w:t xml:space="preserve">independent variables and more advanced inferential statistics.  At L6, workshops will run alongside </w:t>
      </w:r>
      <w:r w:rsidRPr="00113204">
        <w:rPr>
          <w:rFonts w:cs="Calibri"/>
          <w:sz w:val="24"/>
          <w:szCs w:val="24"/>
        </w:rPr>
        <w:lastRenderedPageBreak/>
        <w:t xml:space="preserve">PS6000 </w:t>
      </w:r>
      <w:r>
        <w:rPr>
          <w:rFonts w:cs="Calibri"/>
          <w:sz w:val="24"/>
          <w:szCs w:val="24"/>
        </w:rPr>
        <w:t>Research Project</w:t>
      </w:r>
      <w:r w:rsidRPr="00113204">
        <w:rPr>
          <w:rFonts w:cs="Calibri"/>
          <w:sz w:val="24"/>
          <w:szCs w:val="24"/>
        </w:rPr>
        <w:t>. In these sessions, students will discuss issues pertaining to their final year and their project. Discussion topics include employability and psychology professionals in the real world</w:t>
      </w:r>
      <w:r w:rsidRPr="008653CE">
        <w:rPr>
          <w:rFonts w:cs="Calibri"/>
          <w:sz w:val="24"/>
          <w:szCs w:val="24"/>
        </w:rPr>
        <w:t xml:space="preserve">, enhancing skills for the psychology market, fine tuning practical skills such as argument development, APA-style referencing, how to develop a thesis, issues in the ethical considerations of psychological research, and interpersonal and communication skills. </w:t>
      </w:r>
    </w:p>
    <w:p w14:paraId="0D65C36C" w14:textId="77777777" w:rsidR="00256FAB" w:rsidRPr="008653CE" w:rsidRDefault="00256FAB" w:rsidP="00256FAB">
      <w:pPr>
        <w:rPr>
          <w:rFonts w:cs="Calibri"/>
          <w:sz w:val="24"/>
          <w:szCs w:val="24"/>
        </w:rPr>
      </w:pPr>
    </w:p>
    <w:p w14:paraId="1406B00C" w14:textId="77777777" w:rsidR="00256FAB" w:rsidRPr="008653CE" w:rsidRDefault="00256FAB" w:rsidP="00256FAB">
      <w:pPr>
        <w:rPr>
          <w:rFonts w:cs="Calibri"/>
          <w:sz w:val="24"/>
          <w:szCs w:val="24"/>
        </w:rPr>
      </w:pPr>
      <w:r w:rsidRPr="008653CE">
        <w:rPr>
          <w:rFonts w:cs="Calibri"/>
          <w:sz w:val="24"/>
          <w:szCs w:val="24"/>
        </w:rPr>
        <w:t>The first year experience is regarded as particularly important in terms of providing a strong foundation for the study of psychology</w:t>
      </w:r>
      <w:r>
        <w:rPr>
          <w:rFonts w:cs="Calibri"/>
          <w:sz w:val="24"/>
          <w:szCs w:val="24"/>
        </w:rPr>
        <w:t xml:space="preserve"> and </w:t>
      </w:r>
      <w:r w:rsidR="00F22745">
        <w:rPr>
          <w:rFonts w:cs="Calibri"/>
          <w:sz w:val="24"/>
          <w:szCs w:val="24"/>
        </w:rPr>
        <w:t>sociology</w:t>
      </w:r>
      <w:r w:rsidRPr="008653CE">
        <w:rPr>
          <w:rFonts w:cs="Calibri"/>
          <w:sz w:val="24"/>
          <w:szCs w:val="24"/>
        </w:rPr>
        <w:t>. An understanding of key psychological theory, concepts, perspectives and methods are delivered over an integrated set of modules using a variety of teaching methods including laboratory workshops, lectures, seminars and group tutorials. Strong emphasis is placed on study skills throughout the year, in particular</w:t>
      </w:r>
      <w:r>
        <w:rPr>
          <w:rFonts w:cs="Calibri"/>
          <w:sz w:val="24"/>
          <w:szCs w:val="24"/>
        </w:rPr>
        <w:t xml:space="preserve"> via the PS4002 Foundations of Psychology, CM4001 Foundations of Criminological Theory </w:t>
      </w:r>
      <w:r w:rsidRPr="008653CE">
        <w:rPr>
          <w:rFonts w:cs="Calibri"/>
          <w:sz w:val="24"/>
          <w:szCs w:val="24"/>
        </w:rPr>
        <w:t>and</w:t>
      </w:r>
      <w:r>
        <w:rPr>
          <w:rFonts w:cs="Calibri"/>
          <w:sz w:val="24"/>
          <w:szCs w:val="24"/>
        </w:rPr>
        <w:t xml:space="preserve"> PS4001</w:t>
      </w:r>
      <w:r w:rsidRPr="008653CE">
        <w:rPr>
          <w:rFonts w:cs="Calibri"/>
          <w:sz w:val="24"/>
          <w:szCs w:val="24"/>
        </w:rPr>
        <w:t xml:space="preserve"> </w:t>
      </w:r>
      <w:r>
        <w:rPr>
          <w:rFonts w:cs="Calibri"/>
          <w:sz w:val="24"/>
          <w:szCs w:val="24"/>
        </w:rPr>
        <w:t xml:space="preserve">Psychology Research Methods 1, </w:t>
      </w:r>
      <w:r w:rsidRPr="008653CE">
        <w:rPr>
          <w:rFonts w:cs="Calibri"/>
          <w:sz w:val="24"/>
          <w:szCs w:val="24"/>
        </w:rPr>
        <w:t xml:space="preserve">which have a specific embedded skills agenda. </w:t>
      </w:r>
      <w:r>
        <w:rPr>
          <w:rFonts w:cs="Calibri"/>
          <w:sz w:val="24"/>
          <w:szCs w:val="24"/>
        </w:rPr>
        <w:t xml:space="preserve">PS4003 Historical and Philosophical Concepts in </w:t>
      </w:r>
      <w:r w:rsidR="00F316A9">
        <w:rPr>
          <w:rFonts w:cs="Calibri"/>
          <w:sz w:val="24"/>
          <w:szCs w:val="24"/>
        </w:rPr>
        <w:t>Psychology with sociology</w:t>
      </w:r>
      <w:r>
        <w:rPr>
          <w:rFonts w:cs="Calibri"/>
          <w:sz w:val="24"/>
          <w:szCs w:val="24"/>
        </w:rPr>
        <w:t xml:space="preserve"> provides the grounding required by the BPS on historical and conceptual issues in the field. Support to students</w:t>
      </w:r>
      <w:r w:rsidRPr="008653CE">
        <w:rPr>
          <w:rFonts w:cs="Calibri"/>
          <w:sz w:val="24"/>
          <w:szCs w:val="24"/>
        </w:rPr>
        <w:t xml:space="preserve"> is a</w:t>
      </w:r>
      <w:r>
        <w:rPr>
          <w:rFonts w:cs="Calibri"/>
          <w:sz w:val="24"/>
          <w:szCs w:val="24"/>
        </w:rPr>
        <w:t xml:space="preserve">vailable through CASE, </w:t>
      </w:r>
      <w:r w:rsidRPr="008653CE">
        <w:rPr>
          <w:rFonts w:cs="Calibri"/>
          <w:sz w:val="24"/>
          <w:szCs w:val="24"/>
        </w:rPr>
        <w:t>which operates via a referral system and also functions as a drop-in surgery.</w:t>
      </w:r>
    </w:p>
    <w:p w14:paraId="5F9C7D78" w14:textId="77777777" w:rsidR="00C26E84" w:rsidRDefault="00256FAB" w:rsidP="00256FAB">
      <w:pPr>
        <w:rPr>
          <w:rFonts w:cs="Calibri"/>
          <w:sz w:val="24"/>
          <w:szCs w:val="24"/>
        </w:rPr>
      </w:pPr>
      <w:r w:rsidRPr="008653CE">
        <w:rPr>
          <w:rFonts w:cs="Calibri"/>
          <w:sz w:val="24"/>
          <w:szCs w:val="24"/>
        </w:rPr>
        <w:lastRenderedPageBreak/>
        <w:t xml:space="preserve">At level 5 there is a greater emphasis upon self-directed learning and critical understanding and students are expected to refine their skills in literature sourcing and referencing, and develop their capacity to collect and analyse primary data. This is facilitated via laboratory workshops, on-line materials and tutorial support.  Students move from a basic descriptive understanding of </w:t>
      </w:r>
      <w:r w:rsidR="00F316A9">
        <w:rPr>
          <w:rFonts w:cs="Calibri"/>
          <w:sz w:val="24"/>
          <w:szCs w:val="24"/>
        </w:rPr>
        <w:t>Psychology with sociology</w:t>
      </w:r>
      <w:r w:rsidRPr="008653CE">
        <w:rPr>
          <w:rFonts w:cs="Calibri"/>
          <w:sz w:val="24"/>
          <w:szCs w:val="24"/>
        </w:rPr>
        <w:t xml:space="preserve"> to its analysis and application across a range of topic areas. </w:t>
      </w:r>
    </w:p>
    <w:p w14:paraId="11865EE1" w14:textId="77777777" w:rsidR="00256FAB" w:rsidRPr="008653CE" w:rsidRDefault="00256FAB" w:rsidP="00256FAB">
      <w:pPr>
        <w:rPr>
          <w:rFonts w:cs="Calibri"/>
          <w:sz w:val="24"/>
          <w:szCs w:val="24"/>
        </w:rPr>
      </w:pPr>
    </w:p>
    <w:p w14:paraId="6AF2A1FF" w14:textId="77777777" w:rsidR="00256FAB" w:rsidRPr="008653CE" w:rsidRDefault="00256FAB" w:rsidP="00256FAB">
      <w:pPr>
        <w:rPr>
          <w:rFonts w:cs="Calibri"/>
          <w:sz w:val="24"/>
          <w:szCs w:val="24"/>
        </w:rPr>
      </w:pPr>
      <w:r w:rsidRPr="008653CE">
        <w:rPr>
          <w:rFonts w:cs="Calibri"/>
          <w:sz w:val="24"/>
          <w:szCs w:val="24"/>
        </w:rPr>
        <w:t xml:space="preserve">At level 6 the emphasis is placed upon deepening students’ critical understanding of </w:t>
      </w:r>
      <w:r w:rsidR="00F316A9">
        <w:rPr>
          <w:rFonts w:cs="Calibri"/>
          <w:sz w:val="24"/>
          <w:szCs w:val="24"/>
        </w:rPr>
        <w:t>Psychology with sociology</w:t>
      </w:r>
      <w:r w:rsidRPr="008653CE">
        <w:rPr>
          <w:rFonts w:cs="Calibri"/>
          <w:sz w:val="24"/>
          <w:szCs w:val="24"/>
        </w:rPr>
        <w:t xml:space="preserve"> and the development of research proficiencies. Modules at this level cover both new areas and extend and develop previous topics and practical skills.</w:t>
      </w:r>
    </w:p>
    <w:p w14:paraId="793D9FAE" w14:textId="77777777" w:rsidR="00256FAB" w:rsidRDefault="00256FAB" w:rsidP="00256FAB">
      <w:pPr>
        <w:rPr>
          <w:rFonts w:cs="Calibri"/>
          <w:sz w:val="24"/>
          <w:szCs w:val="24"/>
        </w:rPr>
      </w:pPr>
      <w:r w:rsidRPr="008653CE">
        <w:rPr>
          <w:rFonts w:cs="Calibri"/>
          <w:sz w:val="24"/>
          <w:szCs w:val="24"/>
        </w:rPr>
        <w:t xml:space="preserve">The strategies and the accompanying assessment procedures of individual modules are designed to achieve the general aims and objectives of the degree. These involve, among other things, students gaining a broad knowledge and sound understanding of the programme’s topic areas, promoting their capacity to read, investigate and research and encouraging their skills in developing informed and well-supported arguments. In turn, the research modules are directed to promoting a range of practical skills, research competencies and numeracy. </w:t>
      </w:r>
    </w:p>
    <w:p w14:paraId="4C23D3B7" w14:textId="77777777" w:rsidR="00256FAB" w:rsidRPr="00113204" w:rsidRDefault="00256FAB" w:rsidP="00256FAB">
      <w:pPr>
        <w:rPr>
          <w:rFonts w:cs="Calibri"/>
          <w:sz w:val="24"/>
          <w:szCs w:val="24"/>
        </w:rPr>
      </w:pPr>
      <w:r w:rsidRPr="008653CE">
        <w:rPr>
          <w:rFonts w:cs="Calibri"/>
          <w:sz w:val="24"/>
          <w:szCs w:val="24"/>
        </w:rPr>
        <w:t xml:space="preserve">The </w:t>
      </w:r>
      <w:r>
        <w:rPr>
          <w:rFonts w:cs="Calibri"/>
          <w:sz w:val="24"/>
          <w:szCs w:val="24"/>
        </w:rPr>
        <w:t>Research Project</w:t>
      </w:r>
      <w:r w:rsidRPr="008653CE">
        <w:rPr>
          <w:rFonts w:cs="Calibri"/>
          <w:sz w:val="24"/>
          <w:szCs w:val="24"/>
        </w:rPr>
        <w:t xml:space="preserve"> component of the course will involve a level of independent study on the part of the student which will be supported by supervision by a member of the </w:t>
      </w:r>
      <w:r w:rsidRPr="008653CE">
        <w:rPr>
          <w:rFonts w:cs="Calibri"/>
          <w:sz w:val="24"/>
          <w:szCs w:val="24"/>
        </w:rPr>
        <w:lastRenderedPageBreak/>
        <w:t xml:space="preserve">academic team. This supervision will take the form of tutorials which will aim to provide structure and advice to the student when he/she is planning, carrying out, analysing and writing-up his/her </w:t>
      </w:r>
      <w:r>
        <w:rPr>
          <w:rFonts w:cs="Calibri"/>
          <w:sz w:val="24"/>
          <w:szCs w:val="24"/>
        </w:rPr>
        <w:t>Research Project</w:t>
      </w:r>
      <w:r w:rsidRPr="008653CE">
        <w:rPr>
          <w:rFonts w:cs="Calibri"/>
          <w:sz w:val="24"/>
          <w:szCs w:val="24"/>
        </w:rPr>
        <w:t xml:space="preserve">. These tutorials will be tailored to meet the research needs of the student at each point of his/her project and will be arranged at times that are convenient to both parties. The </w:t>
      </w:r>
      <w:r>
        <w:rPr>
          <w:rFonts w:cs="Calibri"/>
          <w:sz w:val="24"/>
          <w:szCs w:val="24"/>
        </w:rPr>
        <w:t>Research Project</w:t>
      </w:r>
      <w:r w:rsidRPr="008653CE">
        <w:rPr>
          <w:rFonts w:cs="Calibri"/>
          <w:sz w:val="24"/>
          <w:szCs w:val="24"/>
        </w:rPr>
        <w:t xml:space="preserve"> module runs across t</w:t>
      </w:r>
      <w:r>
        <w:rPr>
          <w:rFonts w:cs="Calibri"/>
          <w:sz w:val="24"/>
          <w:szCs w:val="24"/>
        </w:rPr>
        <w:t>he entire year. Late in teaching block</w:t>
      </w:r>
      <w:r w:rsidRPr="008653CE">
        <w:rPr>
          <w:rFonts w:cs="Calibri"/>
          <w:sz w:val="24"/>
          <w:szCs w:val="24"/>
        </w:rPr>
        <w:t xml:space="preserve"> two of L5, the student will submit a </w:t>
      </w:r>
      <w:r>
        <w:rPr>
          <w:rFonts w:cs="Calibri"/>
          <w:sz w:val="24"/>
          <w:szCs w:val="24"/>
        </w:rPr>
        <w:t>research area preference form</w:t>
      </w:r>
      <w:r w:rsidRPr="00113204">
        <w:rPr>
          <w:rFonts w:cs="Calibri"/>
          <w:sz w:val="24"/>
          <w:szCs w:val="24"/>
        </w:rPr>
        <w:t xml:space="preserve">. A Supervisor will be allocated, and the project will be agreed between student and supervisor. It is expected that data collection will begin after approval of project proposal by the Ethics Committee. The </w:t>
      </w:r>
      <w:r>
        <w:rPr>
          <w:rFonts w:cs="Calibri"/>
          <w:sz w:val="24"/>
          <w:szCs w:val="24"/>
        </w:rPr>
        <w:t>Research Project</w:t>
      </w:r>
      <w:r w:rsidRPr="00113204">
        <w:rPr>
          <w:rFonts w:cs="Calibri"/>
          <w:sz w:val="24"/>
          <w:szCs w:val="24"/>
        </w:rPr>
        <w:t xml:space="preserve"> will be informed by the students’ theoretical and research training throughout their careers in the Department, and will continue to be enriched by on-going research training and the opportunity to pursue particular areas of interest in </w:t>
      </w:r>
      <w:r w:rsidR="00F316A9">
        <w:rPr>
          <w:rFonts w:cs="Calibri"/>
          <w:sz w:val="24"/>
          <w:szCs w:val="24"/>
        </w:rPr>
        <w:t>Psychology with sociology</w:t>
      </w:r>
      <w:r w:rsidRPr="00113204">
        <w:rPr>
          <w:rFonts w:cs="Calibri"/>
          <w:sz w:val="24"/>
          <w:szCs w:val="24"/>
        </w:rPr>
        <w:t xml:space="preserve"> in more detail.</w:t>
      </w:r>
    </w:p>
    <w:p w14:paraId="157DF6EA" w14:textId="77777777" w:rsidR="00256FAB" w:rsidRDefault="00256FAB" w:rsidP="00256FAB">
      <w:pPr>
        <w:pStyle w:val="Default"/>
        <w:spacing w:before="180"/>
        <w:rPr>
          <w:rFonts w:ascii="Calibri" w:hAnsi="Calibri" w:cs="Calibri"/>
          <w:color w:val="auto"/>
        </w:rPr>
      </w:pPr>
      <w:r w:rsidRPr="00113204">
        <w:rPr>
          <w:rFonts w:ascii="Calibri" w:hAnsi="Calibri" w:cs="Calibri"/>
          <w:color w:val="auto"/>
        </w:rPr>
        <w:t xml:space="preserve">Project supervision by each and every member of academic staff as outlined above represents the culmination of the students’ career in our Department. The role of this </w:t>
      </w:r>
      <w:r>
        <w:rPr>
          <w:rFonts w:ascii="Calibri" w:hAnsi="Calibri" w:cs="Calibri"/>
          <w:color w:val="auto"/>
        </w:rPr>
        <w:t>Research Project</w:t>
      </w:r>
      <w:r w:rsidRPr="00113204">
        <w:rPr>
          <w:rFonts w:ascii="Calibri" w:hAnsi="Calibri" w:cs="Calibri"/>
          <w:color w:val="auto"/>
        </w:rPr>
        <w:t xml:space="preserve"> supervisor is manifold, but primarily to guide the student throughout a successful completion of their </w:t>
      </w:r>
      <w:r>
        <w:rPr>
          <w:rFonts w:ascii="Calibri" w:hAnsi="Calibri" w:cs="Calibri"/>
          <w:color w:val="auto"/>
        </w:rPr>
        <w:t>Research Project</w:t>
      </w:r>
      <w:r w:rsidRPr="00113204">
        <w:rPr>
          <w:rFonts w:ascii="Calibri" w:hAnsi="Calibri" w:cs="Calibri"/>
          <w:color w:val="auto"/>
        </w:rPr>
        <w:t xml:space="preserve">. In addition to this supervision at L6, students will be allocated a Personal Tutor as </w:t>
      </w:r>
      <w:r w:rsidRPr="008653CE">
        <w:rPr>
          <w:rFonts w:ascii="Calibri" w:hAnsi="Calibri" w:cs="Calibri"/>
          <w:color w:val="auto"/>
        </w:rPr>
        <w:t xml:space="preserve">part of the FASS Personal Tutor Scheme at the start of L4 </w:t>
      </w:r>
      <w:r>
        <w:rPr>
          <w:rFonts w:ascii="Calibri" w:hAnsi="Calibri" w:cs="Calibri"/>
          <w:color w:val="auto"/>
        </w:rPr>
        <w:t>(introduced at induc</w:t>
      </w:r>
      <w:r>
        <w:rPr>
          <w:rFonts w:ascii="Calibri" w:hAnsi="Calibri" w:cs="Calibri"/>
          <w:color w:val="auto"/>
        </w:rPr>
        <w:lastRenderedPageBreak/>
        <w:t>tion). This personal tutor</w:t>
      </w:r>
      <w:r w:rsidRPr="008653CE">
        <w:rPr>
          <w:rFonts w:ascii="Calibri" w:hAnsi="Calibri" w:cs="Calibri"/>
          <w:color w:val="auto"/>
        </w:rPr>
        <w:t xml:space="preserve"> will be providing appropriate academic advice and guidance to</w:t>
      </w:r>
      <w:r w:rsidRPr="00A63670">
        <w:rPr>
          <w:rFonts w:ascii="Calibri" w:hAnsi="Calibri" w:cs="Calibri"/>
          <w:color w:val="auto"/>
        </w:rPr>
        <w:t xml:space="preserve"> students</w:t>
      </w:r>
      <w:r w:rsidRPr="00A63670">
        <w:rPr>
          <w:rFonts w:ascii="Calibri" w:hAnsi="Calibri" w:cs="Calibri"/>
          <w:i/>
          <w:color w:val="auto"/>
        </w:rPr>
        <w:t xml:space="preserve"> throughout their </w:t>
      </w:r>
      <w:r>
        <w:rPr>
          <w:rFonts w:ascii="Calibri" w:hAnsi="Calibri" w:cs="Calibri"/>
          <w:i/>
          <w:color w:val="auto"/>
        </w:rPr>
        <w:t xml:space="preserve">first and second years </w:t>
      </w:r>
      <w:r w:rsidRPr="008653CE">
        <w:rPr>
          <w:rFonts w:ascii="Calibri" w:hAnsi="Calibri" w:cs="Calibri"/>
          <w:color w:val="auto"/>
        </w:rPr>
        <w:t>by monitoring their progress</w:t>
      </w:r>
      <w:r>
        <w:rPr>
          <w:rFonts w:ascii="Calibri" w:hAnsi="Calibri" w:cs="Calibri"/>
          <w:color w:val="auto"/>
        </w:rPr>
        <w:t>ion from level to level</w:t>
      </w:r>
      <w:r w:rsidRPr="008653CE">
        <w:rPr>
          <w:rFonts w:ascii="Calibri" w:hAnsi="Calibri" w:cs="Calibri"/>
          <w:color w:val="auto"/>
        </w:rPr>
        <w:t>, helping to identify individual needs</w:t>
      </w:r>
      <w:r>
        <w:rPr>
          <w:rFonts w:ascii="Calibri" w:hAnsi="Calibri" w:cs="Calibri"/>
          <w:color w:val="auto"/>
        </w:rPr>
        <w:t xml:space="preserve"> and to </w:t>
      </w:r>
      <w:r w:rsidRPr="008653CE">
        <w:rPr>
          <w:rFonts w:ascii="Calibri" w:hAnsi="Calibri" w:cs="Calibri"/>
          <w:color w:val="auto"/>
        </w:rPr>
        <w:t>develop abilities which will allow them to be self-reliant and s</w:t>
      </w:r>
      <w:r>
        <w:rPr>
          <w:rFonts w:ascii="Calibri" w:hAnsi="Calibri" w:cs="Calibri"/>
          <w:color w:val="auto"/>
        </w:rPr>
        <w:t>elf-reflective</w:t>
      </w:r>
      <w:r w:rsidRPr="008653CE">
        <w:rPr>
          <w:rFonts w:ascii="Calibri" w:hAnsi="Calibri" w:cs="Calibri"/>
          <w:color w:val="auto"/>
        </w:rPr>
        <w:t>. Personal tutors and tutees</w:t>
      </w:r>
      <w:r>
        <w:rPr>
          <w:rFonts w:ascii="Calibri" w:hAnsi="Calibri" w:cs="Calibri"/>
          <w:color w:val="auto"/>
        </w:rPr>
        <w:t xml:space="preserve"> will meet throughout Levels 4 and 5 in timetabled sessions</w:t>
      </w:r>
      <w:r w:rsidRPr="008653CE">
        <w:rPr>
          <w:rFonts w:ascii="Calibri" w:hAnsi="Calibri" w:cs="Calibri"/>
          <w:color w:val="auto"/>
        </w:rPr>
        <w:t xml:space="preserve">. At L4, the aims relate to supporting students to make the transition to </w:t>
      </w:r>
      <w:proofErr w:type="gramStart"/>
      <w:r w:rsidRPr="008653CE">
        <w:rPr>
          <w:rFonts w:ascii="Calibri" w:hAnsi="Calibri" w:cs="Calibri"/>
          <w:color w:val="auto"/>
        </w:rPr>
        <w:t>HE</w:t>
      </w:r>
      <w:proofErr w:type="gramEnd"/>
      <w:r w:rsidRPr="008653CE">
        <w:rPr>
          <w:rFonts w:ascii="Calibri" w:hAnsi="Calibri" w:cs="Calibri"/>
          <w:color w:val="auto"/>
        </w:rPr>
        <w:t xml:space="preserve"> learning comfortable, to develop good academic stud</w:t>
      </w:r>
      <w:r>
        <w:rPr>
          <w:rFonts w:ascii="Calibri" w:hAnsi="Calibri" w:cs="Calibri"/>
          <w:color w:val="auto"/>
        </w:rPr>
        <w:t>y skills</w:t>
      </w:r>
      <w:r w:rsidRPr="008653CE">
        <w:rPr>
          <w:rFonts w:ascii="Calibri" w:hAnsi="Calibri" w:cs="Calibri"/>
          <w:color w:val="auto"/>
        </w:rPr>
        <w:t xml:space="preserve"> and to enhance group interaction in order to develop cohort identity. At L5, the aims are to support students to become increasingly independent as learners, and to </w:t>
      </w:r>
      <w:r>
        <w:rPr>
          <w:rFonts w:ascii="Calibri" w:hAnsi="Calibri" w:cs="Calibri"/>
          <w:color w:val="auto"/>
        </w:rPr>
        <w:t xml:space="preserve">start to </w:t>
      </w:r>
      <w:r w:rsidRPr="008653CE">
        <w:rPr>
          <w:rFonts w:ascii="Calibri" w:hAnsi="Calibri" w:cs="Calibri"/>
          <w:color w:val="auto"/>
        </w:rPr>
        <w:t>explo</w:t>
      </w:r>
      <w:r>
        <w:rPr>
          <w:rFonts w:ascii="Calibri" w:hAnsi="Calibri" w:cs="Calibri"/>
          <w:color w:val="auto"/>
        </w:rPr>
        <w:t xml:space="preserve">re with students employability and opportunities.  During the transition from L5 to L6, with the agreement between students and Research Project supervisors, the PT becomes the supervisor who will support the student during L6, through </w:t>
      </w:r>
      <w:r w:rsidRPr="008653CE">
        <w:rPr>
          <w:rFonts w:ascii="Calibri" w:hAnsi="Calibri" w:cs="Calibri"/>
          <w:color w:val="auto"/>
        </w:rPr>
        <w:t>graduation</w:t>
      </w:r>
      <w:r>
        <w:rPr>
          <w:rFonts w:ascii="Calibri" w:hAnsi="Calibri" w:cs="Calibri"/>
          <w:color w:val="auto"/>
        </w:rPr>
        <w:t xml:space="preserve"> and </w:t>
      </w:r>
      <w:proofErr w:type="spellStart"/>
      <w:r>
        <w:rPr>
          <w:rFonts w:ascii="Calibri" w:hAnsi="Calibri" w:cs="Calibri"/>
          <w:color w:val="auto"/>
        </w:rPr>
        <w:t>outduction</w:t>
      </w:r>
      <w:proofErr w:type="spellEnd"/>
      <w:r w:rsidRPr="008653CE">
        <w:rPr>
          <w:rFonts w:ascii="Calibri" w:hAnsi="Calibri" w:cs="Calibri"/>
          <w:color w:val="auto"/>
        </w:rPr>
        <w:t>, continuing the conversation about employability and opportunities, and fostering a sense of accomplishment amongst students.</w:t>
      </w:r>
    </w:p>
    <w:p w14:paraId="1C7623E9" w14:textId="77777777" w:rsidR="00256FAB" w:rsidRDefault="00256FAB" w:rsidP="00256FAB">
      <w:pPr>
        <w:pStyle w:val="Default"/>
        <w:spacing w:before="180"/>
        <w:rPr>
          <w:rFonts w:ascii="Calibri" w:hAnsi="Calibri" w:cs="Calibri"/>
          <w:color w:val="auto"/>
        </w:rPr>
      </w:pPr>
      <w:r>
        <w:rPr>
          <w:rFonts w:ascii="Calibri" w:hAnsi="Calibri" w:cs="Calibri"/>
          <w:color w:val="auto"/>
        </w:rPr>
        <w:t xml:space="preserve">At the beginning of L6, both personal tutor and future supervisor will support the students in choosing their specialisation, in particular, with regards to the </w:t>
      </w:r>
      <w:r w:rsidRPr="009661DD">
        <w:rPr>
          <w:rFonts w:ascii="Calibri" w:hAnsi="Calibri" w:cs="Calibri"/>
          <w:i/>
          <w:color w:val="auto"/>
        </w:rPr>
        <w:t>Led-by-Learning</w:t>
      </w:r>
      <w:r>
        <w:rPr>
          <w:rFonts w:ascii="Calibri" w:hAnsi="Calibri" w:cs="Calibri"/>
          <w:color w:val="auto"/>
        </w:rPr>
        <w:t xml:space="preserve"> core module. This module will support the student’s Research Project topic. The student will choose the module in the area of specialisation of the supervisor and the area of investigation. In addition, this support </w:t>
      </w:r>
      <w:r w:rsidRPr="008653CE">
        <w:rPr>
          <w:rFonts w:ascii="Calibri" w:hAnsi="Calibri" w:cs="Calibri"/>
          <w:color w:val="auto"/>
        </w:rPr>
        <w:t xml:space="preserve">by both the personal tutor and their </w:t>
      </w:r>
      <w:r>
        <w:rPr>
          <w:rFonts w:ascii="Calibri" w:hAnsi="Calibri" w:cs="Calibri"/>
          <w:color w:val="auto"/>
        </w:rPr>
        <w:t xml:space="preserve">Research Project supervisor goes further </w:t>
      </w:r>
      <w:r>
        <w:rPr>
          <w:rFonts w:ascii="Calibri" w:hAnsi="Calibri" w:cs="Calibri"/>
          <w:color w:val="auto"/>
        </w:rPr>
        <w:lastRenderedPageBreak/>
        <w:t xml:space="preserve">than their academic careers within KU, it follows them on after they graduate: as they </w:t>
      </w:r>
      <w:r w:rsidRPr="008653CE">
        <w:rPr>
          <w:rFonts w:ascii="Calibri" w:hAnsi="Calibri" w:cs="Calibri"/>
          <w:color w:val="auto"/>
        </w:rPr>
        <w:t>leave the programme</w:t>
      </w:r>
      <w:r>
        <w:rPr>
          <w:rFonts w:ascii="Calibri" w:hAnsi="Calibri" w:cs="Calibri"/>
          <w:color w:val="auto"/>
        </w:rPr>
        <w:t xml:space="preserve">, </w:t>
      </w:r>
      <w:r w:rsidRPr="008653CE">
        <w:rPr>
          <w:rFonts w:ascii="Calibri" w:hAnsi="Calibri" w:cs="Calibri"/>
          <w:color w:val="auto"/>
        </w:rPr>
        <w:t>two acad</w:t>
      </w:r>
      <w:r>
        <w:rPr>
          <w:rFonts w:ascii="Calibri" w:hAnsi="Calibri" w:cs="Calibri"/>
          <w:color w:val="auto"/>
        </w:rPr>
        <w:t xml:space="preserve">emics, who have known them </w:t>
      </w:r>
      <w:r w:rsidRPr="008653CE">
        <w:rPr>
          <w:rFonts w:ascii="Calibri" w:hAnsi="Calibri" w:cs="Calibri"/>
          <w:color w:val="auto"/>
        </w:rPr>
        <w:t>throughou</w:t>
      </w:r>
      <w:r>
        <w:rPr>
          <w:rFonts w:ascii="Calibri" w:hAnsi="Calibri" w:cs="Calibri"/>
          <w:color w:val="auto"/>
        </w:rPr>
        <w:t xml:space="preserve">t their academic careers at KU </w:t>
      </w:r>
      <w:r w:rsidR="00F316A9">
        <w:rPr>
          <w:rFonts w:ascii="Calibri" w:hAnsi="Calibri" w:cs="Calibri"/>
          <w:color w:val="auto"/>
        </w:rPr>
        <w:t>Psychology with sociology</w:t>
      </w:r>
      <w:r>
        <w:rPr>
          <w:rFonts w:ascii="Calibri" w:hAnsi="Calibri" w:cs="Calibri"/>
          <w:color w:val="auto"/>
        </w:rPr>
        <w:t>, will be able to provide</w:t>
      </w:r>
      <w:r w:rsidRPr="008653CE">
        <w:rPr>
          <w:rFonts w:ascii="Calibri" w:hAnsi="Calibri" w:cs="Calibri"/>
          <w:color w:val="auto"/>
        </w:rPr>
        <w:t xml:space="preserve"> letters of refer</w:t>
      </w:r>
      <w:r>
        <w:rPr>
          <w:rFonts w:ascii="Calibri" w:hAnsi="Calibri" w:cs="Calibri"/>
          <w:color w:val="auto"/>
        </w:rPr>
        <w:t>ence for future employment or postgraduate work.</w:t>
      </w:r>
    </w:p>
    <w:p w14:paraId="7B4C5E42" w14:textId="77777777" w:rsidR="00256FAB" w:rsidRDefault="00256FAB" w:rsidP="00256FAB">
      <w:pPr>
        <w:rPr>
          <w:rFonts w:cs="Arial"/>
          <w:sz w:val="24"/>
          <w:szCs w:val="24"/>
        </w:rPr>
      </w:pPr>
    </w:p>
    <w:p w14:paraId="3BC90828" w14:textId="77777777" w:rsidR="00256FAB" w:rsidRDefault="00256FAB" w:rsidP="00256FAB">
      <w:pPr>
        <w:rPr>
          <w:rFonts w:cs="Arial"/>
          <w:sz w:val="24"/>
          <w:szCs w:val="24"/>
        </w:rPr>
      </w:pPr>
      <w:r w:rsidRPr="005249CC">
        <w:rPr>
          <w:rFonts w:cs="Arial"/>
          <w:sz w:val="24"/>
          <w:szCs w:val="24"/>
        </w:rPr>
        <w:t xml:space="preserve">In addition to face-to-face contact between students and teaching staff, a virtual learning environment (VLE) will provide students with access to a range of materials for each module. These materials will typically include the module guide, lecture slides and handouts, links to useful web-resources, and formative multiple-choice questions. </w:t>
      </w:r>
      <w:r w:rsidRPr="005249CC">
        <w:rPr>
          <w:rFonts w:cs="Arial"/>
          <w:snapToGrid w:val="0"/>
          <w:color w:val="000000"/>
          <w:sz w:val="24"/>
          <w:szCs w:val="24"/>
        </w:rPr>
        <w:t>Use of the collaborative tools offered by the VLE (e.g. discussion boards, blogs, wikis etc</w:t>
      </w:r>
      <w:r>
        <w:rPr>
          <w:rFonts w:cs="Arial"/>
          <w:snapToGrid w:val="0"/>
          <w:color w:val="000000"/>
          <w:sz w:val="24"/>
          <w:szCs w:val="24"/>
        </w:rPr>
        <w:t>.</w:t>
      </w:r>
      <w:r w:rsidRPr="005249CC">
        <w:rPr>
          <w:rFonts w:cs="Arial"/>
          <w:snapToGrid w:val="0"/>
          <w:color w:val="000000"/>
          <w:sz w:val="24"/>
          <w:szCs w:val="24"/>
        </w:rPr>
        <w:t>) will be encouraged to facilitate team-working and interactive problem-solving skills, and to prepare for and follow up taught sessions. Online interaction with staff and other students will be expected for successful completion of certain modules.</w:t>
      </w:r>
      <w:r w:rsidRPr="005249CC">
        <w:rPr>
          <w:rFonts w:cs="Arial"/>
          <w:sz w:val="24"/>
          <w:szCs w:val="24"/>
        </w:rPr>
        <w:t xml:space="preserve"> The VLE can be used from any networked PC in the University as well as from most PC’s connected to the Internet.</w:t>
      </w:r>
    </w:p>
    <w:p w14:paraId="2A4ABBE0" w14:textId="77777777" w:rsidR="00256FAB" w:rsidRDefault="00256FAB" w:rsidP="00256FAB">
      <w:pPr>
        <w:rPr>
          <w:rFonts w:cs="Arial"/>
          <w:sz w:val="24"/>
          <w:szCs w:val="24"/>
        </w:rPr>
      </w:pPr>
    </w:p>
    <w:p w14:paraId="101655F2" w14:textId="77777777" w:rsidR="00256FAB" w:rsidRPr="000F07B6" w:rsidRDefault="00256FAB" w:rsidP="00256FAB">
      <w:pPr>
        <w:rPr>
          <w:rFonts w:cs="Arial"/>
          <w:sz w:val="24"/>
          <w:szCs w:val="24"/>
        </w:rPr>
      </w:pPr>
      <w:r w:rsidRPr="000F07B6">
        <w:rPr>
          <w:sz w:val="24"/>
          <w:szCs w:val="24"/>
        </w:rPr>
        <w:t xml:space="preserve">In addition, the </w:t>
      </w:r>
      <w:r w:rsidR="00F316A9">
        <w:rPr>
          <w:sz w:val="24"/>
          <w:szCs w:val="24"/>
        </w:rPr>
        <w:t>Psychology with sociology</w:t>
      </w:r>
      <w:r w:rsidRPr="000F07B6">
        <w:rPr>
          <w:sz w:val="24"/>
          <w:szCs w:val="24"/>
        </w:rPr>
        <w:t xml:space="preserve"> programme encourages immersion in Technology Enhanced Learning Environments including e-learning, Virtual Learning Environments, Hyper-text, </w:t>
      </w:r>
      <w:r>
        <w:rPr>
          <w:sz w:val="24"/>
          <w:szCs w:val="24"/>
        </w:rPr>
        <w:t>CANVAS</w:t>
      </w:r>
      <w:r w:rsidRPr="000F07B6">
        <w:rPr>
          <w:sz w:val="24"/>
          <w:szCs w:val="24"/>
        </w:rPr>
        <w:t xml:space="preserve">, Blogs, podcasts, CAVE </w:t>
      </w:r>
      <w:proofErr w:type="gramStart"/>
      <w:r w:rsidRPr="000F07B6">
        <w:rPr>
          <w:sz w:val="24"/>
          <w:szCs w:val="24"/>
        </w:rPr>
        <w:t>Writing</w:t>
      </w:r>
      <w:proofErr w:type="gramEnd"/>
      <w:r w:rsidRPr="000F07B6">
        <w:rPr>
          <w:sz w:val="24"/>
          <w:szCs w:val="24"/>
        </w:rPr>
        <w:t xml:space="preserve"> or Computer Generated Virtual Environments, wikis, </w:t>
      </w:r>
      <w:r w:rsidRPr="000F07B6">
        <w:rPr>
          <w:sz w:val="24"/>
          <w:szCs w:val="24"/>
        </w:rPr>
        <w:lastRenderedPageBreak/>
        <w:t xml:space="preserve">threaded discussions, chat rooms, Twitter, RSS, Facebook, etc. We </w:t>
      </w:r>
      <w:r>
        <w:rPr>
          <w:sz w:val="24"/>
          <w:szCs w:val="24"/>
        </w:rPr>
        <w:t xml:space="preserve">already have several examples of modules </w:t>
      </w:r>
      <w:r w:rsidRPr="000F07B6">
        <w:rPr>
          <w:sz w:val="24"/>
          <w:szCs w:val="24"/>
        </w:rPr>
        <w:t xml:space="preserve">making use of blogs and virtual environments for </w:t>
      </w:r>
      <w:r w:rsidRPr="000F07B6">
        <w:rPr>
          <w:sz w:val="24"/>
          <w:szCs w:val="24"/>
          <w:lang w:val="en-US"/>
        </w:rPr>
        <w:t>students to actively participate in learning (e.g. discovering, constructing, taking ownership, rather than being passive recipients of knowledge).</w:t>
      </w:r>
      <w:r w:rsidRPr="000F07B6">
        <w:rPr>
          <w:sz w:val="24"/>
          <w:szCs w:val="24"/>
        </w:rPr>
        <w:t xml:space="preserve"> The Department foments digital literacy, and hopes to link it directly with PDP at all levels.</w:t>
      </w:r>
    </w:p>
    <w:p w14:paraId="43EBE906" w14:textId="77777777" w:rsidR="00256FAB" w:rsidRPr="003C0F17" w:rsidRDefault="00256FAB" w:rsidP="00256FAB">
      <w:pPr>
        <w:rPr>
          <w:rFonts w:cs="Calibri"/>
          <w:sz w:val="24"/>
          <w:szCs w:val="24"/>
        </w:rPr>
      </w:pPr>
    </w:p>
    <w:p w14:paraId="4C57694A" w14:textId="77777777" w:rsidR="00256FAB" w:rsidRDefault="00256FAB" w:rsidP="00256FAB">
      <w:pPr>
        <w:tabs>
          <w:tab w:val="left" w:pos="1620"/>
        </w:tabs>
        <w:rPr>
          <w:rFonts w:cs="Calibri"/>
          <w:sz w:val="24"/>
          <w:szCs w:val="24"/>
        </w:rPr>
      </w:pPr>
      <w:r w:rsidRPr="008653CE">
        <w:rPr>
          <w:rFonts w:cs="Calibri"/>
          <w:sz w:val="24"/>
          <w:szCs w:val="24"/>
        </w:rPr>
        <w:t>A range of assessment approaches is employed within each module and across the array of modules. These varied approaches facilitate students with differing learning styles to achie</w:t>
      </w:r>
      <w:r>
        <w:rPr>
          <w:rFonts w:cs="Calibri"/>
          <w:sz w:val="24"/>
          <w:szCs w:val="24"/>
        </w:rPr>
        <w:t xml:space="preserve">ve the learning outcomes. </w:t>
      </w:r>
      <w:r w:rsidRPr="008653CE">
        <w:rPr>
          <w:rFonts w:cs="Calibri"/>
          <w:sz w:val="24"/>
          <w:szCs w:val="24"/>
        </w:rPr>
        <w:t xml:space="preserve">The assessment procedures are reviewed by the course team and also by the Faculty across disciplines. In addition, our </w:t>
      </w:r>
      <w:r w:rsidR="00F316A9">
        <w:rPr>
          <w:rFonts w:cs="Calibri"/>
          <w:sz w:val="24"/>
          <w:szCs w:val="24"/>
        </w:rPr>
        <w:t>Psychology with sociology</w:t>
      </w:r>
      <w:r w:rsidRPr="008653CE">
        <w:rPr>
          <w:rFonts w:cs="Calibri"/>
          <w:sz w:val="24"/>
          <w:szCs w:val="24"/>
        </w:rPr>
        <w:t xml:space="preserve"> assessments and assessment strategies are reviewed by the BPS in their accreditation reviews. Reviews of the assessment strategy ensure that students are exposed to a range of assessment procedures which encourage different forms of learning. The reviews ensure that assessment burdens are fair and equitable across </w:t>
      </w:r>
      <w:r>
        <w:rPr>
          <w:rFonts w:cs="Calibri"/>
          <w:sz w:val="24"/>
          <w:szCs w:val="24"/>
        </w:rPr>
        <w:t>modules and course</w:t>
      </w:r>
      <w:r w:rsidRPr="008653CE">
        <w:rPr>
          <w:rFonts w:cs="Calibri"/>
          <w:sz w:val="24"/>
          <w:szCs w:val="24"/>
        </w:rPr>
        <w:t>s, in addition to ensuring th</w:t>
      </w:r>
      <w:r>
        <w:rPr>
          <w:rFonts w:cs="Calibri"/>
          <w:sz w:val="24"/>
          <w:szCs w:val="24"/>
        </w:rPr>
        <w:t>at the strategy allows the course to meet the s</w:t>
      </w:r>
      <w:r w:rsidRPr="008653CE">
        <w:rPr>
          <w:rFonts w:cs="Calibri"/>
          <w:sz w:val="24"/>
          <w:szCs w:val="24"/>
        </w:rPr>
        <w:t>ubjec</w:t>
      </w:r>
      <w:r>
        <w:rPr>
          <w:rFonts w:cs="Calibri"/>
          <w:sz w:val="24"/>
          <w:szCs w:val="24"/>
        </w:rPr>
        <w:t>t and p</w:t>
      </w:r>
      <w:r w:rsidRPr="008653CE">
        <w:rPr>
          <w:rFonts w:cs="Calibri"/>
          <w:sz w:val="24"/>
          <w:szCs w:val="24"/>
        </w:rPr>
        <w:t xml:space="preserve">rofessional benchmarks. </w:t>
      </w:r>
    </w:p>
    <w:p w14:paraId="506F1B1E" w14:textId="77777777" w:rsidR="00256FAB" w:rsidRPr="008653CE" w:rsidRDefault="00256FAB" w:rsidP="00256FAB">
      <w:pPr>
        <w:tabs>
          <w:tab w:val="left" w:pos="1620"/>
        </w:tabs>
        <w:rPr>
          <w:rFonts w:cs="Calibri"/>
          <w:sz w:val="24"/>
          <w:szCs w:val="24"/>
        </w:rPr>
      </w:pPr>
    </w:p>
    <w:p w14:paraId="51702291" w14:textId="77777777" w:rsidR="00256FAB" w:rsidRDefault="00256FAB" w:rsidP="00256FAB">
      <w:pPr>
        <w:tabs>
          <w:tab w:val="left" w:pos="1620"/>
        </w:tabs>
        <w:rPr>
          <w:rFonts w:cs="Calibri"/>
          <w:sz w:val="24"/>
          <w:szCs w:val="24"/>
        </w:rPr>
      </w:pPr>
      <w:r w:rsidRPr="008653CE">
        <w:rPr>
          <w:rFonts w:cs="Calibri"/>
          <w:sz w:val="24"/>
          <w:szCs w:val="24"/>
        </w:rPr>
        <w:t xml:space="preserve">Examples of assessments employed in the </w:t>
      </w:r>
      <w:r w:rsidR="00F316A9">
        <w:rPr>
          <w:rFonts w:cs="Calibri"/>
          <w:sz w:val="24"/>
          <w:szCs w:val="24"/>
        </w:rPr>
        <w:t>Psychology with sociology</w:t>
      </w:r>
      <w:r>
        <w:rPr>
          <w:rFonts w:cs="Calibri"/>
          <w:sz w:val="24"/>
          <w:szCs w:val="24"/>
        </w:rPr>
        <w:t xml:space="preserve"> </w:t>
      </w:r>
      <w:r w:rsidRPr="008653CE">
        <w:rPr>
          <w:rFonts w:cs="Calibri"/>
          <w:sz w:val="24"/>
          <w:szCs w:val="24"/>
        </w:rPr>
        <w:t xml:space="preserve">program include unseen exams, laboratory projects, poster presentations, laboratory and skills worksheets, log books, group projects, essays, multiple choice tests, short answer tests, research proposals and a </w:t>
      </w:r>
      <w:r>
        <w:rPr>
          <w:rFonts w:cs="Calibri"/>
          <w:sz w:val="24"/>
          <w:szCs w:val="24"/>
        </w:rPr>
        <w:t xml:space="preserve">Research </w:t>
      </w:r>
      <w:r>
        <w:rPr>
          <w:rFonts w:cs="Calibri"/>
          <w:sz w:val="24"/>
          <w:szCs w:val="24"/>
        </w:rPr>
        <w:lastRenderedPageBreak/>
        <w:t>Project</w:t>
      </w:r>
      <w:r w:rsidRPr="008653CE">
        <w:rPr>
          <w:rFonts w:cs="Calibri"/>
          <w:sz w:val="24"/>
          <w:szCs w:val="24"/>
        </w:rPr>
        <w:t xml:space="preserve"> (as per Tables, above). The types of assessment used are related to the learning outcomes of each module. For example, some modules (as part of their remit) introduce key ideas and information. These aspects might be most appropriately assessed through the use of multiple choice tests and short answers; conversely, critical understanding of specific topics may be better suited to assessment via a research proposal. Formative and summative assessments are explicit in the module descriptors.</w:t>
      </w:r>
    </w:p>
    <w:p w14:paraId="55EAF841" w14:textId="77777777" w:rsidR="00256FAB" w:rsidRPr="008653CE" w:rsidRDefault="00256FAB" w:rsidP="00256FAB">
      <w:pPr>
        <w:tabs>
          <w:tab w:val="left" w:pos="1620"/>
        </w:tabs>
        <w:rPr>
          <w:rFonts w:cs="Calibri"/>
          <w:sz w:val="24"/>
          <w:szCs w:val="24"/>
        </w:rPr>
      </w:pPr>
    </w:p>
    <w:p w14:paraId="3242BED0" w14:textId="77777777" w:rsidR="00256FAB" w:rsidRDefault="00256FAB" w:rsidP="00256FAB">
      <w:pPr>
        <w:rPr>
          <w:rFonts w:ascii="Arial" w:hAnsi="Arial" w:cs="Arial"/>
          <w:b/>
          <w:szCs w:val="24"/>
        </w:rPr>
      </w:pPr>
      <w:r w:rsidRPr="00B87F06">
        <w:rPr>
          <w:rFonts w:ascii="Arial" w:hAnsi="Arial" w:cs="Arial"/>
          <w:b/>
          <w:szCs w:val="24"/>
        </w:rPr>
        <w:t>Research Informed Teaching</w:t>
      </w:r>
    </w:p>
    <w:p w14:paraId="459F0C4D" w14:textId="77777777" w:rsidR="009B1AD4" w:rsidRDefault="00256FAB" w:rsidP="00256FAB">
      <w:pPr>
        <w:rPr>
          <w:rFonts w:ascii="Arial" w:hAnsi="Arial" w:cs="Arial"/>
          <w:szCs w:val="24"/>
        </w:rPr>
      </w:pPr>
      <w:r>
        <w:rPr>
          <w:rFonts w:ascii="Arial" w:hAnsi="Arial" w:cs="Arial"/>
          <w:szCs w:val="24"/>
        </w:rPr>
        <w:t>T</w:t>
      </w:r>
      <w:r w:rsidRPr="00B87F06">
        <w:rPr>
          <w:rFonts w:ascii="Arial" w:hAnsi="Arial" w:cs="Arial"/>
          <w:szCs w:val="24"/>
        </w:rPr>
        <w:t xml:space="preserve">he course team are either academic research active </w:t>
      </w:r>
      <w:proofErr w:type="spellStart"/>
      <w:proofErr w:type="gramStart"/>
      <w:r>
        <w:rPr>
          <w:rFonts w:ascii="Arial" w:hAnsi="Arial" w:cs="Arial"/>
          <w:szCs w:val="24"/>
        </w:rPr>
        <w:t>AND/</w:t>
      </w:r>
      <w:r w:rsidRPr="00B87F06">
        <w:rPr>
          <w:rFonts w:ascii="Arial" w:hAnsi="Arial" w:cs="Arial"/>
          <w:szCs w:val="24"/>
        </w:rPr>
        <w:t>or</w:t>
      </w:r>
      <w:proofErr w:type="spellEnd"/>
      <w:proofErr w:type="gramEnd"/>
      <w:r w:rsidRPr="00B87F06">
        <w:rPr>
          <w:rFonts w:ascii="Arial" w:hAnsi="Arial" w:cs="Arial"/>
          <w:szCs w:val="24"/>
        </w:rPr>
        <w:t xml:space="preserve"> are involved in policy and evaluation related professional activities.  These activities play a major part in informing the course desig</w:t>
      </w:r>
      <w:r w:rsidR="009B1AD4">
        <w:rPr>
          <w:rFonts w:ascii="Arial" w:hAnsi="Arial" w:cs="Arial"/>
          <w:szCs w:val="24"/>
        </w:rPr>
        <w:t>n and curriculum content.   All</w:t>
      </w:r>
      <w:r w:rsidRPr="00B87F06">
        <w:rPr>
          <w:rFonts w:ascii="Arial" w:hAnsi="Arial" w:cs="Arial"/>
          <w:szCs w:val="24"/>
        </w:rPr>
        <w:t xml:space="preserve"> of the teaching staff are also actively involved in the</w:t>
      </w:r>
      <w:r w:rsidR="009B1AD4">
        <w:rPr>
          <w:rFonts w:ascii="Arial" w:hAnsi="Arial" w:cs="Arial"/>
          <w:szCs w:val="24"/>
        </w:rPr>
        <w:t xml:space="preserve"> various Research Centres </w:t>
      </w:r>
      <w:proofErr w:type="gramStart"/>
      <w:r w:rsidR="009B1AD4">
        <w:rPr>
          <w:rFonts w:ascii="Arial" w:hAnsi="Arial" w:cs="Arial"/>
          <w:szCs w:val="24"/>
        </w:rPr>
        <w:t xml:space="preserve">and </w:t>
      </w:r>
      <w:r w:rsidRPr="00B87F06">
        <w:rPr>
          <w:rFonts w:ascii="Arial" w:hAnsi="Arial" w:cs="Arial"/>
          <w:szCs w:val="24"/>
        </w:rPr>
        <w:t xml:space="preserve"> Research</w:t>
      </w:r>
      <w:proofErr w:type="gramEnd"/>
      <w:r w:rsidRPr="00B87F06">
        <w:rPr>
          <w:rFonts w:ascii="Arial" w:hAnsi="Arial" w:cs="Arial"/>
          <w:szCs w:val="24"/>
        </w:rPr>
        <w:t xml:space="preserve"> Groups of the Faculty. </w:t>
      </w:r>
    </w:p>
    <w:p w14:paraId="01A7BE8B" w14:textId="77777777" w:rsidR="00256FAB" w:rsidRPr="00B87F06" w:rsidRDefault="00256FAB" w:rsidP="00256FAB">
      <w:pPr>
        <w:rPr>
          <w:rFonts w:ascii="Arial" w:hAnsi="Arial" w:cs="Arial"/>
          <w:szCs w:val="24"/>
        </w:rPr>
      </w:pPr>
    </w:p>
    <w:p w14:paraId="1B45826F" w14:textId="77777777" w:rsidR="00256FAB" w:rsidRPr="00B87F06" w:rsidRDefault="00256FAB" w:rsidP="00256FAB">
      <w:pPr>
        <w:rPr>
          <w:rFonts w:ascii="Arial" w:hAnsi="Arial" w:cs="Arial"/>
          <w:szCs w:val="24"/>
        </w:rPr>
      </w:pPr>
      <w:r w:rsidRPr="00B87F06">
        <w:rPr>
          <w:rFonts w:ascii="Arial" w:hAnsi="Arial" w:cs="Arial"/>
          <w:szCs w:val="24"/>
        </w:rPr>
        <w:t>Staff also engage widely with the research and development of ideas in teaching and learning in Higher Education and into wider pedagogic issues which will then feed through to support student learning and engagement in the programme, both formal and extra-curricular.</w:t>
      </w:r>
    </w:p>
    <w:p w14:paraId="54A9AF0C" w14:textId="77777777" w:rsidR="00256FAB" w:rsidRPr="00B87F06" w:rsidRDefault="00256FAB" w:rsidP="00256FAB">
      <w:pPr>
        <w:rPr>
          <w:rFonts w:ascii="Arial" w:hAnsi="Arial" w:cs="Arial"/>
          <w:b/>
          <w:szCs w:val="24"/>
        </w:rPr>
      </w:pPr>
    </w:p>
    <w:p w14:paraId="0CAD32B8" w14:textId="77777777" w:rsidR="00256FAB" w:rsidRPr="00E919D9" w:rsidRDefault="00256FAB" w:rsidP="00256FAB">
      <w:pPr>
        <w:rPr>
          <w:rFonts w:asciiTheme="minorHAnsi" w:hAnsiTheme="minorHAnsi" w:cs="Arial"/>
          <w:b/>
          <w:sz w:val="24"/>
          <w:szCs w:val="24"/>
        </w:rPr>
      </w:pPr>
      <w:r w:rsidRPr="00E919D9">
        <w:rPr>
          <w:rFonts w:asciiTheme="minorHAnsi" w:hAnsiTheme="minorHAnsi" w:cs="Arial"/>
          <w:b/>
          <w:sz w:val="24"/>
          <w:szCs w:val="24"/>
        </w:rPr>
        <w:t>The Personal Tutor Scheme</w:t>
      </w:r>
    </w:p>
    <w:p w14:paraId="6B7F866C" w14:textId="77777777" w:rsidR="00593D4C" w:rsidRPr="00E919D9" w:rsidRDefault="00256FAB" w:rsidP="00593D4C">
      <w:pPr>
        <w:rPr>
          <w:rFonts w:asciiTheme="minorHAnsi" w:hAnsiTheme="minorHAnsi" w:cs="Arial"/>
          <w:sz w:val="24"/>
          <w:szCs w:val="24"/>
        </w:rPr>
      </w:pPr>
      <w:r w:rsidRPr="00E919D9">
        <w:rPr>
          <w:rFonts w:asciiTheme="minorHAnsi" w:hAnsiTheme="minorHAnsi" w:cs="Arial"/>
          <w:sz w:val="24"/>
          <w:szCs w:val="24"/>
        </w:rPr>
        <w:t xml:space="preserve">The Personal Tutor Scheme has been designed to support students in the development of their academic skills by providing appropriate advice and guidance to students throughout their studies with the purpose of helping them become self-reliant and confident self-reflective learners. </w:t>
      </w:r>
      <w:r w:rsidRPr="00E919D9">
        <w:rPr>
          <w:rFonts w:asciiTheme="minorHAnsi" w:hAnsiTheme="minorHAnsi" w:cs="Arial"/>
          <w:sz w:val="24"/>
          <w:szCs w:val="24"/>
        </w:rPr>
        <w:lastRenderedPageBreak/>
        <w:t xml:space="preserve">The individual relationship with a personal tutor throughout a student’s undergraduate career is a key element in the monitoring of their progress across their courses and formative assessment is provided in the form of feedback during a timetable of scheduled and regular meetings. In the first year personal tutors are particularly important in helping students make the transition to higher education and the demands of more independent learning by encouraging self-reliance and boosting confidence. </w:t>
      </w:r>
      <w:r w:rsidR="00593D4C" w:rsidRPr="00E919D9">
        <w:rPr>
          <w:rFonts w:asciiTheme="minorHAnsi" w:hAnsiTheme="minorHAnsi" w:cs="Arial"/>
          <w:sz w:val="24"/>
          <w:szCs w:val="24"/>
        </w:rPr>
        <w:t>In the second and third year the personal tutor is there for students to guide them through their study programme choices, to work with them on making the best use of their feedback and to play an active role in planning their post-graduation future.</w:t>
      </w:r>
    </w:p>
    <w:p w14:paraId="1654C550" w14:textId="77777777" w:rsidR="00C26E84" w:rsidRPr="00E919D9" w:rsidRDefault="00C26E84" w:rsidP="00256FAB">
      <w:pPr>
        <w:rPr>
          <w:rFonts w:asciiTheme="minorHAnsi" w:hAnsiTheme="minorHAnsi" w:cs="Arial"/>
          <w:sz w:val="24"/>
          <w:szCs w:val="24"/>
        </w:rPr>
      </w:pPr>
    </w:p>
    <w:p w14:paraId="4D224D14" w14:textId="77777777" w:rsidR="00E919D9" w:rsidRDefault="00E919D9" w:rsidP="00E919D9">
      <w:pPr>
        <w:rPr>
          <w:rFonts w:asciiTheme="minorHAnsi" w:hAnsiTheme="minorHAnsi"/>
          <w:sz w:val="24"/>
        </w:rPr>
      </w:pPr>
      <w:r w:rsidRPr="00E919D9">
        <w:rPr>
          <w:rFonts w:asciiTheme="minorHAnsi" w:hAnsiTheme="minorHAnsi"/>
          <w:sz w:val="24"/>
        </w:rPr>
        <w:t xml:space="preserve">Students’ </w:t>
      </w:r>
      <w:proofErr w:type="spellStart"/>
      <w:r w:rsidRPr="00E919D9">
        <w:rPr>
          <w:rFonts w:asciiTheme="minorHAnsi" w:hAnsiTheme="minorHAnsi"/>
          <w:sz w:val="24"/>
        </w:rPr>
        <w:t>self managed</w:t>
      </w:r>
      <w:proofErr w:type="spellEnd"/>
      <w:r w:rsidRPr="00E919D9">
        <w:rPr>
          <w:rFonts w:asciiTheme="minorHAnsi" w:hAnsiTheme="minorHAnsi"/>
          <w:sz w:val="24"/>
        </w:rPr>
        <w:t xml:space="preserve"> learning time is carefully plotted across the three levels of the programme to ensure that students are supported to become increasingly independent, self-motivated and reflexive learners. </w:t>
      </w:r>
    </w:p>
    <w:p w14:paraId="37F3C8E4" w14:textId="77777777" w:rsidR="00E919D9" w:rsidRPr="00E919D9" w:rsidRDefault="00E919D9" w:rsidP="00E919D9">
      <w:pPr>
        <w:rPr>
          <w:rFonts w:asciiTheme="minorHAnsi" w:hAnsiTheme="minorHAnsi"/>
          <w:sz w:val="24"/>
        </w:rPr>
      </w:pPr>
    </w:p>
    <w:p w14:paraId="1E6E9764" w14:textId="77777777" w:rsidR="00E919D9" w:rsidRPr="00E919D9" w:rsidRDefault="00E919D9" w:rsidP="00E919D9">
      <w:pPr>
        <w:rPr>
          <w:rFonts w:asciiTheme="minorHAnsi" w:hAnsiTheme="minorHAnsi"/>
          <w:sz w:val="24"/>
        </w:rPr>
      </w:pPr>
      <w:r w:rsidRPr="00E919D9">
        <w:rPr>
          <w:rFonts w:asciiTheme="minorHAnsi" w:hAnsiTheme="minorHAnsi"/>
          <w:sz w:val="24"/>
        </w:rPr>
        <w:t xml:space="preserve">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w:t>
      </w:r>
      <w:proofErr w:type="gramStart"/>
      <w:r w:rsidRPr="00E919D9">
        <w:rPr>
          <w:rFonts w:asciiTheme="minorHAnsi" w:hAnsiTheme="minorHAnsi"/>
          <w:sz w:val="24"/>
        </w:rPr>
        <w:t>HE</w:t>
      </w:r>
      <w:proofErr w:type="gramEnd"/>
      <w:r w:rsidRPr="00E919D9">
        <w:rPr>
          <w:rFonts w:asciiTheme="minorHAnsi" w:hAnsiTheme="minorHAnsi"/>
          <w:sz w:val="24"/>
        </w:rPr>
        <w:t xml:space="preserve"> learning. </w:t>
      </w:r>
    </w:p>
    <w:p w14:paraId="13B29286" w14:textId="77777777" w:rsidR="00E919D9" w:rsidRPr="00E919D9" w:rsidRDefault="00E919D9" w:rsidP="00E919D9">
      <w:pPr>
        <w:rPr>
          <w:rFonts w:asciiTheme="minorHAnsi" w:hAnsiTheme="minorHAnsi"/>
          <w:sz w:val="24"/>
        </w:rPr>
      </w:pPr>
    </w:p>
    <w:p w14:paraId="44ABE530" w14:textId="77777777" w:rsidR="00E919D9" w:rsidRPr="00E919D9" w:rsidRDefault="00E919D9" w:rsidP="00E919D9">
      <w:pPr>
        <w:rPr>
          <w:rFonts w:asciiTheme="minorHAnsi" w:hAnsiTheme="minorHAnsi"/>
          <w:sz w:val="24"/>
        </w:rPr>
      </w:pPr>
      <w:r w:rsidRPr="00E919D9">
        <w:rPr>
          <w:rFonts w:asciiTheme="minorHAnsi" w:hAnsiTheme="minorHAnsi"/>
          <w:sz w:val="24"/>
        </w:rPr>
        <w:t>In addition to these module specific activities, at each level students on the course are provided with a co-</w:t>
      </w:r>
      <w:proofErr w:type="spellStart"/>
      <w:r w:rsidRPr="00E919D9">
        <w:rPr>
          <w:rFonts w:asciiTheme="minorHAnsi" w:hAnsiTheme="minorHAnsi"/>
          <w:sz w:val="24"/>
        </w:rPr>
        <w:t>curricula</w:t>
      </w:r>
      <w:proofErr w:type="spellEnd"/>
      <w:r w:rsidRPr="00E919D9">
        <w:rPr>
          <w:rFonts w:asciiTheme="minorHAnsi" w:hAnsiTheme="minorHAnsi"/>
          <w:sz w:val="24"/>
        </w:rPr>
        <w:t xml:space="preserve"> timetable of activities that draws across the provision within Student Engagement and Employability (SEE).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Writing and Oral Skills (WOS) workshops and structured developmental interactions with CASE</w:t>
      </w:r>
    </w:p>
    <w:p w14:paraId="1184395C" w14:textId="77777777" w:rsidR="00E919D9" w:rsidRPr="00E919D9" w:rsidRDefault="00E919D9" w:rsidP="00E919D9">
      <w:pPr>
        <w:rPr>
          <w:rFonts w:asciiTheme="minorHAnsi" w:hAnsiTheme="minorHAnsi" w:cs="Arial"/>
          <w:sz w:val="24"/>
        </w:rPr>
      </w:pPr>
    </w:p>
    <w:p w14:paraId="18992683" w14:textId="77777777" w:rsidR="00E919D9" w:rsidRPr="00E919D9" w:rsidRDefault="00E919D9" w:rsidP="00E919D9">
      <w:pPr>
        <w:rPr>
          <w:rFonts w:asciiTheme="minorHAnsi" w:hAnsiTheme="minorHAnsi" w:cs="Arial"/>
          <w:sz w:val="24"/>
        </w:rPr>
      </w:pPr>
      <w:r w:rsidRPr="00E919D9">
        <w:rPr>
          <w:rFonts w:asciiTheme="minorHAnsi" w:hAnsiTheme="minorHAnsi" w:cs="Arial"/>
          <w:sz w:val="24"/>
        </w:rPr>
        <w:t>In the first year students are further supported for independent learning via the personal tutor scheme and scheduled workshops.</w:t>
      </w:r>
    </w:p>
    <w:p w14:paraId="466729E2" w14:textId="77777777" w:rsidR="00E919D9" w:rsidRPr="00E919D9" w:rsidRDefault="00E919D9" w:rsidP="00E919D9">
      <w:pPr>
        <w:rPr>
          <w:rFonts w:asciiTheme="minorHAnsi" w:hAnsiTheme="minorHAnsi" w:cs="Arial"/>
          <w:sz w:val="24"/>
        </w:rPr>
      </w:pPr>
    </w:p>
    <w:p w14:paraId="7EBEA913" w14:textId="77777777" w:rsidR="00E919D9" w:rsidRPr="00E919D9" w:rsidRDefault="00E919D9" w:rsidP="00E919D9">
      <w:pPr>
        <w:rPr>
          <w:rFonts w:asciiTheme="minorHAnsi" w:hAnsiTheme="minorHAnsi" w:cs="Arial"/>
          <w:sz w:val="24"/>
        </w:rPr>
      </w:pPr>
      <w:r w:rsidRPr="00E919D9">
        <w:rPr>
          <w:rFonts w:asciiTheme="minorHAnsi" w:hAnsiTheme="minorHAnsi" w:cs="Arial"/>
          <w:sz w:val="24"/>
        </w:rPr>
        <w:t xml:space="preserve">Students will meet with the personal </w:t>
      </w:r>
      <w:proofErr w:type="gramStart"/>
      <w:r w:rsidRPr="00E919D9">
        <w:rPr>
          <w:rFonts w:asciiTheme="minorHAnsi" w:hAnsiTheme="minorHAnsi" w:cs="Arial"/>
          <w:sz w:val="24"/>
        </w:rPr>
        <w:t>tutor  regularly</w:t>
      </w:r>
      <w:proofErr w:type="gramEnd"/>
      <w:r w:rsidRPr="00E919D9">
        <w:rPr>
          <w:rFonts w:asciiTheme="minorHAnsi" w:hAnsiTheme="minorHAnsi" w:cs="Arial"/>
          <w:sz w:val="24"/>
        </w:rPr>
        <w:t xml:space="preserve"> in small groups. Students will be given opportunities to acquire skills and confidence for independent learning via a number of activities. An indicative list includes conducting literature searches for summative assessments in tutorials, discussing and presenting relevant journal articles, learning to summarise journal articles, articulating interpretations of empirical research and critical evaluations, defining a “real world problem” in psychology, writing a research proposal on how to address this problem, preparing a scientific </w:t>
      </w:r>
      <w:r w:rsidRPr="00E919D9">
        <w:rPr>
          <w:rFonts w:asciiTheme="minorHAnsi" w:hAnsiTheme="minorHAnsi" w:cs="Arial"/>
          <w:sz w:val="24"/>
        </w:rPr>
        <w:lastRenderedPageBreak/>
        <w:t xml:space="preserve">poster on the topic, presenting a poster at </w:t>
      </w:r>
      <w:proofErr w:type="spellStart"/>
      <w:r w:rsidRPr="00E919D9">
        <w:rPr>
          <w:rFonts w:asciiTheme="minorHAnsi" w:hAnsiTheme="minorHAnsi" w:cs="Arial"/>
          <w:sz w:val="24"/>
        </w:rPr>
        <w:t>a</w:t>
      </w:r>
      <w:proofErr w:type="spellEnd"/>
      <w:r w:rsidRPr="00E919D9">
        <w:rPr>
          <w:rFonts w:asciiTheme="minorHAnsi" w:hAnsiTheme="minorHAnsi" w:cs="Arial"/>
          <w:sz w:val="24"/>
        </w:rPr>
        <w:t xml:space="preserve"> end of year “conference”. These activities are designed to foster specific key skills in an interactive environment to support independent learning. One meeting per teaching block is on an individual basis, to discuss the student’s progress. The tutorials are also used to develop critical awareness of the student’s own skills and strategies as a learner.</w:t>
      </w:r>
    </w:p>
    <w:p w14:paraId="73694645" w14:textId="77777777" w:rsidR="00E919D9" w:rsidRPr="00E919D9" w:rsidRDefault="00E919D9" w:rsidP="00E919D9">
      <w:pPr>
        <w:rPr>
          <w:rFonts w:asciiTheme="minorHAnsi" w:hAnsiTheme="minorHAnsi" w:cs="Arial"/>
          <w:sz w:val="24"/>
        </w:rPr>
      </w:pPr>
    </w:p>
    <w:p w14:paraId="28B9B563" w14:textId="77777777" w:rsidR="00E919D9" w:rsidRPr="00E919D9" w:rsidRDefault="00E919D9" w:rsidP="00E919D9">
      <w:pPr>
        <w:rPr>
          <w:rFonts w:asciiTheme="minorHAnsi" w:hAnsiTheme="minorHAnsi" w:cs="Arial"/>
          <w:sz w:val="24"/>
        </w:rPr>
      </w:pPr>
      <w:r w:rsidRPr="00E919D9">
        <w:rPr>
          <w:rFonts w:asciiTheme="minorHAnsi" w:hAnsiTheme="minorHAnsi" w:cs="Arial"/>
          <w:sz w:val="24"/>
        </w:rPr>
        <w:t>Students are also supported in their independent learning in scheduled workshops, where students discuss topics and practice the skills required within modules. For example, at le</w:t>
      </w:r>
      <w:r>
        <w:rPr>
          <w:rFonts w:asciiTheme="minorHAnsi" w:hAnsiTheme="minorHAnsi" w:cs="Arial"/>
          <w:sz w:val="24"/>
        </w:rPr>
        <w:t>vel 4 in Psychology with Socio</w:t>
      </w:r>
      <w:r w:rsidRPr="00E919D9">
        <w:rPr>
          <w:rFonts w:asciiTheme="minorHAnsi" w:hAnsiTheme="minorHAnsi" w:cs="Arial"/>
          <w:sz w:val="24"/>
        </w:rPr>
        <w:t>logy, the workshops run in parallel with modules PS4002 Foundations of Psychology and PS4001 Research Methods 1 to enable students to practice SPSS, to learn how to write a laboratory report and enhance group interaction.</w:t>
      </w:r>
    </w:p>
    <w:p w14:paraId="7770553A" w14:textId="77777777" w:rsidR="00E919D9" w:rsidRPr="00E919D9" w:rsidRDefault="00E919D9" w:rsidP="00E919D9">
      <w:pPr>
        <w:rPr>
          <w:rFonts w:asciiTheme="minorHAnsi" w:hAnsiTheme="minorHAnsi" w:cs="Arial"/>
          <w:sz w:val="24"/>
        </w:rPr>
      </w:pPr>
    </w:p>
    <w:p w14:paraId="2B82901A" w14:textId="77777777" w:rsidR="00E919D9" w:rsidRPr="00E919D9" w:rsidRDefault="00E919D9" w:rsidP="00E919D9">
      <w:pPr>
        <w:rPr>
          <w:rFonts w:asciiTheme="minorHAnsi" w:hAnsiTheme="minorHAnsi" w:cs="Arial"/>
          <w:sz w:val="24"/>
        </w:rPr>
      </w:pPr>
    </w:p>
    <w:p w14:paraId="4ADEFD00" w14:textId="77777777" w:rsidR="00E919D9" w:rsidRPr="00E919D9" w:rsidRDefault="00E919D9" w:rsidP="00E919D9">
      <w:pPr>
        <w:rPr>
          <w:rFonts w:asciiTheme="minorHAnsi" w:hAnsiTheme="minorHAnsi" w:cs="Arial"/>
          <w:sz w:val="24"/>
        </w:rPr>
      </w:pPr>
      <w:r w:rsidRPr="00E919D9">
        <w:rPr>
          <w:rFonts w:asciiTheme="minorHAnsi" w:hAnsiTheme="minorHAnsi" w:cs="Arial"/>
          <w:sz w:val="24"/>
        </w:rPr>
        <w:t xml:space="preserve">In the second year tutorials focus on planning of independent learning activities, learning from feedback, and how to prepare for coursework and exams </w:t>
      </w:r>
    </w:p>
    <w:p w14:paraId="679CD4BF" w14:textId="77777777" w:rsidR="00E919D9" w:rsidRPr="00E919D9" w:rsidRDefault="00E919D9" w:rsidP="00E919D9">
      <w:pPr>
        <w:rPr>
          <w:rFonts w:asciiTheme="minorHAnsi" w:hAnsiTheme="minorHAnsi" w:cs="Arial"/>
          <w:sz w:val="24"/>
        </w:rPr>
      </w:pPr>
    </w:p>
    <w:p w14:paraId="069A84DF" w14:textId="77777777" w:rsidR="00E919D9" w:rsidRPr="00E919D9" w:rsidRDefault="00E919D9" w:rsidP="00E919D9">
      <w:pPr>
        <w:rPr>
          <w:rFonts w:asciiTheme="minorHAnsi" w:hAnsiTheme="minorHAnsi" w:cs="Arial"/>
          <w:sz w:val="24"/>
        </w:rPr>
      </w:pPr>
      <w:r w:rsidRPr="00E919D9">
        <w:rPr>
          <w:rFonts w:asciiTheme="minorHAnsi" w:hAnsiTheme="minorHAnsi" w:cs="Arial"/>
          <w:sz w:val="24"/>
        </w:rPr>
        <w:t>In the final year students are assisted in independent learning via regular meetings with the personal tutor. Students develop a research proposal, obtain ethics and conduct an empirical study in the final year, supported by the project supervisor (now also the personal tutor)</w:t>
      </w:r>
    </w:p>
    <w:p w14:paraId="70E81E8C" w14:textId="77777777" w:rsidR="00E919D9" w:rsidRPr="009F2540" w:rsidRDefault="00E919D9" w:rsidP="00E919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rPr>
      </w:pPr>
    </w:p>
    <w:p w14:paraId="13E8E243" w14:textId="77777777" w:rsidR="00256FAB" w:rsidRPr="009B1AD4" w:rsidRDefault="00256FAB" w:rsidP="00256FAB">
      <w:pPr>
        <w:rPr>
          <w:rFonts w:asciiTheme="minorHAnsi" w:hAnsiTheme="minorHAnsi" w:cs="Arial"/>
          <w:sz w:val="24"/>
          <w:szCs w:val="24"/>
        </w:rPr>
      </w:pPr>
    </w:p>
    <w:p w14:paraId="683CF27D" w14:textId="77777777" w:rsidR="00256FAB" w:rsidRPr="009B1AD4" w:rsidRDefault="00256FAB" w:rsidP="00256FAB">
      <w:pPr>
        <w:rPr>
          <w:rFonts w:asciiTheme="minorHAnsi" w:hAnsiTheme="minorHAnsi" w:cs="Arial"/>
          <w:b/>
          <w:sz w:val="24"/>
          <w:szCs w:val="24"/>
        </w:rPr>
      </w:pPr>
      <w:r w:rsidRPr="009B1AD4">
        <w:rPr>
          <w:rFonts w:asciiTheme="minorHAnsi" w:hAnsiTheme="minorHAnsi" w:cs="Arial"/>
          <w:b/>
          <w:sz w:val="24"/>
          <w:szCs w:val="24"/>
        </w:rPr>
        <w:t>Technology Enhanced Learning</w:t>
      </w:r>
    </w:p>
    <w:p w14:paraId="052F9090" w14:textId="77777777" w:rsidR="00256FAB" w:rsidRPr="009B1AD4" w:rsidRDefault="00256FAB" w:rsidP="00256FAB">
      <w:pPr>
        <w:rPr>
          <w:rFonts w:asciiTheme="minorHAnsi" w:hAnsiTheme="minorHAnsi" w:cs="Arial"/>
          <w:sz w:val="24"/>
          <w:szCs w:val="24"/>
        </w:rPr>
      </w:pPr>
      <w:r w:rsidRPr="009B1AD4">
        <w:rPr>
          <w:rFonts w:asciiTheme="minorHAnsi" w:hAnsiTheme="minorHAnsi" w:cs="Arial"/>
          <w:sz w:val="24"/>
          <w:szCs w:val="24"/>
        </w:rPr>
        <w:t xml:space="preserve">Canvas virtual learning environment provides excellent opportunities for designing and delivering a wide range of innovative technology enhanced learning tools to enable students to link their ‘personal’ digital worlds to ‘public’ academic worlds, often via their own mobile technologies. E-assessment is a standard feature in formative and self-assessments. Audio and video are both used for interactive classroom teaching.  </w:t>
      </w:r>
    </w:p>
    <w:p w14:paraId="0CC98E0D" w14:textId="77777777" w:rsidR="00256FAB" w:rsidRPr="009B1AD4" w:rsidRDefault="00256FAB" w:rsidP="00256FAB">
      <w:pPr>
        <w:rPr>
          <w:rFonts w:asciiTheme="minorHAnsi" w:hAnsiTheme="minorHAnsi" w:cs="Arial"/>
          <w:sz w:val="24"/>
          <w:szCs w:val="24"/>
        </w:rPr>
      </w:pPr>
    </w:p>
    <w:p w14:paraId="2B5B42DE" w14:textId="77777777" w:rsidR="009B1AD4" w:rsidRPr="009B1AD4" w:rsidRDefault="00256FAB" w:rsidP="00256FAB">
      <w:pPr>
        <w:rPr>
          <w:rFonts w:asciiTheme="minorHAnsi" w:hAnsiTheme="minorHAnsi" w:cs="Arial"/>
          <w:b/>
          <w:sz w:val="24"/>
          <w:szCs w:val="24"/>
        </w:rPr>
      </w:pPr>
      <w:r w:rsidRPr="009B1AD4">
        <w:rPr>
          <w:rFonts w:asciiTheme="minorHAnsi" w:hAnsiTheme="minorHAnsi" w:cs="Arial"/>
          <w:b/>
          <w:sz w:val="24"/>
          <w:szCs w:val="24"/>
        </w:rPr>
        <w:t>Assessment</w:t>
      </w:r>
    </w:p>
    <w:p w14:paraId="672116B0" w14:textId="77777777" w:rsidR="009B1AD4" w:rsidRPr="009B1AD4" w:rsidRDefault="009B1AD4" w:rsidP="00256FAB">
      <w:pPr>
        <w:rPr>
          <w:rFonts w:asciiTheme="minorHAnsi" w:hAnsiTheme="minorHAnsi" w:cs="Calibri"/>
          <w:sz w:val="24"/>
          <w:szCs w:val="24"/>
        </w:rPr>
      </w:pPr>
      <w:r w:rsidRPr="009B1AD4">
        <w:rPr>
          <w:rFonts w:asciiTheme="minorHAnsi" w:hAnsiTheme="minorHAnsi" w:cs="Calibri"/>
          <w:sz w:val="24"/>
          <w:szCs w:val="24"/>
        </w:rPr>
        <w:t xml:space="preserve">A range of assessment approaches is employed within each module and across the array of modules. These varied approaches facilitate students with differing learning styles to achieve the learning outcomes. The assessment procedures are reviewed by the course team and also by the Faculty across disciplines. In addition, our </w:t>
      </w:r>
      <w:r w:rsidR="00F316A9">
        <w:rPr>
          <w:rFonts w:asciiTheme="minorHAnsi" w:hAnsiTheme="minorHAnsi" w:cs="Calibri"/>
          <w:sz w:val="24"/>
          <w:szCs w:val="24"/>
        </w:rPr>
        <w:t>Psychology with sociology</w:t>
      </w:r>
      <w:r w:rsidRPr="009B1AD4">
        <w:rPr>
          <w:rFonts w:asciiTheme="minorHAnsi" w:hAnsiTheme="minorHAnsi" w:cs="Calibri"/>
          <w:sz w:val="24"/>
          <w:szCs w:val="24"/>
        </w:rPr>
        <w:t xml:space="preserve"> assessments and assessment strategies are reviewed by the BPS in their accreditation reviews. Reviews of the assessment strategy ensure that students are exposed to a range of assessment procedures which encourage different forms of learning. The reviews ensure that assessment burdens are fair and equitable across modules and courses, in addition to ensuring that the strategy allows the course to meet the subject and professional benchmarks</w:t>
      </w:r>
    </w:p>
    <w:p w14:paraId="7B70482F" w14:textId="77777777" w:rsidR="009B1AD4" w:rsidRPr="009B1AD4" w:rsidRDefault="009B1AD4" w:rsidP="00256FAB">
      <w:pPr>
        <w:rPr>
          <w:rFonts w:asciiTheme="minorHAnsi" w:hAnsiTheme="minorHAnsi" w:cs="Arial"/>
          <w:sz w:val="24"/>
          <w:szCs w:val="24"/>
        </w:rPr>
      </w:pPr>
    </w:p>
    <w:p w14:paraId="1D8E22A5" w14:textId="77777777" w:rsidR="00256FAB" w:rsidRPr="009B1AD4" w:rsidRDefault="00256FAB" w:rsidP="00256FAB">
      <w:pPr>
        <w:rPr>
          <w:rFonts w:asciiTheme="minorHAnsi" w:hAnsiTheme="minorHAnsi" w:cs="Arial"/>
          <w:sz w:val="24"/>
          <w:szCs w:val="24"/>
        </w:rPr>
      </w:pPr>
    </w:p>
    <w:p w14:paraId="70D3D93F" w14:textId="77777777" w:rsidR="00256FAB" w:rsidRPr="009B1AD4" w:rsidRDefault="00256FAB" w:rsidP="00256FAB">
      <w:pPr>
        <w:rPr>
          <w:rFonts w:asciiTheme="minorHAnsi" w:hAnsiTheme="minorHAnsi" w:cs="Arial"/>
          <w:sz w:val="24"/>
          <w:szCs w:val="24"/>
        </w:rPr>
      </w:pPr>
    </w:p>
    <w:p w14:paraId="0A4246C4" w14:textId="77777777" w:rsidR="00256FAB" w:rsidRPr="009B1AD4" w:rsidRDefault="00256FAB" w:rsidP="00256FAB">
      <w:pPr>
        <w:rPr>
          <w:rFonts w:asciiTheme="minorHAnsi" w:hAnsiTheme="minorHAnsi" w:cs="Arial"/>
          <w:b/>
          <w:sz w:val="24"/>
          <w:szCs w:val="24"/>
        </w:rPr>
      </w:pPr>
      <w:r w:rsidRPr="009B1AD4">
        <w:rPr>
          <w:rFonts w:asciiTheme="minorHAnsi" w:hAnsiTheme="minorHAnsi" w:cs="Arial"/>
          <w:b/>
          <w:sz w:val="24"/>
          <w:szCs w:val="24"/>
        </w:rPr>
        <w:t>Skills</w:t>
      </w:r>
    </w:p>
    <w:p w14:paraId="2BA190DD" w14:textId="77777777" w:rsidR="007B4AF6" w:rsidRPr="009B1AD4" w:rsidRDefault="00256FAB" w:rsidP="00256FAB">
      <w:pPr>
        <w:rPr>
          <w:rFonts w:asciiTheme="minorHAnsi" w:hAnsiTheme="minorHAnsi" w:cs="Arial"/>
          <w:sz w:val="24"/>
          <w:szCs w:val="24"/>
        </w:rPr>
      </w:pPr>
      <w:r w:rsidRPr="009B1AD4">
        <w:rPr>
          <w:rFonts w:asciiTheme="minorHAnsi" w:hAnsiTheme="minorHAnsi" w:cs="Arial"/>
          <w:sz w:val="24"/>
          <w:szCs w:val="24"/>
        </w:rPr>
        <w:t xml:space="preserve">The development of academic skills is woven throughout the course and assessed both formatively and </w:t>
      </w:r>
      <w:proofErr w:type="spellStart"/>
      <w:r w:rsidRPr="009B1AD4">
        <w:rPr>
          <w:rFonts w:asciiTheme="minorHAnsi" w:hAnsiTheme="minorHAnsi" w:cs="Arial"/>
          <w:sz w:val="24"/>
          <w:szCs w:val="24"/>
        </w:rPr>
        <w:t>summatively</w:t>
      </w:r>
      <w:proofErr w:type="spellEnd"/>
      <w:r w:rsidRPr="009B1AD4">
        <w:rPr>
          <w:rFonts w:asciiTheme="minorHAnsi" w:hAnsiTheme="minorHAnsi" w:cs="Arial"/>
          <w:sz w:val="24"/>
          <w:szCs w:val="24"/>
        </w:rPr>
        <w:t>.  In the first year there is an  emphasis is on developing basic research, information retrieval and study skills, and where necessary to provide additional support from CASE or other tailored support. At subsequent levels students strengthen their analytic, interpretative and communication skills and by graduation are able to demonstrate the problem-solving, evaluative and reflective skills intrinsic to the discipline and the attributes needed for self-managed, lifelong learning.</w:t>
      </w:r>
    </w:p>
    <w:p w14:paraId="703F48F2" w14:textId="77777777" w:rsidR="007B4AF6" w:rsidRPr="009B1AD4" w:rsidRDefault="007B4AF6" w:rsidP="007B4AF6">
      <w:pPr>
        <w:rPr>
          <w:rFonts w:asciiTheme="minorHAnsi" w:hAnsiTheme="minorHAnsi" w:cs="Arial"/>
          <w:sz w:val="24"/>
          <w:szCs w:val="24"/>
        </w:rPr>
      </w:pPr>
    </w:p>
    <w:p w14:paraId="46DE63E0" w14:textId="77777777" w:rsidR="007B4AF6" w:rsidRPr="009B1AD4" w:rsidRDefault="007B4AF6" w:rsidP="007B4AF6">
      <w:pPr>
        <w:rPr>
          <w:rFonts w:asciiTheme="minorHAnsi" w:hAnsiTheme="minorHAnsi" w:cs="Arial"/>
          <w:sz w:val="24"/>
          <w:szCs w:val="24"/>
        </w:rPr>
      </w:pPr>
    </w:p>
    <w:p w14:paraId="5CAA5ADF" w14:textId="77777777" w:rsidR="00DE7B04" w:rsidRDefault="00DE7B04" w:rsidP="00195F7B">
      <w:pPr>
        <w:rPr>
          <w:rFonts w:ascii="Arial" w:hAnsi="Arial" w:cs="Arial"/>
          <w:i/>
          <w:color w:val="FF0000"/>
          <w:szCs w:val="24"/>
        </w:rPr>
      </w:pPr>
    </w:p>
    <w:p w14:paraId="0E6CF654" w14:textId="77777777" w:rsidR="00DE7B04" w:rsidRPr="0059721B" w:rsidRDefault="00DE7B04" w:rsidP="00195F7B">
      <w:pPr>
        <w:rPr>
          <w:rFonts w:ascii="Arial" w:hAnsi="Arial" w:cs="Arial"/>
          <w:szCs w:val="24"/>
        </w:rPr>
      </w:pPr>
    </w:p>
    <w:p w14:paraId="0532BBC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65A6ACF" w14:textId="77777777" w:rsidR="00195F7B" w:rsidRPr="0059721B" w:rsidRDefault="00195F7B" w:rsidP="00195F7B">
      <w:pPr>
        <w:rPr>
          <w:rFonts w:ascii="Arial" w:hAnsi="Arial" w:cs="Arial"/>
          <w:b/>
          <w:szCs w:val="24"/>
        </w:rPr>
      </w:pPr>
    </w:p>
    <w:p w14:paraId="55C02C70" w14:textId="77777777" w:rsidR="003B6889" w:rsidRPr="002574B1" w:rsidRDefault="003B6889" w:rsidP="003B6889">
      <w:pPr>
        <w:rPr>
          <w:rFonts w:cs="Arial"/>
          <w:sz w:val="24"/>
          <w:szCs w:val="24"/>
        </w:rPr>
      </w:pPr>
      <w:r w:rsidRPr="002574B1">
        <w:rPr>
          <w:rFonts w:cs="Arial"/>
          <w:sz w:val="24"/>
          <w:szCs w:val="24"/>
        </w:rPr>
        <w:t xml:space="preserve">In </w:t>
      </w:r>
      <w:r w:rsidR="00F316A9">
        <w:rPr>
          <w:rFonts w:cs="Arial"/>
          <w:sz w:val="24"/>
          <w:szCs w:val="24"/>
        </w:rPr>
        <w:t>Psychology with sociology</w:t>
      </w:r>
      <w:r w:rsidRPr="002574B1">
        <w:rPr>
          <w:rFonts w:cs="Arial"/>
          <w:sz w:val="24"/>
          <w:szCs w:val="24"/>
        </w:rPr>
        <w:t>, students are supported by:</w:t>
      </w:r>
    </w:p>
    <w:p w14:paraId="4875A917" w14:textId="77777777" w:rsidR="003B6889" w:rsidRPr="002574B1" w:rsidRDefault="003B6889" w:rsidP="003B6889">
      <w:pPr>
        <w:rPr>
          <w:rFonts w:cs="Arial"/>
          <w:sz w:val="24"/>
          <w:szCs w:val="24"/>
        </w:rPr>
      </w:pPr>
    </w:p>
    <w:p w14:paraId="64E4C07A" w14:textId="77777777" w:rsidR="003B6889" w:rsidRDefault="003B6889" w:rsidP="003B6889">
      <w:pPr>
        <w:numPr>
          <w:ilvl w:val="0"/>
          <w:numId w:val="27"/>
        </w:numPr>
        <w:rPr>
          <w:rFonts w:cs="Arial"/>
          <w:sz w:val="24"/>
          <w:szCs w:val="24"/>
        </w:rPr>
      </w:pPr>
      <w:r>
        <w:rPr>
          <w:rFonts w:cs="Arial"/>
          <w:sz w:val="24"/>
          <w:szCs w:val="24"/>
        </w:rPr>
        <w:t>The head of the department</w:t>
      </w:r>
    </w:p>
    <w:p w14:paraId="36B90274" w14:textId="77777777" w:rsidR="003B6889" w:rsidRDefault="003B6889" w:rsidP="003B6889">
      <w:pPr>
        <w:numPr>
          <w:ilvl w:val="0"/>
          <w:numId w:val="27"/>
        </w:numPr>
        <w:rPr>
          <w:rFonts w:cs="Arial"/>
          <w:sz w:val="24"/>
          <w:szCs w:val="24"/>
        </w:rPr>
      </w:pPr>
      <w:r>
        <w:rPr>
          <w:rFonts w:cs="Arial"/>
          <w:sz w:val="24"/>
          <w:szCs w:val="24"/>
        </w:rPr>
        <w:t>A dedicated course director</w:t>
      </w:r>
    </w:p>
    <w:p w14:paraId="729FF8D3" w14:textId="77777777" w:rsidR="003B6889" w:rsidRPr="005249CC" w:rsidRDefault="003B6889" w:rsidP="003B6889">
      <w:pPr>
        <w:numPr>
          <w:ilvl w:val="0"/>
          <w:numId w:val="27"/>
        </w:numPr>
        <w:rPr>
          <w:rFonts w:cs="Arial"/>
          <w:sz w:val="24"/>
          <w:szCs w:val="24"/>
        </w:rPr>
      </w:pPr>
      <w:r>
        <w:rPr>
          <w:rFonts w:cs="Arial"/>
          <w:sz w:val="24"/>
          <w:szCs w:val="24"/>
        </w:rPr>
        <w:t>A level tutor for each level</w:t>
      </w:r>
    </w:p>
    <w:p w14:paraId="7E19AAF0" w14:textId="77777777" w:rsidR="003B6889" w:rsidRPr="005249CC" w:rsidRDefault="003B6889" w:rsidP="003B6889">
      <w:pPr>
        <w:numPr>
          <w:ilvl w:val="0"/>
          <w:numId w:val="27"/>
        </w:numPr>
        <w:rPr>
          <w:rFonts w:cs="Arial"/>
          <w:sz w:val="24"/>
          <w:szCs w:val="24"/>
        </w:rPr>
      </w:pPr>
      <w:r>
        <w:rPr>
          <w:rFonts w:cs="Arial"/>
          <w:sz w:val="24"/>
          <w:szCs w:val="24"/>
        </w:rPr>
        <w:t>A module leader for each module</w:t>
      </w:r>
    </w:p>
    <w:p w14:paraId="39BFB5CB" w14:textId="77777777" w:rsidR="003B6889" w:rsidRDefault="003B6889" w:rsidP="003B6889">
      <w:pPr>
        <w:numPr>
          <w:ilvl w:val="0"/>
          <w:numId w:val="27"/>
        </w:numPr>
        <w:rPr>
          <w:rFonts w:cs="Arial"/>
          <w:sz w:val="24"/>
          <w:szCs w:val="24"/>
        </w:rPr>
      </w:pPr>
      <w:r>
        <w:rPr>
          <w:rFonts w:cs="Arial"/>
          <w:sz w:val="24"/>
          <w:szCs w:val="24"/>
        </w:rPr>
        <w:t>A personal t</w:t>
      </w:r>
      <w:r w:rsidRPr="005249CC">
        <w:rPr>
          <w:rFonts w:cs="Arial"/>
          <w:sz w:val="24"/>
          <w:szCs w:val="24"/>
        </w:rPr>
        <w:t>utor to provide each student with tailored academic and personal support throughout the duration of the degree</w:t>
      </w:r>
      <w:r>
        <w:rPr>
          <w:rFonts w:cs="Arial"/>
          <w:sz w:val="24"/>
          <w:szCs w:val="24"/>
        </w:rPr>
        <w:t xml:space="preserve"> (as described above)</w:t>
      </w:r>
    </w:p>
    <w:p w14:paraId="0AAE0949" w14:textId="77777777" w:rsidR="003B6889" w:rsidRPr="005249CC" w:rsidRDefault="003B6889" w:rsidP="003B6889">
      <w:pPr>
        <w:numPr>
          <w:ilvl w:val="0"/>
          <w:numId w:val="27"/>
        </w:numPr>
        <w:rPr>
          <w:rFonts w:cs="Arial"/>
          <w:sz w:val="24"/>
          <w:szCs w:val="24"/>
        </w:rPr>
      </w:pPr>
      <w:r>
        <w:rPr>
          <w:rFonts w:cs="Arial"/>
          <w:sz w:val="24"/>
          <w:szCs w:val="24"/>
        </w:rPr>
        <w:t>A project supervisor</w:t>
      </w:r>
    </w:p>
    <w:p w14:paraId="51A6F582" w14:textId="77777777" w:rsidR="003B6889" w:rsidRPr="005249CC" w:rsidRDefault="003B6889" w:rsidP="003B6889">
      <w:pPr>
        <w:numPr>
          <w:ilvl w:val="0"/>
          <w:numId w:val="27"/>
        </w:numPr>
        <w:rPr>
          <w:rFonts w:cs="Arial"/>
          <w:sz w:val="24"/>
          <w:szCs w:val="24"/>
        </w:rPr>
      </w:pPr>
      <w:r>
        <w:rPr>
          <w:rFonts w:cs="Arial"/>
          <w:sz w:val="24"/>
          <w:szCs w:val="24"/>
        </w:rPr>
        <w:lastRenderedPageBreak/>
        <w:t>Seminar t</w:t>
      </w:r>
      <w:r w:rsidRPr="005249CC">
        <w:rPr>
          <w:rFonts w:cs="Arial"/>
          <w:sz w:val="24"/>
          <w:szCs w:val="24"/>
        </w:rPr>
        <w:t>utors (when applicable, for relevant modules)</w:t>
      </w:r>
    </w:p>
    <w:p w14:paraId="0D255AB7" w14:textId="77777777" w:rsidR="003B6889" w:rsidRPr="005249CC" w:rsidRDefault="003B6889" w:rsidP="003B6889">
      <w:pPr>
        <w:numPr>
          <w:ilvl w:val="0"/>
          <w:numId w:val="27"/>
        </w:numPr>
        <w:rPr>
          <w:rFonts w:cs="Arial"/>
          <w:sz w:val="24"/>
          <w:szCs w:val="24"/>
        </w:rPr>
      </w:pPr>
      <w:r w:rsidRPr="005249CC">
        <w:rPr>
          <w:rFonts w:cs="Arial"/>
          <w:sz w:val="24"/>
          <w:szCs w:val="24"/>
        </w:rPr>
        <w:t>Technical support to advise students on IT and the use of IT facilities and software appropriate to the degree (sometimes in collaboration with members of staff for specific use of equipment)</w:t>
      </w:r>
    </w:p>
    <w:p w14:paraId="6D15D3D4" w14:textId="77777777" w:rsidR="003B6889" w:rsidRPr="005249CC" w:rsidRDefault="003B6889" w:rsidP="003B6889">
      <w:pPr>
        <w:numPr>
          <w:ilvl w:val="0"/>
          <w:numId w:val="27"/>
        </w:numPr>
        <w:rPr>
          <w:rFonts w:cs="Arial"/>
          <w:sz w:val="24"/>
          <w:szCs w:val="24"/>
        </w:rPr>
      </w:pPr>
      <w:r>
        <w:rPr>
          <w:rFonts w:cs="Arial"/>
          <w:sz w:val="24"/>
          <w:szCs w:val="24"/>
        </w:rPr>
        <w:t>A designated programme a</w:t>
      </w:r>
      <w:r w:rsidRPr="005249CC">
        <w:rPr>
          <w:rFonts w:cs="Arial"/>
          <w:sz w:val="24"/>
          <w:szCs w:val="24"/>
        </w:rPr>
        <w:t xml:space="preserve">dministrator </w:t>
      </w:r>
    </w:p>
    <w:p w14:paraId="796C5270" w14:textId="77777777" w:rsidR="003B6889" w:rsidRPr="005249CC" w:rsidRDefault="003B6889" w:rsidP="003B6889">
      <w:pPr>
        <w:numPr>
          <w:ilvl w:val="0"/>
          <w:numId w:val="27"/>
        </w:numPr>
        <w:rPr>
          <w:rFonts w:cs="Arial"/>
          <w:sz w:val="24"/>
          <w:szCs w:val="24"/>
        </w:rPr>
      </w:pPr>
      <w:r w:rsidRPr="005249CC">
        <w:rPr>
          <w:rFonts w:cs="Arial"/>
          <w:sz w:val="24"/>
          <w:szCs w:val="24"/>
        </w:rPr>
        <w:t xml:space="preserve">An induction week at the beginning of L4, and </w:t>
      </w:r>
      <w:r>
        <w:rPr>
          <w:rFonts w:cs="Arial"/>
          <w:sz w:val="24"/>
          <w:szCs w:val="24"/>
        </w:rPr>
        <w:t>tailored re-inductions at Ls</w:t>
      </w:r>
      <w:r w:rsidRPr="005249CC">
        <w:rPr>
          <w:rFonts w:cs="Arial"/>
          <w:sz w:val="24"/>
          <w:szCs w:val="24"/>
        </w:rPr>
        <w:t xml:space="preserve"> 5 and 6</w:t>
      </w:r>
    </w:p>
    <w:p w14:paraId="4BA39E94" w14:textId="77777777" w:rsidR="003B6889" w:rsidRDefault="003B6889" w:rsidP="003B6889">
      <w:pPr>
        <w:numPr>
          <w:ilvl w:val="0"/>
          <w:numId w:val="27"/>
        </w:numPr>
        <w:rPr>
          <w:rFonts w:cs="Arial"/>
          <w:sz w:val="24"/>
          <w:szCs w:val="24"/>
        </w:rPr>
      </w:pPr>
      <w:r w:rsidRPr="005249CC">
        <w:rPr>
          <w:rFonts w:cs="Arial"/>
          <w:sz w:val="24"/>
          <w:szCs w:val="24"/>
        </w:rPr>
        <w:t>Staff-Student Consultative Committee</w:t>
      </w:r>
    </w:p>
    <w:p w14:paraId="5F077266" w14:textId="77777777" w:rsidR="003B6889" w:rsidRDefault="003B6889" w:rsidP="003B6889">
      <w:pPr>
        <w:numPr>
          <w:ilvl w:val="0"/>
          <w:numId w:val="27"/>
        </w:numPr>
        <w:rPr>
          <w:rFonts w:cs="Arial"/>
          <w:sz w:val="24"/>
          <w:szCs w:val="24"/>
        </w:rPr>
      </w:pPr>
      <w:r>
        <w:rPr>
          <w:rFonts w:cs="Arial"/>
          <w:sz w:val="24"/>
          <w:szCs w:val="24"/>
        </w:rPr>
        <w:t>The Union of Kingston Students</w:t>
      </w:r>
    </w:p>
    <w:p w14:paraId="3BBC9CB4" w14:textId="77777777" w:rsidR="003B6889" w:rsidRPr="005249CC" w:rsidRDefault="003B6889" w:rsidP="003B6889">
      <w:pPr>
        <w:numPr>
          <w:ilvl w:val="0"/>
          <w:numId w:val="27"/>
        </w:numPr>
        <w:rPr>
          <w:rFonts w:cs="Arial"/>
          <w:sz w:val="24"/>
          <w:szCs w:val="24"/>
        </w:rPr>
      </w:pPr>
      <w:r>
        <w:rPr>
          <w:rFonts w:cs="Arial"/>
          <w:sz w:val="24"/>
          <w:szCs w:val="24"/>
        </w:rPr>
        <w:t>The Psychology Society,  a student-led community, recently re-organised, which has been elected in 2012 the best Student Society at Kingston University</w:t>
      </w:r>
    </w:p>
    <w:p w14:paraId="4DD48393" w14:textId="77777777" w:rsidR="003B6889" w:rsidRPr="005249CC" w:rsidRDefault="003B6889" w:rsidP="003B6889">
      <w:pPr>
        <w:numPr>
          <w:ilvl w:val="0"/>
          <w:numId w:val="27"/>
        </w:numPr>
        <w:rPr>
          <w:rFonts w:cs="Arial"/>
          <w:sz w:val="24"/>
          <w:szCs w:val="24"/>
        </w:rPr>
      </w:pPr>
      <w:r>
        <w:rPr>
          <w:rFonts w:cs="Arial"/>
          <w:sz w:val="24"/>
          <w:szCs w:val="24"/>
        </w:rPr>
        <w:t>CANVAS</w:t>
      </w:r>
      <w:r w:rsidRPr="005249CC">
        <w:rPr>
          <w:rFonts w:cs="Arial"/>
          <w:sz w:val="24"/>
          <w:szCs w:val="24"/>
        </w:rPr>
        <w:t>: a versatile online interactive intranet learning environment</w:t>
      </w:r>
    </w:p>
    <w:p w14:paraId="6CC8849A" w14:textId="77777777" w:rsidR="003B6889" w:rsidRPr="005249CC" w:rsidRDefault="003B6889" w:rsidP="003B6889">
      <w:pPr>
        <w:numPr>
          <w:ilvl w:val="0"/>
          <w:numId w:val="27"/>
        </w:numPr>
        <w:rPr>
          <w:rFonts w:cs="Arial"/>
          <w:sz w:val="24"/>
          <w:szCs w:val="24"/>
        </w:rPr>
      </w:pPr>
      <w:r w:rsidRPr="005249CC">
        <w:rPr>
          <w:rFonts w:cs="Arial"/>
          <w:sz w:val="24"/>
          <w:szCs w:val="24"/>
        </w:rPr>
        <w:t>A designated Psychology information advisor/librarian and a specialised Psychology library</w:t>
      </w:r>
    </w:p>
    <w:p w14:paraId="6393FEDB" w14:textId="77777777" w:rsidR="003B6889" w:rsidRPr="005249CC" w:rsidRDefault="003B6889" w:rsidP="003B6889">
      <w:pPr>
        <w:numPr>
          <w:ilvl w:val="0"/>
          <w:numId w:val="27"/>
        </w:numPr>
        <w:rPr>
          <w:rFonts w:cs="Arial"/>
          <w:sz w:val="24"/>
          <w:szCs w:val="24"/>
        </w:rPr>
      </w:pPr>
      <w:r w:rsidRPr="005249CC">
        <w:rPr>
          <w:rFonts w:cs="Arial"/>
          <w:sz w:val="24"/>
          <w:szCs w:val="24"/>
        </w:rPr>
        <w:t>Help Desk</w:t>
      </w:r>
    </w:p>
    <w:p w14:paraId="3FA4FB97" w14:textId="77777777" w:rsidR="003B6889" w:rsidRPr="005249CC" w:rsidRDefault="003B6889" w:rsidP="003B6889">
      <w:pPr>
        <w:numPr>
          <w:ilvl w:val="0"/>
          <w:numId w:val="27"/>
        </w:numPr>
        <w:rPr>
          <w:rFonts w:cs="Arial"/>
          <w:sz w:val="24"/>
          <w:szCs w:val="24"/>
        </w:rPr>
      </w:pPr>
      <w:r w:rsidRPr="005249CC">
        <w:rPr>
          <w:rFonts w:cs="Arial"/>
          <w:sz w:val="24"/>
          <w:szCs w:val="24"/>
        </w:rPr>
        <w:t>CASE</w:t>
      </w:r>
    </w:p>
    <w:p w14:paraId="37549624" w14:textId="77777777" w:rsidR="003B6889" w:rsidRPr="005249CC" w:rsidRDefault="003B6889" w:rsidP="003B6889">
      <w:pPr>
        <w:numPr>
          <w:ilvl w:val="0"/>
          <w:numId w:val="27"/>
        </w:numPr>
        <w:rPr>
          <w:rFonts w:cs="Arial"/>
          <w:sz w:val="24"/>
          <w:szCs w:val="24"/>
        </w:rPr>
      </w:pPr>
      <w:r>
        <w:rPr>
          <w:rFonts w:cs="Arial"/>
          <w:sz w:val="24"/>
          <w:szCs w:val="24"/>
        </w:rPr>
        <w:t xml:space="preserve">An employability coordinator at Departmental level </w:t>
      </w:r>
    </w:p>
    <w:p w14:paraId="4310A517" w14:textId="77777777" w:rsidR="003B6889" w:rsidRDefault="003B6889" w:rsidP="003B6889">
      <w:pPr>
        <w:numPr>
          <w:ilvl w:val="0"/>
          <w:numId w:val="27"/>
        </w:numPr>
        <w:rPr>
          <w:rFonts w:cs="Arial"/>
          <w:sz w:val="24"/>
          <w:szCs w:val="24"/>
        </w:rPr>
      </w:pPr>
      <w:r w:rsidRPr="005249CC">
        <w:rPr>
          <w:rFonts w:cs="Arial"/>
          <w:sz w:val="24"/>
          <w:szCs w:val="24"/>
        </w:rPr>
        <w:t>Psychology facilities</w:t>
      </w:r>
    </w:p>
    <w:p w14:paraId="709A3E2A" w14:textId="77777777" w:rsidR="003B6889" w:rsidRDefault="003B6889" w:rsidP="003B6889">
      <w:pPr>
        <w:rPr>
          <w:rFonts w:cs="Arial"/>
          <w:sz w:val="24"/>
          <w:szCs w:val="24"/>
        </w:rPr>
      </w:pPr>
    </w:p>
    <w:p w14:paraId="684FD727" w14:textId="77777777" w:rsidR="003B6889" w:rsidRDefault="003B6889" w:rsidP="003B6889">
      <w:pPr>
        <w:ind w:left="720"/>
        <w:rPr>
          <w:rFonts w:cs="Arial"/>
          <w:sz w:val="24"/>
          <w:szCs w:val="24"/>
        </w:rPr>
      </w:pPr>
    </w:p>
    <w:p w14:paraId="59FDE3C9" w14:textId="77777777" w:rsidR="003B6889" w:rsidRDefault="003B6889" w:rsidP="003B6889">
      <w:pPr>
        <w:autoSpaceDE w:val="0"/>
        <w:autoSpaceDN w:val="0"/>
        <w:adjustRightInd w:val="0"/>
        <w:rPr>
          <w:rFonts w:cs="Calibri"/>
          <w:sz w:val="24"/>
          <w:szCs w:val="24"/>
          <w:lang w:eastAsia="en-GB"/>
        </w:rPr>
      </w:pPr>
      <w:r w:rsidRPr="005249CC">
        <w:rPr>
          <w:rFonts w:cs="Calibri"/>
          <w:sz w:val="24"/>
          <w:szCs w:val="24"/>
          <w:lang w:eastAsia="en-GB"/>
        </w:rPr>
        <w:t>P</w:t>
      </w:r>
      <w:r>
        <w:rPr>
          <w:rFonts w:cs="Calibri"/>
          <w:sz w:val="24"/>
          <w:szCs w:val="24"/>
          <w:lang w:eastAsia="en-GB"/>
        </w:rPr>
        <w:t>sychology facilities:</w:t>
      </w:r>
      <w:r w:rsidRPr="005249CC">
        <w:rPr>
          <w:rFonts w:cs="Calibri"/>
          <w:sz w:val="24"/>
          <w:szCs w:val="24"/>
          <w:lang w:eastAsia="en-GB"/>
        </w:rPr>
        <w:t xml:space="preserve">  The Department has a suite of purpose-built teaching and research laboratories. Laboratories are bookable online and accessible by swipe card. Facilities </w:t>
      </w:r>
      <w:r w:rsidRPr="005249CC">
        <w:rPr>
          <w:rFonts w:cs="Calibri"/>
          <w:sz w:val="24"/>
          <w:szCs w:val="24"/>
          <w:lang w:eastAsia="en-GB"/>
        </w:rPr>
        <w:lastRenderedPageBreak/>
        <w:t>and equipment include: a large teaching laboratory with 25 computers, together with a scanner and laser printer. These are available outside of teaching periods for students to conduct practical work; a large observation/test room with remote controlled digital cameras and microphones connected to a monitoring room. The room has soft chairs and coffee tables to promote a relaxing atmosphere. This room also serves as generic research space. There are a large number of data points and computers can be wheeled into the room for the testing of multiple participants (a</w:t>
      </w:r>
      <w:r>
        <w:rPr>
          <w:rFonts w:cs="Calibri"/>
          <w:sz w:val="24"/>
          <w:szCs w:val="24"/>
          <w:lang w:eastAsia="en-GB"/>
        </w:rPr>
        <w:t xml:space="preserve">t least 6). A monitor room </w:t>
      </w:r>
      <w:r w:rsidRPr="005249CC">
        <w:rPr>
          <w:rFonts w:cs="Calibri"/>
          <w:sz w:val="24"/>
          <w:szCs w:val="24"/>
          <w:lang w:eastAsia="en-GB"/>
        </w:rPr>
        <w:t xml:space="preserve">can be used to monitor activity in the observation/test room but can also act as separate, generic research space. The monitor room has recording equipment and video editing facilities including a DVD burner for storing digital video recordings, or it can serve as space to test 2 participants. </w:t>
      </w:r>
    </w:p>
    <w:p w14:paraId="7C187014" w14:textId="77777777" w:rsidR="003B6889" w:rsidRDefault="003B6889" w:rsidP="003B6889">
      <w:pPr>
        <w:autoSpaceDE w:val="0"/>
        <w:autoSpaceDN w:val="0"/>
        <w:adjustRightInd w:val="0"/>
        <w:rPr>
          <w:rFonts w:cs="Calibri"/>
          <w:sz w:val="24"/>
          <w:szCs w:val="24"/>
          <w:lang w:eastAsia="en-GB"/>
        </w:rPr>
      </w:pPr>
    </w:p>
    <w:p w14:paraId="5090BC34" w14:textId="77777777" w:rsidR="003B6889" w:rsidRDefault="003B6889" w:rsidP="003B6889">
      <w:pPr>
        <w:autoSpaceDE w:val="0"/>
        <w:autoSpaceDN w:val="0"/>
        <w:adjustRightInd w:val="0"/>
        <w:rPr>
          <w:rFonts w:cs="Calibri"/>
          <w:sz w:val="24"/>
          <w:szCs w:val="24"/>
          <w:lang w:eastAsia="en-GB"/>
        </w:rPr>
      </w:pPr>
      <w:r w:rsidRPr="005249CC">
        <w:rPr>
          <w:rFonts w:cs="Calibri"/>
          <w:sz w:val="24"/>
          <w:szCs w:val="24"/>
          <w:lang w:eastAsia="en-GB"/>
        </w:rPr>
        <w:t xml:space="preserve">Three other laboratories are located nearby in the Psychology space. Two of these are eye-tracker laboratories: one holds an </w:t>
      </w:r>
      <w:proofErr w:type="spellStart"/>
      <w:r w:rsidRPr="005249CC">
        <w:rPr>
          <w:rFonts w:cs="Calibri"/>
          <w:sz w:val="24"/>
          <w:szCs w:val="24"/>
          <w:lang w:eastAsia="en-GB"/>
        </w:rPr>
        <w:t>Eyelink</w:t>
      </w:r>
      <w:proofErr w:type="spellEnd"/>
      <w:r w:rsidRPr="005249CC">
        <w:rPr>
          <w:rFonts w:cs="Calibri"/>
          <w:sz w:val="24"/>
          <w:szCs w:val="24"/>
          <w:lang w:eastAsia="en-GB"/>
        </w:rPr>
        <w:t xml:space="preserve"> II </w:t>
      </w:r>
      <w:proofErr w:type="spellStart"/>
      <w:r w:rsidRPr="005249CC">
        <w:rPr>
          <w:rFonts w:cs="Calibri"/>
          <w:sz w:val="24"/>
          <w:szCs w:val="24"/>
          <w:lang w:eastAsia="en-GB"/>
        </w:rPr>
        <w:t>eyetracker</w:t>
      </w:r>
      <w:proofErr w:type="spellEnd"/>
      <w:r w:rsidRPr="005249CC">
        <w:rPr>
          <w:rFonts w:cs="Calibri"/>
          <w:sz w:val="24"/>
          <w:szCs w:val="24"/>
          <w:lang w:eastAsia="en-GB"/>
        </w:rPr>
        <w:t xml:space="preserve"> which is primarily used for studies of visual attention and neuropsychology; the other holds a </w:t>
      </w:r>
      <w:proofErr w:type="spellStart"/>
      <w:r w:rsidRPr="005249CC">
        <w:rPr>
          <w:rFonts w:cs="Calibri"/>
          <w:sz w:val="24"/>
          <w:szCs w:val="24"/>
          <w:lang w:eastAsia="en-GB"/>
        </w:rPr>
        <w:t>Tobii</w:t>
      </w:r>
      <w:proofErr w:type="spellEnd"/>
      <w:r w:rsidRPr="005249CC">
        <w:rPr>
          <w:rFonts w:cs="Calibri"/>
          <w:sz w:val="24"/>
          <w:szCs w:val="24"/>
          <w:lang w:eastAsia="en-GB"/>
        </w:rPr>
        <w:t xml:space="preserve"> T120 </w:t>
      </w:r>
      <w:proofErr w:type="spellStart"/>
      <w:r w:rsidRPr="005249CC">
        <w:rPr>
          <w:rFonts w:cs="Calibri"/>
          <w:sz w:val="24"/>
          <w:szCs w:val="24"/>
          <w:lang w:eastAsia="en-GB"/>
        </w:rPr>
        <w:t>eyetracker</w:t>
      </w:r>
      <w:proofErr w:type="spellEnd"/>
      <w:r w:rsidRPr="005249CC">
        <w:rPr>
          <w:rFonts w:cs="Calibri"/>
          <w:sz w:val="24"/>
          <w:szCs w:val="24"/>
          <w:lang w:eastAsia="en-GB"/>
        </w:rPr>
        <w:t xml:space="preserve"> and is primarily used for studies of developmental disorders such as autism and </w:t>
      </w:r>
      <w:proofErr w:type="gramStart"/>
      <w:r w:rsidRPr="005249CC">
        <w:rPr>
          <w:rFonts w:cs="Calibri"/>
          <w:sz w:val="24"/>
          <w:szCs w:val="24"/>
          <w:lang w:eastAsia="en-GB"/>
        </w:rPr>
        <w:t>Williams</w:t>
      </w:r>
      <w:proofErr w:type="gramEnd"/>
      <w:r w:rsidRPr="005249CC">
        <w:rPr>
          <w:rFonts w:cs="Calibri"/>
          <w:sz w:val="24"/>
          <w:szCs w:val="24"/>
          <w:lang w:eastAsia="en-GB"/>
        </w:rPr>
        <w:t xml:space="preserve"> syndrome. The third laboratory houses psychophysiological monitoring equipment (</w:t>
      </w:r>
      <w:proofErr w:type="spellStart"/>
      <w:r w:rsidRPr="005249CC">
        <w:rPr>
          <w:rFonts w:cs="Calibri"/>
          <w:sz w:val="24"/>
          <w:szCs w:val="24"/>
          <w:lang w:eastAsia="en-GB"/>
        </w:rPr>
        <w:t>Biopac</w:t>
      </w:r>
      <w:proofErr w:type="spellEnd"/>
      <w:r w:rsidRPr="005249CC">
        <w:rPr>
          <w:rFonts w:cs="Calibri"/>
          <w:sz w:val="24"/>
          <w:szCs w:val="24"/>
          <w:lang w:eastAsia="en-GB"/>
        </w:rPr>
        <w:t xml:space="preserve"> MP100 Advanced system) and neuropsychological test apparatus (CANTAB Eclipse with touch screen tablet PC) and is configured as a psychopharmacology laboratory (including drug balance, lockable </w:t>
      </w:r>
      <w:r w:rsidRPr="005249CC">
        <w:rPr>
          <w:rFonts w:cs="Calibri"/>
          <w:sz w:val="24"/>
          <w:szCs w:val="24"/>
          <w:lang w:eastAsia="en-GB"/>
        </w:rPr>
        <w:lastRenderedPageBreak/>
        <w:t xml:space="preserve">refrigerator, scales, sink </w:t>
      </w:r>
      <w:proofErr w:type="spellStart"/>
      <w:r w:rsidRPr="005249CC">
        <w:rPr>
          <w:rFonts w:cs="Calibri"/>
          <w:sz w:val="24"/>
          <w:szCs w:val="24"/>
          <w:lang w:eastAsia="en-GB"/>
        </w:rPr>
        <w:t>etc</w:t>
      </w:r>
      <w:proofErr w:type="spellEnd"/>
      <w:r w:rsidRPr="005249CC">
        <w:rPr>
          <w:rFonts w:cs="Calibri"/>
          <w:sz w:val="24"/>
          <w:szCs w:val="24"/>
          <w:lang w:eastAsia="en-GB"/>
        </w:rPr>
        <w:t xml:space="preserve">). </w:t>
      </w:r>
      <w:r>
        <w:rPr>
          <w:rFonts w:cs="Calibri"/>
          <w:sz w:val="24"/>
          <w:szCs w:val="24"/>
          <w:lang w:eastAsia="en-GB"/>
        </w:rPr>
        <w:t xml:space="preserve">EEG and driving simulator labs have recently been installed. </w:t>
      </w:r>
      <w:r w:rsidRPr="005249CC">
        <w:rPr>
          <w:rFonts w:cs="Calibri"/>
          <w:sz w:val="24"/>
          <w:szCs w:val="24"/>
          <w:lang w:eastAsia="en-GB"/>
        </w:rPr>
        <w:t>All of the laboratories have good light attenuation and an in-use light indication system, and all contain at least two networked computers.</w:t>
      </w:r>
    </w:p>
    <w:p w14:paraId="5B910A5B" w14:textId="77777777" w:rsidR="003B6889" w:rsidRDefault="003B6889" w:rsidP="003B6889">
      <w:pPr>
        <w:autoSpaceDE w:val="0"/>
        <w:autoSpaceDN w:val="0"/>
        <w:adjustRightInd w:val="0"/>
        <w:rPr>
          <w:rFonts w:cs="Calibri"/>
          <w:sz w:val="24"/>
          <w:szCs w:val="24"/>
          <w:lang w:eastAsia="en-GB"/>
        </w:rPr>
      </w:pPr>
    </w:p>
    <w:p w14:paraId="66471B60" w14:textId="77777777" w:rsidR="003B6889" w:rsidRPr="00451C9D" w:rsidRDefault="003B6889" w:rsidP="003B6889">
      <w:pPr>
        <w:autoSpaceDE w:val="0"/>
        <w:autoSpaceDN w:val="0"/>
        <w:adjustRightInd w:val="0"/>
        <w:rPr>
          <w:rFonts w:cs="Calibri"/>
          <w:sz w:val="24"/>
          <w:szCs w:val="24"/>
          <w:lang w:eastAsia="en-GB"/>
        </w:rPr>
      </w:pPr>
      <w:r w:rsidRPr="005249CC">
        <w:rPr>
          <w:rFonts w:cs="Calibri"/>
          <w:sz w:val="24"/>
          <w:szCs w:val="24"/>
          <w:lang w:eastAsia="en-GB"/>
        </w:rPr>
        <w:t>In addition, Psychology has a suite of six generic laboratories (which are also suitable for interviews). Four are similar in size to the three laboratories described above, one is larger, and one is smaller. All are equipped with two networked dual-function Mac/Windows computers, tables and chairs.</w:t>
      </w:r>
      <w:r w:rsidRPr="005249CC">
        <w:rPr>
          <w:rFonts w:ascii="Symbol" w:hAnsi="Symbol" w:cs="Symbol"/>
          <w:sz w:val="24"/>
          <w:szCs w:val="24"/>
          <w:lang w:eastAsia="en-GB"/>
        </w:rPr>
        <w:t></w:t>
      </w:r>
      <w:r>
        <w:rPr>
          <w:rFonts w:ascii="Symbol" w:hAnsi="Symbol" w:cs="Symbol"/>
          <w:sz w:val="24"/>
          <w:szCs w:val="24"/>
          <w:lang w:eastAsia="en-GB"/>
        </w:rPr>
        <w:t></w:t>
      </w:r>
      <w:r w:rsidRPr="005249CC">
        <w:rPr>
          <w:rFonts w:cs="Calibri"/>
          <w:sz w:val="24"/>
          <w:szCs w:val="24"/>
          <w:lang w:eastAsia="en-GB"/>
        </w:rPr>
        <w:t>A dedicated Psychology Store room houses the psychometric test bank (for loa</w:t>
      </w:r>
      <w:r>
        <w:rPr>
          <w:rFonts w:cs="Calibri"/>
          <w:sz w:val="24"/>
          <w:szCs w:val="24"/>
          <w:lang w:eastAsia="en-GB"/>
        </w:rPr>
        <w:t xml:space="preserve">n). We allocate a set amount </w:t>
      </w:r>
      <w:r w:rsidRPr="005249CC">
        <w:rPr>
          <w:rFonts w:cs="Calibri"/>
          <w:sz w:val="24"/>
          <w:szCs w:val="24"/>
          <w:lang w:eastAsia="en-GB"/>
        </w:rPr>
        <w:t xml:space="preserve">from our capital budget to maintain the currency of the psychometric store. </w:t>
      </w:r>
      <w:proofErr w:type="spellStart"/>
      <w:r w:rsidRPr="005249CC">
        <w:rPr>
          <w:rFonts w:cs="Calibri"/>
          <w:sz w:val="24"/>
          <w:szCs w:val="24"/>
          <w:lang w:eastAsia="en-GB"/>
        </w:rPr>
        <w:t>Noldus</w:t>
      </w:r>
      <w:proofErr w:type="spellEnd"/>
      <w:r w:rsidRPr="005249CC">
        <w:rPr>
          <w:rFonts w:cs="Calibri"/>
          <w:sz w:val="24"/>
          <w:szCs w:val="24"/>
          <w:lang w:eastAsia="en-GB"/>
        </w:rPr>
        <w:t>/</w:t>
      </w:r>
      <w:proofErr w:type="spellStart"/>
      <w:r w:rsidRPr="005249CC">
        <w:rPr>
          <w:rFonts w:cs="Calibri"/>
          <w:sz w:val="24"/>
          <w:szCs w:val="24"/>
          <w:lang w:eastAsia="en-GB"/>
        </w:rPr>
        <w:t>Tracksys</w:t>
      </w:r>
      <w:proofErr w:type="spellEnd"/>
      <w:r w:rsidRPr="005249CC">
        <w:rPr>
          <w:rFonts w:cs="Calibri"/>
          <w:sz w:val="24"/>
          <w:szCs w:val="24"/>
          <w:lang w:eastAsia="en-GB"/>
        </w:rPr>
        <w:t xml:space="preserve"> Observer XT behaviour measurement system for observational studies and analyses, as well as other portable psychophysiological monitors of blood pressure, GSR, and blood-alcohol concentration are available for students. Finally, a large number of video cameras and digital recording devices are available for use in experiments and projects throughout their</w:t>
      </w:r>
      <w:r>
        <w:rPr>
          <w:rFonts w:cs="Calibri"/>
          <w:sz w:val="24"/>
          <w:szCs w:val="24"/>
          <w:lang w:eastAsia="en-GB"/>
        </w:rPr>
        <w:t xml:space="preserve"> three years in the Department.</w:t>
      </w:r>
    </w:p>
    <w:p w14:paraId="50F2154E" w14:textId="77777777" w:rsidR="003B6889" w:rsidRPr="005249CC" w:rsidRDefault="003B6889" w:rsidP="003B6889">
      <w:pPr>
        <w:rPr>
          <w:rFonts w:cs="Arial"/>
          <w:sz w:val="24"/>
          <w:szCs w:val="24"/>
        </w:rPr>
      </w:pPr>
    </w:p>
    <w:p w14:paraId="72282C99" w14:textId="77777777" w:rsidR="003B6889" w:rsidRPr="005249CC" w:rsidRDefault="003B6889" w:rsidP="003B6889">
      <w:pPr>
        <w:autoSpaceDE w:val="0"/>
        <w:autoSpaceDN w:val="0"/>
        <w:adjustRightInd w:val="0"/>
        <w:rPr>
          <w:rFonts w:cs="Calibri"/>
          <w:color w:val="000000"/>
          <w:sz w:val="24"/>
          <w:szCs w:val="24"/>
          <w:lang w:eastAsia="en-GB"/>
        </w:rPr>
      </w:pPr>
      <w:r>
        <w:rPr>
          <w:rFonts w:cs="Calibri"/>
          <w:color w:val="000000"/>
          <w:sz w:val="24"/>
          <w:szCs w:val="24"/>
          <w:lang w:eastAsia="en-GB"/>
        </w:rPr>
        <w:t>Library:</w:t>
      </w:r>
      <w:r w:rsidRPr="005249CC">
        <w:rPr>
          <w:rFonts w:cs="Calibri"/>
          <w:color w:val="000000"/>
          <w:sz w:val="24"/>
          <w:szCs w:val="24"/>
          <w:lang w:eastAsia="en-GB"/>
        </w:rPr>
        <w:t xml:space="preserve"> In collaboration with the Psychology course team, the Library provides information skills teaching tailored to meet the subject need</w:t>
      </w:r>
      <w:r>
        <w:rPr>
          <w:rFonts w:cs="Calibri"/>
          <w:color w:val="000000"/>
          <w:sz w:val="24"/>
          <w:szCs w:val="24"/>
          <w:lang w:eastAsia="en-GB"/>
        </w:rPr>
        <w:t xml:space="preserve">s of the students. </w:t>
      </w:r>
      <w:r w:rsidR="00F316A9">
        <w:rPr>
          <w:rFonts w:cs="Calibri"/>
          <w:color w:val="000000"/>
          <w:sz w:val="24"/>
          <w:szCs w:val="24"/>
          <w:lang w:eastAsia="en-GB"/>
        </w:rPr>
        <w:t>Psychology with sociology</w:t>
      </w:r>
      <w:r w:rsidRPr="005249CC">
        <w:rPr>
          <w:rFonts w:cs="Calibri"/>
          <w:color w:val="000000"/>
          <w:sz w:val="24"/>
          <w:szCs w:val="24"/>
          <w:lang w:eastAsia="en-GB"/>
        </w:rPr>
        <w:t xml:space="preserve"> students are given an initial introduction followed by a more detailed session on accessing e-resources. Stu</w:t>
      </w:r>
      <w:r w:rsidRPr="005249CC">
        <w:rPr>
          <w:rFonts w:cs="Calibri"/>
          <w:color w:val="000000"/>
          <w:sz w:val="24"/>
          <w:szCs w:val="24"/>
          <w:lang w:eastAsia="en-GB"/>
        </w:rPr>
        <w:lastRenderedPageBreak/>
        <w:t>dents also have the opportunity to make individual appointments with their Psychology information advisor/librarian and are encouraged to seek advice by phone or email as well as in person.</w:t>
      </w:r>
    </w:p>
    <w:p w14:paraId="0A43CC91" w14:textId="77777777" w:rsidR="003B6889" w:rsidRPr="005249CC" w:rsidRDefault="003B6889" w:rsidP="003B6889">
      <w:pPr>
        <w:autoSpaceDE w:val="0"/>
        <w:autoSpaceDN w:val="0"/>
        <w:adjustRightInd w:val="0"/>
        <w:rPr>
          <w:rFonts w:cs="Calibri"/>
          <w:sz w:val="24"/>
          <w:szCs w:val="24"/>
          <w:lang w:eastAsia="en-GB"/>
        </w:rPr>
      </w:pPr>
    </w:p>
    <w:p w14:paraId="660B8834" w14:textId="77777777" w:rsidR="003B6889" w:rsidRPr="005249CC" w:rsidRDefault="003B6889" w:rsidP="003B6889">
      <w:pPr>
        <w:autoSpaceDE w:val="0"/>
        <w:autoSpaceDN w:val="0"/>
        <w:adjustRightInd w:val="0"/>
        <w:rPr>
          <w:rFonts w:cs="Calibri"/>
          <w:sz w:val="24"/>
          <w:szCs w:val="24"/>
          <w:lang w:eastAsia="en-GB"/>
        </w:rPr>
      </w:pPr>
      <w:r>
        <w:rPr>
          <w:sz w:val="24"/>
          <w:szCs w:val="24"/>
        </w:rPr>
        <w:t>Help Desk</w:t>
      </w:r>
      <w:r w:rsidRPr="005249CC">
        <w:rPr>
          <w:sz w:val="24"/>
          <w:szCs w:val="24"/>
        </w:rPr>
        <w:t xml:space="preserve">: </w:t>
      </w:r>
      <w:r w:rsidRPr="005249CC">
        <w:rPr>
          <w:rFonts w:cs="Calibri"/>
          <w:sz w:val="24"/>
          <w:szCs w:val="24"/>
          <w:lang w:eastAsia="en-GB"/>
        </w:rPr>
        <w:t>The LRC Help Desks are staffed during opening hours to help with users' information enquiries on an individual basis. Students are encouraged to learn how to find information for themselves so that they are able to carry out their own independent learning. Staff at the Help Desks also support basic IT enquiries e.g. password or printing problems. The introduction of self-service borrowing and return facilities at all sites means that staff at the desk can focus on more complex enquiries. In addition, Information Services work with Student Services to provide integrated student support within the LRCs.</w:t>
      </w:r>
    </w:p>
    <w:p w14:paraId="63750F33" w14:textId="77777777" w:rsidR="003B6889" w:rsidRPr="005249CC" w:rsidRDefault="003B6889" w:rsidP="003B6889">
      <w:pPr>
        <w:autoSpaceDE w:val="0"/>
        <w:autoSpaceDN w:val="0"/>
        <w:adjustRightInd w:val="0"/>
        <w:rPr>
          <w:rFonts w:cs="Calibri"/>
          <w:color w:val="000000"/>
          <w:sz w:val="24"/>
          <w:szCs w:val="24"/>
          <w:lang w:eastAsia="en-GB"/>
        </w:rPr>
      </w:pPr>
    </w:p>
    <w:p w14:paraId="1CD50F57" w14:textId="77777777" w:rsidR="003B6889" w:rsidRPr="005249CC" w:rsidRDefault="003B6889" w:rsidP="003B6889">
      <w:pPr>
        <w:autoSpaceDE w:val="0"/>
        <w:autoSpaceDN w:val="0"/>
        <w:adjustRightInd w:val="0"/>
        <w:rPr>
          <w:rFonts w:cs="Calibri"/>
          <w:sz w:val="24"/>
          <w:szCs w:val="24"/>
          <w:lang w:eastAsia="en-GB"/>
        </w:rPr>
      </w:pPr>
      <w:r w:rsidRPr="005249CC">
        <w:rPr>
          <w:rFonts w:cs="Calibri"/>
          <w:sz w:val="24"/>
          <w:szCs w:val="24"/>
          <w:lang w:eastAsia="en-GB"/>
        </w:rPr>
        <w:t xml:space="preserve">Centre for Academic Support and Employability (CASE): CASE assists students in one-to-one sessions to support them with their assessments and, in particular, at the time of preparation of the </w:t>
      </w:r>
      <w:r>
        <w:rPr>
          <w:rFonts w:cs="Calibri"/>
          <w:sz w:val="24"/>
          <w:szCs w:val="24"/>
          <w:lang w:eastAsia="en-GB"/>
        </w:rPr>
        <w:t>Research Project</w:t>
      </w:r>
      <w:r w:rsidRPr="005249CC">
        <w:rPr>
          <w:rFonts w:cs="Calibri"/>
          <w:sz w:val="24"/>
          <w:szCs w:val="24"/>
          <w:lang w:eastAsia="en-GB"/>
        </w:rPr>
        <w:t>.</w:t>
      </w:r>
    </w:p>
    <w:p w14:paraId="34BA4117" w14:textId="77777777" w:rsidR="003B6889" w:rsidRPr="005249CC" w:rsidRDefault="003B6889" w:rsidP="003B6889">
      <w:pPr>
        <w:autoSpaceDE w:val="0"/>
        <w:autoSpaceDN w:val="0"/>
        <w:adjustRightInd w:val="0"/>
        <w:rPr>
          <w:rFonts w:cs="Calibri"/>
          <w:sz w:val="24"/>
          <w:szCs w:val="24"/>
          <w:lang w:eastAsia="en-GB"/>
        </w:rPr>
      </w:pPr>
    </w:p>
    <w:p w14:paraId="685FE9F1" w14:textId="77777777" w:rsidR="003B6889" w:rsidRPr="005249CC" w:rsidRDefault="003B6889" w:rsidP="003B6889">
      <w:pPr>
        <w:autoSpaceDE w:val="0"/>
        <w:autoSpaceDN w:val="0"/>
        <w:adjustRightInd w:val="0"/>
        <w:rPr>
          <w:rFonts w:cs="Calibri"/>
          <w:sz w:val="24"/>
          <w:szCs w:val="24"/>
          <w:lang w:eastAsia="en-GB"/>
        </w:rPr>
      </w:pPr>
      <w:r w:rsidRPr="005249CC">
        <w:rPr>
          <w:rFonts w:cs="Calibri"/>
          <w:bCs/>
          <w:sz w:val="24"/>
          <w:szCs w:val="24"/>
          <w:lang w:eastAsia="en-GB"/>
        </w:rPr>
        <w:t>Employability</w:t>
      </w:r>
      <w:r>
        <w:rPr>
          <w:rFonts w:cs="Calibri"/>
          <w:sz w:val="24"/>
          <w:szCs w:val="24"/>
          <w:lang w:eastAsia="en-GB"/>
        </w:rPr>
        <w:t>:</w:t>
      </w:r>
      <w:r w:rsidRPr="005249CC">
        <w:rPr>
          <w:rFonts w:cs="Calibri"/>
          <w:sz w:val="24"/>
          <w:szCs w:val="24"/>
          <w:lang w:eastAsia="en-GB"/>
        </w:rPr>
        <w:t xml:space="preserve"> The Faculty has a specialist Employability Coordinator who works closely with the Departmental champion, and in</w:t>
      </w:r>
      <w:r>
        <w:rPr>
          <w:rFonts w:cs="Calibri"/>
          <w:sz w:val="24"/>
          <w:szCs w:val="24"/>
          <w:lang w:eastAsia="en-GB"/>
        </w:rPr>
        <w:t xml:space="preserve"> </w:t>
      </w:r>
      <w:r w:rsidRPr="005249CC">
        <w:rPr>
          <w:rFonts w:cs="Calibri"/>
          <w:sz w:val="24"/>
          <w:szCs w:val="24"/>
          <w:lang w:eastAsia="en-GB"/>
        </w:rPr>
        <w:t xml:space="preserve">partnership with CASE to ensure that students are able to identify and develop employability skills. Studying non-vocational subjects can make it hard to narrow down a clear direction so she can also help to identify </w:t>
      </w:r>
      <w:r w:rsidRPr="005249CC">
        <w:rPr>
          <w:rFonts w:cs="Calibri"/>
          <w:sz w:val="24"/>
          <w:szCs w:val="24"/>
          <w:lang w:eastAsia="en-GB"/>
        </w:rPr>
        <w:lastRenderedPageBreak/>
        <w:t>strengths, areas for development and potential career opportunities. Throughout the academic year the following activities will take place: Workshops and seminars covering all aspects of the recruitment process, from CVs to interviews; employer events - giving students a chance to network and gain a stronger understanding of the 'world of work'; and drop-in appointments for queries regarding career direction or any aspects of employability.</w:t>
      </w:r>
    </w:p>
    <w:p w14:paraId="429EB38B" w14:textId="77777777" w:rsidR="00B87F06" w:rsidRPr="00600597" w:rsidRDefault="00600597" w:rsidP="009B1AD4">
      <w:pPr>
        <w:spacing w:after="200" w:line="276" w:lineRule="auto"/>
        <w:ind w:left="765"/>
        <w:rPr>
          <w:rFonts w:ascii="Arial" w:hAnsi="Arial" w:cs="Arial"/>
        </w:rPr>
      </w:pPr>
      <w:r w:rsidRPr="00600597">
        <w:rPr>
          <w:rFonts w:ascii="Arial" w:hAnsi="Arial" w:cs="Arial"/>
        </w:rPr>
        <w:t>.</w:t>
      </w:r>
    </w:p>
    <w:p w14:paraId="5D5AB209" w14:textId="77777777" w:rsidR="00195F7B" w:rsidRDefault="00195F7B" w:rsidP="00195F7B">
      <w:pPr>
        <w:rPr>
          <w:rFonts w:ascii="Arial" w:hAnsi="Arial" w:cs="Arial"/>
          <w:szCs w:val="24"/>
        </w:rPr>
      </w:pPr>
    </w:p>
    <w:p w14:paraId="7B6CFB9A" w14:textId="77777777" w:rsidR="00A03BDD" w:rsidRPr="0059721B" w:rsidRDefault="00A03BDD" w:rsidP="00195F7B">
      <w:pPr>
        <w:rPr>
          <w:rFonts w:ascii="Arial" w:hAnsi="Arial" w:cs="Arial"/>
          <w:szCs w:val="24"/>
        </w:rPr>
      </w:pPr>
    </w:p>
    <w:p w14:paraId="1EFD383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73622D6E" w14:textId="77777777" w:rsidR="00195F7B" w:rsidRPr="0059721B" w:rsidRDefault="00195F7B" w:rsidP="00195F7B">
      <w:pPr>
        <w:rPr>
          <w:rFonts w:ascii="Arial" w:hAnsi="Arial" w:cs="Arial"/>
          <w:szCs w:val="24"/>
        </w:rPr>
      </w:pPr>
    </w:p>
    <w:p w14:paraId="1875CF8C" w14:textId="77777777" w:rsidR="003B4797" w:rsidRPr="00037BE2" w:rsidRDefault="003B4797" w:rsidP="003B4797">
      <w:pPr>
        <w:rPr>
          <w:rFonts w:cs="Arial"/>
          <w:sz w:val="24"/>
          <w:szCs w:val="24"/>
        </w:rPr>
      </w:pPr>
      <w:r w:rsidRPr="00037BE2">
        <w:rPr>
          <w:rFonts w:cs="Arial"/>
          <w:sz w:val="24"/>
          <w:szCs w:val="24"/>
        </w:rPr>
        <w:t>The University has several methods for evaluating and improving the quality and standards of its provision.  These include:</w:t>
      </w:r>
    </w:p>
    <w:p w14:paraId="7AA7E7A0" w14:textId="77777777" w:rsidR="003B4797" w:rsidRPr="00037BE2" w:rsidRDefault="003B4797" w:rsidP="003B4797">
      <w:pPr>
        <w:ind w:left="360"/>
        <w:rPr>
          <w:rFonts w:cs="Arial"/>
          <w:sz w:val="24"/>
          <w:szCs w:val="24"/>
        </w:rPr>
      </w:pPr>
    </w:p>
    <w:p w14:paraId="166DE70E" w14:textId="77777777" w:rsidR="003B4797" w:rsidRPr="00037BE2" w:rsidRDefault="003B4797" w:rsidP="003B4797">
      <w:pPr>
        <w:numPr>
          <w:ilvl w:val="0"/>
          <w:numId w:val="5"/>
        </w:numPr>
        <w:rPr>
          <w:rFonts w:cs="Arial"/>
          <w:sz w:val="24"/>
          <w:szCs w:val="24"/>
        </w:rPr>
      </w:pPr>
      <w:r w:rsidRPr="00037BE2">
        <w:rPr>
          <w:rFonts w:cs="Arial"/>
          <w:sz w:val="24"/>
          <w:szCs w:val="24"/>
        </w:rPr>
        <w:t>External examiners</w:t>
      </w:r>
    </w:p>
    <w:p w14:paraId="1145B65E" w14:textId="77777777" w:rsidR="003B4797" w:rsidRPr="00037BE2" w:rsidRDefault="003B4797" w:rsidP="003B4797">
      <w:pPr>
        <w:numPr>
          <w:ilvl w:val="0"/>
          <w:numId w:val="5"/>
        </w:numPr>
        <w:rPr>
          <w:rFonts w:cs="Arial"/>
          <w:sz w:val="24"/>
          <w:szCs w:val="24"/>
        </w:rPr>
      </w:pPr>
      <w:r w:rsidRPr="00037BE2">
        <w:rPr>
          <w:rFonts w:cs="Arial"/>
          <w:sz w:val="24"/>
          <w:szCs w:val="24"/>
        </w:rPr>
        <w:t>Boards of study with student representation</w:t>
      </w:r>
    </w:p>
    <w:p w14:paraId="3A71E30E" w14:textId="77777777" w:rsidR="003B4797" w:rsidRPr="00037BE2" w:rsidRDefault="003B4797" w:rsidP="003B4797">
      <w:pPr>
        <w:numPr>
          <w:ilvl w:val="0"/>
          <w:numId w:val="5"/>
        </w:numPr>
        <w:rPr>
          <w:rFonts w:cs="Arial"/>
          <w:sz w:val="24"/>
          <w:szCs w:val="24"/>
        </w:rPr>
      </w:pPr>
      <w:r w:rsidRPr="00037BE2">
        <w:rPr>
          <w:rFonts w:cs="Arial"/>
          <w:sz w:val="24"/>
          <w:szCs w:val="24"/>
        </w:rPr>
        <w:t xml:space="preserve">Annual </w:t>
      </w:r>
      <w:r w:rsidR="00A03BDD">
        <w:rPr>
          <w:rFonts w:cs="Arial"/>
          <w:sz w:val="24"/>
          <w:szCs w:val="24"/>
        </w:rPr>
        <w:t>monitoring and enhancement</w:t>
      </w:r>
    </w:p>
    <w:p w14:paraId="3E205EB0" w14:textId="77777777" w:rsidR="003B4797" w:rsidRPr="00037BE2" w:rsidRDefault="003B4797" w:rsidP="003B4797">
      <w:pPr>
        <w:numPr>
          <w:ilvl w:val="0"/>
          <w:numId w:val="5"/>
        </w:numPr>
        <w:rPr>
          <w:rFonts w:cs="Arial"/>
          <w:sz w:val="24"/>
          <w:szCs w:val="24"/>
        </w:rPr>
      </w:pPr>
      <w:r w:rsidRPr="00037BE2">
        <w:rPr>
          <w:rFonts w:cs="Arial"/>
          <w:sz w:val="24"/>
          <w:szCs w:val="24"/>
        </w:rPr>
        <w:t>Periodic review undertaken at the subject level</w:t>
      </w:r>
    </w:p>
    <w:p w14:paraId="7ADD4E2A" w14:textId="77777777" w:rsidR="003B4797" w:rsidRPr="00037BE2" w:rsidRDefault="003B4797" w:rsidP="003B4797">
      <w:pPr>
        <w:numPr>
          <w:ilvl w:val="0"/>
          <w:numId w:val="5"/>
        </w:numPr>
        <w:rPr>
          <w:rFonts w:cs="Arial"/>
          <w:sz w:val="24"/>
          <w:szCs w:val="24"/>
        </w:rPr>
      </w:pPr>
      <w:r w:rsidRPr="00037BE2">
        <w:rPr>
          <w:rFonts w:cs="Arial"/>
          <w:sz w:val="24"/>
          <w:szCs w:val="24"/>
        </w:rPr>
        <w:t>Student evaluation</w:t>
      </w:r>
    </w:p>
    <w:p w14:paraId="170CA55C" w14:textId="77777777" w:rsidR="003B4797" w:rsidRPr="00037BE2" w:rsidRDefault="003B4797" w:rsidP="003B4797">
      <w:pPr>
        <w:numPr>
          <w:ilvl w:val="0"/>
          <w:numId w:val="5"/>
        </w:numPr>
        <w:rPr>
          <w:rFonts w:cs="Arial"/>
          <w:sz w:val="24"/>
          <w:szCs w:val="24"/>
        </w:rPr>
      </w:pPr>
      <w:r w:rsidRPr="00037BE2">
        <w:rPr>
          <w:rFonts w:cs="Arial"/>
          <w:sz w:val="24"/>
          <w:szCs w:val="24"/>
        </w:rPr>
        <w:t>Moderation policies</w:t>
      </w:r>
    </w:p>
    <w:p w14:paraId="5B3076E3" w14:textId="77777777" w:rsidR="003B4797" w:rsidRPr="00037BE2" w:rsidRDefault="003B4797" w:rsidP="003B4797">
      <w:pPr>
        <w:rPr>
          <w:rFonts w:cs="Arial"/>
          <w:sz w:val="24"/>
          <w:szCs w:val="24"/>
        </w:rPr>
      </w:pPr>
    </w:p>
    <w:p w14:paraId="6D4DD2B4" w14:textId="77777777" w:rsidR="003B4797" w:rsidRPr="00037BE2" w:rsidRDefault="003B4797" w:rsidP="003B4797">
      <w:pPr>
        <w:rPr>
          <w:rFonts w:cs="Arial"/>
          <w:sz w:val="24"/>
          <w:szCs w:val="24"/>
        </w:rPr>
      </w:pPr>
      <w:r>
        <w:rPr>
          <w:rFonts w:cs="Arial"/>
          <w:sz w:val="24"/>
          <w:szCs w:val="24"/>
        </w:rPr>
        <w:t>T</w:t>
      </w:r>
      <w:r w:rsidRPr="00037BE2">
        <w:rPr>
          <w:rFonts w:cs="Arial"/>
          <w:sz w:val="24"/>
          <w:szCs w:val="24"/>
        </w:rPr>
        <w:t xml:space="preserve">he BSc programme in </w:t>
      </w:r>
      <w:r w:rsidR="00F316A9">
        <w:rPr>
          <w:rFonts w:cs="Arial"/>
          <w:sz w:val="24"/>
          <w:szCs w:val="24"/>
        </w:rPr>
        <w:t>Psychology with sociology</w:t>
      </w:r>
      <w:r w:rsidRPr="00037BE2">
        <w:rPr>
          <w:rFonts w:cs="Arial"/>
          <w:sz w:val="24"/>
          <w:szCs w:val="24"/>
        </w:rPr>
        <w:t xml:space="preserve"> is accredited by the British Psycho</w:t>
      </w:r>
      <w:r>
        <w:rPr>
          <w:rFonts w:cs="Arial"/>
          <w:sz w:val="24"/>
          <w:szCs w:val="24"/>
        </w:rPr>
        <w:t>logical Society</w:t>
      </w:r>
      <w:r w:rsidRPr="00037BE2">
        <w:rPr>
          <w:rFonts w:cs="Arial"/>
          <w:sz w:val="24"/>
          <w:szCs w:val="24"/>
        </w:rPr>
        <w:t>. The BPS monitors development of the programme, while ensuring its quality.</w:t>
      </w:r>
    </w:p>
    <w:p w14:paraId="5D994756" w14:textId="77777777" w:rsidR="003B6889" w:rsidRDefault="003B6889" w:rsidP="003B6889">
      <w:pPr>
        <w:rPr>
          <w:rFonts w:ascii="Arial" w:hAnsi="Arial" w:cs="Arial"/>
          <w:szCs w:val="24"/>
        </w:rPr>
      </w:pPr>
    </w:p>
    <w:p w14:paraId="5C52A97F" w14:textId="77777777" w:rsidR="00195F7B" w:rsidRPr="0059721B" w:rsidRDefault="00195F7B" w:rsidP="003B6889">
      <w:pPr>
        <w:rPr>
          <w:rFonts w:ascii="Arial" w:hAnsi="Arial" w:cs="Arial"/>
          <w:szCs w:val="24"/>
        </w:rPr>
      </w:pPr>
    </w:p>
    <w:p w14:paraId="6A3D659F" w14:textId="77777777" w:rsidR="00195F7B" w:rsidRPr="0059721B" w:rsidRDefault="00195F7B" w:rsidP="00195F7B">
      <w:pPr>
        <w:rPr>
          <w:rFonts w:ascii="Arial" w:hAnsi="Arial" w:cs="Arial"/>
          <w:szCs w:val="24"/>
        </w:rPr>
      </w:pPr>
    </w:p>
    <w:p w14:paraId="5070619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25D0673" w14:textId="77777777" w:rsidR="003B4797" w:rsidRDefault="003B4797" w:rsidP="00D00952">
      <w:pPr>
        <w:ind w:left="360"/>
        <w:rPr>
          <w:rFonts w:ascii="Arial" w:hAnsi="Arial" w:cs="Arial"/>
          <w:szCs w:val="24"/>
        </w:rPr>
      </w:pPr>
    </w:p>
    <w:p w14:paraId="45CD116A" w14:textId="77777777" w:rsidR="003B4797" w:rsidRPr="00037BE2" w:rsidRDefault="003B4797" w:rsidP="003B4797">
      <w:pPr>
        <w:rPr>
          <w:sz w:val="24"/>
          <w:szCs w:val="24"/>
        </w:rPr>
      </w:pPr>
      <w:r>
        <w:rPr>
          <w:sz w:val="24"/>
          <w:szCs w:val="24"/>
        </w:rPr>
        <w:t xml:space="preserve">The </w:t>
      </w:r>
      <w:r w:rsidRPr="00037BE2">
        <w:rPr>
          <w:sz w:val="24"/>
          <w:szCs w:val="24"/>
        </w:rPr>
        <w:t>BSc</w:t>
      </w:r>
      <w:r>
        <w:rPr>
          <w:sz w:val="24"/>
          <w:szCs w:val="24"/>
        </w:rPr>
        <w:t xml:space="preserve"> in </w:t>
      </w:r>
      <w:r w:rsidR="00F316A9">
        <w:rPr>
          <w:sz w:val="24"/>
          <w:szCs w:val="24"/>
        </w:rPr>
        <w:t>Psychology with sociology</w:t>
      </w:r>
      <w:r>
        <w:rPr>
          <w:sz w:val="24"/>
          <w:szCs w:val="24"/>
        </w:rPr>
        <w:t xml:space="preserve"> allows students to</w:t>
      </w:r>
      <w:r w:rsidRPr="00037BE2">
        <w:rPr>
          <w:sz w:val="24"/>
          <w:szCs w:val="24"/>
        </w:rPr>
        <w:t xml:space="preserve"> develop skills that are highly valu</w:t>
      </w:r>
      <w:r>
        <w:rPr>
          <w:sz w:val="24"/>
          <w:szCs w:val="24"/>
        </w:rPr>
        <w:t xml:space="preserve">ed by employers in general.  </w:t>
      </w:r>
      <w:r w:rsidR="00F316A9">
        <w:rPr>
          <w:sz w:val="24"/>
          <w:szCs w:val="24"/>
        </w:rPr>
        <w:t>Psychology with sociology</w:t>
      </w:r>
      <w:r>
        <w:rPr>
          <w:sz w:val="24"/>
          <w:szCs w:val="24"/>
        </w:rPr>
        <w:t xml:space="preserve"> at Kingston fosters</w:t>
      </w:r>
      <w:r w:rsidRPr="00037BE2">
        <w:rPr>
          <w:sz w:val="24"/>
          <w:szCs w:val="24"/>
        </w:rPr>
        <w:t xml:space="preserve"> written abilities, work as part of a team, independent thinking and research, time man</w:t>
      </w:r>
      <w:r>
        <w:rPr>
          <w:sz w:val="24"/>
          <w:szCs w:val="24"/>
        </w:rPr>
        <w:t xml:space="preserve">agement, and </w:t>
      </w:r>
      <w:r w:rsidRPr="00037BE2">
        <w:rPr>
          <w:sz w:val="24"/>
          <w:szCs w:val="24"/>
        </w:rPr>
        <w:t>the use of statistical tools</w:t>
      </w:r>
      <w:r>
        <w:rPr>
          <w:sz w:val="24"/>
          <w:szCs w:val="24"/>
        </w:rPr>
        <w:t xml:space="preserve"> – skills which make the student highly desired. In </w:t>
      </w:r>
      <w:r w:rsidR="00F316A9">
        <w:rPr>
          <w:sz w:val="24"/>
          <w:szCs w:val="24"/>
        </w:rPr>
        <w:t>Psychology with sociology</w:t>
      </w:r>
      <w:r>
        <w:rPr>
          <w:sz w:val="24"/>
          <w:szCs w:val="24"/>
        </w:rPr>
        <w:t>, s</w:t>
      </w:r>
      <w:r w:rsidRPr="00037BE2">
        <w:rPr>
          <w:sz w:val="24"/>
          <w:szCs w:val="24"/>
        </w:rPr>
        <w:t>tudents are introduc</w:t>
      </w:r>
      <w:r>
        <w:rPr>
          <w:sz w:val="24"/>
          <w:szCs w:val="24"/>
        </w:rPr>
        <w:t>ed to the concept of PDP early on in Foundations of Psychology and Research Methods</w:t>
      </w:r>
      <w:r w:rsidRPr="00037BE2">
        <w:rPr>
          <w:sz w:val="24"/>
          <w:szCs w:val="24"/>
        </w:rPr>
        <w:t>. A numb</w:t>
      </w:r>
      <w:r>
        <w:rPr>
          <w:sz w:val="24"/>
          <w:szCs w:val="24"/>
        </w:rPr>
        <w:t xml:space="preserve">er of key skills taught in both </w:t>
      </w:r>
      <w:r w:rsidRPr="00037BE2">
        <w:rPr>
          <w:sz w:val="24"/>
          <w:szCs w:val="24"/>
        </w:rPr>
        <w:t>module</w:t>
      </w:r>
      <w:r>
        <w:rPr>
          <w:sz w:val="24"/>
          <w:szCs w:val="24"/>
        </w:rPr>
        <w:t>s</w:t>
      </w:r>
      <w:r w:rsidRPr="00037BE2">
        <w:rPr>
          <w:sz w:val="24"/>
          <w:szCs w:val="24"/>
        </w:rPr>
        <w:t xml:space="preserve"> are designed to enhance student development and later employabil</w:t>
      </w:r>
      <w:r>
        <w:rPr>
          <w:sz w:val="24"/>
          <w:szCs w:val="24"/>
        </w:rPr>
        <w:t>ity. Students write a CV, for example, and are</w:t>
      </w:r>
      <w:r w:rsidRPr="00037BE2">
        <w:rPr>
          <w:sz w:val="24"/>
          <w:szCs w:val="24"/>
        </w:rPr>
        <w:t xml:space="preserve"> given professional</w:t>
      </w:r>
      <w:r>
        <w:rPr>
          <w:sz w:val="24"/>
          <w:szCs w:val="24"/>
        </w:rPr>
        <w:t>/expert</w:t>
      </w:r>
      <w:r w:rsidRPr="00037BE2">
        <w:rPr>
          <w:sz w:val="24"/>
          <w:szCs w:val="24"/>
        </w:rPr>
        <w:t xml:space="preserve"> feedback</w:t>
      </w:r>
      <w:r>
        <w:rPr>
          <w:sz w:val="24"/>
          <w:szCs w:val="24"/>
        </w:rPr>
        <w:t xml:space="preserve">, </w:t>
      </w:r>
      <w:r w:rsidRPr="00037BE2">
        <w:rPr>
          <w:sz w:val="24"/>
          <w:szCs w:val="24"/>
        </w:rPr>
        <w:t xml:space="preserve">so that they have an updated CV by the end of level 4 which they can further extend at </w:t>
      </w:r>
      <w:r>
        <w:rPr>
          <w:sz w:val="24"/>
          <w:szCs w:val="24"/>
        </w:rPr>
        <w:t xml:space="preserve">levels 5 and 6. Additional PDP activities include the writing of difference materials such as short (200-500 words) essays towards different audiences (practice of different linguistic and stylistic formats of expression in Psychology), oral presentations (practice of interview skills), etc. </w:t>
      </w:r>
      <w:r w:rsidRPr="00037BE2">
        <w:rPr>
          <w:sz w:val="24"/>
          <w:szCs w:val="24"/>
        </w:rPr>
        <w:t>Stud</w:t>
      </w:r>
      <w:r>
        <w:rPr>
          <w:sz w:val="24"/>
          <w:szCs w:val="24"/>
        </w:rPr>
        <w:t xml:space="preserve">ents </w:t>
      </w:r>
      <w:r w:rsidRPr="00037BE2">
        <w:rPr>
          <w:sz w:val="24"/>
          <w:szCs w:val="24"/>
        </w:rPr>
        <w:t xml:space="preserve">continue with PDP throughout their second and third year with support being provided at all levels by the Centre for Academic Support and Employability (CASE) run by the Faculty. CASE also provides specific and drop-in sessions on </w:t>
      </w:r>
      <w:r w:rsidRPr="00037BE2">
        <w:rPr>
          <w:sz w:val="24"/>
          <w:szCs w:val="24"/>
        </w:rPr>
        <w:lastRenderedPageBreak/>
        <w:t>a range of topics related to student development and employability</w:t>
      </w:r>
      <w:r>
        <w:rPr>
          <w:sz w:val="24"/>
          <w:szCs w:val="24"/>
        </w:rPr>
        <w:t>,</w:t>
      </w:r>
      <w:r w:rsidRPr="00037BE2">
        <w:rPr>
          <w:sz w:val="24"/>
          <w:szCs w:val="24"/>
        </w:rPr>
        <w:t xml:space="preserve"> and experts in these fields </w:t>
      </w:r>
      <w:r>
        <w:rPr>
          <w:sz w:val="24"/>
          <w:szCs w:val="24"/>
        </w:rPr>
        <w:t>come to give presentations to students at various points during the year.</w:t>
      </w:r>
      <w:r w:rsidRPr="00037BE2">
        <w:rPr>
          <w:sz w:val="24"/>
          <w:szCs w:val="24"/>
        </w:rPr>
        <w:t xml:space="preserve"> </w:t>
      </w:r>
    </w:p>
    <w:p w14:paraId="6721ECB8" w14:textId="77777777" w:rsidR="003B4797" w:rsidRDefault="003B4797" w:rsidP="003B4797">
      <w:pPr>
        <w:rPr>
          <w:sz w:val="24"/>
          <w:szCs w:val="24"/>
        </w:rPr>
      </w:pPr>
      <w:r w:rsidRPr="00037BE2">
        <w:rPr>
          <w:sz w:val="24"/>
          <w:szCs w:val="24"/>
        </w:rPr>
        <w:t>Students a</w:t>
      </w:r>
      <w:r>
        <w:rPr>
          <w:sz w:val="24"/>
          <w:szCs w:val="24"/>
        </w:rPr>
        <w:t xml:space="preserve">re also </w:t>
      </w:r>
      <w:r w:rsidRPr="00037BE2">
        <w:rPr>
          <w:sz w:val="24"/>
          <w:szCs w:val="24"/>
        </w:rPr>
        <w:t>encouraged to enhance their employability skills both with a</w:t>
      </w:r>
      <w:r>
        <w:rPr>
          <w:sz w:val="24"/>
          <w:szCs w:val="24"/>
        </w:rPr>
        <w:t xml:space="preserve"> view to becoming professional p</w:t>
      </w:r>
      <w:r w:rsidRPr="00037BE2">
        <w:rPr>
          <w:sz w:val="24"/>
          <w:szCs w:val="24"/>
        </w:rPr>
        <w:t>sychologists but also to enhance more general em</w:t>
      </w:r>
      <w:r>
        <w:rPr>
          <w:sz w:val="24"/>
          <w:szCs w:val="24"/>
        </w:rPr>
        <w:t>ployability</w:t>
      </w:r>
      <w:r w:rsidRPr="00037BE2">
        <w:rPr>
          <w:sz w:val="24"/>
          <w:szCs w:val="24"/>
        </w:rPr>
        <w:t xml:space="preserve">, by partaking in extracurricular activities throughout their time at KU. We provide a volunteering research assistant scheme where students can attain work experience with academic staff in the department both during the academic year as well as the summer. The University also runs a volunteering scheme which provides opportunities (with support) in a huge range of areas. </w:t>
      </w:r>
    </w:p>
    <w:p w14:paraId="1B833E31" w14:textId="77777777" w:rsidR="003B4797" w:rsidRPr="00815E68" w:rsidRDefault="003B4797" w:rsidP="003B4797">
      <w:pPr>
        <w:rPr>
          <w:rFonts w:cs="Calibri"/>
          <w:sz w:val="24"/>
          <w:szCs w:val="24"/>
        </w:rPr>
      </w:pPr>
      <w:r w:rsidRPr="00037BE2">
        <w:rPr>
          <w:sz w:val="24"/>
          <w:szCs w:val="24"/>
        </w:rPr>
        <w:t xml:space="preserve">Speakers are invited to give talks about careers for </w:t>
      </w:r>
      <w:r w:rsidR="00F316A9">
        <w:rPr>
          <w:sz w:val="24"/>
          <w:szCs w:val="24"/>
        </w:rPr>
        <w:t>Psychology with sociology</w:t>
      </w:r>
      <w:r w:rsidRPr="00037BE2">
        <w:rPr>
          <w:sz w:val="24"/>
          <w:szCs w:val="24"/>
        </w:rPr>
        <w:t xml:space="preserve"> students which students at all levels are encouraged to attend, and the Faculty provides additional careers talks and fairs and recruitment fairs with graduate employers. The careers and employability service runs many events through the year which are designed to help students understand </w:t>
      </w:r>
      <w:r>
        <w:rPr>
          <w:sz w:val="24"/>
          <w:szCs w:val="24"/>
        </w:rPr>
        <w:t>a particular sector. T</w:t>
      </w:r>
      <w:r w:rsidRPr="00037BE2">
        <w:rPr>
          <w:sz w:val="24"/>
          <w:szCs w:val="24"/>
        </w:rPr>
        <w:t>he “</w:t>
      </w:r>
      <w:r w:rsidRPr="00037BE2">
        <w:rPr>
          <w:i/>
          <w:sz w:val="24"/>
          <w:szCs w:val="24"/>
        </w:rPr>
        <w:t>Spotlight on Psychology”</w:t>
      </w:r>
      <w:r w:rsidRPr="00037BE2">
        <w:rPr>
          <w:sz w:val="24"/>
          <w:szCs w:val="24"/>
        </w:rPr>
        <w:t xml:space="preserve">, for example, was specifically designed for students of sociology, psychology and criminology. Students are </w:t>
      </w:r>
      <w:r w:rsidRPr="00815E68">
        <w:rPr>
          <w:rFonts w:cs="Calibri"/>
          <w:sz w:val="24"/>
          <w:szCs w:val="24"/>
        </w:rPr>
        <w:t xml:space="preserve">encouraged to seek relevant summer work </w:t>
      </w:r>
      <w:r>
        <w:rPr>
          <w:rFonts w:cs="Calibri"/>
          <w:sz w:val="24"/>
          <w:szCs w:val="24"/>
        </w:rPr>
        <w:t>that will enable them to practis</w:t>
      </w:r>
      <w:r w:rsidRPr="00815E68">
        <w:rPr>
          <w:rFonts w:cs="Calibri"/>
          <w:sz w:val="24"/>
          <w:szCs w:val="24"/>
        </w:rPr>
        <w:t xml:space="preserve">e their subject specific skills and to develop their employability skills. Some students collect their data for their psychology </w:t>
      </w:r>
      <w:r>
        <w:rPr>
          <w:rFonts w:cs="Calibri"/>
          <w:sz w:val="24"/>
          <w:szCs w:val="24"/>
        </w:rPr>
        <w:t>Research Project</w:t>
      </w:r>
      <w:r w:rsidRPr="00815E68">
        <w:rPr>
          <w:rFonts w:cs="Calibri"/>
          <w:sz w:val="24"/>
          <w:szCs w:val="24"/>
        </w:rPr>
        <w:t xml:space="preserve"> in local schools, </w:t>
      </w:r>
      <w:r w:rsidRPr="00815E68">
        <w:rPr>
          <w:rFonts w:cs="Calibri"/>
          <w:sz w:val="24"/>
          <w:szCs w:val="24"/>
        </w:rPr>
        <w:lastRenderedPageBreak/>
        <w:t>nurseries, refugee charities or special needs and clinical settings and staff have good links with local hospitals and counselling services within Kingston Royal Borough.</w:t>
      </w:r>
    </w:p>
    <w:p w14:paraId="14F58E22" w14:textId="77777777" w:rsidR="00BB2D1D" w:rsidRDefault="003B4797" w:rsidP="003B4797">
      <w:pPr>
        <w:rPr>
          <w:rFonts w:cs="Calibri"/>
          <w:sz w:val="24"/>
          <w:szCs w:val="24"/>
        </w:rPr>
      </w:pPr>
      <w:r w:rsidRPr="00815E68">
        <w:rPr>
          <w:rFonts w:cs="Calibri"/>
          <w:sz w:val="24"/>
          <w:szCs w:val="24"/>
        </w:rPr>
        <w:t xml:space="preserve">Students are given the opportunity to study abroad in their second year of studies in Universities that have partnership with the Department of Psychology including universities from the US and continental Europe. Each year several students take advantage of this opportunity.  In addition, students can apply for grants to do their placements in psychology in one of the clinical settings abroad. </w:t>
      </w:r>
    </w:p>
    <w:p w14:paraId="2B5A67E6" w14:textId="77777777" w:rsidR="00BB2D1D" w:rsidRDefault="00BB2D1D" w:rsidP="003B4797">
      <w:pPr>
        <w:rPr>
          <w:rFonts w:cs="Calibri"/>
          <w:sz w:val="24"/>
          <w:szCs w:val="24"/>
        </w:rPr>
      </w:pPr>
    </w:p>
    <w:p w14:paraId="4650A936" w14:textId="77777777" w:rsidR="003B4797" w:rsidRPr="00815E68" w:rsidRDefault="003B4797" w:rsidP="003B4797">
      <w:pPr>
        <w:rPr>
          <w:rFonts w:cs="Calibri"/>
          <w:sz w:val="24"/>
          <w:szCs w:val="24"/>
        </w:rPr>
      </w:pPr>
      <w:r>
        <w:rPr>
          <w:rFonts w:cs="Calibri"/>
          <w:sz w:val="24"/>
          <w:szCs w:val="24"/>
        </w:rPr>
        <w:t xml:space="preserve">Students are able to apply for a 4 year Sandwich degree with a one year </w:t>
      </w:r>
      <w:r w:rsidR="0056508D">
        <w:rPr>
          <w:rFonts w:cs="Calibri"/>
          <w:sz w:val="24"/>
          <w:szCs w:val="24"/>
        </w:rPr>
        <w:t xml:space="preserve">Professional </w:t>
      </w:r>
      <w:r>
        <w:rPr>
          <w:rFonts w:cs="Calibri"/>
          <w:sz w:val="24"/>
          <w:szCs w:val="24"/>
        </w:rPr>
        <w:t>placement.</w:t>
      </w:r>
    </w:p>
    <w:p w14:paraId="1F786179" w14:textId="77777777" w:rsidR="003B4797" w:rsidRPr="00815E68" w:rsidRDefault="003B4797" w:rsidP="003B4797">
      <w:pPr>
        <w:pStyle w:val="xmsonormal"/>
        <w:rPr>
          <w:rFonts w:ascii="Calibri" w:hAnsi="Calibri" w:cs="Calibri"/>
        </w:rPr>
      </w:pPr>
      <w:r w:rsidRPr="00815E68">
        <w:rPr>
          <w:rFonts w:ascii="Calibri" w:hAnsi="Calibri" w:cs="Calibri"/>
        </w:rPr>
        <w:t>Graduate destination data has shown that our psychology students after graduation obtain employment in a wide variety of settings. They range from health and social occupations, such as care assistants and assistant psychologists, to commercial, professional and managerial jobs, such as events and media organiser, sales executive, recruitment.  Graduates have also entered clinical courses, teacher training, counselling courses and other postgraduate tra</w:t>
      </w:r>
      <w:r>
        <w:rPr>
          <w:rFonts w:ascii="Calibri" w:hAnsi="Calibri" w:cs="Calibri"/>
        </w:rPr>
        <w:t>inings</w:t>
      </w:r>
      <w:r w:rsidRPr="00815E68">
        <w:rPr>
          <w:rFonts w:ascii="Calibri" w:hAnsi="Calibri" w:cs="Calibri"/>
        </w:rPr>
        <w:t>.</w:t>
      </w:r>
      <w:r>
        <w:rPr>
          <w:rFonts w:ascii="Calibri" w:hAnsi="Calibri" w:cs="Calibri"/>
        </w:rPr>
        <w:t xml:space="preserve"> </w:t>
      </w:r>
      <w:r w:rsidR="00F316A9">
        <w:rPr>
          <w:rFonts w:ascii="Calibri" w:hAnsi="Calibri" w:cs="Calibri"/>
        </w:rPr>
        <w:t>Psychology with sociology</w:t>
      </w:r>
      <w:r>
        <w:rPr>
          <w:rFonts w:ascii="Calibri" w:hAnsi="Calibri" w:cs="Calibri"/>
        </w:rPr>
        <w:t xml:space="preserve"> students have gone on to study </w:t>
      </w:r>
      <w:r w:rsidR="00CF2DA6">
        <w:rPr>
          <w:rFonts w:ascii="Calibri" w:hAnsi="Calibri" w:cs="Calibri"/>
        </w:rPr>
        <w:t>MSc programmes in Social Psychology.</w:t>
      </w:r>
    </w:p>
    <w:p w14:paraId="6840252A" w14:textId="77777777" w:rsidR="003B4797" w:rsidRDefault="003B4797" w:rsidP="00D00952">
      <w:pPr>
        <w:ind w:left="360"/>
        <w:rPr>
          <w:rFonts w:ascii="Arial" w:hAnsi="Arial" w:cs="Arial"/>
          <w:szCs w:val="24"/>
        </w:rPr>
      </w:pPr>
    </w:p>
    <w:p w14:paraId="7FDE9DA9" w14:textId="77777777" w:rsidR="00AF79C1" w:rsidRDefault="00AF79C1" w:rsidP="00D00952">
      <w:pPr>
        <w:ind w:left="360"/>
        <w:rPr>
          <w:rFonts w:ascii="Arial" w:hAnsi="Arial" w:cs="Arial"/>
          <w:szCs w:val="24"/>
        </w:rPr>
      </w:pPr>
    </w:p>
    <w:p w14:paraId="1A5361B2" w14:textId="77777777" w:rsidR="003B4797" w:rsidRDefault="00195F7B" w:rsidP="00410BEE">
      <w:pPr>
        <w:numPr>
          <w:ilvl w:val="0"/>
          <w:numId w:val="3"/>
        </w:numPr>
        <w:rPr>
          <w:rFonts w:ascii="Arial" w:hAnsi="Arial" w:cs="Arial"/>
          <w:b/>
          <w:szCs w:val="24"/>
        </w:rPr>
      </w:pPr>
      <w:r w:rsidRPr="0059721B">
        <w:rPr>
          <w:rFonts w:ascii="Arial" w:hAnsi="Arial" w:cs="Arial"/>
          <w:b/>
          <w:szCs w:val="24"/>
        </w:rPr>
        <w:lastRenderedPageBreak/>
        <w:t xml:space="preserve">Approved Variants from the </w:t>
      </w:r>
      <w:r w:rsidR="0002532F">
        <w:rPr>
          <w:rFonts w:ascii="Arial" w:hAnsi="Arial" w:cs="Arial"/>
          <w:b/>
          <w:szCs w:val="24"/>
        </w:rPr>
        <w:t xml:space="preserve">Undergraduate </w:t>
      </w:r>
      <w:r w:rsidR="00485282">
        <w:rPr>
          <w:rFonts w:ascii="Arial" w:hAnsi="Arial" w:cs="Arial"/>
          <w:b/>
          <w:szCs w:val="24"/>
        </w:rPr>
        <w:t xml:space="preserve">or </w:t>
      </w:r>
      <w:r w:rsidR="0002532F">
        <w:rPr>
          <w:rFonts w:ascii="Arial" w:hAnsi="Arial" w:cs="Arial"/>
          <w:b/>
          <w:szCs w:val="24"/>
        </w:rPr>
        <w:t>Postgraduate Regulations</w:t>
      </w:r>
      <w:r w:rsidR="00485282">
        <w:rPr>
          <w:rFonts w:ascii="Arial" w:hAnsi="Arial" w:cs="Arial"/>
          <w:b/>
          <w:szCs w:val="24"/>
        </w:rPr>
        <w:t xml:space="preserve"> </w:t>
      </w:r>
    </w:p>
    <w:p w14:paraId="0BD7A28A" w14:textId="77777777" w:rsidR="00AF79C1" w:rsidRPr="00AF79C1" w:rsidRDefault="00AF79C1" w:rsidP="003B4797">
      <w:pPr>
        <w:ind w:left="360"/>
        <w:rPr>
          <w:rFonts w:ascii="Arial" w:hAnsi="Arial" w:cs="Arial"/>
          <w:b/>
          <w:szCs w:val="24"/>
        </w:rPr>
      </w:pPr>
    </w:p>
    <w:p w14:paraId="6A833670" w14:textId="77777777" w:rsidR="003B4797" w:rsidRPr="003B4797" w:rsidRDefault="003B4797" w:rsidP="003B4797">
      <w:pPr>
        <w:pStyle w:val="ListParagraph"/>
        <w:ind w:left="360"/>
        <w:rPr>
          <w:rFonts w:cs="Arial"/>
          <w:sz w:val="24"/>
          <w:szCs w:val="24"/>
        </w:rPr>
      </w:pPr>
      <w:r w:rsidRPr="003B4797">
        <w:rPr>
          <w:rFonts w:cs="Arial"/>
          <w:sz w:val="24"/>
          <w:szCs w:val="24"/>
        </w:rPr>
        <w:t>In accordance with BPS Regulations, the project/dissertation module must be passed and cannot be compensated for any accredited award.  AN accredited award at UG Level is a 2:2 or above on any accredited route</w:t>
      </w:r>
    </w:p>
    <w:p w14:paraId="46CC4A44" w14:textId="77777777" w:rsidR="003B4797" w:rsidRDefault="003B4797" w:rsidP="00AF79C1">
      <w:pPr>
        <w:ind w:left="360"/>
        <w:rPr>
          <w:rFonts w:ascii="Arial" w:hAnsi="Arial" w:cs="Arial"/>
          <w:szCs w:val="24"/>
        </w:rPr>
      </w:pPr>
    </w:p>
    <w:p w14:paraId="2649FBE8" w14:textId="77777777" w:rsidR="00195F7B" w:rsidRPr="00AF79C1" w:rsidRDefault="00195F7B" w:rsidP="00AF79C1">
      <w:pPr>
        <w:ind w:left="360"/>
        <w:rPr>
          <w:rFonts w:ascii="Arial" w:hAnsi="Arial" w:cs="Arial"/>
          <w:szCs w:val="24"/>
        </w:rPr>
      </w:pPr>
    </w:p>
    <w:p w14:paraId="7F51A7A7" w14:textId="77777777" w:rsidR="00195F7B" w:rsidRPr="0059721B" w:rsidRDefault="00195F7B" w:rsidP="00195F7B">
      <w:pPr>
        <w:rPr>
          <w:rFonts w:ascii="Arial" w:hAnsi="Arial" w:cs="Arial"/>
          <w:b/>
          <w:szCs w:val="24"/>
        </w:rPr>
      </w:pPr>
    </w:p>
    <w:p w14:paraId="7A99B098"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7518AC07" w14:textId="77777777" w:rsidR="00AF79C1" w:rsidRPr="000D1078" w:rsidRDefault="00AF79C1" w:rsidP="00AF79C1">
      <w:pPr>
        <w:rPr>
          <w:rFonts w:ascii="Arial" w:hAnsi="Arial" w:cs="Arial"/>
          <w:b/>
          <w:szCs w:val="24"/>
        </w:rPr>
      </w:pPr>
    </w:p>
    <w:p w14:paraId="4E8C8FA3" w14:textId="77777777" w:rsidR="001055EB" w:rsidRDefault="000D1078" w:rsidP="001055EB">
      <w:pPr>
        <w:ind w:left="360"/>
        <w:rPr>
          <w:rFonts w:ascii="Arial" w:hAnsi="Arial" w:cs="Arial"/>
        </w:rPr>
      </w:pPr>
      <w:r w:rsidRPr="000D1078">
        <w:rPr>
          <w:rFonts w:ascii="Arial" w:hAnsi="Arial" w:cs="Arial"/>
        </w:rPr>
        <w:t>S</w:t>
      </w:r>
      <w:r w:rsidR="00AF79C1" w:rsidRPr="00AF79C1">
        <w:rPr>
          <w:rFonts w:ascii="Arial" w:hAnsi="Arial" w:cs="Arial"/>
        </w:rPr>
        <w:t xml:space="preserve">ubject benchmarks for </w:t>
      </w:r>
      <w:r w:rsidR="00F22745">
        <w:rPr>
          <w:rFonts w:ascii="Arial" w:hAnsi="Arial" w:cs="Arial"/>
        </w:rPr>
        <w:t>Sociolog</w:t>
      </w:r>
      <w:r w:rsidR="001055EB">
        <w:rPr>
          <w:rFonts w:ascii="Arial" w:hAnsi="Arial" w:cs="Arial"/>
        </w:rPr>
        <w:t>y</w:t>
      </w:r>
      <w:r w:rsidR="001055EB" w:rsidRPr="001055EB">
        <w:t xml:space="preserve"> </w:t>
      </w:r>
      <w:hyperlink r:id="rId13" w:history="1">
        <w:r w:rsidR="001055EB" w:rsidRPr="00D6047E">
          <w:rPr>
            <w:rStyle w:val="Hyperlink"/>
            <w:rFonts w:ascii="Arial" w:hAnsi="Arial" w:cs="Arial"/>
          </w:rPr>
          <w:t>http://www.qaa.ac.uk/en/Publications/Documents/SBS-Sociology-16.pdf</w:t>
        </w:r>
      </w:hyperlink>
    </w:p>
    <w:p w14:paraId="016F4D3D" w14:textId="77777777" w:rsidR="00AF79C1" w:rsidRPr="00AF79C1" w:rsidRDefault="00AF79C1" w:rsidP="000D1078">
      <w:pPr>
        <w:ind w:firstLine="360"/>
        <w:rPr>
          <w:rFonts w:ascii="Arial" w:hAnsi="Arial" w:cs="Arial"/>
        </w:rPr>
      </w:pPr>
      <w:r w:rsidRPr="00AF79C1">
        <w:rPr>
          <w:rFonts w:ascii="Arial" w:hAnsi="Arial" w:cs="Arial"/>
        </w:rPr>
        <w:t xml:space="preserve">  </w:t>
      </w:r>
    </w:p>
    <w:p w14:paraId="25F2DBA7" w14:textId="77777777" w:rsidR="00AF79C1" w:rsidRPr="000D1078" w:rsidRDefault="00AF79C1" w:rsidP="00AF79C1">
      <w:pPr>
        <w:ind w:left="360"/>
        <w:rPr>
          <w:rFonts w:ascii="Arial" w:hAnsi="Arial" w:cs="Arial"/>
        </w:rPr>
      </w:pPr>
    </w:p>
    <w:p w14:paraId="70E15BE0" w14:textId="77777777" w:rsidR="001055EB" w:rsidRDefault="00AF79C1" w:rsidP="00AF79C1">
      <w:pPr>
        <w:ind w:left="360"/>
        <w:rPr>
          <w:rFonts w:ascii="Arial" w:hAnsi="Arial" w:cs="Arial"/>
        </w:rPr>
      </w:pPr>
      <w:r w:rsidRPr="00AF79C1">
        <w:rPr>
          <w:rFonts w:ascii="Arial" w:hAnsi="Arial" w:cs="Arial"/>
        </w:rPr>
        <w:t xml:space="preserve">British </w:t>
      </w:r>
      <w:r w:rsidR="00F22745">
        <w:rPr>
          <w:rFonts w:ascii="Arial" w:hAnsi="Arial" w:cs="Arial"/>
        </w:rPr>
        <w:t>Sociology</w:t>
      </w:r>
      <w:r w:rsidR="001055EB">
        <w:rPr>
          <w:rFonts w:ascii="Arial" w:hAnsi="Arial" w:cs="Arial"/>
        </w:rPr>
        <w:t xml:space="preserve"> Association</w:t>
      </w:r>
    </w:p>
    <w:p w14:paraId="108E8D49" w14:textId="77777777" w:rsidR="001055EB" w:rsidRDefault="008C49F0" w:rsidP="001055EB">
      <w:pPr>
        <w:ind w:firstLine="360"/>
        <w:rPr>
          <w:rFonts w:ascii="Arial" w:hAnsi="Arial" w:cs="Arial"/>
        </w:rPr>
      </w:pPr>
      <w:hyperlink r:id="rId14" w:history="1">
        <w:r w:rsidR="001055EB" w:rsidRPr="00D6047E">
          <w:rPr>
            <w:rStyle w:val="Hyperlink"/>
            <w:rFonts w:ascii="Arial" w:hAnsi="Arial" w:cs="Arial"/>
          </w:rPr>
          <w:t>https://www.britsoc.co.uk/</w:t>
        </w:r>
      </w:hyperlink>
    </w:p>
    <w:p w14:paraId="47CEF0C7" w14:textId="77777777" w:rsidR="00AF79C1" w:rsidRPr="00AF79C1" w:rsidRDefault="00AF79C1" w:rsidP="001055EB">
      <w:pPr>
        <w:ind w:firstLine="360"/>
        <w:rPr>
          <w:rFonts w:ascii="Arial" w:hAnsi="Arial" w:cs="Arial"/>
        </w:rPr>
      </w:pPr>
    </w:p>
    <w:p w14:paraId="68F7D22A" w14:textId="77777777" w:rsidR="00AF79C1" w:rsidRPr="000D1078" w:rsidRDefault="00AF79C1" w:rsidP="00AF79C1">
      <w:pPr>
        <w:rPr>
          <w:rFonts w:ascii="Arial" w:hAnsi="Arial" w:cs="Arial"/>
          <w:b/>
          <w:szCs w:val="24"/>
        </w:rPr>
      </w:pPr>
    </w:p>
    <w:p w14:paraId="0646873A" w14:textId="77777777" w:rsidR="000D1078" w:rsidRPr="000D1078" w:rsidRDefault="000D1078" w:rsidP="000D1078">
      <w:pPr>
        <w:spacing w:after="200" w:line="276" w:lineRule="auto"/>
        <w:ind w:left="360"/>
        <w:rPr>
          <w:rFonts w:ascii="Arial" w:hAnsi="Arial" w:cs="Arial"/>
        </w:rPr>
      </w:pPr>
      <w:r w:rsidRPr="000D1078">
        <w:rPr>
          <w:rFonts w:ascii="Arial" w:hAnsi="Arial" w:cs="Arial"/>
        </w:rPr>
        <w:t xml:space="preserve">Subject benchmarks for Psychology </w:t>
      </w:r>
      <w:hyperlink r:id="rId15" w:history="1">
        <w:r w:rsidRPr="000D1078">
          <w:rPr>
            <w:rStyle w:val="Hyperlink"/>
            <w:rFonts w:ascii="Arial" w:hAnsi="Arial" w:cs="Arial"/>
          </w:rPr>
          <w:t>http://www.qaa.ac.uk/en/Publications/Documents/SBS-Psychology-16.pdf</w:t>
        </w:r>
      </w:hyperlink>
    </w:p>
    <w:p w14:paraId="5ABE7A1C" w14:textId="77777777" w:rsidR="000D1078" w:rsidRPr="0059721B" w:rsidRDefault="000D1078" w:rsidP="00BC5BAA">
      <w:pPr>
        <w:spacing w:after="200" w:line="276" w:lineRule="auto"/>
        <w:rPr>
          <w:rFonts w:ascii="Arial" w:hAnsi="Arial" w:cs="Arial"/>
          <w:b/>
          <w:szCs w:val="24"/>
        </w:rPr>
      </w:pPr>
      <w:r w:rsidRPr="000D1078">
        <w:rPr>
          <w:rFonts w:ascii="Arial" w:hAnsi="Arial" w:cs="Arial"/>
        </w:rPr>
        <w:t xml:space="preserve">      British Psychological </w:t>
      </w:r>
      <w:proofErr w:type="gramStart"/>
      <w:r w:rsidRPr="000D1078">
        <w:rPr>
          <w:rFonts w:ascii="Arial" w:hAnsi="Arial" w:cs="Arial"/>
        </w:rPr>
        <w:t xml:space="preserve">Society  </w:t>
      </w:r>
      <w:proofErr w:type="gramEnd"/>
      <w:hyperlink r:id="rId16" w:history="1">
        <w:r w:rsidRPr="000D1078">
          <w:rPr>
            <w:rFonts w:ascii="Arial" w:hAnsi="Arial" w:cs="Arial"/>
            <w:color w:val="0000FF"/>
            <w:u w:val="single"/>
          </w:rPr>
          <w:t>http://www.bps.org.uk/</w:t>
        </w:r>
      </w:hyperlink>
      <w:r w:rsidR="00BC5BAA">
        <w:rPr>
          <w:rFonts w:ascii="Arial" w:hAnsi="Arial" w:cs="Arial"/>
        </w:rPr>
        <w:t xml:space="preserve"> </w:t>
      </w:r>
    </w:p>
    <w:p w14:paraId="585F6D4C" w14:textId="77777777" w:rsidR="000D1078" w:rsidRDefault="000D1078" w:rsidP="00195F7B">
      <w:pPr>
        <w:rPr>
          <w:rFonts w:ascii="Arial" w:hAnsi="Arial" w:cs="Arial"/>
          <w:b/>
          <w:szCs w:val="24"/>
        </w:rPr>
        <w:sectPr w:rsidR="000D1078">
          <w:pgSz w:w="11906" w:h="16838"/>
          <w:pgMar w:top="1440" w:right="1440" w:bottom="1440" w:left="1440" w:header="708" w:footer="708" w:gutter="0"/>
          <w:cols w:space="708"/>
          <w:docGrid w:linePitch="360"/>
        </w:sectPr>
      </w:pPr>
    </w:p>
    <w:p w14:paraId="5FF0D061" w14:textId="77777777" w:rsidR="0056508D" w:rsidRDefault="0056508D" w:rsidP="0056508D">
      <w:pPr>
        <w:rPr>
          <w:rFonts w:cs="Arial"/>
          <w:b/>
        </w:rPr>
      </w:pPr>
      <w:r>
        <w:rPr>
          <w:rFonts w:cs="Arial"/>
          <w:b/>
        </w:rPr>
        <w:lastRenderedPageBreak/>
        <w:t>Development of Programme Learning Outcomes in Modules</w:t>
      </w:r>
    </w:p>
    <w:p w14:paraId="3476F5ED" w14:textId="77777777" w:rsidR="0056508D" w:rsidRDefault="0056508D" w:rsidP="0056508D">
      <w:pPr>
        <w:rPr>
          <w:rFonts w:cs="Arial"/>
          <w:color w:val="FF0000"/>
        </w:rPr>
      </w:pPr>
    </w:p>
    <w:tbl>
      <w:tblPr>
        <w:tblW w:w="14588" w:type="dxa"/>
        <w:tblInd w:w="93" w:type="dxa"/>
        <w:tblLook w:val="04A0" w:firstRow="1" w:lastRow="0" w:firstColumn="1" w:lastColumn="0" w:noHBand="0" w:noVBand="1"/>
      </w:tblPr>
      <w:tblGrid>
        <w:gridCol w:w="491"/>
        <w:gridCol w:w="1554"/>
        <w:gridCol w:w="535"/>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64"/>
      </w:tblGrid>
      <w:tr w:rsidR="0056508D" w:rsidRPr="000F248D" w14:paraId="5E080CD9" w14:textId="77777777">
        <w:trPr>
          <w:trHeight w:val="244"/>
        </w:trPr>
        <w:tc>
          <w:tcPr>
            <w:tcW w:w="491" w:type="dxa"/>
            <w:tcBorders>
              <w:top w:val="nil"/>
              <w:left w:val="nil"/>
              <w:bottom w:val="nil"/>
              <w:right w:val="nil"/>
            </w:tcBorders>
            <w:shd w:val="clear" w:color="auto" w:fill="auto"/>
            <w:vAlign w:val="center"/>
          </w:tcPr>
          <w:p w14:paraId="52C55306"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single" w:sz="8" w:space="0" w:color="auto"/>
              <w:right w:val="nil"/>
            </w:tcBorders>
            <w:shd w:val="clear" w:color="auto" w:fill="auto"/>
            <w:vAlign w:val="center"/>
          </w:tcPr>
          <w:p w14:paraId="770EE36B"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c>
          <w:tcPr>
            <w:tcW w:w="535" w:type="dxa"/>
            <w:tcBorders>
              <w:top w:val="nil"/>
              <w:left w:val="nil"/>
              <w:bottom w:val="single" w:sz="8" w:space="0" w:color="auto"/>
              <w:right w:val="single" w:sz="8" w:space="0" w:color="auto"/>
            </w:tcBorders>
            <w:shd w:val="clear" w:color="auto" w:fill="auto"/>
            <w:vAlign w:val="center"/>
          </w:tcPr>
          <w:p w14:paraId="113782B3"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c>
          <w:tcPr>
            <w:tcW w:w="1924" w:type="dxa"/>
            <w:gridSpan w:val="4"/>
            <w:tcBorders>
              <w:top w:val="single" w:sz="8" w:space="0" w:color="auto"/>
              <w:left w:val="nil"/>
              <w:bottom w:val="single" w:sz="8" w:space="0" w:color="auto"/>
              <w:right w:val="nil"/>
            </w:tcBorders>
            <w:shd w:val="clear" w:color="000000" w:fill="DBE5F1"/>
          </w:tcPr>
          <w:p w14:paraId="199DC633" w14:textId="77777777" w:rsidR="0056508D" w:rsidRPr="000F248D" w:rsidRDefault="0056508D" w:rsidP="00554C42">
            <w:pPr>
              <w:rPr>
                <w:rFonts w:eastAsia="Times New Roman"/>
                <w:b/>
                <w:bCs/>
                <w:color w:val="000000"/>
                <w:sz w:val="20"/>
                <w:szCs w:val="20"/>
                <w:lang w:eastAsia="en-GB"/>
              </w:rPr>
            </w:pPr>
            <w:r w:rsidRPr="000F248D">
              <w:rPr>
                <w:rFonts w:eastAsia="Times New Roman"/>
                <w:b/>
                <w:bCs/>
                <w:color w:val="000000"/>
                <w:sz w:val="20"/>
                <w:szCs w:val="20"/>
                <w:lang w:eastAsia="en-GB"/>
              </w:rPr>
              <w:t xml:space="preserve">Level 4             </w:t>
            </w:r>
          </w:p>
        </w:tc>
        <w:tc>
          <w:tcPr>
            <w:tcW w:w="1924" w:type="dxa"/>
            <w:gridSpan w:val="4"/>
            <w:tcBorders>
              <w:top w:val="single" w:sz="8" w:space="0" w:color="auto"/>
              <w:left w:val="nil"/>
              <w:bottom w:val="single" w:sz="8" w:space="0" w:color="auto"/>
              <w:right w:val="nil"/>
            </w:tcBorders>
            <w:shd w:val="clear" w:color="000000" w:fill="DBE5F1"/>
          </w:tcPr>
          <w:p w14:paraId="54C95CB5" w14:textId="77777777" w:rsidR="0056508D" w:rsidRPr="000F248D" w:rsidRDefault="0056508D" w:rsidP="00C27A2E">
            <w:pPr>
              <w:rPr>
                <w:rFonts w:eastAsia="Times New Roman"/>
                <w:b/>
                <w:bCs/>
                <w:color w:val="000000"/>
                <w:sz w:val="20"/>
                <w:szCs w:val="20"/>
                <w:lang w:eastAsia="en-GB"/>
              </w:rPr>
            </w:pPr>
            <w:r>
              <w:rPr>
                <w:rFonts w:eastAsia="Times New Roman"/>
                <w:b/>
                <w:bCs/>
                <w:color w:val="000000"/>
                <w:sz w:val="20"/>
                <w:szCs w:val="20"/>
                <w:lang w:eastAsia="en-GB"/>
              </w:rPr>
              <w:t>Level 5</w:t>
            </w:r>
          </w:p>
        </w:tc>
        <w:tc>
          <w:tcPr>
            <w:tcW w:w="8160" w:type="dxa"/>
            <w:gridSpan w:val="17"/>
            <w:tcBorders>
              <w:top w:val="single" w:sz="8" w:space="0" w:color="auto"/>
              <w:left w:val="nil"/>
              <w:bottom w:val="single" w:sz="8" w:space="0" w:color="auto"/>
              <w:right w:val="nil"/>
            </w:tcBorders>
            <w:shd w:val="clear" w:color="000000" w:fill="DBE5F1"/>
            <w:vAlign w:val="center"/>
          </w:tcPr>
          <w:p w14:paraId="4BF65ED9" w14:textId="77777777" w:rsidR="0056508D" w:rsidRPr="000F248D" w:rsidRDefault="0056508D" w:rsidP="00C27A2E">
            <w:pPr>
              <w:rPr>
                <w:rFonts w:eastAsia="Times New Roman"/>
                <w:b/>
                <w:bCs/>
                <w:color w:val="000000"/>
                <w:sz w:val="20"/>
                <w:szCs w:val="20"/>
                <w:lang w:eastAsia="en-GB"/>
              </w:rPr>
            </w:pPr>
            <w:r>
              <w:rPr>
                <w:rFonts w:eastAsia="Times New Roman"/>
                <w:b/>
                <w:bCs/>
                <w:color w:val="000000"/>
                <w:sz w:val="20"/>
                <w:szCs w:val="20"/>
                <w:lang w:eastAsia="en-GB"/>
              </w:rPr>
              <w:t>Level 6</w:t>
            </w:r>
          </w:p>
          <w:p w14:paraId="45A19588" w14:textId="77777777" w:rsidR="0056508D" w:rsidRPr="000F248D" w:rsidRDefault="0056508D" w:rsidP="00C27A2E">
            <w:pPr>
              <w:jc w:val="center"/>
              <w:rPr>
                <w:rFonts w:eastAsia="Times New Roman"/>
                <w:b/>
                <w:bCs/>
                <w:color w:val="000000"/>
                <w:sz w:val="20"/>
                <w:szCs w:val="20"/>
                <w:lang w:eastAsia="en-GB"/>
              </w:rPr>
            </w:pPr>
            <w:r w:rsidRPr="000F248D">
              <w:rPr>
                <w:rFonts w:eastAsia="Times New Roman"/>
                <w:b/>
                <w:bCs/>
                <w:color w:val="000000"/>
                <w:sz w:val="20"/>
                <w:szCs w:val="20"/>
                <w:lang w:eastAsia="en-GB"/>
              </w:rPr>
              <w:t> </w:t>
            </w:r>
          </w:p>
          <w:p w14:paraId="62F24F0E" w14:textId="77777777" w:rsidR="0056508D" w:rsidRPr="000F248D" w:rsidRDefault="0056508D" w:rsidP="00C27A2E">
            <w:pPr>
              <w:jc w:val="center"/>
              <w:rPr>
                <w:rFonts w:eastAsia="Times New Roman"/>
                <w:b/>
                <w:bCs/>
                <w:color w:val="000000"/>
                <w:sz w:val="20"/>
                <w:szCs w:val="20"/>
                <w:lang w:eastAsia="en-GB"/>
              </w:rPr>
            </w:pPr>
            <w:r w:rsidRPr="000F248D">
              <w:rPr>
                <w:rFonts w:eastAsia="Times New Roman"/>
                <w:b/>
                <w:bCs/>
                <w:color w:val="000000"/>
                <w:sz w:val="20"/>
                <w:szCs w:val="20"/>
                <w:lang w:eastAsia="en-GB"/>
              </w:rPr>
              <w:t> </w:t>
            </w:r>
          </w:p>
          <w:p w14:paraId="04CFC553" w14:textId="77777777" w:rsidR="0056508D" w:rsidRPr="000F248D" w:rsidRDefault="0056508D" w:rsidP="00C27A2E">
            <w:pPr>
              <w:jc w:val="center"/>
              <w:rPr>
                <w:rFonts w:eastAsia="Times New Roman"/>
                <w:b/>
                <w:bCs/>
                <w:color w:val="000000"/>
                <w:sz w:val="20"/>
                <w:szCs w:val="20"/>
                <w:lang w:eastAsia="en-GB"/>
              </w:rPr>
            </w:pPr>
            <w:r w:rsidRPr="000F248D">
              <w:rPr>
                <w:rFonts w:eastAsia="Times New Roman"/>
                <w:b/>
                <w:bCs/>
                <w:color w:val="000000"/>
                <w:sz w:val="20"/>
                <w:szCs w:val="20"/>
                <w:lang w:eastAsia="en-GB"/>
              </w:rPr>
              <w:t> </w:t>
            </w:r>
          </w:p>
          <w:p w14:paraId="31D1B095" w14:textId="77777777" w:rsidR="0056508D" w:rsidRPr="000F248D" w:rsidRDefault="0056508D" w:rsidP="00554C42">
            <w:pPr>
              <w:rPr>
                <w:rFonts w:eastAsia="Times New Roman"/>
                <w:b/>
                <w:bCs/>
                <w:color w:val="000000"/>
                <w:sz w:val="20"/>
                <w:szCs w:val="20"/>
                <w:lang w:eastAsia="en-GB"/>
              </w:rPr>
            </w:pPr>
            <w:r w:rsidRPr="000F248D">
              <w:rPr>
                <w:rFonts w:eastAsia="Times New Roman"/>
                <w:b/>
                <w:bCs/>
                <w:color w:val="000000"/>
                <w:sz w:val="20"/>
                <w:szCs w:val="20"/>
                <w:lang w:eastAsia="en-GB"/>
              </w:rPr>
              <w:t xml:space="preserve"> </w:t>
            </w:r>
          </w:p>
          <w:p w14:paraId="54701D25"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p w14:paraId="6C1AE630"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p w14:paraId="5EFD9FCB"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p w14:paraId="42E81F5D"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r>
      <w:tr w:rsidR="0056508D" w:rsidRPr="000F248D" w14:paraId="0F40B1E8" w14:textId="77777777">
        <w:trPr>
          <w:gridAfter w:val="1"/>
          <w:wAfter w:w="464" w:type="dxa"/>
          <w:trHeight w:val="760"/>
        </w:trPr>
        <w:tc>
          <w:tcPr>
            <w:tcW w:w="491" w:type="dxa"/>
            <w:tcBorders>
              <w:top w:val="nil"/>
              <w:left w:val="nil"/>
              <w:bottom w:val="single" w:sz="8" w:space="0" w:color="auto"/>
              <w:right w:val="single" w:sz="8" w:space="0" w:color="auto"/>
            </w:tcBorders>
            <w:shd w:val="clear" w:color="auto" w:fill="auto"/>
            <w:vAlign w:val="center"/>
          </w:tcPr>
          <w:p w14:paraId="75E1C768"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c>
          <w:tcPr>
            <w:tcW w:w="1554" w:type="dxa"/>
            <w:tcBorders>
              <w:top w:val="nil"/>
              <w:left w:val="nil"/>
              <w:bottom w:val="single" w:sz="8" w:space="0" w:color="auto"/>
              <w:right w:val="single" w:sz="8" w:space="0" w:color="auto"/>
            </w:tcBorders>
            <w:shd w:val="clear" w:color="000000" w:fill="DBE5F1"/>
            <w:vAlign w:val="center"/>
          </w:tcPr>
          <w:p w14:paraId="71ABD42B"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Module Code</w:t>
            </w:r>
          </w:p>
        </w:tc>
        <w:tc>
          <w:tcPr>
            <w:tcW w:w="535" w:type="dxa"/>
            <w:tcBorders>
              <w:top w:val="nil"/>
              <w:left w:val="nil"/>
              <w:bottom w:val="single" w:sz="8" w:space="0" w:color="auto"/>
              <w:right w:val="single" w:sz="8" w:space="0" w:color="auto"/>
            </w:tcBorders>
            <w:shd w:val="clear" w:color="auto" w:fill="auto"/>
            <w:vAlign w:val="center"/>
          </w:tcPr>
          <w:p w14:paraId="67F76B5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 </w:t>
            </w:r>
          </w:p>
        </w:tc>
        <w:tc>
          <w:tcPr>
            <w:tcW w:w="481" w:type="dxa"/>
            <w:tcBorders>
              <w:top w:val="nil"/>
              <w:left w:val="nil"/>
              <w:bottom w:val="single" w:sz="8" w:space="0" w:color="auto"/>
              <w:right w:val="single" w:sz="8" w:space="0" w:color="auto"/>
            </w:tcBorders>
            <w:shd w:val="clear" w:color="auto" w:fill="auto"/>
            <w:textDirection w:val="btLr"/>
            <w:vAlign w:val="center"/>
          </w:tcPr>
          <w:p w14:paraId="19DD8382"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PS4001</w:t>
            </w:r>
          </w:p>
        </w:tc>
        <w:tc>
          <w:tcPr>
            <w:tcW w:w="481" w:type="dxa"/>
            <w:tcBorders>
              <w:top w:val="nil"/>
              <w:left w:val="nil"/>
              <w:bottom w:val="single" w:sz="8" w:space="0" w:color="auto"/>
              <w:right w:val="single" w:sz="8" w:space="0" w:color="auto"/>
            </w:tcBorders>
            <w:textDirection w:val="btLr"/>
            <w:vAlign w:val="center"/>
          </w:tcPr>
          <w:p w14:paraId="620ACDB8"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PS4002</w:t>
            </w:r>
          </w:p>
        </w:tc>
        <w:tc>
          <w:tcPr>
            <w:tcW w:w="481" w:type="dxa"/>
            <w:tcBorders>
              <w:top w:val="nil"/>
              <w:left w:val="nil"/>
              <w:bottom w:val="single" w:sz="8" w:space="0" w:color="auto"/>
              <w:right w:val="single" w:sz="8" w:space="0" w:color="auto"/>
            </w:tcBorders>
            <w:shd w:val="clear" w:color="auto" w:fill="auto"/>
            <w:textDirection w:val="btLr"/>
            <w:vAlign w:val="center"/>
          </w:tcPr>
          <w:p w14:paraId="5382EE39"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PS4003</w:t>
            </w:r>
          </w:p>
        </w:tc>
        <w:tc>
          <w:tcPr>
            <w:tcW w:w="481" w:type="dxa"/>
            <w:tcBorders>
              <w:top w:val="nil"/>
              <w:left w:val="nil"/>
              <w:bottom w:val="single" w:sz="8" w:space="0" w:color="auto"/>
              <w:right w:val="single" w:sz="8" w:space="0" w:color="auto"/>
            </w:tcBorders>
            <w:shd w:val="clear" w:color="auto" w:fill="auto"/>
            <w:textDirection w:val="btLr"/>
            <w:vAlign w:val="center"/>
          </w:tcPr>
          <w:p w14:paraId="60F9ED80" w14:textId="77777777" w:rsidR="0056508D" w:rsidRPr="000F248D" w:rsidRDefault="0056508D" w:rsidP="007D5285">
            <w:pPr>
              <w:rPr>
                <w:rFonts w:eastAsia="Times New Roman"/>
                <w:color w:val="000000"/>
                <w:sz w:val="20"/>
                <w:szCs w:val="20"/>
                <w:lang w:eastAsia="en-GB"/>
              </w:rPr>
            </w:pPr>
            <w:r>
              <w:rPr>
                <w:rFonts w:eastAsia="Times New Roman"/>
                <w:color w:val="000000"/>
                <w:sz w:val="20"/>
                <w:szCs w:val="20"/>
                <w:lang w:eastAsia="en-GB"/>
              </w:rPr>
              <w:t>SO4003</w:t>
            </w:r>
          </w:p>
        </w:tc>
        <w:tc>
          <w:tcPr>
            <w:tcW w:w="481" w:type="dxa"/>
            <w:tcBorders>
              <w:top w:val="nil"/>
              <w:left w:val="nil"/>
              <w:bottom w:val="single" w:sz="8" w:space="0" w:color="auto"/>
              <w:right w:val="single" w:sz="8" w:space="0" w:color="auto"/>
            </w:tcBorders>
            <w:shd w:val="clear" w:color="auto" w:fill="auto"/>
            <w:textDirection w:val="btLr"/>
            <w:vAlign w:val="center"/>
          </w:tcPr>
          <w:p w14:paraId="6F193DCF"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PS5001</w:t>
            </w:r>
          </w:p>
        </w:tc>
        <w:tc>
          <w:tcPr>
            <w:tcW w:w="481" w:type="dxa"/>
            <w:tcBorders>
              <w:top w:val="nil"/>
              <w:left w:val="nil"/>
              <w:bottom w:val="single" w:sz="8" w:space="0" w:color="auto"/>
              <w:right w:val="single" w:sz="8" w:space="0" w:color="auto"/>
            </w:tcBorders>
            <w:shd w:val="clear" w:color="auto" w:fill="auto"/>
            <w:textDirection w:val="btLr"/>
            <w:vAlign w:val="center"/>
          </w:tcPr>
          <w:p w14:paraId="36652722"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PS5002</w:t>
            </w:r>
          </w:p>
        </w:tc>
        <w:tc>
          <w:tcPr>
            <w:tcW w:w="481" w:type="dxa"/>
            <w:tcBorders>
              <w:top w:val="nil"/>
              <w:left w:val="nil"/>
              <w:bottom w:val="single" w:sz="8" w:space="0" w:color="auto"/>
              <w:right w:val="single" w:sz="8" w:space="0" w:color="auto"/>
            </w:tcBorders>
            <w:shd w:val="clear" w:color="auto" w:fill="auto"/>
            <w:textDirection w:val="btLr"/>
            <w:vAlign w:val="center"/>
          </w:tcPr>
          <w:p w14:paraId="619B23C8"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PS5003</w:t>
            </w:r>
          </w:p>
        </w:tc>
        <w:tc>
          <w:tcPr>
            <w:tcW w:w="481" w:type="dxa"/>
            <w:tcBorders>
              <w:top w:val="nil"/>
              <w:left w:val="nil"/>
              <w:bottom w:val="single" w:sz="8" w:space="0" w:color="auto"/>
              <w:right w:val="single" w:sz="8" w:space="0" w:color="auto"/>
            </w:tcBorders>
            <w:shd w:val="clear" w:color="auto" w:fill="auto"/>
            <w:textDirection w:val="btLr"/>
            <w:vAlign w:val="center"/>
          </w:tcPr>
          <w:p w14:paraId="17B8A718" w14:textId="77777777" w:rsidR="0056508D" w:rsidRPr="000F248D" w:rsidRDefault="0056508D" w:rsidP="007D5285">
            <w:pPr>
              <w:rPr>
                <w:rFonts w:eastAsia="Times New Roman"/>
                <w:color w:val="000000"/>
                <w:sz w:val="20"/>
                <w:szCs w:val="20"/>
                <w:lang w:eastAsia="en-GB"/>
              </w:rPr>
            </w:pPr>
            <w:r>
              <w:rPr>
                <w:rFonts w:eastAsia="Times New Roman"/>
                <w:color w:val="000000"/>
                <w:sz w:val="20"/>
                <w:szCs w:val="20"/>
                <w:lang w:eastAsia="en-GB"/>
              </w:rPr>
              <w:t>SO5011</w:t>
            </w:r>
          </w:p>
        </w:tc>
        <w:tc>
          <w:tcPr>
            <w:tcW w:w="481" w:type="dxa"/>
            <w:tcBorders>
              <w:top w:val="nil"/>
              <w:left w:val="nil"/>
              <w:bottom w:val="single" w:sz="8" w:space="0" w:color="auto"/>
              <w:right w:val="single" w:sz="8" w:space="0" w:color="auto"/>
            </w:tcBorders>
            <w:shd w:val="clear" w:color="auto" w:fill="auto"/>
            <w:textDirection w:val="btLr"/>
            <w:vAlign w:val="center"/>
          </w:tcPr>
          <w:p w14:paraId="21EF0BBA" w14:textId="77777777" w:rsidR="0056508D" w:rsidRPr="000F248D" w:rsidRDefault="0056508D" w:rsidP="00C27A2E">
            <w:pPr>
              <w:jc w:val="center"/>
              <w:rPr>
                <w:rFonts w:eastAsia="Times New Roman"/>
                <w:color w:val="000000"/>
                <w:sz w:val="20"/>
                <w:szCs w:val="20"/>
                <w:lang w:eastAsia="en-GB"/>
              </w:rPr>
            </w:pPr>
            <w:r>
              <w:rPr>
                <w:rFonts w:eastAsia="Times New Roman"/>
                <w:color w:val="000000"/>
                <w:sz w:val="20"/>
                <w:szCs w:val="20"/>
                <w:lang w:eastAsia="en-GB"/>
              </w:rPr>
              <w:t>S06014</w:t>
            </w:r>
          </w:p>
        </w:tc>
        <w:tc>
          <w:tcPr>
            <w:tcW w:w="481" w:type="dxa"/>
            <w:tcBorders>
              <w:top w:val="nil"/>
              <w:left w:val="nil"/>
              <w:bottom w:val="single" w:sz="8" w:space="0" w:color="auto"/>
              <w:right w:val="single" w:sz="8" w:space="0" w:color="auto"/>
            </w:tcBorders>
            <w:shd w:val="clear" w:color="auto" w:fill="auto"/>
            <w:textDirection w:val="btLr"/>
            <w:vAlign w:val="center"/>
          </w:tcPr>
          <w:p w14:paraId="6AA1A76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SO6025</w:t>
            </w:r>
          </w:p>
        </w:tc>
        <w:tc>
          <w:tcPr>
            <w:tcW w:w="481" w:type="dxa"/>
            <w:tcBorders>
              <w:top w:val="nil"/>
              <w:left w:val="nil"/>
              <w:bottom w:val="single" w:sz="8" w:space="0" w:color="auto"/>
              <w:right w:val="single" w:sz="8" w:space="0" w:color="auto"/>
            </w:tcBorders>
            <w:shd w:val="clear" w:color="auto" w:fill="auto"/>
            <w:textDirection w:val="btLr"/>
            <w:vAlign w:val="center"/>
          </w:tcPr>
          <w:p w14:paraId="569FE32C" w14:textId="77777777" w:rsidR="0056508D" w:rsidRPr="000F248D" w:rsidRDefault="0056508D" w:rsidP="00554C42">
            <w:pPr>
              <w:rPr>
                <w:rFonts w:eastAsia="Times New Roman"/>
                <w:color w:val="000000"/>
                <w:sz w:val="20"/>
                <w:szCs w:val="20"/>
                <w:lang w:eastAsia="en-GB"/>
              </w:rPr>
            </w:pPr>
            <w:r>
              <w:rPr>
                <w:rFonts w:eastAsia="Times New Roman"/>
                <w:color w:val="000000"/>
                <w:sz w:val="20"/>
                <w:szCs w:val="20"/>
                <w:lang w:eastAsia="en-GB"/>
              </w:rPr>
              <w:t>SO6022</w:t>
            </w:r>
          </w:p>
        </w:tc>
        <w:tc>
          <w:tcPr>
            <w:tcW w:w="481" w:type="dxa"/>
            <w:tcBorders>
              <w:top w:val="nil"/>
              <w:left w:val="nil"/>
              <w:bottom w:val="single" w:sz="8" w:space="0" w:color="auto"/>
              <w:right w:val="single" w:sz="8" w:space="0" w:color="auto"/>
            </w:tcBorders>
            <w:textDirection w:val="btLr"/>
          </w:tcPr>
          <w:p w14:paraId="4EDAF722" w14:textId="77777777" w:rsidR="0056508D" w:rsidRDefault="0056508D" w:rsidP="00C27A2E">
            <w:pPr>
              <w:jc w:val="right"/>
              <w:rPr>
                <w:rFonts w:eastAsia="Times New Roman"/>
                <w:color w:val="000000"/>
                <w:sz w:val="20"/>
                <w:szCs w:val="20"/>
                <w:lang w:eastAsia="en-GB"/>
              </w:rPr>
            </w:pPr>
            <w:r>
              <w:rPr>
                <w:rFonts w:eastAsia="Times New Roman"/>
                <w:color w:val="000000"/>
                <w:sz w:val="20"/>
                <w:szCs w:val="20"/>
                <w:lang w:eastAsia="en-GB"/>
              </w:rPr>
              <w:t>CM6011</w:t>
            </w:r>
          </w:p>
        </w:tc>
        <w:tc>
          <w:tcPr>
            <w:tcW w:w="481" w:type="dxa"/>
            <w:tcBorders>
              <w:top w:val="nil"/>
              <w:left w:val="nil"/>
              <w:bottom w:val="single" w:sz="8" w:space="0" w:color="auto"/>
              <w:right w:val="single" w:sz="8" w:space="0" w:color="auto"/>
            </w:tcBorders>
            <w:shd w:val="clear" w:color="auto" w:fill="auto"/>
            <w:textDirection w:val="btLr"/>
            <w:vAlign w:val="center"/>
          </w:tcPr>
          <w:p w14:paraId="4147BFA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PO6013</w:t>
            </w:r>
          </w:p>
        </w:tc>
        <w:tc>
          <w:tcPr>
            <w:tcW w:w="481" w:type="dxa"/>
            <w:tcBorders>
              <w:top w:val="nil"/>
              <w:left w:val="nil"/>
              <w:bottom w:val="single" w:sz="8" w:space="0" w:color="auto"/>
              <w:right w:val="single" w:sz="8" w:space="0" w:color="auto"/>
            </w:tcBorders>
            <w:shd w:val="clear" w:color="auto" w:fill="auto"/>
            <w:textDirection w:val="btLr"/>
            <w:vAlign w:val="center"/>
          </w:tcPr>
          <w:p w14:paraId="788F22A8" w14:textId="77777777" w:rsidR="0056508D" w:rsidRPr="000F248D" w:rsidRDefault="0056508D" w:rsidP="00C27A2E">
            <w:pPr>
              <w:jc w:val="center"/>
              <w:rPr>
                <w:rFonts w:eastAsia="Times New Roman"/>
                <w:color w:val="000000"/>
                <w:sz w:val="20"/>
                <w:szCs w:val="20"/>
                <w:lang w:eastAsia="en-GB"/>
              </w:rPr>
            </w:pPr>
            <w:r w:rsidRPr="000F248D">
              <w:rPr>
                <w:rFonts w:eastAsia="Times New Roman"/>
                <w:color w:val="000000"/>
                <w:sz w:val="20"/>
                <w:szCs w:val="20"/>
                <w:lang w:eastAsia="en-GB"/>
              </w:rPr>
              <w:t>PS6000</w:t>
            </w:r>
          </w:p>
        </w:tc>
        <w:tc>
          <w:tcPr>
            <w:tcW w:w="481" w:type="dxa"/>
            <w:tcBorders>
              <w:top w:val="nil"/>
              <w:left w:val="nil"/>
              <w:bottom w:val="single" w:sz="8" w:space="0" w:color="auto"/>
              <w:right w:val="single" w:sz="8" w:space="0" w:color="auto"/>
            </w:tcBorders>
            <w:shd w:val="clear" w:color="auto" w:fill="auto"/>
            <w:textDirection w:val="btLr"/>
            <w:vAlign w:val="center"/>
          </w:tcPr>
          <w:p w14:paraId="26317674"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PS6001</w:t>
            </w:r>
          </w:p>
        </w:tc>
        <w:tc>
          <w:tcPr>
            <w:tcW w:w="481" w:type="dxa"/>
            <w:tcBorders>
              <w:top w:val="nil"/>
              <w:left w:val="nil"/>
              <w:bottom w:val="single" w:sz="8" w:space="0" w:color="auto"/>
              <w:right w:val="single" w:sz="8" w:space="0" w:color="auto"/>
            </w:tcBorders>
            <w:shd w:val="clear" w:color="auto" w:fill="auto"/>
            <w:textDirection w:val="btLr"/>
            <w:vAlign w:val="center"/>
          </w:tcPr>
          <w:p w14:paraId="5299F783"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PS6002</w:t>
            </w:r>
          </w:p>
        </w:tc>
        <w:tc>
          <w:tcPr>
            <w:tcW w:w="481" w:type="dxa"/>
            <w:tcBorders>
              <w:top w:val="nil"/>
              <w:left w:val="nil"/>
              <w:bottom w:val="single" w:sz="8" w:space="0" w:color="auto"/>
              <w:right w:val="single" w:sz="8" w:space="0" w:color="auto"/>
            </w:tcBorders>
            <w:shd w:val="clear" w:color="auto" w:fill="auto"/>
            <w:textDirection w:val="btLr"/>
            <w:vAlign w:val="center"/>
          </w:tcPr>
          <w:p w14:paraId="77B93F58"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PS6003</w:t>
            </w:r>
          </w:p>
        </w:tc>
        <w:tc>
          <w:tcPr>
            <w:tcW w:w="481" w:type="dxa"/>
            <w:tcBorders>
              <w:top w:val="nil"/>
              <w:left w:val="nil"/>
              <w:bottom w:val="single" w:sz="8" w:space="0" w:color="auto"/>
              <w:right w:val="single" w:sz="8" w:space="0" w:color="auto"/>
            </w:tcBorders>
            <w:shd w:val="clear" w:color="auto" w:fill="auto"/>
            <w:textDirection w:val="btLr"/>
            <w:vAlign w:val="center"/>
          </w:tcPr>
          <w:p w14:paraId="18BFFC3F"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PS6004</w:t>
            </w:r>
          </w:p>
        </w:tc>
        <w:tc>
          <w:tcPr>
            <w:tcW w:w="481" w:type="dxa"/>
            <w:tcBorders>
              <w:top w:val="nil"/>
              <w:left w:val="nil"/>
              <w:bottom w:val="single" w:sz="8" w:space="0" w:color="auto"/>
              <w:right w:val="single" w:sz="8" w:space="0" w:color="auto"/>
            </w:tcBorders>
            <w:shd w:val="clear" w:color="auto" w:fill="auto"/>
            <w:textDirection w:val="btLr"/>
            <w:vAlign w:val="center"/>
          </w:tcPr>
          <w:p w14:paraId="183CB84F"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PS6005</w:t>
            </w:r>
          </w:p>
        </w:tc>
        <w:tc>
          <w:tcPr>
            <w:tcW w:w="481" w:type="dxa"/>
            <w:tcBorders>
              <w:top w:val="nil"/>
              <w:left w:val="nil"/>
              <w:bottom w:val="single" w:sz="8" w:space="0" w:color="auto"/>
              <w:right w:val="single" w:sz="8" w:space="0" w:color="auto"/>
            </w:tcBorders>
            <w:shd w:val="clear" w:color="auto" w:fill="auto"/>
            <w:textDirection w:val="btLr"/>
            <w:vAlign w:val="center"/>
          </w:tcPr>
          <w:p w14:paraId="6C7763BF"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PS6007</w:t>
            </w:r>
          </w:p>
        </w:tc>
        <w:tc>
          <w:tcPr>
            <w:tcW w:w="481" w:type="dxa"/>
            <w:tcBorders>
              <w:top w:val="nil"/>
              <w:left w:val="nil"/>
              <w:bottom w:val="single" w:sz="8" w:space="0" w:color="auto"/>
              <w:right w:val="single" w:sz="8" w:space="0" w:color="auto"/>
            </w:tcBorders>
            <w:shd w:val="clear" w:color="auto" w:fill="auto"/>
            <w:textDirection w:val="btLr"/>
            <w:vAlign w:val="center"/>
          </w:tcPr>
          <w:p w14:paraId="3B3A874E"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PS6008</w:t>
            </w:r>
          </w:p>
        </w:tc>
        <w:tc>
          <w:tcPr>
            <w:tcW w:w="481" w:type="dxa"/>
            <w:tcBorders>
              <w:top w:val="nil"/>
              <w:left w:val="nil"/>
              <w:bottom w:val="single" w:sz="8" w:space="0" w:color="auto"/>
              <w:right w:val="single" w:sz="8" w:space="0" w:color="auto"/>
            </w:tcBorders>
            <w:shd w:val="clear" w:color="auto" w:fill="auto"/>
            <w:textDirection w:val="btLr"/>
            <w:vAlign w:val="center"/>
          </w:tcPr>
          <w:p w14:paraId="4F658AFC" w14:textId="77777777" w:rsidR="0056508D" w:rsidRPr="000F248D" w:rsidRDefault="0056508D" w:rsidP="00C27A2E">
            <w:pPr>
              <w:jc w:val="right"/>
              <w:rPr>
                <w:rFonts w:eastAsia="Times New Roman"/>
                <w:color w:val="000000"/>
                <w:sz w:val="20"/>
                <w:szCs w:val="20"/>
                <w:lang w:eastAsia="en-GB"/>
              </w:rPr>
            </w:pPr>
            <w:r w:rsidRPr="000F248D">
              <w:rPr>
                <w:rFonts w:eastAsia="Times New Roman"/>
                <w:color w:val="000000"/>
                <w:sz w:val="20"/>
                <w:szCs w:val="20"/>
                <w:lang w:eastAsia="en-GB"/>
              </w:rPr>
              <w:t>PS6009</w:t>
            </w:r>
          </w:p>
        </w:tc>
        <w:tc>
          <w:tcPr>
            <w:tcW w:w="481" w:type="dxa"/>
            <w:tcBorders>
              <w:top w:val="nil"/>
              <w:left w:val="nil"/>
              <w:bottom w:val="single" w:sz="8" w:space="0" w:color="auto"/>
              <w:right w:val="single" w:sz="8" w:space="0" w:color="auto"/>
            </w:tcBorders>
            <w:shd w:val="clear" w:color="auto" w:fill="auto"/>
            <w:textDirection w:val="btLr"/>
            <w:vAlign w:val="center"/>
          </w:tcPr>
          <w:p w14:paraId="0591C29D" w14:textId="77777777" w:rsidR="0056508D" w:rsidRPr="000F248D" w:rsidRDefault="0056508D" w:rsidP="00C27A2E">
            <w:pPr>
              <w:jc w:val="right"/>
              <w:rPr>
                <w:rFonts w:eastAsia="Times New Roman"/>
                <w:color w:val="000000"/>
                <w:sz w:val="20"/>
                <w:szCs w:val="20"/>
                <w:lang w:eastAsia="en-GB"/>
              </w:rPr>
            </w:pPr>
            <w:r>
              <w:rPr>
                <w:rFonts w:eastAsia="Times New Roman"/>
                <w:color w:val="000000"/>
                <w:sz w:val="20"/>
                <w:szCs w:val="20"/>
                <w:lang w:eastAsia="en-GB"/>
              </w:rPr>
              <w:t>PS6</w:t>
            </w:r>
            <w:r w:rsidRPr="000F248D">
              <w:rPr>
                <w:rFonts w:eastAsia="Times New Roman"/>
                <w:color w:val="000000"/>
                <w:sz w:val="20"/>
                <w:szCs w:val="20"/>
                <w:lang w:eastAsia="en-GB"/>
              </w:rPr>
              <w:t>0</w:t>
            </w:r>
            <w:r>
              <w:rPr>
                <w:rFonts w:eastAsia="Times New Roman"/>
                <w:color w:val="000000"/>
                <w:sz w:val="20"/>
                <w:szCs w:val="20"/>
                <w:lang w:eastAsia="en-GB"/>
              </w:rPr>
              <w:t>11</w:t>
            </w:r>
          </w:p>
        </w:tc>
        <w:tc>
          <w:tcPr>
            <w:tcW w:w="481" w:type="dxa"/>
            <w:tcBorders>
              <w:top w:val="nil"/>
              <w:left w:val="nil"/>
              <w:bottom w:val="single" w:sz="8" w:space="0" w:color="auto"/>
              <w:right w:val="single" w:sz="8" w:space="0" w:color="auto"/>
            </w:tcBorders>
            <w:shd w:val="clear" w:color="auto" w:fill="auto"/>
            <w:textDirection w:val="btLr"/>
            <w:vAlign w:val="center"/>
          </w:tcPr>
          <w:p w14:paraId="43E3A513" w14:textId="77777777" w:rsidR="0056508D" w:rsidRPr="000F248D" w:rsidRDefault="0056508D" w:rsidP="00C27A2E">
            <w:pPr>
              <w:jc w:val="right"/>
              <w:rPr>
                <w:rFonts w:eastAsia="Times New Roman"/>
                <w:color w:val="000000"/>
                <w:sz w:val="20"/>
                <w:szCs w:val="20"/>
                <w:lang w:eastAsia="en-GB"/>
              </w:rPr>
            </w:pPr>
            <w:r>
              <w:rPr>
                <w:rFonts w:eastAsia="Times New Roman"/>
                <w:color w:val="000000"/>
                <w:sz w:val="20"/>
                <w:szCs w:val="20"/>
                <w:lang w:eastAsia="en-GB"/>
              </w:rPr>
              <w:t>PS6014</w:t>
            </w:r>
          </w:p>
        </w:tc>
      </w:tr>
      <w:tr w:rsidR="0056508D" w:rsidRPr="000F248D" w14:paraId="76C452F8" w14:textId="77777777">
        <w:trPr>
          <w:gridAfter w:val="1"/>
          <w:wAfter w:w="464" w:type="dxa"/>
          <w:trHeight w:val="315"/>
        </w:trPr>
        <w:tc>
          <w:tcPr>
            <w:tcW w:w="491" w:type="dxa"/>
            <w:vMerge w:val="restart"/>
            <w:tcBorders>
              <w:top w:val="nil"/>
              <w:left w:val="single" w:sz="8" w:space="0" w:color="auto"/>
              <w:bottom w:val="nil"/>
              <w:right w:val="single" w:sz="8" w:space="0" w:color="auto"/>
            </w:tcBorders>
            <w:shd w:val="clear" w:color="000000" w:fill="DBE5F1"/>
            <w:textDirection w:val="btLr"/>
            <w:vAlign w:val="center"/>
          </w:tcPr>
          <w:p w14:paraId="3FF5C941" w14:textId="77777777" w:rsidR="0056508D" w:rsidRPr="000F248D" w:rsidRDefault="0056508D" w:rsidP="00C27A2E">
            <w:pPr>
              <w:jc w:val="center"/>
              <w:rPr>
                <w:rFonts w:eastAsia="Times New Roman"/>
                <w:b/>
                <w:bCs/>
                <w:color w:val="000000"/>
                <w:sz w:val="20"/>
                <w:szCs w:val="20"/>
                <w:lang w:eastAsia="en-GB"/>
              </w:rPr>
            </w:pPr>
            <w:r w:rsidRPr="000F248D">
              <w:rPr>
                <w:rFonts w:eastAsia="Times New Roman"/>
                <w:b/>
                <w:bCs/>
                <w:color w:val="000000"/>
                <w:sz w:val="20"/>
                <w:szCs w:val="20"/>
                <w:lang w:eastAsia="en-GB"/>
              </w:rPr>
              <w:t>Programme Learning Outcomes</w:t>
            </w:r>
          </w:p>
        </w:tc>
        <w:tc>
          <w:tcPr>
            <w:tcW w:w="1554" w:type="dxa"/>
            <w:vMerge w:val="restart"/>
            <w:tcBorders>
              <w:top w:val="nil"/>
              <w:left w:val="single" w:sz="8" w:space="0" w:color="auto"/>
              <w:bottom w:val="nil"/>
              <w:right w:val="single" w:sz="8" w:space="0" w:color="auto"/>
            </w:tcBorders>
            <w:shd w:val="clear" w:color="auto" w:fill="auto"/>
            <w:vAlign w:val="center"/>
          </w:tcPr>
          <w:p w14:paraId="53369063"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Knowledge &amp; understanding</w:t>
            </w:r>
          </w:p>
        </w:tc>
        <w:tc>
          <w:tcPr>
            <w:tcW w:w="535" w:type="dxa"/>
            <w:tcBorders>
              <w:top w:val="nil"/>
              <w:left w:val="nil"/>
              <w:bottom w:val="single" w:sz="8" w:space="0" w:color="auto"/>
              <w:right w:val="single" w:sz="8" w:space="0" w:color="auto"/>
            </w:tcBorders>
            <w:shd w:val="clear" w:color="auto" w:fill="auto"/>
            <w:vAlign w:val="center"/>
          </w:tcPr>
          <w:p w14:paraId="6F4E14A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A1</w:t>
            </w:r>
          </w:p>
        </w:tc>
        <w:tc>
          <w:tcPr>
            <w:tcW w:w="481" w:type="dxa"/>
            <w:tcBorders>
              <w:top w:val="nil"/>
              <w:left w:val="nil"/>
              <w:bottom w:val="single" w:sz="8" w:space="0" w:color="auto"/>
              <w:right w:val="single" w:sz="8" w:space="0" w:color="auto"/>
            </w:tcBorders>
            <w:shd w:val="clear" w:color="auto" w:fill="auto"/>
            <w:vAlign w:val="center"/>
          </w:tcPr>
          <w:p w14:paraId="217A6F8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7116793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63542F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457E89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B83767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D63E21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E5246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0B28F7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D36681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43825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EAEFA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6AF7F90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618B5C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D02EE2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477645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3509E4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6D56A6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460C6D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FBA025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DF9DA8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541CCD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85CB68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D3A2D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D1A588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0315360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4AFD905" w14:textId="77777777" w:rsidR="0056508D" w:rsidRPr="000F248D" w:rsidRDefault="0056508D" w:rsidP="00C27A2E">
            <w:pPr>
              <w:rPr>
                <w:rFonts w:eastAsia="Times New Roman"/>
                <w:b/>
                <w:bCs/>
                <w:color w:val="000000"/>
                <w:sz w:val="20"/>
                <w:szCs w:val="20"/>
                <w:lang w:eastAsia="en-GB"/>
              </w:rPr>
            </w:pPr>
          </w:p>
        </w:tc>
        <w:tc>
          <w:tcPr>
            <w:tcW w:w="1554" w:type="dxa"/>
            <w:vMerge/>
            <w:tcBorders>
              <w:top w:val="nil"/>
              <w:left w:val="single" w:sz="8" w:space="0" w:color="auto"/>
              <w:bottom w:val="nil"/>
              <w:right w:val="single" w:sz="8" w:space="0" w:color="auto"/>
            </w:tcBorders>
            <w:vAlign w:val="center"/>
          </w:tcPr>
          <w:p w14:paraId="4925886E"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FEFC83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A2</w:t>
            </w:r>
          </w:p>
        </w:tc>
        <w:tc>
          <w:tcPr>
            <w:tcW w:w="481" w:type="dxa"/>
            <w:tcBorders>
              <w:top w:val="nil"/>
              <w:left w:val="nil"/>
              <w:bottom w:val="single" w:sz="8" w:space="0" w:color="auto"/>
              <w:right w:val="single" w:sz="8" w:space="0" w:color="auto"/>
            </w:tcBorders>
            <w:shd w:val="clear" w:color="auto" w:fill="auto"/>
            <w:vAlign w:val="center"/>
          </w:tcPr>
          <w:p w14:paraId="6CE0C12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055F6AA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88AA4C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9E0AE5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B8D8BC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03876B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2FE68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5ABE03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C6CE3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EE23DF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871189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65C8E7C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77029A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FB21F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152FE4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F3070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161415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15012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FDAC8E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75A308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A050A4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E673D9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9B201B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CF80CF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5E4B0580"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5FC627C5" w14:textId="77777777" w:rsidR="0056508D" w:rsidRPr="000F248D" w:rsidRDefault="0056508D" w:rsidP="00C27A2E">
            <w:pPr>
              <w:rPr>
                <w:rFonts w:eastAsia="Times New Roman"/>
                <w:b/>
                <w:bCs/>
                <w:color w:val="000000"/>
                <w:sz w:val="20"/>
                <w:szCs w:val="20"/>
                <w:lang w:eastAsia="en-GB"/>
              </w:rPr>
            </w:pPr>
          </w:p>
        </w:tc>
        <w:tc>
          <w:tcPr>
            <w:tcW w:w="1554" w:type="dxa"/>
            <w:vMerge/>
            <w:tcBorders>
              <w:top w:val="nil"/>
              <w:left w:val="single" w:sz="8" w:space="0" w:color="auto"/>
              <w:bottom w:val="nil"/>
              <w:right w:val="single" w:sz="8" w:space="0" w:color="auto"/>
            </w:tcBorders>
            <w:vAlign w:val="center"/>
          </w:tcPr>
          <w:p w14:paraId="4FF0951F"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5B95ADF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A3</w:t>
            </w:r>
          </w:p>
        </w:tc>
        <w:tc>
          <w:tcPr>
            <w:tcW w:w="481" w:type="dxa"/>
            <w:tcBorders>
              <w:top w:val="nil"/>
              <w:left w:val="nil"/>
              <w:bottom w:val="single" w:sz="8" w:space="0" w:color="auto"/>
              <w:right w:val="single" w:sz="8" w:space="0" w:color="auto"/>
            </w:tcBorders>
            <w:shd w:val="clear" w:color="auto" w:fill="auto"/>
            <w:vAlign w:val="center"/>
          </w:tcPr>
          <w:p w14:paraId="183F9F3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5BCAF90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4C1A19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3621D3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6069EC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705A75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EF24C4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066756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B1B55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D85F5A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72D48C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2F4ED18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DC978A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5261FC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9E7E1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558464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68C9FF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BE13A2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A80637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A75F8F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ADD294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851A7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A558F1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F5E435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1401FDE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F1EDAAF" w14:textId="77777777" w:rsidR="0056508D" w:rsidRPr="000F248D" w:rsidRDefault="0056508D" w:rsidP="00C27A2E">
            <w:pPr>
              <w:rPr>
                <w:rFonts w:eastAsia="Times New Roman"/>
                <w:b/>
                <w:bCs/>
                <w:color w:val="000000"/>
                <w:sz w:val="20"/>
                <w:szCs w:val="20"/>
                <w:lang w:eastAsia="en-GB"/>
              </w:rPr>
            </w:pPr>
          </w:p>
        </w:tc>
        <w:tc>
          <w:tcPr>
            <w:tcW w:w="1554" w:type="dxa"/>
            <w:vMerge/>
            <w:tcBorders>
              <w:top w:val="nil"/>
              <w:left w:val="single" w:sz="8" w:space="0" w:color="auto"/>
              <w:bottom w:val="nil"/>
              <w:right w:val="single" w:sz="8" w:space="0" w:color="auto"/>
            </w:tcBorders>
            <w:vAlign w:val="center"/>
          </w:tcPr>
          <w:p w14:paraId="5DB86DF3"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75EDF3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A4</w:t>
            </w:r>
          </w:p>
        </w:tc>
        <w:tc>
          <w:tcPr>
            <w:tcW w:w="481" w:type="dxa"/>
            <w:tcBorders>
              <w:top w:val="nil"/>
              <w:left w:val="nil"/>
              <w:bottom w:val="single" w:sz="8" w:space="0" w:color="auto"/>
              <w:right w:val="single" w:sz="8" w:space="0" w:color="auto"/>
            </w:tcBorders>
            <w:shd w:val="clear" w:color="auto" w:fill="auto"/>
            <w:vAlign w:val="center"/>
          </w:tcPr>
          <w:p w14:paraId="5DA615F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47A4E45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BD9C2D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C15748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E24032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69A048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DAB7CB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6DC46A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B8E79A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3DD324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7E007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388F441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B339D8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2E9A2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4DCDC3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7F8916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5EF067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DD6F7B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AE9F91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D0546A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E75A04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192DBF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A0DB5F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B0BEFF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75161A95"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2B761D53"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6D4FB88A"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c>
          <w:tcPr>
            <w:tcW w:w="535" w:type="dxa"/>
            <w:tcBorders>
              <w:top w:val="nil"/>
              <w:left w:val="nil"/>
              <w:bottom w:val="single" w:sz="8" w:space="0" w:color="auto"/>
              <w:right w:val="single" w:sz="8" w:space="0" w:color="auto"/>
            </w:tcBorders>
            <w:shd w:val="clear" w:color="auto" w:fill="auto"/>
            <w:vAlign w:val="center"/>
          </w:tcPr>
          <w:p w14:paraId="2667799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A5</w:t>
            </w:r>
          </w:p>
        </w:tc>
        <w:tc>
          <w:tcPr>
            <w:tcW w:w="481" w:type="dxa"/>
            <w:tcBorders>
              <w:top w:val="nil"/>
              <w:left w:val="nil"/>
              <w:bottom w:val="single" w:sz="8" w:space="0" w:color="auto"/>
              <w:right w:val="single" w:sz="8" w:space="0" w:color="auto"/>
            </w:tcBorders>
            <w:shd w:val="clear" w:color="auto" w:fill="auto"/>
            <w:vAlign w:val="center"/>
          </w:tcPr>
          <w:p w14:paraId="6AB0B8F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18B512D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5A132B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422E06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06E40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8676F0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31B7B7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05C843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848C86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B3C3D5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10A992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6EA2903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D834B0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0E2E6B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B924A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8C14E9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AF13BB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38BD5A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6907EA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057805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7E47CE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397785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4F068B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5EDF67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79CC2DCC"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C06CC06"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5BCDF2CC"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6E8564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A6</w:t>
            </w:r>
          </w:p>
        </w:tc>
        <w:tc>
          <w:tcPr>
            <w:tcW w:w="481" w:type="dxa"/>
            <w:tcBorders>
              <w:top w:val="nil"/>
              <w:left w:val="nil"/>
              <w:bottom w:val="single" w:sz="8" w:space="0" w:color="auto"/>
              <w:right w:val="single" w:sz="8" w:space="0" w:color="auto"/>
            </w:tcBorders>
            <w:shd w:val="clear" w:color="auto" w:fill="auto"/>
            <w:vAlign w:val="center"/>
          </w:tcPr>
          <w:p w14:paraId="1A419C6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621B173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457022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FA9C8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155069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5EADD9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E43EB0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9C717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2B8C63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59998A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0831D7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010EE27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312762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64A786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1F8DC8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31A49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284753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E90E36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7715B0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2BF2A7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ACCCCC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DD9CFC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805EAE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125ED0" w14:textId="77777777" w:rsidR="0056508D" w:rsidRPr="000F248D" w:rsidRDefault="0056508D" w:rsidP="00C27A2E">
            <w:pPr>
              <w:rPr>
                <w:rFonts w:eastAsia="Times New Roman"/>
                <w:color w:val="000000"/>
                <w:sz w:val="20"/>
                <w:szCs w:val="20"/>
                <w:lang w:eastAsia="en-GB"/>
              </w:rPr>
            </w:pPr>
          </w:p>
        </w:tc>
      </w:tr>
      <w:tr w:rsidR="0056508D" w:rsidRPr="000F248D" w14:paraId="64BE7573"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2905DBF4"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60D3E865"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C8752D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A7</w:t>
            </w:r>
          </w:p>
        </w:tc>
        <w:tc>
          <w:tcPr>
            <w:tcW w:w="481" w:type="dxa"/>
            <w:tcBorders>
              <w:top w:val="nil"/>
              <w:left w:val="nil"/>
              <w:bottom w:val="single" w:sz="8" w:space="0" w:color="auto"/>
              <w:right w:val="single" w:sz="8" w:space="0" w:color="auto"/>
            </w:tcBorders>
            <w:shd w:val="clear" w:color="auto" w:fill="auto"/>
            <w:vAlign w:val="center"/>
          </w:tcPr>
          <w:p w14:paraId="2E81EE6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49A2C4C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463A8F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56A93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A6320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BDA971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E3A8B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7CD7B3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0FD6A1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4DBBE2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D1B019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5018B76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F40B11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FD60AC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1677AA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9DA6CF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93B81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0B360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225AB2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A23B88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6A15B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CEDF3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A556E5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A76A5AB" w14:textId="77777777" w:rsidR="0056508D" w:rsidRPr="000F248D" w:rsidRDefault="0056508D" w:rsidP="00C27A2E">
            <w:pPr>
              <w:rPr>
                <w:rFonts w:eastAsia="Times New Roman"/>
                <w:color w:val="000000"/>
                <w:sz w:val="20"/>
                <w:szCs w:val="20"/>
                <w:lang w:eastAsia="en-GB"/>
              </w:rPr>
            </w:pPr>
          </w:p>
        </w:tc>
      </w:tr>
      <w:tr w:rsidR="0056508D" w:rsidRPr="000F248D" w14:paraId="74E851D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9AC9EEE"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6E5A0EB6"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FF35ED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A8</w:t>
            </w:r>
          </w:p>
        </w:tc>
        <w:tc>
          <w:tcPr>
            <w:tcW w:w="481" w:type="dxa"/>
            <w:tcBorders>
              <w:top w:val="nil"/>
              <w:left w:val="nil"/>
              <w:bottom w:val="single" w:sz="8" w:space="0" w:color="auto"/>
              <w:right w:val="single" w:sz="8" w:space="0" w:color="auto"/>
            </w:tcBorders>
            <w:shd w:val="clear" w:color="auto" w:fill="auto"/>
            <w:vAlign w:val="center"/>
          </w:tcPr>
          <w:p w14:paraId="068B432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279B836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40D29F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10966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665F1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5B746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08DC5A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9E5360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95726AD"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73A89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318933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60D441F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9F3F8F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FA3618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9E1D95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5C32F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41B8BA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C8D39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66B215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EB421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A52BE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365E7F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781C5E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920575" w14:textId="77777777" w:rsidR="0056508D" w:rsidRPr="000F248D" w:rsidRDefault="0056508D" w:rsidP="00C27A2E">
            <w:pPr>
              <w:rPr>
                <w:rFonts w:eastAsia="Times New Roman"/>
                <w:color w:val="000000"/>
                <w:sz w:val="20"/>
                <w:szCs w:val="20"/>
                <w:lang w:eastAsia="en-GB"/>
              </w:rPr>
            </w:pPr>
          </w:p>
        </w:tc>
      </w:tr>
      <w:tr w:rsidR="0056508D" w:rsidRPr="000F248D" w14:paraId="6E10B0E8"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0F987402"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66A72E8A"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6B15EB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A9</w:t>
            </w:r>
          </w:p>
        </w:tc>
        <w:tc>
          <w:tcPr>
            <w:tcW w:w="481" w:type="dxa"/>
            <w:tcBorders>
              <w:top w:val="nil"/>
              <w:left w:val="nil"/>
              <w:bottom w:val="single" w:sz="8" w:space="0" w:color="auto"/>
              <w:right w:val="single" w:sz="8" w:space="0" w:color="auto"/>
            </w:tcBorders>
            <w:shd w:val="clear" w:color="auto" w:fill="auto"/>
            <w:vAlign w:val="center"/>
          </w:tcPr>
          <w:p w14:paraId="4D8B729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79B8CC9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18DE21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B26BA4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7C6468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8BD2F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B28996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F92F30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382BDE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9BCC0C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93D6FE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64FB05A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D14A08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B5E174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3AF00C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BBD254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24B4EC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1B425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CE3B4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0C5344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872D8F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8FA416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3AC567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57F41EB" w14:textId="77777777" w:rsidR="0056508D" w:rsidRPr="000F248D" w:rsidRDefault="0056508D" w:rsidP="00C27A2E">
            <w:pPr>
              <w:rPr>
                <w:rFonts w:eastAsia="Times New Roman"/>
                <w:color w:val="000000"/>
                <w:sz w:val="20"/>
                <w:szCs w:val="20"/>
                <w:lang w:eastAsia="en-GB"/>
              </w:rPr>
            </w:pPr>
          </w:p>
        </w:tc>
      </w:tr>
      <w:tr w:rsidR="0056508D" w:rsidRPr="000F248D" w14:paraId="66698AE4"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115F9AA3"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1BBC177D"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19DDD9B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A10</w:t>
            </w:r>
          </w:p>
        </w:tc>
        <w:tc>
          <w:tcPr>
            <w:tcW w:w="481" w:type="dxa"/>
            <w:tcBorders>
              <w:top w:val="nil"/>
              <w:left w:val="nil"/>
              <w:bottom w:val="single" w:sz="8" w:space="0" w:color="auto"/>
              <w:right w:val="single" w:sz="8" w:space="0" w:color="auto"/>
            </w:tcBorders>
            <w:shd w:val="clear" w:color="auto" w:fill="auto"/>
            <w:vAlign w:val="center"/>
          </w:tcPr>
          <w:p w14:paraId="6EF55FD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566AEE0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F3A9FD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711F8E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785B56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F8D900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4DA50C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65AAB8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7338D4"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257EE3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25B701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78E87C7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9FBFE6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35C9F1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350537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9E6D0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7C9378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D64004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06C3DC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89B60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183A9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D8CFD0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D3387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62A78D0" w14:textId="77777777" w:rsidR="0056508D" w:rsidRPr="000F248D" w:rsidRDefault="0056508D" w:rsidP="00C27A2E">
            <w:pPr>
              <w:rPr>
                <w:rFonts w:eastAsia="Times New Roman"/>
                <w:color w:val="000000"/>
                <w:sz w:val="20"/>
                <w:szCs w:val="20"/>
                <w:lang w:eastAsia="en-GB"/>
              </w:rPr>
            </w:pPr>
          </w:p>
        </w:tc>
      </w:tr>
      <w:tr w:rsidR="0056508D" w:rsidRPr="000F248D" w14:paraId="3DDEE5EC"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A024A08"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44DF02C0"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A7964A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A11</w:t>
            </w:r>
          </w:p>
        </w:tc>
        <w:tc>
          <w:tcPr>
            <w:tcW w:w="481" w:type="dxa"/>
            <w:tcBorders>
              <w:top w:val="nil"/>
              <w:left w:val="nil"/>
              <w:bottom w:val="single" w:sz="8" w:space="0" w:color="auto"/>
              <w:right w:val="single" w:sz="8" w:space="0" w:color="auto"/>
            </w:tcBorders>
            <w:shd w:val="clear" w:color="auto" w:fill="auto"/>
            <w:vAlign w:val="center"/>
          </w:tcPr>
          <w:p w14:paraId="5E18346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619E974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C1D51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CEB69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43F77F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1E98ED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81A186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C275E7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D6008C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3D4BF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988A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tcPr>
          <w:p w14:paraId="7108A0D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30FFCF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769C43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F98418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F16949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04F0F5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40C561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84EC5B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10484E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56C6AC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B4A8AE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5C0662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11C1859" w14:textId="77777777" w:rsidR="0056508D" w:rsidRPr="000F248D" w:rsidRDefault="0056508D" w:rsidP="00C27A2E">
            <w:pPr>
              <w:rPr>
                <w:rFonts w:eastAsia="Times New Roman"/>
                <w:color w:val="000000"/>
                <w:sz w:val="20"/>
                <w:szCs w:val="20"/>
                <w:lang w:eastAsia="en-GB"/>
              </w:rPr>
            </w:pPr>
          </w:p>
        </w:tc>
      </w:tr>
      <w:tr w:rsidR="0056508D" w:rsidRPr="000F248D" w14:paraId="36C1E460"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2B27758A"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23D4EAB4"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A3CBE6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A12</w:t>
            </w:r>
          </w:p>
        </w:tc>
        <w:tc>
          <w:tcPr>
            <w:tcW w:w="481" w:type="dxa"/>
            <w:tcBorders>
              <w:top w:val="nil"/>
              <w:left w:val="nil"/>
              <w:bottom w:val="single" w:sz="8" w:space="0" w:color="auto"/>
              <w:right w:val="single" w:sz="8" w:space="0" w:color="auto"/>
            </w:tcBorders>
            <w:shd w:val="clear" w:color="auto" w:fill="auto"/>
            <w:vAlign w:val="center"/>
          </w:tcPr>
          <w:p w14:paraId="4760518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55255E8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5A8EFE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D08895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88FA2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0F1DBE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8DDAB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20BDE45"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C5ABD5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01F200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51D845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1869D8F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B647A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EE811D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801FB3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F10369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0B1A1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0F5D40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1D3F64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9C8EB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01BB26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1992FC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CC9DA6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CB77DB" w14:textId="77777777" w:rsidR="0056508D" w:rsidRPr="000F248D" w:rsidRDefault="0056508D" w:rsidP="00C27A2E">
            <w:pPr>
              <w:rPr>
                <w:rFonts w:eastAsia="Times New Roman"/>
                <w:color w:val="000000"/>
                <w:sz w:val="20"/>
                <w:szCs w:val="20"/>
                <w:lang w:eastAsia="en-GB"/>
              </w:rPr>
            </w:pPr>
          </w:p>
        </w:tc>
      </w:tr>
      <w:tr w:rsidR="0056508D" w:rsidRPr="000F248D" w14:paraId="30EBEFC2"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47630C38"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3DD895EA"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8FBF61E"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A13</w:t>
            </w:r>
          </w:p>
        </w:tc>
        <w:tc>
          <w:tcPr>
            <w:tcW w:w="481" w:type="dxa"/>
            <w:tcBorders>
              <w:top w:val="nil"/>
              <w:left w:val="nil"/>
              <w:bottom w:val="single" w:sz="8" w:space="0" w:color="auto"/>
              <w:right w:val="single" w:sz="8" w:space="0" w:color="auto"/>
            </w:tcBorders>
            <w:shd w:val="clear" w:color="auto" w:fill="auto"/>
            <w:vAlign w:val="center"/>
          </w:tcPr>
          <w:p w14:paraId="351DBB0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509C1AF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C3240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C4A50D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A0C7E0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4BD3A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403398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AC1FE8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F4E53D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AF32DE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E35E09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13F61EF5"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40E5A85"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5B37F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21CF9C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CA7E12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F763B8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5D7D05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6068F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4A7403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5672B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27AB07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7CFA51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3FDF6A5" w14:textId="77777777" w:rsidR="0056508D" w:rsidRPr="000F248D" w:rsidRDefault="0056508D" w:rsidP="00C27A2E">
            <w:pPr>
              <w:rPr>
                <w:rFonts w:eastAsia="Times New Roman"/>
                <w:color w:val="000000"/>
                <w:sz w:val="20"/>
                <w:szCs w:val="20"/>
                <w:lang w:eastAsia="en-GB"/>
              </w:rPr>
            </w:pPr>
          </w:p>
        </w:tc>
      </w:tr>
      <w:tr w:rsidR="0056508D" w:rsidRPr="000F248D" w14:paraId="38CB0938"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659BAD1" w14:textId="77777777" w:rsidR="0056508D" w:rsidRPr="000F248D" w:rsidRDefault="0056508D" w:rsidP="00C27A2E">
            <w:pPr>
              <w:rPr>
                <w:rFonts w:eastAsia="Times New Roman"/>
                <w:b/>
                <w:bCs/>
                <w:color w:val="000000"/>
                <w:sz w:val="20"/>
                <w:szCs w:val="20"/>
                <w:lang w:eastAsia="en-GB"/>
              </w:rPr>
            </w:pPr>
          </w:p>
        </w:tc>
        <w:tc>
          <w:tcPr>
            <w:tcW w:w="1554" w:type="dxa"/>
            <w:vMerge w:val="restart"/>
            <w:tcBorders>
              <w:top w:val="single" w:sz="8" w:space="0" w:color="auto"/>
              <w:left w:val="single" w:sz="8" w:space="0" w:color="auto"/>
              <w:bottom w:val="nil"/>
              <w:right w:val="single" w:sz="8" w:space="0" w:color="auto"/>
            </w:tcBorders>
            <w:shd w:val="clear" w:color="auto" w:fill="auto"/>
            <w:vAlign w:val="center"/>
          </w:tcPr>
          <w:p w14:paraId="1B60DFDC"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Intellectual skills</w:t>
            </w:r>
          </w:p>
        </w:tc>
        <w:tc>
          <w:tcPr>
            <w:tcW w:w="535" w:type="dxa"/>
            <w:tcBorders>
              <w:top w:val="nil"/>
              <w:left w:val="nil"/>
              <w:bottom w:val="single" w:sz="8" w:space="0" w:color="auto"/>
              <w:right w:val="single" w:sz="8" w:space="0" w:color="auto"/>
            </w:tcBorders>
            <w:shd w:val="clear" w:color="auto" w:fill="auto"/>
            <w:vAlign w:val="center"/>
          </w:tcPr>
          <w:p w14:paraId="6E78BF0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B1</w:t>
            </w:r>
          </w:p>
        </w:tc>
        <w:tc>
          <w:tcPr>
            <w:tcW w:w="481" w:type="dxa"/>
            <w:tcBorders>
              <w:top w:val="nil"/>
              <w:left w:val="nil"/>
              <w:bottom w:val="single" w:sz="8" w:space="0" w:color="auto"/>
              <w:right w:val="single" w:sz="8" w:space="0" w:color="auto"/>
            </w:tcBorders>
            <w:shd w:val="clear" w:color="auto" w:fill="auto"/>
            <w:vAlign w:val="center"/>
          </w:tcPr>
          <w:p w14:paraId="2945740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68809CA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907E09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E407DE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B2A56A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24B928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83FEAC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71EA98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E5BC7E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211243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6A815E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095CD4F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962313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05E02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774BFE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4F2362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13D24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76C77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1CFA3C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5CB114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A63117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5A0A91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F83A20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7ECF6F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20E8D569"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02D789E"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nil"/>
              <w:right w:val="single" w:sz="8" w:space="0" w:color="auto"/>
            </w:tcBorders>
            <w:vAlign w:val="center"/>
          </w:tcPr>
          <w:p w14:paraId="4B7925FB"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1B2ED3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B2</w:t>
            </w:r>
          </w:p>
        </w:tc>
        <w:tc>
          <w:tcPr>
            <w:tcW w:w="481" w:type="dxa"/>
            <w:tcBorders>
              <w:top w:val="nil"/>
              <w:left w:val="nil"/>
              <w:bottom w:val="single" w:sz="8" w:space="0" w:color="auto"/>
              <w:right w:val="single" w:sz="8" w:space="0" w:color="auto"/>
            </w:tcBorders>
            <w:shd w:val="clear" w:color="auto" w:fill="auto"/>
            <w:vAlign w:val="center"/>
          </w:tcPr>
          <w:p w14:paraId="484256E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340DB20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C7428B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F4AAA5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E762F8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0A89B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A52F1D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B15EC8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1FBBD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375841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E5A2D0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747ED70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10C5E8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292DDA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4EE2A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85A125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27E35C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EE1C02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596509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29FA82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203739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976D00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E18A59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9673E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0E7A0432"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1F4FDFFC"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nil"/>
              <w:right w:val="single" w:sz="8" w:space="0" w:color="auto"/>
            </w:tcBorders>
            <w:vAlign w:val="center"/>
          </w:tcPr>
          <w:p w14:paraId="56507AEC"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6888884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B3</w:t>
            </w:r>
          </w:p>
        </w:tc>
        <w:tc>
          <w:tcPr>
            <w:tcW w:w="481" w:type="dxa"/>
            <w:tcBorders>
              <w:top w:val="nil"/>
              <w:left w:val="nil"/>
              <w:bottom w:val="single" w:sz="8" w:space="0" w:color="auto"/>
              <w:right w:val="single" w:sz="8" w:space="0" w:color="auto"/>
            </w:tcBorders>
            <w:shd w:val="clear" w:color="auto" w:fill="auto"/>
            <w:vAlign w:val="center"/>
          </w:tcPr>
          <w:p w14:paraId="58E1C04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679A102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C6A700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A58777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EEAD4A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1EE24F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80D57C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2ED0F4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B71355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11958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452C83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36D74D8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CC71DA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DC933B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AD18ED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461406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1F0335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6ED6EF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DC79B1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D96215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388F76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888994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6D886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417573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007BCA2A"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9FFA783"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nil"/>
              <w:right w:val="single" w:sz="8" w:space="0" w:color="auto"/>
            </w:tcBorders>
            <w:vAlign w:val="center"/>
          </w:tcPr>
          <w:p w14:paraId="5FCA3304"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6B1405F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B4</w:t>
            </w:r>
          </w:p>
        </w:tc>
        <w:tc>
          <w:tcPr>
            <w:tcW w:w="481" w:type="dxa"/>
            <w:tcBorders>
              <w:top w:val="nil"/>
              <w:left w:val="nil"/>
              <w:bottom w:val="single" w:sz="8" w:space="0" w:color="auto"/>
              <w:right w:val="single" w:sz="8" w:space="0" w:color="auto"/>
            </w:tcBorders>
            <w:shd w:val="clear" w:color="auto" w:fill="auto"/>
            <w:vAlign w:val="center"/>
          </w:tcPr>
          <w:p w14:paraId="7A364CB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02AF7D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B73568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2CAC42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7D3902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A4D80A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A4E779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F4FAB2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E6617A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A6B17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EF2306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0C382FB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28B7E2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C74B0D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3B0BA7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DEE2DF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566223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A3A73F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F7F8D1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B558F3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C6315B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04572F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359156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B96BA7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2EF424EE"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28074E74"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3B597D87"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 </w:t>
            </w:r>
          </w:p>
        </w:tc>
        <w:tc>
          <w:tcPr>
            <w:tcW w:w="535" w:type="dxa"/>
            <w:tcBorders>
              <w:top w:val="nil"/>
              <w:left w:val="nil"/>
              <w:bottom w:val="single" w:sz="8" w:space="0" w:color="auto"/>
              <w:right w:val="single" w:sz="8" w:space="0" w:color="auto"/>
            </w:tcBorders>
            <w:shd w:val="clear" w:color="auto" w:fill="auto"/>
            <w:vAlign w:val="center"/>
          </w:tcPr>
          <w:p w14:paraId="73316AA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B5</w:t>
            </w:r>
          </w:p>
        </w:tc>
        <w:tc>
          <w:tcPr>
            <w:tcW w:w="481" w:type="dxa"/>
            <w:tcBorders>
              <w:top w:val="nil"/>
              <w:left w:val="nil"/>
              <w:bottom w:val="single" w:sz="8" w:space="0" w:color="auto"/>
              <w:right w:val="single" w:sz="8" w:space="0" w:color="auto"/>
            </w:tcBorders>
            <w:shd w:val="clear" w:color="auto" w:fill="auto"/>
            <w:vAlign w:val="center"/>
          </w:tcPr>
          <w:p w14:paraId="49D5C9F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29B2944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F019F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020602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515D96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2428D2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E2DDC3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06737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2B6CEC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A285E5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B847F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7DAC803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C01A3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DB9C40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AA1646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C94CD6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398E56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A552F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06DCB6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F21862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423C46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31AB0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7A498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D63F67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6E5F84DE"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7397A54"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2316C760"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BEB861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B6</w:t>
            </w:r>
          </w:p>
        </w:tc>
        <w:tc>
          <w:tcPr>
            <w:tcW w:w="481" w:type="dxa"/>
            <w:tcBorders>
              <w:top w:val="nil"/>
              <w:left w:val="nil"/>
              <w:bottom w:val="single" w:sz="8" w:space="0" w:color="auto"/>
              <w:right w:val="single" w:sz="8" w:space="0" w:color="auto"/>
            </w:tcBorders>
            <w:shd w:val="clear" w:color="auto" w:fill="auto"/>
            <w:vAlign w:val="center"/>
          </w:tcPr>
          <w:p w14:paraId="55830BF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1F701CF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13F5B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7C639F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AAB3D7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66275B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A4AEC1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750C6F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0EDAE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4F03C4"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75018D2"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6D506F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579AB1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A57E6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2EE0DB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191852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6AD977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994EF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077D25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CD47A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14352D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ECD369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1B511F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A7FA811" w14:textId="77777777" w:rsidR="0056508D" w:rsidRPr="000F248D" w:rsidRDefault="0056508D" w:rsidP="00C27A2E">
            <w:pPr>
              <w:rPr>
                <w:rFonts w:eastAsia="Times New Roman"/>
                <w:color w:val="000000"/>
                <w:sz w:val="20"/>
                <w:szCs w:val="20"/>
                <w:lang w:eastAsia="en-GB"/>
              </w:rPr>
            </w:pPr>
          </w:p>
        </w:tc>
      </w:tr>
      <w:tr w:rsidR="0056508D" w:rsidRPr="000F248D" w14:paraId="076CFA5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617919AE"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7DDB0ABD"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5737EF64"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B7</w:t>
            </w:r>
          </w:p>
        </w:tc>
        <w:tc>
          <w:tcPr>
            <w:tcW w:w="481" w:type="dxa"/>
            <w:tcBorders>
              <w:top w:val="nil"/>
              <w:left w:val="nil"/>
              <w:bottom w:val="single" w:sz="8" w:space="0" w:color="auto"/>
              <w:right w:val="single" w:sz="8" w:space="0" w:color="auto"/>
            </w:tcBorders>
            <w:shd w:val="clear" w:color="auto" w:fill="auto"/>
            <w:vAlign w:val="center"/>
          </w:tcPr>
          <w:p w14:paraId="17E7BD8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305F851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B82A0E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D63589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74A8C2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1F03C5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848A77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64D0E1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522795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69621E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89E605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EE3053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64C8C8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1B8576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FD2ED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6FB62C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508156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229C5F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79D763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CE01C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0267C7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F82C1E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562D8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31DC073" w14:textId="77777777" w:rsidR="0056508D" w:rsidRPr="000F248D" w:rsidRDefault="0056508D" w:rsidP="00C27A2E">
            <w:pPr>
              <w:rPr>
                <w:rFonts w:eastAsia="Times New Roman"/>
                <w:color w:val="000000"/>
                <w:sz w:val="20"/>
                <w:szCs w:val="20"/>
                <w:lang w:eastAsia="en-GB"/>
              </w:rPr>
            </w:pPr>
          </w:p>
        </w:tc>
      </w:tr>
      <w:tr w:rsidR="0056508D" w:rsidRPr="000F248D" w14:paraId="7FB26D5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ACC60B3"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0DA69A5B"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4B7C5B1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B8</w:t>
            </w:r>
          </w:p>
        </w:tc>
        <w:tc>
          <w:tcPr>
            <w:tcW w:w="481" w:type="dxa"/>
            <w:tcBorders>
              <w:top w:val="nil"/>
              <w:left w:val="nil"/>
              <w:bottom w:val="single" w:sz="8" w:space="0" w:color="auto"/>
              <w:right w:val="single" w:sz="8" w:space="0" w:color="auto"/>
            </w:tcBorders>
            <w:shd w:val="clear" w:color="auto" w:fill="auto"/>
            <w:vAlign w:val="center"/>
          </w:tcPr>
          <w:p w14:paraId="7CC0615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7B643A5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F1E60A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B6E290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27D26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EBF4E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21142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C0EB2B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AEB308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B1BCA2"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C9E438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E927AF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4847AD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96AA3B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1864B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1DBF51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E56CAA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2A8305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953801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66411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4DBA21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8E60F9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CF004E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EF88926" w14:textId="77777777" w:rsidR="0056508D" w:rsidRPr="000F248D" w:rsidRDefault="0056508D" w:rsidP="00C27A2E">
            <w:pPr>
              <w:rPr>
                <w:rFonts w:eastAsia="Times New Roman"/>
                <w:color w:val="000000"/>
                <w:sz w:val="20"/>
                <w:szCs w:val="20"/>
                <w:lang w:eastAsia="en-GB"/>
              </w:rPr>
            </w:pPr>
          </w:p>
        </w:tc>
      </w:tr>
      <w:tr w:rsidR="0056508D" w:rsidRPr="000F248D" w14:paraId="0AA74712"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B198A14"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1DD31BA0"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46D7946E"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B9</w:t>
            </w:r>
          </w:p>
        </w:tc>
        <w:tc>
          <w:tcPr>
            <w:tcW w:w="481" w:type="dxa"/>
            <w:tcBorders>
              <w:top w:val="nil"/>
              <w:left w:val="nil"/>
              <w:bottom w:val="single" w:sz="8" w:space="0" w:color="auto"/>
              <w:right w:val="single" w:sz="8" w:space="0" w:color="auto"/>
            </w:tcBorders>
            <w:shd w:val="clear" w:color="auto" w:fill="auto"/>
            <w:vAlign w:val="center"/>
          </w:tcPr>
          <w:p w14:paraId="5766087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00609D0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5749B1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56E85C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C0E923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60B33A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C8421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B9C325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2440042" w14:textId="77777777" w:rsidR="005650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5CAB6EB"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CD8587E"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2C7D52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74A25D9"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9AAB0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2A02A6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87526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37076C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8AAAA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EC2B9F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F66048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7C7FB1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DF98C7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98E473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24DB861" w14:textId="77777777" w:rsidR="0056508D" w:rsidRPr="000F248D" w:rsidRDefault="0056508D" w:rsidP="00C27A2E">
            <w:pPr>
              <w:rPr>
                <w:rFonts w:eastAsia="Times New Roman"/>
                <w:color w:val="000000"/>
                <w:sz w:val="20"/>
                <w:szCs w:val="20"/>
                <w:lang w:eastAsia="en-GB"/>
              </w:rPr>
            </w:pPr>
          </w:p>
        </w:tc>
      </w:tr>
      <w:tr w:rsidR="0056508D" w:rsidRPr="000F248D" w14:paraId="7BF308C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4E5E2B3F"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0DADE216"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62C7236E"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B10</w:t>
            </w:r>
          </w:p>
        </w:tc>
        <w:tc>
          <w:tcPr>
            <w:tcW w:w="481" w:type="dxa"/>
            <w:tcBorders>
              <w:top w:val="nil"/>
              <w:left w:val="nil"/>
              <w:bottom w:val="single" w:sz="8" w:space="0" w:color="auto"/>
              <w:right w:val="single" w:sz="8" w:space="0" w:color="auto"/>
            </w:tcBorders>
            <w:shd w:val="clear" w:color="auto" w:fill="auto"/>
            <w:vAlign w:val="center"/>
          </w:tcPr>
          <w:p w14:paraId="0CA7311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0512278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48425E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CAF45B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B136BA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315D99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4902F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403B5C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D60F998" w14:textId="77777777" w:rsidR="005650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540A72" w14:textId="77777777" w:rsidR="005650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21832B" w14:textId="77777777" w:rsidR="005650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33B1D499" w14:textId="77777777" w:rsidR="005650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835D277" w14:textId="77777777" w:rsidR="005650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D7F3C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EAEE26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3007C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BA6EA8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D81293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F16344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1E1B01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A2E143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CA472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F17FCB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64764CF" w14:textId="77777777" w:rsidR="0056508D" w:rsidRPr="000F248D" w:rsidRDefault="0056508D" w:rsidP="00C27A2E">
            <w:pPr>
              <w:rPr>
                <w:rFonts w:eastAsia="Times New Roman"/>
                <w:color w:val="000000"/>
                <w:sz w:val="20"/>
                <w:szCs w:val="20"/>
                <w:lang w:eastAsia="en-GB"/>
              </w:rPr>
            </w:pPr>
          </w:p>
        </w:tc>
      </w:tr>
      <w:tr w:rsidR="0056508D" w:rsidRPr="000F248D" w14:paraId="436EFA05"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35A4A13F" w14:textId="77777777" w:rsidR="0056508D" w:rsidRPr="000F248D" w:rsidRDefault="0056508D" w:rsidP="00C27A2E">
            <w:pPr>
              <w:rPr>
                <w:rFonts w:eastAsia="Times New Roman"/>
                <w:b/>
                <w:bCs/>
                <w:color w:val="000000"/>
                <w:sz w:val="20"/>
                <w:szCs w:val="20"/>
                <w:lang w:eastAsia="en-GB"/>
              </w:rPr>
            </w:pPr>
          </w:p>
        </w:tc>
        <w:tc>
          <w:tcPr>
            <w:tcW w:w="155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7CAB78C"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Practical skills</w:t>
            </w:r>
          </w:p>
        </w:tc>
        <w:tc>
          <w:tcPr>
            <w:tcW w:w="535" w:type="dxa"/>
            <w:tcBorders>
              <w:top w:val="nil"/>
              <w:left w:val="nil"/>
              <w:bottom w:val="single" w:sz="8" w:space="0" w:color="auto"/>
              <w:right w:val="single" w:sz="8" w:space="0" w:color="auto"/>
            </w:tcBorders>
            <w:shd w:val="clear" w:color="auto" w:fill="auto"/>
            <w:vAlign w:val="center"/>
          </w:tcPr>
          <w:p w14:paraId="06F0182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C1</w:t>
            </w:r>
          </w:p>
        </w:tc>
        <w:tc>
          <w:tcPr>
            <w:tcW w:w="481" w:type="dxa"/>
            <w:tcBorders>
              <w:top w:val="nil"/>
              <w:left w:val="nil"/>
              <w:bottom w:val="single" w:sz="8" w:space="0" w:color="auto"/>
              <w:right w:val="single" w:sz="8" w:space="0" w:color="auto"/>
            </w:tcBorders>
            <w:shd w:val="clear" w:color="auto" w:fill="auto"/>
            <w:vAlign w:val="center"/>
          </w:tcPr>
          <w:p w14:paraId="43DC578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7716C66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FC77BD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2E7007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0A67E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141782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7ABBC4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2629B2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BE7EDB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97030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B5B3DC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465E54F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EE2E6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B76A80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196F2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4CB391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35ADB9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FA7D3D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477266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A0990A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BFEBF2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6F7A0B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4DD881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1BB8F2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2608250F"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137A7699"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single" w:sz="8" w:space="0" w:color="000000"/>
              <w:right w:val="single" w:sz="8" w:space="0" w:color="auto"/>
            </w:tcBorders>
            <w:vAlign w:val="center"/>
          </w:tcPr>
          <w:p w14:paraId="5C248AD2"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0EE7FD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C2</w:t>
            </w:r>
          </w:p>
        </w:tc>
        <w:tc>
          <w:tcPr>
            <w:tcW w:w="481" w:type="dxa"/>
            <w:tcBorders>
              <w:top w:val="nil"/>
              <w:left w:val="nil"/>
              <w:bottom w:val="single" w:sz="8" w:space="0" w:color="auto"/>
              <w:right w:val="single" w:sz="8" w:space="0" w:color="auto"/>
            </w:tcBorders>
            <w:shd w:val="clear" w:color="auto" w:fill="auto"/>
            <w:vAlign w:val="center"/>
          </w:tcPr>
          <w:p w14:paraId="58AA537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9519EB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B43335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C156E6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D39C23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BDD369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083FA9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230AA5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003129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0ECD5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8C9E3A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7430796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2AE538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4C796F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7F8818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38D7D7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61245B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60A873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CF2A9E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46D5AC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240B6A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7AAD74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012107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00DA1E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745512C9"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21826EA5"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single" w:sz="8" w:space="0" w:color="000000"/>
              <w:right w:val="single" w:sz="8" w:space="0" w:color="auto"/>
            </w:tcBorders>
            <w:vAlign w:val="center"/>
          </w:tcPr>
          <w:p w14:paraId="23DB67EA"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332E49C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C3</w:t>
            </w:r>
          </w:p>
        </w:tc>
        <w:tc>
          <w:tcPr>
            <w:tcW w:w="481" w:type="dxa"/>
            <w:tcBorders>
              <w:top w:val="nil"/>
              <w:left w:val="nil"/>
              <w:bottom w:val="single" w:sz="8" w:space="0" w:color="auto"/>
              <w:right w:val="single" w:sz="8" w:space="0" w:color="auto"/>
            </w:tcBorders>
            <w:shd w:val="clear" w:color="auto" w:fill="auto"/>
            <w:vAlign w:val="center"/>
          </w:tcPr>
          <w:p w14:paraId="11D16C5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2A3590D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403003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22B417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07AB6F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EC9E19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1DF6E9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3A2548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5915EF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4F4EBB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304B2D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564D9B4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A4ABCF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0406F8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3045EF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9BD304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9F122B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2CE0FB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63E9B2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AD30AA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D4D4AB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9382D5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B303AC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44C75E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0880D201"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EBE955D" w14:textId="77777777" w:rsidR="0056508D" w:rsidRPr="000F248D" w:rsidRDefault="0056508D" w:rsidP="00C27A2E">
            <w:pPr>
              <w:rPr>
                <w:rFonts w:eastAsia="Times New Roman"/>
                <w:b/>
                <w:bCs/>
                <w:color w:val="000000"/>
                <w:sz w:val="20"/>
                <w:szCs w:val="20"/>
                <w:lang w:eastAsia="en-GB"/>
              </w:rPr>
            </w:pPr>
          </w:p>
        </w:tc>
        <w:tc>
          <w:tcPr>
            <w:tcW w:w="1554" w:type="dxa"/>
            <w:vMerge/>
            <w:tcBorders>
              <w:top w:val="single" w:sz="8" w:space="0" w:color="auto"/>
              <w:left w:val="single" w:sz="8" w:space="0" w:color="auto"/>
              <w:bottom w:val="single" w:sz="8" w:space="0" w:color="000000"/>
              <w:right w:val="single" w:sz="8" w:space="0" w:color="auto"/>
            </w:tcBorders>
            <w:vAlign w:val="center"/>
          </w:tcPr>
          <w:p w14:paraId="707503CC"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541FA26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C4</w:t>
            </w:r>
          </w:p>
        </w:tc>
        <w:tc>
          <w:tcPr>
            <w:tcW w:w="481" w:type="dxa"/>
            <w:tcBorders>
              <w:top w:val="nil"/>
              <w:left w:val="nil"/>
              <w:bottom w:val="single" w:sz="8" w:space="0" w:color="auto"/>
              <w:right w:val="single" w:sz="8" w:space="0" w:color="auto"/>
            </w:tcBorders>
            <w:shd w:val="clear" w:color="auto" w:fill="auto"/>
            <w:vAlign w:val="center"/>
          </w:tcPr>
          <w:p w14:paraId="5CA6BFB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04155E9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DBA16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ECBA34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43400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FFCC5D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F3E3C1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93412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9373B1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E233C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EEA088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135600B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65D52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EB00CB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E5B65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91990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9A85E7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B3CA23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0271D0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791465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B439B2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BA3AEB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173496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ED3A57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2DD7AE9A"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5105342C"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4FAF6495"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16B297D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C5</w:t>
            </w:r>
          </w:p>
        </w:tc>
        <w:tc>
          <w:tcPr>
            <w:tcW w:w="481" w:type="dxa"/>
            <w:tcBorders>
              <w:top w:val="nil"/>
              <w:left w:val="nil"/>
              <w:bottom w:val="single" w:sz="8" w:space="0" w:color="auto"/>
              <w:right w:val="single" w:sz="8" w:space="0" w:color="auto"/>
            </w:tcBorders>
            <w:shd w:val="clear" w:color="auto" w:fill="auto"/>
            <w:vAlign w:val="center"/>
          </w:tcPr>
          <w:p w14:paraId="5C78330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0A4978A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FA700A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4D0D9E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B44B84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5E66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E919C4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325DE5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ED0459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70A875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9F744E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E1B87D9"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137443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0407DD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527AF9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8806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371239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6706C1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1EFACB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2C098D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1B4D6E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1A49E5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35ACA8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D18072A" w14:textId="77777777" w:rsidR="0056508D" w:rsidRPr="000F248D" w:rsidRDefault="0056508D" w:rsidP="00C27A2E">
            <w:pPr>
              <w:rPr>
                <w:rFonts w:eastAsia="Times New Roman"/>
                <w:color w:val="000000"/>
                <w:sz w:val="20"/>
                <w:szCs w:val="20"/>
                <w:lang w:eastAsia="en-GB"/>
              </w:rPr>
            </w:pPr>
          </w:p>
        </w:tc>
      </w:tr>
      <w:tr w:rsidR="0056508D" w:rsidRPr="000F248D" w14:paraId="567C0E62"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46520357"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5356FFB0"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4B9BF00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C6</w:t>
            </w:r>
          </w:p>
        </w:tc>
        <w:tc>
          <w:tcPr>
            <w:tcW w:w="481" w:type="dxa"/>
            <w:tcBorders>
              <w:top w:val="nil"/>
              <w:left w:val="nil"/>
              <w:bottom w:val="single" w:sz="8" w:space="0" w:color="auto"/>
              <w:right w:val="single" w:sz="8" w:space="0" w:color="auto"/>
            </w:tcBorders>
            <w:shd w:val="clear" w:color="auto" w:fill="auto"/>
            <w:vAlign w:val="center"/>
          </w:tcPr>
          <w:p w14:paraId="38544EB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155D1E0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055879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3FD3F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7B4A83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8A52F6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4174BF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CCA379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4C490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3D6180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764F3A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06E4141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6E3F964"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2E36A4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706CC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909B90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50B235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58BC5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23E44B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9DF555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7DA705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214496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F514DF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27AF47" w14:textId="77777777" w:rsidR="0056508D" w:rsidRPr="000F248D" w:rsidRDefault="0056508D" w:rsidP="00C27A2E">
            <w:pPr>
              <w:rPr>
                <w:rFonts w:eastAsia="Times New Roman"/>
                <w:color w:val="000000"/>
                <w:sz w:val="20"/>
                <w:szCs w:val="20"/>
                <w:lang w:eastAsia="en-GB"/>
              </w:rPr>
            </w:pPr>
          </w:p>
        </w:tc>
      </w:tr>
      <w:tr w:rsidR="0056508D" w:rsidRPr="000F248D" w14:paraId="22C691E6"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040AC67"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7C22CD59"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5E2CB8C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C7</w:t>
            </w:r>
          </w:p>
        </w:tc>
        <w:tc>
          <w:tcPr>
            <w:tcW w:w="481" w:type="dxa"/>
            <w:tcBorders>
              <w:top w:val="nil"/>
              <w:left w:val="nil"/>
              <w:bottom w:val="single" w:sz="8" w:space="0" w:color="auto"/>
              <w:right w:val="single" w:sz="8" w:space="0" w:color="auto"/>
            </w:tcBorders>
            <w:shd w:val="clear" w:color="auto" w:fill="auto"/>
            <w:vAlign w:val="center"/>
          </w:tcPr>
          <w:p w14:paraId="74B8B3D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6CD7C58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C27DA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C5C2C6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71FCA4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9A0BAD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62DE11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922092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9C5DB10"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671A9A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185AE3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6079C30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A3AF8B2"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3639DC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FA7CDD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3901A4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A4BFA1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FC6335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1ABD15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78BD14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9E93BC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3A651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9454E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B8A46B0" w14:textId="77777777" w:rsidR="0056508D" w:rsidRPr="000F248D" w:rsidRDefault="0056508D" w:rsidP="00C27A2E">
            <w:pPr>
              <w:rPr>
                <w:rFonts w:eastAsia="Times New Roman"/>
                <w:color w:val="000000"/>
                <w:sz w:val="20"/>
                <w:szCs w:val="20"/>
                <w:lang w:eastAsia="en-GB"/>
              </w:rPr>
            </w:pPr>
          </w:p>
        </w:tc>
      </w:tr>
      <w:tr w:rsidR="0056508D" w:rsidRPr="000F248D" w14:paraId="71ACB542"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36D7F4BB"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15D46B0D"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111B7F4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C8</w:t>
            </w:r>
          </w:p>
        </w:tc>
        <w:tc>
          <w:tcPr>
            <w:tcW w:w="481" w:type="dxa"/>
            <w:tcBorders>
              <w:top w:val="nil"/>
              <w:left w:val="nil"/>
              <w:bottom w:val="single" w:sz="8" w:space="0" w:color="auto"/>
              <w:right w:val="single" w:sz="8" w:space="0" w:color="auto"/>
            </w:tcBorders>
            <w:shd w:val="clear" w:color="auto" w:fill="auto"/>
            <w:vAlign w:val="center"/>
          </w:tcPr>
          <w:p w14:paraId="66EEB16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6E191B8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42ED9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6A11C4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DC5F37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E1A97E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D42CAD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66D7EFD"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AD8FA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A6D7234"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3C321F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4FFBAC5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5107A9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43C215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1D8C83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485171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0D3504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5BB90D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7B0EBF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959245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BD5087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6B34AD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4A48F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DDC3C8" w14:textId="77777777" w:rsidR="0056508D" w:rsidRPr="000F248D" w:rsidRDefault="0056508D" w:rsidP="00C27A2E">
            <w:pPr>
              <w:rPr>
                <w:rFonts w:eastAsia="Times New Roman"/>
                <w:color w:val="000000"/>
                <w:sz w:val="20"/>
                <w:szCs w:val="20"/>
                <w:lang w:eastAsia="en-GB"/>
              </w:rPr>
            </w:pPr>
          </w:p>
        </w:tc>
      </w:tr>
      <w:tr w:rsidR="0056508D" w:rsidRPr="000F248D" w14:paraId="67D630B7"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09B28A82"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21785580"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2074D2C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C9</w:t>
            </w:r>
          </w:p>
        </w:tc>
        <w:tc>
          <w:tcPr>
            <w:tcW w:w="481" w:type="dxa"/>
            <w:tcBorders>
              <w:top w:val="nil"/>
              <w:left w:val="nil"/>
              <w:bottom w:val="single" w:sz="8" w:space="0" w:color="auto"/>
              <w:right w:val="single" w:sz="8" w:space="0" w:color="auto"/>
            </w:tcBorders>
            <w:shd w:val="clear" w:color="auto" w:fill="auto"/>
            <w:vAlign w:val="center"/>
          </w:tcPr>
          <w:p w14:paraId="3CC7473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44037C1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BC754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EB95A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4D933B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BA1934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09AD8B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F77BAFD"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4D813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B62AD7D"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3A6691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421A07D8"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ABD2AA"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9BDC4D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03604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359DD9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9966BB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AAFAD2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09301F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2C0500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6CB05D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5AB04A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CDD8F4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ACF2549" w14:textId="77777777" w:rsidR="0056508D" w:rsidRPr="000F248D" w:rsidRDefault="0056508D" w:rsidP="00C27A2E">
            <w:pPr>
              <w:rPr>
                <w:rFonts w:eastAsia="Times New Roman"/>
                <w:color w:val="000000"/>
                <w:sz w:val="20"/>
                <w:szCs w:val="20"/>
                <w:lang w:eastAsia="en-GB"/>
              </w:rPr>
            </w:pPr>
          </w:p>
        </w:tc>
      </w:tr>
      <w:tr w:rsidR="0056508D" w:rsidRPr="000F248D" w14:paraId="0BF2A093"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1F17DC76"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717157A2"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243BC79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C10</w:t>
            </w:r>
          </w:p>
        </w:tc>
        <w:tc>
          <w:tcPr>
            <w:tcW w:w="481" w:type="dxa"/>
            <w:tcBorders>
              <w:top w:val="nil"/>
              <w:left w:val="nil"/>
              <w:bottom w:val="single" w:sz="8" w:space="0" w:color="auto"/>
              <w:right w:val="single" w:sz="8" w:space="0" w:color="auto"/>
            </w:tcBorders>
            <w:shd w:val="clear" w:color="auto" w:fill="auto"/>
            <w:vAlign w:val="center"/>
          </w:tcPr>
          <w:p w14:paraId="2465529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5E1D1C3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DCFD21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8BB2547"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E91F0BB"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FCD0AE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828190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5543A72"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B52DD4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5002A5E"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265FA6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4D43A88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7A5AAA6"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990671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3CFAD7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13E1BA6"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6B78759"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9D0253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1309E8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13F4C7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464F80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08CDDF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72C455D"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86DEB8F" w14:textId="77777777" w:rsidR="0056508D" w:rsidRPr="000F248D" w:rsidRDefault="0056508D" w:rsidP="00C27A2E">
            <w:pPr>
              <w:rPr>
                <w:rFonts w:eastAsia="Times New Roman"/>
                <w:color w:val="000000"/>
                <w:sz w:val="20"/>
                <w:szCs w:val="20"/>
                <w:lang w:eastAsia="en-GB"/>
              </w:rPr>
            </w:pPr>
          </w:p>
        </w:tc>
      </w:tr>
      <w:tr w:rsidR="0056508D" w:rsidRPr="000F248D" w14:paraId="28188EE1"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7606CFC9" w14:textId="77777777" w:rsidR="0056508D" w:rsidRPr="000F248D" w:rsidRDefault="0056508D" w:rsidP="00C27A2E">
            <w:pPr>
              <w:rPr>
                <w:rFonts w:eastAsia="Times New Roman"/>
                <w:b/>
                <w:bCs/>
                <w:color w:val="000000"/>
                <w:sz w:val="20"/>
                <w:szCs w:val="20"/>
                <w:lang w:eastAsia="en-GB"/>
              </w:rPr>
            </w:pPr>
          </w:p>
        </w:tc>
        <w:tc>
          <w:tcPr>
            <w:tcW w:w="1554" w:type="dxa"/>
            <w:tcBorders>
              <w:top w:val="single" w:sz="8" w:space="0" w:color="auto"/>
              <w:left w:val="single" w:sz="8" w:space="0" w:color="auto"/>
              <w:bottom w:val="single" w:sz="8" w:space="0" w:color="000000"/>
              <w:right w:val="single" w:sz="8" w:space="0" w:color="auto"/>
            </w:tcBorders>
            <w:vAlign w:val="center"/>
          </w:tcPr>
          <w:p w14:paraId="7E5E4E8C" w14:textId="77777777" w:rsidR="0056508D" w:rsidRPr="000F248D" w:rsidRDefault="0056508D" w:rsidP="00C27A2E">
            <w:pPr>
              <w:rPr>
                <w:rFonts w:eastAsia="Times New Roman"/>
                <w:b/>
                <w:bCs/>
                <w:color w:val="000000"/>
                <w:sz w:val="20"/>
                <w:szCs w:val="20"/>
                <w:lang w:eastAsia="en-GB"/>
              </w:rPr>
            </w:pPr>
          </w:p>
        </w:tc>
        <w:tc>
          <w:tcPr>
            <w:tcW w:w="535" w:type="dxa"/>
            <w:tcBorders>
              <w:top w:val="nil"/>
              <w:left w:val="nil"/>
              <w:bottom w:val="single" w:sz="8" w:space="0" w:color="auto"/>
              <w:right w:val="single" w:sz="8" w:space="0" w:color="auto"/>
            </w:tcBorders>
            <w:shd w:val="clear" w:color="auto" w:fill="auto"/>
            <w:vAlign w:val="center"/>
          </w:tcPr>
          <w:p w14:paraId="02F84CDF"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C11</w:t>
            </w:r>
          </w:p>
        </w:tc>
        <w:tc>
          <w:tcPr>
            <w:tcW w:w="481" w:type="dxa"/>
            <w:tcBorders>
              <w:top w:val="nil"/>
              <w:left w:val="nil"/>
              <w:bottom w:val="single" w:sz="8" w:space="0" w:color="auto"/>
              <w:right w:val="single" w:sz="8" w:space="0" w:color="auto"/>
            </w:tcBorders>
            <w:shd w:val="clear" w:color="auto" w:fill="auto"/>
            <w:vAlign w:val="center"/>
          </w:tcPr>
          <w:p w14:paraId="0AA9ABC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vAlign w:val="center"/>
          </w:tcPr>
          <w:p w14:paraId="2A30B86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A20467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33B3C9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291809C"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2FF9E8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3716591"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0524D91"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076ACC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3CE7CB3"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39299EC"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4A27C3BB"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28CC455" w14:textId="77777777" w:rsidR="0056508D" w:rsidRPr="000F248D" w:rsidRDefault="0056508D" w:rsidP="00C27A2E">
            <w:pPr>
              <w:rPr>
                <w:rFonts w:eastAsia="Times New Roman"/>
                <w:color w:val="000000"/>
                <w:sz w:val="20"/>
                <w:szCs w:val="20"/>
                <w:lang w:eastAsia="en-GB"/>
              </w:rPr>
            </w:pPr>
            <w:r>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D54E432"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CC31A9E"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3E1120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2C7DE00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408309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793C74E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F5DCBB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6C5CE074"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21BAC1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AA5C233"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4180230" w14:textId="77777777" w:rsidR="0056508D" w:rsidRPr="000F248D" w:rsidRDefault="0056508D" w:rsidP="00C27A2E">
            <w:pPr>
              <w:rPr>
                <w:rFonts w:eastAsia="Times New Roman"/>
                <w:color w:val="000000"/>
                <w:sz w:val="20"/>
                <w:szCs w:val="20"/>
                <w:lang w:eastAsia="en-GB"/>
              </w:rPr>
            </w:pPr>
          </w:p>
        </w:tc>
      </w:tr>
      <w:tr w:rsidR="0056508D" w:rsidRPr="000F248D" w14:paraId="4812C86A" w14:textId="77777777">
        <w:trPr>
          <w:gridAfter w:val="1"/>
          <w:wAfter w:w="464" w:type="dxa"/>
          <w:trHeight w:val="315"/>
        </w:trPr>
        <w:tc>
          <w:tcPr>
            <w:tcW w:w="491" w:type="dxa"/>
            <w:vMerge/>
            <w:tcBorders>
              <w:top w:val="nil"/>
              <w:left w:val="single" w:sz="8" w:space="0" w:color="auto"/>
              <w:bottom w:val="nil"/>
              <w:right w:val="single" w:sz="8" w:space="0" w:color="auto"/>
            </w:tcBorders>
            <w:vAlign w:val="center"/>
          </w:tcPr>
          <w:p w14:paraId="512E245B" w14:textId="77777777" w:rsidR="0056508D" w:rsidRPr="000F248D" w:rsidRDefault="0056508D" w:rsidP="00C27A2E">
            <w:pPr>
              <w:rPr>
                <w:rFonts w:eastAsia="Times New Roman"/>
                <w:b/>
                <w:bCs/>
                <w:color w:val="000000"/>
                <w:sz w:val="20"/>
                <w:szCs w:val="20"/>
                <w:lang w:eastAsia="en-GB"/>
              </w:rPr>
            </w:pPr>
          </w:p>
        </w:tc>
        <w:tc>
          <w:tcPr>
            <w:tcW w:w="1554" w:type="dxa"/>
            <w:tcBorders>
              <w:top w:val="nil"/>
              <w:left w:val="nil"/>
              <w:bottom w:val="nil"/>
              <w:right w:val="single" w:sz="8" w:space="0" w:color="auto"/>
            </w:tcBorders>
            <w:shd w:val="clear" w:color="auto" w:fill="auto"/>
            <w:vAlign w:val="center"/>
          </w:tcPr>
          <w:p w14:paraId="72358FFF"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Self Aware</w:t>
            </w:r>
            <w:r>
              <w:rPr>
                <w:rFonts w:eastAsia="Times New Roman"/>
                <w:b/>
                <w:bCs/>
                <w:color w:val="000000"/>
                <w:sz w:val="20"/>
                <w:szCs w:val="20"/>
                <w:lang w:eastAsia="en-GB"/>
              </w:rPr>
              <w:t>ness</w:t>
            </w:r>
          </w:p>
        </w:tc>
        <w:tc>
          <w:tcPr>
            <w:tcW w:w="535" w:type="dxa"/>
            <w:tcBorders>
              <w:top w:val="nil"/>
              <w:left w:val="nil"/>
              <w:bottom w:val="single" w:sz="8" w:space="0" w:color="auto"/>
              <w:right w:val="single" w:sz="8" w:space="0" w:color="auto"/>
            </w:tcBorders>
            <w:shd w:val="clear" w:color="auto" w:fill="auto"/>
            <w:vAlign w:val="center"/>
          </w:tcPr>
          <w:p w14:paraId="0BE21AC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AK</w:t>
            </w:r>
          </w:p>
        </w:tc>
        <w:tc>
          <w:tcPr>
            <w:tcW w:w="481" w:type="dxa"/>
            <w:tcBorders>
              <w:top w:val="nil"/>
              <w:left w:val="nil"/>
              <w:bottom w:val="single" w:sz="8" w:space="0" w:color="auto"/>
              <w:right w:val="single" w:sz="8" w:space="0" w:color="auto"/>
            </w:tcBorders>
            <w:shd w:val="clear" w:color="auto" w:fill="auto"/>
            <w:vAlign w:val="center"/>
          </w:tcPr>
          <w:p w14:paraId="7C2A28E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7870BD6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81EDFF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3833F4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D1F6F3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9FB7F7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0556E7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87C9A1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F300E5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1A2087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02BFC0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026F510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3839EB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B6D401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9402F6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0E68300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E06742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8A3A5B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918F5E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D9EA75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A876BB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83BDF3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BEE058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5563A9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0D55655B" w14:textId="77777777">
        <w:trPr>
          <w:gridAfter w:val="1"/>
          <w:wAfter w:w="464" w:type="dxa"/>
          <w:trHeight w:val="315"/>
        </w:trPr>
        <w:tc>
          <w:tcPr>
            <w:tcW w:w="491" w:type="dxa"/>
            <w:tcBorders>
              <w:top w:val="nil"/>
              <w:left w:val="nil"/>
              <w:bottom w:val="nil"/>
              <w:right w:val="nil"/>
            </w:tcBorders>
            <w:shd w:val="clear" w:color="auto" w:fill="auto"/>
            <w:noWrap/>
            <w:vAlign w:val="bottom"/>
          </w:tcPr>
          <w:p w14:paraId="139F5344" w14:textId="77777777" w:rsidR="0056508D" w:rsidRPr="000F248D" w:rsidRDefault="0056508D" w:rsidP="00C27A2E">
            <w:pPr>
              <w:rPr>
                <w:rFonts w:eastAsia="Times New Roman"/>
                <w:color w:val="000000"/>
                <w:lang w:eastAsia="en-GB"/>
              </w:rPr>
            </w:pPr>
          </w:p>
        </w:tc>
        <w:tc>
          <w:tcPr>
            <w:tcW w:w="1554" w:type="dxa"/>
            <w:tcBorders>
              <w:top w:val="single" w:sz="8" w:space="0" w:color="auto"/>
              <w:left w:val="single" w:sz="8" w:space="0" w:color="auto"/>
              <w:bottom w:val="nil"/>
              <w:right w:val="single" w:sz="8" w:space="0" w:color="auto"/>
            </w:tcBorders>
            <w:shd w:val="clear" w:color="auto" w:fill="auto"/>
            <w:vAlign w:val="center"/>
          </w:tcPr>
          <w:p w14:paraId="624A197D"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Communic</w:t>
            </w:r>
            <w:r>
              <w:rPr>
                <w:rFonts w:eastAsia="Times New Roman"/>
                <w:b/>
                <w:bCs/>
                <w:color w:val="000000"/>
                <w:sz w:val="20"/>
                <w:szCs w:val="20"/>
                <w:lang w:eastAsia="en-GB"/>
              </w:rPr>
              <w:t>ation</w:t>
            </w:r>
          </w:p>
        </w:tc>
        <w:tc>
          <w:tcPr>
            <w:tcW w:w="535" w:type="dxa"/>
            <w:tcBorders>
              <w:top w:val="nil"/>
              <w:left w:val="nil"/>
              <w:bottom w:val="single" w:sz="8" w:space="0" w:color="auto"/>
              <w:right w:val="single" w:sz="8" w:space="0" w:color="auto"/>
            </w:tcBorders>
            <w:shd w:val="clear" w:color="auto" w:fill="auto"/>
            <w:vAlign w:val="center"/>
          </w:tcPr>
          <w:p w14:paraId="4FC0BCA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BK</w:t>
            </w:r>
          </w:p>
        </w:tc>
        <w:tc>
          <w:tcPr>
            <w:tcW w:w="481" w:type="dxa"/>
            <w:tcBorders>
              <w:top w:val="nil"/>
              <w:left w:val="nil"/>
              <w:bottom w:val="single" w:sz="8" w:space="0" w:color="auto"/>
              <w:right w:val="single" w:sz="8" w:space="0" w:color="auto"/>
            </w:tcBorders>
            <w:shd w:val="clear" w:color="auto" w:fill="auto"/>
            <w:vAlign w:val="center"/>
          </w:tcPr>
          <w:p w14:paraId="30134B1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6F353A39"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807A0B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7AE01E0"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398A9CF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5B5224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0F0B02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CA257A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B0A78B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BC4E6E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BDB2C7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2246D24A"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11FE25B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5DFAC11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7CE6BB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508307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6371F6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BBD007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CC7E91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C44F33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C32534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61B09DC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FA1F24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D8417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r w:rsidR="0056508D" w:rsidRPr="000F248D" w14:paraId="78EEFF26" w14:textId="77777777">
        <w:trPr>
          <w:gridAfter w:val="1"/>
          <w:wAfter w:w="464" w:type="dxa"/>
          <w:trHeight w:val="315"/>
        </w:trPr>
        <w:tc>
          <w:tcPr>
            <w:tcW w:w="491" w:type="dxa"/>
            <w:tcBorders>
              <w:top w:val="nil"/>
              <w:left w:val="nil"/>
              <w:bottom w:val="nil"/>
              <w:right w:val="nil"/>
            </w:tcBorders>
            <w:shd w:val="clear" w:color="auto" w:fill="auto"/>
            <w:noWrap/>
            <w:vAlign w:val="bottom"/>
          </w:tcPr>
          <w:p w14:paraId="201DFAB9" w14:textId="77777777" w:rsidR="0056508D" w:rsidRPr="000F248D" w:rsidRDefault="0056508D" w:rsidP="00C27A2E">
            <w:pPr>
              <w:rPr>
                <w:rFonts w:eastAsia="Times New Roman"/>
                <w:color w:val="000000"/>
                <w:lang w:eastAsia="en-GB"/>
              </w:rPr>
            </w:pPr>
          </w:p>
        </w:tc>
        <w:tc>
          <w:tcPr>
            <w:tcW w:w="1554" w:type="dxa"/>
            <w:tcBorders>
              <w:top w:val="single" w:sz="8" w:space="0" w:color="auto"/>
              <w:left w:val="single" w:sz="8" w:space="0" w:color="auto"/>
              <w:bottom w:val="nil"/>
              <w:right w:val="single" w:sz="8" w:space="0" w:color="auto"/>
            </w:tcBorders>
            <w:shd w:val="clear" w:color="auto" w:fill="auto"/>
            <w:vAlign w:val="center"/>
          </w:tcPr>
          <w:p w14:paraId="39285A8F"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Interpersonal</w:t>
            </w:r>
            <w:r>
              <w:rPr>
                <w:rFonts w:eastAsia="Times New Roman"/>
                <w:b/>
                <w:bCs/>
                <w:color w:val="000000"/>
                <w:sz w:val="20"/>
                <w:szCs w:val="20"/>
                <w:lang w:eastAsia="en-GB"/>
              </w:rPr>
              <w:t xml:space="preserve"> </w:t>
            </w:r>
          </w:p>
        </w:tc>
        <w:tc>
          <w:tcPr>
            <w:tcW w:w="535" w:type="dxa"/>
            <w:tcBorders>
              <w:top w:val="nil"/>
              <w:left w:val="nil"/>
              <w:bottom w:val="single" w:sz="8" w:space="0" w:color="auto"/>
              <w:right w:val="single" w:sz="8" w:space="0" w:color="auto"/>
            </w:tcBorders>
            <w:shd w:val="clear" w:color="auto" w:fill="auto"/>
            <w:vAlign w:val="center"/>
          </w:tcPr>
          <w:p w14:paraId="5C26E12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CK</w:t>
            </w:r>
          </w:p>
        </w:tc>
        <w:tc>
          <w:tcPr>
            <w:tcW w:w="481" w:type="dxa"/>
            <w:tcBorders>
              <w:top w:val="nil"/>
              <w:left w:val="nil"/>
              <w:bottom w:val="single" w:sz="8" w:space="0" w:color="auto"/>
              <w:right w:val="single" w:sz="8" w:space="0" w:color="auto"/>
            </w:tcBorders>
            <w:shd w:val="clear" w:color="auto" w:fill="auto"/>
            <w:vAlign w:val="center"/>
          </w:tcPr>
          <w:p w14:paraId="5A97D69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vAlign w:val="center"/>
          </w:tcPr>
          <w:p w14:paraId="0E10B87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280D9D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431BA37"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52C190C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66DC9A2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812C54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326F8F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92A73E6"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CAD19A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7BE8A2B"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tcPr>
          <w:p w14:paraId="03C74D65"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FF0D0E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48A935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342781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5807141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229B175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2DC368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524E0E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2D44A5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1535D33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4CF3A683"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3A47D3C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c>
          <w:tcPr>
            <w:tcW w:w="481" w:type="dxa"/>
            <w:tcBorders>
              <w:top w:val="nil"/>
              <w:left w:val="nil"/>
              <w:bottom w:val="single" w:sz="8" w:space="0" w:color="auto"/>
              <w:right w:val="single" w:sz="8" w:space="0" w:color="auto"/>
            </w:tcBorders>
            <w:shd w:val="clear" w:color="auto" w:fill="auto"/>
            <w:vAlign w:val="center"/>
          </w:tcPr>
          <w:p w14:paraId="709400C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w:t>
            </w:r>
          </w:p>
        </w:tc>
      </w:tr>
      <w:tr w:rsidR="0056508D" w:rsidRPr="000F248D" w14:paraId="05ABA919" w14:textId="77777777">
        <w:trPr>
          <w:gridAfter w:val="1"/>
          <w:wAfter w:w="464" w:type="dxa"/>
          <w:trHeight w:val="315"/>
        </w:trPr>
        <w:tc>
          <w:tcPr>
            <w:tcW w:w="491" w:type="dxa"/>
            <w:tcBorders>
              <w:top w:val="nil"/>
              <w:left w:val="nil"/>
              <w:bottom w:val="nil"/>
              <w:right w:val="nil"/>
            </w:tcBorders>
            <w:shd w:val="clear" w:color="auto" w:fill="auto"/>
            <w:noWrap/>
            <w:vAlign w:val="bottom"/>
          </w:tcPr>
          <w:p w14:paraId="03BF56CF" w14:textId="77777777" w:rsidR="0056508D" w:rsidRPr="000F248D" w:rsidRDefault="0056508D" w:rsidP="00C27A2E">
            <w:pPr>
              <w:rPr>
                <w:rFonts w:eastAsia="Times New Roman"/>
                <w:color w:val="000000"/>
                <w:lang w:eastAsia="en-GB"/>
              </w:rPr>
            </w:pPr>
          </w:p>
        </w:tc>
        <w:tc>
          <w:tcPr>
            <w:tcW w:w="1554" w:type="dxa"/>
            <w:tcBorders>
              <w:top w:val="single" w:sz="8" w:space="0" w:color="auto"/>
              <w:left w:val="single" w:sz="8" w:space="0" w:color="auto"/>
              <w:bottom w:val="single" w:sz="4" w:space="0" w:color="auto"/>
              <w:right w:val="single" w:sz="8" w:space="0" w:color="auto"/>
            </w:tcBorders>
            <w:shd w:val="clear" w:color="auto" w:fill="auto"/>
            <w:vAlign w:val="center"/>
          </w:tcPr>
          <w:p w14:paraId="5E71FC5E" w14:textId="77777777" w:rsidR="0056508D" w:rsidRPr="000F248D" w:rsidRDefault="0056508D" w:rsidP="00C27A2E">
            <w:pPr>
              <w:rPr>
                <w:rFonts w:eastAsia="Times New Roman"/>
                <w:b/>
                <w:bCs/>
                <w:color w:val="000000"/>
                <w:sz w:val="20"/>
                <w:szCs w:val="20"/>
                <w:lang w:eastAsia="en-GB"/>
              </w:rPr>
            </w:pPr>
            <w:r w:rsidRPr="000F248D">
              <w:rPr>
                <w:rFonts w:eastAsia="Times New Roman"/>
                <w:b/>
                <w:bCs/>
                <w:color w:val="000000"/>
                <w:sz w:val="20"/>
                <w:szCs w:val="20"/>
                <w:lang w:eastAsia="en-GB"/>
              </w:rPr>
              <w:t>Res Inf</w:t>
            </w:r>
            <w:r>
              <w:rPr>
                <w:rFonts w:eastAsia="Times New Roman"/>
                <w:b/>
                <w:bCs/>
                <w:color w:val="000000"/>
                <w:sz w:val="20"/>
                <w:szCs w:val="20"/>
                <w:lang w:eastAsia="en-GB"/>
              </w:rPr>
              <w:t>o</w:t>
            </w:r>
            <w:r w:rsidRPr="000F248D">
              <w:rPr>
                <w:rFonts w:eastAsia="Times New Roman"/>
                <w:b/>
                <w:bCs/>
                <w:color w:val="000000"/>
                <w:sz w:val="20"/>
                <w:szCs w:val="20"/>
                <w:lang w:eastAsia="en-GB"/>
              </w:rPr>
              <w:t xml:space="preserve"> Lit</w:t>
            </w:r>
            <w:r>
              <w:rPr>
                <w:rFonts w:eastAsia="Times New Roman"/>
                <w:b/>
                <w:bCs/>
                <w:color w:val="000000"/>
                <w:sz w:val="20"/>
                <w:szCs w:val="20"/>
                <w:lang w:eastAsia="en-GB"/>
              </w:rPr>
              <w:t>eracy</w:t>
            </w:r>
          </w:p>
        </w:tc>
        <w:tc>
          <w:tcPr>
            <w:tcW w:w="535" w:type="dxa"/>
            <w:tcBorders>
              <w:top w:val="nil"/>
              <w:left w:val="nil"/>
              <w:bottom w:val="single" w:sz="8" w:space="0" w:color="auto"/>
              <w:right w:val="single" w:sz="8" w:space="0" w:color="auto"/>
            </w:tcBorders>
            <w:shd w:val="clear" w:color="auto" w:fill="auto"/>
            <w:vAlign w:val="center"/>
          </w:tcPr>
          <w:p w14:paraId="55EB92B1"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DK</w:t>
            </w:r>
          </w:p>
        </w:tc>
        <w:tc>
          <w:tcPr>
            <w:tcW w:w="481" w:type="dxa"/>
            <w:tcBorders>
              <w:top w:val="nil"/>
              <w:left w:val="nil"/>
              <w:bottom w:val="single" w:sz="8" w:space="0" w:color="auto"/>
              <w:right w:val="single" w:sz="8" w:space="0" w:color="auto"/>
            </w:tcBorders>
            <w:shd w:val="clear" w:color="auto" w:fill="auto"/>
            <w:vAlign w:val="center"/>
          </w:tcPr>
          <w:p w14:paraId="4967636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vAlign w:val="center"/>
          </w:tcPr>
          <w:p w14:paraId="1E5D046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17E3CF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2F63C0F"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0B6ABB0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895E27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91EEBA4"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242D3AF"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8BFCA0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0B52B4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114A355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tcPr>
          <w:p w14:paraId="66EDD9D8" w14:textId="77777777" w:rsidR="0056508D" w:rsidRPr="000F248D" w:rsidRDefault="0056508D" w:rsidP="00C27A2E">
            <w:pPr>
              <w:rPr>
                <w:rFonts w:eastAsia="Times New Roman"/>
                <w:color w:val="000000"/>
                <w:sz w:val="20"/>
                <w:szCs w:val="20"/>
                <w:lang w:eastAsia="en-GB"/>
              </w:rPr>
            </w:pPr>
          </w:p>
        </w:tc>
        <w:tc>
          <w:tcPr>
            <w:tcW w:w="481" w:type="dxa"/>
            <w:tcBorders>
              <w:top w:val="nil"/>
              <w:left w:val="nil"/>
              <w:bottom w:val="single" w:sz="8" w:space="0" w:color="auto"/>
              <w:right w:val="single" w:sz="8" w:space="0" w:color="auto"/>
            </w:tcBorders>
            <w:shd w:val="clear" w:color="auto" w:fill="auto"/>
            <w:vAlign w:val="center"/>
          </w:tcPr>
          <w:p w14:paraId="4DCB21FD"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4E3BDAE"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FF07CB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7EDAE1C"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343D270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90F6D52"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4FE1AF97"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01A14AA"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3978B5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07C82F78"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25D1B2F0"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c>
          <w:tcPr>
            <w:tcW w:w="481" w:type="dxa"/>
            <w:tcBorders>
              <w:top w:val="nil"/>
              <w:left w:val="nil"/>
              <w:bottom w:val="single" w:sz="8" w:space="0" w:color="auto"/>
              <w:right w:val="single" w:sz="8" w:space="0" w:color="auto"/>
            </w:tcBorders>
            <w:shd w:val="clear" w:color="auto" w:fill="auto"/>
            <w:vAlign w:val="center"/>
          </w:tcPr>
          <w:p w14:paraId="78CA5855" w14:textId="77777777" w:rsidR="0056508D" w:rsidRPr="000F248D" w:rsidRDefault="0056508D" w:rsidP="00C27A2E">
            <w:pPr>
              <w:rPr>
                <w:rFonts w:eastAsia="Times New Roman"/>
                <w:color w:val="000000"/>
                <w:sz w:val="20"/>
                <w:szCs w:val="20"/>
                <w:lang w:eastAsia="en-GB"/>
              </w:rPr>
            </w:pPr>
            <w:r w:rsidRPr="000F248D">
              <w:rPr>
                <w:rFonts w:eastAsia="Times New Roman"/>
                <w:color w:val="000000"/>
                <w:sz w:val="20"/>
                <w:szCs w:val="20"/>
                <w:lang w:eastAsia="en-GB"/>
              </w:rPr>
              <w:t>FS</w:t>
            </w:r>
          </w:p>
        </w:tc>
      </w:tr>
    </w:tbl>
    <w:p w14:paraId="2582CD12" w14:textId="77777777" w:rsidR="0056508D" w:rsidRDefault="0056508D" w:rsidP="0056508D">
      <w:pPr>
        <w:rPr>
          <w:rFonts w:cs="Arial"/>
          <w:color w:val="FF0000"/>
        </w:rPr>
      </w:pPr>
    </w:p>
    <w:p w14:paraId="2601ECBB" w14:textId="77777777" w:rsidR="0056508D" w:rsidRPr="00BA733A" w:rsidRDefault="0056508D" w:rsidP="0056508D">
      <w:pPr>
        <w:tabs>
          <w:tab w:val="left" w:pos="426"/>
        </w:tabs>
        <w:rPr>
          <w:rFonts w:cs="Arial"/>
          <w:sz w:val="18"/>
          <w:szCs w:val="18"/>
        </w:rPr>
      </w:pPr>
      <w:r w:rsidRPr="00BA733A">
        <w:rPr>
          <w:rFonts w:cs="Arial"/>
          <w:b/>
          <w:sz w:val="18"/>
          <w:szCs w:val="18"/>
        </w:rPr>
        <w:t xml:space="preserve">S </w:t>
      </w:r>
      <w:r w:rsidRPr="00BA733A">
        <w:rPr>
          <w:rFonts w:cs="Arial"/>
          <w:sz w:val="18"/>
          <w:szCs w:val="18"/>
        </w:rPr>
        <w:tab/>
        <w:t xml:space="preserve">indicates where a summative assessment occurs.  </w:t>
      </w:r>
    </w:p>
    <w:p w14:paraId="32E37676" w14:textId="77777777" w:rsidR="0056508D" w:rsidRDefault="0056508D" w:rsidP="0056508D">
      <w:pPr>
        <w:tabs>
          <w:tab w:val="left" w:pos="426"/>
        </w:tabs>
        <w:rPr>
          <w:rFonts w:cs="Arial"/>
          <w:b/>
        </w:rPr>
      </w:pPr>
      <w:r w:rsidRPr="00BA733A">
        <w:rPr>
          <w:rFonts w:cs="Arial"/>
          <w:b/>
          <w:sz w:val="18"/>
          <w:szCs w:val="18"/>
        </w:rPr>
        <w:t>F</w:t>
      </w:r>
      <w:r w:rsidRPr="00BA733A">
        <w:rPr>
          <w:rFonts w:cs="Arial"/>
          <w:sz w:val="18"/>
          <w:szCs w:val="18"/>
        </w:rPr>
        <w:tab/>
      </w:r>
      <w:r>
        <w:rPr>
          <w:rFonts w:cs="Arial"/>
          <w:sz w:val="18"/>
          <w:szCs w:val="18"/>
        </w:rPr>
        <w:t xml:space="preserve">indicates </w:t>
      </w:r>
      <w:r w:rsidRPr="00BA733A">
        <w:rPr>
          <w:rFonts w:cs="Arial"/>
          <w:sz w:val="18"/>
          <w:szCs w:val="18"/>
        </w:rPr>
        <w:t xml:space="preserve">where formative assessment/feedback occurs.  </w:t>
      </w:r>
    </w:p>
    <w:p w14:paraId="5B444D01" w14:textId="77777777" w:rsidR="000D1078" w:rsidRDefault="000D1078" w:rsidP="000D1078"/>
    <w:p w14:paraId="664B0BC8" w14:textId="77777777" w:rsidR="000D1078" w:rsidRDefault="000D1078" w:rsidP="000D1078">
      <w:r>
        <w:t>F/S = ASSESSED THROUGH FORMATIVE/SUMMATIVE ASSIGNMENTS.</w:t>
      </w:r>
    </w:p>
    <w:p w14:paraId="680FF17D" w14:textId="77777777" w:rsidR="000D1078" w:rsidRDefault="000D1078" w:rsidP="000D1078"/>
    <w:p w14:paraId="46B02F96" w14:textId="77777777" w:rsidR="000A7CBD" w:rsidRDefault="00165D50" w:rsidP="00195F7B">
      <w:pPr>
        <w:tabs>
          <w:tab w:val="left" w:pos="426"/>
        </w:tabs>
        <w:rPr>
          <w:rFonts w:ascii="Arial" w:hAnsi="Arial" w:cs="Arial"/>
          <w:b/>
        </w:rPr>
      </w:pPr>
      <w:r>
        <w:rPr>
          <w:rFonts w:ascii="Arial" w:hAnsi="Arial" w:cs="Arial"/>
          <w:b/>
        </w:rPr>
        <w:lastRenderedPageBreak/>
        <w:t xml:space="preserve">Students will be provided with formative assessment opportunities </w:t>
      </w:r>
      <w:r w:rsidR="00485282">
        <w:rPr>
          <w:rFonts w:ascii="Arial" w:hAnsi="Arial" w:cs="Arial"/>
          <w:b/>
        </w:rPr>
        <w:t>throughout the course to practis</w:t>
      </w:r>
      <w:r>
        <w:rPr>
          <w:rFonts w:ascii="Arial" w:hAnsi="Arial" w:cs="Arial"/>
          <w:b/>
        </w:rPr>
        <w:t>e and develop their proficiency in the range of assessment methods ut</w:t>
      </w:r>
      <w:r w:rsidR="0056508D">
        <w:rPr>
          <w:rFonts w:ascii="Arial" w:hAnsi="Arial" w:cs="Arial"/>
          <w:b/>
        </w:rPr>
        <w:t xml:space="preserve">ilised. </w:t>
      </w:r>
    </w:p>
    <w:p w14:paraId="701E6BE6" w14:textId="77777777" w:rsidR="000D1078" w:rsidRDefault="000D1078" w:rsidP="00195F7B">
      <w:pPr>
        <w:rPr>
          <w:rFonts w:ascii="Arial" w:hAnsi="Arial" w:cs="Arial"/>
          <w:b/>
          <w:szCs w:val="24"/>
        </w:rPr>
        <w:sectPr w:rsidR="000D1078">
          <w:pgSz w:w="16838" w:h="11906" w:orient="landscape"/>
          <w:pgMar w:top="720" w:right="720" w:bottom="720" w:left="720" w:header="708" w:footer="708" w:gutter="0"/>
          <w:cols w:space="708"/>
          <w:docGrid w:linePitch="360"/>
        </w:sectPr>
      </w:pPr>
    </w:p>
    <w:p w14:paraId="5A1E51A9"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582FAB04"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9044FD" w14:paraId="60F45998" w14:textId="77777777">
        <w:tc>
          <w:tcPr>
            <w:tcW w:w="3936" w:type="dxa"/>
          </w:tcPr>
          <w:p w14:paraId="37C0A480"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7473997D" w14:textId="77777777" w:rsidR="00195F7B" w:rsidRPr="009044FD" w:rsidRDefault="00195F7B" w:rsidP="00BA216C">
            <w:pPr>
              <w:rPr>
                <w:rFonts w:ascii="Arial" w:hAnsi="Arial" w:cs="Arial"/>
                <w:b/>
                <w:szCs w:val="24"/>
              </w:rPr>
            </w:pPr>
          </w:p>
        </w:tc>
        <w:tc>
          <w:tcPr>
            <w:tcW w:w="5306" w:type="dxa"/>
          </w:tcPr>
          <w:p w14:paraId="11D44C32" w14:textId="77777777" w:rsidR="00BE219D" w:rsidRDefault="000D1078" w:rsidP="00BA216C">
            <w:pPr>
              <w:rPr>
                <w:rFonts w:ascii="Arial" w:hAnsi="Arial" w:cs="Arial"/>
                <w:i/>
                <w:szCs w:val="24"/>
              </w:rPr>
            </w:pPr>
            <w:r>
              <w:rPr>
                <w:rFonts w:ascii="Arial" w:hAnsi="Arial" w:cs="Arial"/>
                <w:i/>
                <w:szCs w:val="24"/>
              </w:rPr>
              <w:t xml:space="preserve">BSc (Hons) </w:t>
            </w:r>
            <w:r w:rsidR="00F316A9">
              <w:rPr>
                <w:rFonts w:ascii="Arial" w:hAnsi="Arial" w:cs="Arial"/>
                <w:i/>
                <w:szCs w:val="24"/>
              </w:rPr>
              <w:t>Psychology with sociology</w:t>
            </w:r>
          </w:p>
          <w:p w14:paraId="187BD057" w14:textId="77777777" w:rsidR="00195F7B" w:rsidRPr="009044FD" w:rsidRDefault="00BE219D" w:rsidP="00BA216C">
            <w:pPr>
              <w:rPr>
                <w:rFonts w:ascii="Arial" w:hAnsi="Arial" w:cs="Arial"/>
                <w:i/>
                <w:szCs w:val="24"/>
              </w:rPr>
            </w:pPr>
            <w:r>
              <w:rPr>
                <w:rFonts w:ascii="Arial" w:hAnsi="Arial" w:cs="Arial"/>
                <w:i/>
                <w:szCs w:val="24"/>
              </w:rPr>
              <w:t xml:space="preserve">BSc (Hons) </w:t>
            </w:r>
            <w:r w:rsidR="00F316A9">
              <w:rPr>
                <w:rFonts w:ascii="Arial" w:hAnsi="Arial" w:cs="Arial"/>
                <w:i/>
                <w:szCs w:val="24"/>
              </w:rPr>
              <w:t>Psychology with sociology</w:t>
            </w:r>
            <w:r w:rsidR="005606C1">
              <w:rPr>
                <w:rFonts w:ascii="Arial" w:hAnsi="Arial" w:cs="Arial"/>
                <w:i/>
                <w:szCs w:val="24"/>
              </w:rPr>
              <w:t xml:space="preserve"> with Professional Placement</w:t>
            </w:r>
          </w:p>
        </w:tc>
      </w:tr>
      <w:tr w:rsidR="00195F7B" w:rsidRPr="009044FD" w14:paraId="0AD72E78" w14:textId="77777777">
        <w:tc>
          <w:tcPr>
            <w:tcW w:w="3936" w:type="dxa"/>
          </w:tcPr>
          <w:p w14:paraId="191DFAB5"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2E27A71B" w14:textId="77777777" w:rsidR="00195F7B" w:rsidRPr="009044FD" w:rsidRDefault="00195F7B" w:rsidP="00BA216C">
            <w:pPr>
              <w:rPr>
                <w:rFonts w:ascii="Arial" w:hAnsi="Arial" w:cs="Arial"/>
                <w:b/>
                <w:szCs w:val="24"/>
              </w:rPr>
            </w:pPr>
          </w:p>
        </w:tc>
        <w:tc>
          <w:tcPr>
            <w:tcW w:w="5306" w:type="dxa"/>
          </w:tcPr>
          <w:p w14:paraId="424276DF" w14:textId="77777777" w:rsidR="00195F7B" w:rsidRPr="009044FD" w:rsidRDefault="00195F7B" w:rsidP="00BA216C">
            <w:pPr>
              <w:rPr>
                <w:rFonts w:ascii="Arial" w:hAnsi="Arial" w:cs="Arial"/>
                <w:i/>
                <w:szCs w:val="24"/>
              </w:rPr>
            </w:pPr>
            <w:r w:rsidRPr="009044FD">
              <w:rPr>
                <w:rFonts w:ascii="Arial" w:hAnsi="Arial" w:cs="Arial"/>
                <w:i/>
                <w:szCs w:val="24"/>
              </w:rPr>
              <w:t xml:space="preserve">Cert HE, Ordinary degree, </w:t>
            </w:r>
            <w:proofErr w:type="spellStart"/>
            <w:r w:rsidRPr="009044FD">
              <w:rPr>
                <w:rFonts w:ascii="Arial" w:hAnsi="Arial" w:cs="Arial"/>
                <w:i/>
                <w:szCs w:val="24"/>
              </w:rPr>
              <w:t>PgCert</w:t>
            </w:r>
            <w:proofErr w:type="spellEnd"/>
          </w:p>
        </w:tc>
      </w:tr>
      <w:tr w:rsidR="00195F7B" w:rsidRPr="009044FD" w14:paraId="4435D353" w14:textId="77777777">
        <w:tc>
          <w:tcPr>
            <w:tcW w:w="3936" w:type="dxa"/>
          </w:tcPr>
          <w:p w14:paraId="7C1E62D1"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34C1F917" w14:textId="77777777" w:rsidR="00BE219D" w:rsidRDefault="000D1078" w:rsidP="00BA216C">
            <w:pPr>
              <w:rPr>
                <w:rFonts w:ascii="Arial" w:hAnsi="Arial" w:cs="Arial"/>
                <w:i/>
                <w:szCs w:val="24"/>
              </w:rPr>
            </w:pPr>
            <w:r>
              <w:rPr>
                <w:rFonts w:ascii="Arial" w:hAnsi="Arial" w:cs="Arial"/>
                <w:i/>
                <w:szCs w:val="24"/>
              </w:rPr>
              <w:t>3 years full time and 6 years part time</w:t>
            </w:r>
            <w:r w:rsidR="00BE219D">
              <w:rPr>
                <w:rFonts w:ascii="Arial" w:hAnsi="Arial" w:cs="Arial"/>
                <w:i/>
                <w:szCs w:val="24"/>
              </w:rPr>
              <w:t xml:space="preserve"> for BSc (Hons) </w:t>
            </w:r>
            <w:r w:rsidR="00F316A9">
              <w:rPr>
                <w:rFonts w:ascii="Arial" w:hAnsi="Arial" w:cs="Arial"/>
                <w:i/>
                <w:szCs w:val="24"/>
              </w:rPr>
              <w:t>Psychology with sociology</w:t>
            </w:r>
          </w:p>
          <w:p w14:paraId="107DC94A" w14:textId="77777777" w:rsidR="00BE219D" w:rsidRDefault="00BE219D" w:rsidP="00BE219D">
            <w:pPr>
              <w:rPr>
                <w:rFonts w:ascii="Arial" w:hAnsi="Arial" w:cs="Arial"/>
                <w:i/>
                <w:szCs w:val="24"/>
              </w:rPr>
            </w:pPr>
          </w:p>
          <w:p w14:paraId="449FDEDE" w14:textId="77777777" w:rsidR="00195F7B" w:rsidRPr="009044FD" w:rsidRDefault="00BE219D" w:rsidP="00BA216C">
            <w:pPr>
              <w:rPr>
                <w:rFonts w:ascii="Arial" w:hAnsi="Arial" w:cs="Arial"/>
                <w:i/>
                <w:szCs w:val="24"/>
              </w:rPr>
            </w:pPr>
            <w:r>
              <w:rPr>
                <w:rFonts w:ascii="Arial" w:hAnsi="Arial" w:cs="Arial"/>
                <w:i/>
                <w:szCs w:val="24"/>
              </w:rPr>
              <w:t xml:space="preserve">4 years full time and 8 years part time for BSc (Hons) </w:t>
            </w:r>
            <w:r w:rsidR="00F316A9">
              <w:rPr>
                <w:rFonts w:ascii="Arial" w:hAnsi="Arial" w:cs="Arial"/>
                <w:i/>
                <w:szCs w:val="24"/>
              </w:rPr>
              <w:t>Psychology with sociology</w:t>
            </w:r>
            <w:r w:rsidR="005606C1">
              <w:rPr>
                <w:rFonts w:ascii="Arial" w:hAnsi="Arial" w:cs="Arial"/>
                <w:i/>
                <w:szCs w:val="24"/>
              </w:rPr>
              <w:t xml:space="preserve"> degree with Professional placement</w:t>
            </w:r>
          </w:p>
        </w:tc>
      </w:tr>
      <w:tr w:rsidR="00195F7B" w:rsidRPr="009044FD" w14:paraId="488227F2" w14:textId="77777777">
        <w:tc>
          <w:tcPr>
            <w:tcW w:w="3936" w:type="dxa"/>
          </w:tcPr>
          <w:p w14:paraId="5FF8E779"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6AD5025E" w14:textId="77777777" w:rsidR="00F23AD2" w:rsidRPr="009044FD" w:rsidRDefault="00F23AD2" w:rsidP="00BA216C">
            <w:pPr>
              <w:rPr>
                <w:rFonts w:ascii="Arial" w:hAnsi="Arial" w:cs="Arial"/>
                <w:b/>
                <w:szCs w:val="24"/>
              </w:rPr>
            </w:pPr>
          </w:p>
        </w:tc>
        <w:tc>
          <w:tcPr>
            <w:tcW w:w="5306" w:type="dxa"/>
          </w:tcPr>
          <w:p w14:paraId="08C8C231" w14:textId="77777777" w:rsidR="00BE219D" w:rsidRDefault="000D1078" w:rsidP="00BA216C">
            <w:pPr>
              <w:rPr>
                <w:rFonts w:ascii="Arial" w:hAnsi="Arial" w:cs="Arial"/>
                <w:i/>
                <w:szCs w:val="24"/>
              </w:rPr>
            </w:pPr>
            <w:r>
              <w:rPr>
                <w:rFonts w:ascii="Arial" w:hAnsi="Arial" w:cs="Arial"/>
                <w:i/>
                <w:szCs w:val="24"/>
              </w:rPr>
              <w:t>6 years full time and 12 years part time</w:t>
            </w:r>
            <w:r w:rsidR="00BE219D">
              <w:rPr>
                <w:rFonts w:ascii="Arial" w:hAnsi="Arial" w:cs="Arial"/>
                <w:i/>
                <w:szCs w:val="24"/>
              </w:rPr>
              <w:t xml:space="preserve"> (BSc)</w:t>
            </w:r>
          </w:p>
          <w:p w14:paraId="18CE96F6" w14:textId="77777777" w:rsidR="00195F7B" w:rsidRPr="009044FD" w:rsidRDefault="00BE219D" w:rsidP="00BA216C">
            <w:pPr>
              <w:rPr>
                <w:rFonts w:ascii="Arial" w:hAnsi="Arial" w:cs="Arial"/>
                <w:i/>
                <w:szCs w:val="24"/>
              </w:rPr>
            </w:pPr>
            <w:r>
              <w:rPr>
                <w:rFonts w:ascii="Arial" w:hAnsi="Arial" w:cs="Arial"/>
                <w:i/>
                <w:szCs w:val="24"/>
              </w:rPr>
              <w:t>8 years full time and 14 years pa</w:t>
            </w:r>
            <w:r w:rsidR="005606C1">
              <w:rPr>
                <w:rFonts w:ascii="Arial" w:hAnsi="Arial" w:cs="Arial"/>
                <w:i/>
                <w:szCs w:val="24"/>
              </w:rPr>
              <w:t>rt time (BSc with Professional Placement</w:t>
            </w:r>
            <w:r>
              <w:rPr>
                <w:rFonts w:ascii="Arial" w:hAnsi="Arial" w:cs="Arial"/>
                <w:i/>
                <w:szCs w:val="24"/>
              </w:rPr>
              <w:t>)</w:t>
            </w:r>
          </w:p>
        </w:tc>
      </w:tr>
      <w:tr w:rsidR="00195F7B" w:rsidRPr="009044FD" w14:paraId="59F529A7" w14:textId="77777777">
        <w:tc>
          <w:tcPr>
            <w:tcW w:w="3936" w:type="dxa"/>
          </w:tcPr>
          <w:p w14:paraId="44433AD1"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62343DD7" w14:textId="77777777" w:rsidR="00195F7B" w:rsidRPr="009044FD" w:rsidRDefault="00195F7B" w:rsidP="00BA216C">
            <w:pPr>
              <w:rPr>
                <w:rFonts w:ascii="Arial" w:hAnsi="Arial" w:cs="Arial"/>
                <w:b/>
                <w:szCs w:val="24"/>
              </w:rPr>
            </w:pPr>
          </w:p>
        </w:tc>
        <w:tc>
          <w:tcPr>
            <w:tcW w:w="5306" w:type="dxa"/>
          </w:tcPr>
          <w:p w14:paraId="093539C0" w14:textId="77777777" w:rsidR="00195F7B" w:rsidRPr="009044FD" w:rsidRDefault="000D1078" w:rsidP="00BA216C">
            <w:pPr>
              <w:rPr>
                <w:rFonts w:ascii="Arial" w:hAnsi="Arial" w:cs="Arial"/>
                <w:i/>
                <w:szCs w:val="24"/>
              </w:rPr>
            </w:pPr>
            <w:r>
              <w:rPr>
                <w:rFonts w:ascii="Arial" w:hAnsi="Arial" w:cs="Arial"/>
                <w:i/>
                <w:szCs w:val="24"/>
              </w:rPr>
              <w:t>Honours</w:t>
            </w:r>
          </w:p>
        </w:tc>
      </w:tr>
      <w:tr w:rsidR="00195F7B" w:rsidRPr="009044FD" w14:paraId="7705108A" w14:textId="77777777">
        <w:tc>
          <w:tcPr>
            <w:tcW w:w="3936" w:type="dxa"/>
          </w:tcPr>
          <w:p w14:paraId="2D4BE0A2" w14:textId="77777777" w:rsidR="00195F7B" w:rsidRDefault="00195F7B" w:rsidP="00BA216C">
            <w:pPr>
              <w:rPr>
                <w:rFonts w:ascii="Arial" w:hAnsi="Arial" w:cs="Arial"/>
                <w:b/>
                <w:szCs w:val="24"/>
              </w:rPr>
            </w:pPr>
            <w:r w:rsidRPr="009044FD">
              <w:rPr>
                <w:rFonts w:ascii="Arial" w:hAnsi="Arial" w:cs="Arial"/>
                <w:b/>
                <w:szCs w:val="24"/>
              </w:rPr>
              <w:t>QAA Subject Benchmark:</w:t>
            </w:r>
          </w:p>
          <w:p w14:paraId="52F56F15" w14:textId="77777777" w:rsidR="00F23AD2" w:rsidRPr="009044FD" w:rsidRDefault="00F23AD2" w:rsidP="00BA216C">
            <w:pPr>
              <w:rPr>
                <w:rFonts w:ascii="Arial" w:hAnsi="Arial" w:cs="Arial"/>
                <w:b/>
                <w:szCs w:val="24"/>
              </w:rPr>
            </w:pPr>
          </w:p>
        </w:tc>
        <w:tc>
          <w:tcPr>
            <w:tcW w:w="5306" w:type="dxa"/>
          </w:tcPr>
          <w:p w14:paraId="2CB3565E" w14:textId="77777777" w:rsidR="00195F7B" w:rsidRPr="009044FD" w:rsidRDefault="00F22745" w:rsidP="00BA216C">
            <w:pPr>
              <w:rPr>
                <w:rFonts w:ascii="Arial" w:hAnsi="Arial" w:cs="Arial"/>
                <w:i/>
                <w:szCs w:val="24"/>
              </w:rPr>
            </w:pPr>
            <w:r>
              <w:rPr>
                <w:rFonts w:ascii="Arial" w:hAnsi="Arial" w:cs="Arial"/>
                <w:i/>
                <w:szCs w:val="24"/>
              </w:rPr>
              <w:t>Sociology</w:t>
            </w:r>
            <w:r w:rsidR="000D1078">
              <w:rPr>
                <w:rFonts w:ascii="Arial" w:hAnsi="Arial" w:cs="Arial"/>
                <w:i/>
                <w:szCs w:val="24"/>
              </w:rPr>
              <w:t>; Psychology</w:t>
            </w:r>
          </w:p>
        </w:tc>
      </w:tr>
      <w:tr w:rsidR="00195F7B" w:rsidRPr="009044FD" w14:paraId="188B6F20" w14:textId="77777777">
        <w:tc>
          <w:tcPr>
            <w:tcW w:w="3936" w:type="dxa"/>
          </w:tcPr>
          <w:p w14:paraId="18586769" w14:textId="77777777" w:rsidR="00195F7B" w:rsidRDefault="00195F7B" w:rsidP="00BA216C">
            <w:pPr>
              <w:rPr>
                <w:rFonts w:ascii="Arial" w:hAnsi="Arial" w:cs="Arial"/>
                <w:b/>
                <w:szCs w:val="24"/>
              </w:rPr>
            </w:pPr>
            <w:r w:rsidRPr="009044FD">
              <w:rPr>
                <w:rFonts w:ascii="Arial" w:hAnsi="Arial" w:cs="Arial"/>
                <w:b/>
                <w:szCs w:val="24"/>
              </w:rPr>
              <w:t>Modes of Delivery:</w:t>
            </w:r>
          </w:p>
          <w:p w14:paraId="1283E291" w14:textId="77777777" w:rsidR="00F23AD2" w:rsidRPr="009044FD" w:rsidRDefault="00F23AD2" w:rsidP="00BA216C">
            <w:pPr>
              <w:rPr>
                <w:rFonts w:ascii="Arial" w:hAnsi="Arial" w:cs="Arial"/>
                <w:b/>
                <w:szCs w:val="24"/>
              </w:rPr>
            </w:pPr>
          </w:p>
        </w:tc>
        <w:tc>
          <w:tcPr>
            <w:tcW w:w="5306" w:type="dxa"/>
          </w:tcPr>
          <w:p w14:paraId="689789B9" w14:textId="77777777" w:rsidR="00195F7B" w:rsidRPr="009044FD" w:rsidRDefault="000D1078" w:rsidP="00BA216C">
            <w:pPr>
              <w:rPr>
                <w:rFonts w:ascii="Arial" w:hAnsi="Arial" w:cs="Arial"/>
                <w:i/>
                <w:szCs w:val="24"/>
              </w:rPr>
            </w:pPr>
            <w:r>
              <w:rPr>
                <w:rFonts w:ascii="Arial" w:hAnsi="Arial" w:cs="Arial"/>
                <w:i/>
                <w:szCs w:val="24"/>
              </w:rPr>
              <w:t>Full time and part time</w:t>
            </w:r>
          </w:p>
        </w:tc>
      </w:tr>
      <w:tr w:rsidR="00195F7B" w:rsidRPr="009044FD" w14:paraId="5B872225" w14:textId="77777777">
        <w:tc>
          <w:tcPr>
            <w:tcW w:w="3936" w:type="dxa"/>
          </w:tcPr>
          <w:p w14:paraId="3832EE33" w14:textId="77777777" w:rsidR="00195F7B" w:rsidRDefault="00195F7B" w:rsidP="00BA216C">
            <w:pPr>
              <w:rPr>
                <w:rFonts w:ascii="Arial" w:hAnsi="Arial" w:cs="Arial"/>
                <w:b/>
                <w:szCs w:val="24"/>
              </w:rPr>
            </w:pPr>
            <w:r w:rsidRPr="009044FD">
              <w:rPr>
                <w:rFonts w:ascii="Arial" w:hAnsi="Arial" w:cs="Arial"/>
                <w:b/>
                <w:szCs w:val="24"/>
              </w:rPr>
              <w:t>Language of Delivery:</w:t>
            </w:r>
          </w:p>
          <w:p w14:paraId="14E8F09F" w14:textId="77777777" w:rsidR="00F23AD2" w:rsidRPr="009044FD" w:rsidRDefault="00F23AD2" w:rsidP="00BA216C">
            <w:pPr>
              <w:rPr>
                <w:rFonts w:ascii="Arial" w:hAnsi="Arial" w:cs="Arial"/>
                <w:b/>
                <w:szCs w:val="24"/>
              </w:rPr>
            </w:pPr>
          </w:p>
        </w:tc>
        <w:tc>
          <w:tcPr>
            <w:tcW w:w="5306" w:type="dxa"/>
          </w:tcPr>
          <w:p w14:paraId="4763D249" w14:textId="77777777" w:rsidR="00195F7B" w:rsidRPr="009044FD" w:rsidRDefault="000D1078" w:rsidP="00BA216C">
            <w:pPr>
              <w:rPr>
                <w:rFonts w:ascii="Arial" w:hAnsi="Arial" w:cs="Arial"/>
                <w:i/>
                <w:szCs w:val="24"/>
              </w:rPr>
            </w:pPr>
            <w:r>
              <w:rPr>
                <w:rFonts w:ascii="Arial" w:hAnsi="Arial" w:cs="Arial"/>
                <w:i/>
                <w:szCs w:val="24"/>
              </w:rPr>
              <w:t>English</w:t>
            </w:r>
          </w:p>
        </w:tc>
      </w:tr>
      <w:tr w:rsidR="00195F7B" w:rsidRPr="009044FD" w14:paraId="4FE7BDB4" w14:textId="77777777">
        <w:tc>
          <w:tcPr>
            <w:tcW w:w="3936" w:type="dxa"/>
          </w:tcPr>
          <w:p w14:paraId="6A35C74C" w14:textId="77777777" w:rsidR="00195F7B" w:rsidRDefault="00195F7B" w:rsidP="00BA216C">
            <w:pPr>
              <w:rPr>
                <w:rFonts w:ascii="Arial" w:hAnsi="Arial" w:cs="Arial"/>
                <w:b/>
                <w:szCs w:val="24"/>
              </w:rPr>
            </w:pPr>
            <w:r w:rsidRPr="009044FD">
              <w:rPr>
                <w:rFonts w:ascii="Arial" w:hAnsi="Arial" w:cs="Arial"/>
                <w:b/>
                <w:szCs w:val="24"/>
              </w:rPr>
              <w:t>Faculty:</w:t>
            </w:r>
          </w:p>
          <w:p w14:paraId="2C2B90FE" w14:textId="77777777" w:rsidR="00F23AD2" w:rsidRPr="009044FD" w:rsidRDefault="00F23AD2" w:rsidP="00BA216C">
            <w:pPr>
              <w:rPr>
                <w:rFonts w:ascii="Arial" w:hAnsi="Arial" w:cs="Arial"/>
                <w:b/>
                <w:szCs w:val="24"/>
              </w:rPr>
            </w:pPr>
          </w:p>
        </w:tc>
        <w:tc>
          <w:tcPr>
            <w:tcW w:w="5306" w:type="dxa"/>
          </w:tcPr>
          <w:p w14:paraId="1E6626B5" w14:textId="77777777" w:rsidR="00195F7B" w:rsidRPr="0056123A" w:rsidRDefault="000D1078" w:rsidP="00BA216C">
            <w:pPr>
              <w:rPr>
                <w:rFonts w:ascii="Arial" w:hAnsi="Arial" w:cs="Arial"/>
                <w:i/>
              </w:rPr>
            </w:pPr>
            <w:r w:rsidRPr="0056123A">
              <w:rPr>
                <w:rFonts w:ascii="Arial" w:hAnsi="Arial" w:cs="Arial"/>
                <w:i/>
              </w:rPr>
              <w:t>Faculty of Arts and Social Sciences</w:t>
            </w:r>
          </w:p>
        </w:tc>
      </w:tr>
      <w:tr w:rsidR="00195F7B" w:rsidRPr="009044FD" w14:paraId="31ED5D16" w14:textId="77777777">
        <w:tc>
          <w:tcPr>
            <w:tcW w:w="3936" w:type="dxa"/>
          </w:tcPr>
          <w:p w14:paraId="086574F7" w14:textId="77777777" w:rsidR="00195F7B" w:rsidRDefault="00195F7B" w:rsidP="00BA216C">
            <w:pPr>
              <w:rPr>
                <w:rFonts w:ascii="Arial" w:hAnsi="Arial" w:cs="Arial"/>
                <w:b/>
                <w:szCs w:val="24"/>
              </w:rPr>
            </w:pPr>
            <w:r w:rsidRPr="009044FD">
              <w:rPr>
                <w:rFonts w:ascii="Arial" w:hAnsi="Arial" w:cs="Arial"/>
                <w:b/>
                <w:szCs w:val="24"/>
              </w:rPr>
              <w:t>School:</w:t>
            </w:r>
          </w:p>
          <w:p w14:paraId="3744E1A7" w14:textId="77777777" w:rsidR="00F23AD2" w:rsidRPr="009044FD" w:rsidRDefault="00F23AD2" w:rsidP="00BA216C">
            <w:pPr>
              <w:rPr>
                <w:rFonts w:ascii="Arial" w:hAnsi="Arial" w:cs="Arial"/>
                <w:b/>
                <w:szCs w:val="24"/>
              </w:rPr>
            </w:pPr>
          </w:p>
        </w:tc>
        <w:tc>
          <w:tcPr>
            <w:tcW w:w="5306" w:type="dxa"/>
          </w:tcPr>
          <w:p w14:paraId="689186CD" w14:textId="77777777" w:rsidR="00195F7B" w:rsidRPr="0056123A" w:rsidRDefault="000D1078" w:rsidP="00BA216C">
            <w:pPr>
              <w:rPr>
                <w:rFonts w:ascii="Arial" w:hAnsi="Arial" w:cs="Arial"/>
                <w:i/>
              </w:rPr>
            </w:pPr>
            <w:r w:rsidRPr="0056123A">
              <w:rPr>
                <w:rFonts w:ascii="Arial" w:hAnsi="Arial" w:cs="Arial"/>
                <w:i/>
              </w:rPr>
              <w:t>Law, Social and Behavioural Sciences</w:t>
            </w:r>
          </w:p>
        </w:tc>
      </w:tr>
      <w:tr w:rsidR="00F23AD2" w:rsidRPr="009044FD" w14:paraId="5F460508" w14:textId="77777777">
        <w:tc>
          <w:tcPr>
            <w:tcW w:w="3936" w:type="dxa"/>
          </w:tcPr>
          <w:p w14:paraId="7A18DD12" w14:textId="77777777" w:rsidR="00F23AD2" w:rsidRDefault="00F23AD2" w:rsidP="00BA216C">
            <w:pPr>
              <w:rPr>
                <w:rFonts w:ascii="Arial" w:hAnsi="Arial" w:cs="Arial"/>
                <w:b/>
                <w:szCs w:val="24"/>
              </w:rPr>
            </w:pPr>
            <w:r>
              <w:rPr>
                <w:rFonts w:ascii="Arial" w:hAnsi="Arial" w:cs="Arial"/>
                <w:b/>
                <w:szCs w:val="24"/>
              </w:rPr>
              <w:t>Department:</w:t>
            </w:r>
          </w:p>
          <w:p w14:paraId="26E5F1B4" w14:textId="77777777" w:rsidR="00F23AD2" w:rsidRPr="009044FD" w:rsidRDefault="00F23AD2" w:rsidP="00BA216C">
            <w:pPr>
              <w:rPr>
                <w:rFonts w:ascii="Arial" w:hAnsi="Arial" w:cs="Arial"/>
                <w:b/>
                <w:szCs w:val="24"/>
              </w:rPr>
            </w:pPr>
          </w:p>
        </w:tc>
        <w:tc>
          <w:tcPr>
            <w:tcW w:w="5306" w:type="dxa"/>
          </w:tcPr>
          <w:p w14:paraId="5E764B19" w14:textId="77777777" w:rsidR="00F23AD2" w:rsidRPr="0056123A" w:rsidRDefault="000D1078" w:rsidP="000D1078">
            <w:pPr>
              <w:rPr>
                <w:rFonts w:ascii="Arial" w:hAnsi="Arial" w:cs="Arial"/>
                <w:i/>
                <w:iCs/>
              </w:rPr>
            </w:pPr>
            <w:proofErr w:type="spellStart"/>
            <w:r w:rsidRPr="0056123A">
              <w:rPr>
                <w:rFonts w:ascii="Arial" w:hAnsi="Arial" w:cs="Arial"/>
                <w:i/>
                <w:iCs/>
              </w:rPr>
              <w:t>Dept</w:t>
            </w:r>
            <w:proofErr w:type="spellEnd"/>
            <w:r w:rsidRPr="0056123A">
              <w:rPr>
                <w:rFonts w:ascii="Arial" w:hAnsi="Arial" w:cs="Arial"/>
                <w:i/>
                <w:iCs/>
              </w:rPr>
              <w:t xml:space="preserve"> of </w:t>
            </w:r>
            <w:r w:rsidR="008A658E">
              <w:rPr>
                <w:rFonts w:ascii="Arial" w:hAnsi="Arial" w:cs="Arial"/>
                <w:i/>
                <w:iCs/>
              </w:rPr>
              <w:t xml:space="preserve">Psychology </w:t>
            </w:r>
            <w:r w:rsidRPr="0056123A">
              <w:rPr>
                <w:rFonts w:ascii="Arial" w:hAnsi="Arial" w:cs="Arial"/>
                <w:i/>
                <w:iCs/>
              </w:rPr>
              <w:t>(Host Department)</w:t>
            </w:r>
          </w:p>
          <w:p w14:paraId="7B2BED92" w14:textId="77777777" w:rsidR="000D1078" w:rsidRPr="0056123A" w:rsidRDefault="000D1078" w:rsidP="000D1078">
            <w:pPr>
              <w:rPr>
                <w:rFonts w:ascii="Arial" w:hAnsi="Arial" w:cs="Arial"/>
                <w:i/>
                <w:iCs/>
              </w:rPr>
            </w:pPr>
            <w:proofErr w:type="spellStart"/>
            <w:r w:rsidRPr="0056123A">
              <w:rPr>
                <w:rFonts w:ascii="Arial" w:hAnsi="Arial" w:cs="Arial"/>
                <w:i/>
                <w:iCs/>
              </w:rPr>
              <w:t>D</w:t>
            </w:r>
            <w:r w:rsidR="008A658E">
              <w:rPr>
                <w:rFonts w:ascii="Arial" w:hAnsi="Arial" w:cs="Arial"/>
                <w:i/>
                <w:iCs/>
              </w:rPr>
              <w:t>ept</w:t>
            </w:r>
            <w:proofErr w:type="spellEnd"/>
            <w:r w:rsidR="008A658E">
              <w:rPr>
                <w:rFonts w:ascii="Arial" w:hAnsi="Arial" w:cs="Arial"/>
                <w:i/>
                <w:iCs/>
              </w:rPr>
              <w:t xml:space="preserve"> of Sociology and Criminology</w:t>
            </w:r>
          </w:p>
        </w:tc>
      </w:tr>
      <w:tr w:rsidR="00195F7B" w:rsidRPr="009044FD" w14:paraId="505915E6" w14:textId="77777777">
        <w:tc>
          <w:tcPr>
            <w:tcW w:w="3936" w:type="dxa"/>
            <w:shd w:val="clear" w:color="auto" w:fill="FFC000"/>
          </w:tcPr>
          <w:p w14:paraId="1C3BDBA6" w14:textId="77777777" w:rsidR="00195F7B" w:rsidRPr="000D1078" w:rsidRDefault="00195F7B" w:rsidP="00BA216C">
            <w:pPr>
              <w:rPr>
                <w:rFonts w:ascii="Arial" w:hAnsi="Arial" w:cs="Arial"/>
                <w:b/>
                <w:szCs w:val="24"/>
              </w:rPr>
            </w:pPr>
            <w:r w:rsidRPr="000D1078">
              <w:rPr>
                <w:rFonts w:ascii="Arial" w:hAnsi="Arial" w:cs="Arial"/>
                <w:b/>
                <w:szCs w:val="24"/>
              </w:rPr>
              <w:t>JACS code:</w:t>
            </w:r>
          </w:p>
        </w:tc>
        <w:tc>
          <w:tcPr>
            <w:tcW w:w="5306" w:type="dxa"/>
            <w:shd w:val="clear" w:color="auto" w:fill="FFC000"/>
          </w:tcPr>
          <w:p w14:paraId="3F663DAE" w14:textId="77777777" w:rsidR="00195F7B" w:rsidRPr="0056123A" w:rsidRDefault="00CB3EED" w:rsidP="00E61FFB">
            <w:pPr>
              <w:rPr>
                <w:rFonts w:ascii="Arial" w:hAnsi="Arial" w:cs="Arial"/>
                <w:i/>
              </w:rPr>
            </w:pPr>
            <w:r>
              <w:rPr>
                <w:rFonts w:ascii="Arial" w:hAnsi="Arial" w:cs="Arial"/>
                <w:i/>
                <w:iCs/>
              </w:rPr>
              <w:t>L300</w:t>
            </w:r>
          </w:p>
        </w:tc>
      </w:tr>
      <w:tr w:rsidR="00195F7B" w:rsidRPr="009044FD" w14:paraId="6510653A" w14:textId="77777777">
        <w:tc>
          <w:tcPr>
            <w:tcW w:w="3936" w:type="dxa"/>
            <w:shd w:val="clear" w:color="auto" w:fill="FFC000"/>
          </w:tcPr>
          <w:p w14:paraId="04AA02A8" w14:textId="77777777" w:rsidR="00195F7B" w:rsidRPr="000D1078" w:rsidRDefault="00195F7B" w:rsidP="00BA216C">
            <w:pPr>
              <w:rPr>
                <w:rFonts w:ascii="Arial" w:hAnsi="Arial" w:cs="Arial"/>
                <w:b/>
                <w:szCs w:val="24"/>
              </w:rPr>
            </w:pPr>
            <w:r w:rsidRPr="000D1078">
              <w:rPr>
                <w:rFonts w:ascii="Arial" w:hAnsi="Arial" w:cs="Arial"/>
                <w:b/>
                <w:szCs w:val="24"/>
              </w:rPr>
              <w:t>UCAS Code:</w:t>
            </w:r>
          </w:p>
          <w:p w14:paraId="0934A24E" w14:textId="77777777" w:rsidR="00F23AD2" w:rsidRPr="000D1078" w:rsidRDefault="00F23AD2" w:rsidP="00BA216C">
            <w:pPr>
              <w:rPr>
                <w:rFonts w:ascii="Arial" w:hAnsi="Arial" w:cs="Arial"/>
                <w:b/>
                <w:szCs w:val="24"/>
              </w:rPr>
            </w:pPr>
          </w:p>
        </w:tc>
        <w:tc>
          <w:tcPr>
            <w:tcW w:w="5306" w:type="dxa"/>
            <w:shd w:val="clear" w:color="auto" w:fill="FFC000"/>
          </w:tcPr>
          <w:p w14:paraId="43433173" w14:textId="77777777" w:rsidR="008A658E" w:rsidRPr="0056508D" w:rsidRDefault="008A658E" w:rsidP="00BA216C">
            <w:pPr>
              <w:rPr>
                <w:rFonts w:ascii="Arial" w:hAnsi="Arial" w:cs="Arial"/>
                <w:i/>
                <w:szCs w:val="24"/>
              </w:rPr>
            </w:pPr>
          </w:p>
          <w:p w14:paraId="03CCDB94" w14:textId="77777777" w:rsidR="00195F7B" w:rsidRPr="000D1078" w:rsidRDefault="0056508D" w:rsidP="00BA216C">
            <w:pPr>
              <w:rPr>
                <w:rFonts w:ascii="Arial" w:hAnsi="Arial" w:cs="Arial"/>
                <w:i/>
                <w:szCs w:val="24"/>
              </w:rPr>
            </w:pPr>
            <w:r w:rsidRPr="0056508D">
              <w:rPr>
                <w:rFonts w:ascii="Arial" w:hAnsi="Arial" w:cs="Arial"/>
                <w:bCs/>
                <w:sz w:val="28"/>
              </w:rPr>
              <w:t>CBL3</w:t>
            </w:r>
          </w:p>
        </w:tc>
      </w:tr>
      <w:tr w:rsidR="00195F7B" w:rsidRPr="009044FD" w14:paraId="684D3825" w14:textId="77777777">
        <w:tc>
          <w:tcPr>
            <w:tcW w:w="3936" w:type="dxa"/>
            <w:shd w:val="clear" w:color="auto" w:fill="FFC000"/>
          </w:tcPr>
          <w:p w14:paraId="41083F35" w14:textId="77777777" w:rsidR="00195F7B" w:rsidRPr="000D1078" w:rsidRDefault="00195F7B" w:rsidP="00BA216C">
            <w:pPr>
              <w:rPr>
                <w:rFonts w:ascii="Arial" w:hAnsi="Arial" w:cs="Arial"/>
                <w:b/>
                <w:szCs w:val="24"/>
              </w:rPr>
            </w:pPr>
            <w:r w:rsidRPr="000D1078">
              <w:rPr>
                <w:rFonts w:ascii="Arial" w:hAnsi="Arial" w:cs="Arial"/>
                <w:b/>
                <w:szCs w:val="24"/>
              </w:rPr>
              <w:t>Course</w:t>
            </w:r>
            <w:r w:rsidR="00F23AD2" w:rsidRPr="000D1078">
              <w:rPr>
                <w:rFonts w:ascii="Arial" w:hAnsi="Arial" w:cs="Arial"/>
                <w:b/>
                <w:szCs w:val="24"/>
              </w:rPr>
              <w:t>/Route</w:t>
            </w:r>
            <w:r w:rsidRPr="000D1078">
              <w:rPr>
                <w:rFonts w:ascii="Arial" w:hAnsi="Arial" w:cs="Arial"/>
                <w:b/>
                <w:szCs w:val="24"/>
              </w:rPr>
              <w:t xml:space="preserve"> Code:</w:t>
            </w:r>
          </w:p>
          <w:p w14:paraId="746DA5A0" w14:textId="77777777" w:rsidR="00F23AD2" w:rsidRPr="000D1078" w:rsidRDefault="00F23AD2" w:rsidP="00BA216C">
            <w:pPr>
              <w:rPr>
                <w:rFonts w:ascii="Arial" w:hAnsi="Arial" w:cs="Arial"/>
                <w:b/>
                <w:szCs w:val="24"/>
              </w:rPr>
            </w:pPr>
          </w:p>
        </w:tc>
        <w:tc>
          <w:tcPr>
            <w:tcW w:w="5306" w:type="dxa"/>
            <w:shd w:val="clear" w:color="auto" w:fill="FFC000"/>
          </w:tcPr>
          <w:p w14:paraId="2D77CF02" w14:textId="77777777" w:rsidR="00195F7B" w:rsidRPr="000D1078" w:rsidRDefault="008A658E" w:rsidP="00BA216C">
            <w:pPr>
              <w:rPr>
                <w:rFonts w:ascii="Arial" w:hAnsi="Arial" w:cs="Arial"/>
                <w:i/>
                <w:szCs w:val="24"/>
              </w:rPr>
            </w:pPr>
            <w:r w:rsidRPr="00501D7D">
              <w:rPr>
                <w:rFonts w:cs="Arial"/>
                <w:i/>
              </w:rPr>
              <w:t>HFFKUDH3F</w:t>
            </w:r>
            <w:r>
              <w:rPr>
                <w:rFonts w:cs="Arial"/>
                <w:i/>
              </w:rPr>
              <w:t xml:space="preserve"> or HFFKUDH6P/HFPSY</w:t>
            </w:r>
          </w:p>
        </w:tc>
      </w:tr>
    </w:tbl>
    <w:p w14:paraId="756FDB06" w14:textId="77777777" w:rsidR="00195F7B" w:rsidRPr="0059721B" w:rsidRDefault="00195F7B" w:rsidP="00195F7B"/>
    <w:p w14:paraId="5F32717C" w14:textId="77777777" w:rsidR="00C60EB3" w:rsidRDefault="00C60EB3" w:rsidP="00195F7B"/>
    <w:sectPr w:rsidR="00C60EB3" w:rsidSect="000D1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A35DD" w14:textId="77777777" w:rsidR="008B37AE" w:rsidRDefault="008B37AE" w:rsidP="00C16E1D">
      <w:r>
        <w:separator/>
      </w:r>
    </w:p>
  </w:endnote>
  <w:endnote w:type="continuationSeparator" w:id="0">
    <w:p w14:paraId="5DA122CB" w14:textId="77777777" w:rsidR="008B37AE" w:rsidRDefault="008B37A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A11" w14:textId="3C51B500" w:rsidR="00321AD3" w:rsidRDefault="00321AD3"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t xml:space="preserve">  </w:t>
    </w:r>
    <w:r w:rsidRPr="009D2840">
      <w:rPr>
        <w:rFonts w:ascii="Arial" w:hAnsi="Arial" w:cs="Arial"/>
        <w:sz w:val="16"/>
        <w:szCs w:val="16"/>
      </w:rPr>
      <w:t xml:space="preserve">Page </w:t>
    </w:r>
    <w:r w:rsidR="00BD2879"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BD2879" w:rsidRPr="009D2840">
      <w:rPr>
        <w:rFonts w:ascii="Arial" w:hAnsi="Arial" w:cs="Arial"/>
        <w:b/>
        <w:sz w:val="16"/>
        <w:szCs w:val="16"/>
      </w:rPr>
      <w:fldChar w:fldCharType="separate"/>
    </w:r>
    <w:r w:rsidR="008C49F0">
      <w:rPr>
        <w:rFonts w:ascii="Arial" w:hAnsi="Arial" w:cs="Arial"/>
        <w:b/>
        <w:noProof/>
        <w:sz w:val="16"/>
        <w:szCs w:val="16"/>
      </w:rPr>
      <w:t>27</w:t>
    </w:r>
    <w:r w:rsidR="00BD2879" w:rsidRPr="009D2840">
      <w:rPr>
        <w:rFonts w:ascii="Arial" w:hAnsi="Arial" w:cs="Arial"/>
        <w:b/>
        <w:sz w:val="16"/>
        <w:szCs w:val="16"/>
      </w:rPr>
      <w:fldChar w:fldCharType="end"/>
    </w:r>
    <w:r w:rsidRPr="009D2840">
      <w:rPr>
        <w:rFonts w:ascii="Arial" w:hAnsi="Arial" w:cs="Arial"/>
        <w:sz w:val="16"/>
        <w:szCs w:val="16"/>
      </w:rPr>
      <w:t xml:space="preserve"> of </w:t>
    </w:r>
    <w:r w:rsidR="00BD2879"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BD2879" w:rsidRPr="009D2840">
      <w:rPr>
        <w:rFonts w:ascii="Arial" w:hAnsi="Arial" w:cs="Arial"/>
        <w:b/>
        <w:sz w:val="16"/>
        <w:szCs w:val="16"/>
      </w:rPr>
      <w:fldChar w:fldCharType="separate"/>
    </w:r>
    <w:r w:rsidR="008C49F0">
      <w:rPr>
        <w:rFonts w:ascii="Arial" w:hAnsi="Arial" w:cs="Arial"/>
        <w:b/>
        <w:noProof/>
        <w:sz w:val="16"/>
        <w:szCs w:val="16"/>
      </w:rPr>
      <w:t>27</w:t>
    </w:r>
    <w:r w:rsidR="00BD2879" w:rsidRPr="009D2840">
      <w:rPr>
        <w:rFonts w:ascii="Arial" w:hAnsi="Arial" w:cs="Arial"/>
        <w:b/>
        <w:sz w:val="16"/>
        <w:szCs w:val="16"/>
      </w:rPr>
      <w:fldChar w:fldCharType="end"/>
    </w:r>
  </w:p>
  <w:p w14:paraId="3F3EC643" w14:textId="77777777" w:rsidR="00321AD3" w:rsidRDefault="00321AD3" w:rsidP="00165D50">
    <w:pPr>
      <w:pStyle w:val="Footer"/>
    </w:pPr>
  </w:p>
  <w:p w14:paraId="6648D8FF" w14:textId="77777777" w:rsidR="00321AD3" w:rsidRPr="00165D50" w:rsidRDefault="00321AD3"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88913" w14:textId="77777777" w:rsidR="008B37AE" w:rsidRDefault="008B37AE" w:rsidP="00C16E1D">
      <w:r>
        <w:separator/>
      </w:r>
    </w:p>
  </w:footnote>
  <w:footnote w:type="continuationSeparator" w:id="0">
    <w:p w14:paraId="6CEF6E5F" w14:textId="77777777" w:rsidR="008B37AE" w:rsidRDefault="008B37AE"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5329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81930"/>
    <w:multiLevelType w:val="hybridMultilevel"/>
    <w:tmpl w:val="080C1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B2B61"/>
    <w:multiLevelType w:val="hybridMultilevel"/>
    <w:tmpl w:val="B08E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D973E7"/>
    <w:multiLevelType w:val="hybridMultilevel"/>
    <w:tmpl w:val="4CB0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073E"/>
    <w:multiLevelType w:val="hybridMultilevel"/>
    <w:tmpl w:val="F1D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60B74D9"/>
    <w:multiLevelType w:val="hybridMultilevel"/>
    <w:tmpl w:val="EDB6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61AE7"/>
    <w:multiLevelType w:val="hybridMultilevel"/>
    <w:tmpl w:val="9C4A7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BF0E32"/>
    <w:multiLevelType w:val="hybridMultilevel"/>
    <w:tmpl w:val="7B4A5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AC43F2"/>
    <w:multiLevelType w:val="hybridMultilevel"/>
    <w:tmpl w:val="A5CC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4701B"/>
    <w:multiLevelType w:val="hybridMultilevel"/>
    <w:tmpl w:val="FA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2709"/>
    <w:multiLevelType w:val="hybridMultilevel"/>
    <w:tmpl w:val="9072F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65FC5"/>
    <w:multiLevelType w:val="multilevel"/>
    <w:tmpl w:val="991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03008"/>
    <w:multiLevelType w:val="hybridMultilevel"/>
    <w:tmpl w:val="E1A03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84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79472B"/>
    <w:multiLevelType w:val="singleLevel"/>
    <w:tmpl w:val="FFFFFFFF"/>
    <w:lvl w:ilvl="0">
      <w:numFmt w:val="decimal"/>
      <w:lvlText w:val="*"/>
      <w:lvlJc w:val="left"/>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E37A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E73A7C"/>
    <w:multiLevelType w:val="hybridMultilevel"/>
    <w:tmpl w:val="ADE0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BB44C27"/>
    <w:multiLevelType w:val="hybridMultilevel"/>
    <w:tmpl w:val="91A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223EC"/>
    <w:multiLevelType w:val="hybridMultilevel"/>
    <w:tmpl w:val="BBB83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FC7E8D"/>
    <w:multiLevelType w:val="hybridMultilevel"/>
    <w:tmpl w:val="0278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03604"/>
    <w:multiLevelType w:val="hybridMultilevel"/>
    <w:tmpl w:val="F3D4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3"/>
  </w:num>
  <w:num w:numId="5">
    <w:abstractNumId w:val="33"/>
  </w:num>
  <w:num w:numId="6">
    <w:abstractNumId w:val="13"/>
  </w:num>
  <w:num w:numId="7">
    <w:abstractNumId w:val="5"/>
  </w:num>
  <w:num w:numId="8">
    <w:abstractNumId w:val="4"/>
  </w:num>
  <w:num w:numId="9">
    <w:abstractNumId w:val="30"/>
  </w:num>
  <w:num w:numId="10">
    <w:abstractNumId w:val="1"/>
    <w:lvlOverride w:ilvl="0">
      <w:lvl w:ilvl="0">
        <w:numFmt w:val="bullet"/>
        <w:lvlText w:val=""/>
        <w:legacy w:legacy="1" w:legacySpace="0" w:legacyIndent="360"/>
        <w:lvlJc w:val="left"/>
        <w:pPr>
          <w:ind w:left="720" w:hanging="360"/>
        </w:pPr>
        <w:rPr>
          <w:rFonts w:ascii="Symbol" w:hAnsi="Symbol" w:hint="default"/>
        </w:rPr>
      </w:lvl>
    </w:lvlOverride>
  </w:num>
  <w:num w:numId="11">
    <w:abstractNumId w:val="18"/>
  </w:num>
  <w:num w:numId="12">
    <w:abstractNumId w:val="7"/>
  </w:num>
  <w:num w:numId="13">
    <w:abstractNumId w:val="16"/>
  </w:num>
  <w:num w:numId="14">
    <w:abstractNumId w:val="26"/>
  </w:num>
  <w:num w:numId="15">
    <w:abstractNumId w:val="12"/>
  </w:num>
  <w:num w:numId="16">
    <w:abstractNumId w:val="6"/>
  </w:num>
  <w:num w:numId="17">
    <w:abstractNumId w:val="27"/>
  </w:num>
  <w:num w:numId="18">
    <w:abstractNumId w:val="34"/>
  </w:num>
  <w:num w:numId="19">
    <w:abstractNumId w:val="15"/>
  </w:num>
  <w:num w:numId="20">
    <w:abstractNumId w:val="2"/>
  </w:num>
  <w:num w:numId="21">
    <w:abstractNumId w:val="22"/>
  </w:num>
  <w:num w:numId="22">
    <w:abstractNumId w:val="20"/>
  </w:num>
  <w:num w:numId="23">
    <w:abstractNumId w:val="31"/>
  </w:num>
  <w:num w:numId="24">
    <w:abstractNumId w:val="14"/>
  </w:num>
  <w:num w:numId="25">
    <w:abstractNumId w:val="24"/>
  </w:num>
  <w:num w:numId="26">
    <w:abstractNumId w:val="17"/>
  </w:num>
  <w:num w:numId="27">
    <w:abstractNumId w:val="8"/>
  </w:num>
  <w:num w:numId="28">
    <w:abstractNumId w:val="21"/>
  </w:num>
  <w:num w:numId="29">
    <w:abstractNumId w:val="23"/>
  </w:num>
  <w:num w:numId="30">
    <w:abstractNumId w:val="28"/>
  </w:num>
  <w:num w:numId="31">
    <w:abstractNumId w:val="32"/>
  </w:num>
  <w:num w:numId="32">
    <w:abstractNumId w:val="19"/>
  </w:num>
  <w:num w:numId="33">
    <w:abstractNumId w:val="36"/>
  </w:num>
  <w:num w:numId="34">
    <w:abstractNumId w:val="9"/>
  </w:num>
  <w:num w:numId="35">
    <w:abstractNumId w:val="35"/>
  </w:num>
  <w:num w:numId="36">
    <w:abstractNumId w:val="25"/>
  </w:num>
  <w:num w:numId="3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150"/>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568"/>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5977"/>
    <w:rsid w:val="000967F2"/>
    <w:rsid w:val="000A00BF"/>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1078"/>
    <w:rsid w:val="000D47BE"/>
    <w:rsid w:val="000D4A4A"/>
    <w:rsid w:val="000D5169"/>
    <w:rsid w:val="000D5F7A"/>
    <w:rsid w:val="000D6452"/>
    <w:rsid w:val="000D6D4B"/>
    <w:rsid w:val="000E18FF"/>
    <w:rsid w:val="000E2855"/>
    <w:rsid w:val="000E290A"/>
    <w:rsid w:val="000E2EC1"/>
    <w:rsid w:val="000E3589"/>
    <w:rsid w:val="000E4002"/>
    <w:rsid w:val="000E4400"/>
    <w:rsid w:val="000E5AC8"/>
    <w:rsid w:val="000E60DF"/>
    <w:rsid w:val="000E6BF2"/>
    <w:rsid w:val="000E73B7"/>
    <w:rsid w:val="000E7E28"/>
    <w:rsid w:val="000F124B"/>
    <w:rsid w:val="000F38C3"/>
    <w:rsid w:val="001012A1"/>
    <w:rsid w:val="001018F0"/>
    <w:rsid w:val="00102DA0"/>
    <w:rsid w:val="001055EB"/>
    <w:rsid w:val="001066A8"/>
    <w:rsid w:val="00107B05"/>
    <w:rsid w:val="001101E9"/>
    <w:rsid w:val="001102AA"/>
    <w:rsid w:val="00111690"/>
    <w:rsid w:val="00111F95"/>
    <w:rsid w:val="001132EB"/>
    <w:rsid w:val="00114F7B"/>
    <w:rsid w:val="00120275"/>
    <w:rsid w:val="001217A9"/>
    <w:rsid w:val="001224AB"/>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2D77"/>
    <w:rsid w:val="00157055"/>
    <w:rsid w:val="00157C16"/>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0D09"/>
    <w:rsid w:val="00181451"/>
    <w:rsid w:val="00183084"/>
    <w:rsid w:val="00185D46"/>
    <w:rsid w:val="00187120"/>
    <w:rsid w:val="00194D01"/>
    <w:rsid w:val="00195F7B"/>
    <w:rsid w:val="0019610A"/>
    <w:rsid w:val="00197990"/>
    <w:rsid w:val="001A104C"/>
    <w:rsid w:val="001A111E"/>
    <w:rsid w:val="001A1738"/>
    <w:rsid w:val="001A2444"/>
    <w:rsid w:val="001A3164"/>
    <w:rsid w:val="001A5630"/>
    <w:rsid w:val="001A756B"/>
    <w:rsid w:val="001B2282"/>
    <w:rsid w:val="001B51A9"/>
    <w:rsid w:val="001B523C"/>
    <w:rsid w:val="001B683B"/>
    <w:rsid w:val="001B7F12"/>
    <w:rsid w:val="001C1257"/>
    <w:rsid w:val="001C1F00"/>
    <w:rsid w:val="001C3CE0"/>
    <w:rsid w:val="001C3EDA"/>
    <w:rsid w:val="001C416E"/>
    <w:rsid w:val="001C4573"/>
    <w:rsid w:val="001C4C15"/>
    <w:rsid w:val="001C5A7E"/>
    <w:rsid w:val="001D0537"/>
    <w:rsid w:val="001D06E2"/>
    <w:rsid w:val="001D0B09"/>
    <w:rsid w:val="001D0E9C"/>
    <w:rsid w:val="001D1149"/>
    <w:rsid w:val="001D5342"/>
    <w:rsid w:val="001D68C0"/>
    <w:rsid w:val="001D7D6F"/>
    <w:rsid w:val="001E0241"/>
    <w:rsid w:val="001E0808"/>
    <w:rsid w:val="001E0868"/>
    <w:rsid w:val="001E25CD"/>
    <w:rsid w:val="001E2DD8"/>
    <w:rsid w:val="001E69C6"/>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E67"/>
    <w:rsid w:val="00232FBD"/>
    <w:rsid w:val="0023442D"/>
    <w:rsid w:val="00237043"/>
    <w:rsid w:val="002371A8"/>
    <w:rsid w:val="00241DCB"/>
    <w:rsid w:val="002421F8"/>
    <w:rsid w:val="00243B7B"/>
    <w:rsid w:val="0024644D"/>
    <w:rsid w:val="00251D6D"/>
    <w:rsid w:val="002527DE"/>
    <w:rsid w:val="00252AF9"/>
    <w:rsid w:val="00253A26"/>
    <w:rsid w:val="00256E5C"/>
    <w:rsid w:val="00256FAB"/>
    <w:rsid w:val="00260BC0"/>
    <w:rsid w:val="002617FA"/>
    <w:rsid w:val="002644BD"/>
    <w:rsid w:val="002705C2"/>
    <w:rsid w:val="00272537"/>
    <w:rsid w:val="00272562"/>
    <w:rsid w:val="00273DB5"/>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0E34"/>
    <w:rsid w:val="002A743D"/>
    <w:rsid w:val="002B0123"/>
    <w:rsid w:val="002B2DC9"/>
    <w:rsid w:val="002B3AA4"/>
    <w:rsid w:val="002B7841"/>
    <w:rsid w:val="002C1847"/>
    <w:rsid w:val="002C1C72"/>
    <w:rsid w:val="002C2FF9"/>
    <w:rsid w:val="002C3FD1"/>
    <w:rsid w:val="002C587A"/>
    <w:rsid w:val="002C5F6E"/>
    <w:rsid w:val="002C60C0"/>
    <w:rsid w:val="002C6422"/>
    <w:rsid w:val="002D1E65"/>
    <w:rsid w:val="002D20BD"/>
    <w:rsid w:val="002D2BD1"/>
    <w:rsid w:val="002D31AE"/>
    <w:rsid w:val="002D34FA"/>
    <w:rsid w:val="002D3C32"/>
    <w:rsid w:val="002D509A"/>
    <w:rsid w:val="002D53E9"/>
    <w:rsid w:val="002E396C"/>
    <w:rsid w:val="002E409E"/>
    <w:rsid w:val="002E7B53"/>
    <w:rsid w:val="002F0443"/>
    <w:rsid w:val="002F1C7B"/>
    <w:rsid w:val="002F3041"/>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02A0"/>
    <w:rsid w:val="00321AD3"/>
    <w:rsid w:val="00324F2B"/>
    <w:rsid w:val="003254EA"/>
    <w:rsid w:val="00327695"/>
    <w:rsid w:val="00330E88"/>
    <w:rsid w:val="0033272E"/>
    <w:rsid w:val="00336761"/>
    <w:rsid w:val="00336E22"/>
    <w:rsid w:val="0034048B"/>
    <w:rsid w:val="00341D9A"/>
    <w:rsid w:val="00343A01"/>
    <w:rsid w:val="00343FFD"/>
    <w:rsid w:val="00344684"/>
    <w:rsid w:val="00345A77"/>
    <w:rsid w:val="00347401"/>
    <w:rsid w:val="00351864"/>
    <w:rsid w:val="003551E2"/>
    <w:rsid w:val="0035651B"/>
    <w:rsid w:val="00361F70"/>
    <w:rsid w:val="00362719"/>
    <w:rsid w:val="003629D3"/>
    <w:rsid w:val="00363312"/>
    <w:rsid w:val="003634A9"/>
    <w:rsid w:val="00363768"/>
    <w:rsid w:val="003643C9"/>
    <w:rsid w:val="003660F4"/>
    <w:rsid w:val="003666FC"/>
    <w:rsid w:val="0037133E"/>
    <w:rsid w:val="00371D46"/>
    <w:rsid w:val="00373DB3"/>
    <w:rsid w:val="00374F56"/>
    <w:rsid w:val="003758BD"/>
    <w:rsid w:val="0037767E"/>
    <w:rsid w:val="00377A46"/>
    <w:rsid w:val="00380ACF"/>
    <w:rsid w:val="00380BE7"/>
    <w:rsid w:val="00380EDF"/>
    <w:rsid w:val="003815BA"/>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4797"/>
    <w:rsid w:val="003B510A"/>
    <w:rsid w:val="003B5132"/>
    <w:rsid w:val="003B6889"/>
    <w:rsid w:val="003B6AC7"/>
    <w:rsid w:val="003C0336"/>
    <w:rsid w:val="003C0390"/>
    <w:rsid w:val="003C1656"/>
    <w:rsid w:val="003C2084"/>
    <w:rsid w:val="003C2B95"/>
    <w:rsid w:val="003C2D61"/>
    <w:rsid w:val="003C6975"/>
    <w:rsid w:val="003C69FF"/>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07718"/>
    <w:rsid w:val="00410BEE"/>
    <w:rsid w:val="004143B7"/>
    <w:rsid w:val="004146C9"/>
    <w:rsid w:val="00414DF4"/>
    <w:rsid w:val="004160DA"/>
    <w:rsid w:val="00420B33"/>
    <w:rsid w:val="00422320"/>
    <w:rsid w:val="00424AEF"/>
    <w:rsid w:val="00424B0F"/>
    <w:rsid w:val="00424BC6"/>
    <w:rsid w:val="0042527C"/>
    <w:rsid w:val="0042572B"/>
    <w:rsid w:val="00426298"/>
    <w:rsid w:val="00426D4B"/>
    <w:rsid w:val="004319E0"/>
    <w:rsid w:val="0043276E"/>
    <w:rsid w:val="00437580"/>
    <w:rsid w:val="0043796E"/>
    <w:rsid w:val="00443D98"/>
    <w:rsid w:val="00443E71"/>
    <w:rsid w:val="004526AD"/>
    <w:rsid w:val="00453687"/>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7D2"/>
    <w:rsid w:val="004A4F0B"/>
    <w:rsid w:val="004A586E"/>
    <w:rsid w:val="004A79D4"/>
    <w:rsid w:val="004B0460"/>
    <w:rsid w:val="004B6620"/>
    <w:rsid w:val="004B6B76"/>
    <w:rsid w:val="004B6C15"/>
    <w:rsid w:val="004B74CB"/>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1F07"/>
    <w:rsid w:val="004F238B"/>
    <w:rsid w:val="004F486D"/>
    <w:rsid w:val="004F606A"/>
    <w:rsid w:val="004F7F4A"/>
    <w:rsid w:val="00505260"/>
    <w:rsid w:val="0050528F"/>
    <w:rsid w:val="00507F2C"/>
    <w:rsid w:val="00511B47"/>
    <w:rsid w:val="00517772"/>
    <w:rsid w:val="005217F9"/>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6531"/>
    <w:rsid w:val="00557EDC"/>
    <w:rsid w:val="005606C1"/>
    <w:rsid w:val="00560EA6"/>
    <w:rsid w:val="0056123A"/>
    <w:rsid w:val="00561905"/>
    <w:rsid w:val="00561D5A"/>
    <w:rsid w:val="00562601"/>
    <w:rsid w:val="0056318B"/>
    <w:rsid w:val="005641C1"/>
    <w:rsid w:val="00565022"/>
    <w:rsid w:val="0056508D"/>
    <w:rsid w:val="00565507"/>
    <w:rsid w:val="00567C0E"/>
    <w:rsid w:val="005731ED"/>
    <w:rsid w:val="005738D0"/>
    <w:rsid w:val="00575308"/>
    <w:rsid w:val="00575CEA"/>
    <w:rsid w:val="00577451"/>
    <w:rsid w:val="0057783B"/>
    <w:rsid w:val="00582345"/>
    <w:rsid w:val="00582F93"/>
    <w:rsid w:val="005851E2"/>
    <w:rsid w:val="0058724A"/>
    <w:rsid w:val="0058730B"/>
    <w:rsid w:val="00587ED8"/>
    <w:rsid w:val="00590B5E"/>
    <w:rsid w:val="0059219C"/>
    <w:rsid w:val="00593D4C"/>
    <w:rsid w:val="0059594E"/>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301"/>
    <w:rsid w:val="005F3A67"/>
    <w:rsid w:val="005F513E"/>
    <w:rsid w:val="005F573D"/>
    <w:rsid w:val="005F6FF6"/>
    <w:rsid w:val="00600093"/>
    <w:rsid w:val="00600597"/>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05C"/>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106"/>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2D1F"/>
    <w:rsid w:val="006F31A9"/>
    <w:rsid w:val="006F325C"/>
    <w:rsid w:val="006F500E"/>
    <w:rsid w:val="006F55B1"/>
    <w:rsid w:val="006F5A99"/>
    <w:rsid w:val="006F75E2"/>
    <w:rsid w:val="00702333"/>
    <w:rsid w:val="00702B55"/>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4C60"/>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6C96"/>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05A8"/>
    <w:rsid w:val="007B179B"/>
    <w:rsid w:val="007B18E5"/>
    <w:rsid w:val="007B2265"/>
    <w:rsid w:val="007B22BD"/>
    <w:rsid w:val="007B36E6"/>
    <w:rsid w:val="007B4831"/>
    <w:rsid w:val="007B4AF6"/>
    <w:rsid w:val="007B4CF3"/>
    <w:rsid w:val="007B53BB"/>
    <w:rsid w:val="007B65A2"/>
    <w:rsid w:val="007C0B75"/>
    <w:rsid w:val="007C0E3B"/>
    <w:rsid w:val="007C25B6"/>
    <w:rsid w:val="007C4E27"/>
    <w:rsid w:val="007C5185"/>
    <w:rsid w:val="007C5553"/>
    <w:rsid w:val="007D010F"/>
    <w:rsid w:val="007D2A0C"/>
    <w:rsid w:val="007D2E85"/>
    <w:rsid w:val="007D4EE7"/>
    <w:rsid w:val="007D52CF"/>
    <w:rsid w:val="007D53C4"/>
    <w:rsid w:val="007D5DF7"/>
    <w:rsid w:val="007D5F05"/>
    <w:rsid w:val="007E15F2"/>
    <w:rsid w:val="007E3FF7"/>
    <w:rsid w:val="007E65E5"/>
    <w:rsid w:val="007E69DF"/>
    <w:rsid w:val="007E6F11"/>
    <w:rsid w:val="007F19A8"/>
    <w:rsid w:val="007F2222"/>
    <w:rsid w:val="007F2EF2"/>
    <w:rsid w:val="007F5C94"/>
    <w:rsid w:val="008020B0"/>
    <w:rsid w:val="00803197"/>
    <w:rsid w:val="008033F2"/>
    <w:rsid w:val="00806989"/>
    <w:rsid w:val="00807C18"/>
    <w:rsid w:val="00807F6F"/>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5B21"/>
    <w:rsid w:val="0084156D"/>
    <w:rsid w:val="008459E9"/>
    <w:rsid w:val="00845F4C"/>
    <w:rsid w:val="008461CC"/>
    <w:rsid w:val="00846BDE"/>
    <w:rsid w:val="00851112"/>
    <w:rsid w:val="00851148"/>
    <w:rsid w:val="00851581"/>
    <w:rsid w:val="00851C26"/>
    <w:rsid w:val="0085359F"/>
    <w:rsid w:val="00854DCC"/>
    <w:rsid w:val="0086044A"/>
    <w:rsid w:val="00860557"/>
    <w:rsid w:val="00860D4E"/>
    <w:rsid w:val="00861A1D"/>
    <w:rsid w:val="00862FBD"/>
    <w:rsid w:val="00864548"/>
    <w:rsid w:val="008656C8"/>
    <w:rsid w:val="0086753E"/>
    <w:rsid w:val="00872AD9"/>
    <w:rsid w:val="00874114"/>
    <w:rsid w:val="00880218"/>
    <w:rsid w:val="008803A5"/>
    <w:rsid w:val="008808A5"/>
    <w:rsid w:val="00882B23"/>
    <w:rsid w:val="00883295"/>
    <w:rsid w:val="0088447A"/>
    <w:rsid w:val="00885183"/>
    <w:rsid w:val="008862F4"/>
    <w:rsid w:val="00890488"/>
    <w:rsid w:val="00891514"/>
    <w:rsid w:val="008A0C66"/>
    <w:rsid w:val="008A1427"/>
    <w:rsid w:val="008A4630"/>
    <w:rsid w:val="008A658E"/>
    <w:rsid w:val="008A72E8"/>
    <w:rsid w:val="008B164B"/>
    <w:rsid w:val="008B37AE"/>
    <w:rsid w:val="008B40D5"/>
    <w:rsid w:val="008B4266"/>
    <w:rsid w:val="008B466E"/>
    <w:rsid w:val="008B51D8"/>
    <w:rsid w:val="008B753A"/>
    <w:rsid w:val="008C064D"/>
    <w:rsid w:val="008C193A"/>
    <w:rsid w:val="008C20E5"/>
    <w:rsid w:val="008C22C2"/>
    <w:rsid w:val="008C47AA"/>
    <w:rsid w:val="008C49F0"/>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A31"/>
    <w:rsid w:val="008F3DA2"/>
    <w:rsid w:val="008F40D6"/>
    <w:rsid w:val="008F4B19"/>
    <w:rsid w:val="008F5302"/>
    <w:rsid w:val="008F752F"/>
    <w:rsid w:val="009007A0"/>
    <w:rsid w:val="00907D9D"/>
    <w:rsid w:val="0091081B"/>
    <w:rsid w:val="00912785"/>
    <w:rsid w:val="00915BC0"/>
    <w:rsid w:val="009168B6"/>
    <w:rsid w:val="00917772"/>
    <w:rsid w:val="00920A86"/>
    <w:rsid w:val="009210FE"/>
    <w:rsid w:val="0092468C"/>
    <w:rsid w:val="009248D5"/>
    <w:rsid w:val="0092498C"/>
    <w:rsid w:val="009251E4"/>
    <w:rsid w:val="00931027"/>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29F"/>
    <w:rsid w:val="00957626"/>
    <w:rsid w:val="009605EE"/>
    <w:rsid w:val="00962492"/>
    <w:rsid w:val="00963226"/>
    <w:rsid w:val="009633C0"/>
    <w:rsid w:val="009638ED"/>
    <w:rsid w:val="00963B38"/>
    <w:rsid w:val="00963ED4"/>
    <w:rsid w:val="00964ED7"/>
    <w:rsid w:val="00965C75"/>
    <w:rsid w:val="00966F76"/>
    <w:rsid w:val="009707E1"/>
    <w:rsid w:val="00973138"/>
    <w:rsid w:val="00973BF5"/>
    <w:rsid w:val="009742DA"/>
    <w:rsid w:val="00974B9B"/>
    <w:rsid w:val="00974F54"/>
    <w:rsid w:val="009751BE"/>
    <w:rsid w:val="009752FE"/>
    <w:rsid w:val="00975C3B"/>
    <w:rsid w:val="0097682C"/>
    <w:rsid w:val="00976C96"/>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1AD4"/>
    <w:rsid w:val="009B23BC"/>
    <w:rsid w:val="009B2D98"/>
    <w:rsid w:val="009B370B"/>
    <w:rsid w:val="009B3C4F"/>
    <w:rsid w:val="009B45BF"/>
    <w:rsid w:val="009B49F2"/>
    <w:rsid w:val="009C1CA1"/>
    <w:rsid w:val="009C35C7"/>
    <w:rsid w:val="009C3DDE"/>
    <w:rsid w:val="009C3E60"/>
    <w:rsid w:val="009C3F2A"/>
    <w:rsid w:val="009C3FE9"/>
    <w:rsid w:val="009C725A"/>
    <w:rsid w:val="009D054E"/>
    <w:rsid w:val="009D08A0"/>
    <w:rsid w:val="009D39C2"/>
    <w:rsid w:val="009D5FB2"/>
    <w:rsid w:val="009D699E"/>
    <w:rsid w:val="009E131A"/>
    <w:rsid w:val="009E5A35"/>
    <w:rsid w:val="009E621A"/>
    <w:rsid w:val="009F093A"/>
    <w:rsid w:val="009F53D3"/>
    <w:rsid w:val="00A01793"/>
    <w:rsid w:val="00A0204F"/>
    <w:rsid w:val="00A03BDD"/>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98F"/>
    <w:rsid w:val="00A22369"/>
    <w:rsid w:val="00A22F42"/>
    <w:rsid w:val="00A24F0A"/>
    <w:rsid w:val="00A2569C"/>
    <w:rsid w:val="00A27A13"/>
    <w:rsid w:val="00A3172F"/>
    <w:rsid w:val="00A319D8"/>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203"/>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6D66"/>
    <w:rsid w:val="00AB7347"/>
    <w:rsid w:val="00AB73E5"/>
    <w:rsid w:val="00AC06BF"/>
    <w:rsid w:val="00AC16D7"/>
    <w:rsid w:val="00AC1C82"/>
    <w:rsid w:val="00AC2488"/>
    <w:rsid w:val="00AC2617"/>
    <w:rsid w:val="00AC2F8D"/>
    <w:rsid w:val="00AC471F"/>
    <w:rsid w:val="00AC4EF5"/>
    <w:rsid w:val="00AC53E1"/>
    <w:rsid w:val="00AC6323"/>
    <w:rsid w:val="00AC64CA"/>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00C"/>
    <w:rsid w:val="00AE757A"/>
    <w:rsid w:val="00AE7B1A"/>
    <w:rsid w:val="00AF12C3"/>
    <w:rsid w:val="00AF43D0"/>
    <w:rsid w:val="00AF4D72"/>
    <w:rsid w:val="00AF5A23"/>
    <w:rsid w:val="00AF5C24"/>
    <w:rsid w:val="00AF79C1"/>
    <w:rsid w:val="00AF79D3"/>
    <w:rsid w:val="00B00625"/>
    <w:rsid w:val="00B01F56"/>
    <w:rsid w:val="00B02A4D"/>
    <w:rsid w:val="00B02CB2"/>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203D"/>
    <w:rsid w:val="00B43893"/>
    <w:rsid w:val="00B4720B"/>
    <w:rsid w:val="00B47933"/>
    <w:rsid w:val="00B506F9"/>
    <w:rsid w:val="00B51F27"/>
    <w:rsid w:val="00B533C0"/>
    <w:rsid w:val="00B53DB9"/>
    <w:rsid w:val="00B55861"/>
    <w:rsid w:val="00B56E73"/>
    <w:rsid w:val="00B57A95"/>
    <w:rsid w:val="00B620CD"/>
    <w:rsid w:val="00B65A8B"/>
    <w:rsid w:val="00B66E1D"/>
    <w:rsid w:val="00B66FE6"/>
    <w:rsid w:val="00B72FDE"/>
    <w:rsid w:val="00B73471"/>
    <w:rsid w:val="00B74BB1"/>
    <w:rsid w:val="00B75137"/>
    <w:rsid w:val="00B76072"/>
    <w:rsid w:val="00B7775A"/>
    <w:rsid w:val="00B803AA"/>
    <w:rsid w:val="00B82008"/>
    <w:rsid w:val="00B84222"/>
    <w:rsid w:val="00B86501"/>
    <w:rsid w:val="00B86E12"/>
    <w:rsid w:val="00B871FC"/>
    <w:rsid w:val="00B87678"/>
    <w:rsid w:val="00B87F06"/>
    <w:rsid w:val="00B91BDD"/>
    <w:rsid w:val="00B92B9A"/>
    <w:rsid w:val="00B94572"/>
    <w:rsid w:val="00B96F93"/>
    <w:rsid w:val="00BA160F"/>
    <w:rsid w:val="00BA162C"/>
    <w:rsid w:val="00BA216C"/>
    <w:rsid w:val="00BA3E9B"/>
    <w:rsid w:val="00BA49D8"/>
    <w:rsid w:val="00BA6E3A"/>
    <w:rsid w:val="00BA7FC4"/>
    <w:rsid w:val="00BB0DFD"/>
    <w:rsid w:val="00BB122B"/>
    <w:rsid w:val="00BB2D1D"/>
    <w:rsid w:val="00BB34BD"/>
    <w:rsid w:val="00BB62F9"/>
    <w:rsid w:val="00BB7CC5"/>
    <w:rsid w:val="00BC0E71"/>
    <w:rsid w:val="00BC5299"/>
    <w:rsid w:val="00BC542D"/>
    <w:rsid w:val="00BC55D0"/>
    <w:rsid w:val="00BC5705"/>
    <w:rsid w:val="00BC590F"/>
    <w:rsid w:val="00BC5BAA"/>
    <w:rsid w:val="00BC73A3"/>
    <w:rsid w:val="00BD1AFF"/>
    <w:rsid w:val="00BD2879"/>
    <w:rsid w:val="00BD38D1"/>
    <w:rsid w:val="00BD4322"/>
    <w:rsid w:val="00BD48E1"/>
    <w:rsid w:val="00BD685E"/>
    <w:rsid w:val="00BD75A0"/>
    <w:rsid w:val="00BE101A"/>
    <w:rsid w:val="00BE1CB2"/>
    <w:rsid w:val="00BE219D"/>
    <w:rsid w:val="00BE2251"/>
    <w:rsid w:val="00BE2367"/>
    <w:rsid w:val="00BE5402"/>
    <w:rsid w:val="00BF0752"/>
    <w:rsid w:val="00BF1261"/>
    <w:rsid w:val="00BF138B"/>
    <w:rsid w:val="00BF334C"/>
    <w:rsid w:val="00BF67E2"/>
    <w:rsid w:val="00C02EC3"/>
    <w:rsid w:val="00C038AE"/>
    <w:rsid w:val="00C0417F"/>
    <w:rsid w:val="00C06420"/>
    <w:rsid w:val="00C10B34"/>
    <w:rsid w:val="00C11614"/>
    <w:rsid w:val="00C11A8A"/>
    <w:rsid w:val="00C12087"/>
    <w:rsid w:val="00C1484C"/>
    <w:rsid w:val="00C15385"/>
    <w:rsid w:val="00C1546A"/>
    <w:rsid w:val="00C15963"/>
    <w:rsid w:val="00C16E1D"/>
    <w:rsid w:val="00C2068E"/>
    <w:rsid w:val="00C21DF7"/>
    <w:rsid w:val="00C2245F"/>
    <w:rsid w:val="00C233A7"/>
    <w:rsid w:val="00C26DC9"/>
    <w:rsid w:val="00C26E84"/>
    <w:rsid w:val="00C303AD"/>
    <w:rsid w:val="00C3067E"/>
    <w:rsid w:val="00C32E76"/>
    <w:rsid w:val="00C33DCB"/>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3397"/>
    <w:rsid w:val="00C840AF"/>
    <w:rsid w:val="00C87A5C"/>
    <w:rsid w:val="00C904B1"/>
    <w:rsid w:val="00C90C74"/>
    <w:rsid w:val="00C91ADC"/>
    <w:rsid w:val="00C940BC"/>
    <w:rsid w:val="00C950BE"/>
    <w:rsid w:val="00C951A1"/>
    <w:rsid w:val="00C959D3"/>
    <w:rsid w:val="00C96322"/>
    <w:rsid w:val="00CA0338"/>
    <w:rsid w:val="00CA1704"/>
    <w:rsid w:val="00CA1D3B"/>
    <w:rsid w:val="00CA27C9"/>
    <w:rsid w:val="00CA32D9"/>
    <w:rsid w:val="00CA782E"/>
    <w:rsid w:val="00CB011F"/>
    <w:rsid w:val="00CB19F9"/>
    <w:rsid w:val="00CB31A5"/>
    <w:rsid w:val="00CB369A"/>
    <w:rsid w:val="00CB3EED"/>
    <w:rsid w:val="00CB4BEC"/>
    <w:rsid w:val="00CB58B0"/>
    <w:rsid w:val="00CB65E7"/>
    <w:rsid w:val="00CB7280"/>
    <w:rsid w:val="00CB76D8"/>
    <w:rsid w:val="00CB794C"/>
    <w:rsid w:val="00CC396A"/>
    <w:rsid w:val="00CC54AF"/>
    <w:rsid w:val="00CC6036"/>
    <w:rsid w:val="00CC7713"/>
    <w:rsid w:val="00CC7AAA"/>
    <w:rsid w:val="00CD0BC0"/>
    <w:rsid w:val="00CD2E5F"/>
    <w:rsid w:val="00CD5123"/>
    <w:rsid w:val="00CD64D8"/>
    <w:rsid w:val="00CE0AF2"/>
    <w:rsid w:val="00CE1597"/>
    <w:rsid w:val="00CE1AF2"/>
    <w:rsid w:val="00CE1D11"/>
    <w:rsid w:val="00CE20AF"/>
    <w:rsid w:val="00CE3690"/>
    <w:rsid w:val="00CE4CEF"/>
    <w:rsid w:val="00CE70DF"/>
    <w:rsid w:val="00CF2DA6"/>
    <w:rsid w:val="00CF5134"/>
    <w:rsid w:val="00D00952"/>
    <w:rsid w:val="00D0226E"/>
    <w:rsid w:val="00D03D65"/>
    <w:rsid w:val="00D04708"/>
    <w:rsid w:val="00D06AB9"/>
    <w:rsid w:val="00D104B4"/>
    <w:rsid w:val="00D11244"/>
    <w:rsid w:val="00D146BB"/>
    <w:rsid w:val="00D17F69"/>
    <w:rsid w:val="00D20A19"/>
    <w:rsid w:val="00D21C6B"/>
    <w:rsid w:val="00D23EF8"/>
    <w:rsid w:val="00D25F38"/>
    <w:rsid w:val="00D27AE4"/>
    <w:rsid w:val="00D30EB7"/>
    <w:rsid w:val="00D31247"/>
    <w:rsid w:val="00D32E50"/>
    <w:rsid w:val="00D358FF"/>
    <w:rsid w:val="00D374CD"/>
    <w:rsid w:val="00D40BF9"/>
    <w:rsid w:val="00D40DCB"/>
    <w:rsid w:val="00D42A0A"/>
    <w:rsid w:val="00D4387A"/>
    <w:rsid w:val="00D46586"/>
    <w:rsid w:val="00D5053A"/>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591D"/>
    <w:rsid w:val="00DE6094"/>
    <w:rsid w:val="00DE7B04"/>
    <w:rsid w:val="00DE7EAC"/>
    <w:rsid w:val="00DF1797"/>
    <w:rsid w:val="00DF3C16"/>
    <w:rsid w:val="00DF3EA0"/>
    <w:rsid w:val="00DF4B74"/>
    <w:rsid w:val="00DF5B2A"/>
    <w:rsid w:val="00DF7B75"/>
    <w:rsid w:val="00E02796"/>
    <w:rsid w:val="00E02AED"/>
    <w:rsid w:val="00E02B9F"/>
    <w:rsid w:val="00E02DD4"/>
    <w:rsid w:val="00E0359C"/>
    <w:rsid w:val="00E046AB"/>
    <w:rsid w:val="00E04E11"/>
    <w:rsid w:val="00E05BC1"/>
    <w:rsid w:val="00E10299"/>
    <w:rsid w:val="00E11C57"/>
    <w:rsid w:val="00E11FFB"/>
    <w:rsid w:val="00E13D08"/>
    <w:rsid w:val="00E14173"/>
    <w:rsid w:val="00E16423"/>
    <w:rsid w:val="00E17835"/>
    <w:rsid w:val="00E21019"/>
    <w:rsid w:val="00E219A6"/>
    <w:rsid w:val="00E2470F"/>
    <w:rsid w:val="00E24805"/>
    <w:rsid w:val="00E24E92"/>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55A"/>
    <w:rsid w:val="00E47787"/>
    <w:rsid w:val="00E47F9B"/>
    <w:rsid w:val="00E509E2"/>
    <w:rsid w:val="00E51157"/>
    <w:rsid w:val="00E535EB"/>
    <w:rsid w:val="00E55C85"/>
    <w:rsid w:val="00E56A2B"/>
    <w:rsid w:val="00E56E19"/>
    <w:rsid w:val="00E5710E"/>
    <w:rsid w:val="00E57B75"/>
    <w:rsid w:val="00E602E1"/>
    <w:rsid w:val="00E61062"/>
    <w:rsid w:val="00E61FFB"/>
    <w:rsid w:val="00E620EC"/>
    <w:rsid w:val="00E64835"/>
    <w:rsid w:val="00E64E27"/>
    <w:rsid w:val="00E67005"/>
    <w:rsid w:val="00E6776A"/>
    <w:rsid w:val="00E70C16"/>
    <w:rsid w:val="00E72FCA"/>
    <w:rsid w:val="00E74735"/>
    <w:rsid w:val="00E75C90"/>
    <w:rsid w:val="00E76096"/>
    <w:rsid w:val="00E76119"/>
    <w:rsid w:val="00E76569"/>
    <w:rsid w:val="00E76A71"/>
    <w:rsid w:val="00E779F0"/>
    <w:rsid w:val="00E77A65"/>
    <w:rsid w:val="00E80154"/>
    <w:rsid w:val="00E80575"/>
    <w:rsid w:val="00E815D3"/>
    <w:rsid w:val="00E820DA"/>
    <w:rsid w:val="00E85260"/>
    <w:rsid w:val="00E87D8F"/>
    <w:rsid w:val="00E87E25"/>
    <w:rsid w:val="00E9122E"/>
    <w:rsid w:val="00E919D9"/>
    <w:rsid w:val="00E92503"/>
    <w:rsid w:val="00E9382D"/>
    <w:rsid w:val="00E93A24"/>
    <w:rsid w:val="00E940A7"/>
    <w:rsid w:val="00E955E4"/>
    <w:rsid w:val="00E958CC"/>
    <w:rsid w:val="00E96B75"/>
    <w:rsid w:val="00E97716"/>
    <w:rsid w:val="00EA002D"/>
    <w:rsid w:val="00EA0149"/>
    <w:rsid w:val="00EA0ADE"/>
    <w:rsid w:val="00EA1DBA"/>
    <w:rsid w:val="00EA2328"/>
    <w:rsid w:val="00EA30F1"/>
    <w:rsid w:val="00EA35A2"/>
    <w:rsid w:val="00EA6D39"/>
    <w:rsid w:val="00EB47C6"/>
    <w:rsid w:val="00EB6407"/>
    <w:rsid w:val="00EB6493"/>
    <w:rsid w:val="00EB6D3C"/>
    <w:rsid w:val="00EB7236"/>
    <w:rsid w:val="00EC0787"/>
    <w:rsid w:val="00EC1A2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03"/>
    <w:rsid w:val="00EE563A"/>
    <w:rsid w:val="00EE5D95"/>
    <w:rsid w:val="00EF0757"/>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2745"/>
    <w:rsid w:val="00F23AD2"/>
    <w:rsid w:val="00F23E2C"/>
    <w:rsid w:val="00F2438B"/>
    <w:rsid w:val="00F2449A"/>
    <w:rsid w:val="00F26A30"/>
    <w:rsid w:val="00F2742E"/>
    <w:rsid w:val="00F30953"/>
    <w:rsid w:val="00F316A9"/>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B70"/>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2C5"/>
    <w:rsid w:val="00FE6DCC"/>
    <w:rsid w:val="00FF02D6"/>
    <w:rsid w:val="00FF0A4B"/>
    <w:rsid w:val="00FF223C"/>
    <w:rsid w:val="00FF3E35"/>
    <w:rsid w:val="00FF48AA"/>
    <w:rsid w:val="00FF5D5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9EC11"/>
  <w15:docId w15:val="{F3138E34-B1B9-48F6-8063-5451042E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uiPriority w:val="99"/>
    <w:rsid w:val="00195F7B"/>
    <w:rPr>
      <w:rFonts w:ascii="Times New Roman" w:eastAsia="Times New Roman" w:hAnsi="Times New Roman"/>
      <w:szCs w:val="20"/>
      <w:lang w:eastAsia="en-GB"/>
    </w:rPr>
  </w:style>
  <w:style w:type="character" w:customStyle="1" w:styleId="BodyTextChar">
    <w:name w:val="Body Text Char"/>
    <w:link w:val="BodyText"/>
    <w:uiPriority w:val="99"/>
    <w:rsid w:val="00195F7B"/>
    <w:rPr>
      <w:rFonts w:ascii="Times New Roman" w:eastAsia="Times New Roman" w:hAnsi="Times New Roman" w:cs="Times New Roman"/>
      <w:szCs w:val="20"/>
      <w:lang w:eastAsia="en-GB"/>
    </w:rPr>
  </w:style>
  <w:style w:type="paragraph" w:styleId="BalloonText">
    <w:name w:val="Balloon Text"/>
    <w:basedOn w:val="Normal"/>
    <w:link w:val="BalloonTextChar"/>
    <w:uiPriority w:val="99"/>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uiPriority w:val="99"/>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link w:val="FootnoteText"/>
    <w:uiPriority w:val="99"/>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uiPriority w:val="99"/>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0D107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62"/>
    <w:rsid w:val="008B466E"/>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Hons">
    <w:name w:val="c(Hons)"/>
    <w:aliases w:val="MA,MSc,etc."/>
    <w:basedOn w:val="Normal"/>
    <w:rsid w:val="00AE700C"/>
    <w:pPr>
      <w:ind w:left="360" w:hanging="360"/>
    </w:pPr>
    <w:rPr>
      <w:rFonts w:ascii="Times New Roman" w:eastAsia="Times New Roman" w:hAnsi="Times New Roman"/>
      <w:b/>
      <w:sz w:val="24"/>
      <w:szCs w:val="20"/>
      <w:lang w:val="en-US" w:eastAsia="en-GB"/>
    </w:rPr>
  </w:style>
  <w:style w:type="paragraph" w:styleId="EndnoteText">
    <w:name w:val="endnote text"/>
    <w:basedOn w:val="Normal"/>
    <w:link w:val="EndnoteTextChar"/>
    <w:uiPriority w:val="99"/>
    <w:semiHidden/>
    <w:unhideWhenUsed/>
    <w:rsid w:val="00AE700C"/>
    <w:pPr>
      <w:spacing w:after="200" w:line="276" w:lineRule="auto"/>
    </w:pPr>
    <w:rPr>
      <w:sz w:val="20"/>
      <w:szCs w:val="20"/>
    </w:rPr>
  </w:style>
  <w:style w:type="character" w:customStyle="1" w:styleId="EndnoteTextChar">
    <w:name w:val="Endnote Text Char"/>
    <w:basedOn w:val="DefaultParagraphFont"/>
    <w:link w:val="EndnoteText"/>
    <w:uiPriority w:val="99"/>
    <w:semiHidden/>
    <w:rsid w:val="00AE700C"/>
    <w:rPr>
      <w:lang w:eastAsia="en-US"/>
    </w:rPr>
  </w:style>
  <w:style w:type="paragraph" w:customStyle="1" w:styleId="xmsonormal">
    <w:name w:val="x_msonormal"/>
    <w:basedOn w:val="Normal"/>
    <w:rsid w:val="00AE700C"/>
    <w:pPr>
      <w:spacing w:before="100" w:beforeAutospacing="1" w:after="100" w:afterAutospacing="1"/>
    </w:pPr>
    <w:rPr>
      <w:rFonts w:ascii="Times New Roman" w:eastAsia="Times New Roman" w:hAnsi="Times New Roman"/>
      <w:sz w:val="24"/>
      <w:szCs w:val="24"/>
      <w:lang w:eastAsia="en-GB"/>
    </w:rPr>
  </w:style>
  <w:style w:type="paragraph" w:customStyle="1" w:styleId="LightGrid-Accent31">
    <w:name w:val="Light Grid - Accent 31"/>
    <w:basedOn w:val="Normal"/>
    <w:uiPriority w:val="34"/>
    <w:qFormat/>
    <w:rsid w:val="005851E2"/>
    <w:pPr>
      <w:spacing w:after="200" w:line="276" w:lineRule="auto"/>
      <w:ind w:left="720"/>
      <w:contextualSpacing/>
    </w:pPr>
  </w:style>
  <w:style w:type="paragraph" w:customStyle="1" w:styleId="MediumGrid2-Accent11">
    <w:name w:val="Medium Grid 2 - Accent 11"/>
    <w:uiPriority w:val="1"/>
    <w:qFormat/>
    <w:rsid w:val="00E820DA"/>
    <w:rPr>
      <w:sz w:val="22"/>
      <w:szCs w:val="22"/>
      <w:lang w:eastAsia="en-US"/>
    </w:rPr>
  </w:style>
  <w:style w:type="paragraph" w:customStyle="1" w:styleId="ColorfulList-Accent11">
    <w:name w:val="Colorful List - Accent 11"/>
    <w:basedOn w:val="Normal"/>
    <w:uiPriority w:val="34"/>
    <w:qFormat/>
    <w:rsid w:val="00E820DA"/>
    <w:pPr>
      <w:spacing w:after="200" w:line="276" w:lineRule="auto"/>
      <w:ind w:left="720"/>
    </w:pPr>
  </w:style>
  <w:style w:type="character" w:styleId="EndnoteReference">
    <w:name w:val="endnote reference"/>
    <w:uiPriority w:val="99"/>
    <w:semiHidden/>
    <w:unhideWhenUsed/>
    <w:rsid w:val="00565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en/Publications/Documents/SBS-Sociology-1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p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en/Publications/Documents/SBS-Psychology-1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so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996F5D5-C5DD-4BA6-9802-829142B7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EA4436A5-A064-4BBB-B686-CB81219E3951}">
  <ds:schemaRefs>
    <ds:schemaRef ds:uri="http://purl.org/dc/elements/1.1/"/>
    <ds:schemaRef ds:uri="http://schemas.microsoft.com/office/2006/metadata/properties"/>
    <ds:schemaRef ds:uri="http://schemas.openxmlformats.org/package/2006/metadata/core-properties"/>
    <ds:schemaRef ds:uri="aecd4273-0d56-430f-bd52-977836de9101"/>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9260</Words>
  <Characters>52784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61921</CharactersWithSpaces>
  <SharedDoc>false</SharedDoc>
  <HLinks>
    <vt:vector size="36" baseType="variant">
      <vt:variant>
        <vt:i4>5111866</vt:i4>
      </vt:variant>
      <vt:variant>
        <vt:i4>15</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Williams, Annamaria</cp:lastModifiedBy>
  <cp:revision>5</cp:revision>
  <dcterms:created xsi:type="dcterms:W3CDTF">2018-08-17T11:46:00Z</dcterms:created>
  <dcterms:modified xsi:type="dcterms:W3CDTF">2018-12-05T12:16:00Z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