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BSc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Sport and Exercise Science</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31/07/2016</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22/09/2026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01/09/2025</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14</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Health, Science, Social Care &amp; Education</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Life Sciences, Pharmacy and Chemistry</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Applied &amp; Human Sciences (CC0003)</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Sport and Exercise Science</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Sport and Exercise Science</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Sport and Exercise Science</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Sport and Exercise Science</w:t>
            </w:r>
            <w:r>
              <w:br/>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UFSES1SES20</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C600</w:t>
            </w: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B"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Sport and Exercise Science (Coaching)</w:t>
            </w:r>
          </w:p>
          <w:p w:rsidR="72431AC7" w:rsidP="540725A5" w14:textId="77777777">
            <w:pPr>
              <w:rPr>
                <w:rFonts w:ascii="Arial" w:eastAsia="Arial" w:hAnsi="Arial" w:cs="Arial"/>
                <w:b w:val="0"/>
                <w:bCs w:val="0"/>
                <w:sz w:val="24"/>
                <w:szCs w:val="24"/>
              </w:rPr>
            </w:pPr>
          </w:p>
        </w:tc>
      </w:tr>
      <w:tr w14:paraId="34BB979C"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Sport and Exercise Science (Coaching)</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Sport and Exercise Science (Coaching)</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Sport and Exercise Science (Coaching)</w:t>
            </w:r>
            <w:r>
              <w:br/>
            </w:r>
          </w:p>
        </w:tc>
      </w:tr>
      <w:tr w14:paraId="2A120393"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UFSCO1SCO20</w:t>
            </w:r>
          </w:p>
        </w:tc>
      </w:tr>
      <w:tr w14:paraId="78C565E9"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CX6C</w:t>
            </w: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C"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Sport and Exercise Science (Nutrition)</w:t>
            </w:r>
          </w:p>
          <w:p w:rsidR="72431AC7" w:rsidP="540725A5" w14:textId="77777777">
            <w:pPr>
              <w:rPr>
                <w:rFonts w:ascii="Arial" w:eastAsia="Arial" w:hAnsi="Arial" w:cs="Arial"/>
                <w:b w:val="0"/>
                <w:bCs w:val="0"/>
                <w:sz w:val="24"/>
                <w:szCs w:val="24"/>
              </w:rPr>
            </w:pPr>
          </w:p>
        </w:tc>
      </w:tr>
      <w:tr w14:paraId="34BB979D"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Sport and Exercise Science (Nutrition)</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Sport and Exercise Science (Nutrition)</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Sport and Exercise Science (Nutrition)</w:t>
            </w:r>
            <w:r>
              <w:br/>
            </w:r>
          </w:p>
        </w:tc>
      </w:tr>
      <w:tr w14:paraId="2A120394"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UFSNU1SNU20</w:t>
            </w:r>
          </w:p>
        </w:tc>
      </w:tr>
      <w:tr w14:paraId="78C565EA"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D"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Sport and Exercise Science with Foundation Year</w:t>
            </w:r>
          </w:p>
          <w:p w:rsidR="72431AC7" w:rsidP="540725A5" w14:textId="77777777">
            <w:pPr>
              <w:rPr>
                <w:rFonts w:ascii="Arial" w:eastAsia="Arial" w:hAnsi="Arial" w:cs="Arial"/>
                <w:b w:val="0"/>
                <w:bCs w:val="0"/>
                <w:sz w:val="24"/>
                <w:szCs w:val="24"/>
              </w:rPr>
            </w:pPr>
          </w:p>
        </w:tc>
      </w:tr>
      <w:tr w14:paraId="34BB979E"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Sport and Exercise Science with Foundation Year</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HE Sport and Exercise Science with Foundation Year</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Sport and Exercise Science with Foundation Year</w:t>
            </w:r>
            <w:r>
              <w:br/>
            </w:r>
          </w:p>
        </w:tc>
      </w:tr>
      <w:tr w14:paraId="2A120395"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UFSES1SES55</w:t>
            </w:r>
          </w:p>
        </w:tc>
      </w:tr>
      <w:tr w14:paraId="78C565EB"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E"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BSc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Sport and Exercise Science with Professional Placement</w:t>
            </w:r>
          </w:p>
          <w:p w:rsidR="72431AC7" w:rsidP="540725A5" w14:textId="77777777">
            <w:pPr>
              <w:rPr>
                <w:rFonts w:ascii="Arial" w:eastAsia="Arial" w:hAnsi="Arial" w:cs="Arial"/>
                <w:b w:val="0"/>
                <w:bCs w:val="0"/>
                <w:sz w:val="24"/>
                <w:szCs w:val="24"/>
              </w:rPr>
            </w:pPr>
          </w:p>
        </w:tc>
      </w:tr>
      <w:tr w14:paraId="34BB979F"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Sport and Exercise Science with Professional Placement</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BSc Sport and Exercise Science with Professional Placement</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Sport and Exercise Science with Professional Placement</w:t>
            </w:r>
            <w:r>
              <w:br/>
            </w:r>
          </w:p>
        </w:tc>
      </w:tr>
      <w:tr w14:paraId="2A120396"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USSES1SES45</w:t>
            </w:r>
          </w:p>
        </w:tc>
      </w:tr>
      <w:tr w14:paraId="78C565EC"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Penrhyn Road, Kingston-upon-Thames, Surrey</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9</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Professional Placement</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12</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tbl>
            <w:tblPr>
              <w:tblCellSpacing w:w="15" w:type="dxa"/>
              <w:tblCellMar>
                <w:top w:w="15" w:type="dxa"/>
                <w:left w:w="15" w:type="dxa"/>
                <w:bottom w:w="15" w:type="dxa"/>
                <w:right w:w="15" w:type="dxa"/>
              </w:tblCellMar>
            </w:tblPr>
            <w:tblGrid>
              <w:gridCol w:w="5674"/>
            </w:tblGrid>
            <w:tr>
              <w:tc>
                <w:tcPr>
                  <w:noWrap w:val="0"/>
                  <w:tcMar>
                    <w:top w:w="15" w:type="dxa"/>
                    <w:left w:w="15" w:type="dxa"/>
                    <w:bottom w:w="15" w:type="dxa"/>
                    <w:right w:w="15" w:type="dxa"/>
                  </w:tcMar>
                  <w:vAlign w:val="center"/>
                  <w:hideMark/>
                </w:tcPr>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Sport and Exercise Science BSc (Hons) endorsed by BASES and CIMSPA</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Sport and Exercise Science (Coaching) BSc (Hons) endorsed by BASES and CIMSPA</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Sport and Exercise Science (Nutrition) BSc (Hons) accredited by Association for Nutrition (AfN)</w:t>
                  </w:r>
                </w:p>
              </w:tc>
            </w:tr>
          </w:tbl>
          <w:p w:rsidR="00A92C9B" w:rsidRPr="00BF1022" w:rsidP="2030048C" w14:paraId="749FB0F8"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30-credit core at L6 of study for Sport and Exercise Science ONLY</w:t>
            </w:r>
          </w:p>
          <w:p w:rsidR="5D711985" w:rsidRPr="158602C4" w:rsidP="158602C4">
            <w:pPr>
              <w:shd w:val="clear" w:color="auto" w:fill="FFFFFE"/>
              <w:spacing w:before="0" w:beforeAutospacing="0" w:after="0" w:afterAutospacing="0" w:line="285" w:lineRule="auto"/>
              <w:ind w:left="360"/>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 </w:t>
            </w:r>
          </w:p>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ListParagraph"/>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aims of the Sport and Exercise Science BSc are to:</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a curriculum in Sport and Exercise Science supported by scholarship, staff development and a research culture, to students from a wide variety of academic and social backgrounds;</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offer a variety of learning opportunities through flexible modes of study;</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provide graduates with knowledge of good and safe working practices related to Sport and Exercise Science;</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develop within students an ability to critically evaluate information and solve problems in the interrelated subjects of Sport and Exercise Science and focused on their discipline of choice;</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equip graduates with a range of generic intellectual skills and key skills relevant to their personal development and future employment;</w:t>
      </w:r>
    </w:p>
    <w:p w:rsidRPr="2030048C" w:rsidP="2030048C">
      <w:pPr>
        <w:pStyle w:val="ListParagraph"/>
        <w:numPr>
          <w:ilvl w:val="0"/>
          <w:numId w:val="12"/>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produce graduates equipped with the subject specific knowledge and key and transferable skills that enable them to play leading roles in a range of sport, exercise and health related industries and/or to undertake further studies.</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A5</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use generic intellectual and key skills in lifelong learning, professional development, and future employment.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B5</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the ability to be independent, autonomous learners.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C5</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plan, conduct and report on an individual research project in a Sport Science.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learn independently and undertake the critical evaluation and interpretation of experimental data.</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assemble data from a variety of sources and discern and establish connections.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plan and design experimental projects or field research relevant to sport science.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competence in a range of practical and analytical techniques used in sport science to monitor health and performance, and understand and comply with good and safe working practices.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critically analyse and appraise both primary and secondary sources.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skills in the evaluation and interpretation of laboratory and field data.</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knowledge and understanding of human responses to sport and exercise together with an in-depth knowledge of selected aspects of the subject.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solve complex problems.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understand, and be able to comply with, safety in the laboratory.</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F"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apply subject knowledge and understanding to performance monitoring and enhancement in sport science.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plan, conduct and report on individual or group research.</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demonstrate competence in a range of practical and analytical techniques used in sport science.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30"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A6</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Show the interpersonal and time management skills required to collaborate with colleagues to achieve organisational goals (Professional Placement route)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B6</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awareness of the structure and function of the employing company/organization in relation to the scientific professional environment (Professional Placement route)</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C6</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Communicate effectively both orally and in writing by discussing and reflecting on their experience of working in a professional environment (Professional Placement route)</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 Enterprise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3"/>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Full details of each module will be provided in module descriptors and student module guides.</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 xml:space="preserve">Note: As per </w:t>
      </w:r>
      <w:hyperlink r:id="rId11" w:anchor="blockid21000" w:history="1">
        <w:r w:rsidRPr="2030048C">
          <w:rPr>
            <w:rFonts w:ascii="Arial" w:eastAsia="Arial" w:hAnsi="Arial" w:cs="Arial"/>
            <w:color w:val="000000" w:themeColor="text1" w:themeShade="FF" w:themeTint="FF"/>
            <w:sz w:val="24"/>
            <w:szCs w:val="24"/>
          </w:rPr>
          <w:t>GR5</w:t>
        </w:r>
      </w:hyperlink>
      <w:r w:rsidRPr="2030048C">
        <w:rPr>
          <w:rFonts w:ascii="Arial" w:eastAsia="Arial" w:hAnsi="Arial" w:cs="Arial"/>
          <w:color w:val="000000" w:themeColor="text1" w:themeShade="FF" w:themeTint="FF"/>
          <w:sz w:val="24"/>
          <w:szCs w:val="24"/>
        </w:rPr>
        <w:t xml:space="preserve"> within the general regulations, the University aims to ensure that all option modules listed below are delivered. However, for various reasons, such as demand, the availability of option modules may vary from year to year or between teaching blocks. The University will notify students by email as soon as these circumstances arise.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requirements are embedded as follows: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Navigate is embedded into Essentials for Sport, Exercise and Nutrition Sciences.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Explore is embedded into Research Methods in Sport, Exercise, and Nutrition Sciences.</w:t>
      </w:r>
    </w:p>
    <w:p w:rsidRPr="2030048C" w:rsidP="2030048C">
      <w:pPr>
        <w:numPr>
          <w:ilvl w:val="0"/>
          <w:numId w:val="14"/>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Future Skills Apply module is delivered at Level 6.</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Students on the 'with Foundation Year' route should refer to the Foundation Year in Biological Science Programme Specification for details of the level 3/first year modules.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Sport and Exercise Science</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Essentials for Sport, Exercise and Nutrition Sciences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Functional Anatomy &amp; Exercise Physiology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The Science and Practice of Coaching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5 requires completion of all level 4 modules.</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unless specific module prerequisites prevent trailing of credit. The outstanding 30 credits from level 4 can be trailed into level 5 and must be passed before progression to level 6.</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Sport and Exercise Science</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Analysis in Sport and Exercise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Health &amp; Exercise Physiology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Research Methods in Sport, Exercise, and Nutrition Sciences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 II</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Progression to level 6 requires completion of the four core level 5 modules.</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unless specific module prerequisites prevent trailing of credit.  The outstanding 30 credits from level 5 can be trailed into level 6 and must be passed before consideration for an award</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Sport, Exercise and Nutrition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LS6035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37361428"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2CC13E4" w14:textId="65830FDC">
            <w:pPr>
              <w:rPr>
                <w:rFonts w:ascii="Arial" w:eastAsia="Arial" w:hAnsi="Arial" w:cs="Arial"/>
                <w:sz w:val="24"/>
                <w:szCs w:val="24"/>
              </w:rPr>
            </w:pPr>
            <w:r w:rsidRPr="7AD52F4D" w:rsidR="27BD9679">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1B06CDD" w14:textId="5C2DB6F3">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698EAC" w14:textId="08ED9FFD">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7C4D117" w14:textId="533501F2">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893D0C5" w14:textId="32FD975D">
            <w:pPr>
              <w:jc w:val="center"/>
              <w:rPr>
                <w:rFonts w:ascii="Arial" w:eastAsia="Arial" w:hAnsi="Arial" w:cs="Arial"/>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8ECE466" w14:textId="0E0680C0">
            <w:pPr>
              <w:jc w:val="center"/>
              <w:rPr>
                <w:rFonts w:ascii="Arial" w:eastAsia="Arial" w:hAnsi="Arial" w:cs="Arial"/>
                <w:sz w:val="24"/>
                <w:szCs w:val="24"/>
              </w:rPr>
            </w:pP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68E0DD" w14:textId="1BB1B27E">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0B40476" w14:textId="1C37987F">
            <w:pPr>
              <w:jc w:val="center"/>
              <w:rPr>
                <w:rFonts w:ascii="Arial" w:eastAsia="Arial" w:hAnsi="Arial" w:cs="Arial"/>
                <w:sz w:val="24"/>
                <w:szCs w:val="24"/>
              </w:rPr>
            </w:pPr>
          </w:p>
        </w:tc>
      </w:tr>
      <w:tr w14:paraId="48931149"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A0BF11B" w14:textId="7E05B115">
            <w:pPr>
              <w:rPr>
                <w:rFonts w:ascii="Arial" w:eastAsia="Arial" w:hAnsi="Arial" w:cs="Arial"/>
                <w:sz w:val="24"/>
                <w:szCs w:val="24"/>
                <w:lang w:val="en-GB"/>
              </w:rPr>
            </w:pPr>
            <w:r w:rsidRPr="2030048C" w:rsidR="073AEBF5">
              <w:rPr>
                <w:rFonts w:ascii="Arial" w:eastAsia="Arial" w:hAnsi="Arial" w:cs="Arial"/>
                <w:sz w:val="24"/>
                <w:szCs w:val="24"/>
                <w:lang w:val="en-GB"/>
              </w:rPr>
              <w:t>Applied Sport and Exercise Physiology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10CE861"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9BE22D9"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102E73B"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9F14E4F"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4CC5E4"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E3D87D"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26FCFD" w14:textId="24C12581">
            <w:pPr>
              <w:jc w:val="center"/>
              <w:rPr>
                <w:rFonts w:ascii="Arial" w:eastAsia="Arial" w:hAnsi="Arial" w:cs="Arial"/>
                <w:sz w:val="24"/>
                <w:szCs w:val="24"/>
              </w:rPr>
            </w:pPr>
          </w:p>
        </w:tc>
      </w:tr>
      <w:tr w14:paraId="4893114A"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Applied Sport Psychology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LS6019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B"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Biomechanics of Sport Performance and Injury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C"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Exercise and Health Psychology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Sport Nutrition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0"/>
          <w:szCs w:val="20"/>
        </w:rPr>
        <w:t>Level 6 requires the completion of the one compulsory Level 6 module and three optional level 6 modules.</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Sport and Exercise Science (Coaching)</w:t>
      </w:r>
    </w:p>
    <w:p w:rsidR="008B5CAF" w:rsidRPr="008B5CAF" w:rsidP="008B5CAF" w14:textId="77777777">
      <w:pPr>
        <w:rPr>
          <w:rFonts w:eastAsia="Arial"/>
        </w:rPr>
      </w:pPr>
    </w:p>
    <w:p w:rsidR="035B6837" w:rsidP="2030048C"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3"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B"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 (Coaching)</w:t>
            </w:r>
          </w:p>
        </w:tc>
      </w:tr>
      <w:tr w14:paraId="448CA5C1"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6"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Essentials for Sport, Exercise and Nutrition Sciences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7"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Functional Anatomy &amp; Exercise Physiology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8"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9"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The Science and Practice of Coaching</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textId="31F67159">
      <w:pPr>
        <w:rPr>
          <w:rFonts w:ascii="Arial" w:eastAsia="Arial" w:hAnsi="Arial" w:cs="Arial"/>
          <w:color w:val="0070C0"/>
          <w:sz w:val="22"/>
          <w:szCs w:val="22"/>
        </w:rPr>
      </w:pPr>
    </w:p>
    <w:p w:rsidR="7A33046F" w:rsidRPr="2030048C" w:rsidP="2030048C" w14:textId="3EB90FAF">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0"/>
          <w:szCs w:val="20"/>
        </w:rPr>
        <w:t>Progression to level 5 requires completion of all level 4 modules.</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i/>
          <w:iCs/>
          <w:color w:val="000000" w:themeColor="text1" w:themeShade="FF" w:themeTint="FF"/>
          <w:sz w:val="22"/>
          <w:szCs w:val="22"/>
        </w:rPr>
        <w:t>This course permits progression from level 4 to level 5 with 90 credits at level 4 or above, unless specific module prerequisites prevent trailing of credit. The outstanding 30 credits from level 4 can be trailed into level 5 and must be passed before progression to level 6.</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0"/>
          <w:szCs w:val="20"/>
        </w:rPr>
        <w:t>Students exiting the programme at this point who have successfully completed 120 credits are eligible for the award of Certificate of Higher Education.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textId="6C9FE414">
      <w:pPr>
        <w:rPr>
          <w:rFonts w:ascii="Arial" w:eastAsia="Arial" w:hAnsi="Arial" w:cs="Arial"/>
          <w:color w:val="FF0000"/>
        </w:rPr>
      </w:pPr>
    </w:p>
    <w:p w:rsidR="035B6837" w:rsidP="2030048C"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B"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textId="30F3F3B7">
            <w:pPr>
              <w:rPr>
                <w:rFonts w:ascii="Arial" w:eastAsia="Arial" w:hAnsi="Arial" w:cs="Arial"/>
              </w:rPr>
            </w:pPr>
            <w:r w:rsidRPr="66934EB1">
              <w:rPr>
                <w:rFonts w:ascii="Arial" w:eastAsia="Arial" w:hAnsi="Arial" w:cs="Arial"/>
                <w:b/>
                <w:bCs/>
              </w:rPr>
              <w:t>Level 5</w:t>
            </w:r>
          </w:p>
        </w:tc>
      </w:tr>
      <w:tr w14:paraId="1514BE76"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Sport and Exercise Science (Coaching)</w:t>
            </w:r>
          </w:p>
        </w:tc>
      </w:tr>
      <w:tr w14:paraId="6F03CED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Analysis in Sport and Exercise</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9"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Leadership and Reflective Practice in Sport and Exercise Settings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A"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Research Methods in Sport, Exercise, and Nutrition Sciences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ED519C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1FC664C" w14:textId="03C15C9E">
            <w:pPr>
              <w:rPr>
                <w:rFonts w:ascii="Arial" w:eastAsia="Arial" w:hAnsi="Arial" w:cs="Arial"/>
                <w:sz w:val="24"/>
                <w:szCs w:val="24"/>
              </w:rPr>
            </w:pPr>
            <w:r w:rsidRPr="7AD52F4D" w:rsidR="06A3B627">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A2434B1" w14:textId="0EA4E7AA">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6C534" w14:textId="783B089B">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D46A005" w14:textId="49262EB7">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DB59B4E" w14:textId="44FA361C">
            <w:pPr>
              <w:jc w:val="center"/>
              <w:rPr>
                <w:rFonts w:ascii="Arial" w:eastAsia="Arial" w:hAnsi="Arial" w:cs="Arial"/>
                <w:sz w:val="24"/>
                <w:szCs w:val="24"/>
              </w:rPr>
            </w:pP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657BECB" w14:textId="151C3355">
            <w:pPr>
              <w:jc w:val="center"/>
              <w:rPr>
                <w:rFonts w:ascii="Arial" w:eastAsia="Arial" w:hAnsi="Arial" w:cs="Arial"/>
                <w:sz w:val="24"/>
                <w:szCs w:val="24"/>
              </w:rPr>
            </w:pP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144984E" w14:textId="7C66223A">
            <w:pPr>
              <w:jc w:val="center"/>
              <w:rPr>
                <w:rFonts w:ascii="Arial" w:eastAsia="Arial" w:hAnsi="Arial" w:cs="Arial"/>
                <w:sz w:val="24"/>
                <w:szCs w:val="24"/>
              </w:rPr>
            </w:pP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5847AB7" w14:textId="72CBD8C5">
            <w:pPr>
              <w:jc w:val="center"/>
              <w:rPr>
                <w:rFonts w:ascii="Arial" w:eastAsia="Arial" w:hAnsi="Arial" w:cs="Arial"/>
                <w:sz w:val="24"/>
                <w:szCs w:val="24"/>
              </w:rPr>
            </w:pPr>
          </w:p>
        </w:tc>
      </w:tr>
      <w:tr w14:paraId="5D7D13A1"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B1728E1" w14:textId="0EF531FA">
            <w:pPr>
              <w:rPr>
                <w:rFonts w:ascii="Arial" w:eastAsia="Arial" w:hAnsi="Arial" w:cs="Arial"/>
                <w:sz w:val="24"/>
                <w:szCs w:val="24"/>
                <w:lang w:val="en-GB"/>
              </w:rPr>
            </w:pPr>
            <w:r w:rsidRPr="2030048C" w:rsidR="073AEBF5">
              <w:rPr>
                <w:rFonts w:ascii="Arial" w:eastAsia="Arial" w:hAnsi="Arial" w:cs="Arial"/>
                <w:sz w:val="24"/>
                <w:szCs w:val="24"/>
                <w:lang w:val="en-GB"/>
              </w:rPr>
              <w:t>Health &amp; Exercise Physiology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CF6C762"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LS5014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CFEC962"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B2F918E"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8E3ACBA"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AD489F6"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BBE4BE"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7BB90B" w14:textId="31F07BCA">
            <w:pPr>
              <w:jc w:val="center"/>
              <w:rPr>
                <w:rFonts w:ascii="Arial" w:eastAsia="Arial" w:hAnsi="Arial" w:cs="Arial"/>
                <w:sz w:val="24"/>
                <w:szCs w:val="24"/>
              </w:rPr>
            </w:pPr>
          </w:p>
        </w:tc>
      </w:tr>
      <w:tr w14:paraId="5D7D13A2"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EF531FA">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 II</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5687EA0">
            <w:pPr>
              <w:jc w:val="center"/>
              <w:rPr>
                <w:rFonts w:ascii="Arial" w:eastAsia="Arial" w:hAnsi="Arial" w:cs="Arial"/>
                <w:sz w:val="24"/>
                <w:szCs w:val="24"/>
                <w:lang w:val="en-GB"/>
              </w:rPr>
            </w:pPr>
            <w:r w:rsidRPr="2030048C" w:rsidR="073AEBF5">
              <w:rPr>
                <w:rFonts w:ascii="Arial" w:eastAsia="Arial" w:hAnsi="Arial" w:cs="Arial"/>
                <w:sz w:val="24"/>
                <w:szCs w:val="24"/>
                <w:lang w:val="en-GB"/>
              </w:rPr>
              <w:t>LS5013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43D09D7">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19E46FC">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BEACE71">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10E496D">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E9CCE1A">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31F07BCA">
            <w:pPr>
              <w:jc w:val="center"/>
              <w:rPr>
                <w:rFonts w:ascii="Arial" w:eastAsia="Arial" w:hAnsi="Arial" w:cs="Arial"/>
                <w:sz w:val="24"/>
                <w:szCs w:val="24"/>
              </w:rPr>
            </w:pPr>
          </w:p>
        </w:tc>
      </w:tr>
    </w:tbl>
    <w:p w:rsidR="66934EB1" w:rsidP="5C72847F"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textId="7597772D">
      <w:pPr>
        <w:rPr>
          <w:rFonts w:ascii="Arial" w:eastAsia="Arial" w:hAnsi="Arial" w:cs="Arial"/>
          <w:color w:val="0070C0"/>
          <w:sz w:val="24"/>
          <w:szCs w:val="24"/>
        </w:rPr>
      </w:pPr>
    </w:p>
    <w:p w:rsidR="3891A81D" w:rsidRPr="2030048C" w:rsidP="2030048C"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6 requires completion of the three-core level 5 modules and one level 5 optional module.</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5 to level 6 with 90 credits at level 5 or above, unless specific module prerequisites prevent trailing of credit.  The outstanding 30 credits from level 5 can be trailed into level 6 and must be passed before consideration for an award</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are eligible for the award of Diploma of Higher Education.</w:t>
      </w:r>
    </w:p>
    <w:p w:rsidR="66934EB1" w:rsidP="2030048C" w14:textId="5C84D198">
      <w:pPr>
        <w:rPr>
          <w:rFonts w:ascii="Arial" w:eastAsia="Arial" w:hAnsi="Arial" w:cs="Arial"/>
          <w:color w:val="000000" w:themeColor="text1" w:themeShade="FF" w:themeTint="FF"/>
          <w:sz w:val="24"/>
          <w:szCs w:val="24"/>
          <w:lang w:val="en-GB"/>
        </w:rPr>
      </w:pPr>
    </w:p>
    <w:p w:rsidR="66934EB1" w:rsidP="540725A5" w14:textId="65ECFB32">
      <w:pPr>
        <w:rPr>
          <w:rFonts w:ascii="Arial" w:eastAsia="Arial" w:hAnsi="Arial" w:cs="Arial"/>
          <w:color w:val="FF0000"/>
          <w:sz w:val="24"/>
          <w:szCs w:val="24"/>
        </w:rPr>
      </w:pPr>
    </w:p>
    <w:p w:rsidR="035B6837" w:rsidP="2030048C"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4"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9"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 (Coaching)</w:t>
            </w:r>
          </w:p>
        </w:tc>
      </w:tr>
      <w:tr w14:paraId="7FFB693E"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Coaching and Physical Education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LS6041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5"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6"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Performance Analysis in Sport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LS6029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7"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Sport, Exercise and Nutrition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LS6035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37361429"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5830FDC">
            <w:pPr>
              <w:rPr>
                <w:rFonts w:ascii="Arial" w:eastAsia="Arial" w:hAnsi="Arial" w:cs="Arial"/>
                <w:sz w:val="24"/>
                <w:szCs w:val="24"/>
              </w:rPr>
            </w:pPr>
            <w:r w:rsidRPr="7AD52F4D" w:rsidR="27BD9679">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C2DB6F3">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8ED9FFD">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33501F2">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2FD975D">
            <w:pPr>
              <w:jc w:val="center"/>
              <w:rPr>
                <w:rFonts w:ascii="Arial" w:eastAsia="Arial" w:hAnsi="Arial" w:cs="Arial"/>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E0680C0">
            <w:pPr>
              <w:jc w:val="center"/>
              <w:rPr>
                <w:rFonts w:ascii="Arial" w:eastAsia="Arial" w:hAnsi="Arial" w:cs="Arial"/>
                <w:sz w:val="24"/>
                <w:szCs w:val="24"/>
              </w:rPr>
            </w:pP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BB1B27E">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C37987F">
            <w:pPr>
              <w:jc w:val="center"/>
              <w:rPr>
                <w:rFonts w:ascii="Arial" w:eastAsia="Arial" w:hAnsi="Arial" w:cs="Arial"/>
                <w:sz w:val="24"/>
                <w:szCs w:val="24"/>
              </w:rPr>
            </w:pPr>
          </w:p>
        </w:tc>
      </w:tr>
      <w:tr w14:paraId="4893114E"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Applied Sport and Exercise Physiology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F"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Applied Sport Psychology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LS6019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50"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Biomechanics of Sport Performance and Injury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bl>
    <w:p w:rsidR="66934EB1" w:rsidP="5C72847F"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textId="1812B43E">
      <w:pPr>
        <w:rPr>
          <w:rFonts w:ascii="Arial" w:eastAsia="Arial" w:hAnsi="Arial" w:cs="Arial"/>
          <w:color w:val="0070C0"/>
          <w:sz w:val="24"/>
          <w:szCs w:val="24"/>
        </w:rPr>
      </w:pPr>
    </w:p>
    <w:p w:rsidR="6DF80A31" w:rsidRPr="2030048C" w:rsidP="2030048C"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0"/>
          <w:szCs w:val="20"/>
        </w:rPr>
        <w:t>Level 6 requires the completion of the three compulsory modules and one optional module.</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Sport and Exercise Science (Nutrition)</w:t>
      </w:r>
    </w:p>
    <w:p w:rsidR="008B5CAF" w:rsidRPr="008B5CAF" w:rsidP="008B5CAF" w14:textId="77777777">
      <w:pPr>
        <w:rPr>
          <w:rFonts w:eastAsia="Arial"/>
        </w:rPr>
      </w:pPr>
    </w:p>
    <w:p w:rsidR="035B6837" w:rsidP="2030048C"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4"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C"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 (Nutrition)</w:t>
            </w:r>
          </w:p>
        </w:tc>
      </w:tr>
      <w:tr w14:paraId="448CA5C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A"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Essentials for Sport, Exercise and Nutrition Sciences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B"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Functional Anatomy &amp; Exercise Physiology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C"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Introduction to Food and Nutrition</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D"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LS4008</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textId="31F67159">
      <w:pPr>
        <w:rPr>
          <w:rFonts w:ascii="Arial" w:eastAsia="Arial" w:hAnsi="Arial" w:cs="Arial"/>
          <w:color w:val="0070C0"/>
          <w:sz w:val="22"/>
          <w:szCs w:val="22"/>
        </w:rPr>
      </w:pPr>
    </w:p>
    <w:p w:rsidR="7A33046F" w:rsidRPr="2030048C" w:rsidP="2030048C" w14:textId="3EB90FAF">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Progression to Level 5 requires passing all modules.</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The outstanding 30 credits from level 4 can be trailed into level 5 and must be passed before progression to level 6.  The only Level 4 module that cannot be trailed to level 5 is LS4006, as per professional and statutory regulatory body requirement.</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in Sport and Exercise Science (Nutrition).</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textId="6C9FE414">
      <w:pPr>
        <w:rPr>
          <w:rFonts w:ascii="Arial" w:eastAsia="Arial" w:hAnsi="Arial" w:cs="Arial"/>
          <w:color w:val="FF0000"/>
        </w:rPr>
      </w:pPr>
    </w:p>
    <w:p w:rsidR="035B6837" w:rsidP="2030048C"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C"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textId="30F3F3B7">
            <w:pPr>
              <w:rPr>
                <w:rFonts w:ascii="Arial" w:eastAsia="Arial" w:hAnsi="Arial" w:cs="Arial"/>
              </w:rPr>
            </w:pPr>
            <w:r w:rsidRPr="66934EB1">
              <w:rPr>
                <w:rFonts w:ascii="Arial" w:eastAsia="Arial" w:hAnsi="Arial" w:cs="Arial"/>
                <w:b/>
                <w:bCs/>
              </w:rPr>
              <w:t>Level 5</w:t>
            </w:r>
          </w:p>
        </w:tc>
      </w:tr>
      <w:tr w14:paraId="1514BE77"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Sport and Exercise Science (Nutrition)</w:t>
            </w:r>
          </w:p>
        </w:tc>
      </w:tr>
      <w:tr w14:paraId="6F03CED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B"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Applied Nutrition</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C"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Health &amp; Exercise Physiology</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D"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Research Methods in Sport, Exercise, and Nutrition Sciences</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LS5020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E"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Sport and Exercise Psychology II</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LS5013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textId="7597772D">
      <w:pPr>
        <w:rPr>
          <w:rFonts w:ascii="Arial" w:eastAsia="Arial" w:hAnsi="Arial" w:cs="Arial"/>
          <w:color w:val="0070C0"/>
          <w:sz w:val="24"/>
          <w:szCs w:val="24"/>
        </w:rPr>
      </w:pPr>
    </w:p>
    <w:p w:rsidR="66934EB1" w:rsidP="2030048C" w14:textId="5C84D198">
      <w:pPr>
        <w:rPr>
          <w:rFonts w:ascii="Arial" w:eastAsia="Arial" w:hAnsi="Arial" w:cs="Arial"/>
          <w:color w:val="000000" w:themeColor="text1" w:themeShade="FF" w:themeTint="FF"/>
          <w:sz w:val="24"/>
          <w:szCs w:val="24"/>
          <w:lang w:val="en-GB"/>
        </w:rPr>
      </w:pPr>
    </w:p>
    <w:p w:rsidR="66934EB1" w:rsidP="540725A5" w14:textId="65ECFB32">
      <w:pPr>
        <w:rPr>
          <w:rFonts w:ascii="Arial" w:eastAsia="Arial" w:hAnsi="Arial" w:cs="Arial"/>
          <w:color w:val="FF0000"/>
          <w:sz w:val="24"/>
          <w:szCs w:val="24"/>
        </w:rPr>
      </w:pPr>
    </w:p>
    <w:p w:rsidR="035B6837" w:rsidP="2030048C"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5"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A"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BSc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Sport and Exercise Science (Nutrition)</w:t>
            </w:r>
          </w:p>
        </w:tc>
      </w:tr>
      <w:tr w14:paraId="7FFB693F"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8"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Exercise and Health Psychology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LS6017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9"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A"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Sport Nutrition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LS6031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B"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Sport, Exercise and Nutrition Project</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LS6035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3736142A"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5830FDC">
            <w:pPr>
              <w:rPr>
                <w:rFonts w:ascii="Arial" w:eastAsia="Arial" w:hAnsi="Arial" w:cs="Arial"/>
                <w:sz w:val="24"/>
                <w:szCs w:val="24"/>
              </w:rPr>
            </w:pPr>
            <w:r w:rsidRPr="7AD52F4D" w:rsidR="27BD9679">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C2DB6F3">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8ED9FFD">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33501F2">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2FD975D">
            <w:pPr>
              <w:jc w:val="center"/>
              <w:rPr>
                <w:rFonts w:ascii="Arial" w:eastAsia="Arial" w:hAnsi="Arial" w:cs="Arial"/>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0E0680C0">
            <w:pPr>
              <w:jc w:val="center"/>
              <w:rPr>
                <w:rFonts w:ascii="Arial" w:eastAsia="Arial" w:hAnsi="Arial" w:cs="Arial"/>
                <w:sz w:val="24"/>
                <w:szCs w:val="24"/>
              </w:rPr>
            </w:pP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BB1B27E">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C37987F">
            <w:pPr>
              <w:jc w:val="center"/>
              <w:rPr>
                <w:rFonts w:ascii="Arial" w:eastAsia="Arial" w:hAnsi="Arial" w:cs="Arial"/>
                <w:sz w:val="24"/>
                <w:szCs w:val="24"/>
              </w:rPr>
            </w:pPr>
          </w:p>
        </w:tc>
      </w:tr>
      <w:tr w14:paraId="48931151"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Applied Sport and Exercise Physiology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5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Contemporary Issues in Food and Nutrition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5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Public Health Nutrition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LS6032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bl>
    <w:p w:rsidR="66934EB1" w:rsidP="5C72847F"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textId="1812B43E">
      <w:pPr>
        <w:rPr>
          <w:rFonts w:ascii="Arial" w:eastAsia="Arial" w:hAnsi="Arial" w:cs="Arial"/>
          <w:color w:val="0070C0"/>
          <w:sz w:val="24"/>
          <w:szCs w:val="24"/>
        </w:rPr>
      </w:pPr>
    </w:p>
    <w:p w:rsidR="6DF80A31" w:rsidRPr="2030048C" w:rsidP="2030048C" w14:textId="25B67DE5">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Level 6 requires the completion of the compulsory modules and option modules. </w:t>
      </w:r>
      <w:r w:rsidRPr="2030048C">
        <w:rPr>
          <w:rStyle w:val="normaltextrun"/>
          <w:rFonts w:ascii="Arial" w:eastAsia="Arial" w:hAnsi="Arial" w:cs="Arial"/>
          <w:color w:val="000000" w:themeColor="text1" w:themeShade="FF" w:themeTint="FF"/>
          <w:sz w:val="24"/>
          <w:szCs w:val="24"/>
        </w:rPr>
        <w:t> </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Sport and Exercise Science with Foundation Year</w:t>
      </w:r>
    </w:p>
    <w:p w:rsidR="008B5CAF" w:rsidRPr="008B5CAF" w:rsidP="008B5CAF" w14:textId="77777777">
      <w:pPr>
        <w:rPr>
          <w:rFonts w:eastAsia="Arial"/>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BSc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Sport and Exercise Science with Professional Placement</w:t>
      </w:r>
    </w:p>
    <w:p w:rsidR="008B5CAF" w:rsidRPr="008B5CAF" w:rsidP="008B5CAF" w14:textId="77777777">
      <w:pPr>
        <w:rPr>
          <w:rFonts w:eastAsia="Arial"/>
        </w:rPr>
      </w:pPr>
    </w:p>
    <w:p w:rsidR="035B6837" w:rsidP="2030048C"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D"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textId="30F3F3B7">
            <w:pPr>
              <w:rPr>
                <w:rFonts w:ascii="Arial" w:eastAsia="Arial" w:hAnsi="Arial" w:cs="Arial"/>
              </w:rPr>
            </w:pPr>
            <w:r w:rsidRPr="66934EB1">
              <w:rPr>
                <w:rFonts w:ascii="Arial" w:eastAsia="Arial" w:hAnsi="Arial" w:cs="Arial"/>
                <w:b/>
                <w:bCs/>
              </w:rPr>
              <w:t>Level 5</w:t>
            </w:r>
          </w:p>
        </w:tc>
      </w:tr>
      <w:tr w14:paraId="1514BE78"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textId="73F14FE4">
            <w:pPr>
              <w:rPr>
                <w:rFonts w:ascii="Arial" w:eastAsia="Arial" w:hAnsi="Arial" w:cs="Arial"/>
                <w:lang w:val="en-GB"/>
              </w:rPr>
            </w:pPr>
            <w:r w:rsidRPr="2030048C">
              <w:rPr>
                <w:rFonts w:ascii="Arial" w:eastAsia="Arial" w:hAnsi="Arial" w:cs="Arial"/>
                <w:b/>
                <w:bCs/>
                <w:lang w:val="en-GB"/>
              </w:rPr>
              <w:t>BSc (Hons)</w:t>
            </w:r>
            <w:r w:rsidRPr="2030048C">
              <w:rPr>
                <w:rFonts w:ascii="Arial" w:eastAsia="Arial" w:hAnsi="Arial" w:cs="Arial"/>
                <w:b/>
                <w:bCs/>
                <w:lang w:val="en-GB"/>
              </w:rPr>
              <w:t xml:space="preserve"> </w:t>
            </w:r>
            <w:r w:rsidRPr="2030048C">
              <w:rPr>
                <w:rFonts w:ascii="Arial" w:eastAsia="Arial" w:hAnsi="Arial" w:cs="Arial"/>
                <w:b/>
                <w:bCs/>
                <w:lang w:val="en-GB"/>
              </w:rPr>
              <w:t>Sport and Exercise Science with Professional Placement</w:t>
            </w:r>
          </w:p>
        </w:tc>
      </w:tr>
      <w:tr w14:paraId="6F03CED8"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F"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Professional placement</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LS5200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120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textId="7597772D">
      <w:pPr>
        <w:rPr>
          <w:rFonts w:ascii="Arial" w:eastAsia="Arial" w:hAnsi="Arial" w:cs="Arial"/>
          <w:color w:val="0070C0"/>
          <w:sz w:val="24"/>
          <w:szCs w:val="24"/>
        </w:rPr>
      </w:pPr>
    </w:p>
    <w:p w:rsidR="3891A81D" w:rsidRPr="2030048C" w:rsidP="2030048C" w14:textId="5C84D198">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programme at this point who have successfully completed 120 credits at level 5 or above are eligible for the award of Diploma of Higher Education.</w:t>
      </w:r>
    </w:p>
    <w:p w:rsidR="3891A81D"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For students on the placement route, the successful completion of LS5200 Professional Placement </w:t>
      </w:r>
      <w:r w:rsidRPr="2030048C">
        <w:rPr>
          <w:rStyle w:val="normaltextrun"/>
          <w:rFonts w:ascii="Arial" w:eastAsia="Arial" w:hAnsi="Arial" w:cs="Arial"/>
          <w:color w:val="000000" w:themeColor="text1" w:themeShade="FF" w:themeTint="FF"/>
          <w:sz w:val="24"/>
          <w:szCs w:val="24"/>
        </w:rPr>
        <w:t>will be required for the award of the professional placement credits. If a student does not secure a placement or does not complete the professional placement, they will automatically be transferred to the without placement route.</w:t>
      </w:r>
    </w:p>
    <w:p w:rsidR="66934EB1" w:rsidP="2030048C" w14:textId="5C84D198">
      <w:pPr>
        <w:rPr>
          <w:rFonts w:ascii="Arial" w:eastAsia="Arial" w:hAnsi="Arial" w:cs="Arial"/>
          <w:color w:val="000000" w:themeColor="text1" w:themeShade="FF" w:themeTint="FF"/>
          <w:sz w:val="24"/>
          <w:szCs w:val="24"/>
          <w:lang w:val="en-GB"/>
        </w:rPr>
      </w:pPr>
    </w:p>
    <w:p w:rsidR="66934EB1" w:rsidP="540725A5" w14:textId="65ECFB32">
      <w:pPr>
        <w:rPr>
          <w:rFonts w:ascii="Arial" w:eastAsia="Arial" w:hAnsi="Arial" w:cs="Arial"/>
          <w:color w:val="FF0000"/>
          <w:sz w:val="24"/>
          <w:szCs w:val="24"/>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(including Learning Design Principles and Inclusive Curriculum); and Future Skills.</w:t>
      </w:r>
    </w:p>
    <w:p w:rsidRPr="2030048C" w:rsidP="2030048C">
      <w:pPr>
        <w:ind w:left="570"/>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numPr>
          <w:ilvl w:val="0"/>
          <w:numId w:val="15"/>
        </w:numPr>
        <w:ind w:left="720" w:hanging="360"/>
        <w:jc w:val="left"/>
        <w:rPr>
          <w:rFonts w:ascii="Arial" w:eastAsia="Arial" w:hAnsi="Arial" w:cs="Arial"/>
          <w:sz w:val="24"/>
          <w:szCs w:val="24"/>
        </w:rPr>
      </w:pPr>
      <w:r w:rsidRPr="2030048C">
        <w:rPr>
          <w:rFonts w:ascii="Arial" w:eastAsia="Arial" w:hAnsi="Arial" w:cs="Arial"/>
          <w:sz w:val="24"/>
          <w:szCs w:val="24"/>
        </w:rPr>
        <w:t>Asynchronous activities that are time bound and have specified (scheduled) learning hours allocated</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could include:</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860"/>
        <w:gridCol w:w="180"/>
        <w:gridCol w:w="442"/>
        <w:gridCol w:w="442"/>
        <w:gridCol w:w="442"/>
        <w:gridCol w:w="442"/>
        <w:gridCol w:w="442"/>
        <w:gridCol w:w="442"/>
        <w:gridCol w:w="442"/>
        <w:gridCol w:w="442"/>
        <w:gridCol w:w="442"/>
        <w:gridCol w:w="442"/>
        <w:gridCol w:w="442"/>
        <w:gridCol w:w="442"/>
        <w:gridCol w:w="455"/>
        <w:gridCol w:w="442"/>
        <w:gridCol w:w="442"/>
        <w:gridCol w:w="442"/>
        <w:gridCol w:w="442"/>
        <w:gridCol w:w="443"/>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5"/>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7"/>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6"/>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LS4010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LS4008</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LS4011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LS4009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LS4013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LS5020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LS5014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LS5019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LS5200</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LS5013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LS5015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LS5018</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LS6035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LS6029</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LS6041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LS6031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LS6017</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C5</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S/F</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C6</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bl>
    <w:p w:rsidR="00CE2BD2"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sz w:val="24"/>
          <w:szCs w:val="24"/>
        </w:rPr>
        <w:t>September intake only</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multilevel"/>
    <w:tmpl w:val="74989B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hybridMultilevel"/>
    <w:tmpl w:val="74989B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s://www.kingston.ac.uk/aboutkingstonuniversity/howtheuniversityworks/policiesandregulations/"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