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Global Human Resource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Global Human Resource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Global Human Resource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Global Human Resource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PFGHR1GHR20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MSc Global Human Resource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Global Human Resource Management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Global Human Resource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PFGHR1GHR99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Additionally, all non-UK applicants must meet our English language requirements. </w:t>
            </w:r>
          </w:p>
          <w:p w:rsidRPr="2030048C" w:rsidP="2030048C">
            <w:pPr>
              <w:pStyle w:val="p"/>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p"/>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Personnel and Development (CIPD)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CIPD requirement - compensation is not permitted on this course.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he course is designed to bring </w:t>
      </w:r>
      <w:r w:rsidRPr="2030048C">
        <w:rPr>
          <w:rStyle w:val="normaltextrun"/>
          <w:rFonts w:ascii="Arial" w:hAnsi="Arial" w:cs="Arial"/>
          <w:color w:val="000000" w:themeColor="text1"/>
          <w:sz w:val="24"/>
          <w:szCs w:val="24"/>
          <w:shd w:val="clear" w:color="auto" w:fill="FFFFFF"/>
        </w:rPr>
        <w:t xml:space="preserve">strategic and operational </w:t>
      </w:r>
      <w:r w:rsidRPr="2030048C">
        <w:rPr>
          <w:rStyle w:val="normaltextrun"/>
          <w:rFonts w:ascii="Arial" w:hAnsi="Arial" w:cs="Arial"/>
          <w:color w:val="000000" w:themeColor="text1"/>
          <w:sz w:val="24"/>
          <w:szCs w:val="24"/>
          <w:shd w:val="clear" w:color="auto" w:fill="FFFFFF"/>
        </w:rPr>
        <w:t>understanding to H</w:t>
      </w:r>
      <w:r w:rsidRPr="2030048C">
        <w:rPr>
          <w:rStyle w:val="normaltextrun"/>
          <w:rFonts w:ascii="Arial" w:hAnsi="Arial" w:cs="Arial"/>
          <w:color w:val="000000" w:themeColor="text1"/>
          <w:sz w:val="24"/>
          <w:szCs w:val="24"/>
          <w:shd w:val="clear" w:color="auto" w:fill="FFFFFF"/>
        </w:rPr>
        <w:t>uman Resource Management (HRM)</w:t>
      </w:r>
      <w:r w:rsidRPr="2030048C">
        <w:rPr>
          <w:rStyle w:val="normaltextrun"/>
          <w:rFonts w:ascii="Arial" w:hAnsi="Arial" w:cs="Arial"/>
          <w:color w:val="000000" w:themeColor="text1"/>
          <w:sz w:val="24"/>
          <w:szCs w:val="24"/>
          <w:shd w:val="clear" w:color="auto" w:fill="FFFFFF"/>
        </w:rPr>
        <w:t xml:space="preserve"> and people in organisations today. Covering the core aspects of </w:t>
      </w:r>
      <w:r w:rsidRPr="2030048C">
        <w:rPr>
          <w:rStyle w:val="normaltextrun"/>
          <w:rFonts w:ascii="Arial" w:hAnsi="Arial" w:cs="Arial"/>
          <w:color w:val="000000" w:themeColor="text1"/>
          <w:sz w:val="24"/>
          <w:szCs w:val="24"/>
          <w:shd w:val="clear" w:color="auto" w:fill="FFFFFF"/>
        </w:rPr>
        <w:t>HRM in global environments</w:t>
      </w:r>
      <w:r w:rsidRPr="2030048C">
        <w:rPr>
          <w:rStyle w:val="normaltextrun"/>
          <w:rFonts w:ascii="Arial" w:hAnsi="Arial" w:cs="Arial"/>
          <w:color w:val="000000" w:themeColor="text1"/>
          <w:sz w:val="24"/>
          <w:szCs w:val="24"/>
          <w:shd w:val="clear" w:color="auto" w:fill="FFFFFF"/>
        </w:rPr>
        <w:t>, this course also provides consideration of the importance of D</w:t>
      </w:r>
      <w:r w:rsidRPr="2030048C">
        <w:rPr>
          <w:rStyle w:val="normaltextrun"/>
          <w:rFonts w:ascii="Arial" w:hAnsi="Arial" w:cs="Arial"/>
          <w:color w:val="000000" w:themeColor="text1"/>
          <w:sz w:val="24"/>
          <w:szCs w:val="24"/>
          <w:shd w:val="clear" w:color="auto" w:fill="FFFFFF"/>
        </w:rPr>
        <w:t xml:space="preserve">iversity,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quality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nclusion (DE&amp;I)</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 xml:space="preserve">orporate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ocial Responsibility (CSR)</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and technology</w:t>
      </w:r>
      <w:r w:rsidRPr="2030048C">
        <w:rPr>
          <w:rStyle w:val="normaltextrun"/>
          <w:rFonts w:ascii="Arial" w:hAnsi="Arial" w:cs="Arial"/>
          <w:color w:val="000000" w:themeColor="text1"/>
          <w:sz w:val="24"/>
          <w:szCs w:val="24"/>
          <w:shd w:val="clear" w:color="auto" w:fill="FFFFFF"/>
        </w:rPr>
        <w:t xml:space="preserve"> (our golden threads)</w:t>
      </w:r>
      <w:r w:rsidRPr="2030048C">
        <w:rPr>
          <w:rStyle w:val="normaltextrun"/>
          <w:rFonts w:ascii="Arial" w:hAnsi="Arial" w:cs="Arial"/>
          <w:color w:val="000000" w:themeColor="text1"/>
          <w:sz w:val="24"/>
          <w:szCs w:val="24"/>
          <w:shd w:val="clear" w:color="auto" w:fill="FFFFFF"/>
        </w:rPr>
        <w:t xml:space="preserve"> in today’s </w:t>
      </w:r>
      <w:r w:rsidRPr="2030048C">
        <w:rPr>
          <w:rStyle w:val="normaltextrun"/>
          <w:rFonts w:ascii="Arial" w:hAnsi="Arial" w:cs="Arial"/>
          <w:color w:val="000000" w:themeColor="text1"/>
          <w:sz w:val="24"/>
          <w:szCs w:val="24"/>
          <w:shd w:val="clear" w:color="auto" w:fill="FFFFFF"/>
        </w:rPr>
        <w:t xml:space="preserve">sustainable </w:t>
      </w:r>
      <w:r w:rsidRPr="2030048C">
        <w:rPr>
          <w:rStyle w:val="normaltextrun"/>
          <w:rFonts w:ascii="Arial" w:hAnsi="Arial" w:cs="Arial"/>
          <w:color w:val="000000" w:themeColor="text1"/>
          <w:sz w:val="24"/>
          <w:szCs w:val="24"/>
          <w:shd w:val="clear" w:color="auto" w:fill="FFFFFF"/>
        </w:rPr>
        <w:t xml:space="preserve">HR </w:t>
      </w:r>
      <w:r w:rsidRPr="2030048C">
        <w:rPr>
          <w:rStyle w:val="normaltextrun"/>
          <w:rFonts w:ascii="Arial" w:hAnsi="Arial" w:cs="Arial"/>
          <w:color w:val="000000" w:themeColor="text1"/>
          <w:sz w:val="24"/>
          <w:szCs w:val="24"/>
          <w:shd w:val="clear" w:color="auto" w:fill="FFFFFF"/>
        </w:rPr>
        <w:t>practises.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build knowledge of current HR approaches and to explore, challenge and consider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future of each </w:t>
      </w:r>
      <w:r w:rsidRPr="2030048C">
        <w:rPr>
          <w:rStyle w:val="normaltextrun"/>
          <w:rFonts w:ascii="Arial" w:hAnsi="Arial" w:cs="Arial"/>
          <w:color w:val="000000" w:themeColor="text1"/>
          <w:sz w:val="24"/>
          <w:szCs w:val="24"/>
          <w:shd w:val="clear" w:color="auto" w:fill="FFFFFF"/>
        </w:rPr>
        <w:t xml:space="preserve">through </w:t>
      </w:r>
      <w:r w:rsidRPr="2030048C">
        <w:rPr>
          <w:rStyle w:val="normaltextrun"/>
          <w:rFonts w:ascii="Arial" w:hAnsi="Arial" w:cs="Arial"/>
          <w:color w:val="000000" w:themeColor="text1"/>
          <w:sz w:val="24"/>
          <w:szCs w:val="24"/>
          <w:shd w:val="clear" w:color="auto" w:fill="FFFFFF"/>
        </w:rPr>
        <w:t>various lens</w:t>
      </w:r>
      <w:r w:rsidRPr="2030048C">
        <w:rPr>
          <w:rStyle w:val="normaltextrun"/>
          <w:rFonts w:ascii="Arial" w:hAnsi="Arial" w:cs="Arial"/>
          <w:color w:val="000000" w:themeColor="text1"/>
          <w:sz w:val="24"/>
          <w:szCs w:val="24"/>
          <w:shd w:val="clear" w:color="auto" w:fill="FFFFFF"/>
        </w:rPr>
        <w:t xml:space="preserve"> including our golden threads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With modules delivered by both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and practitioners from industry, students are able to </w:t>
      </w:r>
      <w:r w:rsidRPr="2030048C">
        <w:rPr>
          <w:rStyle w:val="normaltextrun"/>
          <w:rFonts w:ascii="Arial" w:hAnsi="Arial" w:cs="Arial"/>
          <w:color w:val="000000" w:themeColor="text1"/>
          <w:sz w:val="24"/>
          <w:szCs w:val="24"/>
          <w:shd w:val="clear" w:color="auto" w:fill="FFFFFF"/>
        </w:rPr>
        <w:t>immerse</w:t>
      </w:r>
      <w:r w:rsidRPr="2030048C">
        <w:rPr>
          <w:rStyle w:val="normaltextrun"/>
          <w:rFonts w:ascii="Arial" w:hAnsi="Arial" w:cs="Arial"/>
          <w:color w:val="000000" w:themeColor="text1"/>
          <w:sz w:val="24"/>
          <w:szCs w:val="24"/>
          <w:shd w:val="clear" w:color="auto" w:fill="FFFFFF"/>
        </w:rPr>
        <w:t xml:space="preserve"> themselves in how research and practise </w:t>
      </w:r>
      <w:r w:rsidRPr="2030048C">
        <w:rPr>
          <w:rStyle w:val="normaltextrun"/>
          <w:rFonts w:ascii="Arial" w:hAnsi="Arial" w:cs="Arial"/>
          <w:color w:val="000000" w:themeColor="text1"/>
          <w:sz w:val="24"/>
          <w:szCs w:val="24"/>
          <w:shd w:val="clear" w:color="auto" w:fill="FFFFFF"/>
        </w:rPr>
        <w:t xml:space="preserve">work together to find innovative and creative solutions to </w:t>
      </w:r>
      <w:r w:rsidRPr="2030048C">
        <w:rPr>
          <w:rStyle w:val="normaltextrun"/>
          <w:rFonts w:ascii="Arial" w:hAnsi="Arial" w:cs="Arial"/>
          <w:color w:val="000000" w:themeColor="text1"/>
          <w:sz w:val="24"/>
          <w:szCs w:val="24"/>
          <w:shd w:val="clear" w:color="auto" w:fill="FFFFFF"/>
        </w:rPr>
        <w:t xml:space="preserve">global </w:t>
      </w:r>
      <w:r w:rsidRPr="2030048C">
        <w:rPr>
          <w:rStyle w:val="normaltextrun"/>
          <w:rFonts w:ascii="Arial" w:hAnsi="Arial" w:cs="Arial"/>
          <w:color w:val="000000" w:themeColor="text1"/>
          <w:sz w:val="24"/>
          <w:szCs w:val="24"/>
          <w:shd w:val="clear" w:color="auto" w:fill="FFFFFF"/>
        </w:rPr>
        <w:t>HR challenges today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t also provides students with </w:t>
      </w:r>
      <w:r w:rsidRPr="2030048C">
        <w:rPr>
          <w:rStyle w:val="normaltextrun"/>
          <w:rFonts w:ascii="Arial" w:hAnsi="Arial" w:cs="Arial"/>
          <w:color w:val="000000" w:themeColor="text1"/>
          <w:sz w:val="24"/>
          <w:szCs w:val="24"/>
          <w:shd w:val="clear" w:color="auto" w:fill="FFFFFF"/>
        </w:rPr>
        <w:t xml:space="preserve">professional development </w:t>
      </w: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build</w:t>
      </w:r>
      <w:r w:rsidRPr="2030048C">
        <w:rPr>
          <w:rStyle w:val="normaltextrun"/>
          <w:rFonts w:ascii="Arial" w:hAnsi="Arial" w:cs="Arial"/>
          <w:color w:val="000000" w:themeColor="text1"/>
          <w:sz w:val="24"/>
          <w:szCs w:val="24"/>
          <w:shd w:val="clear" w:color="auto" w:fill="FFFFFF"/>
        </w:rPr>
        <w:t xml:space="preserve"> skills </w:t>
      </w:r>
      <w:r w:rsidRPr="2030048C">
        <w:rPr>
          <w:rStyle w:val="normaltextrun"/>
          <w:rFonts w:ascii="Arial" w:hAnsi="Arial" w:cs="Arial"/>
          <w:color w:val="000000" w:themeColor="text1"/>
          <w:sz w:val="24"/>
          <w:szCs w:val="24"/>
          <w:shd w:val="clear" w:color="auto" w:fill="FFFFFF"/>
        </w:rPr>
        <w:t xml:space="preserve">and competencies </w:t>
      </w:r>
      <w:r w:rsidRPr="2030048C">
        <w:rPr>
          <w:rStyle w:val="normaltextrun"/>
          <w:rFonts w:ascii="Arial" w:hAnsi="Arial" w:cs="Arial"/>
          <w:color w:val="000000" w:themeColor="text1"/>
          <w:sz w:val="24"/>
          <w:szCs w:val="24"/>
          <w:shd w:val="clear" w:color="auto" w:fill="FFFFFF"/>
        </w:rPr>
        <w:t xml:space="preserve">needed to work effectively in </w:t>
      </w:r>
      <w:r w:rsidRPr="2030048C">
        <w:rPr>
          <w:rStyle w:val="normaltextrun"/>
          <w:rFonts w:ascii="Arial" w:hAnsi="Arial" w:cs="Arial"/>
          <w:color w:val="000000" w:themeColor="text1"/>
          <w:sz w:val="24"/>
          <w:szCs w:val="24"/>
          <w:shd w:val="clear" w:color="auto" w:fill="FFFFFF"/>
        </w:rPr>
        <w:t xml:space="preserve">fast paced and innovative </w:t>
      </w:r>
      <w:r w:rsidRPr="2030048C">
        <w:rPr>
          <w:rStyle w:val="normaltextrun"/>
          <w:rFonts w:ascii="Arial" w:hAnsi="Arial" w:cs="Arial"/>
          <w:color w:val="000000" w:themeColor="text1"/>
          <w:sz w:val="24"/>
          <w:szCs w:val="24"/>
          <w:shd w:val="clear" w:color="auto" w:fill="FFFFFF"/>
        </w:rPr>
        <w:t>organisations and offers an opportunity to reflect and understand more about their own career aspiration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programme is designed for junior and mid-career professionals who are looking to </w:t>
      </w:r>
      <w:r w:rsidRPr="2030048C">
        <w:rPr>
          <w:rStyle w:val="normaltextrun"/>
          <w:rFonts w:ascii="Arial" w:hAnsi="Arial" w:cs="Arial"/>
          <w:color w:val="000000" w:themeColor="text1"/>
          <w:sz w:val="24"/>
          <w:szCs w:val="24"/>
          <w:shd w:val="clear" w:color="auto" w:fill="FFFFFF"/>
        </w:rPr>
        <w:t xml:space="preserve">a </w:t>
      </w:r>
      <w:r w:rsidRPr="2030048C">
        <w:rPr>
          <w:rStyle w:val="normaltextrun"/>
          <w:rFonts w:ascii="Arial" w:hAnsi="Arial" w:cs="Arial"/>
          <w:color w:val="000000" w:themeColor="text1"/>
          <w:sz w:val="24"/>
          <w:szCs w:val="24"/>
          <w:shd w:val="clear" w:color="auto" w:fill="FFFFFF"/>
        </w:rPr>
        <w:t>HR</w:t>
      </w:r>
      <w:r w:rsidRPr="2030048C">
        <w:rPr>
          <w:rStyle w:val="normaltextrun"/>
          <w:rFonts w:ascii="Arial" w:hAnsi="Arial" w:cs="Arial"/>
          <w:color w:val="000000" w:themeColor="text1"/>
          <w:sz w:val="24"/>
          <w:szCs w:val="24"/>
          <w:shd w:val="clear" w:color="auto" w:fill="FFFFFF"/>
        </w:rPr>
        <w:t xml:space="preserve"> career</w:t>
      </w:r>
      <w:r w:rsidRPr="2030048C">
        <w:rPr>
          <w:rStyle w:val="normaltextrun"/>
          <w:rFonts w:ascii="Arial" w:hAnsi="Arial" w:cs="Arial"/>
          <w:color w:val="000000" w:themeColor="text1"/>
          <w:sz w:val="24"/>
          <w:szCs w:val="24"/>
          <w:shd w:val="clear" w:color="auto" w:fill="FFFFFF"/>
        </w:rPr>
        <w:t xml:space="preserve"> or to further </w:t>
      </w:r>
      <w:r w:rsidRPr="2030048C">
        <w:rPr>
          <w:rStyle w:val="normaltextrun"/>
          <w:rFonts w:ascii="Arial" w:hAnsi="Arial" w:cs="Arial"/>
          <w:color w:val="000000" w:themeColor="text1"/>
          <w:sz w:val="24"/>
          <w:szCs w:val="24"/>
          <w:shd w:val="clear" w:color="auto" w:fill="FFFFFF"/>
        </w:rPr>
        <w:t>enhance and develop their knowledge and skills for more senior positions in organisations</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the programme are to:</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rovide learners with a broad foundation of HR strategies and practices in a global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evelop understanding of the theoretical concepts and technical skills relevant to HR</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 xml:space="preserve"> decision-making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 xml:space="preserve">rovide critical awareness of current debates, </w:t>
      </w:r>
      <w:r w:rsidRPr="2030048C">
        <w:rPr>
          <w:rStyle w:val="normaltextrun"/>
          <w:rFonts w:ascii="Arial" w:hAnsi="Arial" w:cs="Arial"/>
          <w:color w:val="000000" w:themeColor="text1"/>
          <w:sz w:val="24"/>
          <w:szCs w:val="24"/>
          <w:shd w:val="clear" w:color="auto" w:fill="FFFFFF"/>
        </w:rPr>
        <w:t>challenges,</w:t>
      </w:r>
      <w:r w:rsidRPr="2030048C">
        <w:rPr>
          <w:rStyle w:val="normaltextrun"/>
          <w:rFonts w:ascii="Arial" w:hAnsi="Arial" w:cs="Arial"/>
          <w:color w:val="000000" w:themeColor="text1"/>
          <w:sz w:val="24"/>
          <w:szCs w:val="24"/>
          <w:shd w:val="clear" w:color="auto" w:fill="FFFFFF"/>
        </w:rPr>
        <w:t xml:space="preserve"> and practises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 HR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evelop critical, analytical and consultancy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eet the CIPD accreditation criteria and progression to a chartered membership level</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rovide a means of reflection on their professional practice and of professional development, in preparation for HR roles in organisations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ive students a head start on the employment ladder, preparing them for employment,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w:t>
        </w:r>
      </w:hyperlink>
      <w:r w:rsidRPr="2030048C">
        <w:rPr>
          <w:rStyle w:val="normaltextrun"/>
          <w:rFonts w:ascii="Arial" w:eastAsia="Arial" w:hAnsi="Arial" w:cs="Arial"/>
          <w:b w:val="0"/>
          <w:bCs w:val="0"/>
          <w:color w:val="000000" w:themeColor="text1" w:themeShade="FF" w:themeTint="FF"/>
          <w:sz w:val="24"/>
          <w:szCs w:val="24"/>
        </w:rPr>
        <w:t xml:space="preserve"> (OFS 2022).</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the role of human resource management within an organisation in both domestic and global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frameworks and theories to support ethical business cases and development of sustainable HR practises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a critical appreciation of the significance of technological advances in supporting HR practises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range and depth of knowledge of ethical and sustainable HR practises required in organisations today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to gather, analyse and present data from a wide range of sources to support HR business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develop the cognitive and critical skills and professional competences relevant to the practice of human resource management at an advanced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HR professional role in developing and contributing to both organisational and HR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HR knowledge and apply it to the solution of HR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Practise self-development through reflection on their role as professionals considering their current and future skill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human behaviour in organisations and how performance can be enhanced through effective HR practise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Professional Placement only: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 through work experience.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to the Chartered Institute of Personnel and Development (CIPD).  Full details of each module will be provided in module descriptors and in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Delivery of the programme is through block delivery (where each module is delivered over a time period spanning one to three weeks).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Global Human Resource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Global Human Resource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Employee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HR Analytics in a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&amp; Leading People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Organisational Development &amp; Change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HRM and Organisational Effectiveness in a Global Landscape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Talent Management in Global Practices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Organisational Learning &amp;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Reward Management in a Global and Data Driven Era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BH7318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MSc Global Human Resource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MSc Global Human Resource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plus the Professional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plus the Professional Placement module are eligible for the award of Postgraduate Diploma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 to advise on academic and non-academic issues.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Course Director to help students understand the programme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team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the programme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with disability -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 whether work, research, entrepreneurial or study abroad</w:t>
      </w:r>
    </w:p>
    <w:p w:rsidRPr="2030048C" w:rsidP="2030048C">
      <w:pPr>
        <w:rPr>
          <w:rFonts w:ascii="Arial" w:eastAsia="Arial" w:hAnsi="Arial" w:cs="Arial"/>
          <w:sz w:val="24"/>
          <w:szCs w:val="24"/>
        </w:rPr>
      </w:pPr>
      <w:r w:rsidRPr="2030048C">
        <w:rPr>
          <w:rFonts w:ascii="Arial" w:eastAsia="Arial" w:hAnsi="Arial" w:cs="Arial"/>
          <w:sz w:val="24"/>
          <w:szCs w:val="24"/>
        </w:rPr>
        <w:t>The Placement Tutor will visit during the placement and meet with the student and workplace supervisor.</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 - CIPD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9"/>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Two entry points September and January. Both cohorts are taught together. The order for each cohort is as follows;</w:t>
      </w:r>
    </w:p>
    <w:p w:rsidRPr="2030048C" w:rsidP="2030048C">
      <w:pPr>
        <w:rPr>
          <w:rFonts w:ascii="Arial" w:eastAsia="Arial" w:hAnsi="Arial" w:cs="Arial"/>
          <w:sz w:val="24"/>
          <w:szCs w:val="24"/>
        </w:rPr>
      </w:pPr>
      <w:r w:rsidRPr="2030048C">
        <w:rPr>
          <w:rFonts w:ascii="Arial" w:eastAsia="Arial" w:hAnsi="Arial" w:cs="Arial"/>
          <w:b/>
          <w:bCs/>
          <w:sz w:val="24"/>
          <w:szCs w:val="24"/>
        </w:rPr>
        <w:t>September entry</w:t>
      </w:r>
    </w:p>
    <w:p w:rsidRPr="2030048C" w:rsidP="2030048C">
      <w:pPr>
        <w:rPr>
          <w:rFonts w:ascii="Arial" w:eastAsia="Arial" w:hAnsi="Arial" w:cs="Arial"/>
          <w:sz w:val="24"/>
          <w:szCs w:val="24"/>
        </w:rPr>
      </w:pPr>
      <w:r w:rsidRPr="2030048C">
        <w:rPr>
          <w:rFonts w:ascii="Arial" w:eastAsia="Arial" w:hAnsi="Arial" w:cs="Arial"/>
          <w:sz w:val="24"/>
          <w:szCs w:val="24"/>
        </w:rPr>
        <w:t>TB1 </w:t>
      </w:r>
    </w:p>
    <w:p w:rsidRPr="2030048C" w:rsidP="2030048C">
      <w:pPr>
        <w:rPr>
          <w:rFonts w:ascii="Arial" w:eastAsia="Arial" w:hAnsi="Arial" w:cs="Arial"/>
          <w:sz w:val="24"/>
          <w:szCs w:val="24"/>
        </w:rPr>
      </w:pPr>
      <w:r w:rsidRPr="2030048C">
        <w:rPr>
          <w:rFonts w:ascii="Arial" w:eastAsia="Arial" w:hAnsi="Arial" w:cs="Arial"/>
          <w:sz w:val="24"/>
          <w:szCs w:val="24"/>
        </w:rPr>
        <w:t>22nd Sept 2025 -19th Dec 2025</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13654</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13655</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13652</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12 Jan 2026 – 24 Apr 2026.</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BH7306</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BH7307</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TB3</w:t>
      </w:r>
      <w:r w:rsidRPr="2030048C">
        <w:rPr>
          <w:rFonts w:ascii="Arial" w:eastAsia="Arial" w:hAnsi="Arial" w:cs="Arial"/>
          <w:sz w:val="24"/>
          <w:szCs w:val="24"/>
        </w:rPr>
        <w:br/>
      </w:r>
      <w:r w:rsidRPr="2030048C">
        <w:rPr>
          <w:rFonts w:ascii="Arial" w:eastAsia="Arial" w:hAnsi="Arial" w:cs="Arial"/>
          <w:sz w:val="24"/>
          <w:szCs w:val="24"/>
        </w:rPr>
        <w:t>25 May 2026 – 24 Jul 2026.</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BH7309</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BH7308</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BH7312 /13657/ BH7311</w:t>
      </w:r>
    </w:p>
    <w:p w:rsidRPr="2030048C" w:rsidP="2030048C">
      <w:pPr>
        <w:rPr>
          <w:rFonts w:ascii="Arial" w:eastAsia="Arial" w:hAnsi="Arial" w:cs="Arial"/>
          <w:sz w:val="24"/>
          <w:szCs w:val="24"/>
        </w:rPr>
      </w:pPr>
      <w:r w:rsidRPr="2030048C">
        <w:rPr>
          <w:rFonts w:ascii="Arial" w:eastAsia="Arial" w:hAnsi="Arial" w:cs="Arial"/>
          <w:b/>
          <w:bCs/>
          <w:sz w:val="24"/>
          <w:szCs w:val="24"/>
        </w:rPr>
        <w:t>January intake</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12 Jan 2026 – 24 Apr 2026.</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BH7306</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BH7307</w:t>
      </w:r>
    </w:p>
    <w:p w:rsidRPr="2030048C" w:rsidP="2030048C">
      <w:pPr>
        <w:rPr>
          <w:rFonts w:ascii="Arial" w:eastAsia="Arial" w:hAnsi="Arial" w:cs="Arial"/>
          <w:sz w:val="24"/>
          <w:szCs w:val="24"/>
        </w:rPr>
      </w:pPr>
      <w:r w:rsidRPr="2030048C">
        <w:rPr>
          <w:rFonts w:ascii="Arial" w:eastAsia="Arial" w:hAnsi="Arial" w:cs="Arial"/>
          <w:sz w:val="24"/>
          <w:szCs w:val="24"/>
        </w:rPr>
        <w:t>TB3</w:t>
      </w:r>
      <w:r w:rsidRPr="2030048C">
        <w:rPr>
          <w:rFonts w:ascii="Arial" w:eastAsia="Arial" w:hAnsi="Arial" w:cs="Arial"/>
          <w:sz w:val="24"/>
          <w:szCs w:val="24"/>
        </w:rPr>
        <w:br/>
      </w:r>
      <w:r w:rsidRPr="2030048C">
        <w:rPr>
          <w:rFonts w:ascii="Arial" w:eastAsia="Arial" w:hAnsi="Arial" w:cs="Arial"/>
          <w:sz w:val="24"/>
          <w:szCs w:val="24"/>
        </w:rPr>
        <w:t>25 May 2026 – 24 Jul 2026.</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BH7309</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BH7308</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BH7312 /13657/ BH7311</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28/09/2026 – 18/12/2026</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13654</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13655</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13652</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117279D-5381-4026-B70F-701E09BFA72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