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mc:Ignorable="w14 w15 wp14 w16se w16cid">
  <!-- Generated by Aspose.Words for .NET 24.12.0 -->
  <w:body>
    <w:p w:rsidRPr="00DA2044" w:rsidR="00A92C9B" w:rsidP="00A92C9B" w14:paraId="2322E545" w14:textId="20FFBD0E">
      <w:pPr>
        <w:rPr>
          <w:rFonts w:ascii="Arial" w:hAnsi="Arial" w:cs="Arial"/>
          <w:b/>
        </w:rPr>
      </w:pPr>
      <w:r>
        <w:rPr>
          <w:rFonts w:ascii="Arial" w:hAnsi="Arial" w:cs="Arial"/>
          <w:b/>
        </w:rPr>
        <w:t>Template C4</w:t>
      </w:r>
    </w:p>
    <w:p w:rsidRPr="00DA2044" w:rsidR="00A92C9B" w:rsidP="00A92C9B" w14:paraId="0CC25924" w14:textId="77777777">
      <w:pPr>
        <w:rPr>
          <w:rFonts w:ascii="Arial" w:hAnsi="Arial" w:cs="Arial"/>
          <w:noProof/>
        </w:rPr>
      </w:pPr>
    </w:p>
    <w:p w:rsidRPr="00DA2044" w:rsidR="00A92C9B" w:rsidP="00A92C9B" w14:paraId="16E28216" w14:textId="77777777">
      <w:pPr>
        <w:rPr>
          <w:rFonts w:ascii="Arial" w:hAnsi="Arial" w:cs="Arial"/>
          <w:b/>
        </w:rPr>
      </w:pPr>
      <w:r w:rsidRPr="00DA2044">
        <w:rPr>
          <w:rFonts w:ascii="Arial" w:hAnsi="Arial" w:cs="Arial"/>
          <w:noProof/>
          <w:sz w:val="36"/>
          <w:szCs w:val="36"/>
        </w:rPr>
        <w:drawing>
          <wp:inline distT="0" distB="0" distL="0" distR="0" wp14:anchorId="305EF03B" wp14:editId="7777777">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Pr="00DA2044" w:rsidR="00A92C9B" w:rsidP="00A92C9B" w14:paraId="0AA54ED3" w14:textId="77777777">
      <w:pPr>
        <w:jc w:val="right"/>
        <w:rPr>
          <w:rFonts w:ascii="Arial" w:hAnsi="Arial" w:cs="Arial"/>
          <w:b/>
        </w:rPr>
      </w:pPr>
    </w:p>
    <w:p w:rsidRPr="00DA2044" w:rsidR="00A92C9B" w:rsidP="00A92C9B" w14:paraId="02CDBD69" w14:textId="77777777">
      <w:pPr>
        <w:rPr>
          <w:rFonts w:ascii="Arial" w:hAnsi="Arial" w:cs="Arial"/>
          <w:b/>
        </w:rPr>
      </w:pPr>
    </w:p>
    <w:p w:rsidRPr="00DA2044" w:rsidR="00A92C9B" w:rsidP="00A92C9B" w14:paraId="29E826EF" w14:textId="77777777">
      <w:pPr>
        <w:rPr>
          <w:rFonts w:ascii="Arial" w:hAnsi="Arial" w:cs="Arial"/>
          <w:b/>
        </w:rPr>
      </w:pPr>
    </w:p>
    <w:p w:rsidRPr="00DA2044" w:rsidR="00A92C9B" w:rsidP="00A92C9B" w14:paraId="4A2A64BC" w14:textId="77777777">
      <w:pPr>
        <w:rPr>
          <w:rFonts w:ascii="Arial" w:hAnsi="Arial" w:cs="Arial"/>
          <w:b/>
        </w:rPr>
      </w:pPr>
    </w:p>
    <w:p w:rsidRPr="00DA2044" w:rsidR="00A92C9B"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Pr="00DA2044" w:rsidR="00A92C9B" w:rsidP="00A92C9B" w14:paraId="33613DBB" w14:textId="77777777">
      <w:pPr>
        <w:rPr>
          <w:rFonts w:ascii="Arial" w:hAnsi="Arial" w:cs="Arial"/>
          <w:b/>
          <w:sz w:val="28"/>
        </w:rPr>
      </w:pPr>
    </w:p>
    <w:p w:rsidRPr="00DA2044" w:rsidR="00A92C9B" w:rsidP="00A92C9B" w14:paraId="348A0D6B" w14:textId="77777777">
      <w:pPr>
        <w:rPr>
          <w:rFonts w:ascii="Arial" w:hAnsi="Arial" w:cs="Arial"/>
          <w:b/>
          <w:sz w:val="28"/>
        </w:rPr>
      </w:pPr>
    </w:p>
    <w:p w:rsidRPr="00DA2044" w:rsidR="00A92C9B"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Pr="00DA2044" w:rsidR="00A92C9B"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Pr="00DA2044" w:rsidR="00970D87" w:rsidP="540725A5" w14:paraId="1A534D29" w14:textId="77777777">
      <w:pPr>
        <w:rPr>
          <w:rFonts w:ascii="Arial" w:hAnsi="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490"/>
        <w:gridCol w:w="6526"/>
      </w:tblGrid>
      <w:tr w:rsidTr="22ACACF3" w14:paraId="04F7B2D6" w14:textId="77777777">
        <w:tblPrEx>
          <w:tblW w:w="0" w:type="auto"/>
          <w:tblLook w:val="04A0"/>
        </w:tblPrEx>
        <w:tc>
          <w:tcPr>
            <w:tcW w:w="2689" w:type="dxa"/>
            <w:shd w:val="clear" w:color="auto" w:fill="auto"/>
          </w:tcPr>
          <w:p w:rsidRPr="00970D87" w:rsidR="00A92C9B"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Date </w:t>
            </w:r>
            <w:r w:rsidRPr="22ACACF3" w:rsidR="00970D87">
              <w:rPr>
                <w:rStyle w:val="normaltextrun"/>
                <w:rFonts w:ascii="Arial" w:hAnsi="Arial" w:cs="Arial"/>
                <w:b w:val="0"/>
                <w:bCs w:val="0"/>
                <w:color w:val="000000" w:themeColor="text1" w:themeTint="FF" w:themeShade="FF"/>
                <w:sz w:val="24"/>
                <w:szCs w:val="24"/>
              </w:rPr>
              <w:t>f</w:t>
            </w:r>
            <w:r w:rsidRPr="22ACACF3">
              <w:rPr>
                <w:rStyle w:val="normaltextrun"/>
                <w:rFonts w:ascii="Arial" w:hAnsi="Arial" w:cs="Arial"/>
                <w:b w:val="0"/>
                <w:bCs w:val="0"/>
                <w:color w:val="000000" w:themeColor="text1" w:themeTint="FF" w:themeShade="FF"/>
                <w:sz w:val="24"/>
                <w:szCs w:val="24"/>
              </w:rPr>
              <w:t xml:space="preserve">irst </w:t>
            </w:r>
            <w:r w:rsidRPr="22ACACF3" w:rsidR="00970D87">
              <w:rPr>
                <w:rStyle w:val="normaltextrun"/>
                <w:rFonts w:ascii="Arial" w:hAnsi="Arial" w:cs="Arial"/>
                <w:b w:val="0"/>
                <w:bCs w:val="0"/>
                <w:color w:val="000000" w:themeColor="text1" w:themeTint="FF" w:themeShade="FF"/>
                <w:sz w:val="24"/>
                <w:szCs w:val="24"/>
              </w:rPr>
              <w:t>produced</w:t>
            </w:r>
          </w:p>
        </w:tc>
        <w:tc>
          <w:tcPr>
            <w:tcW w:w="6327" w:type="dxa"/>
            <w:shd w:val="clear" w:color="auto" w:fill="auto"/>
          </w:tcPr>
          <w:p w:rsidRPr="00970D87" w:rsidR="00A92C9B"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09/11/2023</w:t>
            </w:r>
          </w:p>
        </w:tc>
      </w:tr>
      <w:tr w:rsidTr="22ACACF3" w14:paraId="40A8A796" w14:textId="77777777">
        <w:tblPrEx>
          <w:tblW w:w="0" w:type="auto"/>
          <w:tblLook w:val="04A0"/>
        </w:tblPrEx>
        <w:tc>
          <w:tcPr>
            <w:tcW w:w="2689" w:type="dxa"/>
            <w:shd w:val="clear" w:color="auto" w:fill="auto"/>
          </w:tcPr>
          <w:p w:rsidRPr="00970D87" w:rsidR="00A92C9B"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Dat</w:t>
            </w:r>
            <w:r w:rsidRPr="22ACACF3">
              <w:rPr>
                <w:rStyle w:val="normaltextrun"/>
                <w:rFonts w:ascii="Arial" w:hAnsi="Arial" w:cs="Arial"/>
                <w:b w:val="0"/>
                <w:bCs w:val="0"/>
                <w:color w:val="000000" w:themeColor="text1" w:themeTint="FF" w:themeShade="FF"/>
                <w:sz w:val="24"/>
                <w:szCs w:val="24"/>
              </w:rPr>
              <w:t xml:space="preserve">e </w:t>
            </w:r>
            <w:r w:rsidRPr="22ACACF3" w:rsidR="00970D87">
              <w:rPr>
                <w:rStyle w:val="normaltextrun"/>
                <w:rFonts w:ascii="Arial" w:hAnsi="Arial" w:cs="Arial"/>
                <w:b w:val="0"/>
                <w:bCs w:val="0"/>
                <w:color w:val="000000" w:themeColor="text1" w:themeTint="FF" w:themeShade="FF"/>
                <w:sz w:val="24"/>
                <w:szCs w:val="24"/>
              </w:rPr>
              <w:t>l</w:t>
            </w:r>
            <w:r w:rsidRPr="22ACACF3">
              <w:rPr>
                <w:rStyle w:val="normaltextrun"/>
                <w:rFonts w:ascii="Arial" w:hAnsi="Arial" w:cs="Arial"/>
                <w:b w:val="0"/>
                <w:bCs w:val="0"/>
                <w:color w:val="000000" w:themeColor="text1" w:themeTint="FF" w:themeShade="FF"/>
                <w:sz w:val="24"/>
                <w:szCs w:val="24"/>
              </w:rPr>
              <w:t xml:space="preserve">ast </w:t>
            </w:r>
            <w:r w:rsidRPr="22ACACF3" w:rsidR="00970D87">
              <w:rPr>
                <w:rStyle w:val="normaltextrun"/>
                <w:rFonts w:ascii="Arial" w:hAnsi="Arial" w:cs="Arial"/>
                <w:b w:val="0"/>
                <w:bCs w:val="0"/>
                <w:color w:val="000000" w:themeColor="text1" w:themeTint="FF" w:themeShade="FF"/>
                <w:sz w:val="24"/>
                <w:szCs w:val="24"/>
              </w:rPr>
              <w:t>revised</w:t>
            </w:r>
          </w:p>
        </w:tc>
        <w:tc>
          <w:tcPr>
            <w:tcW w:w="6327" w:type="dxa"/>
            <w:shd w:val="clear" w:color="auto" w:fill="auto"/>
          </w:tcPr>
          <w:p w:rsidRPr="00970D87" w:rsidR="00A92C9B"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hAnsi="Arial" w:eastAsia="Calibri" w:cs="Arial"/>
                <w:b w:val="0"/>
                <w:bCs w:val="0"/>
                <w:color w:val="000000"/>
                <w:sz w:val="24"/>
                <w:szCs w:val="24"/>
                <w:shd w:val="clear" w:color="auto" w:fill="FFFFFF"/>
                <w:lang w:val="en-GB"/>
              </w:rPr>
              <w:t> </w:t>
            </w:r>
          </w:p>
        </w:tc>
      </w:tr>
      <w:tr xmlns:wp14="http://schemas.microsoft.com/office/word/2010/wordml" w:rsidTr="22ACACF3" w14:paraId="604C923A" wp14:textId="77777777">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hAnsi="Arial" w:eastAsia="Arial" w:cs="Arial"/>
                <w:noProof w:val="0"/>
                <w:sz w:val="24"/>
                <w:szCs w:val="24"/>
                <w:lang w:val="en-GB"/>
              </w:rPr>
            </w:pPr>
            <w:r w:rsidRPr="14E3DF2C" w:rsidR="377BB78E">
              <w:rPr>
                <w:rStyle w:val="normaltextrun"/>
                <w:rFonts w:ascii="Arial" w:hAnsi="Arial" w:eastAsia="Arial" w:cs="Arial"/>
                <w:b w:val="0"/>
                <w:bCs w:val="0"/>
                <w:i w:val="0"/>
                <w:iCs w:val="0"/>
                <w:caps w:val="0"/>
                <w:smallCaps w:val="0"/>
                <w:noProof w:val="0"/>
                <w:color w:val="000000" w:themeColor="text1" w:themeTint="FF" w:themeShade="FF"/>
                <w:sz w:val="24"/>
                <w:szCs w:val="24"/>
                <w:lang w:val="en-GB"/>
              </w:rPr>
              <w:t>Live</w:t>
            </w:r>
          </w:p>
        </w:tc>
      </w:tr>
      <w:tr w:rsidTr="22ACACF3" w14:paraId="27FE6953" w14:textId="77777777">
        <w:tblPrEx>
          <w:tblW w:w="0" w:type="auto"/>
          <w:tblLook w:val="04A0"/>
        </w:tblPrEx>
        <w:tc>
          <w:tcPr>
            <w:tcW w:w="2689" w:type="dxa"/>
            <w:shd w:val="clear" w:color="auto" w:fill="auto"/>
          </w:tcPr>
          <w:p w:rsidRPr="00970D87" w:rsidR="00A92C9B"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Date of </w:t>
            </w:r>
            <w:r w:rsidRPr="22ACACF3" w:rsidR="00970D87">
              <w:rPr>
                <w:rStyle w:val="normaltextrun"/>
                <w:rFonts w:ascii="Arial" w:hAnsi="Arial" w:cs="Arial"/>
                <w:b w:val="0"/>
                <w:bCs w:val="0"/>
                <w:color w:val="000000" w:themeColor="text1" w:themeTint="FF" w:themeShade="FF"/>
                <w:sz w:val="24"/>
                <w:szCs w:val="24"/>
              </w:rPr>
              <w:t>i</w:t>
            </w:r>
            <w:r w:rsidRPr="22ACACF3">
              <w:rPr>
                <w:rStyle w:val="normaltextrun"/>
                <w:rFonts w:ascii="Arial" w:hAnsi="Arial" w:cs="Arial"/>
                <w:b w:val="0"/>
                <w:bCs w:val="0"/>
                <w:color w:val="000000" w:themeColor="text1" w:themeTint="FF" w:themeShade="FF"/>
                <w:sz w:val="24"/>
                <w:szCs w:val="24"/>
              </w:rPr>
              <w:t>mplementation</w:t>
            </w:r>
            <w:r w:rsidRPr="22ACACF3" w:rsidR="00970D87">
              <w:rPr>
                <w:rStyle w:val="normaltextrun"/>
                <w:rFonts w:ascii="Arial" w:hAnsi="Arial" w:cs="Arial"/>
                <w:b w:val="0"/>
                <w:bCs w:val="0"/>
                <w:color w:val="000000" w:themeColor="text1" w:themeTint="FF" w:themeShade="FF"/>
                <w:sz w:val="24"/>
                <w:szCs w:val="24"/>
              </w:rPr>
              <w:t xml:space="preserve"> of current version</w:t>
            </w:r>
          </w:p>
        </w:tc>
        <w:tc>
          <w:tcPr>
            <w:tcW w:w="6327" w:type="dxa"/>
            <w:shd w:val="clear" w:color="auto" w:fill="auto"/>
          </w:tcPr>
          <w:p w:rsidRPr="00970D87" w:rsidR="00A92C9B"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16/09/2025</w:t>
            </w:r>
            <w:r w:rsidRPr="2030048C">
              <w:rPr>
                <w:rStyle w:val="eop"/>
                <w:rFonts w:ascii="Arial" w:hAnsi="Arial" w:eastAsia="Calibri" w:cs="Arial"/>
                <w:b w:val="0"/>
                <w:bCs w:val="0"/>
                <w:color w:val="000000"/>
                <w:sz w:val="24"/>
                <w:szCs w:val="24"/>
                <w:shd w:val="clear" w:color="auto" w:fill="FFFFFF"/>
                <w:lang w:val="en-GB"/>
              </w:rPr>
              <w:t> </w:t>
            </w:r>
          </w:p>
        </w:tc>
      </w:tr>
      <w:tr w:rsidTr="22ACACF3" w14:paraId="1472B3C2" w14:textId="77777777">
        <w:tblPrEx>
          <w:tblW w:w="0" w:type="auto"/>
          <w:tblLook w:val="04A0"/>
        </w:tblPrEx>
        <w:tc>
          <w:tcPr>
            <w:tcW w:w="2689" w:type="dxa"/>
            <w:shd w:val="clear" w:color="auto" w:fill="auto"/>
          </w:tcPr>
          <w:p w:rsidRPr="00970D87" w:rsidR="00A92C9B"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Version </w:t>
            </w:r>
            <w:r w:rsidRPr="22ACACF3" w:rsidR="00970D87">
              <w:rPr>
                <w:rStyle w:val="normaltextrun"/>
                <w:rFonts w:ascii="Arial" w:hAnsi="Arial" w:cs="Arial"/>
                <w:b w:val="0"/>
                <w:bCs w:val="0"/>
                <w:color w:val="000000" w:themeColor="text1" w:themeTint="FF" w:themeShade="FF"/>
                <w:sz w:val="24"/>
                <w:szCs w:val="24"/>
              </w:rPr>
              <w:t>number</w:t>
            </w:r>
          </w:p>
        </w:tc>
        <w:tc>
          <w:tcPr>
            <w:tcW w:w="6327" w:type="dxa"/>
            <w:shd w:val="clear" w:color="auto" w:fill="auto"/>
          </w:tcPr>
          <w:p w:rsidRPr="00970D87" w:rsidR="00A92C9B"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hAnsi="Arial" w:eastAsia="Calibri" w:cs="Arial"/>
                <w:b w:val="0"/>
                <w:bCs w:val="0"/>
                <w:color w:val="000000"/>
                <w:sz w:val="24"/>
                <w:szCs w:val="24"/>
                <w:shd w:val="clear" w:color="auto" w:fill="FFFFFF"/>
                <w:lang w:val="en-GB"/>
              </w:rPr>
              <w:t> </w:t>
            </w:r>
          </w:p>
        </w:tc>
      </w:tr>
      <w:tr w:rsidTr="22ACACF3" w14:paraId="3B8AD0C2" w14:textId="77777777">
        <w:tblPrEx>
          <w:tblW w:w="0" w:type="auto"/>
          <w:tblLook w:val="04A0"/>
        </w:tblPrEx>
        <w:tc>
          <w:tcPr>
            <w:tcW w:w="2689" w:type="dxa"/>
            <w:shd w:val="clear" w:color="auto" w:fill="auto"/>
          </w:tcPr>
          <w:p w:rsidRPr="00970D87" w:rsidR="00A92C9B"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Faculty</w:t>
            </w:r>
          </w:p>
        </w:tc>
        <w:tc>
          <w:tcPr>
            <w:tcW w:w="6327" w:type="dxa"/>
            <w:shd w:val="clear" w:color="auto" w:fill="auto"/>
          </w:tcPr>
          <w:p w:rsidRPr="00970D87" w:rsidR="00A92C9B"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hAnsi="Arial" w:eastAsia="Calibri" w:cs="Arial"/>
                <w:b w:val="0"/>
                <w:bCs w:val="0"/>
                <w:color w:val="000000"/>
                <w:sz w:val="24"/>
                <w:szCs w:val="24"/>
                <w:shd w:val="clear" w:color="auto" w:fill="FFFFFF"/>
                <w:lang w:val="en-GB"/>
              </w:rPr>
              <w:t> </w:t>
            </w:r>
          </w:p>
        </w:tc>
      </w:tr>
      <w:tr xmlns:wp14="http://schemas.microsoft.com/office/word/2010/wordml" w:rsidTr="22ACACF3" w14:paraId="48AC9DD0" wp14:textId="77777777">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hAnsi="Arial" w:eastAsia="Calibri" w:cs="Arial"/>
                <w:b w:val="0"/>
                <w:bCs w:val="0"/>
                <w:color w:val="000000" w:themeColor="text1" w:themeTint="FF" w:themeShade="FF"/>
                <w:sz w:val="24"/>
                <w:szCs w:val="24"/>
                <w:lang w:val="en-GB"/>
              </w:rPr>
              <w:t> </w:t>
            </w:r>
          </w:p>
        </w:tc>
      </w:tr>
      <w:tr w:rsidTr="22ACACF3" w14:paraId="55C24DE8" w14:textId="77777777">
        <w:tblPrEx>
          <w:tblW w:w="0" w:type="auto"/>
          <w:tblLook w:val="04A0"/>
        </w:tblPrEx>
        <w:tc>
          <w:tcPr>
            <w:tcW w:w="2689" w:type="dxa"/>
            <w:shd w:val="clear" w:color="auto" w:fill="auto"/>
          </w:tcPr>
          <w:p w:rsidRPr="00970D87" w:rsidR="00A92C9B"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School</w:t>
            </w:r>
          </w:p>
        </w:tc>
        <w:tc>
          <w:tcPr>
            <w:tcW w:w="6327" w:type="dxa"/>
            <w:shd w:val="clear" w:color="auto" w:fill="auto"/>
          </w:tcPr>
          <w:p w:rsidRPr="00970D87" w:rsidR="00A92C9B"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hAnsi="Arial" w:eastAsia="Calibri" w:cs="Arial"/>
                <w:b w:val="0"/>
                <w:bCs w:val="0"/>
                <w:color w:val="000000"/>
                <w:sz w:val="24"/>
                <w:szCs w:val="24"/>
                <w:shd w:val="clear" w:color="auto" w:fill="FFFFFF"/>
                <w:lang w:val="en-GB"/>
              </w:rPr>
              <w:t> </w:t>
            </w:r>
          </w:p>
        </w:tc>
      </w:tr>
      <w:tr w:rsidTr="22ACACF3" w14:paraId="04BA7C5F" w14:textId="77777777">
        <w:tblPrEx>
          <w:tblW w:w="0" w:type="auto"/>
          <w:tblLook w:val="04A0"/>
        </w:tblPrEx>
        <w:tc>
          <w:tcPr>
            <w:tcW w:w="2689" w:type="dxa"/>
            <w:shd w:val="clear" w:color="auto" w:fill="auto"/>
          </w:tcPr>
          <w:p w:rsidRPr="00970D87" w:rsidR="00A92C9B"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 xml:space="preserve">Department </w:t>
            </w:r>
          </w:p>
        </w:tc>
        <w:tc>
          <w:tcPr>
            <w:tcW w:w="6327" w:type="dxa"/>
            <w:shd w:val="clear" w:color="auto" w:fill="auto"/>
          </w:tcPr>
          <w:p w:rsidRPr="00970D87" w:rsidR="00A92C9B"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hAnsi="Arial" w:eastAsia="Calibri" w:cs="Arial"/>
                <w:b w:val="0"/>
                <w:bCs w:val="0"/>
                <w:color w:val="000000"/>
                <w:sz w:val="24"/>
                <w:szCs w:val="24"/>
                <w:shd w:val="clear" w:color="auto" w:fill="FFFFFF"/>
                <w:lang w:val="en-GB"/>
              </w:rPr>
              <w:t> </w:t>
            </w:r>
          </w:p>
        </w:tc>
      </w:tr>
      <w:tr w:rsidTr="22ACACF3" w14:paraId="66C9B42C" w14:textId="77777777">
        <w:tblPrEx>
          <w:tblW w:w="0" w:type="auto"/>
          <w:tblLook w:val="04A0"/>
        </w:tblPrEx>
        <w:tc>
          <w:tcPr>
            <w:tcW w:w="2689" w:type="dxa"/>
            <w:shd w:val="clear" w:color="auto" w:fill="auto"/>
          </w:tcPr>
          <w:p w:rsidRPr="00970D87" w:rsidR="00A92C9B"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Tint="FF" w:themeShade="FF"/>
                <w:sz w:val="24"/>
                <w:szCs w:val="24"/>
              </w:rPr>
            </w:pPr>
            <w:r w:rsidRPr="22ACACF3">
              <w:rPr>
                <w:rStyle w:val="normaltextrun"/>
                <w:rFonts w:ascii="Arial" w:hAnsi="Arial" w:cs="Arial"/>
                <w:b w:val="0"/>
                <w:bCs w:val="0"/>
                <w:color w:val="000000" w:themeColor="text1" w:themeTint="FF" w:themeShade="FF"/>
                <w:sz w:val="24"/>
                <w:szCs w:val="24"/>
              </w:rPr>
              <w:t>Delivery Institution</w:t>
            </w:r>
          </w:p>
        </w:tc>
        <w:tc>
          <w:tcPr>
            <w:tcW w:w="6327" w:type="dxa"/>
            <w:shd w:val="clear" w:color="auto" w:fill="auto"/>
          </w:tcPr>
          <w:p w:rsidRPr="00970D87" w:rsidR="00A92C9B" w:rsidP="2030048C" w14:paraId="5B5BAB5B" w14:textId="3697DFCC">
            <w:pPr>
              <w:widowControl w:val="0"/>
              <w:tabs>
                <w:tab w:val="center" w:pos="4153"/>
                <w:tab w:val="right" w:pos="9072"/>
              </w:tabs>
              <w:rPr>
                <w:rStyle w:val="eop"/>
                <w:rFonts w:ascii="Arial" w:hAnsi="Arial" w:eastAsia="Calibri"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Tint="FF" w:themeShade="FF"/>
                <w:sz w:val="24"/>
                <w:szCs w:val="24"/>
                <w:lang w:val="en-GB"/>
              </w:rPr>
              <w:t>GISMA University of Applied Sciences GmbH, Germany</w:t>
            </w:r>
          </w:p>
        </w:tc>
      </w:tr>
    </w:tbl>
    <w:p w:rsidRPr="00DA2044" w:rsidR="00A92C9B" w:rsidP="540725A5" w14:paraId="6311F9CA" w14:textId="77777777">
      <w:pPr>
        <w:rPr>
          <w:rFonts w:ascii="Arial" w:hAnsi="Arial" w:cs="Arial"/>
          <w:b w:val="0"/>
          <w:bCs w:val="0"/>
          <w:sz w:val="24"/>
          <w:szCs w:val="24"/>
        </w:rPr>
      </w:pPr>
    </w:p>
    <w:p w:rsidRPr="00DA2044" w:rsidR="00A92C9B" w:rsidP="540725A5" w14:paraId="43A8933F" w14:textId="77777777">
      <w:pPr>
        <w:rPr>
          <w:rFonts w:ascii="Arial" w:hAnsi="Arial" w:cs="Arial"/>
          <w:b w:val="0"/>
          <w:bCs w:val="0"/>
          <w:sz w:val="24"/>
          <w:szCs w:val="24"/>
        </w:rPr>
      </w:pPr>
    </w:p>
    <w:p w:rsidRPr="00DA2044" w:rsidR="00A92C9B" w:rsidP="540725A5" w14:paraId="3525C210" w14:textId="77777777">
      <w:pPr>
        <w:jc w:val="both"/>
        <w:rPr>
          <w:rFonts w:ascii="Arial" w:hAnsi="Arial" w:cs="Arial"/>
          <w:b w:val="0"/>
          <w:bCs w:val="0"/>
          <w:sz w:val="24"/>
          <w:szCs w:val="24"/>
        </w:rPr>
      </w:pPr>
    </w:p>
    <w:p w:rsidRPr="00DA2044" w:rsidR="00A92C9B" w:rsidP="00A92C9B" w14:paraId="0492A20E" w14:textId="77777777">
      <w:pPr>
        <w:jc w:val="both"/>
        <w:rPr>
          <w:rFonts w:ascii="Arial" w:hAnsi="Arial" w:cs="Arial"/>
        </w:rPr>
      </w:pPr>
    </w:p>
    <w:p w:rsidRPr="00DA2044" w:rsidR="00A92C9B" w:rsidP="00A92C9B" w14:paraId="560D506F" w14:textId="77777777">
      <w:pPr>
        <w:rPr>
          <w:rFonts w:ascii="Arial" w:hAnsi="Arial" w:cs="Arial"/>
          <w:color w:val="FF0000"/>
        </w:rPr>
      </w:pPr>
    </w:p>
    <w:p w:rsidRPr="00DA2044" w:rsidR="00A92C9B" w:rsidP="00A92C9B" w14:paraId="57D3A3FD" w14:textId="77777777">
      <w:pPr>
        <w:rPr>
          <w:rFonts w:ascii="Arial" w:hAnsi="Arial" w:cs="Arial"/>
        </w:rPr>
      </w:pPr>
    </w:p>
    <w:p w:rsidRPr="00DA2044" w:rsidR="00A92C9B" w:rsidP="00A92C9B" w14:paraId="6D470FCD" w14:textId="77777777">
      <w:pPr>
        <w:rPr>
          <w:rFonts w:ascii="Arial" w:hAnsi="Arial" w:cs="Arial"/>
        </w:rPr>
      </w:pPr>
    </w:p>
    <w:p w:rsidRPr="00DA2044" w:rsidR="00A92C9B" w:rsidP="00A92C9B" w14:paraId="5A362514" w14:textId="77777777">
      <w:pPr>
        <w:rPr>
          <w:rFonts w:ascii="Arial" w:hAnsi="Arial" w:cs="Arial"/>
        </w:rPr>
      </w:pPr>
    </w:p>
    <w:p w:rsidRPr="00DA2044" w:rsidR="00A92C9B" w:rsidP="00A92C9B" w14:paraId="6A3968F9" w14:textId="77777777">
      <w:pPr>
        <w:rPr>
          <w:rFonts w:ascii="Arial" w:hAnsi="Arial" w:cs="Arial"/>
        </w:rPr>
      </w:pPr>
    </w:p>
    <w:p w:rsidRPr="00DA2044" w:rsidR="00A92C9B" w:rsidP="00A92C9B" w14:paraId="377D0A33" w14:textId="77777777">
      <w:pPr>
        <w:rPr>
          <w:rFonts w:ascii="Arial" w:hAnsi="Arial" w:cs="Arial"/>
        </w:rPr>
      </w:pPr>
    </w:p>
    <w:p w:rsidRPr="000765B1" w:rsidR="00A92C9B"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Pr="00DA2044" w:rsidR="00A92C9B" w:rsidP="00A92C9B" w14:paraId="5242D9AB" w14:textId="77777777">
      <w:pPr>
        <w:rPr>
          <w:rFonts w:ascii="Arial" w:hAnsi="Arial" w:cs="Arial"/>
        </w:rPr>
      </w:pPr>
    </w:p>
    <w:p w:rsidRPr="00DA2044" w:rsidR="00A92C9B" w:rsidP="2030048C" w14:paraId="69A547C4" w14:textId="77777777">
      <w:pPr>
        <w:rPr>
          <w:rFonts w:ascii="Arial" w:hAnsi="Arial" w:eastAsia="Arial" w:cs="Arial"/>
          <w:b w:val="0"/>
          <w:bCs w:val="0"/>
          <w:sz w:val="24"/>
          <w:szCs w:val="24"/>
          <w:lang w:val="en-GB"/>
        </w:rPr>
      </w:pPr>
      <w:r w:rsidRPr="2030048C">
        <w:rPr>
          <w:rFonts w:ascii="Arial" w:hAnsi="Arial" w:cs="Arial"/>
          <w:i/>
          <w:iCs/>
          <w:color w:val="FF0000"/>
          <w:lang w:val="en-GB"/>
        </w:rPr>
        <w:br w:type="page"/>
      </w:r>
      <w:r w:rsidRPr="2030048C">
        <w:rPr>
          <w:rFonts w:ascii="Arial" w:hAnsi="Arial" w:eastAsia="Arial" w:cs="Arial"/>
          <w:b/>
          <w:bCs/>
          <w:sz w:val="24"/>
          <w:szCs w:val="24"/>
          <w:lang w:val="en-GB"/>
        </w:rPr>
        <w:t xml:space="preserve">SECTION </w:t>
      </w:r>
      <w:r w:rsidRPr="2030048C">
        <w:rPr>
          <w:rFonts w:ascii="Arial" w:hAnsi="Arial" w:eastAsia="Arial" w:cs="Arial"/>
          <w:b/>
          <w:bCs/>
          <w:sz w:val="24"/>
          <w:szCs w:val="24"/>
          <w:lang w:val="en-GB"/>
        </w:rPr>
        <w:t>1:</w:t>
      </w:r>
      <w:r>
        <w:tab/>
      </w:r>
      <w:r w:rsidRPr="2030048C">
        <w:rPr>
          <w:rFonts w:ascii="Arial" w:hAnsi="Arial" w:eastAsia="Arial" w:cs="Arial"/>
          <w:b/>
          <w:bCs/>
          <w:sz w:val="24"/>
          <w:szCs w:val="24"/>
          <w:lang w:val="en-GB"/>
        </w:rPr>
        <w:t>GENERAL INFORMATION</w:t>
      </w:r>
    </w:p>
    <w:p w:rsidRPr="00DA2044" w:rsidR="00A92C9B" w:rsidP="540725A5" w14:paraId="04BF1175" w14:textId="77777777">
      <w:pPr>
        <w:rPr>
          <w:rFonts w:ascii="Arial" w:hAnsi="Arial" w:eastAsia="Arial" w:cs="Arial"/>
          <w:b w:val="0"/>
          <w:bCs w:val="0"/>
          <w:sz w:val="24"/>
          <w:szCs w:val="24"/>
        </w:rPr>
      </w:pPr>
    </w:p>
    <w:p w:rsidR="00928A20" w:rsidP="540725A5" w14:paraId="42B177A2" w14:textId="17B97034">
      <w:pPr>
        <w:rPr>
          <w:rFonts w:ascii="Arial" w:hAnsi="Arial" w:eastAsia="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186"/>
        <w:gridCol w:w="5830"/>
      </w:tblGrid>
      <w:tr w:rsidTr="2030048C" w14:paraId="0B728FCA" w14:textId="77777777">
        <w:tblPrEx>
          <w:tblW w:w="0" w:type="auto"/>
          <w:tblLook w:val="04A0"/>
        </w:tblPrEx>
        <w:tc>
          <w:tcPr>
            <w:tcW w:w="3186" w:type="dxa"/>
          </w:tcPr>
          <w:p w:rsidR="72431AC7" w:rsidP="5C72847F" w14:paraId="07007643" w14:textId="3D1DE6EC">
            <w:pPr>
              <w:rPr>
                <w:rFonts w:ascii="Arial" w:hAnsi="Arial" w:eastAsia="Arial" w:cs="Arial"/>
                <w:b w:val="0"/>
                <w:bCs w:val="0"/>
                <w:sz w:val="24"/>
                <w:szCs w:val="24"/>
              </w:rPr>
            </w:pPr>
            <w:r w:rsidRPr="5C72847F">
              <w:rPr>
                <w:rFonts w:ascii="Arial" w:hAnsi="Arial" w:eastAsia="Arial" w:cs="Arial"/>
                <w:b w:val="0"/>
                <w:bCs w:val="0"/>
                <w:sz w:val="24"/>
                <w:szCs w:val="24"/>
              </w:rPr>
              <w:t>Award(s) and Title(s):</w:t>
            </w:r>
          </w:p>
        </w:tc>
        <w:tc>
          <w:tcPr>
            <w:tcW w:w="5830" w:type="dxa"/>
          </w:tcPr>
          <w:p w:rsidR="7876F204" w:rsidP="2030048C" w14:paraId="32865235" w14:textId="0DB103F2">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MSc</w:t>
            </w:r>
            <w:r w:rsidRPr="2030048C">
              <w:rPr>
                <w:rFonts w:ascii="Arial" w:hAnsi="Arial" w:eastAsia="Arial" w:cs="Arial"/>
                <w:b w:val="0"/>
                <w:bCs w:val="0"/>
                <w:sz w:val="24"/>
                <w:szCs w:val="24"/>
                <w:lang w:val="en-GB"/>
              </w:rPr>
              <w:t xml:space="preserve"> </w:t>
            </w:r>
            <w:r w:rsidRPr="2030048C">
              <w:rPr>
                <w:rFonts w:ascii="Arial" w:hAnsi="Arial" w:eastAsia="Arial" w:cs="Arial"/>
                <w:b w:val="0"/>
                <w:bCs w:val="0"/>
                <w:sz w:val="24"/>
                <w:szCs w:val="24"/>
                <w:lang w:val="en-GB"/>
              </w:rPr>
              <w:t>International Business Management</w:t>
            </w:r>
          </w:p>
          <w:p w:rsidR="72431AC7" w:rsidP="540725A5" w14:paraId="632C67E4" w14:textId="77777777">
            <w:pPr>
              <w:rPr>
                <w:rFonts w:ascii="Arial" w:hAnsi="Arial" w:eastAsia="Arial" w:cs="Arial"/>
                <w:b w:val="0"/>
                <w:bCs w:val="0"/>
                <w:sz w:val="24"/>
                <w:szCs w:val="24"/>
              </w:rPr>
            </w:pPr>
          </w:p>
        </w:tc>
      </w:tr>
      <w:tr w:rsidTr="2030048C" w14:paraId="34BB979B" w14:textId="77777777">
        <w:tblPrEx>
          <w:tblW w:w="0" w:type="auto"/>
          <w:tblLook w:val="04A0"/>
        </w:tblPrEx>
        <w:tc>
          <w:tcPr>
            <w:tcW w:w="3186" w:type="dxa"/>
          </w:tcPr>
          <w:p w:rsidR="72431AC7" w:rsidP="5C72847F" w14:paraId="199BE603" w14:textId="1E9FB28A">
            <w:pPr>
              <w:rPr>
                <w:rFonts w:ascii="Arial" w:hAnsi="Arial" w:eastAsia="Arial" w:cs="Arial"/>
                <w:b w:val="0"/>
                <w:bCs w:val="0"/>
                <w:sz w:val="24"/>
                <w:szCs w:val="24"/>
              </w:rPr>
            </w:pPr>
            <w:r w:rsidRPr="5E999977" w:rsidR="63EC30DE">
              <w:rPr>
                <w:rFonts w:ascii="Arial" w:hAnsi="Arial" w:eastAsia="Arial" w:cs="Arial"/>
                <w:b w:val="0"/>
                <w:bCs w:val="0"/>
                <w:sz w:val="24"/>
                <w:szCs w:val="24"/>
              </w:rPr>
              <w:t>Exit</w:t>
            </w:r>
            <w:r w:rsidRPr="5E999977">
              <w:rPr>
                <w:rFonts w:ascii="Arial" w:hAnsi="Arial" w:eastAsia="Arial" w:cs="Arial"/>
                <w:b w:val="0"/>
                <w:bCs w:val="0"/>
                <w:sz w:val="24"/>
                <w:szCs w:val="24"/>
              </w:rPr>
              <w:t xml:space="preserve"> Award(s) and Title(s):</w:t>
            </w:r>
          </w:p>
        </w:tc>
        <w:tc>
          <w:tcPr>
            <w:tcW w:w="5830" w:type="dxa"/>
          </w:tcPr>
          <w:p w:rsidR="72431AC7" w:rsidP="2030048C" w14:paraId="02788A9B" w14:textId="7F194330">
            <w:pPr>
              <w:rPr>
                <w:rFonts w:ascii="Arial" w:hAnsi="Arial" w:eastAsia="Arial" w:cs="Arial"/>
                <w:b w:val="0"/>
                <w:bCs w:val="0"/>
                <w:sz w:val="24"/>
                <w:szCs w:val="24"/>
                <w:lang w:val="en-GB"/>
              </w:rPr>
            </w:pPr>
            <w:r w:rsidRPr="2030048C" w:rsidR="31402173">
              <w:rPr>
                <w:rFonts w:ascii="Arial" w:hAnsi="Arial" w:eastAsia="Arial" w:cs="Arial"/>
                <w:b w:val="0"/>
                <w:bCs w:val="0"/>
                <w:sz w:val="24"/>
                <w:szCs w:val="24"/>
                <w:lang w:val="en-GB"/>
              </w:rPr>
              <w:t>Postgraduate Diploma in International Business Management</w:t>
            </w:r>
          </w:p>
          <w:p w:rsidR="72431AC7" w:rsidP="2030048C" w14:paraId="3E314738" w14:textId="6100E87F">
            <w:pPr>
              <w:rPr>
                <w:rFonts w:ascii="Arial" w:hAnsi="Arial" w:eastAsia="Arial" w:cs="Arial"/>
                <w:b w:val="0"/>
                <w:bCs w:val="0"/>
                <w:sz w:val="24"/>
                <w:szCs w:val="24"/>
                <w:lang w:val="en-GB"/>
              </w:rPr>
            </w:pPr>
          </w:p>
          <w:p w:rsidR="72431AC7" w:rsidP="2030048C" w14:paraId="7ABC1166" w14:textId="7E0F963D">
            <w:pPr>
              <w:rPr>
                <w:rFonts w:ascii="Arial" w:hAnsi="Arial" w:eastAsia="Arial" w:cs="Arial"/>
                <w:b w:val="0"/>
                <w:bCs w:val="0"/>
                <w:sz w:val="24"/>
                <w:szCs w:val="24"/>
                <w:lang w:val="en-GB"/>
              </w:rPr>
            </w:pPr>
            <w:r w:rsidRPr="2030048C" w:rsidR="6626DDAF">
              <w:rPr>
                <w:rFonts w:ascii="Arial" w:hAnsi="Arial" w:eastAsia="Arial" w:cs="Arial"/>
                <w:b w:val="0"/>
                <w:bCs w:val="0"/>
                <w:sz w:val="24"/>
                <w:szCs w:val="24"/>
                <w:lang w:val="en-GB"/>
              </w:rPr>
              <w:t>Postgraduate Certificate in International Business Management</w:t>
            </w:r>
            <w:r>
              <w:br/>
            </w:r>
          </w:p>
        </w:tc>
      </w:tr>
      <w:tr w:rsidTr="2030048C" w14:paraId="2A120392" w14:textId="77777777">
        <w:tblPrEx>
          <w:tblW w:w="0" w:type="auto"/>
          <w:tblLook w:val="04A0"/>
        </w:tblPrEx>
        <w:tc>
          <w:tcPr>
            <w:tcW w:w="3186" w:type="dxa"/>
          </w:tcPr>
          <w:p w:rsidR="72431AC7" w:rsidP="540725A5" w14:paraId="519DBC7D" w14:textId="77777777">
            <w:pPr>
              <w:rPr>
                <w:rFonts w:ascii="Arial" w:hAnsi="Arial" w:eastAsia="Arial" w:cs="Arial"/>
                <w:b w:val="0"/>
                <w:bCs w:val="0"/>
                <w:sz w:val="24"/>
                <w:szCs w:val="24"/>
              </w:rPr>
            </w:pPr>
            <w:r w:rsidRPr="540725A5">
              <w:rPr>
                <w:rFonts w:ascii="Arial" w:hAnsi="Arial" w:eastAsia="Arial" w:cs="Arial"/>
                <w:b w:val="0"/>
                <w:bCs w:val="0"/>
                <w:sz w:val="24"/>
                <w:szCs w:val="24"/>
              </w:rPr>
              <w:t xml:space="preserve">Course Code </w:t>
            </w:r>
          </w:p>
          <w:p w:rsidR="72431AC7" w:rsidP="540725A5" w14:paraId="36302318" w14:textId="05FA9D39">
            <w:pPr>
              <w:rPr>
                <w:rFonts w:ascii="Arial" w:hAnsi="Arial" w:eastAsia="Arial" w:cs="Arial"/>
                <w:b w:val="0"/>
                <w:bCs w:val="0"/>
                <w:i/>
                <w:iCs/>
                <w:sz w:val="24"/>
                <w:szCs w:val="24"/>
              </w:rPr>
            </w:pPr>
            <w:r w:rsidRPr="540725A5">
              <w:rPr>
                <w:rFonts w:ascii="Arial" w:hAnsi="Arial" w:eastAsia="Arial" w:cs="Arial"/>
                <w:b w:val="0"/>
                <w:bCs w:val="0"/>
                <w:i/>
                <w:iCs/>
                <w:sz w:val="24"/>
                <w:szCs w:val="24"/>
              </w:rPr>
              <w:t>For each pathway and mode of delivery</w:t>
            </w:r>
          </w:p>
        </w:tc>
        <w:tc>
          <w:tcPr>
            <w:tcW w:w="5830" w:type="dxa"/>
          </w:tcPr>
          <w:p w:rsidR="72431AC7" w:rsidP="2030048C" w14:paraId="71598A2A" w14:textId="01874922">
            <w:pPr>
              <w:rPr>
                <w:rFonts w:ascii="Arial" w:hAnsi="Arial" w:eastAsia="Arial" w:cs="Arial"/>
                <w:b w:val="0"/>
                <w:bCs w:val="0"/>
                <w:sz w:val="24"/>
                <w:szCs w:val="24"/>
                <w:lang w:val="en-GB"/>
              </w:rPr>
            </w:pPr>
          </w:p>
          <w:p w:rsidR="72431AC7" w:rsidP="2030048C" w14:paraId="6CCD9CAD" w14:textId="7FB53094">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PPIMG1BER21</w:t>
            </w:r>
          </w:p>
        </w:tc>
      </w:tr>
      <w:tr w:rsidTr="2030048C" w14:paraId="78C565E8" w14:textId="77777777">
        <w:tblPrEx>
          <w:tblW w:w="0" w:type="auto"/>
          <w:tblLook w:val="04A0"/>
        </w:tblPrEx>
        <w:tc>
          <w:tcPr>
            <w:tcW w:w="3186" w:type="dxa"/>
          </w:tcPr>
          <w:p w:rsidR="00420254" w:rsidP="540725A5" w14:paraId="5623AF7F" w14:textId="77777777">
            <w:pPr>
              <w:rPr>
                <w:rFonts w:ascii="Arial" w:hAnsi="Arial" w:eastAsia="Arial" w:cs="Arial"/>
                <w:b w:val="0"/>
                <w:bCs w:val="0"/>
                <w:sz w:val="24"/>
                <w:szCs w:val="24"/>
              </w:rPr>
            </w:pPr>
            <w:r w:rsidRPr="540725A5">
              <w:rPr>
                <w:rFonts w:ascii="Arial" w:hAnsi="Arial" w:eastAsia="Arial" w:cs="Arial"/>
                <w:b w:val="0"/>
                <w:bCs w:val="0"/>
                <w:sz w:val="24"/>
                <w:szCs w:val="24"/>
              </w:rPr>
              <w:t xml:space="preserve">UCAS code </w:t>
            </w:r>
          </w:p>
          <w:p w:rsidR="72431AC7" w:rsidP="540725A5" w14:paraId="27BB2497" w14:textId="43F88348">
            <w:pPr>
              <w:rPr>
                <w:rFonts w:ascii="Arial" w:hAnsi="Arial" w:eastAsia="Arial" w:cs="Arial"/>
                <w:b w:val="0"/>
                <w:bCs w:val="0"/>
                <w:i/>
                <w:iCs/>
                <w:sz w:val="24"/>
                <w:szCs w:val="24"/>
              </w:rPr>
            </w:pPr>
            <w:r w:rsidRPr="540725A5">
              <w:rPr>
                <w:rFonts w:ascii="Arial" w:hAnsi="Arial" w:eastAsia="Arial" w:cs="Arial"/>
                <w:b w:val="0"/>
                <w:bCs w:val="0"/>
                <w:i/>
                <w:iCs/>
                <w:sz w:val="24"/>
                <w:szCs w:val="24"/>
              </w:rPr>
              <w:t>For each pathway</w:t>
            </w:r>
          </w:p>
        </w:tc>
        <w:tc>
          <w:tcPr>
            <w:tcW w:w="5830" w:type="dxa"/>
          </w:tcPr>
          <w:p w:rsidR="72431AC7" w:rsidP="2030048C" w14:paraId="7D7C39D0" w14:textId="5E5181C9">
            <w:pPr>
              <w:rPr>
                <w:rFonts w:ascii="Arial" w:hAnsi="Arial" w:eastAsia="Arial" w:cs="Arial"/>
                <w:b w:val="0"/>
                <w:bCs w:val="0"/>
                <w:sz w:val="24"/>
                <w:szCs w:val="24"/>
                <w:lang w:val="en-GB"/>
              </w:rPr>
            </w:pPr>
          </w:p>
        </w:tc>
      </w:tr>
    </w:tbl>
    <w:p w:rsidR="72431AC7" w:rsidP="540725A5" w14:paraId="3FADA4BB" w14:textId="4A7B45DD">
      <w:pPr>
        <w:rPr>
          <w:rFonts w:ascii="Arial" w:hAnsi="Arial" w:eastAsia="Arial" w:cs="Arial"/>
          <w:b w:val="0"/>
          <w:bCs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186"/>
        <w:gridCol w:w="5830"/>
      </w:tblGrid>
      <w:tr w:rsidTr="158602C4" w14:paraId="097980E5" w14:textId="77777777">
        <w:tblPrEx>
          <w:tblW w:w="0" w:type="auto"/>
          <w:tblLook w:val="04A0"/>
        </w:tblPrEx>
        <w:tc>
          <w:tcPr>
            <w:tcW w:w="3436" w:type="dxa"/>
          </w:tcPr>
          <w:p w:rsidRPr="00BF1022" w:rsidR="00A92C9B" w:rsidP="540725A5" w14:paraId="7BD48904" w14:textId="77777777">
            <w:pPr>
              <w:rPr>
                <w:rFonts w:ascii="Arial" w:hAnsi="Arial" w:eastAsia="Arial" w:cs="Arial"/>
                <w:b w:val="0"/>
                <w:bCs w:val="0"/>
                <w:sz w:val="24"/>
                <w:szCs w:val="24"/>
              </w:rPr>
            </w:pPr>
            <w:r w:rsidRPr="540725A5">
              <w:rPr>
                <w:rFonts w:ascii="Arial" w:hAnsi="Arial" w:eastAsia="Arial" w:cs="Arial"/>
                <w:b w:val="0"/>
                <w:bCs w:val="0"/>
                <w:sz w:val="24"/>
                <w:szCs w:val="24"/>
              </w:rPr>
              <w:t>Awarding Institution:</w:t>
            </w:r>
          </w:p>
          <w:p w:rsidRPr="00BF1022" w:rsidR="00A92C9B" w:rsidP="540725A5" w14:paraId="23994CAD" w14:textId="77777777">
            <w:pPr>
              <w:rPr>
                <w:rFonts w:ascii="Arial" w:hAnsi="Arial" w:eastAsia="Arial" w:cs="Arial"/>
                <w:b w:val="0"/>
                <w:bCs w:val="0"/>
                <w:sz w:val="24"/>
                <w:szCs w:val="24"/>
              </w:rPr>
            </w:pPr>
          </w:p>
        </w:tc>
        <w:tc>
          <w:tcPr>
            <w:tcW w:w="5580" w:type="dxa"/>
          </w:tcPr>
          <w:p w:rsidRPr="00BF1022" w:rsidR="00A92C9B" w:rsidP="540725A5" w14:paraId="4B1F43D1" w14:textId="77777777">
            <w:pPr>
              <w:rPr>
                <w:rFonts w:ascii="Arial" w:hAnsi="Arial" w:eastAsia="Arial" w:cs="Arial"/>
                <w:b w:val="0"/>
                <w:bCs w:val="0"/>
                <w:sz w:val="24"/>
                <w:szCs w:val="24"/>
              </w:rPr>
            </w:pPr>
            <w:r w:rsidRPr="540725A5">
              <w:rPr>
                <w:rFonts w:ascii="Arial" w:hAnsi="Arial" w:eastAsia="Arial" w:cs="Arial"/>
                <w:b w:val="0"/>
                <w:bCs w:val="0"/>
                <w:sz w:val="24"/>
                <w:szCs w:val="24"/>
              </w:rPr>
              <w:t>Kingston University</w:t>
            </w:r>
          </w:p>
        </w:tc>
      </w:tr>
      <w:tr w:rsidTr="158602C4" w14:paraId="721D6BCB" w14:textId="77777777">
        <w:tblPrEx>
          <w:tblW w:w="0" w:type="auto"/>
          <w:tblLook w:val="04A0"/>
        </w:tblPrEx>
        <w:tc>
          <w:tcPr>
            <w:tcW w:w="3436" w:type="dxa"/>
          </w:tcPr>
          <w:p w:rsidRPr="00BF1022" w:rsidR="00A92C9B" w:rsidP="540725A5" w14:paraId="15528E1C" w14:textId="77777777">
            <w:pPr>
              <w:rPr>
                <w:rFonts w:ascii="Arial" w:hAnsi="Arial" w:eastAsia="Arial" w:cs="Arial"/>
                <w:b w:val="0"/>
                <w:bCs w:val="0"/>
                <w:sz w:val="24"/>
                <w:szCs w:val="24"/>
              </w:rPr>
            </w:pPr>
            <w:r w:rsidRPr="540725A5">
              <w:rPr>
                <w:rFonts w:ascii="Arial" w:hAnsi="Arial" w:eastAsia="Arial" w:cs="Arial"/>
                <w:b w:val="0"/>
                <w:bCs w:val="0"/>
                <w:sz w:val="24"/>
                <w:szCs w:val="24"/>
              </w:rPr>
              <w:t>Teaching Institution:</w:t>
            </w:r>
          </w:p>
          <w:p w:rsidRPr="00BF1022" w:rsidR="00A92C9B" w:rsidP="540725A5" w14:paraId="1B229580" w14:textId="77777777">
            <w:pPr>
              <w:rPr>
                <w:rFonts w:ascii="Arial" w:hAnsi="Arial" w:eastAsia="Arial" w:cs="Arial"/>
                <w:b w:val="0"/>
                <w:bCs w:val="0"/>
                <w:sz w:val="24"/>
                <w:szCs w:val="24"/>
              </w:rPr>
            </w:pPr>
          </w:p>
        </w:tc>
        <w:tc>
          <w:tcPr>
            <w:tcW w:w="5580" w:type="dxa"/>
          </w:tcPr>
          <w:p w:rsidRPr="00BF1022" w:rsidR="00A92C9B" w:rsidP="2030048C" w14:paraId="34EFE47D" w14:textId="4719F17C">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GISMA University of Applied Sciences GmbH, Germany</w:t>
            </w:r>
            <w:r w:rsidRPr="2030048C">
              <w:rPr>
                <w:rStyle w:val="eop"/>
                <w:rFonts w:ascii="Arial" w:hAnsi="Arial" w:eastAsia="Arial" w:cs="Arial"/>
                <w:b w:val="0"/>
                <w:bCs w:val="0"/>
                <w:color w:val="000000"/>
                <w:sz w:val="24"/>
                <w:szCs w:val="24"/>
                <w:shd w:val="clear" w:color="auto" w:fill="FFFFFF"/>
                <w:lang w:val="en-GB"/>
              </w:rPr>
              <w:t> </w:t>
            </w:r>
          </w:p>
        </w:tc>
      </w:tr>
      <w:tr w:rsidTr="158602C4" w14:paraId="490F765D" w14:textId="77777777">
        <w:tblPrEx>
          <w:tblW w:w="0" w:type="auto"/>
          <w:tblLook w:val="04A0"/>
        </w:tblPrEx>
        <w:tc>
          <w:tcPr>
            <w:tcW w:w="3436" w:type="dxa"/>
          </w:tcPr>
          <w:p w:rsidRPr="00BF1022" w:rsidR="00A92C9B" w:rsidP="540725A5" w14:paraId="6DBD4986" w14:textId="77777777">
            <w:pPr>
              <w:rPr>
                <w:rFonts w:ascii="Arial" w:hAnsi="Arial" w:eastAsia="Arial" w:cs="Arial"/>
                <w:b w:val="0"/>
                <w:bCs w:val="0"/>
                <w:sz w:val="24"/>
                <w:szCs w:val="24"/>
              </w:rPr>
            </w:pPr>
            <w:r w:rsidRPr="540725A5">
              <w:rPr>
                <w:rFonts w:ascii="Arial" w:hAnsi="Arial" w:eastAsia="Arial" w:cs="Arial"/>
                <w:b w:val="0"/>
                <w:bCs w:val="0"/>
                <w:sz w:val="24"/>
                <w:szCs w:val="24"/>
              </w:rPr>
              <w:t>Location:</w:t>
            </w:r>
          </w:p>
        </w:tc>
        <w:tc>
          <w:tcPr>
            <w:tcW w:w="5580" w:type="dxa"/>
          </w:tcPr>
          <w:p w:rsidRPr="00BF1022" w:rsidR="00A92C9B" w:rsidP="2030048C" w14:paraId="3ADCF0D2" w14:textId="4DD0A3AB">
            <w:pPr>
              <w:rPr>
                <w:rFonts w:ascii="Arial" w:hAnsi="Arial" w:eastAsia="Arial" w:cs="Arial"/>
                <w:b w:val="0"/>
                <w:bCs w:val="0"/>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GISMA University of Applied Sciences, Berlin Potsdamer Str. Campus, Berlin Dessauer Str. Campus &amp; Potsdam Konrad-Zuse-Ring Campus, Germany</w:t>
            </w:r>
            <w:r w:rsidRPr="2030048C">
              <w:rPr>
                <w:rStyle w:val="eop"/>
                <w:rFonts w:ascii="Arial" w:hAnsi="Arial" w:eastAsia="Arial" w:cs="Arial"/>
                <w:b w:val="0"/>
                <w:bCs w:val="0"/>
                <w:color w:val="000000"/>
                <w:sz w:val="24"/>
                <w:szCs w:val="24"/>
                <w:shd w:val="clear" w:color="auto" w:fill="FFFFFF"/>
                <w:lang w:val="en-GB"/>
              </w:rPr>
              <w:t> </w:t>
            </w:r>
          </w:p>
        </w:tc>
      </w:tr>
      <w:tr w:rsidTr="158602C4" w14:paraId="5F54BDB5" w14:textId="77777777">
        <w:tblPrEx>
          <w:tblW w:w="0" w:type="auto"/>
          <w:tblLook w:val="04A0"/>
        </w:tblPrEx>
        <w:tc>
          <w:tcPr>
            <w:tcW w:w="3436" w:type="dxa"/>
          </w:tcPr>
          <w:p w:rsidRPr="00BF1022" w:rsidR="00A92C9B" w:rsidP="540725A5" w14:paraId="408424F3" w14:textId="48FE20FF">
            <w:pPr>
              <w:rPr>
                <w:rFonts w:ascii="Arial" w:hAnsi="Arial" w:eastAsia="Arial" w:cs="Arial"/>
                <w:b w:val="0"/>
                <w:bCs w:val="0"/>
                <w:sz w:val="24"/>
                <w:szCs w:val="24"/>
              </w:rPr>
            </w:pPr>
            <w:r w:rsidRPr="5C72847F">
              <w:rPr>
                <w:rFonts w:ascii="Arial" w:hAnsi="Arial" w:eastAsia="Arial" w:cs="Arial"/>
                <w:b w:val="0"/>
                <w:bCs w:val="0"/>
                <w:sz w:val="24"/>
                <w:szCs w:val="24"/>
              </w:rPr>
              <w:t>Language of Delivery:</w:t>
            </w:r>
          </w:p>
        </w:tc>
        <w:tc>
          <w:tcPr>
            <w:tcW w:w="5580" w:type="dxa"/>
          </w:tcPr>
          <w:p w:rsidRPr="00BF1022" w:rsidR="00A92C9B" w:rsidP="2030048C" w14:paraId="288A5E69" w14:textId="254E3C67">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sz w:val="24"/>
                <w:szCs w:val="24"/>
                <w:shd w:val="clear" w:color="auto" w:fill="FFFFFF"/>
                <w:lang w:val="en-GB"/>
              </w:rPr>
              <w:t>English</w:t>
            </w:r>
            <w:r w:rsidRPr="2030048C">
              <w:rPr>
                <w:rStyle w:val="eop"/>
                <w:rFonts w:ascii="Arial" w:hAnsi="Arial" w:eastAsia="Arial" w:cs="Arial"/>
                <w:b w:val="0"/>
                <w:bCs w:val="0"/>
                <w:color w:val="000000"/>
                <w:sz w:val="24"/>
                <w:szCs w:val="24"/>
                <w:shd w:val="clear" w:color="auto" w:fill="FFFFFF"/>
                <w:lang w:val="en-GB"/>
              </w:rPr>
              <w:t> </w:t>
            </w:r>
          </w:p>
        </w:tc>
      </w:tr>
      <w:tr xmlns:wp14="http://schemas.microsoft.com/office/word/2010/wordml" w:rsidTr="158602C4" w14:paraId="0156AC2C" wp14:textId="77777777">
        <w:tblPrEx>
          <w:tblW w:w="0" w:type="auto"/>
          <w:tblLook w:val="04A0"/>
        </w:tblPrEx>
        <w:trPr>
          <w:trHeight w:val="300"/>
        </w:trPr>
        <w:tc>
          <w:tcPr>
            <w:tcW w:w="3186" w:type="dxa"/>
          </w:tcPr>
          <w:p w:rsidR="5E39550A" w:rsidP="5C72847F" w14:paraId="1A36E5E1" w14:textId="70AB17F8">
            <w:pPr>
              <w:rPr>
                <w:rFonts w:ascii="Arial" w:hAnsi="Arial" w:eastAsia="Arial" w:cs="Arial"/>
                <w:b w:val="0"/>
                <w:bCs w:val="0"/>
                <w:sz w:val="24"/>
                <w:szCs w:val="24"/>
              </w:rPr>
            </w:pPr>
            <w:r w:rsidRPr="5C72847F">
              <w:rPr>
                <w:rFonts w:ascii="Arial" w:hAnsi="Arial" w:eastAsia="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hAnsi="Arial" w:eastAsia="Arial" w:cs="Arial"/>
                <w:b w:val="0"/>
                <w:bCs w:val="0"/>
                <w:color w:val="000000" w:themeColor="text1" w:themeTint="FF" w:themeShade="FF"/>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Primarily campus based (up to 20% of scheduled L&amp;T hours delivered online)</w:t>
            </w:r>
          </w:p>
        </w:tc>
      </w:tr>
      <w:tr w:rsidTr="158602C4" w14:paraId="421784EB" w14:textId="77777777">
        <w:tblPrEx>
          <w:tblW w:w="0" w:type="auto"/>
          <w:tblLook w:val="04A0"/>
        </w:tblPrEx>
        <w:tc>
          <w:tcPr>
            <w:tcW w:w="3436" w:type="dxa"/>
          </w:tcPr>
          <w:p w:rsidRPr="00BF1022" w:rsidR="00A92C9B" w:rsidP="540725A5" w14:paraId="50FEA13E" w14:textId="52E40AE4">
            <w:pPr>
              <w:rPr>
                <w:rFonts w:ascii="Arial" w:hAnsi="Arial" w:eastAsia="Arial" w:cs="Arial"/>
                <w:b w:val="0"/>
                <w:bCs w:val="0"/>
                <w:sz w:val="24"/>
                <w:szCs w:val="24"/>
              </w:rPr>
            </w:pPr>
            <w:r w:rsidRPr="540725A5" w:rsidR="3D0F7CBD">
              <w:rPr>
                <w:rFonts w:ascii="Arial" w:hAnsi="Arial" w:eastAsia="Arial" w:cs="Arial"/>
                <w:b w:val="0"/>
                <w:bCs w:val="0"/>
                <w:sz w:val="24"/>
                <w:szCs w:val="24"/>
              </w:rPr>
              <w:t>Learning mode(s)</w:t>
            </w:r>
            <w:r w:rsidRPr="540725A5" w:rsidR="401310E5">
              <w:rPr>
                <w:rFonts w:ascii="Arial" w:hAnsi="Arial" w:eastAsia="Arial" w:cs="Arial"/>
                <w:b w:val="0"/>
                <w:bCs w:val="0"/>
                <w:sz w:val="24"/>
                <w:szCs w:val="24"/>
              </w:rPr>
              <w:t>:</w:t>
            </w:r>
          </w:p>
          <w:p w:rsidRPr="00BF1022" w:rsidR="00A92C9B" w:rsidP="540725A5" w14:paraId="537CB538" w14:textId="77777777">
            <w:pPr>
              <w:rPr>
                <w:rFonts w:ascii="Arial" w:hAnsi="Arial" w:eastAsia="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7240FC2F" w14:textId="58C00D85">
            <w:pPr>
              <w:pStyle w:val="paragraph"/>
              <w:spacing w:before="0" w:beforeAutospacing="0" w:after="0" w:afterAutospacing="0"/>
              <w:textAlignment w:val="baseline"/>
              <w:rPr>
                <w:rFonts w:ascii="Arial" w:hAnsi="Arial" w:eastAsia="Arial" w:cs="Arial"/>
                <w:b w:val="0"/>
                <w:bCs w:val="0"/>
                <w:sz w:val="24"/>
                <w:szCs w:val="24"/>
              </w:rPr>
            </w:pPr>
            <w:r w:rsidRPr="540725A5">
              <w:rPr>
                <w:rStyle w:val="eop"/>
                <w:rFonts w:ascii="Arial" w:hAnsi="Arial" w:eastAsia="Arial" w:cs="Arial"/>
                <w:b w:val="0"/>
                <w:bCs w:val="0"/>
                <w:color w:val="000000" w:themeColor="text1" w:themeTint="FF" w:themeShade="FF"/>
                <w:sz w:val="24"/>
                <w:szCs w:val="24"/>
              </w:rPr>
              <w:t> </w:t>
            </w:r>
          </w:p>
        </w:tc>
      </w:tr>
      <w:tr w:rsidTr="158602C4" w14:paraId="0AB42F90" w14:textId="77777777">
        <w:tblPrEx>
          <w:tblW w:w="0" w:type="auto"/>
          <w:tblLook w:val="04A0"/>
        </w:tblPrEx>
        <w:tc>
          <w:tcPr>
            <w:tcW w:w="3436" w:type="dxa"/>
          </w:tcPr>
          <w:p w:rsidRPr="00BF1022" w:rsidR="00A92C9B" w:rsidP="2030048C" w14:paraId="3CDE1E3A" w14:textId="77777777">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Minimum</w:t>
            </w:r>
            <w:r w:rsidRPr="2030048C">
              <w:rPr>
                <w:rFonts w:ascii="Arial" w:hAnsi="Arial" w:eastAsia="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normaltextrun"/>
                <w:rFonts w:ascii="Arial" w:hAnsi="Arial" w:eastAsia="Arial" w:cs="Arial"/>
                <w:b w:val="0"/>
                <w:bCs w:val="0"/>
                <w:color w:val="000000" w:themeColor="text1" w:themeTint="FF" w:themeShade="FF"/>
                <w:sz w:val="24"/>
                <w:szCs w:val="24"/>
                <w:lang w:val="en-GB"/>
              </w:rPr>
              <w:t xml:space="preserve"> - </w:t>
            </w:r>
            <w:r w:rsidRPr="2030048C">
              <w:rPr>
                <w:rStyle w:val="normaltextrun"/>
                <w:rFonts w:ascii="Arial" w:hAnsi="Arial" w:eastAsia="Arial" w:cs="Arial"/>
                <w:b w:val="0"/>
                <w:bCs w:val="0"/>
                <w:color w:val="000000" w:themeColor="text1" w:themeTint="FF" w:themeShade="FF"/>
                <w:sz w:val="24"/>
                <w:szCs w:val="24"/>
                <w:lang w:val="en-GB"/>
              </w:rPr>
              <w:t>2</w:t>
            </w:r>
            <w:r w:rsidRPr="2030048C">
              <w:rPr>
                <w:rStyle w:val="normaltextrun"/>
                <w:rFonts w:ascii="Arial" w:hAnsi="Arial" w:eastAsia="Arial" w:cs="Arial"/>
                <w:b w:val="0"/>
                <w:bCs w:val="0"/>
                <w:color w:val="000000" w:themeColor="text1" w:themeTint="FF" w:themeShade="FF"/>
                <w:sz w:val="24"/>
                <w:szCs w:val="24"/>
                <w:lang w:val="en-GB"/>
              </w:rPr>
              <w:t> </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4AB48737" w14:textId="343EDD06">
            <w:pPr>
              <w:pStyle w:val="paragraph"/>
              <w:spacing w:before="0" w:beforeAutospacing="0" w:after="0" w:afterAutospacing="0"/>
              <w:textAlignment w:val="baseline"/>
              <w:rPr>
                <w:rFonts w:ascii="Arial" w:hAnsi="Arial" w:eastAsia="Arial" w:cs="Arial"/>
                <w:b w:val="0"/>
                <w:bCs w:val="0"/>
                <w:sz w:val="24"/>
                <w:szCs w:val="24"/>
              </w:rPr>
            </w:pPr>
          </w:p>
        </w:tc>
      </w:tr>
      <w:tr w:rsidTr="158602C4" w14:paraId="2056D785" w14:textId="77777777">
        <w:tblPrEx>
          <w:tblW w:w="0" w:type="auto"/>
          <w:tblLook w:val="04A0"/>
        </w:tblPrEx>
        <w:tc>
          <w:tcPr>
            <w:tcW w:w="3436" w:type="dxa"/>
          </w:tcPr>
          <w:p w:rsidRPr="00BF1022" w:rsidR="00A92C9B" w:rsidP="2030048C" w14:paraId="3D914DFA" w14:textId="77777777">
            <w:pPr>
              <w:rPr>
                <w:rFonts w:ascii="Arial" w:hAnsi="Arial" w:eastAsia="Arial" w:cs="Arial"/>
                <w:b w:val="0"/>
                <w:bCs w:val="0"/>
                <w:sz w:val="24"/>
                <w:szCs w:val="24"/>
                <w:lang w:val="en-GB"/>
              </w:rPr>
            </w:pPr>
            <w:r w:rsidRPr="2030048C">
              <w:rPr>
                <w:rFonts w:ascii="Arial" w:hAnsi="Arial" w:eastAsia="Arial" w:cs="Arial"/>
                <w:b w:val="0"/>
                <w:bCs w:val="0"/>
                <w:sz w:val="24"/>
                <w:szCs w:val="24"/>
                <w:lang w:val="en-GB"/>
              </w:rPr>
              <w:t>Maximum</w:t>
            </w:r>
            <w:r w:rsidRPr="2030048C">
              <w:rPr>
                <w:rFonts w:ascii="Arial" w:hAnsi="Arial" w:eastAsia="Arial" w:cs="Arial"/>
                <w:b w:val="0"/>
                <w:bCs w:val="0"/>
                <w:sz w:val="24"/>
                <w:szCs w:val="24"/>
                <w:lang w:val="en-GB"/>
              </w:rPr>
              <w:t xml:space="preserve"> period of registration:</w:t>
            </w:r>
          </w:p>
          <w:p w:rsidRPr="00BF1022" w:rsidR="00A92C9B" w:rsidP="540725A5" w14:paraId="0A693F2C" w14:textId="77777777">
            <w:pPr>
              <w:rPr>
                <w:rFonts w:ascii="Arial" w:hAnsi="Arial" w:eastAsia="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hAnsi="Arial" w:eastAsia="Arial" w:cs="Arial"/>
                <w:b w:val="0"/>
                <w:bCs w:val="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xml:space="preserve"> </w:t>
            </w:r>
            <w:r w:rsidRPr="2030048C">
              <w:rPr>
                <w:rStyle w:val="normaltextrun"/>
                <w:rFonts w:ascii="Arial" w:hAnsi="Arial" w:eastAsia="Arial" w:cs="Arial"/>
                <w:b w:val="0"/>
                <w:bCs w:val="0"/>
                <w:color w:val="000000" w:themeColor="text1" w:themeTint="FF" w:themeShade="FF"/>
                <w:sz w:val="24"/>
                <w:szCs w:val="24"/>
                <w:lang w:val="en-GB"/>
              </w:rPr>
              <w:t>Full-time</w:t>
            </w:r>
            <w:r w:rsidRPr="2030048C">
              <w:rPr>
                <w:rStyle w:val="normaltextrun"/>
                <w:rFonts w:ascii="Arial" w:hAnsi="Arial" w:eastAsia="Arial" w:cs="Arial"/>
                <w:b w:val="0"/>
                <w:bCs w:val="0"/>
                <w:color w:val="000000" w:themeColor="text1" w:themeTint="FF" w:themeShade="FF"/>
                <w:sz w:val="24"/>
                <w:szCs w:val="24"/>
                <w:lang w:val="en-GB"/>
              </w:rPr>
              <w:t xml:space="preserve"> - </w:t>
            </w:r>
            <w:r w:rsidRPr="2030048C">
              <w:rPr>
                <w:rStyle w:val="normaltextrun"/>
                <w:rFonts w:ascii="Arial" w:hAnsi="Arial" w:eastAsia="Arial" w:cs="Arial"/>
                <w:b w:val="0"/>
                <w:bCs w:val="0"/>
                <w:color w:val="000000" w:themeColor="text1" w:themeTint="FF" w:themeShade="FF"/>
                <w:sz w:val="24"/>
                <w:szCs w:val="24"/>
                <w:lang w:val="en-GB"/>
              </w:rPr>
              <w:t>4</w:t>
            </w:r>
            <w:r w:rsidRPr="2030048C">
              <w:rPr>
                <w:rStyle w:val="normaltextrun"/>
                <w:rFonts w:ascii="Arial" w:hAnsi="Arial" w:eastAsia="Arial" w:cs="Arial"/>
                <w:b w:val="0"/>
                <w:bCs w:val="0"/>
                <w:color w:val="000000" w:themeColor="text1" w:themeTint="FF" w:themeShade="FF"/>
                <w:sz w:val="24"/>
                <w:szCs w:val="24"/>
                <w:lang w:val="en-GB"/>
              </w:rPr>
              <w:t> </w:t>
            </w:r>
            <w:r w:rsidRPr="2030048C">
              <w:rPr>
                <w:rStyle w:val="eop"/>
                <w:rFonts w:ascii="Arial" w:hAnsi="Arial" w:eastAsia="Arial" w:cs="Arial"/>
                <w:b w:val="0"/>
                <w:bCs w:val="0"/>
                <w:color w:val="000000" w:themeColor="text1" w:themeTint="FF" w:themeShade="FF"/>
                <w:sz w:val="24"/>
                <w:szCs w:val="24"/>
                <w:lang w:val="en-GB"/>
              </w:rPr>
              <w:t> </w:t>
            </w:r>
          </w:p>
          <w:p w:rsidRPr="00E561A2" w:rsidR="00A92C9B" w:rsidP="540725A5" w14:paraId="31763EE0" w14:textId="61A04F40">
            <w:pPr>
              <w:pStyle w:val="paragraph"/>
              <w:spacing w:before="0" w:beforeAutospacing="0" w:after="0" w:afterAutospacing="0"/>
              <w:textAlignment w:val="baseline"/>
              <w:rPr>
                <w:rFonts w:ascii="Arial" w:hAnsi="Arial" w:eastAsia="Arial" w:cs="Arial"/>
                <w:b w:val="0"/>
                <w:bCs w:val="0"/>
                <w:sz w:val="24"/>
                <w:szCs w:val="24"/>
              </w:rPr>
            </w:pPr>
          </w:p>
        </w:tc>
      </w:tr>
      <w:tr w:rsidTr="158602C4" w14:paraId="315211C4" w14:textId="77777777">
        <w:tblPrEx>
          <w:tblW w:w="0" w:type="auto"/>
          <w:tblLook w:val="04A0"/>
        </w:tblPrEx>
        <w:tc>
          <w:tcPr>
            <w:tcW w:w="3436" w:type="dxa"/>
          </w:tcPr>
          <w:p w:rsidRPr="00BF1022" w:rsidR="00A92C9B"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hAnsi="Arial" w:eastAsia="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xmlns:wp14="http://schemas.microsoft.com/office/word/2010/wordml" w:rsidRPr="2030048C" w:rsidP="2030048C" w14:paraId="71E2D1CA"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Additionally, all non-UK applicants must meet our English language requirements.</w:t>
            </w:r>
          </w:p>
          <w:p xmlns:wp14="http://schemas.microsoft.com/office/word/2010/wordml" w:rsidRPr="2030048C" w:rsidP="2030048C" w14:paraId="0F6E717C"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Please see our course pages on the Kingston University website for the most up to date entry requirements.</w:t>
            </w:r>
          </w:p>
          <w:p w:rsidRPr="00BF1022" w:rsidR="00C447A7" w:rsidP="2030048C" w14:paraId="672A6659" w14:textId="36373671">
            <w:pPr>
              <w:rPr>
                <w:rFonts w:ascii="Arial" w:hAnsi="Arial" w:eastAsia="Arial" w:cs="Arial"/>
                <w:b w:val="0"/>
                <w:bCs w:val="0"/>
                <w:i/>
                <w:iCs/>
                <w:color w:val="FF0000"/>
                <w:sz w:val="24"/>
                <w:szCs w:val="24"/>
                <w:lang w:val="en-GB"/>
              </w:rPr>
            </w:pPr>
          </w:p>
        </w:tc>
      </w:tr>
      <w:tr xmlns:wp14="http://schemas.microsoft.com/office/word/2010/wordml" w:rsidTr="158602C4" w14:paraId="1C566DA7" wp14:textId="77777777">
        <w:tblPrEx>
          <w:tblW w:w="0" w:type="auto"/>
          <w:tblLook w:val="04A0"/>
        </w:tblPrEx>
        <w:trPr>
          <w:trHeight w:val="300"/>
        </w:trPr>
        <w:tc>
          <w:tcPr>
            <w:tcW w:w="3186" w:type="dxa"/>
          </w:tcPr>
          <w:p w:rsidR="3967FDBC" w:rsidP="540725A5" w14:paraId="0D285D2A" w14:textId="2E4509AB">
            <w:pPr>
              <w:rPr>
                <w:rFonts w:ascii="Arial" w:hAnsi="Arial" w:eastAsia="Arial" w:cs="Arial"/>
                <w:b w:val="0"/>
                <w:bCs w:val="0"/>
                <w:sz w:val="24"/>
                <w:szCs w:val="24"/>
              </w:rPr>
            </w:pPr>
            <w:r w:rsidRPr="540725A5">
              <w:rPr>
                <w:rFonts w:ascii="Arial" w:hAnsi="Arial" w:eastAsia="Arial" w:cs="Arial"/>
                <w:b w:val="0"/>
                <w:bCs w:val="0"/>
                <w:sz w:val="24"/>
                <w:szCs w:val="24"/>
              </w:rPr>
              <w:t>Regulated by</w:t>
            </w:r>
          </w:p>
        </w:tc>
        <w:tc>
          <w:tcPr>
            <w:tcW w:w="5830" w:type="dxa"/>
          </w:tcPr>
          <w:p w:rsidR="3967FDBC" w:rsidP="2030048C" w14:paraId="4474832E" w14:textId="17951E7D">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The University and its courses are regulated by the Office for Students</w:t>
            </w:r>
            <w:r w:rsidRPr="2030048C">
              <w:rPr>
                <w:rStyle w:val="eop"/>
                <w:rFonts w:ascii="Arial" w:hAnsi="Arial" w:eastAsia="Arial" w:cs="Arial"/>
                <w:b w:val="0"/>
                <w:bCs w:val="0"/>
                <w:color w:val="000000" w:themeColor="text1" w:themeTint="FF" w:themeShade="FF"/>
                <w:sz w:val="24"/>
                <w:szCs w:val="24"/>
                <w:lang w:val="en-GB"/>
              </w:rPr>
              <w:t> </w:t>
            </w:r>
          </w:p>
        </w:tc>
      </w:tr>
      <w:tr w:rsidTr="158602C4" w14:paraId="2D5500BF" w14:textId="77777777">
        <w:tblPrEx>
          <w:tblW w:w="0" w:type="auto"/>
          <w:tblLook w:val="04A0"/>
        </w:tblPrEx>
        <w:tc>
          <w:tcPr>
            <w:tcW w:w="3436" w:type="dxa"/>
          </w:tcPr>
          <w:p w:rsidRPr="00BF1022" w:rsidR="00A92C9B" w:rsidP="540725A5" w14:paraId="3A1FE4F7" w14:textId="33D0DA07">
            <w:pPr>
              <w:rPr>
                <w:rFonts w:ascii="Arial" w:hAnsi="Arial" w:eastAsia="Arial" w:cs="Arial"/>
                <w:b w:val="0"/>
                <w:bCs w:val="0"/>
                <w:sz w:val="24"/>
                <w:szCs w:val="24"/>
              </w:rPr>
            </w:pPr>
            <w:r w:rsidRPr="540725A5" w:rsidR="401310E5">
              <w:rPr>
                <w:rFonts w:ascii="Arial" w:hAnsi="Arial" w:eastAsia="Arial" w:cs="Arial"/>
                <w:b w:val="0"/>
                <w:bCs w:val="0"/>
                <w:sz w:val="24"/>
                <w:szCs w:val="24"/>
              </w:rPr>
              <w:t>Programme Accredited by:</w:t>
            </w:r>
          </w:p>
        </w:tc>
        <w:tc>
          <w:tcPr>
            <w:tcW w:w="5580" w:type="dxa"/>
          </w:tcPr>
          <w:p w:rsidRPr="2030048C" w:rsidP="2030048C" w14:paraId="749FB0F8" w14:textId="47CAF514">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Kingston Business School holds an international </w:t>
            </w:r>
          </w:p>
          <w:p xmlns:wp14="http://schemas.microsoft.com/office/word/2010/wordml" w:rsidRPr="2030048C" w:rsidP="2030048C" w14:paraId="01B4995A"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accreditation by the AACSB (Association to Advance </w:t>
            </w:r>
          </w:p>
          <w:p xmlns:wp14="http://schemas.microsoft.com/office/word/2010/wordml" w:rsidRPr="2030048C" w:rsidP="2030048C" w14:paraId="62236B8B"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 xml:space="preserve">Collegiate Schools of Business) and this programme is accredited by the Association of MBAs </w:t>
            </w:r>
          </w:p>
          <w:p xmlns:wp14="http://schemas.microsoft.com/office/word/2010/wordml" w:rsidRPr="2030048C" w:rsidP="2030048C" w14:paraId="55287CA5" wp14:textId="77777777">
            <w:pPr>
              <w:rPr>
                <w:rStyle w:val="normaltextrun"/>
                <w:rFonts w:ascii="Arial" w:hAnsi="Arial" w:eastAsia="Arial" w:cs="Arial"/>
                <w:b w:val="0"/>
                <w:bCs w:val="0"/>
                <w:color w:val="000000"/>
                <w:sz w:val="24"/>
                <w:szCs w:val="24"/>
                <w:shd w:val="clear" w:color="auto" w:fill="FFFFFF"/>
              </w:rPr>
            </w:pPr>
            <w:r w:rsidRPr="2030048C">
              <w:rPr>
                <w:rStyle w:val="normaltextrun"/>
                <w:rFonts w:ascii="Arial" w:hAnsi="Arial" w:eastAsia="Arial" w:cs="Arial"/>
                <w:b w:val="0"/>
                <w:bCs w:val="0"/>
                <w:color w:val="000000"/>
                <w:sz w:val="24"/>
                <w:szCs w:val="24"/>
                <w:shd w:val="clear" w:color="auto" w:fill="FFFFFF"/>
              </w:rPr>
              <w:t>(AMBA)</w:t>
            </w:r>
          </w:p>
          <w:p w:rsidRPr="00BF1022" w:rsidR="00A92C9B" w:rsidP="2030048C" w14:paraId="0A37501D" w14:textId="47CAF514">
            <w:pPr>
              <w:rPr>
                <w:rFonts w:ascii="Arial" w:hAnsi="Arial" w:eastAsia="Arial" w:cs="Arial"/>
                <w:b w:val="0"/>
                <w:bCs w:val="0"/>
                <w:i/>
                <w:iCs/>
                <w:color w:val="FF0000"/>
                <w:sz w:val="24"/>
                <w:szCs w:val="24"/>
                <w:lang w:val="en-GB"/>
              </w:rPr>
            </w:pPr>
          </w:p>
        </w:tc>
      </w:tr>
      <w:tr xmlns:wp14="http://schemas.microsoft.com/office/word/2010/wordml" w:rsidTr="158602C4" w14:paraId="4A3A7FAD" wp14:textId="77777777">
        <w:tblPrEx>
          <w:tblW w:w="0" w:type="auto"/>
          <w:tblLook w:val="04A0"/>
        </w:tblPrEx>
        <w:trPr>
          <w:trHeight w:val="300"/>
        </w:trPr>
        <w:tc>
          <w:tcPr>
            <w:tcW w:w="3186" w:type="dxa"/>
          </w:tcPr>
          <w:p w:rsidR="792E11A3" w:rsidP="540725A5" w14:paraId="278B5136" w14:textId="1B232E70">
            <w:pPr>
              <w:spacing w:line="240" w:lineRule="auto"/>
              <w:rPr>
                <w:rFonts w:ascii="Arial" w:hAnsi="Arial" w:eastAsia="Arial" w:cs="Arial"/>
                <w:b w:val="0"/>
                <w:bCs w:val="0"/>
                <w:noProof w:val="0"/>
                <w:sz w:val="24"/>
                <w:szCs w:val="24"/>
                <w:lang w:val="en-GB"/>
              </w:rPr>
            </w:pPr>
            <w:r w:rsidRPr="158602C4" w:rsidR="5D711985">
              <w:rPr>
                <w:rFonts w:ascii="Arial" w:hAnsi="Arial" w:eastAsia="Arial" w:cs="Arial"/>
                <w:b w:val="0"/>
                <w:bCs w:val="0"/>
                <w:i w:val="0"/>
                <w:iCs w:val="0"/>
                <w:caps w:val="0"/>
                <w:smallCaps w:val="0"/>
                <w:noProof w:val="0"/>
                <w:color w:val="000000" w:themeColor="text1" w:themeTint="FF" w:themeShade="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14:paraId="2046CF33" wp14:textId="77777777">
              <w:tblPrEx>
                <w:tblLook w:val="05E0"/>
              </w:tblPrEx>
              <w:tc>
                <w:tcPr>
                  <w:noWrap w:val="0"/>
                  <w:tcMar>
                    <w:top w:w="15" w:type="dxa"/>
                    <w:left w:w="15" w:type="dxa"/>
                    <w:bottom w:w="15" w:type="dxa"/>
                    <w:right w:w="15" w:type="dxa"/>
                  </w:tcMar>
                  <w:vAlign w:val="center"/>
                  <w:hideMark/>
                </w:tcPr>
                <w:p w:rsidRPr="158602C4" w:rsidR="5D711985" w:rsidP="158602C4" w14:paraId="0D7E9D41" wp14:textId="77777777">
                  <w:pPr>
                    <w:shd w:val="clear" w:color="auto" w:fill="FFFFFE"/>
                    <w:spacing w:before="0" w:beforeAutospacing="0" w:after="0" w:afterAutospacing="0" w:line="285" w:lineRule="auto"/>
                    <w:rPr>
                      <w:rStyle w:val="normaltextrun"/>
                      <w:rFonts w:ascii="Arial" w:hAnsi="Arial" w:eastAsia="Arial" w:cs="Arial"/>
                      <w:b w:val="0"/>
                      <w:bCs w:val="0"/>
                      <w:color w:val="000000" w:themeColor="text1" w:themeTint="FF" w:themeShade="FF"/>
                      <w:sz w:val="24"/>
                      <w:szCs w:val="24"/>
                    </w:rPr>
                  </w:pPr>
                  <w:r w:rsidRPr="158602C4">
                    <w:rPr>
                      <w:rStyle w:val="normaltextrun"/>
                      <w:rFonts w:ascii="Arial" w:hAnsi="Arial" w:eastAsia="Arial" w:cs="Arial"/>
                      <w:b w:val="0"/>
                      <w:bCs w:val="0"/>
                      <w:color w:val="000000" w:themeColor="text1" w:themeTint="FF" w:themeShade="FF"/>
                      <w:sz w:val="24"/>
                      <w:szCs w:val="24"/>
                    </w:rPr>
                    <w:t>This programme is approved to use 15-credit modules.</w:t>
                  </w:r>
                </w:p>
                <w:p w:rsidRPr="158602C4" w:rsidR="5D711985" w:rsidP="158602C4" w14:paraId="6E7BEAA2" wp14:textId="77777777">
                  <w:pPr>
                    <w:shd w:val="clear" w:color="auto" w:fill="FFFFFE"/>
                    <w:spacing w:before="0" w:beforeAutospacing="0" w:after="0" w:afterAutospacing="0" w:line="285" w:lineRule="auto"/>
                    <w:rPr>
                      <w:rStyle w:val="normaltextrun"/>
                      <w:rFonts w:ascii="Arial" w:hAnsi="Arial" w:eastAsia="Arial" w:cs="Arial"/>
                      <w:b w:val="0"/>
                      <w:bCs w:val="0"/>
                      <w:color w:val="000000" w:themeColor="text1" w:themeTint="FF" w:themeShade="FF"/>
                      <w:sz w:val="24"/>
                      <w:szCs w:val="24"/>
                    </w:rPr>
                  </w:pPr>
                  <w:r w:rsidRPr="158602C4">
                    <w:rPr>
                      <w:rStyle w:val="normaltextrun"/>
                      <w:rFonts w:ascii="Arial" w:hAnsi="Arial" w:eastAsia="Arial" w:cs="Arial"/>
                      <w:b w:val="0"/>
                      <w:bCs w:val="0"/>
                      <w:color w:val="000000" w:themeColor="text1" w:themeTint="FF" w:themeShade="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hAnsi="Arial" w:eastAsia="Arial" w:cs="Arial"/>
                <w:b w:val="0"/>
                <w:bCs w:val="0"/>
                <w:i/>
                <w:iCs/>
                <w:color w:val="FF0000"/>
                <w:sz w:val="24"/>
                <w:szCs w:val="24"/>
              </w:rPr>
            </w:pPr>
            <w:r w:rsidRPr="158602C4" w:rsidR="5D711985">
              <w:rPr>
                <w:rStyle w:val="normaltextrun"/>
                <w:rFonts w:ascii="Arial" w:hAnsi="Arial" w:eastAsia="Arial" w:cs="Arial"/>
                <w:b w:val="0"/>
                <w:bCs w:val="0"/>
                <w:color w:val="000000" w:themeColor="text1" w:themeTint="FF" w:themeShade="FF"/>
                <w:sz w:val="24"/>
                <w:szCs w:val="24"/>
              </w:rPr>
              <w:t> </w:t>
            </w:r>
          </w:p>
        </w:tc>
      </w:tr>
      <w:tr w:rsidTr="158602C4" w14:paraId="4944A69E" w14:textId="77777777">
        <w:tblPrEx>
          <w:tblW w:w="0" w:type="auto"/>
          <w:tblLook w:val="04A0"/>
        </w:tblPrEx>
        <w:tc>
          <w:tcPr>
            <w:tcW w:w="3436" w:type="dxa"/>
          </w:tcPr>
          <w:p w:rsidRPr="00BF1022" w:rsidR="00713302" w:rsidP="540725A5" w14:paraId="63663C07" w14:textId="3072F474">
            <w:pPr>
              <w:rPr>
                <w:rFonts w:ascii="Arial" w:hAnsi="Arial" w:eastAsia="Arial" w:cs="Arial"/>
                <w:b w:val="0"/>
                <w:bCs w:val="0"/>
                <w:sz w:val="24"/>
                <w:szCs w:val="24"/>
              </w:rPr>
            </w:pPr>
            <w:r w:rsidRPr="540725A5">
              <w:rPr>
                <w:rFonts w:ascii="Arial" w:hAnsi="Arial" w:eastAsia="Arial" w:cs="Arial"/>
                <w:b w:val="0"/>
                <w:bCs w:val="0"/>
                <w:sz w:val="24"/>
                <w:szCs w:val="24"/>
              </w:rPr>
              <w:t>Is this Higher or Degree Apprenticeship course?</w:t>
            </w:r>
          </w:p>
        </w:tc>
        <w:tc>
          <w:tcPr>
            <w:tcW w:w="5580" w:type="dxa"/>
          </w:tcPr>
          <w:p w:rsidRPr="00BF1022" w:rsidR="00713302" w:rsidP="540725A5" w14:paraId="1B40E7A0" w14:textId="7C00DAE5">
            <w:pPr>
              <w:rPr>
                <w:rFonts w:ascii="Arial" w:hAnsi="Arial" w:eastAsia="Arial" w:cs="Arial"/>
                <w:b w:val="0"/>
                <w:bCs w:val="0"/>
                <w:i/>
                <w:iCs/>
                <w:color w:val="auto"/>
                <w:sz w:val="24"/>
                <w:szCs w:val="24"/>
              </w:rPr>
            </w:pPr>
            <w:r w:rsidRPr="540725A5" w:rsidR="31855560">
              <w:rPr>
                <w:rStyle w:val="normaltextrun"/>
                <w:rFonts w:ascii="Arial" w:hAnsi="Arial" w:eastAsia="Arial" w:cs="Arial"/>
                <w:b w:val="0"/>
                <w:bCs w:val="0"/>
                <w:color w:val="auto"/>
                <w:sz w:val="24"/>
                <w:szCs w:val="24"/>
              </w:rPr>
              <w:t>No</w:t>
            </w:r>
            <w:r w:rsidRPr="540725A5" w:rsidR="31855560">
              <w:rPr>
                <w:rStyle w:val="eop"/>
                <w:rFonts w:ascii="Arial" w:hAnsi="Arial" w:eastAsia="Arial" w:cs="Arial"/>
                <w:b w:val="0"/>
                <w:bCs w:val="0"/>
                <w:color w:val="auto"/>
                <w:sz w:val="24"/>
                <w:szCs w:val="24"/>
              </w:rPr>
              <w:t> </w:t>
            </w:r>
          </w:p>
          <w:p w:rsidRPr="00BF1022" w:rsidR="00713302" w:rsidP="540725A5" w14:paraId="6419B514" w14:textId="710A6B00">
            <w:pPr>
              <w:rPr>
                <w:rFonts w:ascii="Arial" w:hAnsi="Arial" w:eastAsia="Arial" w:cs="Arial"/>
                <w:b w:val="0"/>
                <w:bCs w:val="0"/>
                <w:i/>
                <w:iCs/>
                <w:color w:val="FF0000"/>
                <w:sz w:val="24"/>
                <w:szCs w:val="24"/>
              </w:rPr>
            </w:pPr>
          </w:p>
        </w:tc>
      </w:tr>
    </w:tbl>
    <w:p w:rsidRPr="00DA2044" w:rsidR="00A92C9B" w:rsidP="540725A5" w14:paraId="505F05A6" w14:textId="0815A08E">
      <w:pPr>
        <w:rPr>
          <w:rFonts w:ascii="Arial" w:hAnsi="Arial" w:eastAsia="Arial" w:cs="Arial"/>
          <w:sz w:val="24"/>
          <w:szCs w:val="24"/>
        </w:rPr>
      </w:pPr>
    </w:p>
    <w:p w:rsidR="00DC72A8" w:rsidP="3F857433" w14:paraId="0E3DE34A" w14:textId="650E3DA2">
      <w:pPr>
        <w:spacing w:after="160" w:line="259" w:lineRule="auto"/>
        <w:rPr>
          <w:rFonts w:ascii="Arial" w:hAnsi="Arial" w:eastAsia="Arial" w:cs="Arial"/>
          <w:b w:val="0"/>
          <w:bCs w:val="0"/>
          <w:sz w:val="24"/>
          <w:szCs w:val="24"/>
        </w:rPr>
      </w:pPr>
      <w:r w:rsidRPr="3F857433">
        <w:rPr>
          <w:rFonts w:ascii="Arial" w:hAnsi="Arial" w:eastAsia="Arial" w:cs="Arial"/>
          <w:b w:val="0"/>
          <w:bCs w:val="0"/>
          <w:sz w:val="24"/>
          <w:szCs w:val="24"/>
        </w:rPr>
        <w:br w:type="page"/>
      </w:r>
    </w:p>
    <w:p w:rsidRPr="000765B1" w:rsidR="00A92C9B"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Pr="000765B1" w:rsidR="00A92C9B" w:rsidP="540725A5" w14:paraId="0C55EBA3" w14:textId="77777777">
      <w:pPr>
        <w:rPr>
          <w:rFonts w:ascii="Arial" w:hAnsi="Arial" w:cs="Arial"/>
          <w:b/>
          <w:bCs/>
          <w:sz w:val="24"/>
          <w:szCs w:val="24"/>
        </w:rPr>
      </w:pPr>
    </w:p>
    <w:p w:rsidRPr="00124DD2" w:rsidR="00A92C9B"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Pr="000A1AB3" w:rsidR="00124DD2"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xmlns:wp14="http://schemas.microsoft.com/office/word/2010/wordml" w:rsidRPr="2030048C" w:rsidP="2030048C" w14:paraId="34B62D0C"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follow a broad-based internationally focused business management Masters programme that will provide a bridge or conversion for non-business/management undergraduate degrees or top-up with some specialisation for those who have a relevant undergraduate programme.</w:t>
      </w:r>
    </w:p>
    <w:p xmlns:wp14="http://schemas.microsoft.com/office/word/2010/wordml" w:rsidRPr="2030048C" w:rsidP="2030048C" w14:paraId="5E1E3479"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xmlns:wp14="http://schemas.microsoft.com/office/word/2010/wordml" w:rsidRPr="2030048C" w:rsidP="2030048C" w14:paraId="4ADE6404"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xmlns:wp14="http://schemas.microsoft.com/office/word/2010/wordml" w:rsidRPr="2030048C" w:rsidP="2030048C" w14:paraId="0CA6A7B8"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xmlns:wp14="http://schemas.microsoft.com/office/word/2010/wordml" w:rsidRPr="2030048C" w:rsidP="2030048C" w14:paraId="48850F0A"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xmlns:wp14="http://schemas.microsoft.com/office/word/2010/wordml" w:rsidRPr="2030048C" w:rsidP="2030048C" w14:paraId="191F68EB" wp14:textId="77777777">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get a head start on the employment ladder, preparing them for employment, further study and lifelong learning</w:t>
      </w:r>
    </w:p>
    <w:p w:rsidRPr="007C4290" w:rsidR="00B400F2" w:rsidP="2030048C" w14:paraId="63E4A9CD"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Pr="000765B1" w:rsidR="00E561A2" w:rsidP="540725A5" w14:paraId="0F72DA6C" w14:textId="77777777">
      <w:pPr>
        <w:pStyle w:val="ListParagraph"/>
        <w:ind w:left="0"/>
        <w:rPr>
          <w:rFonts w:ascii="Arial" w:hAnsi="Arial" w:cs="Arial"/>
          <w:sz w:val="24"/>
          <w:szCs w:val="24"/>
        </w:rPr>
      </w:pPr>
    </w:p>
    <w:p w:rsidRPr="00124DD2" w:rsidR="00A92C9B"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hAnsi="Arial" w:eastAsia="Arial" w:cs="Arial"/>
          <w:b w:val="0"/>
          <w:bCs w:val="0"/>
          <w:color w:val="000000" w:themeColor="text1" w:themeTint="FF" w:themeShade="FF"/>
          <w:sz w:val="24"/>
          <w:szCs w:val="24"/>
        </w:rPr>
      </w:pPr>
      <w:r w:rsidRPr="2030048C">
        <w:rPr>
          <w:rStyle w:val="normaltextrun"/>
          <w:rFonts w:ascii="Arial" w:hAnsi="Arial" w:eastAsia="Arial" w:cs="Arial"/>
          <w:b w:val="0"/>
          <w:bCs w:val="0"/>
          <w:color w:val="000000" w:themeColor="text1" w:themeTint="FF" w:themeShade="FF"/>
          <w:sz w:val="24"/>
          <w:szCs w:val="24"/>
        </w:rPr>
        <w:t xml:space="preserve">The programme learning outcomes are the high-level learning outcomes that will have been achieved by all students receiving this award. They have been aligned to the levels set out in </w:t>
      </w:r>
      <w:hyperlink w:history="1" r:id="rId9">
        <w:r w:rsidRPr="2030048C">
          <w:rPr>
            <w:rStyle w:val="normaltextrun"/>
            <w:rFonts w:ascii="Arial" w:hAnsi="Arial" w:eastAsia="Arial" w:cs="Arial"/>
            <w:b w:val="0"/>
            <w:bCs w:val="0"/>
            <w:color w:val="000000" w:themeColor="text1" w:themeTint="FF" w:themeShade="FF"/>
            <w:sz w:val="24"/>
            <w:szCs w:val="24"/>
          </w:rPr>
          <w:t>‘Sector Recognised Standards in England’ (OFS 2022).</w:t>
        </w:r>
      </w:hyperlink>
    </w:p>
    <w:p w:rsidR="2B838820" w:rsidP="2030048C" w14:paraId="4F6584BE" w14:textId="4ECCC5BE">
      <w:pPr>
        <w:rPr>
          <w:rFonts w:ascii="Arial" w:hAnsi="Arial" w:eastAsia="Arial" w:cs="Arial"/>
          <w:b w:val="0"/>
          <w:bCs w:val="0"/>
          <w:i/>
          <w:iCs/>
          <w:color w:val="FF0000"/>
          <w:sz w:val="24"/>
          <w:szCs w:val="24"/>
          <w:lang w:val="en-GB"/>
        </w:rPr>
      </w:pPr>
      <w:r w:rsidRPr="2030048C">
        <w:rPr>
          <w:rStyle w:val="normaltextrun"/>
          <w:rFonts w:ascii="Arial" w:hAnsi="Arial" w:eastAsia="Arial" w:cs="Arial"/>
          <w:b w:val="0"/>
          <w:bCs w:val="0"/>
          <w:color w:val="000000" w:themeColor="text1" w:themeTint="FF" w:themeShade="FF"/>
          <w:sz w:val="24"/>
          <w:szCs w:val="24"/>
          <w:lang w:val="en-GB"/>
        </w:rPr>
        <w:t> </w:t>
      </w:r>
    </w:p>
    <w:p w:rsidR="1380B70E" w:rsidP="1380B70E" w14:paraId="70DC7D14" w14:textId="2D93DF8F">
      <w:pPr>
        <w:rPr>
          <w:rFonts w:ascii="Arial" w:hAnsi="Arial" w:cs="Arial"/>
          <w:sz w:val="24"/>
          <w:szCs w:val="24"/>
        </w:rPr>
      </w:pPr>
    </w:p>
    <w:p w:rsidRPr="000A1AB3" w:rsidR="00124DD2" w:rsidP="540725A5" w14:paraId="5F68B80C" w14:textId="77777777">
      <w:pPr>
        <w:rPr>
          <w:rFonts w:ascii="Arial" w:hAnsi="Arial" w:cs="Arial"/>
          <w:sz w:val="24"/>
          <w:szCs w:val="24"/>
        </w:rPr>
      </w:pPr>
    </w:p>
    <w:p w:rsidR="1FD01BFD" w:rsidP="540725A5" w14:paraId="3B495FF6" w14:textId="36718689">
      <w:pPr>
        <w:rPr>
          <w:rFonts w:ascii="Arial" w:hAnsi="Arial" w:eastAsia="Arial" w:cs="Arial"/>
          <w:sz w:val="24"/>
          <w:szCs w:val="24"/>
        </w:rPr>
      </w:pPr>
    </w:p>
    <w:p w:rsidR="246B9CB6" w:rsidP="246B9CB6" w14:paraId="73DD8C52" w14:textId="6DF43ADB">
      <w:pPr>
        <w:rPr>
          <w:rFonts w:ascii="Arial" w:hAnsi="Arial" w:eastAsia="Arial" w:cs="Arial"/>
        </w:rPr>
      </w:pPr>
    </w:p>
    <w:p w:rsidR="246B9CB6" w:rsidP="246B9CB6" w14:paraId="3ABE1438" w14:textId="268A2BDA">
      <w:pPr>
        <w:rPr>
          <w:rFonts w:ascii="Arial" w:hAnsi="Arial" w:eastAsia="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1271"/>
        <w:gridCol w:w="3686"/>
        <w:gridCol w:w="1417"/>
        <w:gridCol w:w="3686"/>
        <w:gridCol w:w="1417"/>
        <w:gridCol w:w="3649"/>
      </w:tblGrid>
      <w:tr w:rsidTr="22ACACF3" w14:paraId="239FDEAA" w14:textId="77777777">
        <w:tblPrEx>
          <w:tblW w:w="0" w:type="auto"/>
          <w:tblLayout w:type="fixed"/>
          <w:tblLook w:val="04A0"/>
        </w:tblPrEx>
        <w:tc>
          <w:tcPr>
            <w:tcW w:w="15126" w:type="dxa"/>
            <w:gridSpan w:val="6"/>
            <w:shd w:val="clear" w:color="auto" w:fill="DBE5F1"/>
          </w:tcPr>
          <w:p w:rsidRPr="000765B1" w:rsidR="00A92C9B" w:rsidP="540725A5" w14:paraId="28811048" w14:textId="77777777">
            <w:pPr>
              <w:rPr>
                <w:rFonts w:ascii="Arial" w:hAnsi="Arial" w:eastAsia="Arial" w:cs="Arial"/>
                <w:b/>
                <w:bCs/>
                <w:sz w:val="24"/>
                <w:szCs w:val="24"/>
              </w:rPr>
            </w:pPr>
            <w:r w:rsidRPr="540725A5">
              <w:rPr>
                <w:rFonts w:ascii="Arial" w:hAnsi="Arial" w:eastAsia="Arial" w:cs="Arial"/>
                <w:b/>
                <w:bCs/>
                <w:sz w:val="24"/>
                <w:szCs w:val="24"/>
              </w:rPr>
              <w:t>Programme Learning Outcomes</w:t>
            </w:r>
          </w:p>
          <w:p w:rsidRPr="000765B1" w:rsidR="00A92C9B" w:rsidP="540725A5" w14:paraId="777D7935" w14:textId="77777777">
            <w:pPr>
              <w:rPr>
                <w:rFonts w:ascii="Arial" w:hAnsi="Arial" w:eastAsia="Arial" w:cs="Arial"/>
                <w:b/>
                <w:bCs/>
                <w:sz w:val="24"/>
                <w:szCs w:val="24"/>
              </w:rPr>
            </w:pPr>
          </w:p>
        </w:tc>
      </w:tr>
      <w:tr w:rsidTr="22ACACF3" w14:paraId="12B4F4E8" w14:textId="77777777">
        <w:tblPrEx>
          <w:tblW w:w="0" w:type="auto"/>
          <w:tblLayout w:type="fixed"/>
          <w:tblLook w:val="04A0"/>
        </w:tblPrEx>
        <w:tc>
          <w:tcPr>
            <w:tcW w:w="1271" w:type="dxa"/>
            <w:shd w:val="clear" w:color="auto" w:fill="DBE5F1"/>
          </w:tcPr>
          <w:p w:rsidRPr="000765B1" w:rsidR="00A92C9B" w:rsidP="540725A5" w14:paraId="472DF5B3" w14:textId="77777777">
            <w:pPr>
              <w:rPr>
                <w:rFonts w:ascii="Arial" w:hAnsi="Arial" w:eastAsia="Arial" w:cs="Arial"/>
                <w:b/>
                <w:bCs/>
                <w:sz w:val="24"/>
                <w:szCs w:val="24"/>
              </w:rPr>
            </w:pPr>
          </w:p>
        </w:tc>
        <w:tc>
          <w:tcPr>
            <w:tcW w:w="3686" w:type="dxa"/>
            <w:shd w:val="clear" w:color="auto" w:fill="DBE5F1"/>
          </w:tcPr>
          <w:p w:rsidRPr="000765B1" w:rsidR="00A92C9B" w:rsidP="540725A5" w14:paraId="4937BAFB" w14:textId="77777777">
            <w:pPr>
              <w:rPr>
                <w:rFonts w:ascii="Arial" w:hAnsi="Arial" w:eastAsia="Arial" w:cs="Arial"/>
                <w:b/>
                <w:bCs/>
                <w:sz w:val="24"/>
                <w:szCs w:val="24"/>
              </w:rPr>
            </w:pPr>
            <w:r w:rsidRPr="540725A5">
              <w:rPr>
                <w:rFonts w:ascii="Arial" w:hAnsi="Arial" w:eastAsia="Arial" w:cs="Arial"/>
                <w:b/>
                <w:bCs/>
                <w:sz w:val="24"/>
                <w:szCs w:val="24"/>
              </w:rPr>
              <w:t>Knowledge and Understanding</w:t>
            </w:r>
          </w:p>
          <w:p w:rsidRPr="000765B1" w:rsidR="00A92C9B" w:rsidP="540725A5" w14:paraId="7A0CF8AF" w14:textId="77777777">
            <w:pPr>
              <w:rPr>
                <w:rFonts w:ascii="Arial" w:hAnsi="Arial" w:eastAsia="Arial" w:cs="Arial"/>
                <w:b/>
                <w:bCs/>
                <w:sz w:val="24"/>
                <w:szCs w:val="24"/>
              </w:rPr>
            </w:pPr>
          </w:p>
          <w:p w:rsidRPr="000765B1" w:rsidR="00A92C9B" w:rsidP="540725A5" w14:paraId="5EAD590B" w14:textId="77777777">
            <w:pPr>
              <w:rPr>
                <w:rFonts w:ascii="Arial" w:hAnsi="Arial" w:eastAsia="Arial" w:cs="Arial"/>
                <w:sz w:val="24"/>
                <w:szCs w:val="24"/>
              </w:rPr>
            </w:pPr>
            <w:r w:rsidRPr="540725A5">
              <w:rPr>
                <w:rFonts w:ascii="Arial" w:hAnsi="Arial" w:eastAsia="Arial" w:cs="Arial"/>
                <w:sz w:val="24"/>
                <w:szCs w:val="24"/>
              </w:rPr>
              <w:t>On completion of the course students will be able to:</w:t>
            </w:r>
          </w:p>
        </w:tc>
        <w:tc>
          <w:tcPr>
            <w:tcW w:w="1417" w:type="dxa"/>
            <w:shd w:val="clear" w:color="auto" w:fill="DBE5F1"/>
          </w:tcPr>
          <w:p w:rsidRPr="000765B1" w:rsidR="00A92C9B" w:rsidP="540725A5" w14:paraId="3B3DE46C" w14:textId="77777777">
            <w:pPr>
              <w:rPr>
                <w:rFonts w:ascii="Arial" w:hAnsi="Arial" w:eastAsia="Arial" w:cs="Arial"/>
                <w:b/>
                <w:bCs/>
                <w:sz w:val="24"/>
                <w:szCs w:val="24"/>
              </w:rPr>
            </w:pPr>
          </w:p>
        </w:tc>
        <w:tc>
          <w:tcPr>
            <w:tcW w:w="3686" w:type="dxa"/>
            <w:shd w:val="clear" w:color="auto" w:fill="DBE5F1"/>
          </w:tcPr>
          <w:p w:rsidRPr="000765B1" w:rsidR="00A92C9B" w:rsidP="540725A5" w14:paraId="5070CC83" w14:textId="77777777">
            <w:pPr>
              <w:rPr>
                <w:rFonts w:ascii="Arial" w:hAnsi="Arial" w:eastAsia="Arial" w:cs="Arial"/>
                <w:b/>
                <w:bCs/>
                <w:sz w:val="24"/>
                <w:szCs w:val="24"/>
              </w:rPr>
            </w:pPr>
            <w:r w:rsidRPr="540725A5">
              <w:rPr>
                <w:rFonts w:ascii="Arial" w:hAnsi="Arial" w:eastAsia="Arial" w:cs="Arial"/>
                <w:b/>
                <w:bCs/>
                <w:sz w:val="24"/>
                <w:szCs w:val="24"/>
              </w:rPr>
              <w:t>Intellectual Skills</w:t>
            </w:r>
          </w:p>
          <w:p w:rsidRPr="000765B1" w:rsidR="00A92C9B" w:rsidP="540725A5" w14:paraId="1262B029" w14:textId="77777777">
            <w:pPr>
              <w:rPr>
                <w:rFonts w:ascii="Arial" w:hAnsi="Arial" w:eastAsia="Arial" w:cs="Arial"/>
                <w:b/>
                <w:bCs/>
                <w:sz w:val="24"/>
                <w:szCs w:val="24"/>
              </w:rPr>
            </w:pPr>
          </w:p>
          <w:p w:rsidRPr="000765B1" w:rsidR="00A92C9B" w:rsidP="540725A5" w14:paraId="6F0CBDF4" w14:textId="77777777">
            <w:pPr>
              <w:rPr>
                <w:rFonts w:ascii="Arial" w:hAnsi="Arial" w:eastAsia="Arial" w:cs="Arial"/>
                <w:sz w:val="24"/>
                <w:szCs w:val="24"/>
              </w:rPr>
            </w:pPr>
            <w:r w:rsidRPr="540725A5">
              <w:rPr>
                <w:rFonts w:ascii="Arial" w:hAnsi="Arial" w:eastAsia="Arial" w:cs="Arial"/>
                <w:sz w:val="24"/>
                <w:szCs w:val="24"/>
              </w:rPr>
              <w:t>On completion of the course students will be able to</w:t>
            </w:r>
          </w:p>
        </w:tc>
        <w:tc>
          <w:tcPr>
            <w:tcW w:w="1417" w:type="dxa"/>
            <w:shd w:val="clear" w:color="auto" w:fill="DBE5F1"/>
          </w:tcPr>
          <w:p w:rsidRPr="000765B1" w:rsidR="00A92C9B" w:rsidP="540725A5" w14:paraId="56E02829" w14:textId="77777777">
            <w:pPr>
              <w:rPr>
                <w:rFonts w:ascii="Arial" w:hAnsi="Arial" w:eastAsia="Arial" w:cs="Arial"/>
                <w:b/>
                <w:bCs/>
                <w:sz w:val="24"/>
                <w:szCs w:val="24"/>
              </w:rPr>
            </w:pPr>
          </w:p>
        </w:tc>
        <w:tc>
          <w:tcPr>
            <w:tcW w:w="3649" w:type="dxa"/>
            <w:shd w:val="clear" w:color="auto" w:fill="DBE5F1"/>
          </w:tcPr>
          <w:p w:rsidRPr="000765B1" w:rsidR="00A92C9B" w:rsidP="540725A5" w14:paraId="707183BC" w14:textId="77777777">
            <w:pPr>
              <w:rPr>
                <w:rFonts w:ascii="Arial" w:hAnsi="Arial" w:eastAsia="Arial" w:cs="Arial"/>
                <w:b/>
                <w:bCs/>
                <w:sz w:val="24"/>
                <w:szCs w:val="24"/>
              </w:rPr>
            </w:pPr>
            <w:r w:rsidRPr="540725A5">
              <w:rPr>
                <w:rFonts w:ascii="Arial" w:hAnsi="Arial" w:eastAsia="Arial" w:cs="Arial"/>
                <w:b/>
                <w:bCs/>
                <w:sz w:val="24"/>
                <w:szCs w:val="24"/>
              </w:rPr>
              <w:t>Subject Practical Skills</w:t>
            </w:r>
          </w:p>
          <w:p w:rsidRPr="000765B1" w:rsidR="00A92C9B" w:rsidP="540725A5" w14:paraId="4DD7B124" w14:textId="77777777">
            <w:pPr>
              <w:rPr>
                <w:rFonts w:ascii="Arial" w:hAnsi="Arial" w:eastAsia="Arial" w:cs="Arial"/>
                <w:b/>
                <w:bCs/>
                <w:sz w:val="24"/>
                <w:szCs w:val="24"/>
              </w:rPr>
            </w:pPr>
          </w:p>
          <w:p w:rsidRPr="000765B1" w:rsidR="00A92C9B" w:rsidP="540725A5" w14:paraId="66B39701" w14:textId="77777777">
            <w:pPr>
              <w:rPr>
                <w:rFonts w:ascii="Arial" w:hAnsi="Arial" w:eastAsia="Arial" w:cs="Arial"/>
                <w:b/>
                <w:bCs/>
                <w:sz w:val="24"/>
                <w:szCs w:val="24"/>
              </w:rPr>
            </w:pPr>
            <w:r w:rsidRPr="540725A5">
              <w:rPr>
                <w:rFonts w:ascii="Arial" w:hAnsi="Arial" w:eastAsia="Arial" w:cs="Arial"/>
                <w:sz w:val="24"/>
                <w:szCs w:val="24"/>
              </w:rPr>
              <w:t>On completion of the course students will be able to</w:t>
            </w:r>
          </w:p>
        </w:tc>
      </w:tr>
      <w:tr w:rsidTr="22ACACF3" w14:paraId="326EC52B" w14:textId="77777777">
        <w:tblPrEx>
          <w:tblW w:w="0" w:type="auto"/>
          <w:tblLayout w:type="fixed"/>
          <w:tblLook w:val="04A0"/>
        </w:tblPrEx>
        <w:tc>
          <w:tcPr>
            <w:tcW w:w="1271" w:type="dxa"/>
            <w:shd w:val="clear" w:color="auto" w:fill="auto"/>
          </w:tcPr>
          <w:p w:rsidRPr="000765B1" w:rsidR="00A92C9B" w:rsidP="2030048C" w14:paraId="43241F34"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A1</w:t>
            </w:r>
          </w:p>
        </w:tc>
        <w:tc>
          <w:tcPr>
            <w:tcW w:w="3686" w:type="dxa"/>
            <w:shd w:val="clear" w:color="auto" w:fill="auto"/>
          </w:tcPr>
          <w:p w:rsidRPr="000765B1" w:rsidR="00A92C9B" w:rsidP="2030048C" w14:paraId="5BCDED33"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Critically evaluate different perspectives in management and business, and the value of each </w:t>
            </w:r>
          </w:p>
          <w:p xmlns:wp14="http://schemas.microsoft.com/office/word/2010/wordml" w:rsidRPr="2030048C" w:rsidR="3A9B68BE" w:rsidP="2030048C" w14:paraId="44C2EE90"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standpoint</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0611992B" w14:textId="3044137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B1</w:t>
            </w: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6C2DBFB7" w14:textId="4D49E7E3">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Think in a critically reflective and creative manner</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3220B90E"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C1</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Develop research and consultancy skills.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2C682561"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C" w14:textId="77777777">
        <w:tblPrEx>
          <w:tblW w:w="0" w:type="auto"/>
          <w:tblLayout w:type="fixed"/>
          <w:tblLook w:val="04A0"/>
        </w:tblPrEx>
        <w:tc>
          <w:tcPr>
            <w:tcW w:w="1271" w:type="dxa"/>
            <w:shd w:val="clear" w:color="auto" w:fill="auto"/>
          </w:tcPr>
          <w:p w:rsidRPr="000765B1" w:rsidR="00A92C9B" w:rsidP="2030048C" w14:paraId="7BC4DC2E"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A2</w:t>
            </w:r>
          </w:p>
        </w:tc>
        <w:tc>
          <w:tcPr>
            <w:tcW w:w="3686" w:type="dxa"/>
            <w:shd w:val="clear" w:color="auto" w:fill="auto"/>
          </w:tcPr>
          <w:p w:rsidRPr="000765B1" w:rsidR="00A92C9B" w:rsidP="2030048C" w14:paraId="7497BFFB"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63A7F27D" w14:textId="3044137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B2</w:t>
            </w: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153229B2" w14:textId="4D49E7E3">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Organise and analyse and solve complex problems</w:t>
            </w: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3AF2B95C"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C2</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1DBA50A0"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Assemble and analyse qualitative and quantitative data (as appropriate) from a wide variety of sources using different techniques and tools.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09AF38FC"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D" w14:textId="77777777">
        <w:tblPrEx>
          <w:tblW w:w="0" w:type="auto"/>
          <w:tblLayout w:type="fixed"/>
          <w:tblLook w:val="04A0"/>
        </w:tblPrEx>
        <w:tc>
          <w:tcPr>
            <w:tcW w:w="1271" w:type="dxa"/>
            <w:shd w:val="clear" w:color="auto" w:fill="auto"/>
          </w:tcPr>
          <w:p w:rsidRPr="000765B1" w:rsidR="00A92C9B" w:rsidP="2030048C" w14:paraId="5F9BF884"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A3</w:t>
            </w:r>
          </w:p>
        </w:tc>
        <w:tc>
          <w:tcPr>
            <w:tcW w:w="3686" w:type="dxa"/>
            <w:shd w:val="clear" w:color="auto" w:fill="auto"/>
          </w:tcPr>
          <w:p w:rsidRPr="000765B1" w:rsidR="00A92C9B" w:rsidP="2030048C" w14:paraId="746A0469"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Describe and explain the </w:t>
            </w:r>
          </w:p>
          <w:p xmlns:wp14="http://schemas.microsoft.com/office/word/2010/wordml" w:rsidRPr="2030048C" w:rsidR="3A9B68BE" w:rsidP="2030048C" w14:paraId="5783F668"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international, multi-cultural and globally pervasive nature of business in society</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15AA318D" w14:textId="3044137D">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01512BE8" w14:textId="4D49E7E3">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47D1015E"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C3</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0D14DFC7"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Present and communicate ideas using ICT software tools to an audience</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0DA70637"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r w:rsidTr="22ACACF3" w14:paraId="326EC52E" w14:textId="77777777">
        <w:tblPrEx>
          <w:tblW w:w="0" w:type="auto"/>
          <w:tblLayout w:type="fixed"/>
          <w:tblLook w:val="04A0"/>
        </w:tblPrEx>
        <w:tc>
          <w:tcPr>
            <w:tcW w:w="1271" w:type="dxa"/>
            <w:shd w:val="clear" w:color="auto" w:fill="auto"/>
          </w:tcPr>
          <w:p w:rsidRPr="000765B1" w:rsidR="00A92C9B" w:rsidP="2030048C" w14:paraId="5888DD53" w14:textId="181B6E16">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 </w:t>
            </w:r>
            <w:r w:rsidRPr="2030048C" w:rsidR="3A9B68BE">
              <w:rPr>
                <w:rStyle w:val="normaltextrun"/>
                <w:rFonts w:ascii="Arial" w:hAnsi="Arial" w:eastAsia="Arial" w:cs="Arial"/>
                <w:color w:val="000000"/>
                <w:sz w:val="24"/>
                <w:szCs w:val="24"/>
                <w:shd w:val="clear" w:color="auto" w:fill="FFFFFF"/>
                <w:lang w:val="en-GB"/>
              </w:rPr>
              <w:t>A4</w:t>
            </w:r>
          </w:p>
        </w:tc>
        <w:tc>
          <w:tcPr>
            <w:tcW w:w="3686" w:type="dxa"/>
            <w:shd w:val="clear" w:color="auto" w:fill="auto"/>
          </w:tcPr>
          <w:p w:rsidRPr="000765B1" w:rsidR="00A92C9B" w:rsidP="2030048C" w14:paraId="39B7D711" w14:textId="220BC7D1">
            <w:pPr>
              <w:rPr>
                <w:rFonts w:ascii="Arial" w:hAnsi="Arial" w:eastAsia="Arial" w:cs="Arial"/>
                <w:i/>
                <w:iCs/>
                <w:color w:val="FF0000"/>
                <w:sz w:val="24"/>
                <w:szCs w:val="24"/>
                <w:lang w:val="en-GB"/>
              </w:rPr>
            </w:pPr>
            <w:r w:rsidRPr="2030048C" w:rsidR="3A9B68BE">
              <w:rPr>
                <w:rStyle w:val="normaltextrun"/>
                <w:rFonts w:ascii="Arial" w:hAnsi="Arial" w:eastAsia="Arial" w:cs="Arial"/>
                <w:color w:val="000000"/>
                <w:sz w:val="24"/>
                <w:szCs w:val="24"/>
                <w:shd w:val="clear" w:color="auto" w:fill="FFFFFF"/>
                <w:lang w:val="en-GB"/>
              </w:rPr>
              <w:t xml:space="preserve">Explain the theoretical bases of the range of business disciplines which will enable them to contribute to developments in these fields, to </w:t>
            </w:r>
          </w:p>
          <w:p xmlns:wp14="http://schemas.microsoft.com/office/word/2010/wordml" w:rsidRPr="2030048C" w:rsidR="3A9B68BE" w:rsidP="2030048C" w14:paraId="5373329D" wp14:textId="77777777">
            <w:pPr>
              <w:rPr>
                <w:rStyle w:val="normaltextrun"/>
                <w:rFonts w:ascii="Arial" w:hAnsi="Arial" w:eastAsia="Arial" w:cs="Arial"/>
                <w:color w:val="000000"/>
                <w:sz w:val="24"/>
                <w:szCs w:val="24"/>
                <w:shd w:val="clear" w:color="auto" w:fill="FFFFFF"/>
                <w:lang w:val="en-GB"/>
              </w:rPr>
            </w:pPr>
            <w:r w:rsidRPr="2030048C">
              <w:rPr>
                <w:rStyle w:val="normaltextrun"/>
                <w:rFonts w:ascii="Arial" w:hAnsi="Arial" w:eastAsia="Arial" w:cs="Arial"/>
                <w:color w:val="000000"/>
                <w:sz w:val="24"/>
                <w:szCs w:val="24"/>
                <w:shd w:val="clear" w:color="auto" w:fill="FFFFFF"/>
                <w:lang w:val="en-GB"/>
              </w:rPr>
              <w:t>evaluate these developments critically, and to apply this knowledge to inform their practice</w:t>
            </w:r>
            <w:r w:rsidRPr="2030048C">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46624170" w14:textId="3044137D">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3686" w:type="dxa"/>
            <w:shd w:val="clear" w:color="auto" w:fill="auto"/>
          </w:tcPr>
          <w:p w:rsidRPr="000765B1" w:rsidR="00A92C9B" w:rsidP="2030048C" w14:paraId="4B8484D5" w14:textId="4D49E7E3">
            <w:pPr>
              <w:rPr>
                <w:rFonts w:ascii="Arial" w:hAnsi="Arial" w:eastAsia="Arial" w:cs="Arial"/>
                <w:sz w:val="24"/>
                <w:szCs w:val="24"/>
                <w:lang w:val="en-GB"/>
              </w:rPr>
            </w:pPr>
            <w:r w:rsidRPr="2030048C" w:rsidR="3A9B68BE">
              <w:rPr>
                <w:rStyle w:val="eop"/>
                <w:rFonts w:ascii="Arial" w:hAnsi="Arial" w:eastAsia="Arial" w:cs="Arial"/>
                <w:color w:val="000000"/>
                <w:sz w:val="24"/>
                <w:szCs w:val="24"/>
                <w:shd w:val="clear" w:color="auto" w:fill="FFFFFF"/>
                <w:lang w:val="en-GB"/>
              </w:rPr>
              <w:t> </w:t>
            </w:r>
          </w:p>
        </w:tc>
        <w:tc>
          <w:tcPr>
            <w:tcW w:w="1417" w:type="dxa"/>
            <w:shd w:val="clear" w:color="auto" w:fill="auto"/>
          </w:tcPr>
          <w:p w:rsidRPr="000765B1" w:rsidR="00A92C9B" w:rsidP="2030048C" w14:paraId="1A5B7D0C" w14:textId="18C7CC2D">
            <w:pPr>
              <w:rPr>
                <w:rFonts w:ascii="Arial" w:hAnsi="Arial" w:eastAsia="Arial" w:cs="Arial"/>
                <w:sz w:val="24"/>
                <w:szCs w:val="24"/>
                <w:lang w:val="en-GB"/>
              </w:rPr>
            </w:pPr>
            <w:r w:rsidRPr="2030048C" w:rsidR="3A9B68BE">
              <w:rPr>
                <w:rStyle w:val="normaltextrun"/>
                <w:rFonts w:ascii="Arial" w:hAnsi="Arial" w:eastAsia="Arial" w:cs="Arial"/>
                <w:color w:val="000000"/>
                <w:sz w:val="24"/>
                <w:szCs w:val="24"/>
                <w:shd w:val="clear" w:color="auto" w:fill="FFFFFF"/>
                <w:lang w:val="en-GB"/>
              </w:rPr>
              <w:t>C4</w:t>
            </w:r>
            <w:r w:rsidRPr="2030048C" w:rsidR="3A9B68BE">
              <w:rPr>
                <w:rStyle w:val="eop"/>
                <w:rFonts w:ascii="Arial" w:hAnsi="Arial" w:eastAsia="Arial" w:cs="Arial"/>
                <w:color w:val="000000"/>
                <w:sz w:val="24"/>
                <w:szCs w:val="24"/>
                <w:shd w:val="clear" w:color="auto" w:fill="FFFFFF"/>
                <w:lang w:val="en-GB"/>
              </w:rPr>
              <w:t> </w:t>
            </w:r>
          </w:p>
        </w:tc>
        <w:tc>
          <w:tcPr>
            <w:tcW w:w="3649" w:type="dxa"/>
            <w:shd w:val="clear" w:color="auto" w:fill="auto"/>
          </w:tcPr>
          <w:p w:rsidR="007E57D4" w:rsidP="22ACACF3" w14:paraId="47AA51AC" w14:textId="77777777">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lang w:val="en-GB"/>
              </w:rPr>
            </w:pPr>
            <w:r w:rsidRPr="22ACACF3" w:rsidR="3A9B68BE">
              <w:rPr>
                <w:rStyle w:val="normaltextrun"/>
                <w:rFonts w:ascii="Arial" w:hAnsi="Arial" w:eastAsia="Arial" w:cs="Arial"/>
                <w:color w:val="000000" w:themeColor="text1" w:themeTint="FF" w:themeShade="FF"/>
                <w:sz w:val="24"/>
                <w:szCs w:val="24"/>
                <w:lang w:val="en-GB"/>
              </w:rPr>
              <w:t> </w:t>
            </w:r>
            <w:r w:rsidRPr="22ACACF3" w:rsidR="3A9B68BE">
              <w:rPr>
                <w:rStyle w:val="normaltextrun"/>
                <w:rFonts w:ascii="Arial" w:hAnsi="Arial" w:eastAsia="Arial" w:cs="Arial"/>
                <w:color w:val="000000" w:themeColor="text1" w:themeTint="FF" w:themeShade="FF"/>
                <w:sz w:val="24"/>
                <w:szCs w:val="24"/>
                <w:lang w:val="en-GB"/>
              </w:rPr>
              <w:t>Operate as flexible and skilled business professionals.</w:t>
            </w:r>
            <w:r w:rsidRPr="22ACACF3" w:rsidR="3A9B68BE">
              <w:rPr>
                <w:rStyle w:val="normaltextrun"/>
                <w:rFonts w:ascii="Arial" w:hAnsi="Arial" w:eastAsia="Arial" w:cs="Arial"/>
                <w:color w:val="000000" w:themeColor="text1" w:themeTint="FF" w:themeShade="FF"/>
                <w:sz w:val="24"/>
                <w:szCs w:val="24"/>
                <w:lang w:val="en-GB"/>
              </w:rPr>
              <w:t> </w:t>
            </w:r>
          </w:p>
          <w:p w:rsidRPr="007E57D4" w:rsidR="00A92C9B" w:rsidP="22ACACF3" w14:paraId="4F8F56C0" w14:textId="00AB388B">
            <w:pPr>
              <w:suppressLineNumbers w:val="0"/>
              <w:bidi w:val="0"/>
              <w:spacing w:before="0" w:beforeAutospacing="0" w:after="0" w:afterAutospacing="0" w:line="240" w:lineRule="auto"/>
              <w:ind w:left="0" w:right="0"/>
              <w:jc w:val="left"/>
              <w:rPr>
                <w:rStyle w:val="normaltextrun"/>
                <w:rFonts w:ascii="Arial" w:hAnsi="Arial" w:eastAsia="Arial" w:cs="Arial"/>
                <w:color w:val="000000" w:themeColor="text1" w:themeTint="FF" w:themeShade="FF"/>
                <w:sz w:val="24"/>
                <w:szCs w:val="24"/>
              </w:rPr>
            </w:pPr>
            <w:r w:rsidRPr="22ACACF3" w:rsidR="3A9B68BE">
              <w:rPr>
                <w:rStyle w:val="normaltextrun"/>
                <w:rFonts w:ascii="Arial" w:hAnsi="Arial" w:eastAsia="Arial" w:cs="Arial"/>
                <w:color w:val="000000" w:themeColor="text1" w:themeTint="FF" w:themeShade="FF"/>
                <w:sz w:val="24"/>
                <w:szCs w:val="24"/>
              </w:rPr>
              <w:t> </w:t>
            </w:r>
          </w:p>
        </w:tc>
      </w:tr>
    </w:tbl>
    <w:p w:rsidRPr="00DA2044" w:rsidR="00A92C9B"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hAnsi="Arial" w:eastAsia="Arial" w:cs="Arial"/>
          <w:sz w:val="24"/>
          <w:szCs w:val="24"/>
        </w:rPr>
      </w:pPr>
    </w:p>
    <w:p w:rsidRPr="00AD6C25" w:rsidR="00AD6C25" w:rsidP="540725A5" w14:paraId="7313D44F" w14:textId="77777777">
      <w:pPr>
        <w:pStyle w:val="ListParagraph"/>
        <w:autoSpaceDE w:val="0"/>
        <w:autoSpaceDN w:val="0"/>
        <w:ind w:left="360"/>
        <w:rPr>
          <w:rFonts w:ascii="Arial" w:hAnsi="Arial" w:cs="Arial"/>
          <w:sz w:val="24"/>
          <w:szCs w:val="24"/>
        </w:rPr>
      </w:pPr>
    </w:p>
    <w:p w:rsidRPr="000765B1" w:rsidR="00A92C9B"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hAnsi="Arial" w:eastAsia="Arial" w:cs="Arial"/>
          <w:color w:val="000000" w:themeColor="text1" w:themeTint="FF" w:themeShade="FF"/>
          <w:sz w:val="24"/>
          <w:szCs w:val="24"/>
        </w:rPr>
      </w:pPr>
    </w:p>
    <w:p w:rsidRPr="2030048C" w:rsidP="2030048C" w14:paraId="3393B820" w14:textId="787D9BDE">
      <w:pPr>
        <w:ind w:left="0"/>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In addition to the programme learning outcomes, the programme of study defined in this programme specification will engage students in developing their Future Skills Graduate Attributes:</w:t>
      </w:r>
    </w:p>
    <w:p xmlns:wp14="http://schemas.microsoft.com/office/word/2010/wordml" w:rsidRPr="2030048C" w:rsidP="2030048C" w14:paraId="69EF006E"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Creative Problem Solving</w:t>
      </w:r>
    </w:p>
    <w:p xmlns:wp14="http://schemas.microsoft.com/office/word/2010/wordml" w:rsidRPr="2030048C" w:rsidP="2030048C" w14:paraId="4634D265"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Digital Competency</w:t>
      </w:r>
    </w:p>
    <w:p xmlns:wp14="http://schemas.microsoft.com/office/word/2010/wordml" w:rsidRPr="2030048C" w:rsidP="2030048C" w14:paraId="0E0DB72C"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Enterprise</w:t>
      </w:r>
    </w:p>
    <w:p xmlns:wp14="http://schemas.microsoft.com/office/word/2010/wordml" w:rsidRPr="2030048C" w:rsidP="2030048C" w14:paraId="63097B09"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Questioning Mindset</w:t>
      </w:r>
    </w:p>
    <w:p xmlns:wp14="http://schemas.microsoft.com/office/word/2010/wordml" w:rsidRPr="2030048C" w:rsidP="2030048C" w14:paraId="1C35B194"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Adaptability</w:t>
      </w:r>
    </w:p>
    <w:p xmlns:wp14="http://schemas.microsoft.com/office/word/2010/wordml" w:rsidRPr="2030048C" w:rsidP="2030048C" w14:paraId="200B8133"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Empathy</w:t>
      </w:r>
    </w:p>
    <w:p xmlns:wp14="http://schemas.microsoft.com/office/word/2010/wordml" w:rsidRPr="2030048C" w:rsidP="2030048C" w14:paraId="728D14F2"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Collaboration</w:t>
      </w:r>
    </w:p>
    <w:p xmlns:wp14="http://schemas.microsoft.com/office/word/2010/wordml" w:rsidRPr="2030048C" w:rsidP="2030048C" w14:paraId="52E0BB05"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Resilience</w:t>
      </w:r>
    </w:p>
    <w:p xmlns:wp14="http://schemas.microsoft.com/office/word/2010/wordml" w:rsidRPr="2030048C" w:rsidP="2030048C" w14:paraId="53288C48" wp14:textId="77777777">
      <w:pPr>
        <w:numPr>
          <w:ilvl w:val="0"/>
          <w:numId w:val="13"/>
        </w:numPr>
        <w:ind w:left="720" w:hanging="360"/>
        <w:jc w:val="left"/>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Self-Awareness</w:t>
      </w:r>
    </w:p>
    <w:p w:rsidR="67B695CF" w:rsidP="2030048C" w14:paraId="5DAB6C7B" w14:textId="787D9BDE">
      <w:pPr>
        <w:ind w:left="0"/>
        <w:rPr>
          <w:rFonts w:ascii="Arial" w:hAnsi="Arial" w:eastAsia="Arial" w:cs="Arial"/>
          <w:color w:val="000000" w:themeColor="text1" w:themeTint="FF" w:themeShade="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Pr="008F70B4" w:rsidR="00A92C9B"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107"/>
      </w:tblGrid>
      <w:tr xmlns:wp14="http://schemas.microsoft.com/office/word/2010/wordml" w14:paraId="649CC1FA" wp14:textId="77777777">
        <w:tblPrEx>
          <w:tblLook w:val="05E0"/>
        </w:tblPrEx>
        <w:tc>
          <w:tcPr>
            <w:noWrap w:val="0"/>
            <w:tcMar>
              <w:top w:w="15" w:type="dxa"/>
              <w:left w:w="15" w:type="dxa"/>
              <w:bottom w:w="15" w:type="dxa"/>
              <w:right w:w="15" w:type="dxa"/>
            </w:tcMar>
            <w:vAlign w:val="center"/>
            <w:hideMark/>
          </w:tcPr>
          <w:p w:rsidRPr="2030048C" w:rsidP="2030048C" w14:paraId="10EF996B" wp14:textId="77777777">
            <w:pPr>
              <w:rPr>
                <w:rFonts w:ascii="Arial" w:hAnsi="Arial" w:eastAsia="Arial" w:cs="Arial"/>
                <w:color w:val="000000" w:themeColor="text1" w:themeTint="FF" w:themeShade="FF"/>
                <w:sz w:val="24"/>
                <w:szCs w:val="24"/>
              </w:rPr>
            </w:pPr>
            <w:r w:rsidRPr="2030048C">
              <w:rPr>
                <w:rFonts w:ascii="Arial" w:hAnsi="Arial" w:eastAsia="Arial" w:cs="Arial"/>
                <w:color w:val="000000" w:themeColor="text1" w:themeTint="FF" w:themeShade="FF"/>
                <w:sz w:val="24"/>
                <w:szCs w:val="24"/>
              </w:rPr>
              <w:t> </w:t>
            </w:r>
          </w:p>
        </w:tc>
      </w:tr>
    </w:tbl>
    <w:p w:rsidR="035B6837" w:rsidP="2030048C" w14:paraId="4EB69E2E" w14:textId="0E939E20">
      <w:pPr>
        <w:rPr>
          <w:rFonts w:ascii="Arial" w:hAnsi="Arial" w:eastAsia="Arial" w:cs="Arial"/>
          <w:color w:val="000000" w:themeColor="text1"/>
          <w:sz w:val="24"/>
          <w:szCs w:val="24"/>
          <w:lang w:val="en-GB"/>
        </w:rPr>
      </w:pPr>
    </w:p>
    <w:p w:rsidR="66934EB1" w:rsidP="66934EB1" w14:paraId="416AEE62" w14:textId="3C37C953">
      <w:pPr>
        <w:rPr>
          <w:rFonts w:ascii="Arial" w:hAnsi="Arial" w:eastAsia="Arial" w:cs="Arial"/>
          <w:color w:val="000000" w:themeColor="text1"/>
          <w:sz w:val="22"/>
          <w:szCs w:val="22"/>
        </w:rPr>
      </w:pPr>
    </w:p>
    <w:p w:rsidRPr="00D92363" w:rsidR="66934EB1" w:rsidP="66934EB1" w14:paraId="4DB24261" w14:textId="01ADAC37">
      <w:pPr>
        <w:rPr>
          <w:rFonts w:ascii="Arial" w:hAnsi="Arial" w:eastAsia="Arial" w:cs="Arial"/>
          <w:color w:val="FF0000"/>
        </w:rPr>
      </w:pPr>
    </w:p>
    <w:p w:rsidR="66934EB1" w:rsidP="2030048C" w14:paraId="7B001E64" w14:textId="1D889677">
      <w:pPr>
        <w:pStyle w:val="Heading2"/>
        <w:rPr>
          <w:rFonts w:ascii="Arial" w:hAnsi="Arial" w:eastAsia="Arial" w:cs="Arial"/>
          <w:sz w:val="24"/>
          <w:szCs w:val="24"/>
          <w:lang w:val="en-GB"/>
        </w:rPr>
      </w:pPr>
      <w:r w:rsidRPr="2030048C">
        <w:rPr>
          <w:rFonts w:ascii="Arial" w:hAnsi="Arial" w:eastAsia="Arial" w:cs="Arial"/>
          <w:sz w:val="24"/>
          <w:szCs w:val="24"/>
          <w:lang w:val="en-GB"/>
        </w:rPr>
        <w:t>MSc</w:t>
      </w:r>
      <w:r w:rsidRPr="2030048C">
        <w:rPr>
          <w:rFonts w:ascii="Arial" w:hAnsi="Arial" w:eastAsia="Arial" w:cs="Arial"/>
          <w:sz w:val="24"/>
          <w:szCs w:val="24"/>
          <w:lang w:val="en-GB"/>
        </w:rPr>
        <w:t xml:space="preserve"> </w:t>
      </w:r>
      <w:r w:rsidRPr="2030048C">
        <w:rPr>
          <w:rFonts w:ascii="Arial" w:hAnsi="Arial" w:eastAsia="Arial" w:cs="Arial"/>
          <w:sz w:val="24"/>
          <w:szCs w:val="24"/>
          <w:lang w:val="en-GB"/>
        </w:rPr>
        <w:t>International Business Management</w:t>
      </w:r>
    </w:p>
    <w:p w:rsidRPr="008B5CAF" w:rsidR="008B5CAF" w:rsidP="008B5CAF" w14:paraId="22073769" w14:textId="77777777">
      <w:pPr>
        <w:rPr>
          <w:rFonts w:eastAsia="Arial"/>
        </w:rPr>
      </w:pPr>
    </w:p>
    <w:p w:rsidR="035B6837" w:rsidP="2030048C" w14:paraId="40B03009" w14:textId="0280762A">
      <w:pPr>
        <w:rPr>
          <w:rFonts w:ascii="Arial" w:hAnsi="Arial" w:eastAsia="Arial" w:cs="Arial"/>
          <w:color w:val="FF0000"/>
          <w:sz w:val="24"/>
          <w:szCs w:val="24"/>
          <w:lang w:val="en-GB"/>
        </w:rPr>
      </w:pPr>
    </w:p>
    <w:tbl>
      <w:tblPr>
        <w:tblW w:w="9102" w:type="dxa"/>
        <w:tblBorders>
          <w:top w:val="single" w:color="auto" w:sz="6" w:space="0"/>
          <w:left w:val="single" w:color="auto" w:sz="6" w:space="0"/>
          <w:bottom w:val="single" w:color="auto" w:sz="6" w:space="0"/>
          <w:right w:val="single" w:color="auto" w:sz="6" w:space="0"/>
        </w:tblBorders>
        <w:tblLayout w:type="fixed"/>
        <w:tblLook w:val="04A0"/>
      </w:tblPr>
      <w:tblGrid>
        <w:gridCol w:w="1962"/>
        <w:gridCol w:w="1050"/>
        <w:gridCol w:w="900"/>
        <w:gridCol w:w="855"/>
        <w:gridCol w:w="1290"/>
        <w:gridCol w:w="1425"/>
        <w:gridCol w:w="840"/>
        <w:gridCol w:w="780"/>
      </w:tblGrid>
      <w:tr w:rsidTr="2030048C" w14:paraId="71AFE37F" w14:textId="77777777">
        <w:tblPrEx>
          <w:tblW w:w="9102" w:type="dxa"/>
          <w:tblLayout w:type="fixed"/>
          <w:tblLook w:val="04A0"/>
        </w:tblPrEx>
        <w:trPr>
          <w:trHeight w:val="300"/>
        </w:trPr>
        <w:tc>
          <w:tcPr>
            <w:tcW w:w="9102" w:type="dxa"/>
            <w:gridSpan w:val="8"/>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0FED1A6C" w14:textId="7DED4979">
            <w:pPr>
              <w:rPr>
                <w:rFonts w:ascii="Arial" w:hAnsi="Arial" w:eastAsia="Arial" w:cs="Arial"/>
                <w:sz w:val="24"/>
                <w:szCs w:val="24"/>
              </w:rPr>
            </w:pPr>
            <w:r w:rsidRPr="540725A5" w:rsidR="073AEBF5">
              <w:rPr>
                <w:rFonts w:ascii="Arial" w:hAnsi="Arial" w:eastAsia="Arial" w:cs="Arial"/>
                <w:b/>
                <w:bCs/>
                <w:sz w:val="24"/>
                <w:szCs w:val="24"/>
              </w:rPr>
              <w:t>Level 7</w:t>
            </w:r>
          </w:p>
        </w:tc>
      </w:tr>
      <w:tr w:rsidTr="2030048C" w14:paraId="139AD8FB" w14:textId="77777777">
        <w:tblPrEx>
          <w:tblW w:w="9102" w:type="dxa"/>
          <w:tblLayout w:type="fixed"/>
          <w:tblLook w:val="04A0"/>
        </w:tblPrEx>
        <w:trPr>
          <w:trHeight w:val="300"/>
        </w:trPr>
        <w:tc>
          <w:tcPr>
            <w:tcW w:w="9102" w:type="dxa"/>
            <w:gridSpan w:val="8"/>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2030048C" w14:paraId="13AEE08A" w14:textId="04AD99BB">
            <w:pPr>
              <w:rPr>
                <w:rFonts w:ascii="Arial" w:hAnsi="Arial" w:eastAsia="Arial" w:cs="Arial"/>
                <w:sz w:val="24"/>
                <w:szCs w:val="24"/>
                <w:lang w:val="en-GB"/>
              </w:rPr>
            </w:pPr>
            <w:r w:rsidRPr="2030048C" w:rsidR="073AEBF5">
              <w:rPr>
                <w:rFonts w:ascii="Arial" w:hAnsi="Arial" w:eastAsia="Arial" w:cs="Arial"/>
                <w:b/>
                <w:bCs/>
                <w:sz w:val="24"/>
                <w:szCs w:val="24"/>
                <w:lang w:val="en-GB"/>
              </w:rPr>
              <w:t>MSc</w:t>
            </w:r>
            <w:r w:rsidRPr="2030048C" w:rsidR="073AEBF5">
              <w:rPr>
                <w:rFonts w:ascii="Arial" w:hAnsi="Arial" w:eastAsia="Arial" w:cs="Arial"/>
                <w:b/>
                <w:bCs/>
                <w:sz w:val="24"/>
                <w:szCs w:val="24"/>
                <w:lang w:val="en-GB"/>
              </w:rPr>
              <w:t xml:space="preserve"> </w:t>
            </w:r>
            <w:r w:rsidRPr="2030048C" w:rsidR="073AEBF5">
              <w:rPr>
                <w:rFonts w:ascii="Arial" w:hAnsi="Arial" w:eastAsia="Arial" w:cs="Arial"/>
                <w:b/>
                <w:bCs/>
                <w:sz w:val="24"/>
                <w:szCs w:val="24"/>
                <w:lang w:val="en-GB"/>
              </w:rPr>
              <w:t>International Business Management</w:t>
            </w:r>
          </w:p>
        </w:tc>
      </w:tr>
      <w:tr w:rsidTr="2030048C" w14:paraId="17F545EC"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4712A2F4" w14:textId="5D3159E8">
            <w:pPr>
              <w:rPr>
                <w:rFonts w:ascii="Arial" w:hAnsi="Arial" w:eastAsia="Arial" w:cs="Arial"/>
                <w:sz w:val="24"/>
                <w:szCs w:val="24"/>
              </w:rPr>
            </w:pPr>
            <w:r w:rsidRPr="540725A5" w:rsidR="073AEBF5">
              <w:rPr>
                <w:rFonts w:ascii="Arial" w:hAnsi="Arial" w:eastAsia="Arial" w:cs="Arial"/>
                <w:b/>
                <w:bCs/>
                <w:sz w:val="24"/>
                <w:szCs w:val="24"/>
              </w:rPr>
              <w:t>Core modules</w:t>
            </w:r>
          </w:p>
        </w:tc>
        <w:tc>
          <w:tcPr>
            <w:tcW w:w="105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4DE44822" w14:textId="370DEB0D">
            <w:pPr>
              <w:jc w:val="center"/>
              <w:rPr>
                <w:rFonts w:ascii="Arial" w:hAnsi="Arial" w:eastAsia="Arial" w:cs="Arial"/>
                <w:sz w:val="24"/>
                <w:szCs w:val="24"/>
              </w:rPr>
            </w:pPr>
            <w:r w:rsidRPr="540725A5" w:rsidR="073AEBF5">
              <w:rPr>
                <w:rFonts w:ascii="Arial" w:hAnsi="Arial" w:eastAsia="Arial" w:cs="Arial"/>
                <w:b/>
                <w:bCs/>
                <w:sz w:val="24"/>
                <w:szCs w:val="24"/>
              </w:rPr>
              <w:t>Module code</w:t>
            </w:r>
          </w:p>
        </w:tc>
        <w:tc>
          <w:tcPr>
            <w:tcW w:w="90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7682DDAC" w14:textId="7632641C">
            <w:pPr>
              <w:jc w:val="center"/>
              <w:rPr>
                <w:rFonts w:ascii="Arial" w:hAnsi="Arial" w:eastAsia="Arial" w:cs="Arial"/>
                <w:sz w:val="24"/>
                <w:szCs w:val="24"/>
              </w:rPr>
            </w:pPr>
            <w:r w:rsidRPr="540725A5" w:rsidR="073AEBF5">
              <w:rPr>
                <w:rFonts w:ascii="Arial" w:hAnsi="Arial" w:eastAsia="Arial" w:cs="Arial"/>
                <w:b/>
                <w:bCs/>
                <w:sz w:val="24"/>
                <w:szCs w:val="24"/>
              </w:rPr>
              <w:t xml:space="preserve">Credit </w:t>
            </w:r>
          </w:p>
          <w:p w:rsidR="66934EB1" w:rsidP="540725A5" w14:paraId="58959CE7" w14:textId="32058C1F">
            <w:pPr>
              <w:jc w:val="center"/>
              <w:rPr>
                <w:rFonts w:ascii="Arial" w:hAnsi="Arial" w:eastAsia="Arial" w:cs="Arial"/>
                <w:sz w:val="24"/>
                <w:szCs w:val="24"/>
              </w:rPr>
            </w:pPr>
            <w:r w:rsidRPr="540725A5" w:rsidR="073AEBF5">
              <w:rPr>
                <w:rFonts w:ascii="Arial" w:hAnsi="Arial" w:eastAsia="Arial" w:cs="Arial"/>
                <w:b/>
                <w:bCs/>
                <w:sz w:val="24"/>
                <w:szCs w:val="24"/>
              </w:rPr>
              <w:t>Value</w:t>
            </w:r>
          </w:p>
        </w:tc>
        <w:tc>
          <w:tcPr>
            <w:tcW w:w="8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6DF10451" w14:textId="7589CBB4">
            <w:pPr>
              <w:jc w:val="center"/>
              <w:rPr>
                <w:rFonts w:ascii="Arial" w:hAnsi="Arial" w:eastAsia="Arial" w:cs="Arial"/>
                <w:sz w:val="24"/>
                <w:szCs w:val="24"/>
              </w:rPr>
            </w:pPr>
            <w:r w:rsidRPr="540725A5" w:rsidR="073AEBF5">
              <w:rPr>
                <w:rFonts w:ascii="Arial" w:hAnsi="Arial" w:eastAsia="Arial" w:cs="Arial"/>
                <w:b/>
                <w:bCs/>
                <w:sz w:val="24"/>
                <w:szCs w:val="24"/>
              </w:rPr>
              <w:t xml:space="preserve">Level </w:t>
            </w:r>
          </w:p>
        </w:tc>
        <w:tc>
          <w:tcPr>
            <w:tcW w:w="129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2545B4B5" w14:textId="7BC73E54">
            <w:pPr>
              <w:jc w:val="center"/>
              <w:rPr>
                <w:rFonts w:ascii="Arial" w:hAnsi="Arial" w:eastAsia="Arial" w:cs="Arial"/>
                <w:sz w:val="24"/>
                <w:szCs w:val="24"/>
              </w:rPr>
            </w:pPr>
            <w:r w:rsidRPr="540725A5" w:rsidR="073AEBF5">
              <w:rPr>
                <w:rFonts w:ascii="Arial" w:hAnsi="Arial" w:eastAsia="Arial" w:cs="Arial"/>
                <w:b/>
                <w:bCs/>
                <w:sz w:val="24"/>
                <w:szCs w:val="24"/>
              </w:rPr>
              <w:t>Teaching Block</w:t>
            </w:r>
          </w:p>
        </w:tc>
        <w:tc>
          <w:tcPr>
            <w:tcW w:w="142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5C48F0ED" w14:textId="067A2623">
            <w:pPr>
              <w:jc w:val="center"/>
              <w:rPr>
                <w:rFonts w:ascii="Arial" w:hAnsi="Arial" w:eastAsia="Arial" w:cs="Arial"/>
                <w:sz w:val="24"/>
                <w:szCs w:val="24"/>
              </w:rPr>
            </w:pPr>
            <w:r w:rsidRPr="540725A5" w:rsidR="073AEBF5">
              <w:rPr>
                <w:rFonts w:ascii="Arial" w:hAnsi="Arial" w:eastAsia="Arial" w:cs="Arial"/>
                <w:b/>
                <w:bCs/>
                <w:sz w:val="24"/>
                <w:szCs w:val="24"/>
              </w:rPr>
              <w:t>Pre-requisites</w:t>
            </w:r>
          </w:p>
        </w:tc>
        <w:tc>
          <w:tcPr>
            <w:tcW w:w="84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5492A657" w14:textId="0904B65F">
            <w:pPr>
              <w:jc w:val="center"/>
              <w:rPr>
                <w:rFonts w:ascii="Arial" w:hAnsi="Arial" w:eastAsia="Arial" w:cs="Arial"/>
                <w:sz w:val="24"/>
                <w:szCs w:val="24"/>
              </w:rPr>
            </w:pPr>
            <w:r w:rsidRPr="540725A5" w:rsidR="073AEBF5">
              <w:rPr>
                <w:rFonts w:ascii="Arial" w:hAnsi="Arial" w:eastAsia="Arial" w:cs="Arial"/>
                <w:b/>
                <w:bCs/>
                <w:sz w:val="24"/>
                <w:szCs w:val="24"/>
              </w:rPr>
              <w:t>Full Time</w:t>
            </w:r>
          </w:p>
        </w:tc>
        <w:tc>
          <w:tcPr>
            <w:tcW w:w="7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66934EB1" w:rsidP="540725A5" w14:paraId="214B2760" w14:textId="10C59919">
            <w:pPr>
              <w:jc w:val="center"/>
              <w:rPr>
                <w:rFonts w:ascii="Arial" w:hAnsi="Arial" w:eastAsia="Arial" w:cs="Arial"/>
                <w:sz w:val="24"/>
                <w:szCs w:val="24"/>
              </w:rPr>
            </w:pPr>
            <w:r w:rsidRPr="540725A5" w:rsidR="073AEBF5">
              <w:rPr>
                <w:rFonts w:ascii="Arial" w:hAnsi="Arial" w:eastAsia="Arial" w:cs="Arial"/>
                <w:b/>
                <w:bCs/>
                <w:sz w:val="24"/>
                <w:szCs w:val="24"/>
              </w:rPr>
              <w:t>Part Time</w:t>
            </w:r>
          </w:p>
        </w:tc>
      </w:tr>
      <w:tr w:rsidTr="2030048C" w14:paraId="0955DF1B"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81183CA" w14:textId="2907D938">
            <w:pPr>
              <w:rPr>
                <w:rFonts w:ascii="Arial" w:hAnsi="Arial" w:eastAsia="Arial" w:cs="Arial"/>
                <w:sz w:val="24"/>
                <w:szCs w:val="24"/>
                <w:lang w:val="en-GB"/>
              </w:rPr>
            </w:pPr>
            <w:r w:rsidRPr="2030048C" w:rsidR="073AEBF5">
              <w:rPr>
                <w:rFonts w:ascii="Arial" w:hAnsi="Arial" w:eastAsia="Arial" w:cs="Arial"/>
                <w:sz w:val="24"/>
                <w:szCs w:val="24"/>
                <w:lang w:val="en-GB"/>
              </w:rPr>
              <w:t>Building Successful Organisations and Careers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EBB265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BH7010</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CCB7B88"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9D4988C"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458AA96"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DB6136F"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C9EE52D"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0175FBF0" w14:textId="02375C06">
            <w:pPr>
              <w:pStyle w:val="paragraph"/>
              <w:spacing w:before="0" w:beforeAutospacing="0" w:after="0" w:afterAutospacing="0"/>
              <w:jc w:val="center"/>
              <w:rPr>
                <w:rFonts w:ascii="Arial" w:hAnsi="Arial" w:eastAsia="Arial" w:cs="Arial"/>
                <w:sz w:val="24"/>
                <w:szCs w:val="24"/>
              </w:rPr>
            </w:pPr>
          </w:p>
        </w:tc>
      </w:tr>
      <w:tr w:rsidTr="2030048C" w14:paraId="0955DF1C"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F062BB3" w14:textId="2907D938">
            <w:pPr>
              <w:rPr>
                <w:rFonts w:ascii="Arial" w:hAnsi="Arial" w:eastAsia="Arial" w:cs="Arial"/>
                <w:sz w:val="24"/>
                <w:szCs w:val="24"/>
                <w:lang w:val="en-GB"/>
              </w:rPr>
            </w:pPr>
            <w:r w:rsidRPr="2030048C" w:rsidR="073AEBF5">
              <w:rPr>
                <w:rFonts w:ascii="Arial" w:hAnsi="Arial" w:eastAsia="Arial" w:cs="Arial"/>
                <w:sz w:val="24"/>
                <w:szCs w:val="24"/>
                <w:lang w:val="en-GB"/>
              </w:rPr>
              <w:t>Consultancy in Practice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4C644F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BS7032</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19897CE"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5697EEC"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F999B5"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2EB378F"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44751B"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6A05A809" w14:textId="02375C06">
            <w:pPr>
              <w:pStyle w:val="paragraph"/>
              <w:spacing w:before="0" w:beforeAutospacing="0" w:after="0" w:afterAutospacing="0"/>
              <w:jc w:val="center"/>
              <w:rPr>
                <w:rFonts w:ascii="Arial" w:hAnsi="Arial" w:eastAsia="Arial" w:cs="Arial"/>
                <w:sz w:val="24"/>
                <w:szCs w:val="24"/>
              </w:rPr>
            </w:pPr>
          </w:p>
        </w:tc>
      </w:tr>
      <w:tr w:rsidTr="2030048C" w14:paraId="0955DF1D"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465A7E5" w14:textId="2907D938">
            <w:pPr>
              <w:rPr>
                <w:rFonts w:ascii="Arial" w:hAnsi="Arial" w:eastAsia="Arial" w:cs="Arial"/>
                <w:sz w:val="24"/>
                <w:szCs w:val="24"/>
                <w:lang w:val="en-GB"/>
              </w:rPr>
            </w:pPr>
            <w:r w:rsidRPr="2030048C" w:rsidR="073AEBF5">
              <w:rPr>
                <w:rFonts w:ascii="Arial" w:hAnsi="Arial" w:eastAsia="Arial" w:cs="Arial"/>
                <w:sz w:val="24"/>
                <w:szCs w:val="24"/>
                <w:lang w:val="en-GB"/>
              </w:rPr>
              <w:t>GISMA Project</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9CD17EB"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BS7002</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0DA3216"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09B8484"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C4877DC"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RPL</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A39BBE3"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FCD5EC4"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3</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41C8F396" w14:textId="02375C06">
            <w:pPr>
              <w:pStyle w:val="paragraph"/>
              <w:spacing w:before="0" w:beforeAutospacing="0" w:after="0" w:afterAutospacing="0"/>
              <w:jc w:val="center"/>
              <w:rPr>
                <w:rFonts w:ascii="Arial" w:hAnsi="Arial" w:eastAsia="Arial" w:cs="Arial"/>
                <w:sz w:val="24"/>
                <w:szCs w:val="24"/>
              </w:rPr>
            </w:pPr>
          </w:p>
        </w:tc>
      </w:tr>
      <w:tr w:rsidTr="2030048C" w14:paraId="0955DF1E"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26EB8B3" w14:textId="2907D938">
            <w:pPr>
              <w:rPr>
                <w:rFonts w:ascii="Arial" w:hAnsi="Arial" w:eastAsia="Arial" w:cs="Arial"/>
                <w:sz w:val="24"/>
                <w:szCs w:val="24"/>
                <w:lang w:val="en-GB"/>
              </w:rPr>
            </w:pPr>
            <w:r w:rsidRPr="2030048C" w:rsidR="073AEBF5">
              <w:rPr>
                <w:rFonts w:ascii="Arial" w:hAnsi="Arial" w:eastAsia="Arial" w:cs="Arial"/>
                <w:sz w:val="24"/>
                <w:szCs w:val="24"/>
                <w:lang w:val="en-GB"/>
              </w:rPr>
              <w:t>International Business Strategy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989340D"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BS7014</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3CFEC6B"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15</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F74D8FD"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649841BE"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2A3D3EC"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8E884CA"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0D0B940D" w14:textId="02375C06">
            <w:pPr>
              <w:pStyle w:val="paragraph"/>
              <w:spacing w:before="0" w:beforeAutospacing="0" w:after="0" w:afterAutospacing="0"/>
              <w:jc w:val="center"/>
              <w:rPr>
                <w:rFonts w:ascii="Arial" w:hAnsi="Arial" w:eastAsia="Arial" w:cs="Arial"/>
                <w:sz w:val="24"/>
                <w:szCs w:val="24"/>
              </w:rPr>
            </w:pPr>
          </w:p>
        </w:tc>
      </w:tr>
      <w:tr w:rsidTr="2030048C" w14:paraId="0955DF1F"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55302DA" w14:textId="2907D938">
            <w:pPr>
              <w:rPr>
                <w:rFonts w:ascii="Arial" w:hAnsi="Arial" w:eastAsia="Arial" w:cs="Arial"/>
                <w:sz w:val="24"/>
                <w:szCs w:val="24"/>
                <w:lang w:val="en-GB"/>
              </w:rPr>
            </w:pPr>
            <w:r w:rsidRPr="2030048C" w:rsidR="073AEBF5">
              <w:rPr>
                <w:rFonts w:ascii="Arial" w:hAnsi="Arial" w:eastAsia="Arial" w:cs="Arial"/>
                <w:sz w:val="24"/>
                <w:szCs w:val="24"/>
                <w:lang w:val="en-GB"/>
              </w:rPr>
              <w:t>Managing in Rapidly Changing Business Environments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D40ED2"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BS7009</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23D4B9D"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15</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8AF3A15"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56B20A0C"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0E27B00A"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842F596"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60061E4C" w14:textId="02375C06">
            <w:pPr>
              <w:pStyle w:val="paragraph"/>
              <w:spacing w:before="0" w:beforeAutospacing="0" w:after="0" w:afterAutospacing="0"/>
              <w:jc w:val="center"/>
              <w:rPr>
                <w:rFonts w:ascii="Arial" w:hAnsi="Arial" w:eastAsia="Arial" w:cs="Arial"/>
                <w:sz w:val="24"/>
                <w:szCs w:val="24"/>
              </w:rPr>
            </w:pPr>
          </w:p>
        </w:tc>
      </w:tr>
      <w:tr w:rsidTr="2030048C" w14:paraId="0955DF20"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67F9E44" w14:textId="2907D938">
            <w:pPr>
              <w:rPr>
                <w:rFonts w:ascii="Arial" w:hAnsi="Arial" w:eastAsia="Arial" w:cs="Arial"/>
                <w:sz w:val="24"/>
                <w:szCs w:val="24"/>
                <w:lang w:val="en-GB"/>
              </w:rPr>
            </w:pPr>
            <w:r w:rsidRPr="2030048C" w:rsidR="073AEBF5">
              <w:rPr>
                <w:rFonts w:ascii="Arial" w:hAnsi="Arial" w:eastAsia="Arial" w:cs="Arial"/>
                <w:sz w:val="24"/>
                <w:szCs w:val="24"/>
                <w:lang w:val="en-GB"/>
              </w:rPr>
              <w:t>Managing Operations and Financial Resources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D5A1FAC"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BA7013</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8E8C380"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F3359E"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49FAAB8"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4EAFD9C"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9F14E3C"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1</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4B94D5A5" w14:textId="02375C06">
            <w:pPr>
              <w:pStyle w:val="paragraph"/>
              <w:spacing w:before="0" w:beforeAutospacing="0" w:after="0" w:afterAutospacing="0"/>
              <w:jc w:val="center"/>
              <w:rPr>
                <w:rFonts w:ascii="Arial" w:hAnsi="Arial" w:eastAsia="Arial" w:cs="Arial"/>
                <w:sz w:val="24"/>
                <w:szCs w:val="24"/>
              </w:rPr>
            </w:pPr>
          </w:p>
        </w:tc>
      </w:tr>
      <w:tr w:rsidTr="2030048C" w14:paraId="0955DF21" w14:textId="77777777">
        <w:tblPrEx>
          <w:tblW w:w="9102" w:type="dxa"/>
          <w:tblLayout w:type="fixed"/>
          <w:tblLook w:val="04A0"/>
        </w:tblPrEx>
        <w:trPr>
          <w:trHeight w:val="300"/>
        </w:trPr>
        <w:tc>
          <w:tcPr>
            <w:tcW w:w="1962"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2F1227B" w14:textId="2907D938">
            <w:pPr>
              <w:rPr>
                <w:rFonts w:ascii="Arial" w:hAnsi="Arial" w:eastAsia="Arial" w:cs="Arial"/>
                <w:sz w:val="24"/>
                <w:szCs w:val="24"/>
                <w:lang w:val="en-GB"/>
              </w:rPr>
            </w:pPr>
            <w:r w:rsidRPr="2030048C" w:rsidR="073AEBF5">
              <w:rPr>
                <w:rFonts w:ascii="Arial" w:hAnsi="Arial" w:eastAsia="Arial" w:cs="Arial"/>
                <w:sz w:val="24"/>
                <w:szCs w:val="24"/>
                <w:lang w:val="en-GB"/>
              </w:rPr>
              <w:t>MIBM Gisma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EA798E0" w14:textId="4D8E5814">
            <w:pPr>
              <w:jc w:val="center"/>
              <w:rPr>
                <w:rFonts w:ascii="Arial" w:hAnsi="Arial" w:eastAsia="Arial" w:cs="Arial"/>
                <w:sz w:val="24"/>
                <w:szCs w:val="24"/>
                <w:lang w:val="en-GB"/>
              </w:rPr>
            </w:pPr>
            <w:r w:rsidRPr="2030048C" w:rsidR="073AEBF5">
              <w:rPr>
                <w:rFonts w:ascii="Arial" w:hAnsi="Arial" w:eastAsia="Arial" w:cs="Arial"/>
                <w:sz w:val="24"/>
                <w:szCs w:val="24"/>
                <w:lang w:val="en-GB"/>
              </w:rPr>
              <w:t>BS7001</w:t>
            </w:r>
          </w:p>
        </w:tc>
        <w:tc>
          <w:tcPr>
            <w:tcW w:w="90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46B40F80" w14:textId="4F2D5601">
            <w:pPr>
              <w:jc w:val="center"/>
              <w:rPr>
                <w:rFonts w:ascii="Arial" w:hAnsi="Arial" w:eastAsia="Arial" w:cs="Arial"/>
                <w:sz w:val="24"/>
                <w:szCs w:val="24"/>
                <w:lang w:val="en-GB"/>
              </w:rPr>
            </w:pPr>
            <w:r w:rsidRPr="2030048C" w:rsidR="073AEBF5">
              <w:rPr>
                <w:rFonts w:ascii="Arial" w:hAnsi="Arial" w:eastAsia="Arial" w:cs="Arial"/>
                <w:sz w:val="24"/>
                <w:szCs w:val="24"/>
                <w:lang w:val="en-GB"/>
              </w:rPr>
              <w:t>30</w:t>
            </w:r>
          </w:p>
        </w:tc>
        <w:tc>
          <w:tcPr>
            <w:tcW w:w="85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1F87031A" w14:textId="48C2090D">
            <w:pPr>
              <w:jc w:val="center"/>
              <w:rPr>
                <w:rFonts w:ascii="Arial" w:hAnsi="Arial" w:eastAsia="Arial" w:cs="Arial"/>
                <w:sz w:val="24"/>
                <w:szCs w:val="24"/>
                <w:lang w:val="en-GB"/>
              </w:rPr>
            </w:pPr>
            <w:r w:rsidRPr="2030048C" w:rsidR="073AEBF5">
              <w:rPr>
                <w:rFonts w:ascii="Arial" w:hAnsi="Arial" w:eastAsia="Arial" w:cs="Arial"/>
                <w:sz w:val="24"/>
                <w:szCs w:val="24"/>
                <w:lang w:val="en-GB"/>
              </w:rPr>
              <w:t>7</w:t>
            </w:r>
          </w:p>
        </w:tc>
        <w:tc>
          <w:tcPr>
            <w:tcW w:w="129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715BFD01" w14:textId="652DC35D">
            <w:pPr>
              <w:jc w:val="center"/>
              <w:rPr>
                <w:rFonts w:ascii="Arial" w:hAnsi="Arial" w:eastAsia="Arial" w:cs="Arial"/>
                <w:sz w:val="24"/>
                <w:szCs w:val="24"/>
                <w:lang w:val="en-GB"/>
              </w:rPr>
            </w:pPr>
            <w:r w:rsidRPr="2030048C" w:rsidR="073AEBF5">
              <w:rPr>
                <w:rFonts w:ascii="Arial" w:hAnsi="Arial" w:eastAsia="Arial" w:cs="Arial"/>
                <w:sz w:val="24"/>
                <w:szCs w:val="24"/>
                <w:lang w:val="en-GB"/>
              </w:rPr>
              <w:t>RPL</w:t>
            </w:r>
          </w:p>
        </w:tc>
        <w:tc>
          <w:tcPr>
            <w:tcW w:w="1425"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3DEEC669" w14:textId="75C91695">
            <w:pPr>
              <w:jc w:val="center"/>
              <w:rPr>
                <w:rFonts w:ascii="Arial" w:hAnsi="Arial" w:eastAsia="Arial" w:cs="Arial"/>
                <w:sz w:val="24"/>
                <w:szCs w:val="24"/>
                <w:lang w:val="en-GB"/>
              </w:rPr>
            </w:pPr>
          </w:p>
        </w:tc>
        <w:tc>
          <w:tcPr>
            <w:tcW w:w="84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2030048C" w14:paraId="2CC21B90" w14:textId="53596380">
            <w:pPr>
              <w:jc w:val="center"/>
              <w:rPr>
                <w:rFonts w:ascii="Arial" w:hAnsi="Arial" w:eastAsia="Arial" w:cs="Arial"/>
                <w:sz w:val="24"/>
                <w:szCs w:val="24"/>
                <w:lang w:val="en-GB"/>
              </w:rPr>
            </w:pPr>
            <w:r w:rsidRPr="2030048C" w:rsidR="073AEBF5">
              <w:rPr>
                <w:rFonts w:ascii="Arial" w:hAnsi="Arial" w:eastAsia="Arial" w:cs="Arial"/>
                <w:sz w:val="24"/>
                <w:szCs w:val="24"/>
                <w:lang w:val="en-GB"/>
              </w:rPr>
              <w:t>2</w:t>
            </w:r>
          </w:p>
        </w:tc>
        <w:tc>
          <w:tcPr>
            <w:tcW w:w="780" w:type="dxa"/>
            <w:tcBorders>
              <w:top w:val="single" w:color="auto" w:sz="6" w:space="0"/>
              <w:left w:val="single" w:color="auto" w:sz="6" w:space="0"/>
              <w:bottom w:val="single" w:color="auto" w:sz="6" w:space="0"/>
              <w:right w:val="single" w:color="auto" w:sz="6" w:space="0"/>
            </w:tcBorders>
            <w:tcMar>
              <w:left w:w="105" w:type="dxa"/>
              <w:right w:w="105" w:type="dxa"/>
            </w:tcMar>
          </w:tcPr>
          <w:p w:rsidR="66934EB1" w:rsidP="540725A5" w14:paraId="3656B9AB" w14:textId="02375C06">
            <w:pPr>
              <w:pStyle w:val="paragraph"/>
              <w:spacing w:before="0" w:beforeAutospacing="0" w:after="0" w:afterAutospacing="0"/>
              <w:jc w:val="center"/>
              <w:rPr>
                <w:rFonts w:ascii="Arial" w:hAnsi="Arial" w:eastAsia="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hAnsi="Arial" w:eastAsia="Arial" w:cs="Arial"/>
          <w:color w:val="000000" w:themeColor="text1" w:themeTint="FF" w:themeShade="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hAnsi="Arial" w:eastAsia="Arial" w:cs="Arial"/>
          <w:color w:val="000000" w:themeColor="text1" w:themeTint="FF" w:themeShade="FF"/>
          <w:sz w:val="24"/>
          <w:szCs w:val="24"/>
        </w:rPr>
      </w:pPr>
      <w:r w:rsidRPr="5C72847F" w:rsidR="22C556D0">
        <w:rPr>
          <w:rFonts w:ascii="Arial" w:hAnsi="Arial" w:eastAsia="Arial" w:cs="Arial"/>
          <w:color w:val="000000" w:themeColor="text1" w:themeTint="FF" w:themeShade="FF"/>
          <w:sz w:val="24"/>
          <w:szCs w:val="24"/>
        </w:rPr>
        <w:t>Exit Awards at Level 7</w:t>
      </w:r>
    </w:p>
    <w:p w:rsidR="66934EB1" w:rsidP="5C72847F" w14:paraId="14DA60C4" w14:textId="4BC9AF03">
      <w:pPr>
        <w:rPr>
          <w:rFonts w:ascii="Arial" w:hAnsi="Arial" w:eastAsia="Arial" w:cs="Arial"/>
          <w:color w:val="0070C0"/>
          <w:sz w:val="24"/>
          <w:szCs w:val="24"/>
        </w:rPr>
      </w:pPr>
    </w:p>
    <w:p w:rsidRPr="2030048C" w:rsidR="22C556D0" w:rsidP="2030048C" w14:paraId="203697D8" w14:textId="4B9BAAF3">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Credit from modules offered by GISMA in Teaching Blocks 3 and 4 of years 1 and 2 will replace the optional modules.</w:t>
      </w:r>
    </w:p>
    <w:p xmlns:wp14="http://schemas.microsoft.com/office/word/2010/wordml" w:rsidRPr="2030048C" w:rsidR="22C556D0" w:rsidP="2030048C" w14:paraId="51024183" wp14:textId="77777777">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 xml:space="preserve">Students exiting the programme with 60 level 7 credits are eligible for the award of PgCert in International Business Management. </w:t>
      </w:r>
    </w:p>
    <w:p xmlns:wp14="http://schemas.microsoft.com/office/word/2010/wordml" w:rsidRPr="2030048C" w:rsidR="22C556D0" w:rsidP="2030048C" w14:paraId="0906E580" wp14:textId="77777777">
      <w:pPr>
        <w:rPr>
          <w:rStyle w:val="normaltextrun"/>
          <w:rFonts w:ascii="Arial" w:hAnsi="Arial" w:eastAsia="Arial" w:cs="Arial"/>
          <w:color w:val="000000" w:themeColor="text1" w:themeTint="FF" w:themeShade="FF"/>
          <w:sz w:val="24"/>
          <w:szCs w:val="24"/>
        </w:rPr>
      </w:pPr>
      <w:r w:rsidRPr="2030048C">
        <w:rPr>
          <w:rStyle w:val="normaltextrun"/>
          <w:rFonts w:ascii="Arial" w:hAnsi="Arial" w:eastAsia="Arial" w:cs="Arial"/>
          <w:color w:val="000000"/>
          <w:sz w:val="24"/>
          <w:szCs w:val="24"/>
        </w:rPr>
        <w:t>Students exiting the programme with 120 level 7 credits are eligible for the award of PgDip in in International Business Management.</w:t>
      </w:r>
    </w:p>
    <w:p w:rsidR="66934EB1" w:rsidP="2030048C" w14:paraId="45FB0818" w14:textId="4B9BAAF3">
      <w:pPr>
        <w:rPr>
          <w:rFonts w:ascii="Arial" w:hAnsi="Arial" w:eastAsia="Arial" w:cs="Arial"/>
          <w:color w:val="000000" w:themeColor="text1" w:themeTint="FF" w:themeShade="FF"/>
          <w:sz w:val="24"/>
          <w:szCs w:val="24"/>
          <w:lang w:val="en-GB"/>
        </w:rPr>
      </w:pPr>
    </w:p>
    <w:p w:rsidR="66934EB1" w:rsidP="540725A5" w14:paraId="157FBA1E" w14:textId="4E7BC9F4">
      <w:pPr>
        <w:rPr>
          <w:rFonts w:ascii="Arial" w:hAnsi="Arial" w:eastAsia="Arial" w:cs="Arial"/>
          <w:color w:val="000000" w:themeColor="text1"/>
          <w:sz w:val="24"/>
          <w:szCs w:val="24"/>
        </w:rPr>
      </w:pPr>
    </w:p>
    <w:p w:rsidR="035B6837" w:rsidP="540725A5" w14:paraId="7E92029B" w14:textId="7B97FD11">
      <w:pPr>
        <w:rPr>
          <w:rFonts w:ascii="Arial" w:hAnsi="Arial" w:eastAsia="Arial" w:cs="Arial"/>
          <w:color w:val="FF0000"/>
          <w:sz w:val="24"/>
          <w:szCs w:val="24"/>
        </w:rPr>
      </w:pPr>
    </w:p>
    <w:p w:rsidRPr="000765B1" w:rsidR="00863477" w:rsidP="00A92C9B" w14:paraId="1CFE9482" w14:textId="77777777">
      <w:pPr>
        <w:rPr>
          <w:rFonts w:ascii="Arial" w:hAnsi="Arial" w:cs="Arial"/>
          <w:color w:val="FF0000"/>
          <w:sz w:val="22"/>
          <w:szCs w:val="22"/>
        </w:rPr>
      </w:pPr>
    </w:p>
    <w:p w:rsidRPr="000765B1" w:rsidR="00A92C9B" w:rsidP="540725A5" w14:paraId="7AD151EF" w14:textId="7F4E7949">
      <w:pPr>
        <w:numPr>
          <w:ilvl w:val="0"/>
          <w:numId w:val="10"/>
        </w:numPr>
        <w:rPr>
          <w:rFonts w:ascii="Arial" w:hAnsi="Arial" w:eastAsia="Arial" w:cs="Arial"/>
          <w:b/>
          <w:bCs/>
          <w:sz w:val="24"/>
          <w:szCs w:val="24"/>
        </w:rPr>
      </w:pPr>
      <w:r w:rsidRPr="540725A5" w:rsidR="401310E5">
        <w:rPr>
          <w:rFonts w:ascii="Arial" w:hAnsi="Arial" w:eastAsia="Arial" w:cs="Arial"/>
          <w:b/>
          <w:bCs/>
          <w:sz w:val="24"/>
          <w:szCs w:val="24"/>
        </w:rPr>
        <w:t>Teaching, Learning and Assessment</w:t>
      </w:r>
    </w:p>
    <w:p w:rsidRPr="000765B1" w:rsidR="00A92C9B" w:rsidP="540725A5" w14:paraId="4B41455E" w14:textId="77777777">
      <w:pPr>
        <w:rPr>
          <w:rFonts w:ascii="Arial" w:hAnsi="Arial" w:eastAsia="Arial" w:cs="Arial"/>
          <w:b/>
          <w:bCs/>
          <w:sz w:val="24"/>
          <w:szCs w:val="24"/>
        </w:rPr>
      </w:pPr>
    </w:p>
    <w:p w:rsidRPr="2030048C" w:rsidP="2030048C" w14:paraId="3E056825" w14:textId="77777777">
      <w:pPr>
        <w:jc w:val="both"/>
        <w:rPr>
          <w:rFonts w:ascii="Arial" w:hAnsi="Arial" w:eastAsia="Arial" w:cs="Arial"/>
          <w:sz w:val="24"/>
          <w:szCs w:val="24"/>
        </w:rPr>
      </w:pPr>
      <w:r w:rsidRPr="2030048C">
        <w:rPr>
          <w:rFonts w:ascii="Arial" w:hAnsi="Arial" w:eastAsia="Arial" w:cs="Arial"/>
          <w:color w:val="000000"/>
          <w:sz w:val="24"/>
          <w:szCs w:val="24"/>
        </w:rPr>
        <w:t>The teaching and learning philosophy of the programme is to engage students actively and to enable students to develop their ability to study independently and work as part of a team at Masters level. This is achieved by encouraging them to question and critically assess business issues, to find innovative options and solutions. Successful managers combine these skills with comprehensive business knowledge to achieve their objectives. Students will build their understanding across a broad range of modules, with a core legal element built in through the International Business Environment and Trade module. Regular guest speakers add to the expertise of the lecturing staff and provide their own perspectives on current events. The range of teaching strategies will include lectures, workshops, seminars, presentations, action learning sets, and individual personal supervision.</w:t>
      </w:r>
    </w:p>
    <w:p xmlns:wp14="http://schemas.microsoft.com/office/word/2010/wordml" w:rsidRPr="2030048C" w:rsidP="2030048C" w14:paraId="5E3886A4"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244A1151" wp14:textId="77777777">
      <w:pPr>
        <w:jc w:val="both"/>
        <w:rPr>
          <w:rFonts w:ascii="Arial" w:hAnsi="Arial" w:eastAsia="Arial" w:cs="Arial"/>
          <w:sz w:val="24"/>
          <w:szCs w:val="24"/>
        </w:rPr>
      </w:pPr>
      <w:r w:rsidRPr="2030048C">
        <w:rPr>
          <w:rFonts w:ascii="Arial" w:hAnsi="Arial" w:eastAsia="Arial" w:cs="Arial"/>
          <w:color w:val="000000"/>
          <w:sz w:val="24"/>
          <w:szCs w:val="24"/>
        </w:rPr>
        <w:t>From an academic perspective, assessment is planned to reflect the aims and to achieve the learning outcomes of the programme. It is designed to monitor student performance regularly in the context of specific requirements of individual subjects, the personal and group management skills required in business, the theoretical background and applied skills necessary for effective use of business tools and ultimately the knowledge and skills essential to meet the overall requirements of a Masters degree.</w:t>
      </w:r>
    </w:p>
    <w:p xmlns:wp14="http://schemas.microsoft.com/office/word/2010/wordml" w:rsidRPr="2030048C" w:rsidP="2030048C" w14:paraId="4ECEB114"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0635F2DE" wp14:textId="77777777">
      <w:pPr>
        <w:jc w:val="both"/>
        <w:rPr>
          <w:rFonts w:ascii="Arial" w:hAnsi="Arial" w:eastAsia="Arial" w:cs="Arial"/>
          <w:sz w:val="24"/>
          <w:szCs w:val="24"/>
        </w:rPr>
      </w:pPr>
      <w:r w:rsidRPr="2030048C">
        <w:rPr>
          <w:rFonts w:ascii="Arial" w:hAnsi="Arial" w:eastAsia="Arial" w:cs="Arial"/>
          <w:color w:val="000000"/>
          <w:sz w:val="24"/>
          <w:szCs w:val="24"/>
        </w:rPr>
        <w:t xml:space="preserve">Our assessment methods mirror the realities of business. Time-constrained coursework, for example, simulates work situations where managers have only a few days to prepare a report with strategic options. Each method of assessment is designed to draw out a student’s inquisitive, questioning and critical thinking ability, so that students enter the executive job marketplace with a strong management skillset. The overall assessment arrangements for this programme are based on an appropriate mix of assessment approaches. The rationale for time-limited and continuous assessment is to additionally support a student-centred learning approach, in which the student's ability to write (in such formats as essays, reports, industry briefing papers and reflective statements) and to offer evidence of in-depth research and analysis, will be assessed. </w:t>
      </w:r>
    </w:p>
    <w:p xmlns:wp14="http://schemas.microsoft.com/office/word/2010/wordml" w:rsidRPr="2030048C" w:rsidP="2030048C" w14:paraId="0D8BF348"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76C16024" wp14:textId="77777777">
      <w:pPr>
        <w:jc w:val="both"/>
        <w:rPr>
          <w:rFonts w:ascii="Arial" w:hAnsi="Arial" w:eastAsia="Arial" w:cs="Arial"/>
          <w:sz w:val="24"/>
          <w:szCs w:val="24"/>
        </w:rPr>
      </w:pPr>
      <w:r w:rsidRPr="2030048C">
        <w:rPr>
          <w:rFonts w:ascii="Arial" w:hAnsi="Arial" w:eastAsia="Arial" w:cs="Arial"/>
          <w:color w:val="000000"/>
          <w:sz w:val="24"/>
          <w:szCs w:val="24"/>
        </w:rPr>
        <w:t>To enhance students’ employability, they also have the opportunity to attend a range of university- and school-facilitated career events during the course of their study.</w:t>
      </w:r>
    </w:p>
    <w:p xmlns:wp14="http://schemas.microsoft.com/office/word/2010/wordml" w:rsidRPr="2030048C" w:rsidP="2030048C" w14:paraId="5EDB29A5" wp14:textId="77777777">
      <w:pPr>
        <w:jc w:val="both"/>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44105D5C" wp14:textId="77777777">
      <w:pPr>
        <w:jc w:val="both"/>
        <w:rPr>
          <w:rFonts w:ascii="Arial" w:hAnsi="Arial" w:eastAsia="Arial" w:cs="Arial"/>
          <w:sz w:val="24"/>
          <w:szCs w:val="24"/>
        </w:rPr>
      </w:pPr>
      <w:r w:rsidRPr="2030048C">
        <w:rPr>
          <w:rFonts w:ascii="Arial" w:hAnsi="Arial" w:eastAsia="Arial" w:cs="Arial"/>
          <w:color w:val="000000"/>
          <w:sz w:val="24"/>
          <w:szCs w:val="24"/>
        </w:rPr>
        <w:t>At Kingston University, we're passionate about enhancing our students' life chances by helping them make the most of their learning opportunities and equipping them with the future skills and knowledge needed in the 21st Century's demanding workplace, so when you choose to study an undergraduate course at Kingston, you know that you will gain more than a degree. The development of Future Skills is ingrained throughout every year of every course, ensuring you learn employability enhancing skills with your subject. At GISMA, SkillsSprintWeek embeds the development of Future Skills in every module, every term, every year.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w:t>
      </w:r>
    </w:p>
    <w:p w:rsidRPr="00F12D5C" w:rsidR="007D20BC" w:rsidP="2030048C" w14:paraId="049F31CB" w14:textId="77777777">
      <w:pPr>
        <w:rPr>
          <w:rFonts w:ascii="Arial" w:hAnsi="Arial" w:eastAsia="Arial" w:cs="Arial"/>
          <w:sz w:val="24"/>
          <w:szCs w:val="24"/>
          <w:lang w:val="en-GB"/>
        </w:rPr>
      </w:pPr>
    </w:p>
    <w:p w:rsidRPr="000765B1" w:rsidR="00B400F2" w:rsidP="540725A5" w14:paraId="671A313A" w14:textId="77777777">
      <w:pPr>
        <w:rPr>
          <w:rFonts w:ascii="Arial" w:hAnsi="Arial" w:eastAsia="Arial" w:cs="Arial"/>
          <w:sz w:val="24"/>
          <w:szCs w:val="24"/>
        </w:rPr>
      </w:pPr>
    </w:p>
    <w:p w:rsidRPr="000765B1" w:rsidR="00A92C9B" w:rsidP="540725A5" w14:paraId="1FD7F9D6" w14:textId="77777777">
      <w:pPr>
        <w:numPr>
          <w:ilvl w:val="0"/>
          <w:numId w:val="10"/>
        </w:numPr>
        <w:rPr>
          <w:rFonts w:ascii="Arial" w:hAnsi="Arial" w:eastAsia="Arial" w:cs="Arial"/>
          <w:b/>
          <w:bCs/>
          <w:sz w:val="24"/>
          <w:szCs w:val="24"/>
        </w:rPr>
      </w:pPr>
      <w:r w:rsidRPr="540725A5">
        <w:rPr>
          <w:rFonts w:ascii="Arial" w:hAnsi="Arial" w:eastAsia="Arial" w:cs="Arial"/>
          <w:b/>
          <w:bCs/>
          <w:sz w:val="24"/>
          <w:szCs w:val="24"/>
        </w:rPr>
        <w:t>Support for Students and their Learning</w:t>
      </w:r>
    </w:p>
    <w:p w:rsidRPr="000765B1" w:rsidR="00A92C9B" w:rsidP="540725A5" w14:paraId="3B9858B7" w14:textId="77777777">
      <w:pPr>
        <w:rPr>
          <w:rFonts w:ascii="Arial" w:hAnsi="Arial" w:eastAsia="Arial" w:cs="Arial"/>
          <w:b/>
          <w:bCs/>
          <w:sz w:val="24"/>
          <w:szCs w:val="24"/>
        </w:rPr>
      </w:pPr>
    </w:p>
    <w:p w:rsidRPr="2030048C" w:rsidP="2030048C" w14:paraId="25F94D8D" w14:textId="77777777">
      <w:pPr>
        <w:jc w:val="both"/>
        <w:rPr>
          <w:rFonts w:ascii="Arial" w:hAnsi="Arial" w:eastAsia="Arial" w:cs="Arial"/>
          <w:sz w:val="24"/>
          <w:szCs w:val="24"/>
        </w:rPr>
      </w:pPr>
      <w:r w:rsidRPr="2030048C">
        <w:rPr>
          <w:rFonts w:ascii="Arial" w:hAnsi="Arial" w:eastAsia="Arial" w:cs="Arial"/>
          <w:color w:val="000000"/>
          <w:sz w:val="24"/>
          <w:szCs w:val="24"/>
        </w:rPr>
        <w:t>Students are supported by:</w:t>
      </w:r>
    </w:p>
    <w:p xmlns:wp14="http://schemas.microsoft.com/office/word/2010/wordml" w:rsidRPr="2030048C" w:rsidP="2030048C" w14:paraId="03506F4D" wp14:textId="77777777">
      <w:pPr>
        <w:numPr>
          <w:ilvl w:val="0"/>
          <w:numId w:val="14"/>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xmlns:wp14="http://schemas.microsoft.com/office/word/2010/wordml" w:rsidRPr="2030048C" w:rsidP="2030048C" w14:paraId="42581B55" wp14:textId="77777777">
      <w:pPr>
        <w:numPr>
          <w:ilvl w:val="0"/>
          <w:numId w:val="14"/>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 Course Director. The Course Director helps students to understand the programme structure, the academic regulations and what is required at the various levels of study.  </w:t>
      </w:r>
    </w:p>
    <w:p xmlns:wp14="http://schemas.microsoft.com/office/word/2010/wordml" w:rsidRPr="2030048C" w:rsidP="2030048C" w14:paraId="28DAC72C"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 Student Administrative Support team. The student support team helps with general administrative aspects such as timetables issues and providing letters.</w:t>
      </w:r>
    </w:p>
    <w:p xmlns:wp14="http://schemas.microsoft.com/office/word/2010/wordml" w:rsidRPr="2030048C" w:rsidP="2030048C" w14:paraId="4C0ED445"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An Academic Learning Centre. The ALC can provide advice and guidance on academic matters and hold one-to-one or group sessions to support students in enhancing their study skills.</w:t>
      </w:r>
    </w:p>
    <w:p xmlns:wp14="http://schemas.microsoft.com/office/word/2010/wordml" w:rsidRPr="2030048C" w:rsidP="2030048C" w14:paraId="4D7EEDB1"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The </w:t>
      </w:r>
      <w:hyperlink w:history="1" r:id="rId11">
        <w:r w:rsidRPr="2030048C">
          <w:rPr>
            <w:rFonts w:ascii="Arial" w:hAnsi="Arial" w:eastAsia="Arial" w:cs="Arial"/>
            <w:color w:val="000000"/>
            <w:sz w:val="24"/>
            <w:szCs w:val="24"/>
          </w:rPr>
          <w:t>Careers Centre</w:t>
        </w:r>
      </w:hyperlink>
      <w:r w:rsidRPr="2030048C">
        <w:rPr>
          <w:rFonts w:ascii="Arial" w:hAnsi="Arial" w:eastAsia="Arial" w:cs="Arial"/>
          <w:color w:val="000000"/>
          <w:sz w:val="24"/>
          <w:szCs w:val="24"/>
        </w:rPr>
        <w:t xml:space="preserve"> provides valuable guidance which develop students’ professional skills, supporting them with internships and/or placements and organising careers events.</w:t>
      </w:r>
    </w:p>
    <w:p xmlns:wp14="http://schemas.microsoft.com/office/word/2010/wordml" w:rsidRPr="2030048C" w:rsidP="2030048C" w14:paraId="0312776D"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Student mentors. Mentors are students who have previously studied the modules and provide support and mentoring to newer students.</w:t>
      </w:r>
    </w:p>
    <w:p xmlns:wp14="http://schemas.microsoft.com/office/word/2010/wordml" w:rsidRPr="2030048C" w:rsidP="2030048C" w14:paraId="54BCB25F" wp14:textId="77777777">
      <w:pPr>
        <w:numPr>
          <w:ilvl w:val="0"/>
          <w:numId w:val="15"/>
        </w:numPr>
        <w:ind w:left="720" w:hanging="360"/>
        <w:jc w:val="both"/>
        <w:rPr>
          <w:rFonts w:ascii="Arial" w:hAnsi="Arial" w:eastAsia="Arial" w:cs="Arial"/>
          <w:sz w:val="24"/>
          <w:szCs w:val="24"/>
        </w:rPr>
      </w:pPr>
      <w:hyperlink w:history="1" r:id="rId12">
        <w:r w:rsidRPr="2030048C">
          <w:rPr>
            <w:rFonts w:ascii="Arial" w:hAnsi="Arial" w:eastAsia="Arial" w:cs="Arial"/>
            <w:color w:val="000000"/>
            <w:sz w:val="24"/>
            <w:szCs w:val="24"/>
          </w:rPr>
          <w:t>Technical support with IT</w:t>
        </w:r>
      </w:hyperlink>
      <w:r w:rsidRPr="2030048C">
        <w:rPr>
          <w:rFonts w:ascii="Arial" w:hAnsi="Arial" w:eastAsia="Arial" w:cs="Arial"/>
          <w:color w:val="000000"/>
          <w:sz w:val="24"/>
          <w:szCs w:val="24"/>
        </w:rPr>
        <w:t xml:space="preserve"> and the use of software.</w:t>
      </w:r>
    </w:p>
    <w:p xmlns:wp14="http://schemas.microsoft.com/office/word/2010/wordml" w:rsidRPr="2030048C" w:rsidP="2030048C" w14:paraId="295AA85A"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An induction period at the start of the programme to introduce students to the university, university life, what is expected of them, the degree programme and each other.</w:t>
      </w:r>
    </w:p>
    <w:p xmlns:wp14="http://schemas.microsoft.com/office/word/2010/wordml" w:rsidRPr="2030048C" w:rsidP="2030048C" w14:paraId="5A00CBB0"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Ongoing re-induction sessions at appropriate points in the course.</w:t>
      </w:r>
    </w:p>
    <w:p xmlns:wp14="http://schemas.microsoft.com/office/word/2010/wordml" w:rsidRPr="2030048C" w:rsidP="2030048C" w14:paraId="22B4EB1F"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Access to </w:t>
      </w:r>
      <w:hyperlink w:history="1" r:id="rId13">
        <w:r w:rsidRPr="2030048C">
          <w:rPr>
            <w:rFonts w:ascii="Arial" w:hAnsi="Arial" w:eastAsia="Arial" w:cs="Arial"/>
            <w:color w:val="000000"/>
            <w:sz w:val="24"/>
            <w:szCs w:val="24"/>
          </w:rPr>
          <w:t>English language support</w:t>
        </w:r>
      </w:hyperlink>
      <w:r w:rsidRPr="2030048C">
        <w:rPr>
          <w:rFonts w:ascii="Arial" w:hAnsi="Arial" w:eastAsia="Arial" w:cs="Arial"/>
          <w:color w:val="000000"/>
          <w:sz w:val="24"/>
          <w:szCs w:val="24"/>
        </w:rPr>
        <w:t xml:space="preserve">, which is particularly useful for international students who do not have English as their first language, and to foreign language tuition via the </w:t>
      </w:r>
      <w:hyperlink w:history="1" r:id="rId14">
        <w:r w:rsidRPr="2030048C">
          <w:rPr>
            <w:rFonts w:ascii="Arial" w:hAnsi="Arial" w:eastAsia="Arial" w:cs="Arial"/>
            <w:color w:val="000000"/>
            <w:sz w:val="24"/>
            <w:szCs w:val="24"/>
          </w:rPr>
          <w:t>GISMA</w:t>
        </w:r>
      </w:hyperlink>
      <w:r w:rsidRPr="2030048C">
        <w:rPr>
          <w:rStyle w:val="MsoHyperlink"/>
          <w:rFonts w:ascii="Arial" w:hAnsi="Arial" w:eastAsia="Arial" w:cs="Arial"/>
          <w:color w:val="000000"/>
          <w:sz w:val="24"/>
          <w:szCs w:val="24"/>
          <w:u w:val="single" w:color="000000"/>
        </w:rPr>
        <w:t xml:space="preserve"> Language School.</w:t>
      </w:r>
    </w:p>
    <w:p xmlns:wp14="http://schemas.microsoft.com/office/word/2010/wordml" w:rsidRPr="2030048C" w:rsidP="2030048C" w14:paraId="2B0E4B7C"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Staff Student Liaison Committee and course representatives to enable students to feed back to staff about the programme.</w:t>
      </w:r>
    </w:p>
    <w:p xmlns:wp14="http://schemas.microsoft.com/office/word/2010/wordml" w:rsidRPr="2030048C" w:rsidP="2030048C" w14:paraId="7FA0BF56" wp14:textId="77777777">
      <w:pPr>
        <w:numPr>
          <w:ilvl w:val="0"/>
          <w:numId w:val="15"/>
        </w:numPr>
        <w:ind w:left="720" w:hanging="360"/>
        <w:jc w:val="both"/>
        <w:rPr>
          <w:rFonts w:ascii="Arial" w:hAnsi="Arial" w:eastAsia="Arial" w:cs="Arial"/>
          <w:sz w:val="24"/>
          <w:szCs w:val="24"/>
        </w:rPr>
      </w:pPr>
      <w:hyperlink w:history="1" r:id="rId15">
        <w:r w:rsidRPr="2030048C">
          <w:rPr>
            <w:rFonts w:ascii="Arial" w:hAnsi="Arial" w:eastAsia="Arial" w:cs="Arial"/>
            <w:color w:val="000000"/>
            <w:sz w:val="24"/>
            <w:szCs w:val="24"/>
          </w:rPr>
          <w:t>Canvas</w:t>
        </w:r>
      </w:hyperlink>
      <w:r w:rsidRPr="2030048C">
        <w:rPr>
          <w:rFonts w:ascii="Arial" w:hAnsi="Arial" w:eastAsia="Arial" w:cs="Arial"/>
          <w:color w:val="000000"/>
          <w:sz w:val="24"/>
          <w:szCs w:val="24"/>
        </w:rPr>
        <w:t xml:space="preserve"> – a versatile on-line interactive intranet and learning environment.</w:t>
      </w:r>
    </w:p>
    <w:p xmlns:wp14="http://schemas.microsoft.com/office/word/2010/wordml" w:rsidRPr="2030048C" w:rsidP="2030048C" w14:paraId="1A889C04"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Student support facilities that provide advice on issues including </w:t>
      </w:r>
      <w:hyperlink w:history="1" r:id="rId16">
        <w:r w:rsidRPr="2030048C">
          <w:rPr>
            <w:rFonts w:ascii="Arial" w:hAnsi="Arial" w:eastAsia="Arial" w:cs="Arial"/>
            <w:color w:val="000000"/>
            <w:sz w:val="24"/>
            <w:szCs w:val="24"/>
          </w:rPr>
          <w:t>finance</w:t>
        </w:r>
      </w:hyperlink>
      <w:r w:rsidRPr="2030048C">
        <w:rPr>
          <w:rFonts w:ascii="Arial" w:hAnsi="Arial" w:eastAsia="Arial" w:cs="Arial"/>
          <w:color w:val="000000"/>
          <w:sz w:val="24"/>
          <w:szCs w:val="24"/>
        </w:rPr>
        <w:t xml:space="preserve">, </w:t>
      </w:r>
      <w:hyperlink w:history="1" w:anchor="ar" r:id="rId17">
        <w:r w:rsidRPr="2030048C">
          <w:rPr>
            <w:rFonts w:ascii="Arial" w:hAnsi="Arial" w:eastAsia="Arial" w:cs="Arial"/>
            <w:color w:val="000000"/>
            <w:sz w:val="24"/>
            <w:szCs w:val="24"/>
          </w:rPr>
          <w:t>regulations</w:t>
        </w:r>
      </w:hyperlink>
      <w:r w:rsidRPr="2030048C">
        <w:rPr>
          <w:rFonts w:ascii="Arial" w:hAnsi="Arial" w:eastAsia="Arial" w:cs="Arial"/>
          <w:color w:val="000000"/>
          <w:sz w:val="24"/>
          <w:szCs w:val="24"/>
        </w:rPr>
        <w:t xml:space="preserve">, </w:t>
      </w:r>
      <w:hyperlink w:history="1" r:id="rId18">
        <w:r w:rsidRPr="2030048C">
          <w:rPr>
            <w:rFonts w:ascii="Arial" w:hAnsi="Arial" w:eastAsia="Arial" w:cs="Arial"/>
            <w:color w:val="000000"/>
            <w:sz w:val="24"/>
            <w:szCs w:val="24"/>
          </w:rPr>
          <w:t>accommodation</w:t>
        </w:r>
      </w:hyperlink>
      <w:r w:rsidRPr="2030048C">
        <w:rPr>
          <w:rFonts w:ascii="Arial" w:hAnsi="Arial" w:eastAsia="Arial" w:cs="Arial"/>
          <w:color w:val="000000"/>
          <w:sz w:val="24"/>
          <w:szCs w:val="24"/>
        </w:rPr>
        <w:t xml:space="preserve"> and </w:t>
      </w:r>
      <w:hyperlink w:history="1" r:id="rId19">
        <w:r w:rsidRPr="2030048C">
          <w:rPr>
            <w:rFonts w:ascii="Arial" w:hAnsi="Arial" w:eastAsia="Arial" w:cs="Arial"/>
            <w:color w:val="000000"/>
            <w:sz w:val="24"/>
            <w:szCs w:val="24"/>
          </w:rPr>
          <w:t>international student support</w:t>
        </w:r>
      </w:hyperlink>
      <w:r w:rsidRPr="2030048C">
        <w:rPr>
          <w:rFonts w:ascii="Arial" w:hAnsi="Arial" w:eastAsia="Arial" w:cs="Arial"/>
          <w:color w:val="000000"/>
          <w:sz w:val="24"/>
          <w:szCs w:val="24"/>
        </w:rPr>
        <w:t>.</w:t>
      </w:r>
    </w:p>
    <w:p xmlns:wp14="http://schemas.microsoft.com/office/word/2010/wordml" w:rsidRPr="2030048C" w:rsidP="2030048C" w14:paraId="038EEAF6" wp14:textId="77777777">
      <w:pPr>
        <w:numPr>
          <w:ilvl w:val="0"/>
          <w:numId w:val="15"/>
        </w:numPr>
        <w:ind w:left="720" w:hanging="360"/>
        <w:jc w:val="both"/>
        <w:rPr>
          <w:rFonts w:ascii="Arial" w:hAnsi="Arial" w:eastAsia="Arial" w:cs="Arial"/>
          <w:sz w:val="24"/>
          <w:szCs w:val="24"/>
        </w:rPr>
      </w:pPr>
      <w:r w:rsidRPr="2030048C">
        <w:rPr>
          <w:rFonts w:ascii="Arial" w:hAnsi="Arial" w:eastAsia="Arial" w:cs="Arial"/>
          <w:color w:val="000000"/>
          <w:sz w:val="24"/>
          <w:szCs w:val="24"/>
        </w:rPr>
        <w:t xml:space="preserve">International students also have the additional benefit of the University’s International Office which supports students for and welcomes students to, Germany and provides support throughout the student’s time at University. </w:t>
      </w:r>
    </w:p>
    <w:p w:rsidRPr="00F12D5C" w:rsidR="00B40E99" w:rsidP="2030048C" w14:paraId="53128261" w14:textId="77777777">
      <w:pPr>
        <w:rPr>
          <w:rFonts w:ascii="Arial" w:hAnsi="Arial" w:eastAsia="Arial" w:cs="Arial"/>
          <w:sz w:val="24"/>
          <w:szCs w:val="24"/>
          <w:lang w:val="en-GB"/>
        </w:rPr>
      </w:pPr>
    </w:p>
    <w:p w:rsidRPr="000765B1" w:rsidR="00A92C9B" w:rsidP="540725A5" w14:paraId="481DA138" w14:textId="77777777">
      <w:pPr>
        <w:rPr>
          <w:rFonts w:ascii="Arial" w:hAnsi="Arial" w:eastAsia="Arial" w:cs="Arial"/>
          <w:sz w:val="24"/>
          <w:szCs w:val="24"/>
        </w:rPr>
      </w:pPr>
    </w:p>
    <w:p w:rsidRPr="000765B1" w:rsidR="00A92C9B" w:rsidP="540725A5" w14:paraId="33BEC599" w14:textId="77777777">
      <w:pPr>
        <w:numPr>
          <w:ilvl w:val="0"/>
          <w:numId w:val="10"/>
        </w:numPr>
        <w:rPr>
          <w:rFonts w:ascii="Arial" w:hAnsi="Arial" w:eastAsia="Arial" w:cs="Arial"/>
          <w:b/>
          <w:bCs/>
          <w:sz w:val="24"/>
          <w:szCs w:val="24"/>
        </w:rPr>
      </w:pPr>
      <w:r w:rsidRPr="540725A5">
        <w:rPr>
          <w:rFonts w:ascii="Arial" w:hAnsi="Arial" w:eastAsia="Arial" w:cs="Arial"/>
          <w:b/>
          <w:bCs/>
          <w:sz w:val="24"/>
          <w:szCs w:val="24"/>
        </w:rPr>
        <w:t>Ensuring and Enhancing the Quality of the Course</w:t>
      </w:r>
    </w:p>
    <w:p w:rsidR="00A92C9B" w:rsidP="540725A5" w14:paraId="38AF59C5" w14:textId="51193BF8">
      <w:pPr>
        <w:rPr>
          <w:rFonts w:ascii="Arial" w:hAnsi="Arial" w:eastAsia="Arial" w:cs="Arial"/>
          <w:sz w:val="24"/>
          <w:szCs w:val="24"/>
        </w:rPr>
      </w:pPr>
    </w:p>
    <w:p w:rsidRPr="2030048C" w:rsidR="3D0EBCB8" w:rsidP="2030048C" w14:paraId="4A9EBCFD" w14:textId="24A31719">
      <w:pPr>
        <w:rPr>
          <w:rFonts w:ascii="Arial" w:hAnsi="Arial" w:eastAsia="Arial" w:cs="Arial"/>
          <w:sz w:val="24"/>
          <w:szCs w:val="24"/>
        </w:rPr>
      </w:pPr>
      <w:r w:rsidRPr="2030048C">
        <w:rPr>
          <w:rFonts w:ascii="Arial" w:hAnsi="Arial" w:eastAsia="Arial" w:cs="Arial"/>
          <w:color w:val="000000"/>
          <w:sz w:val="24"/>
          <w:szCs w:val="24"/>
        </w:rPr>
        <w:t>The University has several methods for evaluating and improving the quality and standards of its provision. These include:</w:t>
      </w:r>
    </w:p>
    <w:p xmlns:wp14="http://schemas.microsoft.com/office/word/2010/wordml" w:rsidRPr="2030048C" w:rsidR="3D0EBCB8" w:rsidP="2030048C" w14:paraId="7C9C4C46"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External examiners</w:t>
      </w:r>
    </w:p>
    <w:p xmlns:wp14="http://schemas.microsoft.com/office/word/2010/wordml" w:rsidRPr="2030048C" w:rsidR="3D0EBCB8" w:rsidP="2030048C" w14:paraId="41173101"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Boards of study with student representation</w:t>
      </w:r>
    </w:p>
    <w:p xmlns:wp14="http://schemas.microsoft.com/office/word/2010/wordml" w:rsidRPr="2030048C" w:rsidR="3D0EBCB8" w:rsidP="2030048C" w14:paraId="606618DC"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Annual Monitoring and Enhancement</w:t>
      </w:r>
    </w:p>
    <w:p xmlns:wp14="http://schemas.microsoft.com/office/word/2010/wordml" w:rsidRPr="2030048C" w:rsidR="3D0EBCB8" w:rsidP="2030048C" w14:paraId="15871857"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Continuous Monitoring of courses through the Kingston Course Enhancement Programme (KCEP+)</w:t>
      </w:r>
    </w:p>
    <w:p xmlns:wp14="http://schemas.microsoft.com/office/word/2010/wordml" w:rsidRPr="2030048C" w:rsidR="3D0EBCB8" w:rsidP="2030048C" w14:paraId="06F0811B"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Student evaluation including Module Evaluation Questionnaires (MEQs), level surveys and the National Student Survey (NSS)</w:t>
      </w:r>
    </w:p>
    <w:p xmlns:wp14="http://schemas.microsoft.com/office/word/2010/wordml" w:rsidRPr="2030048C" w:rsidR="3D0EBCB8" w:rsidP="2030048C" w14:paraId="57CC1ACF"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Moderation policies</w:t>
      </w:r>
    </w:p>
    <w:p xmlns:wp14="http://schemas.microsoft.com/office/word/2010/wordml" w:rsidRPr="2030048C" w:rsidR="3D0EBCB8" w:rsidP="2030048C" w14:paraId="5C01FB8C"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Feedback from employers</w:t>
      </w:r>
    </w:p>
    <w:p xmlns:wp14="http://schemas.microsoft.com/office/word/2010/wordml" w:rsidRPr="2030048C" w:rsidR="3D0EBCB8" w:rsidP="2030048C" w14:paraId="21A50F8B"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The European Foundation for Management Development (EFMD) awarded EPAS accreditation to the course.</w:t>
      </w:r>
    </w:p>
    <w:p xmlns:wp14="http://schemas.microsoft.com/office/word/2010/wordml" w:rsidRPr="2030048C" w:rsidR="3D0EBCB8" w:rsidP="2030048C" w14:paraId="1254AC89" wp14:textId="77777777">
      <w:pPr>
        <w:numPr>
          <w:ilvl w:val="0"/>
          <w:numId w:val="16"/>
        </w:numPr>
        <w:ind w:left="720" w:hanging="360"/>
        <w:jc w:val="left"/>
        <w:rPr>
          <w:rFonts w:ascii="Arial" w:hAnsi="Arial" w:eastAsia="Arial" w:cs="Arial"/>
          <w:sz w:val="24"/>
          <w:szCs w:val="24"/>
        </w:rPr>
      </w:pPr>
      <w:r w:rsidRPr="2030048C">
        <w:rPr>
          <w:rFonts w:ascii="Arial" w:hAnsi="Arial" w:eastAsia="Arial" w:cs="Arial"/>
          <w:color w:val="000000"/>
          <w:sz w:val="24"/>
          <w:szCs w:val="24"/>
        </w:rPr>
        <w:t>The Association of MBAs (AMBA) has accredited the programme as a Pre</w:t>
      </w:r>
      <w:r w:rsidRPr="2030048C">
        <w:rPr>
          <w:rFonts w:ascii="Arial" w:hAnsi="Arial" w:eastAsia="Arial" w:cs="Arial"/>
          <w:color w:val="000000"/>
          <w:sz w:val="24"/>
          <w:szCs w:val="24"/>
        </w:rPr>
        <w:noBreakHyphen/>
      </w:r>
      <w:r w:rsidRPr="2030048C">
        <w:rPr>
          <w:rFonts w:ascii="Arial" w:hAnsi="Arial" w:eastAsia="Arial" w:cs="Arial"/>
          <w:color w:val="000000"/>
          <w:sz w:val="24"/>
          <w:szCs w:val="24"/>
        </w:rPr>
        <w:t xml:space="preserve">Experience Masters in Business Management (MBM). </w:t>
      </w:r>
    </w:p>
    <w:p w:rsidRPr="000765B1" w:rsidR="00B400F2" w:rsidP="2030048C" w14:paraId="62486C05" w14:textId="24A31719">
      <w:pPr>
        <w:rPr>
          <w:rFonts w:ascii="Arial" w:hAnsi="Arial" w:eastAsia="Arial" w:cs="Arial"/>
          <w:sz w:val="24"/>
          <w:szCs w:val="24"/>
          <w:lang w:val="en-GB"/>
        </w:rPr>
      </w:pPr>
    </w:p>
    <w:p w:rsidR="1FD01BFD" w:rsidP="540725A5" w14:paraId="52149161" w14:textId="2869AFA9">
      <w:pPr>
        <w:rPr>
          <w:rFonts w:ascii="Arial" w:hAnsi="Arial" w:eastAsia="Arial" w:cs="Arial"/>
          <w:sz w:val="24"/>
          <w:szCs w:val="24"/>
        </w:rPr>
      </w:pPr>
    </w:p>
    <w:p w:rsidR="07CDC7BA" w:rsidP="540725A5" w14:paraId="2B0483CA" w14:textId="27D41F98">
      <w:pPr>
        <w:numPr>
          <w:ilvl w:val="0"/>
          <w:numId w:val="10"/>
        </w:numPr>
        <w:rPr>
          <w:rFonts w:ascii="Arial" w:hAnsi="Arial" w:eastAsia="Arial" w:cs="Arial"/>
          <w:b/>
          <w:bCs/>
          <w:sz w:val="24"/>
          <w:szCs w:val="24"/>
        </w:rPr>
      </w:pPr>
      <w:r w:rsidRPr="540725A5">
        <w:rPr>
          <w:rFonts w:ascii="Arial" w:hAnsi="Arial" w:eastAsia="Arial" w:cs="Arial"/>
          <w:b/>
          <w:bCs/>
          <w:sz w:val="24"/>
          <w:szCs w:val="24"/>
        </w:rPr>
        <w:t>E</w:t>
      </w:r>
      <w:r w:rsidRPr="540725A5" w:rsidR="4A630375">
        <w:rPr>
          <w:rFonts w:ascii="Arial" w:hAnsi="Arial" w:eastAsia="Arial" w:cs="Arial"/>
          <w:b/>
          <w:bCs/>
          <w:sz w:val="24"/>
          <w:szCs w:val="24"/>
        </w:rPr>
        <w:t xml:space="preserve">xternal </w:t>
      </w:r>
      <w:r w:rsidRPr="540725A5">
        <w:rPr>
          <w:rFonts w:ascii="Arial" w:hAnsi="Arial" w:eastAsia="Arial" w:cs="Arial"/>
          <w:b/>
          <w:bCs/>
          <w:sz w:val="24"/>
          <w:szCs w:val="24"/>
        </w:rPr>
        <w:t>Reference Points</w:t>
      </w:r>
    </w:p>
    <w:p w:rsidR="1FD01BFD" w:rsidP="540725A5" w14:paraId="34B8501B" w14:textId="51193BF8">
      <w:pPr>
        <w:rPr>
          <w:rFonts w:ascii="Arial" w:hAnsi="Arial" w:eastAsia="Arial" w:cs="Arial"/>
          <w:sz w:val="24"/>
          <w:szCs w:val="24"/>
        </w:rPr>
      </w:pPr>
    </w:p>
    <w:p w:rsidRPr="2030048C" w:rsidP="2030048C" w14:paraId="79F3DBA0" w14:textId="0C2DC450">
      <w:pPr>
        <w:rPr>
          <w:rFonts w:ascii="Arial" w:hAnsi="Arial" w:eastAsia="Arial" w:cs="Arial"/>
          <w:sz w:val="24"/>
          <w:szCs w:val="24"/>
        </w:rPr>
      </w:pPr>
      <w:r w:rsidRPr="2030048C">
        <w:rPr>
          <w:rFonts w:ascii="Arial" w:hAnsi="Arial" w:eastAsia="Arial" w:cs="Arial"/>
          <w:sz w:val="24"/>
          <w:szCs w:val="24"/>
        </w:rPr>
        <w:t>External reference points which have informed the design of the course. These include:</w:t>
      </w:r>
    </w:p>
    <w:p xmlns:wp14="http://schemas.microsoft.com/office/word/2010/wordml" w:rsidRPr="2030048C" w:rsidP="2030048C" w14:paraId="231BDD3A"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PSRB standards</w:t>
      </w:r>
    </w:p>
    <w:p xmlns:wp14="http://schemas.microsoft.com/office/word/2010/wordml" w:rsidRPr="2030048C" w:rsidP="2030048C" w14:paraId="5850A76C"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QAA Subject benchmarks</w:t>
      </w:r>
    </w:p>
    <w:p xmlns:wp14="http://schemas.microsoft.com/office/word/2010/wordml" w:rsidRPr="2030048C" w:rsidP="2030048C" w14:paraId="26F2D506" wp14:textId="77777777">
      <w:pPr>
        <w:numPr>
          <w:ilvl w:val="0"/>
          <w:numId w:val="17"/>
        </w:numPr>
        <w:ind w:left="720" w:hanging="360"/>
        <w:jc w:val="left"/>
        <w:rPr>
          <w:rFonts w:ascii="Arial" w:hAnsi="Arial" w:eastAsia="Arial" w:cs="Arial"/>
          <w:sz w:val="24"/>
          <w:szCs w:val="24"/>
        </w:rPr>
      </w:pPr>
      <w:r w:rsidRPr="2030048C">
        <w:rPr>
          <w:rFonts w:ascii="Arial" w:hAnsi="Arial" w:eastAsia="Arial" w:cs="Arial"/>
          <w:sz w:val="24"/>
          <w:szCs w:val="24"/>
        </w:rPr>
        <w:t>Other subject or industry standards</w:t>
      </w:r>
    </w:p>
    <w:p xmlns:wp14="http://schemas.microsoft.com/office/word/2010/wordml" w:rsidRPr="2030048C" w:rsidP="2030048C" w14:paraId="4474F8A0" wp14:textId="77777777">
      <w:pPr>
        <w:rPr>
          <w:rFonts w:ascii="Arial" w:hAnsi="Arial" w:eastAsia="Arial" w:cs="Arial"/>
          <w:sz w:val="24"/>
          <w:szCs w:val="24"/>
        </w:rPr>
      </w:pPr>
      <w:r w:rsidRPr="2030048C">
        <w:rPr>
          <w:rFonts w:ascii="Arial" w:hAnsi="Arial" w:eastAsia="Arial" w:cs="Arial"/>
          <w:sz w:val="24"/>
          <w:szCs w:val="24"/>
        </w:rPr>
        <w:t> </w:t>
      </w:r>
    </w:p>
    <w:p w:rsidR="07CDC7BA" w:rsidP="2030048C" w14:paraId="4101652C" w14:textId="0C2DC450">
      <w:pPr>
        <w:rPr>
          <w:rFonts w:ascii="Arial" w:hAnsi="Arial" w:eastAsia="Arial" w:cs="Arial"/>
          <w:sz w:val="24"/>
          <w:szCs w:val="24"/>
          <w:lang w:val="en-GB"/>
        </w:rPr>
      </w:pPr>
    </w:p>
    <w:p w:rsidRPr="000765B1" w:rsidR="00B400F2" w:rsidP="540725A5" w14:paraId="4833C454" w14:textId="77777777">
      <w:pPr>
        <w:rPr>
          <w:rFonts w:ascii="Arial" w:hAnsi="Arial" w:eastAsia="Arial" w:cs="Arial"/>
          <w:i/>
          <w:iCs/>
          <w:color w:val="FF0000"/>
          <w:sz w:val="24"/>
          <w:szCs w:val="24"/>
        </w:rPr>
      </w:pPr>
    </w:p>
    <w:p w:rsidRPr="000765B1" w:rsidR="00A92C9B" w:rsidP="540725A5" w14:paraId="2DC2675D" w14:textId="77777777">
      <w:pPr>
        <w:pStyle w:val="ListParagraph"/>
        <w:numPr>
          <w:ilvl w:val="0"/>
          <w:numId w:val="10"/>
        </w:numPr>
        <w:autoSpaceDE w:val="0"/>
        <w:autoSpaceDN w:val="0"/>
        <w:rPr>
          <w:rFonts w:ascii="Arial" w:hAnsi="Arial" w:eastAsia="Arial" w:cs="Arial"/>
          <w:b/>
          <w:bCs/>
          <w:sz w:val="24"/>
          <w:szCs w:val="24"/>
        </w:rPr>
      </w:pPr>
      <w:r w:rsidRPr="540725A5">
        <w:rPr>
          <w:rFonts w:ascii="Arial" w:hAnsi="Arial" w:eastAsia="Arial" w:cs="Arial"/>
          <w:b/>
          <w:bCs/>
          <w:sz w:val="24"/>
          <w:szCs w:val="24"/>
        </w:rPr>
        <w:t>Development of Course Learning Outcomes in Modules</w:t>
      </w:r>
    </w:p>
    <w:p w:rsidRPr="000765B1" w:rsidR="00A92C9B" w:rsidP="540725A5" w14:paraId="160437A0" w14:textId="77777777">
      <w:pPr>
        <w:rPr>
          <w:rFonts w:ascii="Arial" w:hAnsi="Arial" w:eastAsia="Arial" w:cs="Arial"/>
          <w:b/>
          <w:bCs/>
          <w:sz w:val="24"/>
          <w:szCs w:val="24"/>
        </w:rPr>
      </w:pPr>
    </w:p>
    <w:p w:rsidR="65D2588C" w:rsidP="540725A5" w14:paraId="04EF9609" w14:textId="5FF60753">
      <w:pPr>
        <w:rPr>
          <w:rFonts w:ascii="Arial" w:hAnsi="Arial" w:eastAsia="Arial" w:cs="Arial"/>
          <w:i w:val="0"/>
          <w:iCs w:val="0"/>
          <w:noProof w:val="0"/>
          <w:sz w:val="24"/>
          <w:szCs w:val="24"/>
          <w:lang w:val="en-GB"/>
        </w:rPr>
      </w:pP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This table maps where programme learning outcomes are </w:t>
      </w:r>
      <w:r w:rsidRPr="540725A5">
        <w:rPr>
          <w:rFonts w:ascii="Arial" w:hAnsi="Arial" w:eastAsia="Arial" w:cs="Arial"/>
          <w:b/>
          <w:bCs/>
          <w:i w:val="0"/>
          <w:iCs w:val="0"/>
          <w:caps w:val="0"/>
          <w:smallCaps w:val="0"/>
          <w:noProof w:val="0"/>
          <w:color w:val="000000" w:themeColor="text1" w:themeTint="FF" w:themeShade="FF"/>
          <w:sz w:val="24"/>
          <w:szCs w:val="24"/>
          <w:lang w:val="en-GB"/>
        </w:rPr>
        <w:t>summatively</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assessed across the </w:t>
      </w:r>
      <w:r w:rsidRPr="540725A5">
        <w:rPr>
          <w:rFonts w:ascii="Arial" w:hAnsi="Arial" w:eastAsia="Arial" w:cs="Arial"/>
          <w:b/>
          <w:bCs/>
          <w:i w:val="0"/>
          <w:iCs w:val="0"/>
          <w:caps w:val="0"/>
          <w:smallCaps w:val="0"/>
          <w:noProof w:val="0"/>
          <w:color w:val="000000" w:themeColor="text1" w:themeTint="FF" w:themeShade="FF"/>
          <w:sz w:val="24"/>
          <w:szCs w:val="24"/>
          <w:lang w:val="en-GB"/>
        </w:rPr>
        <w:t>core</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modules for this course. It provides an aid to academic staff in understanding how individual modules contribute to the course aims, a means to help students </w:t>
      </w:r>
      <w:r w:rsidRPr="540725A5">
        <w:rPr>
          <w:rFonts w:ascii="Arial" w:hAnsi="Arial" w:eastAsia="Arial" w:cs="Arial"/>
          <w:b w:val="0"/>
          <w:bCs w:val="0"/>
          <w:i w:val="0"/>
          <w:iCs w:val="0"/>
          <w:caps w:val="0"/>
          <w:smallCaps w:val="0"/>
          <w:noProof w:val="0"/>
          <w:color w:val="000000" w:themeColor="text1" w:themeTint="FF" w:themeShade="FF"/>
          <w:sz w:val="24"/>
          <w:szCs w:val="24"/>
          <w:lang w:val="en-GB"/>
        </w:rPr>
        <w:t>monitor</w:t>
      </w:r>
      <w:r w:rsidRPr="540725A5">
        <w:rPr>
          <w:rFonts w:ascii="Arial" w:hAnsi="Arial" w:eastAsia="Arial" w:cs="Arial"/>
          <w:b w:val="0"/>
          <w:bCs w:val="0"/>
          <w:i w:val="0"/>
          <w:iCs w:val="0"/>
          <w:caps w:val="0"/>
          <w:smallCaps w:val="0"/>
          <w:noProof w:val="0"/>
          <w:color w:val="000000" w:themeColor="text1" w:themeTint="FF" w:themeShade="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hAnsi="Arial" w:eastAsia="Arial" w:cs="Arial"/>
          <w:i/>
          <w:iCs/>
          <w:color w:val="FF0000"/>
          <w:sz w:val="24"/>
          <w:szCs w:val="24"/>
        </w:rPr>
      </w:pPr>
    </w:p>
    <w:tbl>
      <w:tblPr>
        <w:tblCellSpacing w:w="15" w:type="dxa"/>
        <w:tblCellMar>
          <w:top w:w="15" w:type="dxa"/>
          <w:left w:w="15" w:type="dxa"/>
          <w:bottom w:w="15" w:type="dxa"/>
          <w:right w:w="15" w:type="dxa"/>
        </w:tblCellMar>
      </w:tblPr>
      <w:tblGrid>
        <w:gridCol w:w="1992"/>
        <w:gridCol w:w="367"/>
        <w:gridCol w:w="941"/>
        <w:gridCol w:w="927"/>
        <w:gridCol w:w="927"/>
        <w:gridCol w:w="927"/>
        <w:gridCol w:w="941"/>
        <w:gridCol w:w="927"/>
        <w:gridCol w:w="927"/>
      </w:tblGrid>
      <w:tr xmlns:wp14="http://schemas.microsoft.com/office/word/2010/wordml" w14:paraId="11612DB2" wp14:textId="77777777">
        <w:trPr>
          <w:trHeight w:val="1500"/>
        </w:trPr>
        <w:tc>
          <w:tcPr>
            <w:gridSpan w:val="2"/>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2A49128C" wp14:textId="77777777">
            <w:pPr>
              <w:jc w:val="center"/>
              <w:rPr>
                <w:rFonts w:ascii="Arial" w:hAnsi="Arial" w:eastAsia="Arial" w:cs="Arial"/>
                <w:b/>
                <w:bCs/>
                <w:sz w:val="24"/>
                <w:szCs w:val="24"/>
              </w:rPr>
            </w:pPr>
            <w:r w:rsidRPr="2030048C">
              <w:rPr>
                <w:rFonts w:ascii="Arial" w:hAnsi="Arial" w:eastAsia="Arial" w:cs="Arial"/>
                <w:b/>
                <w:bCs/>
                <w:sz w:val="24"/>
                <w:szCs w:val="24"/>
              </w:rPr>
              <w:t>Module Code</w:t>
            </w:r>
          </w:p>
        </w:tc>
        <w:tc>
          <w:tcPr>
            <w:gridSpan w:val="7"/>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431B92C" wp14:textId="77777777">
            <w:pPr>
              <w:jc w:val="center"/>
              <w:rPr>
                <w:rFonts w:ascii="Arial" w:hAnsi="Arial" w:eastAsia="Arial" w:cs="Arial"/>
                <w:b/>
                <w:bCs/>
                <w:sz w:val="24"/>
                <w:szCs w:val="24"/>
              </w:rPr>
            </w:pPr>
            <w:r w:rsidRPr="2030048C">
              <w:rPr>
                <w:rFonts w:ascii="Arial" w:hAnsi="Arial" w:eastAsia="Arial" w:cs="Arial"/>
                <w:b/>
                <w:bCs/>
                <w:sz w:val="24"/>
                <w:szCs w:val="24"/>
              </w:rPr>
              <w:t>Level 7</w:t>
            </w:r>
          </w:p>
        </w:tc>
      </w:tr>
      <w:tr xmlns:wp14="http://schemas.microsoft.com/office/word/2010/wordml" w14:paraId="7DC8DC53" wp14:textId="77777777">
        <w:trPr>
          <w:trHeight w:val="1125"/>
        </w:trPr>
        <w:tc>
          <w:tcPr>
            <w:gridSpan w:val="2"/>
            <w:vMerge/>
            <w:tcBorders>
              <w:left w:val="single" w:color="000000" w:sz="6" w:space="0"/>
              <w:bottom w:val="single" w:color="000000" w:sz="6" w:space="0"/>
              <w:right w:val="single" w:color="000000" w:sz="6" w:space="0"/>
            </w:tcBorders>
            <w:vAlign w:val="center"/>
            <w:hideMark/>
          </w:tcPr>
          <w:p w:rsidRPr="2030048C" w14:paraId="4B99056E" wp14:textId="77777777">
            <w:pPr>
              <w:rPr>
                <w:rFonts w:ascii="Arial" w:hAnsi="Arial" w:eastAsia="Arial" w:cs="Arial"/>
                <w:b/>
                <w:bCs/>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4CC1954"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BH7010</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707E219"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BS7032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7E2F7688"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BS7009</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04F868BE"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BS7014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26136660"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BA7013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65C85F16"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textDirection w:val="tbRlV"/>
            <w:vAlign w:val="center"/>
            <w:hideMark/>
          </w:tcPr>
          <w:p w:rsidRPr="2030048C" w:rsidP="2030048C" w14:paraId="1730A5DD" wp14:textId="77777777">
            <w:pPr>
              <w:jc w:val="center"/>
              <w:textDirection w:val="tbRlV"/>
              <w:rPr>
                <w:rFonts w:ascii="Arial" w:hAnsi="Arial" w:eastAsia="Arial" w:cs="Arial"/>
                <w:b/>
                <w:bCs/>
                <w:sz w:val="24"/>
                <w:szCs w:val="24"/>
              </w:rPr>
            </w:pPr>
            <w:r w:rsidRPr="2030048C">
              <w:rPr>
                <w:rFonts w:ascii="Arial" w:hAnsi="Arial" w:eastAsia="Arial" w:cs="Arial"/>
                <w:b/>
                <w:bCs/>
                <w:sz w:val="24"/>
                <w:szCs w:val="24"/>
              </w:rPr>
              <w:t>BS7002</w:t>
            </w:r>
          </w:p>
        </w:tc>
      </w:tr>
      <w:tr xmlns:wp14="http://schemas.microsoft.com/office/word/2010/wordml" w14:paraId="7C5FD86A"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1352ABF7" wp14:textId="77777777">
            <w:pPr>
              <w:jc w:val="center"/>
              <w:rPr>
                <w:rFonts w:ascii="Arial" w:hAnsi="Arial" w:eastAsia="Arial" w:cs="Arial"/>
                <w:b/>
                <w:bCs/>
                <w:sz w:val="24"/>
                <w:szCs w:val="24"/>
              </w:rPr>
            </w:pPr>
            <w:r w:rsidRPr="2030048C">
              <w:rPr>
                <w:rFonts w:ascii="Arial" w:hAnsi="Arial" w:eastAsia="Arial" w:cs="Arial"/>
                <w:b/>
                <w:bCs/>
                <w:sz w:val="24"/>
                <w:szCs w:val="24"/>
              </w:rPr>
              <w:t>Knowledge &amp; Understanding</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696823B" wp14:textId="77777777">
            <w:pPr>
              <w:rPr>
                <w:rFonts w:ascii="Arial" w:hAnsi="Arial" w:eastAsia="Arial" w:cs="Arial"/>
                <w:sz w:val="24"/>
                <w:szCs w:val="24"/>
              </w:rPr>
            </w:pPr>
            <w:r w:rsidRPr="2030048C">
              <w:rPr>
                <w:rFonts w:ascii="Arial" w:hAnsi="Arial" w:eastAsia="Arial" w:cs="Arial"/>
                <w:sz w:val="24"/>
                <w:szCs w:val="24"/>
              </w:rPr>
              <w:t>A1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299C43A"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66DDAA3"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CF5E66A"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4DDBEF0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B999743"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95970B8"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61D779" wp14:textId="77777777">
            <w:pPr>
              <w:rPr>
                <w:rFonts w:ascii="Arial" w:hAnsi="Arial" w:eastAsia="Arial" w:cs="Arial"/>
                <w:sz w:val="24"/>
                <w:szCs w:val="24"/>
              </w:rPr>
            </w:pPr>
          </w:p>
        </w:tc>
      </w:tr>
      <w:tr xmlns:wp14="http://schemas.microsoft.com/office/word/2010/wordml" w14:paraId="123793AD" wp14:textId="77777777">
        <w:tc>
          <w:tcPr>
            <w:vMerge/>
            <w:tcBorders>
              <w:left w:val="single" w:color="000000" w:sz="6" w:space="0"/>
              <w:right w:val="single" w:color="000000" w:sz="6" w:space="0"/>
            </w:tcBorders>
            <w:vAlign w:val="center"/>
            <w:hideMark/>
          </w:tcPr>
          <w:p w:rsidRPr="2030048C" w14:paraId="3CF2D8B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3959094" wp14:textId="77777777">
            <w:pPr>
              <w:rPr>
                <w:rFonts w:ascii="Arial" w:hAnsi="Arial" w:eastAsia="Arial" w:cs="Arial"/>
                <w:sz w:val="24"/>
                <w:szCs w:val="24"/>
              </w:rPr>
            </w:pPr>
            <w:r w:rsidRPr="2030048C">
              <w:rPr>
                <w:rFonts w:ascii="Arial" w:hAnsi="Arial" w:eastAsia="Arial" w:cs="Arial"/>
                <w:sz w:val="24"/>
                <w:szCs w:val="24"/>
              </w:rPr>
              <w:t>A2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8056E1E"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FB78278"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FC39945"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A78B048"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562CB0E"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CE0A4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2EBF3C5" wp14:textId="77777777">
            <w:pPr>
              <w:rPr>
                <w:rFonts w:ascii="Arial" w:hAnsi="Arial" w:eastAsia="Arial" w:cs="Arial"/>
                <w:sz w:val="24"/>
                <w:szCs w:val="24"/>
              </w:rPr>
            </w:pPr>
          </w:p>
        </w:tc>
      </w:tr>
      <w:tr xmlns:wp14="http://schemas.microsoft.com/office/word/2010/wordml" w14:paraId="69481380" wp14:textId="77777777">
        <w:tc>
          <w:tcPr>
            <w:vMerge/>
            <w:tcBorders>
              <w:left w:val="single" w:color="000000" w:sz="6" w:space="0"/>
              <w:right w:val="single" w:color="000000" w:sz="6" w:space="0"/>
            </w:tcBorders>
            <w:vAlign w:val="center"/>
            <w:hideMark/>
          </w:tcPr>
          <w:p w:rsidRPr="2030048C" w14:paraId="6D98A12B"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804E555" wp14:textId="77777777">
            <w:pPr>
              <w:rPr>
                <w:rFonts w:ascii="Arial" w:hAnsi="Arial" w:eastAsia="Arial" w:cs="Arial"/>
                <w:sz w:val="24"/>
                <w:szCs w:val="24"/>
              </w:rPr>
            </w:pPr>
            <w:r w:rsidRPr="2030048C">
              <w:rPr>
                <w:rFonts w:ascii="Arial" w:hAnsi="Arial" w:eastAsia="Arial" w:cs="Arial"/>
                <w:sz w:val="24"/>
                <w:szCs w:val="24"/>
              </w:rPr>
              <w:t>A3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946DB8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997CC1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10FFD3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699379"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FE9F23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F72F64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14F8B61"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7FC92D87" wp14:textId="77777777">
        <w:tc>
          <w:tcPr>
            <w:vMerge/>
            <w:tcBorders>
              <w:left w:val="single" w:color="000000" w:sz="6" w:space="0"/>
              <w:bottom w:val="single" w:color="000000" w:sz="6" w:space="0"/>
              <w:right w:val="single" w:color="000000" w:sz="6" w:space="0"/>
            </w:tcBorders>
            <w:vAlign w:val="center"/>
            <w:hideMark/>
          </w:tcPr>
          <w:p w:rsidRPr="2030048C" w14:paraId="08CE6F9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A139643" wp14:textId="77777777">
            <w:pPr>
              <w:rPr>
                <w:rFonts w:ascii="Arial" w:hAnsi="Arial" w:eastAsia="Arial" w:cs="Arial"/>
                <w:sz w:val="24"/>
                <w:szCs w:val="24"/>
              </w:rPr>
            </w:pPr>
            <w:r w:rsidRPr="2030048C">
              <w:rPr>
                <w:rFonts w:ascii="Arial" w:hAnsi="Arial" w:eastAsia="Arial" w:cs="Arial"/>
                <w:sz w:val="24"/>
                <w:szCs w:val="24"/>
              </w:rPr>
              <w:t>A4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1CDCEA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B9E25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8AEAA35"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3DE523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9C5590A"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2E5622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7547A01" wp14:textId="77777777">
            <w:pPr>
              <w:rPr>
                <w:rFonts w:ascii="Arial" w:hAnsi="Arial" w:eastAsia="Arial" w:cs="Arial"/>
                <w:sz w:val="24"/>
                <w:szCs w:val="24"/>
              </w:rPr>
            </w:pPr>
          </w:p>
        </w:tc>
      </w:tr>
      <w:tr xmlns:wp14="http://schemas.microsoft.com/office/word/2010/wordml" w14:paraId="6121C9BB"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3DBCA580" wp14:textId="77777777">
            <w:pPr>
              <w:jc w:val="center"/>
              <w:rPr>
                <w:rFonts w:ascii="Arial" w:hAnsi="Arial" w:eastAsia="Arial" w:cs="Arial"/>
                <w:b/>
                <w:bCs/>
                <w:sz w:val="24"/>
                <w:szCs w:val="24"/>
              </w:rPr>
            </w:pPr>
            <w:r w:rsidRPr="2030048C">
              <w:rPr>
                <w:rFonts w:ascii="Arial" w:hAnsi="Arial" w:eastAsia="Arial" w:cs="Arial"/>
                <w:b/>
                <w:bCs/>
                <w:sz w:val="24"/>
                <w:szCs w:val="24"/>
              </w:rPr>
              <w:t>Intellectual Skills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CB78038" wp14:textId="77777777">
            <w:pPr>
              <w:rPr>
                <w:rFonts w:ascii="Arial" w:hAnsi="Arial" w:eastAsia="Arial" w:cs="Arial"/>
                <w:sz w:val="24"/>
                <w:szCs w:val="24"/>
              </w:rPr>
            </w:pPr>
            <w:r w:rsidRPr="2030048C">
              <w:rPr>
                <w:rFonts w:ascii="Arial" w:hAnsi="Arial" w:eastAsia="Arial" w:cs="Arial"/>
                <w:sz w:val="24"/>
                <w:szCs w:val="24"/>
              </w:rPr>
              <w:t>B1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7196D1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043CB0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65C0F16"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7459315"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537F28F"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DFB9E2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0DF9E56" wp14:textId="77777777">
            <w:pPr>
              <w:rPr>
                <w:rFonts w:ascii="Arial" w:hAnsi="Arial" w:eastAsia="Arial" w:cs="Arial"/>
                <w:sz w:val="24"/>
                <w:szCs w:val="24"/>
              </w:rPr>
            </w:pPr>
          </w:p>
        </w:tc>
      </w:tr>
      <w:tr xmlns:wp14="http://schemas.microsoft.com/office/word/2010/wordml" w14:paraId="3AE56C58" wp14:textId="77777777">
        <w:tc>
          <w:tcPr>
            <w:vMerge/>
            <w:tcBorders>
              <w:left w:val="single" w:color="000000" w:sz="6" w:space="0"/>
              <w:bottom w:val="single" w:color="000000" w:sz="6" w:space="0"/>
              <w:right w:val="single" w:color="000000" w:sz="6" w:space="0"/>
            </w:tcBorders>
            <w:vAlign w:val="center"/>
            <w:hideMark/>
          </w:tcPr>
          <w:p w:rsidRPr="2030048C" w14:paraId="44E871B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C076B55" wp14:textId="77777777">
            <w:pPr>
              <w:rPr>
                <w:rFonts w:ascii="Arial" w:hAnsi="Arial" w:eastAsia="Arial" w:cs="Arial"/>
                <w:sz w:val="24"/>
                <w:szCs w:val="24"/>
              </w:rPr>
            </w:pPr>
            <w:r w:rsidRPr="2030048C">
              <w:rPr>
                <w:rFonts w:ascii="Arial" w:hAnsi="Arial" w:eastAsia="Arial" w:cs="Arial"/>
                <w:sz w:val="24"/>
                <w:szCs w:val="24"/>
              </w:rPr>
              <w:t>B2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EE65652"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44A5D2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38610EB"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EBB306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37805D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463F29E8"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4D2148D"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2D3F8806" wp14:textId="77777777">
        <w:tc>
          <w:tcPr>
            <w:vMerge w:val="restart"/>
            <w:tcBorders>
              <w:top w:val="single" w:color="000000" w:sz="6" w:space="0"/>
              <w:left w:val="single" w:color="000000" w:sz="6" w:space="0"/>
              <w:bottom w:val="none" w:color="auto" w:sz="0" w:space="0"/>
              <w:right w:val="single" w:color="000000" w:sz="6" w:space="0"/>
            </w:tcBorders>
            <w:noWrap w:val="0"/>
            <w:tcMar>
              <w:top w:w="15" w:type="dxa"/>
              <w:left w:w="15" w:type="dxa"/>
              <w:bottom w:w="15" w:type="dxa"/>
              <w:right w:w="15" w:type="dxa"/>
            </w:tcMar>
            <w:vAlign w:val="center"/>
            <w:hideMark/>
          </w:tcPr>
          <w:p w:rsidRPr="2030048C" w:rsidP="2030048C" w14:paraId="60615DE8" wp14:textId="77777777">
            <w:pPr>
              <w:jc w:val="center"/>
              <w:rPr>
                <w:rFonts w:ascii="Arial" w:hAnsi="Arial" w:eastAsia="Arial" w:cs="Arial"/>
                <w:b/>
                <w:bCs/>
                <w:sz w:val="24"/>
                <w:szCs w:val="24"/>
              </w:rPr>
            </w:pPr>
            <w:r w:rsidRPr="2030048C">
              <w:rPr>
                <w:rFonts w:ascii="Arial" w:hAnsi="Arial" w:eastAsia="Arial" w:cs="Arial"/>
                <w:b/>
                <w:bCs/>
                <w:sz w:val="24"/>
                <w:szCs w:val="24"/>
              </w:rPr>
              <w:t>Practical Skills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780E770" wp14:textId="77777777">
            <w:pPr>
              <w:rPr>
                <w:rFonts w:ascii="Arial" w:hAnsi="Arial" w:eastAsia="Arial" w:cs="Arial"/>
                <w:sz w:val="24"/>
                <w:szCs w:val="24"/>
              </w:rPr>
            </w:pPr>
            <w:r w:rsidRPr="2030048C">
              <w:rPr>
                <w:rFonts w:ascii="Arial" w:hAnsi="Arial" w:eastAsia="Arial" w:cs="Arial"/>
                <w:sz w:val="24"/>
                <w:szCs w:val="24"/>
              </w:rPr>
              <w:t>C1</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B7B4B8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922B87B"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A0FF5F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630AD6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182907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BA226A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7FACE47"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310F15DA" wp14:textId="77777777">
        <w:tc>
          <w:tcPr>
            <w:vMerge/>
            <w:tcBorders>
              <w:left w:val="single" w:color="000000" w:sz="6" w:space="0"/>
              <w:right w:val="single" w:color="000000" w:sz="6" w:space="0"/>
            </w:tcBorders>
            <w:vAlign w:val="center"/>
            <w:hideMark/>
          </w:tcPr>
          <w:p w:rsidRPr="2030048C" w14:paraId="17AD93B2"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50CF7E8" wp14:textId="77777777">
            <w:pPr>
              <w:rPr>
                <w:rFonts w:ascii="Arial" w:hAnsi="Arial" w:eastAsia="Arial" w:cs="Arial"/>
                <w:sz w:val="24"/>
                <w:szCs w:val="24"/>
              </w:rPr>
            </w:pPr>
            <w:r w:rsidRPr="2030048C">
              <w:rPr>
                <w:rFonts w:ascii="Arial" w:hAnsi="Arial" w:eastAsia="Arial" w:cs="Arial"/>
                <w:sz w:val="24"/>
                <w:szCs w:val="24"/>
              </w:rPr>
              <w:t>C2</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DE4B5B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6204FF1"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8F7BA8C"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DBF0D7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6B62F1B3"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2F2C34E"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F363081" wp14:textId="77777777">
            <w:pPr>
              <w:rPr>
                <w:rFonts w:ascii="Arial" w:hAnsi="Arial" w:eastAsia="Arial" w:cs="Arial"/>
                <w:sz w:val="24"/>
                <w:szCs w:val="24"/>
              </w:rPr>
            </w:pPr>
            <w:r w:rsidRPr="2030048C">
              <w:rPr>
                <w:rFonts w:ascii="Arial" w:hAnsi="Arial" w:eastAsia="Arial" w:cs="Arial"/>
                <w:sz w:val="24"/>
                <w:szCs w:val="24"/>
              </w:rPr>
              <w:t>S</w:t>
            </w:r>
          </w:p>
        </w:tc>
      </w:tr>
      <w:tr xmlns:wp14="http://schemas.microsoft.com/office/word/2010/wordml" w14:paraId="1D0C5665" wp14:textId="77777777">
        <w:tc>
          <w:tcPr>
            <w:vMerge/>
            <w:tcBorders>
              <w:left w:val="single" w:color="000000" w:sz="6" w:space="0"/>
              <w:right w:val="single" w:color="000000" w:sz="6" w:space="0"/>
            </w:tcBorders>
            <w:vAlign w:val="center"/>
            <w:hideMark/>
          </w:tcPr>
          <w:p w:rsidRPr="2030048C" w14:paraId="680A4E5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53C0B3C4" wp14:textId="77777777">
            <w:pPr>
              <w:rPr>
                <w:rFonts w:ascii="Arial" w:hAnsi="Arial" w:eastAsia="Arial" w:cs="Arial"/>
                <w:sz w:val="24"/>
                <w:szCs w:val="24"/>
              </w:rPr>
            </w:pPr>
            <w:r w:rsidRPr="2030048C">
              <w:rPr>
                <w:rFonts w:ascii="Arial" w:hAnsi="Arial" w:eastAsia="Arial" w:cs="Arial"/>
                <w:sz w:val="24"/>
                <w:szCs w:val="24"/>
              </w:rPr>
              <w:t>C3</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1EAF404"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9219836"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296FEF7D"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CD5D855"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C5104E"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194DBDC"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69D0D3C" wp14:textId="77777777">
            <w:pPr>
              <w:rPr>
                <w:rFonts w:ascii="Arial" w:hAnsi="Arial" w:eastAsia="Arial" w:cs="Arial"/>
                <w:sz w:val="24"/>
                <w:szCs w:val="24"/>
              </w:rPr>
            </w:pPr>
          </w:p>
        </w:tc>
      </w:tr>
      <w:tr xmlns:wp14="http://schemas.microsoft.com/office/word/2010/wordml" w14:paraId="286430AC" wp14:textId="77777777">
        <w:tc>
          <w:tcPr>
            <w:vMerge/>
            <w:tcBorders>
              <w:left w:val="single" w:color="000000" w:sz="6" w:space="0"/>
              <w:bottom w:val="single" w:color="000000" w:sz="6" w:space="0"/>
              <w:right w:val="single" w:color="000000" w:sz="6" w:space="0"/>
            </w:tcBorders>
            <w:vAlign w:val="center"/>
            <w:hideMark/>
          </w:tcPr>
          <w:p w:rsidRPr="2030048C" w14:paraId="54CD245A"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C12F916" wp14:textId="77777777">
            <w:pPr>
              <w:rPr>
                <w:rFonts w:ascii="Arial" w:hAnsi="Arial" w:eastAsia="Arial" w:cs="Arial"/>
                <w:sz w:val="24"/>
                <w:szCs w:val="24"/>
              </w:rPr>
            </w:pPr>
            <w:r w:rsidRPr="2030048C">
              <w:rPr>
                <w:rFonts w:ascii="Arial" w:hAnsi="Arial" w:eastAsia="Arial" w:cs="Arial"/>
                <w:sz w:val="24"/>
                <w:szCs w:val="24"/>
              </w:rPr>
              <w:t>C4</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A96FF92"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08206281" wp14:textId="77777777">
            <w:pPr>
              <w:rPr>
                <w:rFonts w:ascii="Arial" w:hAnsi="Arial" w:eastAsia="Arial" w:cs="Arial"/>
                <w:sz w:val="24"/>
                <w:szCs w:val="24"/>
              </w:rPr>
            </w:pPr>
            <w:r w:rsidRPr="2030048C">
              <w:rPr>
                <w:rFonts w:ascii="Arial" w:hAnsi="Arial" w:eastAsia="Arial" w:cs="Arial"/>
                <w:sz w:val="24"/>
                <w:szCs w:val="24"/>
              </w:rPr>
              <w:t>S</w:t>
            </w: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1231BE67"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6FEB5B0"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0D7AA69"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7196D064" wp14:textId="77777777">
            <w:pPr>
              <w:rPr>
                <w:rFonts w:ascii="Arial" w:hAnsi="Arial" w:eastAsia="Arial" w:cs="Arial"/>
                <w:sz w:val="24"/>
                <w:szCs w:val="24"/>
              </w:rPr>
            </w:pPr>
          </w:p>
        </w:tc>
        <w:tc>
          <w:tcPr>
            <w:tcBorders>
              <w:top w:val="single" w:color="000000" w:sz="6" w:space="0"/>
              <w:left w:val="single" w:color="000000" w:sz="6" w:space="0"/>
              <w:bottom w:val="single" w:color="000000" w:sz="6" w:space="0"/>
              <w:right w:val="single" w:color="000000" w:sz="6" w:space="0"/>
            </w:tcBorders>
            <w:noWrap w:val="0"/>
            <w:tcMar>
              <w:top w:w="15" w:type="dxa"/>
              <w:left w:w="15" w:type="dxa"/>
              <w:bottom w:w="15" w:type="dxa"/>
              <w:right w:w="15" w:type="dxa"/>
            </w:tcMar>
            <w:vAlign w:val="center"/>
            <w:hideMark/>
          </w:tcPr>
          <w:p w:rsidRPr="2030048C" w:rsidP="2030048C" w14:paraId="34FF1C98" wp14:textId="77777777">
            <w:pPr>
              <w:rPr>
                <w:rFonts w:ascii="Arial" w:hAnsi="Arial" w:eastAsia="Arial" w:cs="Arial"/>
                <w:sz w:val="24"/>
                <w:szCs w:val="24"/>
              </w:rPr>
            </w:pPr>
          </w:p>
        </w:tc>
      </w:tr>
    </w:tbl>
    <w:p w:rsidR="00CE2BD2" w14:paraId="7C47A18E" w14:textId="630DB534">
      <w:pPr>
        <w:rPr>
          <w:rFonts w:ascii="Arial" w:hAnsi="Arial" w:eastAsia="Arial" w:cs="Arial"/>
          <w:i/>
          <w:iCs/>
          <w:color w:val="FF0000"/>
          <w:sz w:val="24"/>
          <w:szCs w:val="24"/>
          <w:lang w:val="en-GB"/>
        </w:rPr>
      </w:pPr>
    </w:p>
    <w:p w:rsidRPr="00DA2044" w:rsidR="00A92C9B" w:rsidP="540725A5" w14:paraId="38114C15" w14:textId="77777777">
      <w:pPr>
        <w:rPr>
          <w:rFonts w:ascii="Arial" w:hAnsi="Arial" w:eastAsia="Arial" w:cs="Arial"/>
          <w:sz w:val="24"/>
          <w:szCs w:val="24"/>
        </w:rPr>
      </w:pPr>
    </w:p>
    <w:p w:rsidRPr="000765B1" w:rsidR="00A92C9B" w:rsidP="2030048C" w14:paraId="127B451F" w14:textId="77777777">
      <w:pPr>
        <w:tabs>
          <w:tab w:val="left" w:pos="426"/>
        </w:tabs>
        <w:rPr>
          <w:rFonts w:ascii="Arial" w:hAnsi="Arial" w:eastAsia="Arial" w:cs="Arial"/>
          <w:b/>
          <w:bCs/>
          <w:sz w:val="24"/>
          <w:szCs w:val="24"/>
          <w:lang w:val="en-GB"/>
        </w:rPr>
      </w:pPr>
      <w:r w:rsidRPr="2030048C">
        <w:rPr>
          <w:rFonts w:ascii="Arial" w:hAnsi="Arial" w:eastAsia="Arial" w:cs="Arial"/>
          <w:b/>
          <w:bCs/>
          <w:sz w:val="24"/>
          <w:szCs w:val="24"/>
          <w:lang w:val="en-GB"/>
        </w:rPr>
        <w:t xml:space="preserve">Students will be provided with formative assessment opportunities throughout the course to practise and develop their </w:t>
      </w:r>
      <w:r w:rsidRPr="2030048C">
        <w:rPr>
          <w:rFonts w:ascii="Arial" w:hAnsi="Arial" w:eastAsia="Arial" w:cs="Arial"/>
          <w:b/>
          <w:bCs/>
          <w:sz w:val="24"/>
          <w:szCs w:val="24"/>
          <w:lang w:val="en-GB"/>
        </w:rPr>
        <w:t>proficiency</w:t>
      </w:r>
      <w:r w:rsidRPr="2030048C">
        <w:rPr>
          <w:rFonts w:ascii="Arial" w:hAnsi="Arial" w:eastAsia="Arial" w:cs="Arial"/>
          <w:b/>
          <w:bCs/>
          <w:sz w:val="24"/>
          <w:szCs w:val="24"/>
          <w:lang w:val="en-GB"/>
        </w:rPr>
        <w:t xml:space="preserve"> in the range of assessment methods utilised.</w:t>
      </w:r>
    </w:p>
    <w:p w:rsidR="00AD6C25" w:rsidP="540725A5" w14:paraId="4C12F97A" w14:textId="77777777">
      <w:pPr>
        <w:rPr>
          <w:rFonts w:ascii="Arial" w:hAnsi="Arial" w:eastAsia="Arial" w:cs="Arial"/>
          <w:sz w:val="24"/>
          <w:szCs w:val="24"/>
        </w:rPr>
      </w:pPr>
    </w:p>
    <w:p w:rsidR="0184B557" w:rsidP="66ACB42C" w14:paraId="58E1F048" w14:textId="4A7F7836">
      <w:pPr>
        <w:rPr>
          <w:rFonts w:ascii="Arial" w:hAnsi="Arial" w:eastAsia="Arial" w:cs="Arial"/>
          <w:b/>
          <w:bCs/>
          <w:sz w:val="24"/>
          <w:szCs w:val="24"/>
        </w:rPr>
      </w:pPr>
      <w:r w:rsidRPr="66ACB42C">
        <w:rPr>
          <w:rFonts w:ascii="Arial" w:hAnsi="Arial" w:eastAsia="Arial" w:cs="Arial"/>
          <w:b/>
          <w:bCs/>
          <w:sz w:val="24"/>
          <w:szCs w:val="24"/>
        </w:rPr>
        <w:t>Additional Information</w:t>
      </w:r>
    </w:p>
    <w:p w:rsidR="66ACB42C" w:rsidP="66ACB42C" w14:paraId="2C285F13" w14:textId="620C0800">
      <w:pPr>
        <w:rPr>
          <w:rFonts w:ascii="Arial" w:hAnsi="Arial" w:eastAsia="Arial" w:cs="Arial"/>
          <w:b/>
          <w:bCs/>
          <w:sz w:val="24"/>
          <w:szCs w:val="24"/>
        </w:rPr>
      </w:pPr>
    </w:p>
    <w:p w:rsidRPr="2030048C" w:rsidP="2030048C" w14:paraId="0E005814" w14:textId="395E719D">
      <w:pPr>
        <w:rPr>
          <w:rFonts w:ascii="Arial" w:hAnsi="Arial" w:eastAsia="Arial" w:cs="Arial"/>
          <w:sz w:val="24"/>
          <w:szCs w:val="24"/>
        </w:rPr>
      </w:pPr>
      <w:r w:rsidRPr="2030048C">
        <w:rPr>
          <w:rFonts w:ascii="Arial" w:hAnsi="Arial" w:eastAsia="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xmlns:wp14="http://schemas.microsoft.com/office/word/2010/wordml" w:rsidRPr="2030048C" w:rsidP="2030048C" w14:paraId="5E6F60B5" wp14:textId="77777777">
      <w:pPr>
        <w:rPr>
          <w:rFonts w:ascii="Arial" w:hAnsi="Arial" w:eastAsia="Arial" w:cs="Arial"/>
          <w:sz w:val="24"/>
          <w:szCs w:val="24"/>
        </w:rPr>
      </w:pPr>
      <w:r w:rsidRPr="2030048C">
        <w:rPr>
          <w:rFonts w:ascii="Arial" w:hAnsi="Arial" w:eastAsia="Arial" w:cs="Arial"/>
          <w:sz w:val="24"/>
          <w:szCs w:val="24"/>
        </w:rPr>
        <w:t> </w:t>
      </w:r>
    </w:p>
    <w:p xmlns:wp14="http://schemas.microsoft.com/office/word/2010/wordml" w:rsidRPr="2030048C" w:rsidP="2030048C" w14:paraId="174A0A0F" wp14:textId="77777777">
      <w:pPr>
        <w:rPr>
          <w:rFonts w:ascii="Arial" w:hAnsi="Arial" w:eastAsia="Arial" w:cs="Arial"/>
          <w:sz w:val="24"/>
          <w:szCs w:val="24"/>
        </w:rPr>
      </w:pPr>
      <w:r w:rsidRPr="2030048C">
        <w:rPr>
          <w:rFonts w:ascii="Arial" w:hAnsi="Arial" w:eastAsia="Arial" w:cs="Arial"/>
          <w:b/>
          <w:bCs/>
          <w:color w:val="E74C3C"/>
          <w:sz w:val="24"/>
          <w:szCs w:val="24"/>
        </w:rPr>
        <w:t>Standard Codes and Definitions for Teaching Blocks</w:t>
      </w:r>
      <w:r w:rsidRPr="2030048C">
        <w:rPr>
          <w:rFonts w:ascii="Arial" w:hAnsi="Arial" w:eastAsia="Arial" w:cs="Arial"/>
          <w:color w:val="E74C3C"/>
          <w:sz w:val="24"/>
          <w:szCs w:val="24"/>
        </w:rPr>
        <w:br/>
      </w:r>
      <w:r w:rsidRPr="2030048C">
        <w:rPr>
          <w:rFonts w:ascii="Arial" w:hAnsi="Arial" w:eastAsia="Arial" w:cs="Arial"/>
          <w:color w:val="E74C3C"/>
          <w:sz w:val="24"/>
          <w:szCs w:val="24"/>
        </w:rPr>
        <w:t>•    TY13</w:t>
      </w:r>
      <w:r w:rsidRPr="2030048C">
        <w:rPr>
          <w:rFonts w:ascii="Arial" w:hAnsi="Arial" w:eastAsia="Arial" w:cs="Arial"/>
          <w:color w:val="E74C3C"/>
          <w:sz w:val="24"/>
          <w:szCs w:val="24"/>
        </w:rPr>
        <w:br/>
      </w:r>
      <w:r w:rsidRPr="2030048C">
        <w:rPr>
          <w:rFonts w:ascii="Arial" w:hAnsi="Arial" w:eastAsia="Arial" w:cs="Arial"/>
          <w:color w:val="E74C3C"/>
          <w:sz w:val="24"/>
          <w:szCs w:val="24"/>
        </w:rPr>
        <w:t>Module taught across Autumn and Spring terms.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29 Sept 2025 – 24 Apr 2026.</w:t>
      </w:r>
    </w:p>
    <w:p xmlns:wp14="http://schemas.microsoft.com/office/word/2010/wordml" w:rsidRPr="2030048C" w:rsidP="2030048C" w14:paraId="664AC582"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TB1</w:t>
      </w:r>
      <w:r w:rsidRPr="2030048C">
        <w:rPr>
          <w:rFonts w:ascii="Arial" w:hAnsi="Arial" w:eastAsia="Arial" w:cs="Arial"/>
          <w:color w:val="E74C3C"/>
          <w:sz w:val="24"/>
          <w:szCs w:val="24"/>
        </w:rPr>
        <w:br/>
      </w:r>
      <w:r w:rsidRPr="2030048C">
        <w:rPr>
          <w:rFonts w:ascii="Arial" w:hAnsi="Arial" w:eastAsia="Arial" w:cs="Arial"/>
          <w:color w:val="E74C3C"/>
          <w:sz w:val="24"/>
          <w:szCs w:val="24"/>
        </w:rPr>
        <w:t>Autumn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29 Sept 2025 – 19 Dec 2025.</w:t>
      </w:r>
    </w:p>
    <w:p xmlns:wp14="http://schemas.microsoft.com/office/word/2010/wordml" w:rsidRPr="2030048C" w:rsidP="2030048C" w14:paraId="6B7CD410"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TB2</w:t>
      </w:r>
      <w:r w:rsidRPr="2030048C">
        <w:rPr>
          <w:rFonts w:ascii="Arial" w:hAnsi="Arial" w:eastAsia="Arial" w:cs="Arial"/>
          <w:color w:val="E74C3C"/>
          <w:sz w:val="24"/>
          <w:szCs w:val="24"/>
        </w:rPr>
        <w:br/>
      </w:r>
      <w:r w:rsidRPr="2030048C">
        <w:rPr>
          <w:rFonts w:ascii="Arial" w:hAnsi="Arial" w:eastAsia="Arial" w:cs="Arial"/>
          <w:color w:val="E74C3C"/>
          <w:sz w:val="24"/>
          <w:szCs w:val="24"/>
        </w:rPr>
        <w:t>Spring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12 Jan 2026 – 24 Apr 2026.</w:t>
      </w:r>
    </w:p>
    <w:p xmlns:wp14="http://schemas.microsoft.com/office/word/2010/wordml" w:rsidRPr="2030048C" w:rsidP="2030048C" w14:paraId="3AD89C47"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TB3</w:t>
      </w:r>
      <w:r w:rsidRPr="2030048C">
        <w:rPr>
          <w:rFonts w:ascii="Arial" w:hAnsi="Arial" w:eastAsia="Arial" w:cs="Arial"/>
          <w:color w:val="E74C3C"/>
          <w:sz w:val="24"/>
          <w:szCs w:val="24"/>
        </w:rPr>
        <w:br/>
      </w:r>
      <w:r w:rsidRPr="2030048C">
        <w:rPr>
          <w:rFonts w:ascii="Arial" w:hAnsi="Arial" w:eastAsia="Arial" w:cs="Arial"/>
          <w:color w:val="E74C3C"/>
          <w:sz w:val="24"/>
          <w:szCs w:val="24"/>
        </w:rPr>
        <w:t>Summer term only.</w:t>
      </w:r>
      <w:r w:rsidRPr="2030048C">
        <w:rPr>
          <w:rFonts w:ascii="Arial" w:hAnsi="Arial" w:eastAsia="Arial" w:cs="Arial"/>
          <w:color w:val="E74C3C"/>
          <w:sz w:val="24"/>
          <w:szCs w:val="24"/>
        </w:rPr>
        <w:br/>
      </w:r>
      <w:r w:rsidRPr="2030048C">
        <w:rPr>
          <w:rFonts w:ascii="Arial" w:hAnsi="Arial" w:eastAsia="Arial" w:cs="Arial"/>
          <w:color w:val="E74C3C"/>
          <w:sz w:val="24"/>
          <w:szCs w:val="24"/>
        </w:rPr>
        <w:t>Example: 25 May 2026 – 24 Jul 2026.</w:t>
      </w:r>
    </w:p>
    <w:p xmlns:wp14="http://schemas.microsoft.com/office/word/2010/wordml" w:rsidRPr="2030048C" w:rsidP="2030048C" w14:paraId="4F84F4EC"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SPAN</w:t>
      </w:r>
      <w:r w:rsidRPr="2030048C">
        <w:rPr>
          <w:rFonts w:ascii="Arial" w:hAnsi="Arial" w:eastAsia="Arial" w:cs="Arial"/>
          <w:color w:val="E74C3C"/>
          <w:sz w:val="24"/>
          <w:szCs w:val="24"/>
        </w:rPr>
        <w:br/>
      </w:r>
      <w:r w:rsidRPr="2030048C">
        <w:rPr>
          <w:rFonts w:ascii="Arial" w:hAnsi="Arial" w:eastAsia="Arial" w:cs="Arial"/>
          <w:color w:val="E74C3C"/>
          <w:sz w:val="24"/>
          <w:szCs w:val="24"/>
        </w:rPr>
        <w:t>Module spans two academic years.</w:t>
      </w:r>
      <w:r w:rsidRPr="2030048C">
        <w:rPr>
          <w:rFonts w:ascii="Arial" w:hAnsi="Arial" w:eastAsia="Arial" w:cs="Arial"/>
          <w:color w:val="E74C3C"/>
          <w:sz w:val="24"/>
          <w:szCs w:val="24"/>
        </w:rPr>
        <w:br/>
      </w:r>
      <w:r w:rsidRPr="2030048C">
        <w:rPr>
          <w:rFonts w:ascii="Arial" w:hAnsi="Arial" w:eastAsia="Arial" w:cs="Arial"/>
          <w:color w:val="E74C3C"/>
          <w:sz w:val="24"/>
          <w:szCs w:val="24"/>
        </w:rPr>
        <w:t>•    Internally recorded as SPAN1 (first part) and SPAN2 (second part) in SITS.</w:t>
      </w:r>
      <w:r w:rsidRPr="2030048C">
        <w:rPr>
          <w:rFonts w:ascii="Arial" w:hAnsi="Arial" w:eastAsia="Arial" w:cs="Arial"/>
          <w:color w:val="E74C3C"/>
          <w:sz w:val="24"/>
          <w:szCs w:val="24"/>
        </w:rPr>
        <w:br/>
      </w:r>
      <w:r w:rsidRPr="2030048C">
        <w:rPr>
          <w:rFonts w:ascii="Arial" w:hAnsi="Arial" w:eastAsia="Arial" w:cs="Arial"/>
          <w:color w:val="E74C3C"/>
          <w:sz w:val="24"/>
          <w:szCs w:val="24"/>
        </w:rPr>
        <w:t>•    For CMS entries, using SPAN is sufficient as long as the team understands it covers two academic years.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 May 2025 – 1 Sept 2026.</w:t>
      </w:r>
    </w:p>
    <w:p xmlns:wp14="http://schemas.microsoft.com/office/word/2010/wordml" w:rsidRPr="2030048C" w:rsidP="2030048C" w14:paraId="3A77DD52" wp14:textId="77777777">
      <w:pPr>
        <w:rPr>
          <w:rFonts w:ascii="Arial" w:hAnsi="Arial" w:eastAsia="Arial" w:cs="Arial"/>
          <w:sz w:val="24"/>
          <w:szCs w:val="24"/>
        </w:rPr>
      </w:pPr>
      <w:r w:rsidRPr="2030048C">
        <w:rPr>
          <w:rFonts w:ascii="Arial" w:hAnsi="Arial" w:eastAsia="Arial" w:cs="Arial"/>
          <w:sz w:val="24"/>
          <w:szCs w:val="24"/>
        </w:rPr>
        <w:br/>
      </w:r>
      <w:r w:rsidRPr="2030048C">
        <w:rPr>
          <w:rFonts w:ascii="Arial" w:hAnsi="Arial" w:eastAsia="Arial" w:cs="Arial"/>
          <w:color w:val="E74C3C"/>
          <w:sz w:val="24"/>
          <w:szCs w:val="24"/>
        </w:rPr>
        <w:t>•    ACYR</w:t>
      </w:r>
      <w:r w:rsidRPr="2030048C">
        <w:rPr>
          <w:rFonts w:ascii="Arial" w:hAnsi="Arial" w:eastAsia="Arial" w:cs="Arial"/>
          <w:color w:val="E74C3C"/>
          <w:sz w:val="24"/>
          <w:szCs w:val="24"/>
        </w:rPr>
        <w:br/>
      </w:r>
      <w:r w:rsidRPr="2030048C">
        <w:rPr>
          <w:rFonts w:ascii="Arial" w:hAnsi="Arial" w:eastAsia="Arial" w:cs="Arial"/>
          <w:color w:val="E74C3C"/>
          <w:sz w:val="24"/>
          <w:szCs w:val="24"/>
        </w:rPr>
        <w:t>Module taught within dates that do not fit standard slots.</w:t>
      </w:r>
      <w:r w:rsidRPr="2030048C">
        <w:rPr>
          <w:rFonts w:ascii="Arial" w:hAnsi="Arial" w:eastAsia="Arial" w:cs="Arial"/>
          <w:color w:val="E74C3C"/>
          <w:sz w:val="24"/>
          <w:szCs w:val="24"/>
        </w:rPr>
        <w:br/>
      </w:r>
      <w:r w:rsidRPr="2030048C">
        <w:rPr>
          <w:rFonts w:ascii="Arial" w:hAnsi="Arial" w:eastAsia="Arial" w:cs="Arial"/>
          <w:color w:val="E74C3C"/>
          <w:sz w:val="24"/>
          <w:szCs w:val="24"/>
        </w:rPr>
        <w:t>Example: 1 Aug 2025 – 1 Oct 2025.</w:t>
      </w:r>
      <w:r w:rsidRPr="2030048C">
        <w:rPr>
          <w:rFonts w:ascii="Arial" w:hAnsi="Arial" w:eastAsia="Arial" w:cs="Arial"/>
          <w:sz w:val="24"/>
          <w:szCs w:val="24"/>
        </w:rPr>
        <w:br/>
      </w:r>
      <w:r w:rsidRPr="2030048C">
        <w:rPr>
          <w:rFonts w:ascii="Arial" w:hAnsi="Arial" w:eastAsia="Arial" w:cs="Arial"/>
          <w:sz w:val="24"/>
          <w:szCs w:val="24"/>
        </w:rPr>
        <w:t> </w:t>
      </w:r>
    </w:p>
    <w:p w:rsidR="0184B557" w:rsidP="2030048C" w14:paraId="6D072C0D" w14:textId="395E719D">
      <w:pPr>
        <w:rPr>
          <w:rFonts w:ascii="Arial" w:hAnsi="Arial" w:eastAsia="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color="auto" w:sz="4" w:space="1"/>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Pr="00165D50" w:rsidR="00AD6C25"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cs="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05BC61"/>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2673E"/>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B400F2"/>
    <w:rPr>
      <w:sz w:val="16"/>
      <w:szCs w:val="16"/>
    </w:rPr>
  </w:style>
  <w:style w:type="paragraph" w:styleId="CommentText">
    <w:name w:val="Comment Text"/>
    <w:basedOn w:val="Normal"/>
    <w:link w:val="CommentTextChar"/>
    <w:uiPriority w:val="99"/>
    <w:semiHidden/>
    <w:unhideWhenUsed/>
    <w:rsid w:val="00B400F2"/>
    <w:rPr>
      <w:sz w:val="20"/>
      <w:szCs w:val="20"/>
    </w:rPr>
  </w:style>
  <w:style w:type="character" w:styleId="CommentTextChar" w:customStyle="1">
    <w:name w:val="Comment Text Char"/>
    <w:basedOn w:val="DefaultParagraphFont"/>
    <w:link w:val="CommentText"/>
    <w:uiPriority w:val="99"/>
    <w:semiHidden/>
    <w:rsid w:val="00B400F2"/>
    <w:rPr>
      <w:rFonts w:ascii="Times New Roman" w:hAnsi="Times New Roman" w:eastAsia="Times New Roman" w:cs="Times New Roman"/>
      <w:sz w:val="20"/>
      <w:szCs w:val="20"/>
      <w:lang w:eastAsia="en-GB"/>
    </w:rPr>
  </w:style>
  <w:style w:type="paragraph" w:styleId="CommentSubject">
    <w:name w:val="Comment Subject"/>
    <w:basedOn w:val="CommentText"/>
    <w:next w:val="CommentText"/>
    <w:link w:val="CommentSubjectChar"/>
    <w:uiPriority w:val="99"/>
    <w:semiHidden/>
    <w:unhideWhenUsed/>
    <w:rsid w:val="00B400F2"/>
    <w:rPr>
      <w:b/>
      <w:bCs/>
    </w:rPr>
  </w:style>
  <w:style w:type="character" w:styleId="CommentSubjectChar" w:customStyle="1">
    <w:name w:val="Comment Subject Char"/>
    <w:basedOn w:val="CommentTextChar"/>
    <w:link w:val="CommentSubject"/>
    <w:uiPriority w:val="99"/>
    <w:semiHidden/>
    <w:rsid w:val="00B400F2"/>
    <w:rPr>
      <w:rFonts w:ascii="Times New Roman" w:hAnsi="Times New Roman" w:eastAsia="Times New Roman" w:cs="Times New Roman"/>
      <w:b/>
      <w:bCs/>
      <w:sz w:val="20"/>
      <w:szCs w:val="20"/>
      <w:lang w:eastAsia="en-GB"/>
    </w:rPr>
  </w:style>
  <w:style w:type="character" w:styleId="normaltextrun" w:customStyle="1">
    <w:name w:val="normaltextrun"/>
    <w:basedOn w:val="DefaultParagraphFont"/>
    <w:rsid w:val="00E561A2"/>
  </w:style>
  <w:style w:type="character" w:styleId="eop" w:customStyle="1">
    <w:name w:val="eop"/>
    <w:basedOn w:val="DefaultParagraphFont"/>
    <w:rsid w:val="00E561A2"/>
  </w:style>
  <w:style w:type="paragraph" w:styleId="paragraph" w:customStyle="1">
    <w:name w:val="paragraph"/>
    <w:basedOn w:val="Normal"/>
    <w:rsid w:val="00E561A2"/>
    <w:pPr>
      <w:spacing w:before="100" w:beforeAutospacing="1" w:after="100" w:afterAutospacing="1"/>
    </w:pPr>
  </w:style>
  <w:style w:type="character" w:styleId="Heading2Char" w:customStyle="1">
    <w:name w:val="Heading 2 Char"/>
    <w:basedOn w:val="DefaultParagraphFont"/>
    <w:link w:val="Heading2"/>
    <w:uiPriority w:val="9"/>
    <w:rsid w:val="001A0065"/>
    <w:rPr>
      <w:rFonts w:asciiTheme="majorHAnsi" w:hAnsiTheme="majorHAnsi" w:eastAsiaTheme="majorEastAsia" w:cstheme="majorBidi"/>
      <w:color w:val="2E74B5" w:themeColor="accent1" w:themeShade="BF"/>
      <w:sz w:val="26"/>
      <w:szCs w:val="26"/>
      <w:lang w:eastAsia="en-GB"/>
    </w:rPr>
  </w:style>
  <w:style w:type="character" w:styleId="Heading3Char" w:customStyle="1">
    <w:name w:val="Heading 3 Char"/>
    <w:basedOn w:val="DefaultParagraphFont"/>
    <w:link w:val="Heading3"/>
    <w:uiPriority w:val="9"/>
    <w:rsid w:val="00F07C81"/>
    <w:rPr>
      <w:rFonts w:asciiTheme="majorHAnsi" w:hAnsiTheme="majorHAnsi" w:eastAsiaTheme="majorEastAsia" w:cstheme="majorBidi"/>
      <w:color w:val="1F4D78" w:themeColor="accent1" w:themeShade="7F"/>
      <w:sz w:val="24"/>
      <w:szCs w:val="24"/>
      <w:lang w:eastAsia="en-GB"/>
    </w:rPr>
  </w:style>
  <w:style w:type="table" w:styleId="MsoTableGrid" w:customStyle="1">
    <w:name w:val="MsoTableGrid"/>
    <w:basedOn w:val="TableNormal"/>
    <w:tblPr/>
  </w:style>
  <w:style w:type="table" w:styleId="Table" w:customStyle="1">
    <w:name w:val="Table"/>
    <w:basedOn w:val="TableNormal"/>
    <w:tblPr/>
  </w:style>
  <w:style w:type="character" w:styleId="MsoHyperlink" w:customStyle="1">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ingstonuniversity.sharepoint.com/sites/mykingston/mysupport/ELD/Pages/default.aspx" TargetMode="External" Id="rId13" /><Relationship Type="http://schemas.openxmlformats.org/officeDocument/2006/relationships/hyperlink" Target="https://kingstonuniversity.sharepoint.com/sites/mykingston/mysupport/myaccommodation/Pages/default.aspx" TargetMode="External" Id="rId18" /><Relationship Type="http://schemas.openxmlformats.org/officeDocument/2006/relationships/image" Target="media/image1.png" Id="rId8" /><Relationship Type="http://schemas.openxmlformats.org/officeDocument/2006/relationships/numbering" Target="numbering.xml" Id="rId21" /><Relationship Type="http://schemas.openxmlformats.org/officeDocument/2006/relationships/fontTable" Target="fontTable.xml" Id="rId3" /><Relationship Type="http://schemas.openxmlformats.org/officeDocument/2006/relationships/hyperlink" Target="https://www.kingston.ac.uk/information-and-technology-services/service-desk-portal/" TargetMode="External" Id="rId12" /><Relationship Type="http://schemas.openxmlformats.org/officeDocument/2006/relationships/hyperlink" Target="https://www.kingston.ac.uk/aboutkingstonuniversity/howtheuniversityworks/policiesandregulations/" TargetMode="External" Id="rId17" /><Relationship Type="http://schemas.openxmlformats.org/officeDocument/2006/relationships/customXml" Target="../customXml/item4.xml" Id="rId7" /><Relationship Type="http://schemas.openxmlformats.org/officeDocument/2006/relationships/hyperlink" Target="https://kingstonuniversity.sharepoint.com/sites/mykingston/mysupport/money/Pages/default.aspx" TargetMode="External" Id="rId16" /><Relationship Type="http://schemas.openxmlformats.org/officeDocument/2006/relationships/webSettings" Target="webSettings.xml" Id="rId2" /><Relationship Type="http://schemas.openxmlformats.org/officeDocument/2006/relationships/theme" Target="theme/theme1.xml" Id="rId20" /><Relationship Type="http://schemas.openxmlformats.org/officeDocument/2006/relationships/settings" Target="settings.xml" Id="rId1" /><Relationship Type="http://schemas.openxmlformats.org/officeDocument/2006/relationships/hyperlink" Target="http://jobscentral.kingston.ac.uk/" TargetMode="External" Id="rId11" /><Relationship Type="http://schemas.openxmlformats.org/officeDocument/2006/relationships/customXml" Target="../customXml/item3.xml" Id="rId6" /><Relationship Type="http://schemas.openxmlformats.org/officeDocument/2006/relationships/hyperlink" Target="http://canvas.kingston.ac.uk/" TargetMode="External" Id="rId15" /><Relationship Type="http://schemas.openxmlformats.org/officeDocument/2006/relationships/footer" Target="footer1.xml" Id="rId10" /><Relationship Type="http://schemas.openxmlformats.org/officeDocument/2006/relationships/hyperlink" Target="https://kingstonuniversity.sharepoint.com/sites/mykingston/mysupport/international/Pages/default.aspx" TargetMode="External" Id="rId19" /><Relationship Type="http://schemas.openxmlformats.org/officeDocument/2006/relationships/hyperlink" Target="https://www.kingston.ac.uk/kingston-language-scheme/" TargetMode="External" Id="rId14" /><Relationship Type="http://schemas.openxmlformats.org/officeDocument/2006/relationships/styles" Target="styles.xml" Id="rId22" /><Relationship Type="http://schemas.openxmlformats.org/officeDocument/2006/relationships/customXml" Target="../customXml/item1.xml" Id="rId4" /><Relationship Type="http://schemas.openxmlformats.org/officeDocument/2006/relationships/hyperlink" Target="https://www.officeforstudents.org.uk/media/53821cbf-5779-4380-bf2a-aa8f5c53ecd4/sector-recognised-standards.pdf%22"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FA5A092-3CC3-4E84-AF9E-E3C95386FC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149</cp:revision>
  <dcterms:created xsi:type="dcterms:W3CDTF">2024-05-22T23:38:00Z</dcterms:created>
  <dcterms:modified xsi:type="dcterms:W3CDTF">2026-04-16T12:38:54Z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