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MBA</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Cyber for Business Leaders</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09/01/2024</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10/07/2025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Suspended</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11</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Strategy, Marketing and Innovation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MBA</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Cyber for Business Leaders</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Postgraduate Diploma Cyber for Business Leaders</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Postgraduate Certificate Cyber for Business Leaders</w:t>
            </w: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PPCBL1CBL20</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PFCBL1CBL20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MBA</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MBA Cyber for Business Leaders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Postgraduate Diploma Cyber for Business Leaders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Postgraduate Certificate Cyber for Business Leaders with Professional placement</w:t>
            </w:r>
          </w:p>
          <w:p w:rsidR="72431AC7" w:rsidP="2030048C" w14:textId="7E0F963D">
            <w:pPr>
              <w:rPr>
                <w:rFonts w:ascii="Arial" w:eastAsia="Arial" w:hAnsi="Arial" w:cs="Arial"/>
                <w:b w:val="0"/>
                <w:bCs w:val="0"/>
                <w:sz w:val="24"/>
                <w:szCs w:val="24"/>
                <w:lang w:val="en-GB"/>
              </w:rPr>
            </w:pP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PFCBL1CBL99</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The Association of MBAs (AMBA), AACSB</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sz w:val="24"/>
                <w:szCs w:val="24"/>
              </w:rPr>
              <w:t xml:space="preserve">Application for an extension of existing variant for MBA to use 15 credit modules has been submitted.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learners a solid foundation of cybersecurity concepts relevant to business leaders and the strategic role of cybersecurity for different business functions in a technology-driven world.</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explore cutting-edge developments in cybersecurity and equip learners with the knowledge, skills, and mindset required to address cybersecurity leadership challenges effectively within a business context.</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learners with a broad foundation of education in the main management disciplines that is strategic and integrated in nature.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understanding of the theoretical concepts and technical skills relevant to management decision-making</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critical, analytical and consultancy skills.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a means of reflection on their professional practice and of professional development, in preparation for assuming strategic roles in organisations.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meet the QAA benchmarks and AMBA Accreditation criteria.</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Give learners a head start on the employment ladder, preparing them for employment, further study, and lifelong learning.</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theoretical management and cyber security for leaders knowledge and its strategic application to organisations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proficiency in the analysis and interpretation of a wide range of business data</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Synthesise knowledge from across a range of business disciplines and relevant theoretical management knowledge and apply it to the analysis of complex business and technology issues in a rapidly changing international business environment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understanding of information systems assurance including essential underpinning technologies, such as cryptographic techniques, to protect business information and systems effectively.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appraise a range of relevant theoretical business management knowledge and apply it to the solution of business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proficiency in the analysis and interpretation of a wide range of business data</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key factors and issues associated with the strategic analysis of the business and financial environment of organisations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Show a critical appreciation of the significance of recent technological advances and theoretical developments in business and their strategic implications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Critically reflect and evaluate their own learning, performance and development and plan for their future career, personal and professional development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tactical and strategic significance of financial management function in organisations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clarity of problem definition and scope, critical evaluation of a focused review of relevant literature, selection of appropriate methodology, proficiency in the collection, analysis, and the ability to synthesise material in making relevant conclusions and recommendations for action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a range of research and consultancy skills acquired through individual project work</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the issues and problems surrounding innovation management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critical thinking and analytical skills through the analysis and assessment of security vulnerabilities, risks, and safeguards in business organisations.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Apply appropriate cyber resilience strategies and mitigation techniques for businesses, while critically considering ethical and legal implications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the characteristics of human behaviour in organisations and how managerial performance can be enhanced through effective human resource management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A7</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key strategic marketing concepts and how organisational performance can be enhanced by use of digital tools.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2"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A8</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the strategic contribution of effective Operations Management within organisations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3"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A9</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leading-edge strategic scholarship and practice and their application to particular organisational contexts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4"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A10</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the quantitative and qualitative research methods and various techniques associated with the design and presentation of a research-based project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Students have the option of completing 15 credits worth of optional modules as part of an exchange programme at an approved institution.  In this case the student will achieve the credits towards their MBA Cyber for Business Leaders, but this will be non-graded, and their overall classification will be calculated using the numerical grades from the other modules.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MBA</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Cyber for Business Leaders</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MBA</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Cyber for Business Leaders</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Cyber for Leaders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CI7190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Digital Marketing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BM7060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Entrepreneurial Mindset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BS7711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Financial Readiness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BA7576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From Data to Decisions: Mastering Business Analytics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BB7592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2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Management Consultancy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BB7028</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2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OPERATIONS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BO7578</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22"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Organisation Leadership in Cyber</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CI7180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2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RESPONSIBLE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BS7579</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24"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Rethinking People, Place and Work</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BH7578</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25"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Strategic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BS7576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26"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The Kingston Impact: Leadership &amp; Personal Growth</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BH7547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1 and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672489F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A6D3DC"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C1ED397"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5562862"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B1BC58"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200B506"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3C8E7A"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E06BCF8"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7CFB8B" w14:textId="694F06F4">
            <w:pPr>
              <w:jc w:val="center"/>
              <w:rPr>
                <w:rFonts w:ascii="Arial" w:eastAsia="Arial" w:hAnsi="Arial" w:cs="Arial"/>
                <w:sz w:val="24"/>
                <w:szCs w:val="24"/>
              </w:rPr>
            </w:pPr>
          </w:p>
        </w:tc>
      </w:tr>
      <w:tr w14:paraId="21361E9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F842BDD" w14:textId="6D42EEE4">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BC3B1EF"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BA7777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05ABF21"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0310B5"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8700E5A"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1 2 and 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BB382F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2FD2BF9"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2FB572B5" w14:textId="0AA1A43D">
            <w:pPr>
              <w:jc w:val="center"/>
              <w:rPr>
                <w:rFonts w:ascii="Arial" w:eastAsia="Arial" w:hAnsi="Arial" w:cs="Arial"/>
                <w:sz w:val="24"/>
                <w:szCs w:val="24"/>
              </w:rPr>
            </w:pPr>
            <w:r w:rsidRPr="7AD52F4D" w:rsidR="073AEBF5">
              <w:rPr>
                <w:rFonts w:ascii="Arial" w:eastAsia="Arial" w:hAnsi="Arial" w:cs="Arial"/>
                <w:sz w:val="24"/>
                <w:szCs w:val="24"/>
              </w:rPr>
              <w:t>1</w:t>
            </w: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MBA</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MBA Cyber for Business Leaders with Professional placement</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 https://www.qaa.ac.uk/docs/qaa/sbs/subject-benchmark-statement-business-and-management-masters-23.pdf</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186"/>
        <w:gridCol w:w="330"/>
        <w:gridCol w:w="637"/>
        <w:gridCol w:w="564"/>
        <w:gridCol w:w="627"/>
        <w:gridCol w:w="564"/>
        <w:gridCol w:w="627"/>
        <w:gridCol w:w="627"/>
        <w:gridCol w:w="646"/>
        <w:gridCol w:w="637"/>
        <w:gridCol w:w="637"/>
        <w:gridCol w:w="637"/>
        <w:gridCol w:w="654"/>
        <w:gridCol w:w="637"/>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1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BH7547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CI7190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BS7579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CI7180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BS7576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BS7711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BO7578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BB7028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BA7576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BB7592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BM7060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BH7578</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ACF2BBD-966F-45A2-8B66-EAF422C162F3}"/>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