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MSc</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Business Analytics</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07/08/2025</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24/04/2026</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4</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Business and Social Sciences</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Kingston Business School</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Accounting, Finance and Informatics</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35AD1BA">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MSc</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Business Analytics</w:t>
            </w:r>
          </w:p>
          <w:p w:rsidR="72431AC7" w:rsidP="540725A5" w14:paraId="632C67E4" w14:textId="77777777">
            <w:pPr>
              <w:rPr>
                <w:rFonts w:ascii="Arial" w:eastAsia="Arial" w:hAnsi="Arial" w:cs="Arial"/>
                <w:b w:val="0"/>
                <w:bCs w:val="0"/>
                <w:sz w:val="24"/>
                <w:szCs w:val="24"/>
              </w:rPr>
            </w:pPr>
          </w:p>
        </w:tc>
      </w:tr>
      <w:tr w14:paraId="34BB979B" w14:textId="77777777" w:rsidTr="235AD1BA">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Postgraduate Diploma Business Analytics</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Postgraduate Certificate Business Analytics</w:t>
            </w:r>
          </w:p>
          <w:p w:rsidR="72431AC7" w:rsidP="2030048C" w14:paraId="7ABC1166" w14:textId="7E0F963D">
            <w:pPr>
              <w:rPr>
                <w:rFonts w:ascii="Arial" w:eastAsia="Arial" w:hAnsi="Arial" w:cs="Arial"/>
                <w:b w:val="0"/>
                <w:bCs w:val="0"/>
                <w:sz w:val="24"/>
                <w:szCs w:val="24"/>
                <w:lang w:val="en-GB"/>
              </w:rPr>
            </w:pPr>
            <w:r>
              <w:br/>
            </w:r>
          </w:p>
        </w:tc>
      </w:tr>
      <w:tr w14:paraId="2A120392" w14:textId="77777777" w:rsidTr="235AD1BA">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4AFBBB3A" w14:paraId="71598A2A" w14:textId="589352CA">
            <w:pPr>
              <w:rPr>
                <w:rFonts w:ascii="Arial" w:eastAsia="Arial" w:hAnsi="Arial" w:cs="Arial"/>
                <w:b w:val="0"/>
                <w:bCs w:val="0"/>
                <w:sz w:val="24"/>
                <w:szCs w:val="24"/>
                <w:lang w:val="en-GB"/>
              </w:rPr>
            </w:pPr>
          </w:p>
          <w:p w:rsidR="72431AC7" w:rsidP="4AFBBB3A" w14:paraId="6CCD9CAD" w14:textId="4E1025CB">
            <w:pPr>
              <w:rPr>
                <w:rFonts w:ascii="Arial" w:eastAsia="Arial" w:hAnsi="Arial" w:cs="Arial"/>
                <w:b w:val="0"/>
                <w:bCs w:val="0"/>
                <w:sz w:val="24"/>
                <w:szCs w:val="24"/>
                <w:lang w:val="en-GB"/>
              </w:rPr>
            </w:pPr>
            <w:r w:rsidRPr="235AD1BA" w:rsidR="25069DDE">
              <w:rPr>
                <w:rFonts w:ascii="Arial" w:eastAsia="Arial" w:hAnsi="Arial" w:cs="Arial"/>
                <w:b w:val="0"/>
                <w:bCs w:val="0"/>
                <w:sz w:val="24"/>
                <w:szCs w:val="24"/>
                <w:lang w:val="en-GB"/>
              </w:rPr>
              <w:t xml:space="preserve">Full-time: </w:t>
            </w:r>
            <w:r w:rsidRPr="235AD1BA">
              <w:rPr>
                <w:rFonts w:ascii="Arial" w:eastAsia="Arial" w:hAnsi="Arial" w:cs="Arial"/>
                <w:b w:val="0"/>
                <w:bCs w:val="0"/>
                <w:sz w:val="24"/>
                <w:szCs w:val="24"/>
                <w:lang w:val="en-GB"/>
              </w:rPr>
              <w:t>PFBAN1BAN20</w:t>
            </w:r>
          </w:p>
        </w:tc>
      </w:tr>
      <w:tr w14:paraId="78C565E8" w14:textId="77777777" w:rsidTr="235AD1BA">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B" w14:textId="77777777" w:rsidTr="235AD1BA">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MSc</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Business Analytics with Professional Placement</w:t>
            </w:r>
          </w:p>
          <w:p w:rsidR="72431AC7" w:rsidP="540725A5" w14:textId="77777777">
            <w:pPr>
              <w:rPr>
                <w:rFonts w:ascii="Arial" w:eastAsia="Arial" w:hAnsi="Arial" w:cs="Arial"/>
                <w:b w:val="0"/>
                <w:bCs w:val="0"/>
                <w:sz w:val="24"/>
                <w:szCs w:val="24"/>
              </w:rPr>
            </w:pPr>
          </w:p>
        </w:tc>
      </w:tr>
      <w:tr w14:paraId="34BB979C" w14:textId="77777777" w:rsidTr="235AD1BA">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Postgraduate Diploma Business Analytics with Professional Placement</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Postgraduate Certificate Business Analytics with Professional Placement</w:t>
            </w:r>
          </w:p>
          <w:p w:rsidR="72431AC7" w:rsidP="2030048C" w14:textId="7E0F963D">
            <w:pPr>
              <w:rPr>
                <w:rFonts w:ascii="Arial" w:eastAsia="Arial" w:hAnsi="Arial" w:cs="Arial"/>
                <w:b w:val="0"/>
                <w:bCs w:val="0"/>
                <w:sz w:val="24"/>
                <w:szCs w:val="24"/>
                <w:lang w:val="en-GB"/>
              </w:rPr>
            </w:pPr>
            <w:r>
              <w:br/>
            </w:r>
          </w:p>
        </w:tc>
      </w:tr>
      <w:tr w14:paraId="2A120393" w14:textId="77777777" w:rsidTr="235AD1BA">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4AFBBB3A" w14:textId="589352CA">
            <w:pPr>
              <w:rPr>
                <w:rFonts w:ascii="Arial" w:eastAsia="Arial" w:hAnsi="Arial" w:cs="Arial"/>
                <w:b w:val="0"/>
                <w:bCs w:val="0"/>
                <w:sz w:val="24"/>
                <w:szCs w:val="24"/>
                <w:lang w:val="en-GB"/>
              </w:rPr>
            </w:pPr>
          </w:p>
          <w:p w:rsidR="72431AC7" w:rsidP="4AFBBB3A" w14:textId="4E1025CB">
            <w:pPr>
              <w:rPr>
                <w:rFonts w:ascii="Arial" w:eastAsia="Arial" w:hAnsi="Arial" w:cs="Arial"/>
                <w:b w:val="0"/>
                <w:bCs w:val="0"/>
                <w:sz w:val="24"/>
                <w:szCs w:val="24"/>
                <w:lang w:val="en-GB"/>
              </w:rPr>
            </w:pPr>
            <w:r w:rsidRPr="235AD1BA" w:rsidR="25069DDE">
              <w:rPr>
                <w:rFonts w:ascii="Arial" w:eastAsia="Arial" w:hAnsi="Arial" w:cs="Arial"/>
                <w:b w:val="0"/>
                <w:bCs w:val="0"/>
                <w:sz w:val="24"/>
                <w:szCs w:val="24"/>
                <w:lang w:val="en-GB"/>
              </w:rPr>
              <w:t xml:space="preserve">Full-time: </w:t>
            </w:r>
            <w:r w:rsidRPr="235AD1BA">
              <w:rPr>
                <w:rFonts w:ascii="Arial" w:eastAsia="Arial" w:hAnsi="Arial" w:cs="Arial"/>
                <w:b w:val="0"/>
                <w:bCs w:val="0"/>
                <w:sz w:val="24"/>
                <w:szCs w:val="24"/>
                <w:lang w:val="en-GB"/>
              </w:rPr>
              <w:t>PFBAN1BAN99</w:t>
            </w:r>
          </w:p>
        </w:tc>
      </w:tr>
      <w:tr w14:paraId="78C565E9" w14:textId="77777777" w:rsidTr="235AD1BA">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Hill</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1 year full-time;</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 years full-time</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 years full-time;</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 years full-time</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postgraduate taught course requirements are based on having been awarded a relevant undergraduate degree and are normally coupled with minimum grades expectation of 2:2, specific courses in certain areas may have a stricter grade requirement. We may also use interview, portfolio and performance pieces to assess a person's suitability for some courses. We recognise that every person's journey to a postgraduate taught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N/A</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792E11A3" w:rsidP="158602C4" w14:paraId="155FC85F"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Provide learners with a comprehensive understanding of key business analytics concepts, tools, and methodologies, empowering them to make data-driven decisions in a business environment. </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Equip learners with critical technical skills such as data visualisation, statistical analysis, and prompt-based coding, preparing them to tackle business problems using innovative analytics solutions. </w:t>
      </w:r>
    </w:p>
    <w:p w:rsidRPr="2030048C" w:rsidP="2030048C">
      <w:pPr>
        <w:pStyle w:val="ListParagraph"/>
        <w:numPr>
          <w:ilvl w:val="0"/>
          <w:numId w:val="14"/>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Foster the development of analytical thinking, consultancy skills, and the ability to interpret and translate complex data into actionable business insights. </w:t>
      </w:r>
    </w:p>
    <w:p w:rsidRPr="2030048C" w:rsidP="2030048C">
      <w:pPr>
        <w:pStyle w:val="ListParagraph"/>
        <w:numPr>
          <w:ilvl w:val="0"/>
          <w:numId w:val="15"/>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Enhance learner’s skills in preparation for strategic roles in data-driven decision-making processes across organisations. </w:t>
      </w:r>
    </w:p>
    <w:p w:rsidRPr="2030048C" w:rsidP="2030048C">
      <w:pPr>
        <w:pStyle w:val="ListParagraph"/>
        <w:numPr>
          <w:ilvl w:val="0"/>
          <w:numId w:val="16"/>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Prepare learners to excel in a fast-evolving business environment, offering them a competitive advantage in the job market, as well as opportunities for lifelong learning and growth. </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an understanding of core business analytics concepts and their application to solving complex business problems, enabling data-driven decision-making across various business functions.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proficiency in the analysis and interpretation of a wide range of business data</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Synthesise knowledge from various business domains and analytical methodologies, applying it to the evaluation of complex business challenges in a dynamic and data-driven environment</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advanced statistical, predictive, and prescriptive analytics techniques to real-world business data, interpreting outcomes and optimising business strategies to enhance organisational performance.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appraise a range of relevant analytical models and their application to the solution of business problems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proficiency in analysing and interpreting diverse datasets, utilising statistical methods and analytical tools to extract actionable insights that inform strategic business decisions.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Utilise contemporary data visualisation tools and methods to communicate insights effectively, ensuring that analytical findings are actionable and align with business objectives.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Show a critical appreciation of the significance of recent technological advances and theoretical developments in business and their strategic implications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Use a range of research and consultancy skills acquired through individual project work</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evaluate ethical, privacy and security implications of data usage and decision-making within business contexts.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clarity of problem definition and scope, critical evaluation of a focused review of relevant literature, selection of appropriate methodology, proficiency in the collection, analysis and the ability to synthesise material in making relevant conclusions and recommendations for action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Apply appropriate analytics frameworks and strategies to address business problems, while critically evaluating ethical considerations and the implications of data-driven decisions in business practices.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A5</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proficiency in using prompt based coding and other analytical tools to design, implement, and test business analytics models, ensuring their practical applicability in addressing organisational challenges.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7"/>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7"/>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7"/>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7"/>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7"/>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7"/>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7"/>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7"/>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7"/>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MSc in Business Analytics programme is a full-time course, which follows a structured delivery model designed to provide students with a comprehensive learning experience, fostering cohort identity while enabling opportunities for collaboration and peer learning. The curriculum is carefully structured to ensure a logical progression of knowledge and skills, equipping students with the analytical capabilities required to excel in today’s data-driven business environment.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Additionally, the curriculum is enhanced with online content and micro-badging initiatives to support employability, providing students with recognised certifications for specific skills acquired throughout the course. This structure ensures that graduates are well-prepared to meet the demands of the business analytics field, equipped with practical skills and knowledge to excel in their careers.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Full details of each module will be provided in module descriptors and in the module canvas pages. </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MSc</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Business Analytics</w:t>
      </w:r>
    </w:p>
    <w:p w:rsidR="008B5CAF" w:rsidRPr="008B5CAF" w:rsidP="008B5CAF" w14:paraId="22073769" w14:textId="77777777">
      <w:pPr>
        <w:rPr>
          <w:rFonts w:eastAsia="Arial"/>
        </w:rPr>
      </w:pPr>
    </w:p>
    <w:p w:rsidR="035B6837" w:rsidP="2030048C" w14:paraId="40B03009" w14:textId="0280762A">
      <w:pPr>
        <w:rPr>
          <w:rFonts w:ascii="Arial" w:eastAsia="Arial" w:hAnsi="Arial" w:cs="Arial"/>
          <w:color w:val="FF0000"/>
          <w:sz w:val="24"/>
          <w:szCs w:val="24"/>
          <w:lang w:val="en-GB"/>
        </w:rPr>
      </w:pPr>
    </w:p>
    <w:tbl>
      <w:tblPr>
        <w:tblW w:w="9102"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00"/>
        <w:gridCol w:w="855"/>
        <w:gridCol w:w="1290"/>
        <w:gridCol w:w="1425"/>
        <w:gridCol w:w="840"/>
        <w:gridCol w:w="780"/>
      </w:tblGrid>
      <w:tr w14:paraId="71AFE37F"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FED1A6C" w14:textId="7DED4979">
            <w:pPr>
              <w:rPr>
                <w:rFonts w:ascii="Arial" w:eastAsia="Arial" w:hAnsi="Arial" w:cs="Arial"/>
                <w:sz w:val="24"/>
                <w:szCs w:val="24"/>
              </w:rPr>
            </w:pPr>
            <w:r w:rsidRPr="540725A5" w:rsidR="073AEBF5">
              <w:rPr>
                <w:rFonts w:ascii="Arial" w:eastAsia="Arial" w:hAnsi="Arial" w:cs="Arial"/>
                <w:b/>
                <w:bCs/>
                <w:sz w:val="24"/>
                <w:szCs w:val="24"/>
              </w:rPr>
              <w:t>Level 7</w:t>
            </w:r>
          </w:p>
        </w:tc>
      </w:tr>
      <w:tr w14:paraId="139AD8FB"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13AEE08A" w14:textId="04AD99BB">
            <w:pPr>
              <w:rPr>
                <w:rFonts w:ascii="Arial" w:eastAsia="Arial" w:hAnsi="Arial" w:cs="Arial"/>
                <w:sz w:val="24"/>
                <w:szCs w:val="24"/>
                <w:lang w:val="en-GB"/>
              </w:rPr>
            </w:pPr>
            <w:r w:rsidRPr="2030048C" w:rsidR="073AEBF5">
              <w:rPr>
                <w:rFonts w:ascii="Arial" w:eastAsia="Arial" w:hAnsi="Arial" w:cs="Arial"/>
                <w:b/>
                <w:bCs/>
                <w:sz w:val="24"/>
                <w:szCs w:val="24"/>
                <w:lang w:val="en-GB"/>
              </w:rPr>
              <w:t>MSc</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Business Analytics</w:t>
            </w:r>
          </w:p>
        </w:tc>
      </w:tr>
      <w:tr w14:paraId="17F545E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712A2F4" w14:textId="5D3159E8">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DE44822" w14:textId="370DEB0D">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682DDAC" w14:textId="7632641C">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8959CE7" w14:textId="32058C1F">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F10451" w14:textId="7589CBB4">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545B4B5" w14:textId="7BC73E54">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48F0ED" w14:textId="067A2623">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492A657" w14:textId="0904B65F">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14B2760" w14:textId="10C59919">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0955DF1B"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1183CA" w14:textId="2907D938">
            <w:pPr>
              <w:rPr>
                <w:rFonts w:ascii="Arial" w:eastAsia="Arial" w:hAnsi="Arial" w:cs="Arial"/>
                <w:sz w:val="24"/>
                <w:szCs w:val="24"/>
                <w:lang w:val="en-GB"/>
              </w:rPr>
            </w:pPr>
            <w:r w:rsidRPr="2030048C" w:rsidR="073AEBF5">
              <w:rPr>
                <w:rFonts w:ascii="Arial" w:eastAsia="Arial" w:hAnsi="Arial" w:cs="Arial"/>
                <w:sz w:val="24"/>
                <w:szCs w:val="24"/>
                <w:lang w:val="en-GB"/>
              </w:rPr>
              <w:t>Business Analytics &amp; Decision Making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EBB265B"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BB7036</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CB7B88"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9D498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58AA96"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DB6136F"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9EE52D"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0175FBF0" w14:textId="02375C06">
            <w:pPr>
              <w:pStyle w:val="paragraph"/>
              <w:spacing w:before="0" w:beforeAutospacing="0" w:after="0" w:afterAutospacing="0"/>
              <w:jc w:val="center"/>
              <w:rPr>
                <w:rFonts w:ascii="Arial" w:eastAsia="Arial" w:hAnsi="Arial" w:cs="Arial"/>
                <w:sz w:val="24"/>
                <w:szCs w:val="24"/>
              </w:rPr>
            </w:pPr>
          </w:p>
        </w:tc>
      </w:tr>
      <w:tr w14:paraId="0955DF1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Dissertation and Research Methods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BB7023</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60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1D"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Predictive Analytics and Prompt-Based Coding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BB7037</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1E"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Prescriptive Analytics in Practice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BB7038</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1F"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Visualisation &amp; Data-Driven Strategy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BB7035</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bl>
    <w:p w:rsidR="66934EB1" w:rsidP="5C72847F" w14:paraId="51429AB4" w14:textId="4CCC5C4C">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3F933349" w14:textId="43C2D2B2">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22C556D0">
        <w:rPr>
          <w:rFonts w:ascii="Arial" w:eastAsia="Arial" w:hAnsi="Arial" w:cs="Arial"/>
          <w:color w:val="000000" w:themeColor="text1" w:themeShade="FF" w:themeTint="FF"/>
          <w:sz w:val="24"/>
          <w:szCs w:val="24"/>
        </w:rPr>
        <w:t>Exit Awards at Level 7</w:t>
      </w:r>
    </w:p>
    <w:p w:rsidR="66934EB1" w:rsidP="5C72847F" w14:paraId="14DA60C4" w14:textId="4BC9AF03">
      <w:pPr>
        <w:rPr>
          <w:rFonts w:ascii="Arial" w:eastAsia="Arial" w:hAnsi="Arial" w:cs="Arial"/>
          <w:color w:val="0070C0"/>
          <w:sz w:val="24"/>
          <w:szCs w:val="24"/>
        </w:rPr>
      </w:pPr>
    </w:p>
    <w:p w:rsidR="22C556D0" w:rsidRPr="2030048C" w:rsidP="2030048C" w14:paraId="203697D8" w14:textId="4B9BAAF3">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60 level 7 credits are eligible for the award of Postgraduate Certificate.</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120 level 7 credits are eligible for the award of Postgraduate Diploma.</w:t>
      </w:r>
    </w:p>
    <w:p w:rsidR="66934EB1" w:rsidP="2030048C" w14:textId="4B9BAAF3">
      <w:pPr>
        <w:rPr>
          <w:rFonts w:ascii="Arial" w:eastAsia="Arial" w:hAnsi="Arial" w:cs="Arial"/>
          <w:color w:val="000000" w:themeColor="text1" w:themeShade="FF" w:themeTint="FF"/>
          <w:sz w:val="24"/>
          <w:szCs w:val="24"/>
          <w:lang w:val="en-GB"/>
        </w:rPr>
      </w:pPr>
    </w:p>
    <w:p w:rsidR="66934EB1" w:rsidP="540725A5" w14:paraId="157FBA1E" w14:textId="4E7BC9F4">
      <w:pPr>
        <w:rPr>
          <w:rFonts w:ascii="Arial" w:eastAsia="Arial" w:hAnsi="Arial" w:cs="Arial"/>
          <w:color w:val="000000" w:themeColor="text1"/>
          <w:sz w:val="24"/>
          <w:szCs w:val="24"/>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MSc</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Business Analytics with Professional Placement</w:t>
      </w:r>
    </w:p>
    <w:p w:rsidR="008B5CAF" w:rsidRPr="008B5CAF" w:rsidP="008B5CAF" w14:textId="77777777">
      <w:pPr>
        <w:rPr>
          <w:rFonts w:eastAsia="Arial"/>
        </w:rPr>
      </w:pPr>
    </w:p>
    <w:p w:rsidR="035B6837" w:rsidP="2030048C" w14:textId="0280762A">
      <w:pPr>
        <w:rPr>
          <w:rFonts w:ascii="Arial" w:eastAsia="Arial" w:hAnsi="Arial" w:cs="Arial"/>
          <w:color w:val="FF0000"/>
          <w:sz w:val="24"/>
          <w:szCs w:val="24"/>
          <w:lang w:val="en-GB"/>
        </w:rPr>
      </w:pPr>
    </w:p>
    <w:tbl>
      <w:tblPr>
        <w:tblW w:w="9102"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00"/>
        <w:gridCol w:w="855"/>
        <w:gridCol w:w="1290"/>
        <w:gridCol w:w="1425"/>
        <w:gridCol w:w="840"/>
        <w:gridCol w:w="780"/>
      </w:tblGrid>
      <w:tr w14:paraId="71AFE380"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DED4979">
            <w:pPr>
              <w:rPr>
                <w:rFonts w:ascii="Arial" w:eastAsia="Arial" w:hAnsi="Arial" w:cs="Arial"/>
                <w:sz w:val="24"/>
                <w:szCs w:val="24"/>
              </w:rPr>
            </w:pPr>
            <w:r w:rsidRPr="540725A5" w:rsidR="073AEBF5">
              <w:rPr>
                <w:rFonts w:ascii="Arial" w:eastAsia="Arial" w:hAnsi="Arial" w:cs="Arial"/>
                <w:b/>
                <w:bCs/>
                <w:sz w:val="24"/>
                <w:szCs w:val="24"/>
              </w:rPr>
              <w:t>Level 7</w:t>
            </w:r>
          </w:p>
        </w:tc>
      </w:tr>
      <w:tr w14:paraId="139AD8FC"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textId="04AD99BB">
            <w:pPr>
              <w:rPr>
                <w:rFonts w:ascii="Arial" w:eastAsia="Arial" w:hAnsi="Arial" w:cs="Arial"/>
                <w:sz w:val="24"/>
                <w:szCs w:val="24"/>
                <w:lang w:val="en-GB"/>
              </w:rPr>
            </w:pPr>
            <w:r w:rsidRPr="2030048C" w:rsidR="073AEBF5">
              <w:rPr>
                <w:rFonts w:ascii="Arial" w:eastAsia="Arial" w:hAnsi="Arial" w:cs="Arial"/>
                <w:b/>
                <w:bCs/>
                <w:sz w:val="24"/>
                <w:szCs w:val="24"/>
                <w:lang w:val="en-GB"/>
              </w:rPr>
              <w:t>MSc</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Business Analytics with Professional Placement</w:t>
            </w:r>
          </w:p>
        </w:tc>
      </w:tr>
      <w:tr w14:paraId="17F545ED"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D3159E8">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70DEB0D">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632641C">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textId="32058C1F">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589CBB4">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BC73E54">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067A2623">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0904B65F">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0C59919">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0955DF20"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Professional Placement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BA7777</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120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TB1, TB2, TB3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bl>
    <w:p w:rsidR="66934EB1" w:rsidP="5C72847F" w14:textId="4CCC5C4C">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textId="43C2D2B2">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22C556D0">
        <w:rPr>
          <w:rFonts w:ascii="Arial" w:eastAsia="Arial" w:hAnsi="Arial" w:cs="Arial"/>
          <w:color w:val="000000" w:themeColor="text1" w:themeShade="FF" w:themeTint="FF"/>
          <w:sz w:val="24"/>
          <w:szCs w:val="24"/>
        </w:rPr>
        <w:t>Exit Awards at Level 7</w:t>
      </w:r>
    </w:p>
    <w:p w:rsidR="66934EB1" w:rsidP="5C72847F" w14:textId="4BC9AF03">
      <w:pPr>
        <w:rPr>
          <w:rFonts w:ascii="Arial" w:eastAsia="Arial" w:hAnsi="Arial" w:cs="Arial"/>
          <w:color w:val="0070C0"/>
          <w:sz w:val="24"/>
          <w:szCs w:val="24"/>
        </w:rPr>
      </w:pPr>
    </w:p>
    <w:p w:rsidR="22C556D0" w:rsidRPr="2030048C" w:rsidP="2030048C" w14:textId="4B9BAAF3">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The successful completion of BA7777 will be required for the award of the professional placement credits.  If a student does not secure a placement or does not complete the professional placement, they will automatically be transferred to the without placement route. </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60 level 7 credits are eligible for the award of Postgraduate Certificate.</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120 level 7 credits are eligible for the award of Postgraduate Diploma.</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66934EB1" w:rsidP="2030048C" w14:textId="4B9BAAF3">
      <w:pPr>
        <w:rPr>
          <w:rFonts w:ascii="Arial" w:eastAsia="Arial" w:hAnsi="Arial" w:cs="Arial"/>
          <w:color w:val="000000" w:themeColor="text1" w:themeShade="FF" w:themeTint="FF"/>
          <w:sz w:val="24"/>
          <w:szCs w:val="24"/>
          <w:lang w:val="en-GB"/>
        </w:rPr>
      </w:pPr>
    </w:p>
    <w:p w:rsidR="66934EB1" w:rsidP="540725A5" w14:textId="4E7BC9F4">
      <w:pPr>
        <w:rPr>
          <w:rFonts w:ascii="Arial" w:eastAsia="Arial" w:hAnsi="Arial" w:cs="Arial"/>
          <w:color w:val="000000" w:themeColor="text1"/>
          <w:sz w:val="24"/>
          <w:szCs w:val="24"/>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(inclusion Learning Design Principles and Inclusive Curriculum).</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 </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Laboratory Sessions </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Lectures </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Seminars </w:t>
      </w:r>
    </w:p>
    <w:p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4"/>
          <w:szCs w:val="24"/>
        </w:rPr>
        <w:t>Tutorials </w:t>
      </w:r>
    </w:p>
    <w:p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sz w:val="24"/>
          <w:szCs w:val="24"/>
        </w:rPr>
        <w:t>Workshops </w:t>
      </w:r>
    </w:p>
    <w:p w:rsidRPr="2030048C" w:rsidP="2030048C">
      <w:pPr>
        <w:numPr>
          <w:ilvl w:val="0"/>
          <w:numId w:val="23"/>
        </w:numPr>
        <w:ind w:left="720" w:hanging="360"/>
        <w:jc w:val="left"/>
        <w:rPr>
          <w:rFonts w:ascii="Arial" w:eastAsia="Arial" w:hAnsi="Arial" w:cs="Arial"/>
          <w:sz w:val="24"/>
          <w:szCs w:val="24"/>
        </w:rPr>
      </w:pPr>
      <w:r w:rsidRPr="2030048C">
        <w:rPr>
          <w:rFonts w:ascii="Arial" w:eastAsia="Arial" w:hAnsi="Arial" w:cs="Arial"/>
          <w:sz w:val="24"/>
          <w:szCs w:val="24"/>
        </w:rPr>
        <w:t>Placements </w:t>
      </w:r>
    </w:p>
    <w:p w:rsidRPr="2030048C" w:rsidP="2030048C">
      <w:pPr>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Canvas Virtual Learning Environment and through other communications during the course. </w:t>
      </w:r>
    </w:p>
    <w:p w:rsidRPr="2030048C" w:rsidP="2030048C">
      <w:pPr>
        <w:rPr>
          <w:rFonts w:ascii="Arial" w:eastAsia="Arial" w:hAnsi="Arial" w:cs="Arial"/>
          <w:sz w:val="24"/>
          <w:szCs w:val="24"/>
        </w:rPr>
      </w:pPr>
      <w:r w:rsidRPr="2030048C">
        <w:rPr>
          <w:rFonts w:ascii="Arial" w:eastAsia="Arial" w:hAnsi="Arial" w:cs="Arial"/>
          <w:sz w:val="24"/>
          <w:szCs w:val="24"/>
        </w:rPr>
        <w:t>In addition to the core Scheduled Learning and Teaching activities for the course, the University may offer students additional optional opportunities for learning. Examples of these include Study abroad and Work-based learning. </w:t>
      </w:r>
    </w:p>
    <w:p w:rsidRPr="2030048C" w:rsidP="2030048C">
      <w:pPr>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 </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Pr="2030048C" w:rsidP="2030048C">
      <w:pPr>
        <w:numPr>
          <w:ilvl w:val="0"/>
          <w:numId w:val="24"/>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24"/>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24"/>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24"/>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24"/>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24"/>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24"/>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24"/>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24"/>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w:t>
      </w:r>
    </w:p>
    <w:p w:rsidRPr="2030048C" w:rsidP="2030048C">
      <w:pPr>
        <w:numPr>
          <w:ilvl w:val="0"/>
          <w:numId w:val="24"/>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 </w:t>
      </w:r>
    </w:p>
    <w:p w:rsidR="3D0EBCB8" w:rsidRPr="2030048C" w:rsidP="2030048C">
      <w:pPr>
        <w:numPr>
          <w:ilvl w:val="0"/>
          <w:numId w:val="25"/>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 </w:t>
      </w:r>
    </w:p>
    <w:p w:rsidR="3D0EBCB8" w:rsidRPr="2030048C" w:rsidP="2030048C">
      <w:pPr>
        <w:numPr>
          <w:ilvl w:val="0"/>
          <w:numId w:val="26"/>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w:t>
      </w:r>
    </w:p>
    <w:p w:rsidR="3D0EBCB8" w:rsidRPr="2030048C" w:rsidP="2030048C">
      <w:pPr>
        <w:numPr>
          <w:ilvl w:val="0"/>
          <w:numId w:val="27"/>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 of graded assignments </w:t>
      </w:r>
    </w:p>
    <w:p w:rsidR="3D0EBCB8" w:rsidRPr="2030048C" w:rsidP="2030048C">
      <w:pPr>
        <w:numPr>
          <w:ilvl w:val="0"/>
          <w:numId w:val="28"/>
        </w:numPr>
        <w:ind w:left="720" w:hanging="360"/>
        <w:jc w:val="left"/>
        <w:rPr>
          <w:rFonts w:ascii="Arial" w:eastAsia="Arial" w:hAnsi="Arial" w:cs="Arial"/>
          <w:sz w:val="24"/>
          <w:szCs w:val="24"/>
        </w:rPr>
      </w:pPr>
      <w:r w:rsidRPr="2030048C">
        <w:rPr>
          <w:rFonts w:ascii="Arial" w:eastAsia="Arial" w:hAnsi="Arial" w:cs="Arial"/>
          <w:sz w:val="24"/>
          <w:szCs w:val="24"/>
        </w:rPr>
        <w:t>Student Voice Committee (SVC) </w:t>
      </w:r>
    </w:p>
    <w:p w:rsidR="3D0EBCB8" w:rsidRPr="2030048C" w:rsidP="2030048C">
      <w:pPr>
        <w:numPr>
          <w:ilvl w:val="0"/>
          <w:numId w:val="29"/>
        </w:numPr>
        <w:ind w:left="720" w:hanging="360"/>
        <w:jc w:val="left"/>
        <w:rPr>
          <w:rFonts w:ascii="Arial" w:eastAsia="Arial" w:hAnsi="Arial" w:cs="Arial"/>
          <w:sz w:val="24"/>
          <w:szCs w:val="24"/>
          <w:lang w:val="en-GB" w:eastAsia="en-GB"/>
        </w:rPr>
      </w:pPr>
      <w:r w:rsidRPr="2030048C">
        <w:rPr>
          <w:rFonts w:ascii="Arial" w:eastAsia="Arial" w:hAnsi="Arial" w:cs="Arial"/>
          <w:sz w:val="24"/>
          <w:szCs w:val="24"/>
          <w:lang w:val="en-GB" w:eastAsia="en-GB"/>
        </w:rPr>
        <w:t>Faculty Forums and the School Education Committee </w:t>
      </w:r>
    </w:p>
    <w:p w:rsidR="3D0EBCB8" w:rsidRPr="2030048C" w:rsidP="2030048C">
      <w:pPr>
        <w:numPr>
          <w:ilvl w:val="0"/>
          <w:numId w:val="30"/>
        </w:numPr>
        <w:ind w:left="720" w:hanging="360"/>
        <w:jc w:val="left"/>
        <w:rPr>
          <w:rFonts w:ascii="Arial" w:eastAsia="Arial" w:hAnsi="Arial" w:cs="Arial"/>
          <w:sz w:val="24"/>
          <w:szCs w:val="24"/>
        </w:rPr>
      </w:pPr>
      <w:r w:rsidRPr="2030048C">
        <w:rPr>
          <w:rFonts w:ascii="Arial" w:eastAsia="Arial" w:hAnsi="Arial" w:cs="Arial"/>
          <w:sz w:val="24"/>
          <w:szCs w:val="24"/>
        </w:rPr>
        <w:t>Advisory Board  </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numPr>
          <w:ilvl w:val="0"/>
          <w:numId w:val="31"/>
        </w:numPr>
        <w:ind w:left="720" w:hanging="360"/>
        <w:jc w:val="left"/>
        <w:rPr>
          <w:rFonts w:ascii="Arial" w:eastAsia="Arial" w:hAnsi="Arial" w:cs="Arial"/>
          <w:sz w:val="24"/>
          <w:szCs w:val="24"/>
        </w:rPr>
      </w:pPr>
      <w:hyperlink r:id="rId11" w:tgtFrame="_blank" w:history="1">
        <w:r w:rsidRPr="2030048C">
          <w:rPr>
            <w:rFonts w:ascii="Arial" w:eastAsia="Arial" w:hAnsi="Arial" w:cs="Arial"/>
            <w:sz w:val="24"/>
            <w:szCs w:val="24"/>
          </w:rPr>
          <w:t>QAA Master's Business &amp; Management Benchmark</w:t>
        </w:r>
      </w:hyperlink>
      <w:r w:rsidRPr="2030048C">
        <w:rPr>
          <w:rFonts w:ascii="Arial" w:eastAsia="Arial" w:hAnsi="Arial" w:cs="Arial"/>
          <w:sz w:val="24"/>
          <w:szCs w:val="24"/>
        </w:rPr>
        <w:t> </w:t>
      </w:r>
    </w:p>
    <w:p w:rsidRPr="2030048C" w:rsidP="2030048C">
      <w:pPr>
        <w:numPr>
          <w:ilvl w:val="0"/>
          <w:numId w:val="32"/>
        </w:numPr>
        <w:ind w:left="720" w:hanging="360"/>
        <w:jc w:val="left"/>
        <w:rPr>
          <w:rFonts w:ascii="Arial" w:eastAsia="Arial" w:hAnsi="Arial" w:cs="Arial"/>
          <w:sz w:val="24"/>
          <w:szCs w:val="24"/>
        </w:rPr>
      </w:pPr>
      <w:hyperlink r:id="rId12" w:anchor=":~:text=The%20SFIA%20framework%20is%20used,need%20to%20become%20ICTTech%20registered." w:tgtFrame="_blank" w:history="1">
        <w:r w:rsidRPr="2030048C">
          <w:rPr>
            <w:rFonts w:ascii="Arial" w:eastAsia="Arial" w:hAnsi="Arial" w:cs="Arial"/>
            <w:sz w:val="24"/>
            <w:szCs w:val="24"/>
          </w:rPr>
          <w:t>SFIA (Skills Framework for the Information Age) Framework</w:t>
        </w:r>
      </w:hyperlink>
      <w:r w:rsidRPr="2030048C">
        <w:rPr>
          <w:rFonts w:ascii="Arial" w:eastAsia="Arial" w:hAnsi="Arial" w:cs="Arial"/>
          <w:sz w:val="24"/>
          <w:szCs w:val="24"/>
        </w:rPr>
        <w:t> </w:t>
      </w:r>
    </w:p>
    <w:p w:rsidRPr="2030048C" w:rsidP="2030048C">
      <w:pPr>
        <w:numPr>
          <w:ilvl w:val="0"/>
          <w:numId w:val="33"/>
        </w:numPr>
        <w:ind w:left="720" w:hanging="360"/>
        <w:jc w:val="left"/>
        <w:rPr>
          <w:rFonts w:ascii="Arial" w:eastAsia="Arial" w:hAnsi="Arial" w:cs="Arial"/>
          <w:sz w:val="24"/>
          <w:szCs w:val="24"/>
        </w:rPr>
      </w:pPr>
      <w:hyperlink r:id="rId13" w:anchor=":~:text=AACSB%20Accreditation%20Overview,thought%20leadership%2C%20and%20societal%20impact." w:tgtFrame="_blank" w:history="1">
        <w:r w:rsidRPr="2030048C">
          <w:rPr>
            <w:rFonts w:ascii="Arial" w:eastAsia="Arial" w:hAnsi="Arial" w:cs="Arial"/>
            <w:sz w:val="24"/>
            <w:szCs w:val="24"/>
          </w:rPr>
          <w:t>AACSB (Association to Advance Collegiate Schools of Business) Standards</w:t>
        </w:r>
      </w:hyperlink>
      <w:r w:rsidRPr="2030048C">
        <w:rPr>
          <w:rFonts w:ascii="Arial" w:eastAsia="Arial" w:hAnsi="Arial" w:cs="Arial"/>
          <w:sz w:val="24"/>
          <w:szCs w:val="24"/>
        </w:rPr>
        <w:t>  </w:t>
      </w:r>
    </w:p>
    <w:p w:rsidRPr="2030048C" w:rsidP="2030048C">
      <w:pPr>
        <w:numPr>
          <w:ilvl w:val="0"/>
          <w:numId w:val="34"/>
        </w:numPr>
        <w:ind w:left="720" w:hanging="360"/>
        <w:jc w:val="left"/>
        <w:rPr>
          <w:rFonts w:ascii="Arial" w:eastAsia="Arial" w:hAnsi="Arial" w:cs="Arial"/>
          <w:sz w:val="24"/>
          <w:szCs w:val="24"/>
        </w:rPr>
      </w:pPr>
      <w:hyperlink r:id="rId14" w:tgtFrame="_blank" w:history="1">
        <w:r w:rsidRPr="2030048C">
          <w:rPr>
            <w:rFonts w:ascii="Arial" w:eastAsia="Arial" w:hAnsi="Arial" w:cs="Arial"/>
            <w:sz w:val="24"/>
            <w:szCs w:val="24"/>
          </w:rPr>
          <w:t>United Nations Sustainable Development Goals (SDGs)</w:t>
        </w:r>
      </w:hyperlink>
      <w:r w:rsidRPr="2030048C">
        <w:rPr>
          <w:rFonts w:ascii="Arial" w:eastAsia="Arial" w:hAnsi="Arial" w:cs="Arial"/>
          <w:sz w:val="24"/>
          <w:szCs w:val="24"/>
        </w:rPr>
        <w:t> </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2881"/>
        <w:gridCol w:w="367"/>
        <w:gridCol w:w="941"/>
        <w:gridCol w:w="941"/>
        <w:gridCol w:w="941"/>
        <w:gridCol w:w="941"/>
        <w:gridCol w:w="941"/>
        <w:gridCol w:w="941"/>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6"/>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7</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BB7035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BB7036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BB7037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BB7038</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BB7023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BA7777</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Pr="2030048C" w:rsidP="2030048C" w14:paraId="0E005814" w14:textId="395E719D">
      <w:pPr>
        <w:rPr>
          <w:rFonts w:ascii="Arial" w:eastAsia="Arial" w:hAnsi="Arial" w:cs="Arial"/>
          <w:sz w:val="24"/>
          <w:szCs w:val="24"/>
        </w:rPr>
      </w:pPr>
      <w:r w:rsidRPr="2030048C">
        <w:rPr>
          <w:rFonts w:ascii="Arial" w:eastAsia="Arial" w:hAnsi="Arial" w:cs="Arial"/>
          <w:b/>
          <w:bCs/>
          <w:sz w:val="24"/>
          <w:szCs w:val="24"/>
        </w:rPr>
        <w:t>January intake</w:t>
      </w:r>
    </w:p>
    <w:p w:rsidRPr="2030048C" w:rsidP="2030048C">
      <w:pPr>
        <w:rPr>
          <w:rFonts w:ascii="Arial" w:eastAsia="Arial" w:hAnsi="Arial" w:cs="Arial"/>
          <w:sz w:val="24"/>
          <w:szCs w:val="24"/>
        </w:rPr>
      </w:pPr>
      <w:r w:rsidRPr="2030048C">
        <w:rPr>
          <w:rFonts w:ascii="Arial" w:eastAsia="Arial" w:hAnsi="Arial" w:cs="Arial"/>
          <w:sz w:val="24"/>
          <w:szCs w:val="24"/>
        </w:rPr>
        <w:t xml:space="preserve">BB7037 Predictive Analytics and Prompt-Based Coding - </w:t>
      </w:r>
      <w:r w:rsidRPr="2030048C">
        <w:rPr>
          <w:rFonts w:ascii="Arial" w:eastAsia="Arial" w:hAnsi="Arial" w:cs="Arial"/>
          <w:b/>
          <w:bCs/>
          <w:sz w:val="24"/>
          <w:szCs w:val="24"/>
        </w:rPr>
        <w:t>TB2</w:t>
      </w:r>
    </w:p>
    <w:p w:rsidRPr="2030048C" w:rsidP="2030048C">
      <w:pPr>
        <w:rPr>
          <w:rFonts w:ascii="Arial" w:eastAsia="Arial" w:hAnsi="Arial" w:cs="Arial"/>
          <w:sz w:val="24"/>
          <w:szCs w:val="24"/>
        </w:rPr>
      </w:pPr>
      <w:r w:rsidRPr="2030048C">
        <w:rPr>
          <w:rFonts w:ascii="Arial" w:eastAsia="Arial" w:hAnsi="Arial" w:cs="Arial"/>
          <w:sz w:val="24"/>
          <w:szCs w:val="24"/>
        </w:rPr>
        <w:t xml:space="preserve">BB7038 Prescriptive Analytics in Practice - </w:t>
      </w:r>
      <w:r w:rsidRPr="2030048C">
        <w:rPr>
          <w:rFonts w:ascii="Arial" w:eastAsia="Arial" w:hAnsi="Arial" w:cs="Arial"/>
          <w:b/>
          <w:bCs/>
          <w:sz w:val="24"/>
          <w:szCs w:val="24"/>
        </w:rPr>
        <w:t>TB2</w:t>
      </w:r>
    </w:p>
    <w:p w:rsidRPr="2030048C" w:rsidP="2030048C">
      <w:pPr>
        <w:rPr>
          <w:rFonts w:ascii="Arial" w:eastAsia="Arial" w:hAnsi="Arial" w:cs="Arial"/>
          <w:sz w:val="24"/>
          <w:szCs w:val="24"/>
        </w:rPr>
      </w:pPr>
      <w:r w:rsidRPr="2030048C">
        <w:rPr>
          <w:rFonts w:ascii="Arial" w:eastAsia="Arial" w:hAnsi="Arial" w:cs="Arial"/>
          <w:sz w:val="24"/>
          <w:szCs w:val="24"/>
        </w:rPr>
        <w:t xml:space="preserve">BB7023 Dissertation and Research Methods - </w:t>
      </w:r>
      <w:r w:rsidRPr="2030048C">
        <w:rPr>
          <w:rFonts w:ascii="Arial" w:eastAsia="Arial" w:hAnsi="Arial" w:cs="Arial"/>
          <w:b/>
          <w:bCs/>
          <w:sz w:val="24"/>
          <w:szCs w:val="24"/>
        </w:rPr>
        <w:t>SPAN</w:t>
      </w:r>
      <w:r w:rsidRPr="2030048C">
        <w:rPr>
          <w:rFonts w:ascii="Arial" w:eastAsia="Arial" w:hAnsi="Arial" w:cs="Arial"/>
          <w:sz w:val="24"/>
          <w:szCs w:val="24"/>
        </w:rPr>
        <w:t> (teaching in TB2, dissertation submission in Jan of following year) </w:t>
      </w:r>
    </w:p>
    <w:p w:rsidRPr="2030048C" w:rsidP="2030048C">
      <w:pPr>
        <w:rPr>
          <w:rFonts w:ascii="Arial" w:eastAsia="Arial" w:hAnsi="Arial" w:cs="Arial"/>
          <w:sz w:val="24"/>
          <w:szCs w:val="24"/>
        </w:rPr>
      </w:pPr>
      <w:r w:rsidRPr="2030048C">
        <w:rPr>
          <w:rFonts w:ascii="Arial" w:eastAsia="Arial" w:hAnsi="Arial" w:cs="Arial"/>
          <w:sz w:val="24"/>
          <w:szCs w:val="24"/>
        </w:rPr>
        <w:t xml:space="preserve">BB7035 Visualisation &amp; Data-Driven Strategy - </w:t>
      </w:r>
      <w:r w:rsidRPr="2030048C">
        <w:rPr>
          <w:rFonts w:ascii="Arial" w:eastAsia="Arial" w:hAnsi="Arial" w:cs="Arial"/>
          <w:b/>
          <w:bCs/>
          <w:sz w:val="24"/>
          <w:szCs w:val="24"/>
        </w:rPr>
        <w:t>TB1</w:t>
      </w:r>
    </w:p>
    <w:p w:rsidRPr="2030048C" w:rsidP="2030048C">
      <w:pPr>
        <w:rPr>
          <w:rFonts w:ascii="Arial" w:eastAsia="Arial" w:hAnsi="Arial" w:cs="Arial"/>
          <w:sz w:val="24"/>
          <w:szCs w:val="24"/>
        </w:rPr>
      </w:pPr>
      <w:r w:rsidRPr="2030048C">
        <w:rPr>
          <w:rFonts w:ascii="Arial" w:eastAsia="Arial" w:hAnsi="Arial" w:cs="Arial"/>
          <w:sz w:val="24"/>
          <w:szCs w:val="24"/>
        </w:rPr>
        <w:t>BB7036 Business Analytics &amp; Decision Making - </w:t>
      </w:r>
      <w:r w:rsidRPr="2030048C">
        <w:rPr>
          <w:rFonts w:ascii="Arial" w:eastAsia="Arial" w:hAnsi="Arial" w:cs="Arial"/>
          <w:b/>
          <w:bCs/>
          <w:sz w:val="24"/>
          <w:szCs w:val="24"/>
        </w:rPr>
        <w:t>TB1</w:t>
      </w:r>
    </w:p>
    <w:p w:rsidR="0184B557" w:rsidP="2030048C"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multilevel"/>
    <w:tmpl w:val="74989B0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74989B0D"/>
    <w:multiLevelType w:val="hybridMultilevel"/>
    <w:tmpl w:val="74989B0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
    <w:nsid w:val="74989B0E"/>
    <w:multiLevelType w:val="hybridMultilevel"/>
    <w:tmpl w:val="74989B0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0">
    <w:nsid w:val="74989B0F"/>
    <w:multiLevelType w:val="hybridMultilevel"/>
    <w:tmpl w:val="74989B0F"/>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1">
    <w:nsid w:val="74989B10"/>
    <w:multiLevelType w:val="hybridMultilevel"/>
    <w:tmpl w:val="74989B10"/>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2">
    <w:nsid w:val="74989B11"/>
    <w:multiLevelType w:val="hybridMultilevel"/>
    <w:tmpl w:val="74989B11"/>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3">
    <w:nsid w:val="74989B12"/>
    <w:multiLevelType w:val="hybridMultilevel"/>
    <w:tmpl w:val="74989B12"/>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4">
    <w:nsid w:val="74989B13"/>
    <w:multiLevelType w:val="hybridMultilevel"/>
    <w:tmpl w:val="74989B13"/>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5">
    <w:nsid w:val="74989B14"/>
    <w:multiLevelType w:val="hybridMultilevel"/>
    <w:tmpl w:val="74989B14"/>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6">
    <w:nsid w:val="74989B15"/>
    <w:multiLevelType w:val="hybridMultilevel"/>
    <w:tmpl w:val="74989B15"/>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7">
    <w:nsid w:val="74989B16"/>
    <w:multiLevelType w:val="hybridMultilevel"/>
    <w:tmpl w:val="74989B1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8">
    <w:nsid w:val="74989B17"/>
    <w:multiLevelType w:val="hybridMultilevel"/>
    <w:tmpl w:val="74989B1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9">
    <w:nsid w:val="74989B18"/>
    <w:multiLevelType w:val="hybridMultilevel"/>
    <w:tmpl w:val="74989B1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0">
    <w:nsid w:val="74989B19"/>
    <w:multiLevelType w:val="hybridMultilevel"/>
    <w:tmpl w:val="74989B1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1">
    <w:nsid w:val="74989B1A"/>
    <w:multiLevelType w:val="hybridMultilevel"/>
    <w:tmpl w:val="74989B1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2">
    <w:nsid w:val="74989B1B"/>
    <w:multiLevelType w:val="hybridMultilevel"/>
    <w:tmpl w:val="74989B1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3">
    <w:nsid w:val="74989B1C"/>
    <w:multiLevelType w:val="hybridMultilevel"/>
    <w:tmpl w:val="74989B1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7F31A9"/>
    <w:rsid w:val="04B20C7F"/>
    <w:rsid w:val="0542C730"/>
    <w:rsid w:val="0544EA64"/>
    <w:rsid w:val="05B7C7FA"/>
    <w:rsid w:val="064DDCE0"/>
    <w:rsid w:val="06A3B627"/>
    <w:rsid w:val="0713B3F0"/>
    <w:rsid w:val="073AEBF5"/>
    <w:rsid w:val="07AB39E9"/>
    <w:rsid w:val="07CDC7BA"/>
    <w:rsid w:val="09202CC8"/>
    <w:rsid w:val="099911CD"/>
    <w:rsid w:val="09997AE2"/>
    <w:rsid w:val="09D1F723"/>
    <w:rsid w:val="09D3FC10"/>
    <w:rsid w:val="0A9EC5E3"/>
    <w:rsid w:val="0B91E765"/>
    <w:rsid w:val="0BF386EB"/>
    <w:rsid w:val="0C7245FF"/>
    <w:rsid w:val="0C786C63"/>
    <w:rsid w:val="0CCC7722"/>
    <w:rsid w:val="0CE39868"/>
    <w:rsid w:val="0D1FA6EE"/>
    <w:rsid w:val="0D6156D2"/>
    <w:rsid w:val="0D67476B"/>
    <w:rsid w:val="0DA38236"/>
    <w:rsid w:val="0DA95CAC"/>
    <w:rsid w:val="0E12B9C4"/>
    <w:rsid w:val="0E30BB21"/>
    <w:rsid w:val="0E7DFDB0"/>
    <w:rsid w:val="0E9C0975"/>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5174E5"/>
    <w:rsid w:val="1AEFAE8B"/>
    <w:rsid w:val="1C58C1B3"/>
    <w:rsid w:val="1CA7D0FA"/>
    <w:rsid w:val="1CBF0765"/>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35AD1BA"/>
    <w:rsid w:val="246B9CB6"/>
    <w:rsid w:val="247C96AD"/>
    <w:rsid w:val="25069DDE"/>
    <w:rsid w:val="2553D289"/>
    <w:rsid w:val="2558D08E"/>
    <w:rsid w:val="25D12661"/>
    <w:rsid w:val="2629A932"/>
    <w:rsid w:val="26A52151"/>
    <w:rsid w:val="26C1A259"/>
    <w:rsid w:val="2793BFDC"/>
    <w:rsid w:val="27BD9679"/>
    <w:rsid w:val="2957A1A8"/>
    <w:rsid w:val="298BE411"/>
    <w:rsid w:val="29FF2994"/>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6165D28"/>
    <w:rsid w:val="3692266E"/>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5B1E47"/>
    <w:rsid w:val="41BE9C38"/>
    <w:rsid w:val="41EBE4A7"/>
    <w:rsid w:val="42497C0B"/>
    <w:rsid w:val="433B10E7"/>
    <w:rsid w:val="441290AE"/>
    <w:rsid w:val="4439AF4A"/>
    <w:rsid w:val="469204BF"/>
    <w:rsid w:val="46C7BE59"/>
    <w:rsid w:val="47002D99"/>
    <w:rsid w:val="494A6D95"/>
    <w:rsid w:val="49C80E6E"/>
    <w:rsid w:val="49F55CFD"/>
    <w:rsid w:val="4A5EF7B1"/>
    <w:rsid w:val="4A630375"/>
    <w:rsid w:val="4AE93B46"/>
    <w:rsid w:val="4AFBBB3A"/>
    <w:rsid w:val="4B1A17F9"/>
    <w:rsid w:val="4B22203E"/>
    <w:rsid w:val="4B3AFD01"/>
    <w:rsid w:val="4C06EC51"/>
    <w:rsid w:val="4C0DCD25"/>
    <w:rsid w:val="4C0F679F"/>
    <w:rsid w:val="4C891AA8"/>
    <w:rsid w:val="4CA7B51A"/>
    <w:rsid w:val="4CF8E037"/>
    <w:rsid w:val="4D5207EF"/>
    <w:rsid w:val="4DC9DDC2"/>
    <w:rsid w:val="4E8FE628"/>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223B09E"/>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95FBBC"/>
    <w:rsid w:val="6DF80A31"/>
    <w:rsid w:val="6DFA1454"/>
    <w:rsid w:val="712D8E3C"/>
    <w:rsid w:val="713E53A8"/>
    <w:rsid w:val="715DE96C"/>
    <w:rsid w:val="71940E74"/>
    <w:rsid w:val="71C545CA"/>
    <w:rsid w:val="72431AC7"/>
    <w:rsid w:val="727867D7"/>
    <w:rsid w:val="7288AA95"/>
    <w:rsid w:val="7296A0FE"/>
    <w:rsid w:val="74C43DC2"/>
    <w:rsid w:val="74E5F567"/>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56C02"/>
    <w:rsid w:val="7C196D6C"/>
    <w:rsid w:val="7C28E779"/>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aacsb.edu/educators/accreditation/business-accreditation" TargetMode="Externa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hyperlink" Target="https://www.theiet.org/membership/become-a-member/miet-membership/skills-framework-for-the-information-age-sfia" TargetMode="External"/><Relationship Id="rId17" Type="http://schemas.openxmlformats.org/officeDocument/2006/relationships/styles" Target="styles.xml"/><Relationship Id="rId7" Type="http://schemas.openxmlformats.org/officeDocument/2006/relationships/customXml" Target="../customXml/item4.xml"/><Relationship Id="rId16" Type="http://schemas.openxmlformats.org/officeDocument/2006/relationships/numbering" Target="numbering.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hyperlink" Target="https://www.qaa.ac.uk/the-quality-code/subject-benchmark-statements/subject-benchmark-statement-business-and-management" TargetMode="External"/><Relationship Id="rId6" Type="http://schemas.openxmlformats.org/officeDocument/2006/relationships/customXml" Target="../customXml/item3.xml"/><Relationship Id="rId15" Type="http://schemas.openxmlformats.org/officeDocument/2006/relationships/theme" Target="theme/theme1.xml"/><Relationship Id="rId10" Type="http://schemas.openxmlformats.org/officeDocument/2006/relationships/footer" Target="footer1.xml"/><Relationship Id="rId14" Type="http://schemas.openxmlformats.org/officeDocument/2006/relationships/hyperlink" Target="https://www.un.org/sustainabledevelopment/sustainable-development-goals/" TargetMode="Externa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0AAA698A-7647-4B0E-92CE-7E2118689686}"/>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150</cp:revision>
  <dcterms:created xsi:type="dcterms:W3CDTF">2024-05-22T23:38:00Z</dcterms:created>
  <dcterms:modified xsi:type="dcterms:W3CDTF">2026-04-10T13:35:51Z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