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00A92C9B" w14:paraId="2F319D96" w14:textId="6BE612D7">
      <w:pPr>
        <w:rPr>
          <w:rFonts w:ascii="Arial" w:hAnsi="Arial" w:cs="Arial"/>
          <w:b/>
          <w:sz w:val="28"/>
        </w:rPr>
      </w:pPr>
      <w:r w:rsidRPr="00DA2044">
        <w:rPr>
          <w:rFonts w:ascii="Arial" w:hAnsi="Arial" w:cs="Arial"/>
          <w:b/>
          <w:sz w:val="28"/>
        </w:rPr>
        <w:t>Title of Course:</w:t>
      </w:r>
      <w:r w:rsidRPr="00E561A2" w:rsidR="00E561A2">
        <w:rPr>
          <w:rFonts w:ascii="Arial" w:hAnsi="Arial" w:cs="Arial"/>
          <w:i/>
          <w:iCs/>
          <w:color w:val="000000"/>
          <w:sz w:val="22"/>
          <w:szCs w:val="22"/>
          <w:shd w:val="clear" w:color="auto" w:fill="FFFFFF"/>
        </w:rPr>
        <w:t xml:space="preserve"> </w:t>
      </w:r>
      <w:r w:rsidR="00E561A2">
        <w:rPr>
          <w:rStyle w:val="normaltextrun"/>
          <w:rFonts w:ascii="Arial" w:hAnsi="Arial" w:cs="Arial"/>
          <w:i/>
          <w:iCs/>
          <w:color w:val="000000"/>
          <w:sz w:val="22"/>
          <w:szCs w:val="22"/>
          <w:shd w:val="clear" w:color="auto" w:fill="FFFFFF"/>
        </w:rPr>
        <w:t>Doctor</w:t>
      </w:r>
      <w:r w:rsidR="00E561A2">
        <w:rPr>
          <w:rStyle w:val="normaltextrun"/>
          <w:rFonts w:ascii="Arial" w:hAnsi="Arial" w:cs="Arial"/>
          <w:i/>
          <w:iCs/>
          <w:color w:val="000000"/>
          <w:sz w:val="22"/>
          <w:szCs w:val="22"/>
          <w:shd w:val="clear" w:color="auto" w:fill="FFFFFF"/>
        </w:rPr>
        <w:t xml:space="preserve"> </w:t>
      </w:r>
      <w:r w:rsidR="00E561A2">
        <w:rPr>
          <w:rStyle w:val="normaltextrun"/>
          <w:rFonts w:ascii="Arial" w:hAnsi="Arial" w:cs="Arial"/>
          <w:i/>
          <w:iCs/>
          <w:color w:val="000000"/>
          <w:sz w:val="22"/>
          <w:szCs w:val="22"/>
          <w:shd w:val="clear" w:color="auto" w:fill="FFFFFF"/>
        </w:rPr>
        <w:t>Business Administration</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00A92C9B" w14:paraId="24EFB083" w14:textId="77777777">
      <w:pPr>
        <w:rPr>
          <w:rFonts w:ascii="Arial" w:hAnsi="Arial" w:cs="Arial"/>
          <w:b/>
          <w:sz w:val="28"/>
        </w:rPr>
      </w:pPr>
    </w:p>
    <w:p w:rsidR="00970D87" w:rsidRPr="00DA2044" w:rsidP="00A92C9B" w14:paraId="1A534D29" w14:textId="77777777">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35903AA2">
        <w:tblPrEx>
          <w:tblW w:w="0" w:type="auto"/>
          <w:tblLook w:val="04A0"/>
        </w:tblPrEx>
        <w:tc>
          <w:tcPr>
            <w:tcW w:w="2689" w:type="dxa"/>
            <w:shd w:val="clear" w:color="auto" w:fill="auto"/>
          </w:tcPr>
          <w:p w:rsidR="00A92C9B" w:rsidRPr="00970D87" w:rsidP="35903AA2"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Date </w:t>
            </w:r>
            <w:r w:rsidRPr="35903AA2" w:rsidR="1BC7DFC3">
              <w:rPr>
                <w:rStyle w:val="normaltextrun"/>
                <w:rFonts w:ascii="Arial" w:hAnsi="Arial" w:cs="Arial"/>
                <w:color w:val="000000" w:themeColor="text1" w:themeShade="FF" w:themeTint="FF"/>
                <w:sz w:val="22"/>
                <w:szCs w:val="22"/>
              </w:rPr>
              <w:t>f</w:t>
            </w:r>
            <w:r w:rsidRPr="35903AA2">
              <w:rPr>
                <w:rStyle w:val="normaltextrun"/>
                <w:rFonts w:ascii="Arial" w:hAnsi="Arial" w:cs="Arial"/>
                <w:color w:val="000000" w:themeColor="text1" w:themeShade="FF" w:themeTint="FF"/>
                <w:sz w:val="22"/>
                <w:szCs w:val="22"/>
              </w:rPr>
              <w:t xml:space="preserve">irst </w:t>
            </w:r>
            <w:r w:rsidRPr="35903AA2" w:rsidR="1BC7DFC3">
              <w:rPr>
                <w:rStyle w:val="normaltextrun"/>
                <w:rFonts w:ascii="Arial" w:hAnsi="Arial" w:cs="Arial"/>
                <w:color w:val="000000" w:themeColor="text1" w:themeShade="FF" w:themeTint="FF"/>
                <w:sz w:val="22"/>
                <w:szCs w:val="22"/>
              </w:rPr>
              <w:t>produced</w:t>
            </w:r>
          </w:p>
        </w:tc>
        <w:tc>
          <w:tcPr>
            <w:tcW w:w="6327" w:type="dxa"/>
            <w:shd w:val="clear" w:color="auto" w:fill="auto"/>
          </w:tcPr>
          <w:p w:rsidR="00A92C9B" w:rsidRPr="00970D87" w:rsidP="00AD72D1" w14:paraId="5D970069" w14:textId="5345D3B4">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31/08/2011</w:t>
            </w:r>
          </w:p>
        </w:tc>
      </w:tr>
      <w:tr w14:paraId="40A8A796" w14:textId="77777777" w:rsidTr="35903AA2">
        <w:tblPrEx>
          <w:tblW w:w="0" w:type="auto"/>
          <w:tblLook w:val="04A0"/>
        </w:tblPrEx>
        <w:tc>
          <w:tcPr>
            <w:tcW w:w="2689" w:type="dxa"/>
            <w:shd w:val="clear" w:color="auto" w:fill="auto"/>
          </w:tcPr>
          <w:p w:rsidR="00A92C9B" w:rsidRPr="00970D87" w:rsidP="35903AA2"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sidR="71D66579">
              <w:rPr>
                <w:rStyle w:val="normaltextrun"/>
                <w:rFonts w:ascii="Arial" w:hAnsi="Arial" w:cs="Arial"/>
                <w:color w:val="000000" w:themeColor="text1" w:themeShade="FF" w:themeTint="FF"/>
                <w:sz w:val="22"/>
                <w:szCs w:val="22"/>
              </w:rPr>
              <w:t>Dat</w:t>
            </w:r>
            <w:r w:rsidRPr="35903AA2">
              <w:rPr>
                <w:rStyle w:val="normaltextrun"/>
                <w:rFonts w:ascii="Arial" w:hAnsi="Arial" w:cs="Arial"/>
                <w:color w:val="000000" w:themeColor="text1" w:themeShade="FF" w:themeTint="FF"/>
                <w:sz w:val="22"/>
                <w:szCs w:val="22"/>
              </w:rPr>
              <w:t xml:space="preserve">e </w:t>
            </w:r>
            <w:r w:rsidRPr="35903AA2" w:rsidR="1BC7DFC3">
              <w:rPr>
                <w:rStyle w:val="normaltextrun"/>
                <w:rFonts w:ascii="Arial" w:hAnsi="Arial" w:cs="Arial"/>
                <w:color w:val="000000" w:themeColor="text1" w:themeShade="FF" w:themeTint="FF"/>
                <w:sz w:val="22"/>
                <w:szCs w:val="22"/>
              </w:rPr>
              <w:t>l</w:t>
            </w:r>
            <w:r w:rsidRPr="35903AA2">
              <w:rPr>
                <w:rStyle w:val="normaltextrun"/>
                <w:rFonts w:ascii="Arial" w:hAnsi="Arial" w:cs="Arial"/>
                <w:color w:val="000000" w:themeColor="text1" w:themeShade="FF" w:themeTint="FF"/>
                <w:sz w:val="22"/>
                <w:szCs w:val="22"/>
              </w:rPr>
              <w:t xml:space="preserve">ast </w:t>
            </w:r>
            <w:r w:rsidRPr="35903AA2" w:rsidR="1BC7DFC3">
              <w:rPr>
                <w:rStyle w:val="normaltextrun"/>
                <w:rFonts w:ascii="Arial" w:hAnsi="Arial" w:cs="Arial"/>
                <w:color w:val="000000" w:themeColor="text1" w:themeShade="FF" w:themeTint="FF"/>
                <w:sz w:val="22"/>
                <w:szCs w:val="22"/>
              </w:rPr>
              <w:t>revised</w:t>
            </w:r>
          </w:p>
        </w:tc>
        <w:tc>
          <w:tcPr>
            <w:tcW w:w="6327" w:type="dxa"/>
            <w:shd w:val="clear" w:color="auto" w:fill="auto"/>
          </w:tcPr>
          <w:p w:rsidR="00A92C9B" w:rsidRPr="00970D87" w:rsidP="00AD72D1" w14:paraId="30DD9BA4" w14:textId="79A98C9A">
            <w:pPr>
              <w:widowControl w:val="0"/>
              <w:tabs>
                <w:tab w:val="center" w:pos="4153"/>
                <w:tab w:val="right" w:pos="9072"/>
              </w:tabs>
              <w:rPr>
                <w:rFonts w:ascii="Arial" w:hAnsi="Arial" w:cs="Arial"/>
                <w:i/>
                <w:snapToGrid w:val="0"/>
                <w:sz w:val="20"/>
                <w:szCs w:val="20"/>
              </w:rPr>
            </w:pPr>
            <w:r>
              <w:rPr>
                <w:rStyle w:val="normaltextrun"/>
                <w:rFonts w:ascii="Arial" w:hAnsi="Arial" w:cs="Arial"/>
                <w:color w:val="000000"/>
                <w:sz w:val="22"/>
                <w:szCs w:val="22"/>
                <w:shd w:val="clear" w:color="auto" w:fill="FFFFFF"/>
              </w:rPr>
              <w:t>23/09/2023</w:t>
            </w:r>
            <w:r>
              <w:rPr>
                <w:rStyle w:val="eop"/>
                <w:rFonts w:ascii="Arial" w:eastAsia="Calibri" w:hAnsi="Arial" w:cs="Arial"/>
                <w:color w:val="000000"/>
                <w:sz w:val="22"/>
                <w:szCs w:val="22"/>
                <w:shd w:val="clear" w:color="auto" w:fill="FFFFFF"/>
              </w:rPr>
              <w:t> </w:t>
            </w:r>
          </w:p>
        </w:tc>
      </w:tr>
      <w:tr w14:paraId="4B55CE86" w:rsidTr="35903AA2">
        <w:tblPrEx>
          <w:tblW w:w="0" w:type="auto"/>
          <w:tblLook w:val="04A0"/>
        </w:tblPrEx>
        <w:trPr>
          <w:trHeight w:val="300"/>
        </w:trPr>
        <w:tc>
          <w:tcPr>
            <w:tcW w:w="2490" w:type="dxa"/>
            <w:shd w:val="clear" w:color="auto" w:fill="auto"/>
          </w:tcPr>
          <w:p w:rsidR="0D842AE0" w:rsidP="35903AA2" w14:paraId="66D584C3" w14:textId="72DA1904">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sidR="79123EDB">
              <w:rPr>
                <w:rStyle w:val="normaltextrun"/>
                <w:rFonts w:ascii="Arial" w:hAnsi="Arial" w:cs="Arial"/>
                <w:color w:val="000000" w:themeColor="text1" w:themeShade="FF" w:themeTint="FF"/>
                <w:sz w:val="22"/>
                <w:szCs w:val="22"/>
              </w:rPr>
              <w:t>Status</w:t>
            </w:r>
          </w:p>
        </w:tc>
        <w:tc>
          <w:tcPr>
            <w:tcW w:w="6526" w:type="dxa"/>
            <w:shd w:val="clear" w:color="auto" w:fill="auto"/>
          </w:tcPr>
          <w:p w:rsidR="0D842AE0" w:rsidP="27BE1500" w14:paraId="73078455" w14:textId="1216D61B">
            <w:pPr>
              <w:widowControl w:val="0"/>
              <w:tabs>
                <w:tab w:val="center" w:pos="4153"/>
                <w:tab w:val="right" w:pos="9072"/>
              </w:tabs>
              <w:spacing w:after="0" w:line="240" w:lineRule="auto"/>
              <w:rPr>
                <w:rFonts w:ascii="Arial" w:eastAsia="Arial" w:hAnsi="Arial" w:cs="Arial"/>
                <w:noProof w:val="0"/>
                <w:sz w:val="22"/>
                <w:szCs w:val="22"/>
                <w:lang w:val="en-GB"/>
              </w:rPr>
            </w:pPr>
            <w:r w:rsidRPr="12B66319">
              <w:rPr>
                <w:rStyle w:val="normaltextrun"/>
                <w:rFonts w:ascii="Arial" w:eastAsia="Arial" w:hAnsi="Arial" w:cs="Arial"/>
                <w:b w:val="0"/>
                <w:bCs w:val="0"/>
                <w:i w:val="0"/>
                <w:iCs w:val="0"/>
                <w:caps w:val="0"/>
                <w:smallCaps w:val="0"/>
                <w:noProof w:val="0"/>
                <w:color w:val="000000" w:themeColor="text1" w:themeShade="FF" w:themeTint="FF"/>
                <w:sz w:val="22"/>
                <w:szCs w:val="22"/>
                <w:lang w:val="en-GB"/>
              </w:rPr>
              <w:t>Live</w:t>
            </w:r>
          </w:p>
        </w:tc>
      </w:tr>
      <w:tr w14:paraId="27FE6953" w14:textId="77777777" w:rsidTr="35903AA2">
        <w:tblPrEx>
          <w:tblW w:w="0" w:type="auto"/>
          <w:tblLook w:val="04A0"/>
        </w:tblPrEx>
        <w:tc>
          <w:tcPr>
            <w:tcW w:w="2689" w:type="dxa"/>
            <w:shd w:val="clear" w:color="auto" w:fill="auto"/>
          </w:tcPr>
          <w:p w:rsidR="00A92C9B" w:rsidRPr="00970D87" w:rsidP="35903AA2"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Date of </w:t>
            </w:r>
            <w:r w:rsidRPr="35903AA2" w:rsidR="1BC7DFC3">
              <w:rPr>
                <w:rStyle w:val="normaltextrun"/>
                <w:rFonts w:ascii="Arial" w:hAnsi="Arial" w:cs="Arial"/>
                <w:color w:val="000000" w:themeColor="text1" w:themeShade="FF" w:themeTint="FF"/>
                <w:sz w:val="22"/>
                <w:szCs w:val="22"/>
              </w:rPr>
              <w:t>i</w:t>
            </w:r>
            <w:r w:rsidRPr="35903AA2">
              <w:rPr>
                <w:rStyle w:val="normaltextrun"/>
                <w:rFonts w:ascii="Arial" w:hAnsi="Arial" w:cs="Arial"/>
                <w:color w:val="000000" w:themeColor="text1" w:themeShade="FF" w:themeTint="FF"/>
                <w:sz w:val="22"/>
                <w:szCs w:val="22"/>
              </w:rPr>
              <w:t>mplementation</w:t>
            </w:r>
            <w:r w:rsidRPr="35903AA2" w:rsidR="1BC7DFC3">
              <w:rPr>
                <w:rStyle w:val="normaltextrun"/>
                <w:rFonts w:ascii="Arial" w:hAnsi="Arial" w:cs="Arial"/>
                <w:color w:val="000000" w:themeColor="text1" w:themeShade="FF" w:themeTint="FF"/>
                <w:sz w:val="22"/>
                <w:szCs w:val="22"/>
              </w:rPr>
              <w:t xml:space="preserve"> of current version</w:t>
            </w:r>
          </w:p>
        </w:tc>
        <w:tc>
          <w:tcPr>
            <w:tcW w:w="6327" w:type="dxa"/>
            <w:shd w:val="clear" w:color="auto" w:fill="auto"/>
          </w:tcPr>
          <w:p w:rsidR="00A92C9B" w:rsidRPr="00970D87" w:rsidP="00AD72D1" w14:paraId="17C97E49" w14:textId="58CC323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01/09/2023</w:t>
            </w:r>
            <w:r>
              <w:rPr>
                <w:rStyle w:val="eop"/>
                <w:rFonts w:ascii="Arial" w:eastAsia="Calibri" w:hAnsi="Arial" w:cs="Arial"/>
                <w:color w:val="000000"/>
                <w:sz w:val="22"/>
                <w:szCs w:val="22"/>
                <w:shd w:val="clear" w:color="auto" w:fill="FFFFFF"/>
              </w:rPr>
              <w:t> </w:t>
            </w:r>
          </w:p>
        </w:tc>
      </w:tr>
      <w:tr w14:paraId="1472B3C2" w14:textId="77777777" w:rsidTr="35903AA2">
        <w:tblPrEx>
          <w:tblW w:w="0" w:type="auto"/>
          <w:tblLook w:val="04A0"/>
        </w:tblPrEx>
        <w:tc>
          <w:tcPr>
            <w:tcW w:w="2689" w:type="dxa"/>
            <w:shd w:val="clear" w:color="auto" w:fill="auto"/>
          </w:tcPr>
          <w:p w:rsidR="00A92C9B" w:rsidRPr="00970D87" w:rsidP="35903AA2"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Version </w:t>
            </w:r>
            <w:r w:rsidRPr="35903AA2" w:rsidR="1BC7DFC3">
              <w:rPr>
                <w:rStyle w:val="normaltextrun"/>
                <w:rFonts w:ascii="Arial" w:hAnsi="Arial" w:cs="Arial"/>
                <w:color w:val="000000" w:themeColor="text1" w:themeShade="FF" w:themeTint="FF"/>
                <w:sz w:val="22"/>
                <w:szCs w:val="22"/>
              </w:rPr>
              <w:t>number</w:t>
            </w:r>
          </w:p>
        </w:tc>
        <w:tc>
          <w:tcPr>
            <w:tcW w:w="6327" w:type="dxa"/>
            <w:shd w:val="clear" w:color="auto" w:fill="auto"/>
          </w:tcPr>
          <w:p w:rsidR="00A92C9B" w:rsidRPr="00970D87" w:rsidP="00AD72D1" w14:paraId="409E5013" w14:textId="34AADFA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2</w:t>
            </w:r>
            <w:r>
              <w:rPr>
                <w:rStyle w:val="eop"/>
                <w:rFonts w:ascii="Arial" w:eastAsia="Calibri" w:hAnsi="Arial" w:cs="Arial"/>
                <w:color w:val="000000"/>
                <w:sz w:val="22"/>
                <w:szCs w:val="22"/>
                <w:shd w:val="clear" w:color="auto" w:fill="FFFFFF"/>
              </w:rPr>
              <w:t> </w:t>
            </w:r>
          </w:p>
        </w:tc>
      </w:tr>
      <w:tr w14:paraId="3B8AD0C2" w14:textId="77777777" w:rsidTr="35903AA2">
        <w:tblPrEx>
          <w:tblW w:w="0" w:type="auto"/>
          <w:tblLook w:val="04A0"/>
        </w:tblPrEx>
        <w:tc>
          <w:tcPr>
            <w:tcW w:w="2689" w:type="dxa"/>
            <w:shd w:val="clear" w:color="auto" w:fill="auto"/>
          </w:tcPr>
          <w:p w:rsidR="00A92C9B" w:rsidRPr="00970D87" w:rsidP="35903AA2"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Faculty</w:t>
            </w:r>
          </w:p>
        </w:tc>
        <w:tc>
          <w:tcPr>
            <w:tcW w:w="6327" w:type="dxa"/>
            <w:shd w:val="clear" w:color="auto" w:fill="auto"/>
          </w:tcPr>
          <w:p w:rsidR="00A92C9B" w:rsidRPr="00970D87" w:rsidP="00AD72D1" w14:paraId="7874FFEB" w14:textId="07E75934">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Faculty of Business and Social Sciences</w:t>
            </w:r>
            <w:r>
              <w:rPr>
                <w:rStyle w:val="eop"/>
                <w:rFonts w:ascii="Arial" w:eastAsia="Calibri" w:hAnsi="Arial" w:cs="Arial"/>
                <w:color w:val="000000"/>
                <w:sz w:val="22"/>
                <w:szCs w:val="22"/>
                <w:shd w:val="clear" w:color="auto" w:fill="FFFFFF"/>
              </w:rPr>
              <w:t> </w:t>
            </w:r>
          </w:p>
        </w:tc>
      </w:tr>
      <w:tr w14:paraId="55C24DE8" w14:textId="77777777" w:rsidTr="35903AA2">
        <w:tblPrEx>
          <w:tblW w:w="0" w:type="auto"/>
          <w:tblLook w:val="04A0"/>
        </w:tblPrEx>
        <w:tc>
          <w:tcPr>
            <w:tcW w:w="2689" w:type="dxa"/>
            <w:shd w:val="clear" w:color="auto" w:fill="auto"/>
          </w:tcPr>
          <w:p w:rsidR="00A92C9B" w:rsidRPr="00970D87" w:rsidP="35903AA2"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School</w:t>
            </w:r>
          </w:p>
        </w:tc>
        <w:tc>
          <w:tcPr>
            <w:tcW w:w="6327" w:type="dxa"/>
            <w:shd w:val="clear" w:color="auto" w:fill="auto"/>
          </w:tcPr>
          <w:p w:rsidR="00A92C9B" w:rsidRPr="00970D87" w:rsidP="6C8F71A9" w14:paraId="1DDD819E" w14:textId="0AE45B0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Kingston Business School</w:t>
            </w:r>
            <w:r>
              <w:rPr>
                <w:rStyle w:val="eop"/>
                <w:rFonts w:ascii="Arial" w:eastAsia="Calibri" w:hAnsi="Arial" w:cs="Arial"/>
                <w:color w:val="000000"/>
                <w:sz w:val="22"/>
                <w:szCs w:val="22"/>
                <w:shd w:val="clear" w:color="auto" w:fill="FFFFFF"/>
              </w:rPr>
              <w:t> </w:t>
            </w:r>
          </w:p>
        </w:tc>
      </w:tr>
      <w:tr w14:paraId="04BA7C5F" w14:textId="77777777" w:rsidTr="35903AA2">
        <w:tblPrEx>
          <w:tblW w:w="0" w:type="auto"/>
          <w:tblLook w:val="04A0"/>
        </w:tblPrEx>
        <w:tc>
          <w:tcPr>
            <w:tcW w:w="2689" w:type="dxa"/>
            <w:shd w:val="clear" w:color="auto" w:fill="auto"/>
          </w:tcPr>
          <w:p w:rsidR="00A92C9B" w:rsidRPr="00970D87" w:rsidP="35903AA2"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Department </w:t>
            </w:r>
          </w:p>
        </w:tc>
        <w:tc>
          <w:tcPr>
            <w:tcW w:w="6327" w:type="dxa"/>
            <w:shd w:val="clear" w:color="auto" w:fill="auto"/>
          </w:tcPr>
          <w:p w:rsidR="00A92C9B" w:rsidRPr="00970D87" w:rsidP="6C8F71A9" w14:paraId="4C02065A" w14:textId="2066974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Department of Strategy, Marketing and Innovation</w:t>
            </w:r>
            <w:r>
              <w:rPr>
                <w:rStyle w:val="eop"/>
                <w:rFonts w:ascii="Arial" w:eastAsia="Calibri" w:hAnsi="Arial" w:cs="Arial"/>
                <w:color w:val="000000"/>
                <w:sz w:val="22"/>
                <w:szCs w:val="22"/>
                <w:shd w:val="clear" w:color="auto" w:fill="FFFFFF"/>
              </w:rPr>
              <w:t> </w:t>
            </w:r>
          </w:p>
        </w:tc>
      </w:tr>
      <w:tr w14:paraId="66C9B42C" w14:textId="77777777" w:rsidTr="35903AA2">
        <w:tblPrEx>
          <w:tblW w:w="0" w:type="auto"/>
          <w:tblLook w:val="04A0"/>
        </w:tblPrEx>
        <w:tc>
          <w:tcPr>
            <w:tcW w:w="2689" w:type="dxa"/>
            <w:shd w:val="clear" w:color="auto" w:fill="auto"/>
          </w:tcPr>
          <w:p w:rsidR="00A92C9B" w:rsidRPr="00970D87" w:rsidP="35903AA2"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Delivery Institution</w:t>
            </w:r>
          </w:p>
        </w:tc>
        <w:tc>
          <w:tcPr>
            <w:tcW w:w="6327" w:type="dxa"/>
            <w:shd w:val="clear" w:color="auto" w:fill="auto"/>
          </w:tcPr>
          <w:p w:rsidR="00A92C9B" w:rsidRPr="00970D87" w:rsidP="66934EB1" w14:paraId="5B5BAB5B" w14:textId="3697DFCC">
            <w:pPr>
              <w:widowControl w:val="0"/>
              <w:tabs>
                <w:tab w:val="center" w:pos="4153"/>
                <w:tab w:val="right" w:pos="9072"/>
              </w:tabs>
              <w:rPr>
                <w:rStyle w:val="eop"/>
                <w:rFonts w:ascii="Arial" w:eastAsia="Calibri" w:hAnsi="Arial" w:cs="Arial"/>
                <w:snapToGrid w:val="0"/>
                <w:color w:val="000000" w:themeColor="text1"/>
                <w:sz w:val="22"/>
                <w:szCs w:val="22"/>
              </w:rPr>
            </w:pPr>
            <w:r w:rsidRPr="66934EB1">
              <w:rPr>
                <w:rStyle w:val="normaltextrun"/>
                <w:rFonts w:ascii="Arial" w:hAnsi="Arial" w:cs="Arial"/>
                <w:color w:val="000000" w:themeColor="text1"/>
                <w:sz w:val="22"/>
                <w:szCs w:val="22"/>
              </w:rPr>
              <w:t>Kingston University</w:t>
            </w:r>
          </w:p>
        </w:tc>
      </w:tr>
    </w:tbl>
    <w:p w:rsidR="00A92C9B" w:rsidRPr="00DA2044" w:rsidP="00A92C9B" w14:paraId="6311F9CA" w14:textId="77777777">
      <w:pPr>
        <w:rPr>
          <w:rFonts w:ascii="Arial" w:hAnsi="Arial" w:cs="Arial"/>
          <w:b/>
        </w:rPr>
      </w:pPr>
    </w:p>
    <w:p w:rsidR="00A92C9B" w:rsidRPr="00DA2044" w:rsidP="00A92C9B" w14:paraId="43A8933F" w14:textId="77777777">
      <w:pPr>
        <w:rPr>
          <w:rFonts w:ascii="Arial" w:hAnsi="Arial" w:cs="Arial"/>
          <w:b/>
        </w:rPr>
      </w:pPr>
    </w:p>
    <w:p w:rsidR="00A92C9B" w:rsidRPr="00DA2044" w:rsidP="00A92C9B" w14:paraId="3525C210" w14:textId="77777777">
      <w:pPr>
        <w:jc w:val="both"/>
        <w:rPr>
          <w:rFonts w:ascii="Arial" w:hAnsi="Arial" w:cs="Arial"/>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00A92C9B" w14:paraId="52FD1607" w14:textId="4FAA0913">
      <w:pPr>
        <w:rPr>
          <w:rFonts w:ascii="Arial" w:hAnsi="Arial" w:cs="Arial"/>
          <w:sz w:val="22"/>
          <w:szCs w:val="22"/>
        </w:rPr>
      </w:pPr>
      <w:r w:rsidRPr="000765B1">
        <w:rPr>
          <w:rFonts w:ascii="Arial" w:hAnsi="Arial" w:cs="Arial"/>
          <w:sz w:val="22"/>
          <w:szCs w:val="22"/>
        </w:rPr>
        <w:t>This Programme Specification</w:t>
      </w:r>
      <w:r>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Programme Specification</w:instrText>
      </w:r>
      <w:r w:rsidRPr="000765B1">
        <w:rPr>
          <w:rFonts w:ascii="Arial" w:hAnsi="Arial" w:cs="Arial"/>
          <w:sz w:val="22"/>
          <w:szCs w:val="22"/>
        </w:rPr>
        <w:instrText xml:space="preserve">" </w:instrText>
      </w:r>
      <w:r>
        <w:rPr>
          <w:rFonts w:ascii="Arial" w:hAnsi="Arial" w:cs="Arial"/>
          <w:sz w:val="22"/>
          <w:szCs w:val="22"/>
        </w:rPr>
        <w:fldChar w:fldCharType="end"/>
      </w:r>
      <w:r w:rsidRPr="000765B1">
        <w:rPr>
          <w:rFonts w:ascii="Arial" w:hAnsi="Arial" w:cs="Arial"/>
          <w:sz w:val="22"/>
          <w:szCs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w:t>
      </w:r>
      <w:r w:rsidR="00C70212">
        <w:rPr>
          <w:rFonts w:ascii="Arial" w:hAnsi="Arial" w:cs="Arial"/>
          <w:sz w:val="22"/>
          <w:szCs w:val="22"/>
        </w:rPr>
        <w:t>s</w:t>
      </w:r>
      <w:r w:rsidRPr="000765B1">
        <w:rPr>
          <w:rFonts w:ascii="Arial" w:hAnsi="Arial" w:cs="Arial"/>
          <w:sz w:val="22"/>
          <w:szCs w:val="22"/>
        </w:rPr>
        <w:t xml:space="preserve"> can be found in</w:t>
      </w:r>
      <w:r w:rsidR="00C70212">
        <w:rPr>
          <w:rFonts w:ascii="Arial" w:hAnsi="Arial" w:cs="Arial"/>
          <w:sz w:val="22"/>
          <w:szCs w:val="22"/>
        </w:rPr>
        <w:t xml:space="preserve"> the course VLE site and </w:t>
      </w:r>
      <w:r w:rsidRPr="000765B1">
        <w:rPr>
          <w:rFonts w:ascii="Arial" w:hAnsi="Arial" w:cs="Arial"/>
          <w:sz w:val="22"/>
          <w:szCs w:val="22"/>
        </w:rPr>
        <w:t>in individual Module Descriptors.</w:t>
      </w:r>
    </w:p>
    <w:p w:rsidR="00A92C9B" w:rsidRPr="00DA2044" w:rsidP="00A92C9B" w14:paraId="5242D9AB" w14:textId="77777777">
      <w:pPr>
        <w:rPr>
          <w:rFonts w:ascii="Arial" w:hAnsi="Arial" w:cs="Arial"/>
        </w:rPr>
      </w:pPr>
    </w:p>
    <w:p w:rsidR="00A92C9B" w:rsidRPr="00DA2044" w:rsidP="00A92C9B" w14:paraId="69A547C4" w14:textId="77777777">
      <w:pPr>
        <w:rPr>
          <w:rFonts w:ascii="Arial" w:hAnsi="Arial" w:cs="Arial"/>
          <w:b/>
        </w:rPr>
      </w:pPr>
      <w:r w:rsidRPr="00DA2044">
        <w:rPr>
          <w:rFonts w:ascii="Arial" w:hAnsi="Arial" w:cs="Arial"/>
          <w:i/>
          <w:color w:val="FF0000"/>
        </w:rPr>
        <w:br w:type="page"/>
      </w:r>
      <w:r w:rsidRPr="000765B1">
        <w:rPr>
          <w:rFonts w:ascii="Arial" w:hAnsi="Arial" w:cs="Arial"/>
          <w:b/>
          <w:sz w:val="22"/>
        </w:rPr>
        <w:t>SECTION 1:</w:t>
      </w:r>
      <w:r w:rsidRPr="000765B1">
        <w:rPr>
          <w:rFonts w:ascii="Arial" w:hAnsi="Arial" w:cs="Arial"/>
          <w:b/>
          <w:sz w:val="22"/>
        </w:rPr>
        <w:tab/>
      </w:r>
      <w:r w:rsidRPr="000765B1">
        <w:rPr>
          <w:rFonts w:ascii="Arial" w:hAnsi="Arial" w:cs="Arial"/>
          <w:b/>
          <w:sz w:val="22"/>
        </w:rPr>
        <w:t>GENERAL INFORMATION</w:t>
      </w:r>
    </w:p>
    <w:p w:rsidR="00A92C9B" w:rsidRPr="00DA2044" w:rsidP="72431AC7" w14:paraId="04BF1175" w14:textId="77777777">
      <w:pPr>
        <w:rPr>
          <w:rFonts w:ascii="Arial" w:hAnsi="Arial" w:cs="Arial"/>
          <w:b/>
          <w:bCs/>
        </w:rPr>
      </w:pPr>
    </w:p>
    <w:p w:rsidR="00928A20" w:rsidP="01DA1EA0" w14:paraId="42B177A2" w14:textId="17B97034">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01DA1EA0">
        <w:tblPrEx>
          <w:tblW w:w="0" w:type="auto"/>
          <w:tblLook w:val="04A0"/>
        </w:tblPrEx>
        <w:tc>
          <w:tcPr>
            <w:tcW w:w="3186" w:type="dxa"/>
          </w:tcPr>
          <w:p w:rsidR="72431AC7" w:rsidP="72431AC7" w14:paraId="7EFE498A" w14:textId="77777777">
            <w:pPr>
              <w:rPr>
                <w:rFonts w:ascii="Arial" w:hAnsi="Arial" w:cs="Arial"/>
                <w:b/>
                <w:bCs/>
                <w:sz w:val="22"/>
                <w:szCs w:val="22"/>
              </w:rPr>
            </w:pPr>
            <w:r w:rsidRPr="72431AC7">
              <w:rPr>
                <w:rFonts w:ascii="Arial" w:hAnsi="Arial" w:cs="Arial"/>
                <w:b/>
                <w:bCs/>
                <w:sz w:val="22"/>
                <w:szCs w:val="22"/>
              </w:rPr>
              <w:t>Award(s) and Title(s):</w:t>
            </w:r>
          </w:p>
          <w:p w:rsidR="72431AC7" w:rsidP="72431AC7" w14:paraId="07007643" w14:textId="68BA0888">
            <w:pPr>
              <w:rPr>
                <w:rFonts w:ascii="Arial" w:hAnsi="Arial" w:cs="Arial"/>
                <w:b/>
                <w:bCs/>
                <w:i/>
                <w:iCs/>
                <w:sz w:val="22"/>
                <w:szCs w:val="22"/>
              </w:rPr>
            </w:pPr>
            <w:r w:rsidRPr="72431AC7">
              <w:rPr>
                <w:rFonts w:ascii="Arial" w:hAnsi="Arial" w:cs="Arial"/>
                <w:b/>
                <w:bCs/>
                <w:i/>
                <w:iCs/>
                <w:sz w:val="22"/>
                <w:szCs w:val="22"/>
              </w:rPr>
              <w:t>Up to 10 pathways</w:t>
            </w:r>
          </w:p>
        </w:tc>
        <w:tc>
          <w:tcPr>
            <w:tcW w:w="5830" w:type="dxa"/>
          </w:tcPr>
          <w:p w:rsidR="7876F204" w:rsidP="01DA1EA0" w14:paraId="32865235" w14:textId="0DB103F2">
            <w:r w:rsidRPr="01DA1EA0">
              <w:rPr>
                <w:rFonts w:ascii="Arial" w:hAnsi="Arial" w:cs="Arial"/>
                <w:sz w:val="22"/>
                <w:szCs w:val="22"/>
              </w:rPr>
              <w:t>Doctor</w:t>
            </w:r>
            <w:r w:rsidRPr="01DA1EA0">
              <w:rPr>
                <w:rFonts w:ascii="Arial" w:hAnsi="Arial" w:cs="Arial"/>
                <w:sz w:val="22"/>
                <w:szCs w:val="22"/>
              </w:rPr>
              <w:t xml:space="preserve"> </w:t>
            </w:r>
            <w:r w:rsidRPr="01DA1EA0">
              <w:rPr>
                <w:rFonts w:ascii="Arial" w:hAnsi="Arial" w:cs="Arial"/>
                <w:sz w:val="22"/>
                <w:szCs w:val="22"/>
              </w:rPr>
              <w:t>Business Administration</w:t>
            </w:r>
          </w:p>
          <w:p w:rsidR="72431AC7" w:rsidP="72431AC7" w14:paraId="632C67E4" w14:textId="77777777">
            <w:pPr>
              <w:rPr>
                <w:rFonts w:ascii="Arial" w:hAnsi="Arial" w:cs="Arial"/>
                <w:sz w:val="22"/>
                <w:szCs w:val="22"/>
              </w:rPr>
            </w:pPr>
          </w:p>
        </w:tc>
      </w:tr>
      <w:tr w14:paraId="34BB979B" w14:textId="77777777" w:rsidTr="01DA1EA0">
        <w:tblPrEx>
          <w:tblW w:w="0" w:type="auto"/>
          <w:tblLook w:val="04A0"/>
        </w:tblPrEx>
        <w:tc>
          <w:tcPr>
            <w:tcW w:w="3186" w:type="dxa"/>
          </w:tcPr>
          <w:p w:rsidR="72431AC7" w:rsidP="72431AC7" w14:paraId="5427AED3" w14:textId="77777777">
            <w:pPr>
              <w:rPr>
                <w:rFonts w:ascii="Arial" w:hAnsi="Arial" w:cs="Arial"/>
                <w:b/>
                <w:bCs/>
                <w:sz w:val="22"/>
                <w:szCs w:val="22"/>
              </w:rPr>
            </w:pPr>
            <w:r w:rsidRPr="72431AC7">
              <w:rPr>
                <w:rFonts w:ascii="Arial" w:hAnsi="Arial" w:cs="Arial"/>
                <w:b/>
                <w:bCs/>
                <w:sz w:val="22"/>
                <w:szCs w:val="22"/>
              </w:rPr>
              <w:t>Intermediate Awards(s) and Title(s):</w:t>
            </w:r>
          </w:p>
          <w:p w:rsidR="72431AC7" w:rsidP="72431AC7" w14:paraId="199BE603" w14:textId="48781870">
            <w:pPr>
              <w:rPr>
                <w:rFonts w:ascii="Arial" w:hAnsi="Arial" w:cs="Arial"/>
                <w:b/>
                <w:bCs/>
                <w:i/>
                <w:iCs/>
                <w:sz w:val="22"/>
                <w:szCs w:val="22"/>
              </w:rPr>
            </w:pPr>
            <w:r w:rsidRPr="72431AC7">
              <w:rPr>
                <w:rFonts w:ascii="Arial" w:hAnsi="Arial" w:cs="Arial"/>
                <w:b/>
                <w:bCs/>
                <w:i/>
                <w:iCs/>
                <w:sz w:val="22"/>
                <w:szCs w:val="22"/>
              </w:rPr>
              <w:t xml:space="preserve">There are </w:t>
            </w:r>
            <w:r w:rsidR="00D70B31">
              <w:rPr>
                <w:rFonts w:ascii="Arial" w:hAnsi="Arial" w:cs="Arial"/>
                <w:b/>
                <w:bCs/>
                <w:i/>
                <w:iCs/>
                <w:sz w:val="22"/>
                <w:szCs w:val="22"/>
              </w:rPr>
              <w:t>4</w:t>
            </w:r>
            <w:r w:rsidRPr="72431AC7">
              <w:rPr>
                <w:rFonts w:ascii="Arial" w:hAnsi="Arial" w:cs="Arial"/>
                <w:b/>
                <w:bCs/>
                <w:i/>
                <w:iCs/>
                <w:sz w:val="22"/>
                <w:szCs w:val="22"/>
              </w:rPr>
              <w:t xml:space="preserve"> Intermediate awards for each pathway</w:t>
            </w:r>
          </w:p>
        </w:tc>
        <w:tc>
          <w:tcPr>
            <w:tcW w:w="5830" w:type="dxa"/>
          </w:tcPr>
          <w:p w:rsidR="72431AC7" w:rsidP="01DA1EA0" w14:paraId="5312AE3D" w14:textId="5E090604">
            <w:r w:rsidRPr="01DA1EA0">
              <w:rPr>
                <w:rFonts w:ascii="Arial" w:hAnsi="Arial" w:cs="Arial"/>
                <w:sz w:val="22"/>
                <w:szCs w:val="22"/>
              </w:rPr>
              <w:t>MSc Management and Business Studies Research</w:t>
            </w:r>
            <w:r>
              <w:br/>
            </w:r>
          </w:p>
          <w:p w:rsidR="72431AC7" w:rsidP="01DA1EA0" w14:paraId="59ABF227" w14:textId="338D9999"/>
          <w:p w:rsidR="72431AC7" w:rsidP="01DA1EA0" w14:paraId="5EDFDABE" w14:textId="02B6DE49"/>
          <w:p w:rsidR="72431AC7" w:rsidP="72431AC7" w14:paraId="7ABC1166" w14:textId="77777777">
            <w:pPr>
              <w:rPr>
                <w:rFonts w:ascii="Arial" w:hAnsi="Arial" w:cs="Arial"/>
                <w:i/>
                <w:iCs/>
                <w:sz w:val="22"/>
                <w:szCs w:val="22"/>
              </w:rPr>
            </w:pPr>
          </w:p>
        </w:tc>
      </w:tr>
      <w:tr w14:paraId="2A120392" w14:textId="77777777" w:rsidTr="01DA1EA0">
        <w:tblPrEx>
          <w:tblW w:w="0" w:type="auto"/>
          <w:tblLook w:val="04A0"/>
        </w:tblPrEx>
        <w:tc>
          <w:tcPr>
            <w:tcW w:w="3186" w:type="dxa"/>
          </w:tcPr>
          <w:p w:rsidR="72431AC7" w:rsidP="72431AC7" w14:paraId="519DBC7D" w14:textId="77777777">
            <w:pPr>
              <w:rPr>
                <w:rFonts w:ascii="Arial" w:hAnsi="Arial" w:cs="Arial"/>
                <w:b/>
                <w:bCs/>
                <w:sz w:val="22"/>
                <w:szCs w:val="22"/>
              </w:rPr>
            </w:pPr>
            <w:r w:rsidRPr="72431AC7">
              <w:rPr>
                <w:rFonts w:ascii="Arial" w:hAnsi="Arial" w:cs="Arial"/>
                <w:b/>
                <w:bCs/>
                <w:sz w:val="22"/>
                <w:szCs w:val="22"/>
              </w:rPr>
              <w:t xml:space="preserve">Course Code </w:t>
            </w:r>
          </w:p>
          <w:p w:rsidR="72431AC7" w:rsidP="72431AC7" w14:paraId="36302318" w14:textId="05FA9D39">
            <w:pPr>
              <w:rPr>
                <w:rFonts w:ascii="Arial" w:hAnsi="Arial" w:cs="Arial"/>
                <w:b/>
                <w:bCs/>
                <w:i/>
                <w:iCs/>
                <w:sz w:val="22"/>
                <w:szCs w:val="22"/>
              </w:rPr>
            </w:pPr>
            <w:r w:rsidRPr="72431AC7">
              <w:rPr>
                <w:rFonts w:ascii="Arial" w:hAnsi="Arial" w:cs="Arial"/>
                <w:b/>
                <w:bCs/>
                <w:i/>
                <w:iCs/>
                <w:sz w:val="22"/>
                <w:szCs w:val="22"/>
              </w:rPr>
              <w:t>For each pathway and mode of delivery</w:t>
            </w:r>
          </w:p>
        </w:tc>
        <w:tc>
          <w:tcPr>
            <w:tcW w:w="5830" w:type="dxa"/>
          </w:tcPr>
          <w:p w:rsidR="72431AC7" w:rsidP="01DA1EA0" w14:paraId="71598A2A" w14:textId="01874922">
            <w:r w:rsidRPr="01DA1EA0">
              <w:rPr>
                <w:rFonts w:ascii="Arial" w:hAnsi="Arial" w:cs="Arial"/>
                <w:sz w:val="22"/>
                <w:szCs w:val="22"/>
              </w:rPr>
              <w:t>PPDBA1DBA02</w:t>
            </w:r>
          </w:p>
          <w:p w:rsidR="72431AC7" w:rsidP="01DA1EA0" w14:paraId="6CCD9CAD" w14:textId="7FB53094"/>
        </w:tc>
      </w:tr>
      <w:tr w14:paraId="78C565E8" w14:textId="77777777" w:rsidTr="01DA1EA0">
        <w:tblPrEx>
          <w:tblW w:w="0" w:type="auto"/>
          <w:tblLook w:val="04A0"/>
        </w:tblPrEx>
        <w:tc>
          <w:tcPr>
            <w:tcW w:w="3186" w:type="dxa"/>
          </w:tcPr>
          <w:p w:rsidR="00420254" w:rsidP="72431AC7" w14:paraId="5623AF7F" w14:textId="77777777">
            <w:pPr>
              <w:rPr>
                <w:rFonts w:ascii="Arial" w:hAnsi="Arial" w:cs="Arial"/>
                <w:b/>
                <w:bCs/>
                <w:sz w:val="22"/>
                <w:szCs w:val="22"/>
              </w:rPr>
            </w:pPr>
            <w:r w:rsidRPr="72431AC7">
              <w:rPr>
                <w:rFonts w:ascii="Arial" w:hAnsi="Arial" w:cs="Arial"/>
                <w:b/>
                <w:bCs/>
                <w:sz w:val="22"/>
                <w:szCs w:val="22"/>
              </w:rPr>
              <w:t xml:space="preserve">UCAS code </w:t>
            </w:r>
          </w:p>
          <w:p w:rsidR="72431AC7" w:rsidP="72431AC7" w14:paraId="27BB2497" w14:textId="43F88348">
            <w:pPr>
              <w:rPr>
                <w:rFonts w:ascii="Arial" w:hAnsi="Arial" w:cs="Arial"/>
                <w:b/>
                <w:bCs/>
                <w:i/>
                <w:iCs/>
                <w:sz w:val="22"/>
                <w:szCs w:val="22"/>
              </w:rPr>
            </w:pPr>
            <w:r w:rsidRPr="72431AC7">
              <w:rPr>
                <w:rFonts w:ascii="Arial" w:hAnsi="Arial" w:cs="Arial"/>
                <w:b/>
                <w:bCs/>
                <w:i/>
                <w:iCs/>
                <w:sz w:val="22"/>
                <w:szCs w:val="22"/>
              </w:rPr>
              <w:t>For each pathway</w:t>
            </w:r>
          </w:p>
        </w:tc>
        <w:tc>
          <w:tcPr>
            <w:tcW w:w="5830" w:type="dxa"/>
          </w:tcPr>
          <w:p w:rsidR="72431AC7" w:rsidP="01DA1EA0" w14:paraId="7D7C39D0" w14:textId="5E5181C9">
            <w:r w:rsidRPr="01DA1EA0">
              <w:rPr>
                <w:rFonts w:ascii="Arial" w:hAnsi="Arial" w:cs="Arial"/>
                <w:sz w:val="22"/>
                <w:szCs w:val="22"/>
              </w:rPr>
              <w:t>n/a</w:t>
            </w:r>
          </w:p>
        </w:tc>
      </w:tr>
    </w:tbl>
    <w:p w:rsidR="72431AC7" w:rsidP="01DA1EA0" w14:paraId="3FADA4BB" w14:textId="4A7B45D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644D12BB" w14:textId="77777777" w:rsidTr="246B9CB6">
        <w:tblPrEx>
          <w:tblW w:w="0" w:type="auto"/>
          <w:tblLook w:val="04A0"/>
        </w:tblPrEx>
        <w:tc>
          <w:tcPr>
            <w:tcW w:w="3436" w:type="dxa"/>
          </w:tcPr>
          <w:p w:rsidR="00A92C9B" w:rsidRPr="00BF1022" w:rsidP="246B9CB6" w14:paraId="6C991220" w14:textId="7F42F7E2">
            <w:pPr>
              <w:rPr>
                <w:rFonts w:ascii="Arial" w:hAnsi="Arial" w:cs="Arial"/>
                <w:b/>
                <w:bCs/>
                <w:sz w:val="22"/>
                <w:szCs w:val="22"/>
              </w:rPr>
            </w:pPr>
            <w:r w:rsidRPr="246B9CB6">
              <w:rPr>
                <w:rFonts w:ascii="Arial" w:hAnsi="Arial" w:cs="Arial"/>
                <w:b/>
                <w:bCs/>
                <w:sz w:val="22"/>
                <w:szCs w:val="22"/>
              </w:rPr>
              <w:t xml:space="preserve">RQF </w:t>
            </w:r>
            <w:r w:rsidRPr="246B9CB6">
              <w:rPr>
                <w:rFonts w:ascii="Arial" w:hAnsi="Arial" w:cs="Arial"/>
                <w:b/>
                <w:bCs/>
                <w:sz w:val="22"/>
                <w:szCs w:val="22"/>
              </w:rPr>
              <w:t>Level for the Final Award:</w:t>
            </w:r>
          </w:p>
          <w:p w:rsidR="00A92C9B" w:rsidRPr="00BF1022" w:rsidP="00AD72D1" w14:paraId="47594079" w14:textId="77777777">
            <w:pPr>
              <w:rPr>
                <w:rFonts w:ascii="Arial" w:hAnsi="Arial" w:cs="Arial"/>
                <w:b/>
                <w:sz w:val="22"/>
                <w:szCs w:val="22"/>
              </w:rPr>
            </w:pPr>
          </w:p>
        </w:tc>
        <w:tc>
          <w:tcPr>
            <w:tcW w:w="5580" w:type="dxa"/>
          </w:tcPr>
          <w:p w:rsidR="00A92C9B" w:rsidRPr="00BF1022" w:rsidP="00B400F2" w14:paraId="3824513B" w14:textId="2489F94D">
            <w:pPr>
              <w:rPr>
                <w:rFonts w:ascii="Arial" w:hAnsi="Arial" w:cs="Arial"/>
                <w:i/>
                <w:color w:val="FF0000"/>
                <w:sz w:val="22"/>
                <w:szCs w:val="22"/>
              </w:rPr>
            </w:pPr>
            <w:r>
              <w:rPr>
                <w:rStyle w:val="normaltextrun"/>
                <w:rFonts w:ascii="Arial" w:hAnsi="Arial" w:cs="Arial"/>
                <w:color w:val="000000"/>
                <w:sz w:val="22"/>
                <w:szCs w:val="22"/>
                <w:shd w:val="clear" w:color="auto" w:fill="FFFFFF"/>
              </w:rPr>
              <w:t>Doctorate</w:t>
            </w:r>
          </w:p>
        </w:tc>
      </w:tr>
      <w:tr w14:paraId="097980E5" w14:textId="77777777" w:rsidTr="246B9CB6">
        <w:tblPrEx>
          <w:tblW w:w="0" w:type="auto"/>
          <w:tblLook w:val="04A0"/>
        </w:tblPrEx>
        <w:tc>
          <w:tcPr>
            <w:tcW w:w="3436" w:type="dxa"/>
          </w:tcPr>
          <w:p w:rsidR="00A92C9B" w:rsidRPr="00BF1022" w:rsidP="00AD72D1" w14:paraId="7BD48904" w14:textId="77777777">
            <w:pPr>
              <w:rPr>
                <w:rFonts w:ascii="Arial" w:hAnsi="Arial" w:cs="Arial"/>
                <w:b/>
                <w:sz w:val="22"/>
                <w:szCs w:val="22"/>
              </w:rPr>
            </w:pPr>
            <w:r w:rsidRPr="00BF1022">
              <w:rPr>
                <w:rFonts w:ascii="Arial" w:hAnsi="Arial" w:cs="Arial"/>
                <w:b/>
                <w:sz w:val="22"/>
                <w:szCs w:val="22"/>
              </w:rPr>
              <w:t>Awarding Institution:</w:t>
            </w:r>
          </w:p>
          <w:p w:rsidR="00A92C9B" w:rsidRPr="00BF1022" w:rsidP="00AD72D1" w14:paraId="23994CAD" w14:textId="77777777">
            <w:pPr>
              <w:rPr>
                <w:rFonts w:ascii="Arial" w:hAnsi="Arial" w:cs="Arial"/>
                <w:b/>
                <w:sz w:val="22"/>
                <w:szCs w:val="22"/>
              </w:rPr>
            </w:pPr>
          </w:p>
        </w:tc>
        <w:tc>
          <w:tcPr>
            <w:tcW w:w="5580" w:type="dxa"/>
          </w:tcPr>
          <w:p w:rsidR="00A92C9B" w:rsidRPr="00BF1022" w:rsidP="00AD72D1" w14:paraId="4B1F43D1" w14:textId="77777777">
            <w:pPr>
              <w:rPr>
                <w:rFonts w:ascii="Arial" w:hAnsi="Arial" w:cs="Arial"/>
                <w:sz w:val="22"/>
                <w:szCs w:val="22"/>
              </w:rPr>
            </w:pPr>
            <w:r w:rsidRPr="00BF1022">
              <w:rPr>
                <w:rFonts w:ascii="Arial" w:hAnsi="Arial" w:cs="Arial"/>
                <w:sz w:val="22"/>
                <w:szCs w:val="22"/>
              </w:rPr>
              <w:t>Kingston University</w:t>
            </w:r>
          </w:p>
        </w:tc>
      </w:tr>
      <w:tr w14:paraId="721D6BCB" w14:textId="77777777" w:rsidTr="246B9CB6">
        <w:tblPrEx>
          <w:tblW w:w="0" w:type="auto"/>
          <w:tblLook w:val="04A0"/>
        </w:tblPrEx>
        <w:tc>
          <w:tcPr>
            <w:tcW w:w="3436" w:type="dxa"/>
          </w:tcPr>
          <w:p w:rsidR="00A92C9B" w:rsidRPr="00BF1022" w:rsidP="00AD72D1" w14:paraId="15528E1C" w14:textId="77777777">
            <w:pPr>
              <w:rPr>
                <w:rFonts w:ascii="Arial" w:hAnsi="Arial" w:cs="Arial"/>
                <w:b/>
                <w:sz w:val="22"/>
                <w:szCs w:val="22"/>
              </w:rPr>
            </w:pPr>
            <w:r w:rsidRPr="00BF1022">
              <w:rPr>
                <w:rFonts w:ascii="Arial" w:hAnsi="Arial" w:cs="Arial"/>
                <w:b/>
                <w:sz w:val="22"/>
                <w:szCs w:val="22"/>
              </w:rPr>
              <w:t>Teaching Institution:</w:t>
            </w:r>
          </w:p>
          <w:p w:rsidR="00A92C9B" w:rsidRPr="00BF1022" w:rsidP="00AD72D1" w14:paraId="1B229580" w14:textId="77777777">
            <w:pPr>
              <w:rPr>
                <w:rFonts w:ascii="Arial" w:hAnsi="Arial" w:cs="Arial"/>
                <w:b/>
                <w:sz w:val="22"/>
                <w:szCs w:val="22"/>
              </w:rPr>
            </w:pPr>
          </w:p>
        </w:tc>
        <w:tc>
          <w:tcPr>
            <w:tcW w:w="5580" w:type="dxa"/>
          </w:tcPr>
          <w:p w:rsidR="00A92C9B" w:rsidRPr="00BF1022" w:rsidP="00AD72D1" w14:paraId="34EFE47D" w14:textId="4719F17C">
            <w:pPr>
              <w:rPr>
                <w:rFonts w:ascii="Arial" w:hAnsi="Arial" w:cs="Arial"/>
                <w:i/>
                <w:color w:val="FF0000"/>
                <w:sz w:val="22"/>
                <w:szCs w:val="22"/>
              </w:rPr>
            </w:pPr>
            <w:r>
              <w:rPr>
                <w:rStyle w:val="normaltextrun"/>
                <w:rFonts w:ascii="Arial" w:hAnsi="Arial" w:cs="Arial"/>
                <w:color w:val="000000"/>
                <w:sz w:val="22"/>
                <w:szCs w:val="22"/>
                <w:shd w:val="clear" w:color="auto" w:fill="FFFFFF"/>
              </w:rPr>
              <w:t>Kingston University</w:t>
            </w:r>
            <w:r>
              <w:rPr>
                <w:rStyle w:val="eop"/>
                <w:rFonts w:ascii="Arial" w:eastAsia="Calibri" w:hAnsi="Arial" w:cs="Arial"/>
                <w:color w:val="000000"/>
                <w:sz w:val="22"/>
                <w:szCs w:val="22"/>
                <w:shd w:val="clear" w:color="auto" w:fill="FFFFFF"/>
              </w:rPr>
              <w:t> </w:t>
            </w:r>
          </w:p>
        </w:tc>
      </w:tr>
      <w:tr w14:paraId="490F765D" w14:textId="77777777" w:rsidTr="246B9CB6">
        <w:tblPrEx>
          <w:tblW w:w="0" w:type="auto"/>
          <w:tblLook w:val="04A0"/>
        </w:tblPrEx>
        <w:tc>
          <w:tcPr>
            <w:tcW w:w="3436" w:type="dxa"/>
          </w:tcPr>
          <w:p w:rsidR="00A92C9B" w:rsidRPr="00BF1022" w:rsidP="00AD72D1" w14:paraId="6DBD4986" w14:textId="77777777">
            <w:pPr>
              <w:rPr>
                <w:rFonts w:ascii="Arial" w:hAnsi="Arial" w:cs="Arial"/>
                <w:b/>
                <w:sz w:val="22"/>
                <w:szCs w:val="22"/>
              </w:rPr>
            </w:pPr>
            <w:r w:rsidRPr="00BF1022">
              <w:rPr>
                <w:rFonts w:ascii="Arial" w:hAnsi="Arial" w:cs="Arial"/>
                <w:b/>
                <w:sz w:val="22"/>
                <w:szCs w:val="22"/>
              </w:rPr>
              <w:t>Location:</w:t>
            </w:r>
          </w:p>
        </w:tc>
        <w:tc>
          <w:tcPr>
            <w:tcW w:w="5580" w:type="dxa"/>
          </w:tcPr>
          <w:p w:rsidR="00A92C9B" w:rsidRPr="00BF1022" w:rsidP="00AD72D1" w14:paraId="3ADCF0D2" w14:textId="4DD0A3AB">
            <w:pPr>
              <w:rPr>
                <w:rFonts w:ascii="Arial" w:hAnsi="Arial" w:cs="Arial"/>
                <w:color w:val="FF0000"/>
                <w:sz w:val="22"/>
                <w:szCs w:val="22"/>
              </w:rPr>
            </w:pPr>
            <w:r>
              <w:rPr>
                <w:rStyle w:val="normaltextrun"/>
                <w:rFonts w:ascii="Arial" w:hAnsi="Arial" w:cs="Arial"/>
                <w:color w:val="000000"/>
                <w:sz w:val="22"/>
                <w:szCs w:val="22"/>
                <w:shd w:val="clear" w:color="auto" w:fill="FFFFFF"/>
              </w:rPr>
              <w:t>Kingston University</w:t>
            </w:r>
            <w:r>
              <w:rPr>
                <w:rStyle w:val="eop"/>
                <w:rFonts w:ascii="Arial" w:eastAsia="Calibri" w:hAnsi="Arial" w:cs="Arial"/>
                <w:color w:val="000000"/>
                <w:sz w:val="22"/>
                <w:szCs w:val="22"/>
                <w:shd w:val="clear" w:color="auto" w:fill="FFFFFF"/>
              </w:rPr>
              <w:t> </w:t>
            </w:r>
          </w:p>
        </w:tc>
      </w:tr>
      <w:tr w14:paraId="5F54BDB5" w14:textId="77777777" w:rsidTr="246B9CB6">
        <w:tblPrEx>
          <w:tblW w:w="0" w:type="auto"/>
          <w:tblLook w:val="04A0"/>
        </w:tblPrEx>
        <w:tc>
          <w:tcPr>
            <w:tcW w:w="3436" w:type="dxa"/>
          </w:tcPr>
          <w:p w:rsidR="00A92C9B" w:rsidRPr="00BF1022" w:rsidP="00AD72D1" w14:paraId="713CB1F6" w14:textId="77777777">
            <w:pPr>
              <w:rPr>
                <w:rFonts w:ascii="Arial" w:hAnsi="Arial" w:cs="Arial"/>
                <w:b/>
                <w:sz w:val="22"/>
                <w:szCs w:val="22"/>
              </w:rPr>
            </w:pPr>
            <w:r w:rsidRPr="00BF1022">
              <w:rPr>
                <w:rFonts w:ascii="Arial" w:hAnsi="Arial" w:cs="Arial"/>
                <w:b/>
                <w:sz w:val="22"/>
                <w:szCs w:val="22"/>
              </w:rPr>
              <w:t>Language of Delivery:</w:t>
            </w:r>
          </w:p>
          <w:p w:rsidR="00A92C9B" w:rsidRPr="00BF1022" w:rsidP="00AD72D1" w14:paraId="408424F3" w14:textId="77777777">
            <w:pPr>
              <w:rPr>
                <w:rFonts w:ascii="Arial" w:hAnsi="Arial" w:cs="Arial"/>
                <w:b/>
                <w:sz w:val="22"/>
                <w:szCs w:val="22"/>
              </w:rPr>
            </w:pPr>
          </w:p>
        </w:tc>
        <w:tc>
          <w:tcPr>
            <w:tcW w:w="5580" w:type="dxa"/>
          </w:tcPr>
          <w:p w:rsidR="00A92C9B" w:rsidRPr="00BF1022" w:rsidP="00AD72D1" w14:paraId="288A5E69" w14:textId="254E3C67">
            <w:pPr>
              <w:rPr>
                <w:rFonts w:ascii="Arial" w:hAnsi="Arial" w:cs="Arial"/>
                <w:i/>
                <w:color w:val="FF0000"/>
                <w:sz w:val="22"/>
                <w:szCs w:val="22"/>
              </w:rPr>
            </w:pPr>
            <w:r>
              <w:rPr>
                <w:rStyle w:val="normaltextrun"/>
                <w:rFonts w:ascii="Arial" w:hAnsi="Arial" w:cs="Arial"/>
                <w:color w:val="000000"/>
                <w:sz w:val="22"/>
                <w:szCs w:val="22"/>
                <w:shd w:val="clear" w:color="auto" w:fill="FFFFFF"/>
              </w:rPr>
              <w:t>English</w:t>
            </w:r>
            <w:r>
              <w:rPr>
                <w:rStyle w:val="eop"/>
                <w:rFonts w:ascii="Arial" w:eastAsia="Calibri" w:hAnsi="Arial" w:cs="Arial"/>
                <w:color w:val="000000"/>
                <w:sz w:val="22"/>
                <w:szCs w:val="22"/>
                <w:shd w:val="clear" w:color="auto" w:fill="FFFFFF"/>
              </w:rPr>
              <w:t> </w:t>
            </w:r>
          </w:p>
        </w:tc>
      </w:tr>
      <w:tr w14:paraId="421784EB" w14:textId="77777777" w:rsidTr="246B9CB6">
        <w:tblPrEx>
          <w:tblW w:w="0" w:type="auto"/>
          <w:tblLook w:val="04A0"/>
        </w:tblPrEx>
        <w:tc>
          <w:tcPr>
            <w:tcW w:w="3436" w:type="dxa"/>
          </w:tcPr>
          <w:p w:rsidR="00A92C9B" w:rsidRPr="00BF1022" w:rsidP="00AD72D1" w14:paraId="50FEA13E" w14:textId="77777777">
            <w:pPr>
              <w:rPr>
                <w:rFonts w:ascii="Arial" w:hAnsi="Arial" w:cs="Arial"/>
                <w:b/>
                <w:sz w:val="22"/>
                <w:szCs w:val="22"/>
              </w:rPr>
            </w:pPr>
            <w:r w:rsidRPr="00BF1022">
              <w:rPr>
                <w:rFonts w:ascii="Arial" w:hAnsi="Arial" w:cs="Arial"/>
                <w:b/>
                <w:sz w:val="22"/>
                <w:szCs w:val="22"/>
              </w:rPr>
              <w:t>Modes of Delivery:</w:t>
            </w:r>
          </w:p>
          <w:p w:rsidR="00A92C9B" w:rsidRPr="00BF1022" w:rsidP="00AD72D1" w14:paraId="537CB538" w14:textId="77777777">
            <w:pPr>
              <w:rPr>
                <w:rFonts w:ascii="Arial" w:hAnsi="Arial" w:cs="Arial"/>
                <w:b/>
                <w:sz w:val="22"/>
                <w:szCs w:val="22"/>
              </w:rPr>
            </w:pPr>
          </w:p>
        </w:tc>
        <w:tc>
          <w:tcPr>
            <w:tcW w:w="5580" w:type="dxa"/>
            <w:shd w:val="clear" w:color="auto" w:fill="auto"/>
          </w:tcPr>
          <w:p w:rsidR="00E561A2" w:rsidP="00E561A2" w14:paraId="15C42159"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Part-time</w:t>
            </w:r>
            <w:r>
              <w:rPr>
                <w:rStyle w:val="eop"/>
                <w:rFonts w:ascii="Arial" w:hAnsi="Arial" w:cs="Arial"/>
                <w:color w:val="000000"/>
                <w:sz w:val="22"/>
                <w:szCs w:val="22"/>
              </w:rPr>
              <w:t> </w:t>
            </w:r>
          </w:p>
          <w:p w:rsidR="00A92C9B" w:rsidRPr="00E561A2" w:rsidP="00E561A2" w14:paraId="7240FC2F" w14:textId="58C00D85">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tc>
      </w:tr>
      <w:tr w14:paraId="7CF0CC64" w14:textId="77777777" w:rsidTr="246B9CB6">
        <w:tblPrEx>
          <w:tblW w:w="0" w:type="auto"/>
          <w:tblLook w:val="04A0"/>
        </w:tblPrEx>
        <w:tc>
          <w:tcPr>
            <w:tcW w:w="3436" w:type="dxa"/>
          </w:tcPr>
          <w:p w:rsidR="00A92C9B" w:rsidRPr="00BF1022" w:rsidP="00AD72D1" w14:paraId="1B53104D" w14:textId="77777777">
            <w:pPr>
              <w:rPr>
                <w:rFonts w:ascii="Arial" w:hAnsi="Arial" w:cs="Arial"/>
                <w:b/>
                <w:sz w:val="22"/>
                <w:szCs w:val="22"/>
              </w:rPr>
            </w:pPr>
            <w:r w:rsidRPr="00BF1022">
              <w:rPr>
                <w:rFonts w:ascii="Arial" w:hAnsi="Arial" w:cs="Arial"/>
                <w:b/>
                <w:sz w:val="22"/>
                <w:szCs w:val="22"/>
              </w:rPr>
              <w:t>Available as:</w:t>
            </w:r>
          </w:p>
        </w:tc>
        <w:tc>
          <w:tcPr>
            <w:tcW w:w="5580" w:type="dxa"/>
          </w:tcPr>
          <w:p w:rsidR="00A92C9B" w:rsidRPr="00BF1022" w:rsidP="00AD72D1" w14:paraId="767EE3A9" w14:textId="4F85D0FF">
            <w:pPr>
              <w:rPr>
                <w:rFonts w:ascii="Arial" w:hAnsi="Arial" w:cs="Arial"/>
                <w:i/>
                <w:color w:val="FF0000"/>
                <w:sz w:val="22"/>
                <w:szCs w:val="22"/>
              </w:rPr>
            </w:pPr>
            <w:r>
              <w:rPr>
                <w:rStyle w:val="eop"/>
                <w:rFonts w:ascii="Arial" w:eastAsia="Calibri" w:hAnsi="Arial" w:cs="Arial"/>
                <w:color w:val="000000"/>
                <w:sz w:val="22"/>
                <w:szCs w:val="22"/>
                <w:shd w:val="clear" w:color="auto" w:fill="FFFFFF"/>
              </w:rPr>
              <w:t> </w:t>
            </w:r>
          </w:p>
        </w:tc>
      </w:tr>
      <w:tr w14:paraId="0AB42F90" w14:textId="77777777" w:rsidTr="246B9CB6">
        <w:tblPrEx>
          <w:tblW w:w="0" w:type="auto"/>
          <w:tblLook w:val="04A0"/>
        </w:tblPrEx>
        <w:tc>
          <w:tcPr>
            <w:tcW w:w="3436" w:type="dxa"/>
          </w:tcPr>
          <w:p w:rsidR="00A92C9B" w:rsidRPr="00BF1022" w:rsidP="00AD72D1" w14:paraId="3CDE1E3A" w14:textId="77777777">
            <w:pPr>
              <w:rPr>
                <w:rFonts w:ascii="Arial" w:hAnsi="Arial" w:cs="Arial"/>
                <w:b/>
                <w:sz w:val="22"/>
                <w:szCs w:val="22"/>
              </w:rPr>
            </w:pPr>
            <w:r w:rsidRPr="00BF1022">
              <w:rPr>
                <w:rFonts w:ascii="Arial" w:hAnsi="Arial" w:cs="Arial"/>
                <w:b/>
                <w:sz w:val="22"/>
                <w:szCs w:val="22"/>
              </w:rPr>
              <w:t>Minimum period of registration:</w:t>
            </w:r>
          </w:p>
        </w:tc>
        <w:tc>
          <w:tcPr>
            <w:tcW w:w="5580" w:type="dxa"/>
          </w:tcPr>
          <w:p w:rsidR="00E561A2" w:rsidP="00E561A2" w14:paraId="440A0C04"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Part-time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48 months</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A92C9B" w:rsidRPr="00E561A2" w:rsidP="00E561A2" w14:paraId="4AB48737" w14:textId="343EDD06">
            <w:pPr>
              <w:pStyle w:val="paragraph"/>
              <w:spacing w:before="0" w:beforeAutospacing="0" w:after="0" w:afterAutospacing="0"/>
              <w:textAlignment w:val="baseline"/>
              <w:rPr>
                <w:rFonts w:ascii="Segoe UI" w:hAnsi="Segoe UI" w:cs="Segoe UI"/>
                <w:sz w:val="18"/>
                <w:szCs w:val="18"/>
              </w:rPr>
            </w:pPr>
          </w:p>
        </w:tc>
      </w:tr>
      <w:tr w14:paraId="2056D785" w14:textId="77777777" w:rsidTr="246B9CB6">
        <w:tblPrEx>
          <w:tblW w:w="0" w:type="auto"/>
          <w:tblLook w:val="04A0"/>
        </w:tblPrEx>
        <w:tc>
          <w:tcPr>
            <w:tcW w:w="3436" w:type="dxa"/>
          </w:tcPr>
          <w:p w:rsidR="00A92C9B" w:rsidRPr="00BF1022" w:rsidP="00AD72D1" w14:paraId="3D914DFA" w14:textId="77777777">
            <w:pPr>
              <w:rPr>
                <w:rFonts w:ascii="Arial" w:hAnsi="Arial" w:cs="Arial"/>
                <w:b/>
                <w:sz w:val="22"/>
                <w:szCs w:val="22"/>
              </w:rPr>
            </w:pPr>
            <w:r w:rsidRPr="00BF1022">
              <w:rPr>
                <w:rFonts w:ascii="Arial" w:hAnsi="Arial" w:cs="Arial"/>
                <w:b/>
                <w:sz w:val="22"/>
                <w:szCs w:val="22"/>
              </w:rPr>
              <w:t>Maximum period of registration:</w:t>
            </w:r>
          </w:p>
          <w:p w:rsidR="00A92C9B" w:rsidRPr="00BF1022" w:rsidP="00AD72D1" w14:paraId="0A693F2C" w14:textId="77777777">
            <w:pPr>
              <w:rPr>
                <w:rFonts w:ascii="Arial" w:hAnsi="Arial" w:cs="Arial"/>
                <w:b/>
                <w:sz w:val="22"/>
                <w:szCs w:val="22"/>
              </w:rPr>
            </w:pPr>
          </w:p>
        </w:tc>
        <w:tc>
          <w:tcPr>
            <w:tcW w:w="5580" w:type="dxa"/>
          </w:tcPr>
          <w:p w:rsidR="00E561A2" w:rsidP="00E561A2" w14:paraId="3D3D717C"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Part-time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96 months</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A92C9B" w:rsidRPr="00E561A2" w:rsidP="00E561A2" w14:paraId="31763EE0" w14:textId="61A04F40">
            <w:pPr>
              <w:pStyle w:val="paragraph"/>
              <w:spacing w:before="0" w:beforeAutospacing="0" w:after="0" w:afterAutospacing="0"/>
              <w:textAlignment w:val="baseline"/>
              <w:rPr>
                <w:rFonts w:ascii="Segoe UI" w:hAnsi="Segoe UI" w:cs="Segoe UI"/>
                <w:sz w:val="18"/>
                <w:szCs w:val="18"/>
              </w:rPr>
            </w:pPr>
          </w:p>
        </w:tc>
      </w:tr>
      <w:tr w14:paraId="315211C4" w14:textId="77777777" w:rsidTr="246B9CB6">
        <w:tblPrEx>
          <w:tblW w:w="0" w:type="auto"/>
          <w:tblLook w:val="04A0"/>
        </w:tblPrEx>
        <w:tc>
          <w:tcPr>
            <w:tcW w:w="3436" w:type="dxa"/>
          </w:tcPr>
          <w:p w:rsidR="00A92C9B" w:rsidRPr="00BF1022" w:rsidP="00AD72D1" w14:paraId="3E96C004" w14:textId="77777777">
            <w:pPr>
              <w:rPr>
                <w:rFonts w:ascii="Arial" w:hAnsi="Arial" w:cs="Arial"/>
                <w:b/>
                <w:sz w:val="22"/>
                <w:szCs w:val="22"/>
              </w:rPr>
            </w:pPr>
            <w:r w:rsidRPr="00BF1022">
              <w:rPr>
                <w:rFonts w:ascii="Arial" w:hAnsi="Arial" w:cs="Arial"/>
                <w:b/>
                <w:sz w:val="22"/>
                <w:szCs w:val="22"/>
              </w:rPr>
              <w:t xml:space="preserve">Entry Requirements: </w:t>
            </w:r>
          </w:p>
        </w:tc>
        <w:tc>
          <w:tcPr>
            <w:tcW w:w="5580" w:type="dxa"/>
          </w:tcPr>
          <w:p w:rsidP="0BF386EB" w14:paraId="4B08F2A9" w14:textId="36373671">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The minimum entry qualifications for the programme are:</w:t>
            </w:r>
          </w:p>
          <w:p w:rsidP="0BF386EB">
            <w:pPr>
              <w:numPr>
                <w:ilvl w:val="0"/>
                <w:numId w:val="12"/>
              </w:numPr>
              <w:ind w:left="720" w:right="0" w:hanging="360"/>
              <w:jc w:val="left"/>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Academic qualifications: the applicant should normally have obtained a general business and/or management based master’s level degree (e.g. MBA), or a specialist MA or MSc degree in a business related area (e.g. MA in HRM).</w:t>
            </w:r>
          </w:p>
          <w:p w:rsidP="0BF386EB">
            <w:pPr>
              <w:numPr>
                <w:ilvl w:val="0"/>
                <w:numId w:val="12"/>
              </w:numPr>
              <w:ind w:left="720" w:right="0" w:hanging="360"/>
              <w:jc w:val="left"/>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Professional experience: evidence of substantial work experience at a senior management or professional (including teaching/ lecturing) level containing significant responsibilities will be required.</w:t>
            </w:r>
          </w:p>
          <w:p w:rsidP="0BF386EB">
            <w:pPr>
              <w:numPr>
                <w:ilvl w:val="0"/>
                <w:numId w:val="12"/>
              </w:numPr>
              <w:ind w:left="720" w:right="0" w:hanging="360"/>
              <w:jc w:val="left"/>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Suitable personal references: the applicant will have to produce both academic and professional references. These must be received before the selection procedure presented below can take place.</w:t>
            </w:r>
          </w:p>
          <w:p w:rsidP="0BF386EB">
            <w:pPr>
              <w:numPr>
                <w:ilvl w:val="0"/>
                <w:numId w:val="12"/>
              </w:numPr>
              <w:ind w:left="720" w:right="0" w:hanging="360"/>
              <w:jc w:val="left"/>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Language competency: applicants whose first language is not English will be required to provide evidence of an English Language Qualification, e.g. IELTS 7.0, TOEFL score of 600+ or equivalent (applicants with a degree from an English speaking country would not be required to hold a language qualification).</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In exceptional cases, applicants who do not meet all the formal education selection criteria specified above may be considered, provided exceptional qualities can be demonstrated in terms of:</w:t>
            </w:r>
          </w:p>
          <w:p w:rsidP="0BF386EB">
            <w:pPr>
              <w:numPr>
                <w:ilvl w:val="0"/>
                <w:numId w:val="13"/>
              </w:numPr>
              <w:ind w:left="720" w:right="0" w:hanging="360"/>
              <w:jc w:val="left"/>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managerial experience</w:t>
            </w:r>
          </w:p>
          <w:p w:rsidP="0BF386EB">
            <w:pPr>
              <w:numPr>
                <w:ilvl w:val="0"/>
                <w:numId w:val="13"/>
              </w:numPr>
              <w:ind w:left="720" w:right="0" w:hanging="360"/>
              <w:jc w:val="left"/>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intellectual capacity to deal with the demands of the programme</w:t>
            </w:r>
          </w:p>
          <w:p w:rsidP="0BF386EB">
            <w:pPr>
              <w:numPr>
                <w:ilvl w:val="0"/>
                <w:numId w:val="13"/>
              </w:numPr>
              <w:ind w:left="720" w:right="0" w:hanging="360"/>
              <w:jc w:val="left"/>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xml:space="preserve">personal benefits that could be derived from their participation and contribution to the programme. </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Typically, these exceptions apply to applicants over 40 years in age who are CEOs, or senior managers, of large organisations, MDs of small/medium enterprises, or consultants/partners who had not previously had the opportunity to follow a master’s level course and obtain such qualifications.</w:t>
            </w:r>
          </w:p>
          <w:p w:rsidR="00C447A7" w:rsidRPr="00BF1022" w:rsidP="0BF386EB" w14:textId="36373671">
            <w:pPr>
              <w:rPr>
                <w:rFonts w:ascii="Arial" w:hAnsi="Arial" w:cs="Arial"/>
                <w:i/>
                <w:iCs/>
                <w:color w:val="FF0000"/>
                <w:sz w:val="22"/>
                <w:szCs w:val="22"/>
              </w:rPr>
            </w:pPr>
          </w:p>
        </w:tc>
      </w:tr>
      <w:tr w14:paraId="2D5500BF" w14:textId="77777777" w:rsidTr="246B9CB6">
        <w:tblPrEx>
          <w:tblW w:w="0" w:type="auto"/>
          <w:tblLook w:val="04A0"/>
        </w:tblPrEx>
        <w:tc>
          <w:tcPr>
            <w:tcW w:w="3436" w:type="dxa"/>
          </w:tcPr>
          <w:p w:rsidR="00A92C9B" w:rsidRPr="00BF1022" w:rsidP="00AD72D1" w14:paraId="348053E9" w14:textId="77777777">
            <w:pPr>
              <w:rPr>
                <w:rFonts w:ascii="Arial" w:hAnsi="Arial" w:cs="Arial"/>
                <w:b/>
                <w:sz w:val="22"/>
                <w:szCs w:val="22"/>
              </w:rPr>
            </w:pPr>
            <w:r w:rsidRPr="00BF1022">
              <w:rPr>
                <w:rFonts w:ascii="Arial" w:hAnsi="Arial" w:cs="Arial"/>
                <w:b/>
                <w:sz w:val="22"/>
                <w:szCs w:val="22"/>
              </w:rPr>
              <w:t>Programme Accredited by:</w:t>
            </w:r>
          </w:p>
          <w:p w:rsidR="00A92C9B" w:rsidRPr="00BF1022" w:rsidP="00AD72D1" w14:paraId="3A1FE4F7" w14:textId="77777777">
            <w:pPr>
              <w:rPr>
                <w:rFonts w:ascii="Arial" w:hAnsi="Arial" w:cs="Arial"/>
                <w:b/>
                <w:sz w:val="22"/>
                <w:szCs w:val="22"/>
              </w:rPr>
            </w:pPr>
          </w:p>
        </w:tc>
        <w:tc>
          <w:tcPr>
            <w:tcW w:w="5580" w:type="dxa"/>
          </w:tcPr>
          <w:p w:rsidP="0BF386EB" w14:paraId="749FB0F8" w14:textId="47CAF514">
            <w:pPr>
              <w:pStyle w:val="p"/>
              <w:spacing w:before="0" w:after="0"/>
              <w:ind w:left="0" w:right="0"/>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color w:val="000000"/>
                <w:sz w:val="22"/>
                <w:szCs w:val="22"/>
                <w:shd w:val="clear" w:color="auto" w:fill="FFFFFF"/>
              </w:rPr>
              <w:t>Association of MBAs and European Foundation for Management Development</w:t>
            </w:r>
            <w:r>
              <w:rPr>
                <w:rStyle w:val="normaltextrun"/>
                <w:rFonts w:ascii="Arial" w:eastAsia="Arial" w:hAnsi="Arial" w:cs="Arial"/>
                <w:color w:val="000000"/>
                <w:sz w:val="22"/>
                <w:szCs w:val="22"/>
                <w:shd w:val="clear" w:color="auto" w:fill="FFFFFF"/>
              </w:rPr>
              <w:t>, AACSB</w:t>
            </w:r>
          </w:p>
          <w:p w:rsidR="00A92C9B" w:rsidRPr="00BF1022" w:rsidP="0BF386EB" w14:textId="47CAF514">
            <w:pPr>
              <w:rPr>
                <w:rFonts w:ascii="Arial" w:hAnsi="Arial" w:cs="Arial"/>
                <w:i/>
                <w:iCs/>
                <w:color w:val="FF0000"/>
                <w:sz w:val="22"/>
                <w:szCs w:val="22"/>
              </w:rPr>
            </w:pPr>
          </w:p>
        </w:tc>
      </w:tr>
      <w:tr w14:paraId="1D2A8CE1" w14:textId="77777777" w:rsidTr="246B9CB6">
        <w:tblPrEx>
          <w:tblW w:w="0" w:type="auto"/>
          <w:tblLook w:val="04A0"/>
        </w:tblPrEx>
        <w:tc>
          <w:tcPr>
            <w:tcW w:w="3436" w:type="dxa"/>
          </w:tcPr>
          <w:p w:rsidR="00A92C9B" w:rsidRPr="00BF1022" w:rsidP="00AD72D1" w14:paraId="310A7388" w14:textId="77777777">
            <w:pPr>
              <w:rPr>
                <w:rFonts w:ascii="Arial" w:hAnsi="Arial" w:cs="Arial"/>
                <w:b/>
                <w:sz w:val="22"/>
                <w:szCs w:val="22"/>
              </w:rPr>
            </w:pPr>
            <w:r w:rsidRPr="00BF1022">
              <w:rPr>
                <w:rFonts w:ascii="Arial" w:hAnsi="Arial" w:cs="Arial"/>
                <w:b/>
                <w:sz w:val="22"/>
                <w:szCs w:val="22"/>
              </w:rPr>
              <w:t>QAA Subject Benchmark Statements:</w:t>
            </w:r>
          </w:p>
          <w:p w:rsidR="00A92C9B" w:rsidRPr="00BF1022" w:rsidP="00AD72D1" w14:paraId="78FF0191" w14:textId="77777777">
            <w:pPr>
              <w:rPr>
                <w:rFonts w:ascii="Arial" w:hAnsi="Arial" w:cs="Arial"/>
                <w:b/>
                <w:sz w:val="22"/>
                <w:szCs w:val="22"/>
              </w:rPr>
            </w:pPr>
          </w:p>
        </w:tc>
        <w:tc>
          <w:tcPr>
            <w:tcW w:w="5580" w:type="dxa"/>
          </w:tcPr>
          <w:p w:rsidP="0BF386EB" w14:paraId="223D1A66" w14:textId="18FB1BD1">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Doctor of Business Administration Type 1</w:t>
            </w:r>
          </w:p>
          <w:p w:rsidR="00A92C9B" w:rsidRPr="00BF1022" w:rsidP="0BF386EB" w14:textId="18FB1BD1">
            <w:pPr>
              <w:rPr>
                <w:rFonts w:ascii="Arial" w:hAnsi="Arial" w:cs="Arial"/>
                <w:i/>
                <w:iCs/>
                <w:color w:val="FF0000"/>
                <w:sz w:val="22"/>
                <w:szCs w:val="22"/>
              </w:rPr>
            </w:pPr>
          </w:p>
        </w:tc>
      </w:tr>
      <w:tr w14:paraId="53E5FC2C" w14:textId="77777777" w:rsidTr="246B9CB6">
        <w:tblPrEx>
          <w:tblW w:w="0" w:type="auto"/>
          <w:tblLook w:val="04A0"/>
        </w:tblPrEx>
        <w:tc>
          <w:tcPr>
            <w:tcW w:w="3436" w:type="dxa"/>
          </w:tcPr>
          <w:p w:rsidR="00A92C9B" w:rsidRPr="00BF1022" w:rsidP="00AD72D1" w14:paraId="046B54B4" w14:textId="77777777">
            <w:pPr>
              <w:rPr>
                <w:rFonts w:ascii="Arial" w:hAnsi="Arial" w:cs="Arial"/>
                <w:b/>
                <w:sz w:val="22"/>
                <w:szCs w:val="22"/>
              </w:rPr>
            </w:pPr>
            <w:r w:rsidRPr="00BF1022">
              <w:rPr>
                <w:rFonts w:ascii="Arial" w:hAnsi="Arial" w:cs="Arial"/>
                <w:b/>
                <w:sz w:val="22"/>
                <w:szCs w:val="22"/>
              </w:rPr>
              <w:t>Approved Variants:</w:t>
            </w:r>
          </w:p>
        </w:tc>
        <w:tc>
          <w:tcPr>
            <w:tcW w:w="5580" w:type="dxa"/>
          </w:tcPr>
          <w:p w:rsidP="0BF386EB" w14:paraId="249D4360" w14:textId="0DC9C3D0">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xml:space="preserve">Separate approved regulations for the Doctor of Business Administration apply </w:t>
            </w:r>
            <w:r>
              <w:rPr>
                <w:rStyle w:val="normaltextrun"/>
                <w:rFonts w:ascii="Arial" w:hAnsi="Arial" w:cs="Arial"/>
                <w:i/>
                <w:iCs/>
                <w:color w:val="000000"/>
                <w:sz w:val="22"/>
                <w:szCs w:val="22"/>
                <w:shd w:val="clear" w:color="auto" w:fill="FFFFFF"/>
              </w:rPr>
              <w:t>(Regulations for the Award of Doctor of Business Administration, 2004)</w:t>
            </w:r>
          </w:p>
          <w:p w:rsidR="00A92C9B" w:rsidRPr="00BF1022" w:rsidP="0BF386EB" w14:textId="0DC9C3D0">
            <w:pPr>
              <w:rPr>
                <w:rFonts w:ascii="Arial" w:hAnsi="Arial" w:cs="Arial"/>
                <w:i/>
                <w:iCs/>
                <w:color w:val="FF0000"/>
                <w:sz w:val="22"/>
                <w:szCs w:val="22"/>
              </w:rPr>
            </w:pPr>
            <w:r>
              <w:rPr>
                <w:rStyle w:val="eop"/>
                <w:rFonts w:ascii="Arial" w:eastAsia="Calibri" w:hAnsi="Arial" w:cs="Arial"/>
                <w:color w:val="000000"/>
                <w:sz w:val="22"/>
                <w:szCs w:val="22"/>
                <w:shd w:val="clear" w:color="auto" w:fill="FFFFFF"/>
              </w:rPr>
              <w:t> </w:t>
            </w:r>
          </w:p>
          <w:p w:rsidR="00A92C9B" w:rsidRPr="00BF1022" w:rsidP="00AD72D1" w14:paraId="402E8661" w14:textId="77777777">
            <w:pPr>
              <w:rPr>
                <w:rFonts w:ascii="Arial" w:hAnsi="Arial" w:cs="Arial"/>
                <w:i/>
                <w:color w:val="FF0000"/>
                <w:sz w:val="22"/>
                <w:szCs w:val="22"/>
              </w:rPr>
            </w:pPr>
          </w:p>
        </w:tc>
      </w:tr>
      <w:tr w14:paraId="4944A69E" w14:textId="77777777" w:rsidTr="246B9CB6">
        <w:tblPrEx>
          <w:tblW w:w="0" w:type="auto"/>
          <w:tblLook w:val="04A0"/>
        </w:tblPrEx>
        <w:tc>
          <w:tcPr>
            <w:tcW w:w="3436" w:type="dxa"/>
          </w:tcPr>
          <w:p w:rsidR="00713302" w:rsidRPr="00BF1022" w:rsidP="00AD72D1" w14:paraId="63663C07" w14:textId="3072F474">
            <w:pPr>
              <w:rPr>
                <w:rFonts w:ascii="Arial" w:hAnsi="Arial" w:cs="Arial"/>
                <w:b/>
                <w:sz w:val="22"/>
                <w:szCs w:val="22"/>
              </w:rPr>
            </w:pPr>
            <w:r w:rsidRPr="00713302">
              <w:rPr>
                <w:rFonts w:ascii="Arial" w:hAnsi="Arial" w:cs="Arial"/>
                <w:b/>
                <w:sz w:val="22"/>
                <w:szCs w:val="22"/>
              </w:rPr>
              <w:t>Is this Higher or Degree Apprenticeship course?</w:t>
            </w:r>
          </w:p>
        </w:tc>
        <w:tc>
          <w:tcPr>
            <w:tcW w:w="5580" w:type="dxa"/>
          </w:tcPr>
          <w:p w:rsidR="00713302" w:rsidRPr="00BF1022" w:rsidP="00AD72D1" w14:paraId="6419B514" w14:textId="77777777">
            <w:pPr>
              <w:rPr>
                <w:rFonts w:ascii="Arial" w:hAnsi="Arial" w:cs="Arial"/>
                <w:i/>
                <w:color w:val="FF0000"/>
                <w:sz w:val="22"/>
                <w:szCs w:val="22"/>
              </w:rPr>
            </w:pPr>
          </w:p>
        </w:tc>
      </w:tr>
    </w:tbl>
    <w:p w:rsidR="00BF1022" w14:paraId="5B3ED563"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5"/>
        <w:gridCol w:w="7041"/>
      </w:tblGrid>
      <w:tr w14:paraId="11D938A8" w14:textId="77777777" w:rsidTr="4CF8E037">
        <w:tblPrEx>
          <w:tblW w:w="0" w:type="auto"/>
          <w:tblLook w:val="04A0"/>
        </w:tblPrEx>
        <w:tc>
          <w:tcPr>
            <w:tcW w:w="9016" w:type="dxa"/>
            <w:gridSpan w:val="2"/>
          </w:tcPr>
          <w:p w:rsidR="00A92C9B" w:rsidRPr="00BF1022" w:rsidP="00AD72D1" w14:paraId="148D1BBF" w14:textId="145B8F13">
            <w:pPr>
              <w:rPr>
                <w:rFonts w:ascii="Arial" w:hAnsi="Arial" w:cs="Arial"/>
                <w:b/>
                <w:i/>
                <w:sz w:val="22"/>
                <w:szCs w:val="22"/>
              </w:rPr>
            </w:pPr>
            <w:r w:rsidRPr="00BF1022">
              <w:rPr>
                <w:rFonts w:ascii="Arial" w:hAnsi="Arial" w:cs="Arial"/>
                <w:b/>
                <w:i/>
                <w:sz w:val="22"/>
                <w:szCs w:val="22"/>
              </w:rPr>
              <w:t>For Higher or Degree Apprenticeship proposals only</w:t>
            </w:r>
          </w:p>
          <w:p w:rsidR="00A92C9B" w:rsidRPr="00BF1022" w:rsidP="00AD72D1" w14:paraId="046E2DA1" w14:textId="77777777">
            <w:pPr>
              <w:rPr>
                <w:rFonts w:ascii="Arial" w:hAnsi="Arial" w:cs="Arial"/>
                <w:i/>
                <w:color w:val="FF0000"/>
                <w:sz w:val="22"/>
                <w:szCs w:val="22"/>
              </w:rPr>
            </w:pPr>
          </w:p>
        </w:tc>
      </w:tr>
      <w:tr w14:paraId="601CA2E9" w14:textId="77777777" w:rsidTr="4CF8E037">
        <w:tblPrEx>
          <w:tblW w:w="0" w:type="auto"/>
          <w:tblLook w:val="04A0"/>
        </w:tblPrEx>
        <w:tc>
          <w:tcPr>
            <w:tcW w:w="3436" w:type="dxa"/>
          </w:tcPr>
          <w:p w:rsidR="00A92C9B" w:rsidRPr="00BF1022" w:rsidP="00AD72D1" w14:paraId="555F3D3A" w14:textId="77777777">
            <w:pPr>
              <w:rPr>
                <w:rFonts w:ascii="Arial" w:hAnsi="Arial" w:cs="Arial"/>
                <w:b/>
                <w:sz w:val="22"/>
                <w:szCs w:val="22"/>
              </w:rPr>
            </w:pPr>
            <w:r w:rsidRPr="00BF1022">
              <w:rPr>
                <w:rFonts w:ascii="Arial" w:hAnsi="Arial" w:cs="Arial"/>
                <w:b/>
                <w:sz w:val="22"/>
                <w:szCs w:val="22"/>
              </w:rPr>
              <w:t xml:space="preserve">Higher or </w:t>
            </w:r>
            <w:r w:rsidRPr="00BF1022">
              <w:rPr>
                <w:rFonts w:ascii="Arial" w:hAnsi="Arial" w:cs="Arial"/>
                <w:b/>
                <w:sz w:val="22"/>
                <w:szCs w:val="22"/>
              </w:rPr>
              <w:t>Degree Apprenticeship standard:</w:t>
            </w:r>
          </w:p>
          <w:p w:rsidR="00A92C9B" w:rsidRPr="00BF1022" w:rsidP="00AD72D1" w14:paraId="41BCBCC0" w14:textId="77777777">
            <w:pPr>
              <w:rPr>
                <w:rFonts w:ascii="Arial" w:hAnsi="Arial" w:cs="Arial"/>
                <w:b/>
                <w:sz w:val="22"/>
                <w:szCs w:val="22"/>
              </w:rPr>
            </w:pPr>
          </w:p>
        </w:tc>
        <w:tc>
          <w:tcPr>
            <w:tcW w:w="5580" w:type="dxa"/>
          </w:tcPr>
          <w:p w:rsidR="00A92C9B" w:rsidRPr="00BF1022" w:rsidP="00AD72D1" w14:paraId="00A1F40F" w14:textId="7A2FA464">
            <w:pPr>
              <w:rPr>
                <w:rFonts w:ascii="Arial" w:hAnsi="Arial" w:cs="Arial"/>
                <w:i/>
                <w:color w:val="FF0000"/>
                <w:sz w:val="22"/>
                <w:szCs w:val="22"/>
              </w:rPr>
            </w:pPr>
            <w:r>
              <w:rPr>
                <w:rStyle w:val="normaltextrun"/>
                <w:rFonts w:ascii="Arial" w:hAnsi="Arial" w:cs="Arial"/>
                <w:color w:val="000000"/>
                <w:sz w:val="22"/>
                <w:szCs w:val="22"/>
                <w:shd w:val="clear" w:color="auto" w:fill="FFFFFF"/>
              </w:rPr>
              <w:t>n/a</w:t>
            </w:r>
            <w:r>
              <w:rPr>
                <w:rStyle w:val="eop"/>
                <w:rFonts w:ascii="Arial" w:eastAsia="Calibri" w:hAnsi="Arial" w:cs="Arial"/>
                <w:color w:val="000000"/>
                <w:sz w:val="22"/>
                <w:szCs w:val="22"/>
                <w:shd w:val="clear" w:color="auto" w:fill="FFFFFF"/>
              </w:rPr>
              <w:t> </w:t>
            </w:r>
          </w:p>
        </w:tc>
      </w:tr>
      <w:tr w14:paraId="3120C580" w14:textId="77777777" w:rsidTr="4CF8E037">
        <w:tblPrEx>
          <w:tblW w:w="0" w:type="auto"/>
          <w:tblLook w:val="04A0"/>
        </w:tblPrEx>
        <w:tc>
          <w:tcPr>
            <w:tcW w:w="3436" w:type="dxa"/>
          </w:tcPr>
          <w:p w:rsidR="00A92C9B" w:rsidRPr="00BF1022" w:rsidP="00AD72D1" w14:paraId="45A2BF14" w14:textId="77777777">
            <w:pPr>
              <w:rPr>
                <w:rFonts w:ascii="Arial" w:hAnsi="Arial" w:cs="Arial"/>
                <w:b/>
                <w:sz w:val="22"/>
                <w:szCs w:val="22"/>
              </w:rPr>
            </w:pPr>
            <w:r w:rsidRPr="00BF1022">
              <w:rPr>
                <w:rFonts w:ascii="Arial" w:hAnsi="Arial" w:cs="Arial"/>
                <w:b/>
                <w:sz w:val="22"/>
                <w:szCs w:val="22"/>
              </w:rPr>
              <w:t>Recruitment, Selection and Admission process:</w:t>
            </w:r>
          </w:p>
          <w:p w:rsidR="00A92C9B" w:rsidRPr="00BF1022" w:rsidP="00AD72D1" w14:paraId="0F893FEE" w14:textId="77777777">
            <w:pPr>
              <w:rPr>
                <w:rFonts w:ascii="Arial" w:hAnsi="Arial" w:cs="Arial"/>
                <w:b/>
                <w:sz w:val="22"/>
                <w:szCs w:val="22"/>
              </w:rPr>
            </w:pPr>
          </w:p>
        </w:tc>
        <w:tc>
          <w:tcPr>
            <w:tcW w:w="5580" w:type="dxa"/>
          </w:tcPr>
          <w:p w:rsidP="4CF8E037" w14:paraId="1F6642E3" w14:textId="5DEC8FD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n/a</w:t>
            </w:r>
          </w:p>
          <w:p w:rsidR="00A92C9B" w:rsidRPr="00BF1022" w:rsidP="4CF8E037" w14:textId="5DEC8FDB">
            <w:pPr>
              <w:rPr>
                <w:rFonts w:ascii="Arial" w:hAnsi="Arial" w:cs="Arial"/>
                <w:i/>
                <w:iCs/>
                <w:color w:val="FF0000"/>
                <w:sz w:val="22"/>
                <w:szCs w:val="22"/>
              </w:rPr>
            </w:pPr>
            <w:r>
              <w:rPr>
                <w:rStyle w:val="eop"/>
                <w:rFonts w:ascii="Arial" w:eastAsia="Calibri" w:hAnsi="Arial" w:cs="Arial"/>
                <w:color w:val="000000"/>
                <w:sz w:val="22"/>
                <w:szCs w:val="22"/>
                <w:shd w:val="clear" w:color="auto" w:fill="FFFFFF"/>
              </w:rPr>
              <w:t> </w:t>
            </w:r>
          </w:p>
        </w:tc>
      </w:tr>
      <w:tr w14:paraId="74391ED5" w14:textId="77777777" w:rsidTr="4CF8E037">
        <w:tblPrEx>
          <w:tblW w:w="0" w:type="auto"/>
          <w:tblLook w:val="04A0"/>
        </w:tblPrEx>
        <w:tc>
          <w:tcPr>
            <w:tcW w:w="3436" w:type="dxa"/>
          </w:tcPr>
          <w:p w:rsidR="00A92C9B" w:rsidRPr="00BF1022" w:rsidP="00AD72D1" w14:paraId="51457A78" w14:textId="77777777">
            <w:pPr>
              <w:rPr>
                <w:rFonts w:ascii="Arial" w:hAnsi="Arial" w:cs="Arial"/>
                <w:b/>
                <w:sz w:val="22"/>
                <w:szCs w:val="22"/>
              </w:rPr>
            </w:pPr>
            <w:r>
              <w:rPr>
                <w:rFonts w:ascii="Arial" w:hAnsi="Arial" w:cs="Arial"/>
                <w:b/>
                <w:sz w:val="22"/>
                <w:szCs w:val="22"/>
              </w:rPr>
              <w:t>End Point Assessment Organisation(s)</w:t>
            </w:r>
            <w:r w:rsidRPr="00BF1022">
              <w:rPr>
                <w:rFonts w:ascii="Arial" w:hAnsi="Arial" w:cs="Arial"/>
                <w:b/>
                <w:sz w:val="22"/>
                <w:szCs w:val="22"/>
              </w:rPr>
              <w:t>:</w:t>
            </w:r>
          </w:p>
        </w:tc>
        <w:tc>
          <w:tcPr>
            <w:tcW w:w="5580" w:type="dxa"/>
          </w:tcPr>
          <w:p w:rsidR="00A92C9B" w:rsidRPr="00E561A2" w:rsidP="00E561A2" w14:paraId="7178258F" w14:textId="20828AEF">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sz w:val="22"/>
                <w:szCs w:val="22"/>
              </w:rPr>
              <w:t>n/a</w:t>
            </w:r>
            <w:r>
              <w:rPr>
                <w:rStyle w:val="eop"/>
                <w:rFonts w:ascii="Arial" w:hAnsi="Arial" w:cs="Arial"/>
                <w:sz w:val="22"/>
                <w:szCs w:val="22"/>
              </w:rPr>
              <w:t> </w:t>
            </w:r>
          </w:p>
          <w:p w:rsidR="00A92C9B" w:rsidRPr="00BF1022" w:rsidP="00AD72D1" w14:paraId="2945C23B" w14:textId="77777777">
            <w:pPr>
              <w:rPr>
                <w:rFonts w:ascii="Arial" w:hAnsi="Arial" w:cs="Arial"/>
                <w:i/>
                <w:color w:val="FF0000"/>
                <w:sz w:val="22"/>
                <w:szCs w:val="22"/>
              </w:rPr>
            </w:pPr>
          </w:p>
        </w:tc>
      </w:tr>
    </w:tbl>
    <w:p w:rsidR="00A92C9B" w:rsidRPr="00DA2044" w:rsidP="00A92C9B" w14:paraId="505F05A6" w14:textId="77777777">
      <w:pPr>
        <w:rPr>
          <w:rFonts w:ascii="Arial" w:hAnsi="Arial" w:cs="Arial"/>
          <w:b/>
        </w:rPr>
      </w:pPr>
    </w:p>
    <w:p w:rsidR="00DC72A8" w14:paraId="0E3DE34A" w14:textId="77777777">
      <w:pPr>
        <w:spacing w:after="160" w:line="259" w:lineRule="auto"/>
        <w:rPr>
          <w:rFonts w:ascii="Arial" w:hAnsi="Arial" w:cs="Arial"/>
          <w:b/>
          <w:sz w:val="22"/>
          <w:szCs w:val="22"/>
        </w:rPr>
      </w:pPr>
      <w:r>
        <w:rPr>
          <w:rFonts w:ascii="Arial" w:hAnsi="Arial" w:cs="Arial"/>
          <w:b/>
          <w:sz w:val="22"/>
          <w:szCs w:val="22"/>
        </w:rPr>
        <w:br w:type="page"/>
      </w:r>
    </w:p>
    <w:p w:rsidR="00A92C9B" w:rsidRPr="000765B1" w:rsidP="00A92C9B" w14:paraId="68688226" w14:textId="4942442A">
      <w:pPr>
        <w:rPr>
          <w:rFonts w:ascii="Arial" w:hAnsi="Arial" w:cs="Arial"/>
          <w:b/>
          <w:sz w:val="22"/>
          <w:szCs w:val="22"/>
        </w:rPr>
      </w:pPr>
      <w:r w:rsidRPr="000765B1">
        <w:rPr>
          <w:rFonts w:ascii="Arial" w:hAnsi="Arial" w:cs="Arial"/>
          <w:b/>
          <w:sz w:val="22"/>
          <w:szCs w:val="22"/>
        </w:rPr>
        <w:t>SECTION 2: THE COURSE</w:t>
      </w:r>
    </w:p>
    <w:p w:rsidR="00A92C9B" w:rsidRPr="000765B1" w:rsidP="00A92C9B" w14:paraId="0C55EBA3" w14:textId="77777777">
      <w:pPr>
        <w:rPr>
          <w:rFonts w:ascii="Arial" w:hAnsi="Arial" w:cs="Arial"/>
          <w:b/>
          <w:sz w:val="22"/>
          <w:szCs w:val="22"/>
        </w:rPr>
      </w:pPr>
    </w:p>
    <w:p w:rsidR="00A92C9B" w:rsidRPr="00124DD2" w:rsidP="00A92C9B" w14:paraId="573D7B0B" w14:textId="55CECDE6">
      <w:pPr>
        <w:pStyle w:val="ListParagraph"/>
        <w:numPr>
          <w:ilvl w:val="0"/>
          <w:numId w:val="10"/>
        </w:numPr>
        <w:rPr>
          <w:rFonts w:ascii="Arial" w:hAnsi="Arial" w:cs="Arial"/>
        </w:rPr>
      </w:pPr>
      <w:r w:rsidRPr="000765B1">
        <w:rPr>
          <w:rFonts w:ascii="Arial" w:hAnsi="Arial" w:cs="Arial"/>
          <w:b/>
        </w:rPr>
        <w:t>Aims of the Course</w:t>
      </w:r>
    </w:p>
    <w:p w:rsidR="00124DD2" w:rsidRPr="000A1AB3" w:rsidP="000A1AB3" w14:paraId="64D95C4D" w14:textId="77777777">
      <w:pPr>
        <w:rPr>
          <w:rFonts w:ascii="Arial" w:hAnsi="Arial" w:cs="Arial"/>
        </w:rPr>
      </w:pPr>
    </w:p>
    <w:p w:rsidRPr="007C4290" w:rsidP="00A92C9B" w14:paraId="0A6BC257" w14:textId="709140E1">
      <w:pPr>
        <w:pStyle w:val="ListParagraph"/>
        <w:ind w:left="0"/>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2"/>
          <w:szCs w:val="22"/>
          <w:shd w:val="clear" w:color="auto" w:fill="FFFFFF"/>
        </w:rPr>
        <w:t>The Kingston Doctor of Business Administration (DBA) is a research degree that meets the educational objectives outlined in the QAA Descriptors for Qualifications at Doctoral Level (2001). The DBA is a research degree, but has an element that is structured or ‘taught’ and can be categorised as a Professional Doctorate.  As a professional doctorate, the DBA aims to promote critical self-reflection in the context of staged and structured learning experiences. Relevance and academic rigour will be achieved through an optimum combination of taught, supervised and cohort experience, culminating in a substantial piece of research in the form of a thesis that makes a contribution to knowledge and demonstrates relevance to their specific professional domain</w:t>
      </w:r>
      <w:r w:rsidRPr="007C4290">
        <w:rPr>
          <w:rStyle w:val="normaltextrun"/>
          <w:rFonts w:ascii="Arial" w:hAnsi="Arial" w:cs="Arial"/>
          <w:color w:val="FF0000"/>
          <w:sz w:val="22"/>
          <w:szCs w:val="22"/>
          <w:shd w:val="clear" w:color="auto" w:fill="FFFFFF"/>
        </w:rPr>
        <w:t xml:space="preserve">. </w:t>
      </w:r>
      <w:r w:rsidRPr="007C4290">
        <w:rPr>
          <w:rStyle w:val="normaltextrun"/>
          <w:rFonts w:ascii="Arial" w:hAnsi="Arial" w:cs="Arial"/>
          <w:color w:val="000000" w:themeColor="text1"/>
          <w:sz w:val="22"/>
          <w:szCs w:val="22"/>
          <w:shd w:val="clear" w:color="auto" w:fill="FFFFFF"/>
        </w:rPr>
        <w:t> The first stage of the DBA consists of an MSc in Management and Business Studies Research which provides a grounding in research methods.  This is followed by the thesis stage which operates under similar regulations as the PhD.  The research students are registered for the DBA and on successful completion of the first two years they receive the award of the MSc in Management and Business Studies Research.</w:t>
      </w:r>
    </w:p>
    <w:p w:rsidRPr="007C4290" w:rsidP="00A92C9B">
      <w:pPr>
        <w:pStyle w:val="ListParagraph"/>
        <w:ind w:left="0"/>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 </w:t>
      </w:r>
    </w:p>
    <w:p w:rsidRPr="007C4290" w:rsidP="00A92C9B">
      <w:pPr>
        <w:pStyle w:val="ListParagraph"/>
        <w:ind w:left="0"/>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2"/>
          <w:szCs w:val="22"/>
          <w:shd w:val="clear" w:color="auto" w:fill="FFFFFF"/>
        </w:rPr>
        <w:t>The DBA is a practice-focussed doctorate.  As such, it both draws on and contributes to the research activity and research culture of Kingston Business School, Faculty of Business and Social Sciences. </w:t>
      </w:r>
    </w:p>
    <w:p w:rsidRPr="007C4290" w:rsidP="00A92C9B">
      <w:pPr>
        <w:pStyle w:val="ListParagraph"/>
        <w:ind w:left="0"/>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The primary aim of the DBA is to offer experienced professionals in business and management, and in relevant fields related to business, the opportunity to pursue doctoral level study of relevance to their roles and contexts. The aims of the programme are to:</w:t>
      </w:r>
    </w:p>
    <w:p w:rsidRPr="007C4290" w:rsidP="00A92C9B">
      <w:pPr>
        <w:pStyle w:val="ListParagraph"/>
        <w:numPr>
          <w:ilvl w:val="0"/>
          <w:numId w:val="14"/>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promote relevant knowledge of business at high levels of critical understanding and application</w:t>
      </w:r>
    </w:p>
    <w:p w:rsidRPr="007C4290" w:rsidP="00A92C9B">
      <w:pPr>
        <w:pStyle w:val="ListParagraph"/>
        <w:numPr>
          <w:ilvl w:val="0"/>
          <w:numId w:val="14"/>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provide opportunity for considerable personal development, such that the participant achieves a greater level of effectiveness as a professional practitioner</w:t>
      </w:r>
    </w:p>
    <w:p w:rsidRPr="007C4290" w:rsidP="00A92C9B">
      <w:pPr>
        <w:pStyle w:val="ListParagraph"/>
        <w:numPr>
          <w:ilvl w:val="0"/>
          <w:numId w:val="14"/>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provide opportunities for professionals to study, at an advanced level, the methodologies and epistemologies within business and management research</w:t>
      </w:r>
    </w:p>
    <w:p w:rsidRPr="007C4290" w:rsidP="00A92C9B">
      <w:pPr>
        <w:pStyle w:val="ListParagraph"/>
        <w:numPr>
          <w:ilvl w:val="0"/>
          <w:numId w:val="14"/>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enable and support professionals to undertake a substantial piece of relevant and focused research that creates new knowledge and contributes to the corpus of knowledge which can be applied in their field</w:t>
      </w:r>
    </w:p>
    <w:p w:rsidRPr="007C4290" w:rsidP="00A92C9B">
      <w:pPr>
        <w:pStyle w:val="ListParagraph"/>
        <w:numPr>
          <w:ilvl w:val="0"/>
          <w:numId w:val="14"/>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provide opportunities for research associates to bridge the gap between theory and practice by undertaking research that has implications for professionals.</w:t>
      </w:r>
    </w:p>
    <w:p w:rsidR="00B400F2" w:rsidRPr="007C4290" w:rsidP="00A92C9B" w14:textId="709140E1">
      <w:pPr>
        <w:pStyle w:val="ListParagraph"/>
        <w:ind w:left="0"/>
        <w:rPr>
          <w:rStyle w:val="eop"/>
          <w:rFonts w:ascii="Arial" w:hAnsi="Arial" w:cs="Arial"/>
          <w:color w:val="000000" w:themeColor="text1"/>
          <w:shd w:val="clear" w:color="auto" w:fill="FFFFFF"/>
        </w:rPr>
      </w:pPr>
      <w:r w:rsidRPr="007C4290">
        <w:rPr>
          <w:rStyle w:val="eop"/>
          <w:rFonts w:ascii="Arial" w:hAnsi="Arial" w:cs="Arial"/>
          <w:color w:val="000000" w:themeColor="text1"/>
          <w:shd w:val="clear" w:color="auto" w:fill="FFFFFF"/>
        </w:rPr>
        <w:t> </w:t>
      </w:r>
    </w:p>
    <w:p w:rsidR="00E561A2" w:rsidRPr="000765B1" w:rsidP="00A92C9B" w14:paraId="0F72DA6C" w14:textId="77777777">
      <w:pPr>
        <w:pStyle w:val="ListParagraph"/>
        <w:ind w:left="0"/>
        <w:rPr>
          <w:rFonts w:ascii="Arial" w:hAnsi="Arial" w:cs="Arial"/>
        </w:rPr>
      </w:pPr>
    </w:p>
    <w:p w:rsidR="00A92C9B" w:rsidRPr="00124DD2" w:rsidP="00A92C9B" w14:paraId="63987C31" w14:textId="44321D41">
      <w:pPr>
        <w:pStyle w:val="ListParagraph"/>
        <w:numPr>
          <w:ilvl w:val="0"/>
          <w:numId w:val="10"/>
        </w:numPr>
        <w:rPr>
          <w:rFonts w:ascii="Arial" w:hAnsi="Arial" w:cs="Arial"/>
        </w:rPr>
      </w:pPr>
      <w:r w:rsidRPr="000765B1">
        <w:rPr>
          <w:rFonts w:ascii="Arial" w:hAnsi="Arial" w:cs="Arial"/>
          <w:b/>
        </w:rPr>
        <w:t>Intended Learning Outcomes</w:t>
      </w:r>
    </w:p>
    <w:p w:rsidR="00124DD2" w:rsidRPr="000A1AB3" w:rsidP="000A1AB3" w14:paraId="5F68B80C" w14:textId="77777777">
      <w:pPr>
        <w:rPr>
          <w:rFonts w:ascii="Arial" w:hAnsi="Arial" w:cs="Arial"/>
        </w:rPr>
      </w:pPr>
    </w:p>
    <w:p w:rsidRPr="007C4290" w:rsidP="00917A90" w14:paraId="3385991A" w14:textId="01539581">
      <w:pPr>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2"/>
          <w:szCs w:val="22"/>
          <w:shd w:val="clear" w:color="auto" w:fill="FFFFFF"/>
        </w:rPr>
        <w:t xml:space="preserve">The programme provides opportunities for students to develop and demonstrate knowledge and understanding, skills and other attributes in the following areas.  </w:t>
      </w:r>
      <w:r w:rsidRPr="007C4290">
        <w:rPr>
          <w:rStyle w:val="normaltextrun"/>
          <w:rFonts w:ascii="Arial" w:hAnsi="Arial" w:cs="Arial"/>
          <w:color w:val="000000" w:themeColor="text1"/>
          <w:sz w:val="22"/>
          <w:szCs w:val="22"/>
          <w:shd w:val="clear" w:color="auto" w:fill="FFFFFF"/>
        </w:rPr>
        <w:t>The programme outcomes are referenced to the QAA subject benchmarks for Business and Management, QAA Descriptors for Qualifications at Doctoral level (2001) and the Framework for Higher Education Qualifications in England, Wales and Northern Ireland (2008), and relate to the typical student.</w:t>
      </w:r>
    </w:p>
    <w:p w:rsidRPr="007C4290" w:rsidP="00917A90">
      <w:pPr>
        <w:rPr>
          <w:rStyle w:val="normaltextrun"/>
          <w:rFonts w:ascii="Arial" w:hAnsi="Arial" w:cs="Arial"/>
          <w:color w:val="000000" w:themeColor="text1"/>
          <w:sz w:val="22"/>
          <w:szCs w:val="22"/>
          <w:shd w:val="clear" w:color="auto" w:fill="FFFFFF"/>
        </w:rPr>
      </w:pPr>
      <w:r w:rsidRPr="007C4290">
        <w:rPr>
          <w:rStyle w:val="normaltextrun"/>
          <w:rFonts w:ascii="Arial" w:hAnsi="Arial" w:cs="Arial"/>
          <w:b/>
          <w:bCs/>
          <w:color w:val="000000" w:themeColor="text1"/>
          <w:sz w:val="22"/>
          <w:szCs w:val="22"/>
          <w:shd w:val="clear" w:color="auto" w:fill="FFFFFF"/>
        </w:rPr>
        <w:t> </w:t>
      </w:r>
    </w:p>
    <w:p w:rsidR="00A92C9B" w:rsidRPr="00DA2044" w:rsidP="00917A90" w14:textId="01539581">
      <w:pPr>
        <w:rPr>
          <w:rFonts w:ascii="Arial" w:hAnsi="Arial" w:cs="Arial"/>
        </w:rPr>
      </w:pPr>
    </w:p>
    <w:p w:rsidR="246B9CB6" w:rsidP="246B9CB6" w14:paraId="5F7F86C0" w14:textId="535808C9">
      <w:pPr>
        <w:rPr>
          <w:rStyle w:val="normaltextrun"/>
          <w:rFonts w:ascii="Arial" w:hAnsi="Arial" w:cs="Arial"/>
          <w:color w:val="000000" w:themeColor="text1"/>
          <w:sz w:val="22"/>
          <w:szCs w:val="22"/>
        </w:rPr>
      </w:pPr>
    </w:p>
    <w:p w:rsidR="19FF2D1C" w:rsidP="246B9CB6" w14:paraId="2FCCA129" w14:textId="3E8174BE">
      <w:pPr>
        <w:rPr>
          <w:rFonts w:ascii="Arial" w:eastAsia="Arial" w:hAnsi="Arial" w:cs="Arial"/>
          <w:sz w:val="22"/>
          <w:szCs w:val="22"/>
        </w:rPr>
      </w:pPr>
      <w:r w:rsidRPr="4C891AA8">
        <w:rPr>
          <w:rFonts w:ascii="Arial" w:eastAsia="Arial" w:hAnsi="Arial" w:cs="Arial"/>
        </w:rPr>
        <w:t>The programme learning outcomes are the high-level learning outcomes that will have been achieved by all students receiving this award. They must align to the levels set out in</w:t>
      </w:r>
      <w:r w:rsidRPr="4C891AA8" w:rsidR="2EA578FE">
        <w:rPr>
          <w:rFonts w:ascii="Arial" w:eastAsia="Arial" w:hAnsi="Arial" w:cs="Arial"/>
        </w:rPr>
        <w:t xml:space="preserve"> the</w:t>
      </w:r>
      <w:r w:rsidRPr="4C891AA8">
        <w:rPr>
          <w:rFonts w:ascii="Arial" w:eastAsia="Arial" w:hAnsi="Arial" w:cs="Arial"/>
        </w:rPr>
        <w:t xml:space="preserve"> </w:t>
      </w:r>
      <w:hyperlink r:id="rId9">
        <w:r w:rsidRPr="4C891AA8">
          <w:rPr>
            <w:rStyle w:val="Hyperlink"/>
            <w:rFonts w:ascii="Arial" w:eastAsia="Arial" w:hAnsi="Arial" w:cs="Arial"/>
          </w:rPr>
          <w:t>‘Sector Recognised Standards in England’</w:t>
        </w:r>
      </w:hyperlink>
      <w:r w:rsidRPr="4C891AA8">
        <w:rPr>
          <w:rFonts w:ascii="Arial" w:eastAsia="Arial" w:hAnsi="Arial" w:cs="Arial"/>
        </w:rPr>
        <w:t xml:space="preserve"> (OFS 2022).</w:t>
      </w: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35903AA2">
        <w:tblPrEx>
          <w:tblW w:w="0" w:type="auto"/>
          <w:tblLayout w:type="fixed"/>
          <w:tblLook w:val="04A0"/>
        </w:tblPrEx>
        <w:tc>
          <w:tcPr>
            <w:tcW w:w="15126" w:type="dxa"/>
            <w:gridSpan w:val="6"/>
            <w:shd w:val="clear" w:color="auto" w:fill="DBE5F1"/>
          </w:tcPr>
          <w:p w:rsidR="00A92C9B" w:rsidRPr="000765B1" w:rsidP="00AD72D1" w14:paraId="28811048" w14:textId="77777777">
            <w:pPr>
              <w:rPr>
                <w:rFonts w:ascii="Arial" w:hAnsi="Arial" w:cs="Arial"/>
                <w:b/>
                <w:sz w:val="22"/>
                <w:szCs w:val="22"/>
              </w:rPr>
            </w:pPr>
            <w:r w:rsidRPr="000765B1">
              <w:rPr>
                <w:rFonts w:ascii="Arial" w:hAnsi="Arial" w:cs="Arial"/>
                <w:b/>
                <w:sz w:val="22"/>
                <w:szCs w:val="22"/>
              </w:rPr>
              <w:t>Programme Learning Outcomes</w:t>
            </w:r>
          </w:p>
          <w:p w:rsidR="00A92C9B" w:rsidRPr="000765B1" w:rsidP="00B400F2" w14:paraId="777D7935" w14:textId="77777777">
            <w:pPr>
              <w:rPr>
                <w:rFonts w:ascii="Arial" w:hAnsi="Arial" w:cs="Arial"/>
                <w:b/>
                <w:sz w:val="22"/>
                <w:szCs w:val="22"/>
              </w:rPr>
            </w:pPr>
          </w:p>
        </w:tc>
      </w:tr>
      <w:tr w14:paraId="12B4F4E8" w14:textId="77777777" w:rsidTr="35903AA2">
        <w:tblPrEx>
          <w:tblW w:w="0" w:type="auto"/>
          <w:tblLayout w:type="fixed"/>
          <w:tblLook w:val="04A0"/>
        </w:tblPrEx>
        <w:tc>
          <w:tcPr>
            <w:tcW w:w="1271" w:type="dxa"/>
            <w:shd w:val="clear" w:color="auto" w:fill="DBE5F1"/>
          </w:tcPr>
          <w:p w:rsidR="00A92C9B" w:rsidRPr="000765B1" w:rsidP="00AD72D1" w14:paraId="472DF5B3" w14:textId="77777777">
            <w:pPr>
              <w:rPr>
                <w:rFonts w:ascii="Arial" w:hAnsi="Arial" w:cs="Arial"/>
                <w:b/>
                <w:sz w:val="22"/>
                <w:szCs w:val="22"/>
              </w:rPr>
            </w:pPr>
          </w:p>
        </w:tc>
        <w:tc>
          <w:tcPr>
            <w:tcW w:w="3686" w:type="dxa"/>
            <w:shd w:val="clear" w:color="auto" w:fill="DBE5F1"/>
          </w:tcPr>
          <w:p w:rsidR="00A92C9B" w:rsidRPr="000765B1" w:rsidP="00AD72D1" w14:paraId="4937BAFB" w14:textId="77777777">
            <w:pPr>
              <w:rPr>
                <w:rFonts w:ascii="Arial" w:hAnsi="Arial" w:cs="Arial"/>
                <w:b/>
                <w:sz w:val="22"/>
                <w:szCs w:val="22"/>
              </w:rPr>
            </w:pPr>
            <w:r w:rsidRPr="000765B1">
              <w:rPr>
                <w:rFonts w:ascii="Arial" w:hAnsi="Arial" w:cs="Arial"/>
                <w:b/>
                <w:sz w:val="22"/>
                <w:szCs w:val="22"/>
              </w:rPr>
              <w:t>Knowledge and Understanding</w:t>
            </w:r>
          </w:p>
          <w:p w:rsidR="00A92C9B" w:rsidRPr="000765B1" w:rsidP="00AD72D1" w14:paraId="7A0CF8AF" w14:textId="77777777">
            <w:pPr>
              <w:rPr>
                <w:rFonts w:ascii="Arial" w:hAnsi="Arial" w:cs="Arial"/>
                <w:b/>
                <w:sz w:val="22"/>
                <w:szCs w:val="22"/>
              </w:rPr>
            </w:pPr>
          </w:p>
          <w:p w:rsidR="00A92C9B" w:rsidRPr="000765B1" w:rsidP="00AD72D1" w14:paraId="5EAD590B" w14:textId="77777777">
            <w:pPr>
              <w:rPr>
                <w:rFonts w:ascii="Arial" w:hAnsi="Arial" w:cs="Arial"/>
                <w:sz w:val="22"/>
                <w:szCs w:val="22"/>
              </w:rPr>
            </w:pPr>
            <w:r w:rsidRPr="000765B1">
              <w:rPr>
                <w:rFonts w:ascii="Arial" w:hAnsi="Arial" w:cs="Arial"/>
                <w:sz w:val="22"/>
                <w:szCs w:val="22"/>
              </w:rPr>
              <w:t>On completion of the course students will be able to:</w:t>
            </w:r>
          </w:p>
        </w:tc>
        <w:tc>
          <w:tcPr>
            <w:tcW w:w="1417" w:type="dxa"/>
            <w:shd w:val="clear" w:color="auto" w:fill="DBE5F1"/>
          </w:tcPr>
          <w:p w:rsidR="00A92C9B" w:rsidRPr="000765B1" w:rsidP="00AD72D1" w14:paraId="3B3DE46C" w14:textId="77777777">
            <w:pPr>
              <w:rPr>
                <w:rFonts w:ascii="Arial" w:hAnsi="Arial" w:cs="Arial"/>
                <w:b/>
                <w:sz w:val="22"/>
                <w:szCs w:val="22"/>
              </w:rPr>
            </w:pPr>
          </w:p>
        </w:tc>
        <w:tc>
          <w:tcPr>
            <w:tcW w:w="3686" w:type="dxa"/>
            <w:shd w:val="clear" w:color="auto" w:fill="DBE5F1"/>
          </w:tcPr>
          <w:p w:rsidR="00A92C9B" w:rsidRPr="000765B1" w:rsidP="00AD72D1" w14:paraId="5070CC83" w14:textId="77777777">
            <w:pPr>
              <w:rPr>
                <w:rFonts w:ascii="Arial" w:hAnsi="Arial" w:cs="Arial"/>
                <w:b/>
                <w:sz w:val="22"/>
                <w:szCs w:val="22"/>
              </w:rPr>
            </w:pPr>
            <w:r w:rsidRPr="000765B1">
              <w:rPr>
                <w:rFonts w:ascii="Arial" w:hAnsi="Arial" w:cs="Arial"/>
                <w:b/>
                <w:sz w:val="22"/>
                <w:szCs w:val="22"/>
              </w:rPr>
              <w:t>Intellectual Skills</w:t>
            </w:r>
          </w:p>
          <w:p w:rsidR="00A92C9B" w:rsidRPr="000765B1" w:rsidP="00AD72D1" w14:paraId="1262B029" w14:textId="77777777">
            <w:pPr>
              <w:rPr>
                <w:rFonts w:ascii="Arial" w:hAnsi="Arial" w:cs="Arial"/>
                <w:b/>
                <w:sz w:val="22"/>
                <w:szCs w:val="22"/>
              </w:rPr>
            </w:pPr>
          </w:p>
          <w:p w:rsidR="00A92C9B" w:rsidRPr="000765B1" w:rsidP="00AD72D1" w14:paraId="6F0CBDF4" w14:textId="77777777">
            <w:pPr>
              <w:rPr>
                <w:rFonts w:ascii="Arial" w:hAnsi="Arial" w:cs="Arial"/>
                <w:sz w:val="22"/>
                <w:szCs w:val="22"/>
              </w:rPr>
            </w:pPr>
            <w:r w:rsidRPr="000765B1">
              <w:rPr>
                <w:rFonts w:ascii="Arial" w:hAnsi="Arial" w:cs="Arial"/>
                <w:sz w:val="22"/>
                <w:szCs w:val="22"/>
              </w:rPr>
              <w:t>On completion of the course students will be able to</w:t>
            </w:r>
          </w:p>
        </w:tc>
        <w:tc>
          <w:tcPr>
            <w:tcW w:w="1417" w:type="dxa"/>
            <w:shd w:val="clear" w:color="auto" w:fill="DBE5F1"/>
          </w:tcPr>
          <w:p w:rsidR="00A92C9B" w:rsidRPr="000765B1" w:rsidP="00AD72D1" w14:paraId="56E02829" w14:textId="77777777">
            <w:pPr>
              <w:rPr>
                <w:rFonts w:ascii="Arial" w:hAnsi="Arial" w:cs="Arial"/>
                <w:b/>
                <w:sz w:val="22"/>
                <w:szCs w:val="22"/>
              </w:rPr>
            </w:pPr>
          </w:p>
        </w:tc>
        <w:tc>
          <w:tcPr>
            <w:tcW w:w="3649" w:type="dxa"/>
            <w:shd w:val="clear" w:color="auto" w:fill="DBE5F1"/>
          </w:tcPr>
          <w:p w:rsidR="00A92C9B" w:rsidRPr="000765B1" w:rsidP="00AD72D1" w14:paraId="707183BC" w14:textId="77777777">
            <w:pPr>
              <w:rPr>
                <w:rFonts w:ascii="Arial" w:hAnsi="Arial" w:cs="Arial"/>
                <w:b/>
                <w:sz w:val="22"/>
                <w:szCs w:val="22"/>
              </w:rPr>
            </w:pPr>
            <w:r w:rsidRPr="000765B1">
              <w:rPr>
                <w:rFonts w:ascii="Arial" w:hAnsi="Arial" w:cs="Arial"/>
                <w:b/>
                <w:sz w:val="22"/>
                <w:szCs w:val="22"/>
              </w:rPr>
              <w:t>Subject Practical Skills</w:t>
            </w:r>
          </w:p>
          <w:p w:rsidR="00A92C9B" w:rsidRPr="000765B1" w:rsidP="00AD72D1" w14:paraId="4DD7B124" w14:textId="77777777">
            <w:pPr>
              <w:rPr>
                <w:rFonts w:ascii="Arial" w:hAnsi="Arial" w:cs="Arial"/>
                <w:b/>
                <w:sz w:val="22"/>
                <w:szCs w:val="22"/>
              </w:rPr>
            </w:pPr>
          </w:p>
          <w:p w:rsidR="00A92C9B" w:rsidRPr="000765B1" w:rsidP="00AD72D1" w14:paraId="66B39701" w14:textId="77777777">
            <w:pPr>
              <w:rPr>
                <w:rFonts w:ascii="Arial" w:hAnsi="Arial" w:cs="Arial"/>
                <w:b/>
                <w:sz w:val="22"/>
                <w:szCs w:val="22"/>
              </w:rPr>
            </w:pPr>
            <w:r w:rsidRPr="000765B1">
              <w:rPr>
                <w:rFonts w:ascii="Arial" w:hAnsi="Arial" w:cs="Arial"/>
                <w:sz w:val="22"/>
                <w:szCs w:val="22"/>
              </w:rPr>
              <w:t>On completion of the course students will be able to</w:t>
            </w:r>
          </w:p>
        </w:tc>
      </w:tr>
      <w:tr w14:paraId="326EC52B" w14:textId="77777777" w:rsidTr="35903AA2">
        <w:tblPrEx>
          <w:tblW w:w="0" w:type="auto"/>
          <w:tblLayout w:type="fixed"/>
          <w:tblLook w:val="04A0"/>
        </w:tblPrEx>
        <w:tc>
          <w:tcPr>
            <w:tcW w:w="1271" w:type="dxa"/>
            <w:shd w:val="clear" w:color="auto" w:fill="auto"/>
          </w:tcPr>
          <w:p w:rsidR="00A92C9B" w:rsidRPr="000765B1" w:rsidP="00AD72D1" w14:paraId="43241F34"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A7</w:t>
            </w:r>
          </w:p>
        </w:tc>
        <w:tc>
          <w:tcPr>
            <w:tcW w:w="3686" w:type="dxa"/>
            <w:shd w:val="clear" w:color="auto" w:fill="auto"/>
          </w:tcPr>
          <w:p w:rsidR="00A92C9B" w:rsidRPr="000765B1" w:rsidP="00292F31" w14:paraId="5BCDED33"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an ability to analyse and manage the implications of ethical dilemmas in research design and application.</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paraId="0611992B" w14:textId="3044137D">
            <w:pPr>
              <w:rPr>
                <w:rFonts w:ascii="Arial" w:hAnsi="Arial" w:cs="Arial"/>
                <w:sz w:val="22"/>
                <w:szCs w:val="22"/>
              </w:rPr>
            </w:pPr>
            <w:r>
              <w:rPr>
                <w:rStyle w:val="normaltextrun"/>
                <w:rFonts w:ascii="Arial" w:hAnsi="Arial" w:cs="Arial"/>
                <w:color w:val="000000"/>
                <w:sz w:val="22"/>
                <w:szCs w:val="22"/>
                <w:shd w:val="clear" w:color="auto" w:fill="FFFFFF"/>
              </w:rPr>
              <w:t>B7</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paraId="6C2DBFB7" w14:textId="4D49E7E3">
            <w:pPr>
              <w:rPr>
                <w:rFonts w:ascii="Arial" w:hAnsi="Arial" w:cs="Arial"/>
                <w:sz w:val="22"/>
                <w:szCs w:val="22"/>
              </w:rPr>
            </w:pPr>
            <w:r>
              <w:rPr>
                <w:rStyle w:val="normaltextrun"/>
                <w:rFonts w:ascii="Arial" w:hAnsi="Arial" w:cs="Arial"/>
                <w:color w:val="000000"/>
                <w:sz w:val="22"/>
                <w:szCs w:val="22"/>
                <w:shd w:val="clear" w:color="auto" w:fill="FFFFFF"/>
              </w:rPr>
              <w:t>demonstrate the capacity to apply professionally relevant knowledge at the ‘cutting edge’ of their field in the investigation of business practice;</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paraId="3220B90E" w14:textId="18C7CC2D">
            <w:pPr>
              <w:rPr>
                <w:rFonts w:ascii="Arial" w:hAnsi="Arial" w:cs="Arial"/>
                <w:sz w:val="22"/>
                <w:szCs w:val="22"/>
              </w:rPr>
            </w:pPr>
            <w:r>
              <w:rPr>
                <w:rStyle w:val="normaltextrun"/>
                <w:rFonts w:ascii="Arial" w:hAnsi="Arial" w:cs="Arial"/>
                <w:color w:val="000000"/>
                <w:sz w:val="22"/>
                <w:szCs w:val="22"/>
                <w:shd w:val="clear" w:color="auto" w:fill="FFFFFF"/>
              </w:rPr>
              <w:t>C6</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paraId="3B3CB779"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bridge the gap between theoretical knowledge and practical implementation of that knowledge within business and management settings;</w:t>
            </w:r>
            <w:r w:rsidRPr="35903AA2">
              <w:rPr>
                <w:rStyle w:val="normaltextrun"/>
                <w:rFonts w:ascii="Arial" w:hAnsi="Arial" w:cs="Arial"/>
                <w:color w:val="000000" w:themeColor="text1" w:themeShade="FF" w:themeTint="FF"/>
                <w:sz w:val="22"/>
                <w:szCs w:val="22"/>
              </w:rPr>
              <w:t> </w:t>
            </w:r>
          </w:p>
          <w:p w:rsidR="00A92C9B" w:rsidRPr="007E57D4" w:rsidP="35903AA2" w14:paraId="2C682561"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C"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A6</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demonstrate command of relevant knowledge at the ‘cutting edge’ of their profession or field and the capacity to apply this knowledge in the investigation of business practice</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B6</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make informed judgements on complex issues in professional or business environments, often in the absence of complete data;</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C5</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generate, plan, validate, execute, report, and evaluate a substantial research project which is professionally relevant and creates new knowledge</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D"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A4</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appreciate the practical implications of management research activities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B5</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synthesise new approaches to business and management practice in a manner that will contribute to the methodology or understanding of their discipline;</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C4</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follow good practice in implementing methods of data collection and analysis.</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E"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A3</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use a variety of techniques of data collection and analysis for both quantifiable and non-quantifiable forms of data</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B2</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analyse and solve complex problems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C3</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conduct analysis of data using appropriate methods and present the results of the analysis to others</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F"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A2</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demonstrate knowledge of issues concerning knowledge acquisition and dissemination in management and business studies including the ability to evaluate existing research critically and to design and implement their own programme of research</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B3</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organise and synthesise complex information</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C2</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identify appropriate research methods for a chosen research topic</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30"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A1</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demonstrate understanding of different ontological and epistemological perspectives in management and business research, and the value of different perspectives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B1</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think in a critically reflective and creative manner</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C1</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critique research literature in a chosen field</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31"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A5</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demonstrate an ability to work with theoretical/research knowledge at the forefront of the discipline at peer reviewed/publication standards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B4</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produce and justify a coherent and practicable plan for a DBA thesis which identifies a contribution to both theory and to practice</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C7</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act professionally and largely autonomously and with initiative in complex and unpredictable situations</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00AD6C25" w14:paraId="5AC4E0B5" w14:textId="77777777">
      <w:r w:rsidRPr="246B9CB6">
        <w:rPr>
          <w:rFonts w:ascii="Arial" w:eastAsia="Arial" w:hAnsi="Arial" w:cs="Arial"/>
        </w:rPr>
        <w:t xml:space="preserve">In addition to the programme learning outcomes, the programme of study defined in this programme specification will allow students to develop the following range of Graduate Attributes: </w:t>
      </w:r>
    </w:p>
    <w:p w:rsidR="00AD6C25" w:rsidP="00AD6C25" w14:paraId="4DED6787"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Creative Problem Solving</w:t>
      </w:r>
    </w:p>
    <w:p w:rsidR="00AD6C25" w:rsidP="00AD6C25" w14:paraId="27A995D6"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Digital Competency</w:t>
      </w:r>
    </w:p>
    <w:p w:rsidR="00AD6C25" w:rsidP="00AD6C25" w14:paraId="2FE60CE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Enterprise</w:t>
      </w:r>
    </w:p>
    <w:p w:rsidR="00AD6C25" w:rsidP="00AD6C25" w14:paraId="27890149"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Questioning Mindset</w:t>
      </w:r>
    </w:p>
    <w:p w:rsidR="00AD6C25" w:rsidP="00AD6C25" w14:paraId="4E03166D"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Adaptability</w:t>
      </w:r>
    </w:p>
    <w:p w:rsidR="00AD6C25" w:rsidP="00AD6C25" w14:paraId="6780235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Empathy</w:t>
      </w:r>
    </w:p>
    <w:p w:rsidR="00AD6C25" w:rsidP="00AD6C25" w14:paraId="39D7E4D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Collaboration</w:t>
      </w:r>
    </w:p>
    <w:p w:rsidR="00AD6C25" w:rsidP="00AD6C25" w14:paraId="2A721293"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Resilience</w:t>
      </w:r>
    </w:p>
    <w:p w:rsidR="00AD6C25" w:rsidRPr="00AD6C25" w:rsidP="00AD6C25" w14:paraId="690B4A78" w14:textId="1E65FBD0">
      <w:pPr>
        <w:pStyle w:val="ListParagraph"/>
        <w:numPr>
          <w:ilvl w:val="0"/>
          <w:numId w:val="9"/>
        </w:numPr>
        <w:rPr>
          <w:rFonts w:ascii="Arial" w:eastAsia="Arial" w:hAnsi="Arial" w:cs="Arial"/>
          <w:sz w:val="24"/>
          <w:szCs w:val="24"/>
        </w:rPr>
      </w:pPr>
      <w:r w:rsidRPr="246B9CB6">
        <w:rPr>
          <w:rFonts w:ascii="Arial" w:eastAsia="Arial" w:hAnsi="Arial" w:cs="Arial"/>
          <w:sz w:val="24"/>
          <w:szCs w:val="24"/>
        </w:rPr>
        <w:t>Self-Awareness</w:t>
      </w:r>
    </w:p>
    <w:p w:rsidR="00AD6C25" w:rsidP="00AD6C25" w14:paraId="00DCAB6E" w14:textId="77777777">
      <w:pPr>
        <w:pStyle w:val="ListParagraph"/>
        <w:autoSpaceDE w:val="0"/>
        <w:autoSpaceDN w:val="0"/>
        <w:ind w:left="360"/>
        <w:contextualSpacing w:val="0"/>
        <w:rPr>
          <w:rFonts w:ascii="Arial" w:hAnsi="Arial" w:cs="Arial"/>
        </w:rPr>
      </w:pPr>
    </w:p>
    <w:p w:rsidR="00AD6C25" w:rsidRPr="00AD6C25" w:rsidP="00AD6C25" w14:paraId="7313D44F" w14:textId="77777777">
      <w:pPr>
        <w:pStyle w:val="ListParagraph"/>
        <w:autoSpaceDE w:val="0"/>
        <w:autoSpaceDN w:val="0"/>
        <w:ind w:left="360"/>
        <w:contextualSpacing w:val="0"/>
        <w:rPr>
          <w:rFonts w:ascii="Arial" w:hAnsi="Arial" w:cs="Arial"/>
        </w:rPr>
      </w:pPr>
    </w:p>
    <w:p w:rsidR="00A92C9B" w:rsidRPr="000765B1" w:rsidP="00A92C9B" w14:paraId="60F833BA" w14:textId="08B6D4B8">
      <w:pPr>
        <w:pStyle w:val="ListParagraph"/>
        <w:numPr>
          <w:ilvl w:val="0"/>
          <w:numId w:val="10"/>
        </w:numPr>
        <w:autoSpaceDE w:val="0"/>
        <w:autoSpaceDN w:val="0"/>
        <w:contextualSpacing w:val="0"/>
        <w:rPr>
          <w:rFonts w:ascii="Arial" w:hAnsi="Arial" w:cs="Arial"/>
        </w:rPr>
      </w:pPr>
      <w:r w:rsidRPr="000765B1">
        <w:rPr>
          <w:rFonts w:ascii="Arial" w:hAnsi="Arial" w:cs="Arial"/>
          <w:b/>
        </w:rPr>
        <w:t>Outline Programme Structure</w:t>
      </w:r>
    </w:p>
    <w:p w:rsidR="00A92C9B" w:rsidRPr="008F70B4" w:rsidP="00A92C9B" w14:paraId="00EFC4D5" w14:textId="77777777">
      <w:pPr>
        <w:rPr>
          <w:rFonts w:ascii="Arial" w:hAnsi="Arial" w:cs="Arial"/>
          <w:iCs/>
          <w:sz w:val="22"/>
          <w:szCs w:val="22"/>
        </w:rPr>
      </w:pPr>
    </w:p>
    <w:p w:rsidRPr="66934EB1" w:rsidP="66934EB1" w14:paraId="4EB69E2E" w14:textId="0E939E20">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This programme is offered in part-time mode, and leads to the award of DBA. The Kingston DBA is a research degree that is modular in structure. Professional doctorates have 540 credits, 180 of which may be at level 7 with a minimum of 360 at level 8.</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There are two stages in the Kingston DBA which has been designed to incorporate the MSc in Management and Business Studies Research, attracting 180 level 7 credits, as the first stage of the programme (please see the Programme Specification document for the MSc in Management and Business Studies Research for detail of the programme structure).</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The second stage of the programme attracts 375 level 8 credits and entails completion of an independent research programme leading to the submission and examination of a thesis that </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provides a distinct and original contribution to knowledge, scholarship and professional practice accompanied by completion of a personal and professional development programme and submission of a professional development portfolio.</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xml:space="preserve">Progression from Stage One to Stage Two is governed by the </w:t>
      </w:r>
      <w:r w:rsidRPr="66934EB1">
        <w:rPr>
          <w:rFonts w:ascii="Arial" w:eastAsia="Arial" w:hAnsi="Arial" w:cs="Arial"/>
          <w:i/>
          <w:iCs/>
          <w:color w:val="000000" w:themeColor="text1"/>
          <w:sz w:val="22"/>
          <w:szCs w:val="22"/>
        </w:rPr>
        <w:t>Regulations for the Award of Doctor of Business Administration, 2004.</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In order to progress from Stage One of the DBA to Stage Two students must fulfil the requirements for the award of the MSc Management and Business Studies Research and receive a mark of 60% or higher for the DBA proposal</w:t>
      </w:r>
    </w:p>
    <w:p w:rsidR="035B6837" w:rsidP="66934EB1" w14:textId="0E939E20">
      <w:pPr>
        <w:rPr>
          <w:rFonts w:ascii="Arial" w:eastAsia="Arial" w:hAnsi="Arial" w:cs="Arial"/>
          <w:color w:val="000000" w:themeColor="text1"/>
          <w:sz w:val="22"/>
          <w:szCs w:val="22"/>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00D92363" w14:paraId="7B001E64" w14:textId="1D889677">
      <w:pPr>
        <w:pStyle w:val="Heading2"/>
        <w:rPr>
          <w:rFonts w:ascii="Calibri Light" w:eastAsia="Calibri Light" w:hAnsi="Calibri Light" w:cs="Calibri Light"/>
        </w:rPr>
      </w:pPr>
      <w:r w:rsidRPr="66934EB1">
        <w:rPr>
          <w:rFonts w:ascii="Calibri Light" w:eastAsia="Calibri Light" w:hAnsi="Calibri Light" w:cs="Calibri Light"/>
        </w:rPr>
        <w:t>Doctor</w:t>
      </w:r>
      <w:r w:rsidRPr="66934EB1">
        <w:rPr>
          <w:rFonts w:ascii="Calibri Light" w:eastAsia="Calibri Light" w:hAnsi="Calibri Light" w:cs="Calibri Light"/>
        </w:rPr>
        <w:t xml:space="preserve"> </w:t>
      </w:r>
      <w:r w:rsidRPr="66934EB1">
        <w:rPr>
          <w:rFonts w:ascii="Calibri Light" w:eastAsia="Calibri Light" w:hAnsi="Calibri Light" w:cs="Calibri Light"/>
        </w:rPr>
        <w:t>Business Administration</w:t>
      </w:r>
    </w:p>
    <w:p w:rsidR="008B5CAF" w:rsidRPr="008B5CAF" w:rsidP="008B5CAF" w14:paraId="22073769" w14:textId="77777777">
      <w:pPr>
        <w:rPr>
          <w:rFonts w:eastAsia="Arial"/>
        </w:rPr>
      </w:pPr>
    </w:p>
    <w:p w:rsidR="035B6837" w:rsidP="0A9EC5E3" w14:paraId="40B03009" w14:textId="72175874">
      <w:pPr>
        <w:rPr>
          <w:rFonts w:ascii="Arial" w:eastAsia="Arial" w:hAnsi="Arial" w:cs="Arial"/>
          <w:color w:val="FF0000"/>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1962"/>
        <w:gridCol w:w="880"/>
        <w:gridCol w:w="923"/>
        <w:gridCol w:w="880"/>
        <w:gridCol w:w="1111"/>
        <w:gridCol w:w="1817"/>
        <w:gridCol w:w="678"/>
        <w:gridCol w:w="764"/>
      </w:tblGrid>
      <w:tr w14:paraId="71AFE37F"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FED1A6C" w14:textId="7DED4979">
            <w:pPr>
              <w:rPr>
                <w:rFonts w:ascii="Arial" w:eastAsia="Arial" w:hAnsi="Arial" w:cs="Arial"/>
              </w:rPr>
            </w:pPr>
            <w:r w:rsidRPr="66934EB1">
              <w:rPr>
                <w:rFonts w:ascii="Arial" w:eastAsia="Arial" w:hAnsi="Arial" w:cs="Arial"/>
                <w:b/>
                <w:bCs/>
              </w:rPr>
              <w:t>Level 7</w:t>
            </w:r>
          </w:p>
        </w:tc>
      </w:tr>
      <w:tr w14:paraId="139AD8FB"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3AEE08A" w14:textId="04AD99BB">
            <w:pPr>
              <w:rPr>
                <w:rFonts w:ascii="Arial" w:eastAsia="Arial" w:hAnsi="Arial" w:cs="Arial"/>
              </w:rPr>
            </w:pPr>
            <w:r w:rsidRPr="66934EB1">
              <w:rPr>
                <w:rFonts w:ascii="Arial" w:eastAsia="Arial" w:hAnsi="Arial" w:cs="Arial"/>
                <w:b/>
                <w:bCs/>
              </w:rPr>
              <w:t>Doctor</w:t>
            </w:r>
            <w:r w:rsidRPr="66934EB1">
              <w:rPr>
                <w:rFonts w:ascii="Arial" w:eastAsia="Arial" w:hAnsi="Arial" w:cs="Arial"/>
                <w:b/>
                <w:bCs/>
              </w:rPr>
              <w:t xml:space="preserve"> </w:t>
            </w:r>
            <w:r w:rsidRPr="66934EB1">
              <w:rPr>
                <w:rFonts w:ascii="Arial" w:eastAsia="Arial" w:hAnsi="Arial" w:cs="Arial"/>
                <w:b/>
                <w:bCs/>
              </w:rPr>
              <w:t>Business Administration</w:t>
            </w:r>
          </w:p>
        </w:tc>
      </w:tr>
      <w:tr w14:paraId="17F545EC"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712A2F4" w14:textId="5D3159E8">
            <w:pPr>
              <w:rPr>
                <w:rFonts w:ascii="Arial" w:eastAsia="Arial" w:hAnsi="Arial" w:cs="Arial"/>
                <w:sz w:val="20"/>
                <w:szCs w:val="20"/>
              </w:rPr>
            </w:pPr>
            <w:r w:rsidRPr="66934EB1">
              <w:rPr>
                <w:rFonts w:ascii="Arial" w:eastAsia="Arial" w:hAnsi="Arial" w:cs="Arial"/>
                <w:b/>
                <w:bCs/>
                <w:sz w:val="20"/>
                <w:szCs w:val="20"/>
              </w:rPr>
              <w:t>Core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DE44822" w14:textId="370DEB0D">
            <w:pPr>
              <w:jc w:val="center"/>
              <w:rPr>
                <w:rFonts w:ascii="Arial" w:eastAsia="Arial" w:hAnsi="Arial" w:cs="Arial"/>
                <w:sz w:val="20"/>
                <w:szCs w:val="20"/>
              </w:rPr>
            </w:pPr>
            <w:r w:rsidRPr="66934EB1">
              <w:rPr>
                <w:rFonts w:ascii="Arial" w:eastAsia="Arial" w:hAnsi="Arial" w:cs="Arial"/>
                <w:b/>
                <w:bCs/>
                <w:sz w:val="20"/>
                <w:szCs w:val="20"/>
              </w:rPr>
              <w:t>Module code</w:t>
            </w: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7682DDAC" w14:textId="7632641C">
            <w:pPr>
              <w:jc w:val="center"/>
              <w:rPr>
                <w:rFonts w:ascii="Arial" w:eastAsia="Arial" w:hAnsi="Arial" w:cs="Arial"/>
                <w:sz w:val="20"/>
                <w:szCs w:val="20"/>
              </w:rPr>
            </w:pPr>
            <w:r w:rsidRPr="66934EB1">
              <w:rPr>
                <w:rFonts w:ascii="Arial" w:eastAsia="Arial" w:hAnsi="Arial" w:cs="Arial"/>
                <w:b/>
                <w:bCs/>
                <w:sz w:val="20"/>
                <w:szCs w:val="20"/>
              </w:rPr>
              <w:t xml:space="preserve">Credit </w:t>
            </w:r>
          </w:p>
          <w:p w:rsidR="66934EB1" w:rsidP="66934EB1" w14:paraId="58959CE7" w14:textId="32058C1F">
            <w:pPr>
              <w:jc w:val="center"/>
              <w:rPr>
                <w:rFonts w:ascii="Arial" w:eastAsia="Arial" w:hAnsi="Arial" w:cs="Arial"/>
                <w:sz w:val="20"/>
                <w:szCs w:val="20"/>
              </w:rPr>
            </w:pPr>
            <w:r w:rsidRPr="66934EB1">
              <w:rPr>
                <w:rFonts w:ascii="Arial" w:eastAsia="Arial" w:hAnsi="Arial" w:cs="Arial"/>
                <w:b/>
                <w:bCs/>
                <w:sz w:val="20"/>
                <w:szCs w:val="20"/>
              </w:rPr>
              <w:t>Value</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DF10451" w14:textId="7589CBB4">
            <w:pPr>
              <w:jc w:val="center"/>
              <w:rPr>
                <w:rFonts w:ascii="Arial" w:eastAsia="Arial" w:hAnsi="Arial" w:cs="Arial"/>
                <w:sz w:val="20"/>
                <w:szCs w:val="20"/>
              </w:rPr>
            </w:pPr>
            <w:r w:rsidRPr="66934EB1">
              <w:rPr>
                <w:rFonts w:ascii="Arial" w:eastAsia="Arial" w:hAnsi="Arial" w:cs="Arial"/>
                <w:b/>
                <w:bCs/>
                <w:sz w:val="20"/>
                <w:szCs w:val="20"/>
              </w:rPr>
              <w:t xml:space="preserve">Level </w:t>
            </w: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545B4B5" w14:textId="7BC73E54">
            <w:pPr>
              <w:jc w:val="center"/>
              <w:rPr>
                <w:rFonts w:ascii="Arial" w:eastAsia="Arial" w:hAnsi="Arial" w:cs="Arial"/>
                <w:sz w:val="20"/>
                <w:szCs w:val="20"/>
              </w:rPr>
            </w:pPr>
            <w:r w:rsidRPr="66934EB1">
              <w:rPr>
                <w:rFonts w:ascii="Arial" w:eastAsia="Arial" w:hAnsi="Arial" w:cs="Arial"/>
                <w:b/>
                <w:bCs/>
                <w:sz w:val="20"/>
                <w:szCs w:val="20"/>
              </w:rPr>
              <w:t>Teaching Block</w:t>
            </w: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5C48F0ED" w14:textId="067A2623">
            <w:pPr>
              <w:jc w:val="center"/>
              <w:rPr>
                <w:rFonts w:ascii="Arial" w:eastAsia="Arial" w:hAnsi="Arial" w:cs="Arial"/>
                <w:sz w:val="20"/>
                <w:szCs w:val="20"/>
              </w:rPr>
            </w:pPr>
            <w:r w:rsidRPr="66934EB1">
              <w:rPr>
                <w:rFonts w:ascii="Arial" w:eastAsia="Arial" w:hAnsi="Arial" w:cs="Arial"/>
                <w:b/>
                <w:bCs/>
                <w:sz w:val="20"/>
                <w:szCs w:val="20"/>
              </w:rPr>
              <w:t>Pre-requisites</w:t>
            </w: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5492A657" w14:textId="0904B65F">
            <w:pPr>
              <w:jc w:val="center"/>
              <w:rPr>
                <w:rFonts w:ascii="Arial" w:eastAsia="Arial" w:hAnsi="Arial" w:cs="Arial"/>
                <w:sz w:val="20"/>
                <w:szCs w:val="20"/>
              </w:rPr>
            </w:pPr>
            <w:r w:rsidRPr="66934EB1">
              <w:rPr>
                <w:rFonts w:ascii="Arial" w:eastAsia="Arial" w:hAnsi="Arial" w:cs="Arial"/>
                <w:b/>
                <w:bCs/>
                <w:sz w:val="20"/>
                <w:szCs w:val="20"/>
              </w:rPr>
              <w:t>Full Time</w:t>
            </w: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14B2760" w14:textId="10C59919">
            <w:pPr>
              <w:jc w:val="center"/>
              <w:rPr>
                <w:rFonts w:ascii="Arial" w:eastAsia="Arial" w:hAnsi="Arial" w:cs="Arial"/>
                <w:sz w:val="20"/>
                <w:szCs w:val="20"/>
              </w:rPr>
            </w:pPr>
            <w:r w:rsidRPr="66934EB1">
              <w:rPr>
                <w:rFonts w:ascii="Arial" w:eastAsia="Arial" w:hAnsi="Arial" w:cs="Arial"/>
                <w:b/>
                <w:bCs/>
                <w:sz w:val="20"/>
                <w:szCs w:val="20"/>
              </w:rPr>
              <w:t>Part Time</w:t>
            </w:r>
          </w:p>
        </w:tc>
      </w:tr>
      <w:tr w14:paraId="0955DF1B"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paraId="481183CA" w14:textId="2907D938">
            <w:pPr>
              <w:rPr>
                <w:rFonts w:ascii="Arial" w:eastAsia="Arial" w:hAnsi="Arial" w:cs="Arial"/>
                <w:sz w:val="20"/>
                <w:szCs w:val="20"/>
              </w:rPr>
            </w:pPr>
            <w:r w:rsidRPr="0A9EC5E3">
              <w:rPr>
                <w:rFonts w:ascii="Arial" w:eastAsia="Arial" w:hAnsi="Arial" w:cs="Arial"/>
                <w:sz w:val="20"/>
                <w:szCs w:val="20"/>
              </w:rPr>
              <w:t>DBA Proposal</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3EBB265B" w14:textId="4D8E5814">
            <w:pPr>
              <w:jc w:val="center"/>
              <w:rPr>
                <w:rFonts w:ascii="Arial" w:eastAsia="Arial" w:hAnsi="Arial" w:cs="Arial"/>
                <w:sz w:val="20"/>
                <w:szCs w:val="20"/>
              </w:rPr>
            </w:pPr>
            <w:r w:rsidRPr="66934EB1">
              <w:rPr>
                <w:rFonts w:ascii="Arial" w:eastAsia="Arial" w:hAnsi="Arial" w:cs="Arial"/>
                <w:sz w:val="20"/>
                <w:szCs w:val="20"/>
              </w:rPr>
              <w:t>BQ7806</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paraId="1CCB7B88" w14:textId="4F2D5601">
            <w:pPr>
              <w:jc w:val="center"/>
              <w:rPr>
                <w:rFonts w:ascii="Arial" w:eastAsia="Arial" w:hAnsi="Arial" w:cs="Arial"/>
                <w:sz w:val="20"/>
                <w:szCs w:val="20"/>
              </w:rPr>
            </w:pPr>
            <w:r w:rsidRPr="66934EB1">
              <w:rPr>
                <w:rFonts w:ascii="Arial" w:eastAsia="Arial" w:hAnsi="Arial" w:cs="Arial"/>
                <w:sz w:val="20"/>
                <w:szCs w:val="20"/>
              </w:rPr>
              <w:t>60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59D4988C"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2458AA96" w14:textId="652DC35D">
            <w:pPr>
              <w:jc w:val="center"/>
              <w:rPr>
                <w:rFonts w:ascii="Arial" w:eastAsia="Arial" w:hAnsi="Arial" w:cs="Arial"/>
                <w:sz w:val="20"/>
                <w:szCs w:val="20"/>
              </w:rPr>
            </w:pPr>
            <w:r w:rsidRPr="66934EB1">
              <w:rPr>
                <w:rFonts w:ascii="Arial" w:eastAsia="Arial" w:hAnsi="Arial" w:cs="Arial"/>
                <w:sz w:val="20"/>
                <w:szCs w:val="20"/>
              </w:rPr>
              <w:t>1</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1DB6136F"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7C9EE52D" w14:textId="53596380">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0175FBF0" w14:textId="02375C06">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1</w:t>
            </w:r>
          </w:p>
        </w:tc>
      </w:tr>
      <w:tr w14:paraId="0955DF1C"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Foundations of Management and Business Research</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BQ7808</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1</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1</w:t>
            </w:r>
          </w:p>
        </w:tc>
      </w:tr>
      <w:tr w14:paraId="0955DF1D"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Personal and Professional Development</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BQ7810</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1</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1</w:t>
            </w:r>
          </w:p>
        </w:tc>
      </w:tr>
      <w:tr w14:paraId="0955DF1E"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Qualitative Research Methods</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BQ7811</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1</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1</w:t>
            </w:r>
          </w:p>
        </w:tc>
      </w:tr>
      <w:tr w14:paraId="0955DF1F"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Quantitative Research Methods</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BQ7812</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1</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1</w:t>
            </w:r>
          </w:p>
        </w:tc>
      </w:tr>
      <w:tr w14:paraId="672489F3"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1A6D3DC" w14:textId="077882D7">
            <w:pPr>
              <w:rPr>
                <w:rFonts w:ascii="Arial" w:eastAsia="Arial" w:hAnsi="Arial" w:cs="Arial"/>
                <w:sz w:val="20"/>
                <w:szCs w:val="20"/>
              </w:rPr>
            </w:pPr>
            <w:r w:rsidRPr="66934EB1">
              <w:rPr>
                <w:rFonts w:ascii="Arial" w:eastAsia="Arial" w:hAnsi="Arial" w:cs="Arial"/>
                <w:b/>
                <w:bCs/>
                <w:sz w:val="20"/>
                <w:szCs w:val="20"/>
              </w:rPr>
              <w:t>Optional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C1ED397" w14:textId="2A8659F8">
            <w:pPr>
              <w:jc w:val="center"/>
              <w:rPr>
                <w:rFonts w:ascii="Arial" w:eastAsia="Arial" w:hAnsi="Arial" w:cs="Arial"/>
                <w:sz w:val="20"/>
                <w:szCs w:val="20"/>
              </w:rPr>
            </w:pP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35562862" w14:textId="1FDDCB01">
            <w:pPr>
              <w:jc w:val="center"/>
              <w:rPr>
                <w:rFonts w:ascii="Arial" w:eastAsia="Arial" w:hAnsi="Arial" w:cs="Arial"/>
                <w:sz w:val="20"/>
                <w:szCs w:val="20"/>
              </w:rPr>
            </w:pP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7B1BC58" w14:textId="7115D7A1">
            <w:pPr>
              <w:jc w:val="center"/>
              <w:rPr>
                <w:rFonts w:ascii="Arial" w:eastAsia="Arial" w:hAnsi="Arial" w:cs="Arial"/>
                <w:sz w:val="20"/>
                <w:szCs w:val="20"/>
              </w:rPr>
            </w:pP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200B506" w14:textId="51CB6F90">
            <w:pPr>
              <w:jc w:val="center"/>
              <w:rPr>
                <w:rFonts w:ascii="Arial" w:eastAsia="Arial" w:hAnsi="Arial" w:cs="Arial"/>
                <w:sz w:val="20"/>
                <w:szCs w:val="20"/>
              </w:rPr>
            </w:pP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73C8E7A" w14:textId="4565A23F">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E06BCF8" w14:textId="3C0EB01E">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17CFB8B" w14:textId="694F06F4">
            <w:pPr>
              <w:jc w:val="center"/>
              <w:rPr>
                <w:rFonts w:ascii="Arial" w:eastAsia="Arial" w:hAnsi="Arial" w:cs="Arial"/>
                <w:sz w:val="20"/>
                <w:szCs w:val="20"/>
              </w:rPr>
            </w:pPr>
          </w:p>
        </w:tc>
      </w:tr>
    </w:tbl>
    <w:p w:rsidR="66934EB1" w:rsidP="66934EB1" w14:paraId="157FBA1E" w14:textId="63892D70">
      <w:pPr>
        <w:rPr>
          <w:rFonts w:ascii="Arial" w:eastAsia="Arial" w:hAnsi="Arial" w:cs="Arial"/>
          <w:color w:val="000000" w:themeColor="text1"/>
        </w:rPr>
      </w:pPr>
    </w:p>
    <w:p w:rsidR="035B6837" w:rsidP="66934EB1" w14:paraId="53475D99" w14:textId="58B780C8">
      <w:pPr>
        <w:rPr>
          <w:rFonts w:ascii="Arial" w:eastAsia="Arial" w:hAnsi="Arial" w:cs="Arial"/>
          <w:color w:val="FF0000"/>
          <w:sz w:val="20"/>
          <w:szCs w:val="20"/>
        </w:rPr>
      </w:pPr>
    </w:p>
    <w:p w:rsidR="035B6837" w:rsidP="66934EB1" w14:paraId="2B367E10" w14:textId="290D136E">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Level 7 information</w:t>
      </w:r>
    </w:p>
    <w:p w:rsidR="66934EB1" w:rsidP="66934EB1" w14:paraId="36775DD8" w14:textId="4BC9AF03">
      <w:pPr>
        <w:rPr>
          <w:rFonts w:ascii="Arial" w:eastAsia="Arial" w:hAnsi="Arial" w:cs="Arial"/>
          <w:color w:val="0070C0"/>
          <w:sz w:val="22"/>
          <w:szCs w:val="22"/>
        </w:rPr>
      </w:pPr>
    </w:p>
    <w:p w:rsidRPr="66934EB1" w:rsidP="66934EB1" w14:paraId="31CC0753" w14:textId="4B9BAAF3">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2"/>
          <w:szCs w:val="22"/>
        </w:rPr>
        <w:t xml:space="preserve">This programme is offered in part-time mode, and leads to the award of </w:t>
      </w:r>
      <w:r w:rsidRPr="66934EB1">
        <w:rPr>
          <w:rStyle w:val="normaltextrun"/>
          <w:rFonts w:ascii="Arial" w:eastAsia="Arial" w:hAnsi="Arial" w:cs="Arial"/>
          <w:color w:val="000000" w:themeColor="text1"/>
          <w:sz w:val="22"/>
          <w:szCs w:val="22"/>
        </w:rPr>
        <w:t>Doctor of Business Administration</w:t>
      </w:r>
      <w:r w:rsidRPr="66934EB1">
        <w:rPr>
          <w:rStyle w:val="normaltextrun"/>
          <w:rFonts w:ascii="Arial" w:eastAsia="Arial" w:hAnsi="Arial" w:cs="Arial"/>
          <w:color w:val="000000" w:themeColor="text1"/>
          <w:sz w:val="22"/>
          <w:szCs w:val="22"/>
        </w:rPr>
        <w:t>. Entry is normally at level 7 or equivalent qualifications (See section D).  Intake is normally in September.</w:t>
      </w:r>
    </w:p>
    <w:p w:rsidR="035B6837" w:rsidP="66934EB1" w14:textId="4B9BAAF3">
      <w:pPr>
        <w:rPr>
          <w:rFonts w:ascii="Arial" w:eastAsia="Arial" w:hAnsi="Arial" w:cs="Arial"/>
          <w:color w:val="000000" w:themeColor="text1"/>
          <w:sz w:val="20"/>
          <w:szCs w:val="20"/>
        </w:rPr>
      </w:pPr>
    </w:p>
    <w:p w:rsidR="035B6837" w:rsidP="66934EB1" w14:paraId="7E92029B" w14:textId="31E40C4B">
      <w:pPr>
        <w:rPr>
          <w:rFonts w:ascii="Arial" w:eastAsia="Arial" w:hAnsi="Arial" w:cs="Arial"/>
          <w:color w:val="FF0000"/>
          <w:sz w:val="22"/>
          <w:szCs w:val="22"/>
        </w:rPr>
      </w:pPr>
    </w:p>
    <w:p w:rsidR="00863477" w:rsidRPr="000765B1" w:rsidP="00A92C9B" w14:paraId="1CFE9482" w14:textId="77777777">
      <w:pPr>
        <w:rPr>
          <w:rFonts w:ascii="Arial" w:hAnsi="Arial" w:cs="Arial"/>
          <w:color w:val="FF0000"/>
          <w:sz w:val="22"/>
          <w:szCs w:val="22"/>
        </w:rPr>
      </w:pPr>
    </w:p>
    <w:p w:rsidR="00A92C9B" w:rsidRPr="000765B1" w:rsidP="00A92C9B" w14:paraId="7AD151EF" w14:textId="2DAB1196">
      <w:pPr>
        <w:numPr>
          <w:ilvl w:val="0"/>
          <w:numId w:val="10"/>
        </w:numPr>
        <w:rPr>
          <w:rFonts w:ascii="Arial" w:hAnsi="Arial" w:cs="Arial"/>
          <w:b/>
          <w:sz w:val="22"/>
          <w:szCs w:val="22"/>
        </w:rPr>
      </w:pPr>
      <w:r w:rsidRPr="000765B1">
        <w:rPr>
          <w:rFonts w:ascii="Arial" w:hAnsi="Arial" w:cs="Arial"/>
          <w:b/>
          <w:sz w:val="22"/>
          <w:szCs w:val="22"/>
        </w:rPr>
        <w:t>Principles of Teaching, Learning and Assessment</w:t>
      </w:r>
    </w:p>
    <w:p w:rsidR="00A92C9B" w:rsidRPr="000765B1" w:rsidP="008F70B4" w14:paraId="4B41455E" w14:textId="77777777">
      <w:pPr>
        <w:rPr>
          <w:rFonts w:ascii="Arial" w:hAnsi="Arial" w:cs="Arial"/>
          <w:b/>
          <w:sz w:val="22"/>
          <w:szCs w:val="22"/>
        </w:rPr>
      </w:pPr>
    </w:p>
    <w:p w:rsidRPr="503DC450" w:rsidP="007D20BC" w14:paraId="3E056825" w14:textId="77777777">
      <w:pPr>
        <w:pStyle w:val="BlockText"/>
        <w:ind w:left="360" w:right="0"/>
        <w:jc w:val="both"/>
        <w:rPr>
          <w:rFonts w:ascii="Arial" w:hAnsi="Arial" w:cs="Arial"/>
          <w:sz w:val="22"/>
          <w:szCs w:val="22"/>
        </w:rPr>
      </w:pPr>
      <w:r w:rsidRPr="503DC450">
        <w:rPr>
          <w:rFonts w:ascii="Arial" w:hAnsi="Arial" w:cs="Arial"/>
          <w:sz w:val="22"/>
          <w:szCs w:val="22"/>
        </w:rPr>
        <w:t xml:space="preserve">This programme is designed to meet the aims and objectives of a professional doctorate and the teaching methods used, and learning strategies developed, ensure that they facilitate achievement of the overall aims and objectives of the programme. The programme as a whole embraces the notion of progressive focusing, in managed incremental ways, of the learning experience within and through the elements of the programme. This fosters the development of the skills and competencies mapped carefully against those needed in order to achieve the qualification of Doctor of Business Administration. </w:t>
      </w:r>
    </w:p>
    <w:p w:rsidRPr="503DC450" w:rsidP="007D20BC">
      <w:pPr>
        <w:pStyle w:val="BlockText"/>
        <w:ind w:left="360" w:right="0"/>
        <w:jc w:val="both"/>
        <w:rPr>
          <w:rFonts w:ascii="Arial" w:hAnsi="Arial" w:cs="Arial"/>
          <w:sz w:val="22"/>
          <w:szCs w:val="22"/>
        </w:rPr>
      </w:pPr>
      <w:r w:rsidRPr="503DC450">
        <w:rPr>
          <w:rFonts w:ascii="Arial" w:hAnsi="Arial" w:cs="Arial"/>
          <w:sz w:val="22"/>
          <w:szCs w:val="22"/>
        </w:rPr>
        <w:t>The teaching and learning strategies are designed to facilitate the process of researching within a business and/or management context, with increasing confidence, through theoretically informed contextualising debate upon business and professional issues and research methodologies.</w:t>
      </w:r>
      <w:r w:rsidRPr="503DC450">
        <w:rPr>
          <w:rFonts w:ascii="Arial" w:hAnsi="Arial" w:cs="Arial"/>
          <w:sz w:val="22"/>
          <w:szCs w:val="22"/>
        </w:rPr>
        <w:t xml:space="preserve">  </w:t>
      </w:r>
    </w:p>
    <w:p w:rsidRPr="503DC450" w:rsidP="007D20BC">
      <w:pPr>
        <w:pStyle w:val="BlockText"/>
        <w:ind w:left="360" w:right="0"/>
        <w:jc w:val="both"/>
        <w:rPr>
          <w:rFonts w:ascii="Arial" w:hAnsi="Arial" w:cs="Arial"/>
          <w:sz w:val="22"/>
          <w:szCs w:val="22"/>
        </w:rPr>
      </w:pPr>
      <w:r w:rsidRPr="503DC450">
        <w:rPr>
          <w:rFonts w:ascii="Arial" w:hAnsi="Arial" w:cs="Arial"/>
          <w:sz w:val="22"/>
          <w:szCs w:val="22"/>
        </w:rPr>
        <w:t>The structured initial parts of the programme are designed to help the research students become familiar and able to cope with the demands of the programme and lead to a more independent mode of study. This is essential for the independent research project leading to the submission and examination of a thesis that provides a distinct and original contribution to knowledge and practice.</w:t>
      </w:r>
      <w:r w:rsidRPr="503DC450">
        <w:rPr>
          <w:rFonts w:ascii="Arial" w:hAnsi="Arial" w:cs="Arial"/>
          <w:sz w:val="22"/>
          <w:szCs w:val="22"/>
        </w:rPr>
        <w:t xml:space="preserve">  </w:t>
      </w:r>
    </w:p>
    <w:p w:rsidRPr="503DC450" w:rsidP="007D20BC">
      <w:pPr>
        <w:pStyle w:val="BlockText"/>
        <w:ind w:left="360" w:right="0"/>
        <w:jc w:val="both"/>
        <w:rPr>
          <w:rFonts w:ascii="Arial" w:hAnsi="Arial" w:cs="Arial"/>
          <w:sz w:val="22"/>
          <w:szCs w:val="22"/>
        </w:rPr>
      </w:pPr>
      <w:r w:rsidRPr="503DC450">
        <w:rPr>
          <w:rFonts w:ascii="Arial" w:hAnsi="Arial" w:cs="Arial"/>
          <w:sz w:val="22"/>
          <w:szCs w:val="22"/>
        </w:rPr>
        <w:t xml:space="preserve">Research associates on this programme vary in background and experience and include mature adults at mid-career and later stages of their lives having a wide range of professional, business and management experience. It is important that suitable teaching methods and approaches are used to cater for the variety of needs. The teaching and learning strategies adopted, for the various elements of the programme, are designed to meet the specific objectives of each element. Details of the learning and teaching strategies adopted in the MSc Management and Business Studies Research are detailed in that programme’s specification document and are congruent with the learning and teaching strategies of the DBA. As a general rule, these will involve the tutor leading the structured sessions, acting as a facilitator and manager of learning and knowledge, as distinct from being an authoritative expert and arbiter. Study groups (initially formed for the MSc MBSR) to foster mutual support and learning will be continued throughout the DBA. The </w:t>
      </w:r>
      <w:r w:rsidRPr="503DC450">
        <w:rPr>
          <w:rFonts w:ascii="Arial" w:hAnsi="Arial" w:cs="Arial"/>
          <w:sz w:val="22"/>
          <w:szCs w:val="22"/>
        </w:rPr>
        <w:t>Canvas</w:t>
      </w:r>
      <w:r w:rsidRPr="503DC450">
        <w:rPr>
          <w:rFonts w:ascii="Arial" w:hAnsi="Arial" w:cs="Arial"/>
          <w:sz w:val="22"/>
          <w:szCs w:val="22"/>
        </w:rPr>
        <w:t xml:space="preserve"> Learning Management System will also be used to support all aspects of the programme in addition to face-to-face interactions with staff and other associates.</w:t>
      </w:r>
      <w:r w:rsidRPr="503DC450">
        <w:rPr>
          <w:rFonts w:ascii="Arial" w:hAnsi="Arial" w:cs="Arial"/>
          <w:sz w:val="22"/>
          <w:szCs w:val="22"/>
        </w:rPr>
        <w:t xml:space="preserve">  </w:t>
      </w:r>
    </w:p>
    <w:p w:rsidRPr="503DC450" w:rsidP="007D20BC">
      <w:pPr>
        <w:pStyle w:val="BlockText"/>
        <w:ind w:left="360" w:right="0"/>
        <w:jc w:val="both"/>
        <w:rPr>
          <w:rFonts w:ascii="Arial" w:hAnsi="Arial" w:cs="Arial"/>
          <w:sz w:val="22"/>
          <w:szCs w:val="22"/>
        </w:rPr>
      </w:pPr>
      <w:r w:rsidRPr="503DC450">
        <w:rPr>
          <w:rFonts w:ascii="Arial" w:hAnsi="Arial" w:cs="Arial"/>
          <w:sz w:val="22"/>
          <w:szCs w:val="22"/>
        </w:rPr>
        <w:t>Professional Development (PD) is an integral component of the Kingston DBA. The PD programme places significant emphasis on the attainment of appropriate skills by the associates, matched to their own needs and capabilities. During the intensive induction programme, each research associate develops a PD Target Plan. This is achieved with the support of a PD mentor who will advise and provide guidance on the development of the Plan, which will identify the way each element of the programme is linked with the associate’s personal development. It will take into account entry-level evidence and set out specific targets and means by which achievement can be evaluated. PD sessions and the mentor will be used to support the research associates through both the structured and later stages of the programme. The associates are required to compile a PD Log demonstrating how these objectives have been met, and the mentor will again provide advice and guidance. The PD will contribute to the development of the PD Portfolio submitted with the DBA thesis.</w:t>
      </w:r>
      <w:r w:rsidRPr="503DC450">
        <w:rPr>
          <w:rFonts w:ascii="Arial" w:hAnsi="Arial" w:cs="Arial"/>
          <w:sz w:val="22"/>
          <w:szCs w:val="22"/>
        </w:rPr>
        <w:t xml:space="preserve">  </w:t>
      </w:r>
      <w:r w:rsidRPr="503DC450">
        <w:rPr>
          <w:rFonts w:ascii="Arial" w:hAnsi="Arial" w:cs="Arial"/>
          <w:sz w:val="22"/>
          <w:szCs w:val="22"/>
        </w:rPr>
        <w:t>The PD portfolio will contain both critically reflective commentary on the associate’s learning and development and demonstrate the contribution of the DBA to professional development.</w:t>
      </w:r>
      <w:r w:rsidRPr="503DC450">
        <w:rPr>
          <w:rFonts w:ascii="Arial" w:hAnsi="Arial" w:cs="Arial"/>
          <w:sz w:val="22"/>
          <w:szCs w:val="22"/>
        </w:rPr>
        <w:t xml:space="preserve">  </w:t>
      </w:r>
      <w:r w:rsidRPr="503DC450">
        <w:rPr>
          <w:rFonts w:ascii="Arial" w:hAnsi="Arial" w:cs="Arial"/>
          <w:sz w:val="22"/>
          <w:szCs w:val="22"/>
        </w:rPr>
        <w:t>The DBA thesis will be approximately 50,000 words in length and is assessed by a viva voce examination (under the same regulations as a PhD viva). </w:t>
      </w:r>
    </w:p>
    <w:p w:rsidRPr="503DC450" w:rsidP="007D20BC">
      <w:pPr>
        <w:pStyle w:val="BlockText"/>
        <w:ind w:left="360" w:right="0"/>
        <w:jc w:val="both"/>
        <w:rPr>
          <w:rFonts w:ascii="Arial" w:hAnsi="Arial" w:cs="Arial"/>
          <w:sz w:val="22"/>
          <w:szCs w:val="22"/>
        </w:rPr>
      </w:pPr>
      <w:r w:rsidRPr="503DC450">
        <w:rPr>
          <w:rFonts w:ascii="Arial" w:hAnsi="Arial" w:cs="Arial"/>
          <w:sz w:val="22"/>
          <w:szCs w:val="22"/>
        </w:rPr>
        <w:t>The Kingston University Postgraduate Researcher Handbook gives guidance regarding the minimum expected standards of good practice in supervision which will be adhered to as will University requirements regarding the composition of supervisory teams.</w:t>
      </w:r>
      <w:r w:rsidRPr="503DC450">
        <w:rPr>
          <w:rFonts w:ascii="Arial" w:hAnsi="Arial" w:cs="Arial"/>
          <w:sz w:val="22"/>
          <w:szCs w:val="22"/>
        </w:rPr>
        <w:t xml:space="preserve">  </w:t>
      </w:r>
      <w:r w:rsidRPr="503DC450">
        <w:rPr>
          <w:rFonts w:ascii="Arial" w:hAnsi="Arial" w:cs="Arial"/>
          <w:sz w:val="22"/>
          <w:szCs w:val="22"/>
        </w:rPr>
        <w:t>Specifically, each student will have at least two supervisors, one of whom must have successfully supervised a doctoral student to completion. </w:t>
      </w:r>
    </w:p>
    <w:p w:rsidR="007D20BC" w:rsidRPr="00F12D5C" w:rsidP="007D20BC" w14:textId="77777777">
      <w:pPr>
        <w:rPr>
          <w:rFonts w:ascii="Arial" w:hAnsi="Arial" w:cs="Arial"/>
          <w:sz w:val="22"/>
          <w:szCs w:val="22"/>
        </w:rPr>
      </w:pPr>
    </w:p>
    <w:p w:rsidR="00B400F2" w:rsidRPr="000765B1" w:rsidP="00A92C9B" w14:paraId="671A313A" w14:textId="77777777">
      <w:pPr>
        <w:rPr>
          <w:rFonts w:ascii="Arial" w:hAnsi="Arial" w:cs="Arial"/>
          <w:sz w:val="22"/>
          <w:szCs w:val="22"/>
        </w:rPr>
      </w:pPr>
    </w:p>
    <w:p w:rsidR="00A92C9B" w:rsidRPr="000765B1" w:rsidP="00A92C9B" w14:paraId="1FD7F9D6" w14:textId="77777777">
      <w:pPr>
        <w:numPr>
          <w:ilvl w:val="0"/>
          <w:numId w:val="10"/>
        </w:numPr>
        <w:rPr>
          <w:rFonts w:ascii="Arial" w:hAnsi="Arial" w:cs="Arial"/>
          <w:b/>
          <w:sz w:val="22"/>
          <w:szCs w:val="22"/>
        </w:rPr>
      </w:pPr>
      <w:r w:rsidRPr="000765B1">
        <w:rPr>
          <w:rFonts w:ascii="Arial" w:hAnsi="Arial" w:cs="Arial"/>
          <w:b/>
          <w:sz w:val="22"/>
          <w:szCs w:val="22"/>
        </w:rPr>
        <w:t>Support for Students and their Learning</w:t>
      </w:r>
    </w:p>
    <w:p w:rsidR="00A92C9B" w:rsidRPr="000765B1" w:rsidP="00A92C9B" w14:paraId="3B9858B7" w14:textId="77777777">
      <w:pPr>
        <w:rPr>
          <w:rFonts w:ascii="Arial" w:hAnsi="Arial" w:cs="Arial"/>
          <w:b/>
          <w:sz w:val="22"/>
          <w:szCs w:val="22"/>
        </w:rPr>
      </w:pPr>
    </w:p>
    <w:p w:rsidRPr="503DC450" w:rsidP="00B40E99" w14:paraId="25F94D8D" w14:textId="77777777">
      <w:pPr>
        <w:rPr>
          <w:rFonts w:ascii="Arial" w:hAnsi="Arial" w:cs="Arial"/>
          <w:sz w:val="22"/>
          <w:szCs w:val="22"/>
        </w:rPr>
      </w:pPr>
      <w:r w:rsidRPr="503DC450">
        <w:rPr>
          <w:rFonts w:ascii="Arial" w:hAnsi="Arial" w:cs="Arial"/>
          <w:sz w:val="22"/>
          <w:szCs w:val="22"/>
        </w:rPr>
        <w:t>Students are supported by:</w:t>
      </w:r>
    </w:p>
    <w:p w:rsidRPr="503DC450" w:rsidP="00B40E99">
      <w:pPr>
        <w:rPr>
          <w:rFonts w:ascii="Arial" w:hAnsi="Arial" w:cs="Arial"/>
          <w:sz w:val="22"/>
          <w:szCs w:val="22"/>
        </w:rPr>
      </w:pPr>
      <w:r w:rsidRPr="503DC450">
        <w:rPr>
          <w:rFonts w:ascii="Arial" w:hAnsi="Arial" w:cs="Arial"/>
          <w:sz w:val="22"/>
          <w:szCs w:val="22"/>
        </w:rPr>
        <w:t xml:space="preserve">A supervisory team of at least two supervisors: one Director of Studies and a second supervisor </w:t>
      </w:r>
    </w:p>
    <w:p w:rsidRPr="503DC450" w:rsidP="00B40E99">
      <w:pPr>
        <w:rPr>
          <w:rFonts w:ascii="Arial" w:hAnsi="Arial" w:cs="Arial"/>
          <w:sz w:val="22"/>
          <w:szCs w:val="22"/>
        </w:rPr>
      </w:pPr>
      <w:r w:rsidRPr="503DC450">
        <w:rPr>
          <w:rFonts w:ascii="Arial" w:hAnsi="Arial" w:cs="Arial"/>
          <w:sz w:val="22"/>
          <w:szCs w:val="22"/>
        </w:rPr>
        <w:t>PD mentor</w:t>
      </w:r>
    </w:p>
    <w:p w:rsidRPr="503DC450" w:rsidP="00B40E99">
      <w:pPr>
        <w:rPr>
          <w:rFonts w:ascii="Arial" w:hAnsi="Arial" w:cs="Arial"/>
          <w:sz w:val="22"/>
          <w:szCs w:val="22"/>
        </w:rPr>
      </w:pPr>
      <w:r w:rsidRPr="503DC450">
        <w:rPr>
          <w:rFonts w:ascii="Arial" w:hAnsi="Arial" w:cs="Arial"/>
          <w:sz w:val="22"/>
          <w:szCs w:val="22"/>
        </w:rPr>
        <w:t>The Director of Doctoral Programmes</w:t>
      </w:r>
    </w:p>
    <w:p w:rsidRPr="503DC450" w:rsidP="00B40E99">
      <w:pPr>
        <w:rPr>
          <w:rFonts w:ascii="Arial" w:hAnsi="Arial" w:cs="Arial"/>
          <w:sz w:val="22"/>
          <w:szCs w:val="22"/>
        </w:rPr>
      </w:pPr>
      <w:r w:rsidRPr="503DC450">
        <w:rPr>
          <w:rFonts w:ascii="Arial" w:hAnsi="Arial" w:cs="Arial"/>
          <w:sz w:val="22"/>
          <w:szCs w:val="22"/>
        </w:rPr>
        <w:t>The Doctoral Programmes Co-ordinator</w:t>
      </w:r>
    </w:p>
    <w:p w:rsidRPr="503DC450" w:rsidP="00B40E99">
      <w:pPr>
        <w:rPr>
          <w:rFonts w:ascii="Arial" w:hAnsi="Arial" w:cs="Arial"/>
          <w:sz w:val="22"/>
          <w:szCs w:val="22"/>
        </w:rPr>
      </w:pPr>
      <w:r w:rsidRPr="503DC450">
        <w:rPr>
          <w:rFonts w:ascii="Arial" w:hAnsi="Arial" w:cs="Arial"/>
          <w:sz w:val="22"/>
          <w:szCs w:val="22"/>
        </w:rPr>
        <w:t>The Graduate Research School</w:t>
      </w:r>
    </w:p>
    <w:p w:rsidRPr="503DC450" w:rsidP="00B40E99">
      <w:pPr>
        <w:rPr>
          <w:rFonts w:ascii="Arial" w:hAnsi="Arial" w:cs="Arial"/>
          <w:sz w:val="22"/>
          <w:szCs w:val="22"/>
        </w:rPr>
      </w:pPr>
      <w:r w:rsidRPr="503DC450">
        <w:rPr>
          <w:rFonts w:ascii="Arial" w:hAnsi="Arial" w:cs="Arial"/>
          <w:sz w:val="22"/>
          <w:szCs w:val="22"/>
        </w:rPr>
        <w:t>DBA students also have access to the Business School’s dedicated doctoral students’ office and</w:t>
      </w:r>
    </w:p>
    <w:p w:rsidRPr="503DC450" w:rsidP="00B40E99">
      <w:pPr>
        <w:rPr>
          <w:rFonts w:ascii="Arial" w:hAnsi="Arial" w:cs="Arial"/>
          <w:sz w:val="22"/>
          <w:szCs w:val="22"/>
        </w:rPr>
      </w:pPr>
      <w:r w:rsidRPr="503DC450">
        <w:rPr>
          <w:rFonts w:ascii="Arial" w:hAnsi="Arial" w:cs="Arial"/>
          <w:sz w:val="22"/>
          <w:szCs w:val="22"/>
        </w:rPr>
        <w:t>Canvas</w:t>
      </w:r>
      <w:r w:rsidRPr="503DC450">
        <w:rPr>
          <w:rFonts w:ascii="Arial" w:hAnsi="Arial" w:cs="Arial"/>
          <w:sz w:val="22"/>
          <w:szCs w:val="22"/>
        </w:rPr>
        <w:t xml:space="preserve"> (the University’s Virtual Learning Environment).</w:t>
      </w:r>
    </w:p>
    <w:p w:rsidR="00B40E99" w:rsidRPr="00F12D5C" w:rsidP="00B40E99" w14:textId="77777777">
      <w:pPr>
        <w:rPr>
          <w:rFonts w:ascii="Arial" w:hAnsi="Arial" w:cs="Arial"/>
          <w:sz w:val="22"/>
          <w:szCs w:val="22"/>
        </w:rPr>
      </w:pPr>
    </w:p>
    <w:p w:rsidR="00A92C9B" w:rsidRPr="000765B1" w:rsidP="00A92C9B" w14:paraId="481DA138" w14:textId="77777777">
      <w:pPr>
        <w:rPr>
          <w:rFonts w:ascii="Arial" w:hAnsi="Arial" w:cs="Arial"/>
          <w:sz w:val="22"/>
          <w:szCs w:val="22"/>
        </w:rPr>
      </w:pPr>
    </w:p>
    <w:p w:rsidR="00A92C9B" w:rsidRPr="000765B1" w:rsidP="00A92C9B" w14:paraId="33BEC599" w14:textId="77777777">
      <w:pPr>
        <w:numPr>
          <w:ilvl w:val="0"/>
          <w:numId w:val="10"/>
        </w:numPr>
        <w:rPr>
          <w:rFonts w:ascii="Arial" w:hAnsi="Arial" w:cs="Arial"/>
          <w:b/>
          <w:sz w:val="22"/>
          <w:szCs w:val="22"/>
        </w:rPr>
      </w:pPr>
      <w:r w:rsidRPr="000765B1">
        <w:rPr>
          <w:rFonts w:ascii="Arial" w:hAnsi="Arial" w:cs="Arial"/>
          <w:b/>
          <w:sz w:val="22"/>
          <w:szCs w:val="22"/>
        </w:rPr>
        <w:t>Ensuring and Enhancing the Quality of the Course</w:t>
      </w:r>
    </w:p>
    <w:p w:rsidR="00A92C9B" w:rsidP="00A92C9B" w14:paraId="38AF59C5" w14:textId="51193BF8">
      <w:pPr>
        <w:rPr>
          <w:rFonts w:ascii="Arial" w:hAnsi="Arial" w:cs="Arial"/>
          <w:sz w:val="22"/>
          <w:szCs w:val="22"/>
        </w:rPr>
      </w:pPr>
    </w:p>
    <w:p w:rsidRPr="503DC450" w:rsidP="00A92C9B" w14:paraId="4A9EBCFD" w14:textId="24A31719">
      <w:pPr>
        <w:rPr>
          <w:rFonts w:ascii="Arial" w:hAnsi="Arial" w:cs="Arial"/>
          <w:sz w:val="22"/>
          <w:szCs w:val="22"/>
        </w:rPr>
      </w:pPr>
      <w:r w:rsidRPr="503DC450">
        <w:rPr>
          <w:rFonts w:ascii="Arial" w:hAnsi="Arial" w:cs="Arial"/>
          <w:sz w:val="22"/>
          <w:szCs w:val="22"/>
        </w:rPr>
        <w:t xml:space="preserve">The University has several methods for evaluating and improving the quality and standards of its provision.  </w:t>
      </w:r>
      <w:r w:rsidRPr="503DC450">
        <w:rPr>
          <w:rFonts w:ascii="Arial" w:hAnsi="Arial" w:cs="Arial"/>
          <w:sz w:val="22"/>
          <w:szCs w:val="22"/>
        </w:rPr>
        <w:t>These include:</w:t>
      </w:r>
    </w:p>
    <w:p w:rsidRPr="503DC450" w:rsidP="00A92C9B">
      <w:pPr>
        <w:numPr>
          <w:ilvl w:val="0"/>
          <w:numId w:val="15"/>
        </w:numPr>
        <w:ind w:left="720" w:right="0" w:hanging="360"/>
        <w:jc w:val="left"/>
        <w:rPr>
          <w:rFonts w:ascii="Arial" w:hAnsi="Arial" w:cs="Arial"/>
          <w:sz w:val="22"/>
          <w:szCs w:val="22"/>
        </w:rPr>
      </w:pPr>
      <w:r w:rsidRPr="503DC450">
        <w:rPr>
          <w:rFonts w:ascii="Arial" w:hAnsi="Arial" w:cs="Arial"/>
          <w:sz w:val="22"/>
          <w:szCs w:val="22"/>
        </w:rPr>
        <w:t>External examiners (for both the programme and for each viva)</w:t>
      </w:r>
    </w:p>
    <w:p w:rsidRPr="503DC450" w:rsidP="00A92C9B">
      <w:pPr>
        <w:numPr>
          <w:ilvl w:val="0"/>
          <w:numId w:val="15"/>
        </w:numPr>
        <w:ind w:left="720" w:right="0" w:hanging="360"/>
        <w:jc w:val="left"/>
        <w:rPr>
          <w:rFonts w:ascii="Arial" w:hAnsi="Arial" w:cs="Arial"/>
          <w:sz w:val="22"/>
          <w:szCs w:val="22"/>
        </w:rPr>
      </w:pPr>
      <w:r w:rsidRPr="503DC450">
        <w:rPr>
          <w:rFonts w:ascii="Arial" w:hAnsi="Arial" w:cs="Arial"/>
          <w:sz w:val="22"/>
          <w:szCs w:val="22"/>
        </w:rPr>
        <w:t>Student representation on the Faculty Research Degree Committee</w:t>
      </w:r>
    </w:p>
    <w:p w:rsidRPr="503DC450" w:rsidP="00A92C9B">
      <w:pPr>
        <w:numPr>
          <w:ilvl w:val="0"/>
          <w:numId w:val="15"/>
        </w:numPr>
        <w:ind w:left="720" w:right="0" w:hanging="360"/>
        <w:jc w:val="left"/>
        <w:rPr>
          <w:rFonts w:ascii="Arial" w:hAnsi="Arial" w:cs="Arial"/>
          <w:sz w:val="22"/>
          <w:szCs w:val="22"/>
        </w:rPr>
      </w:pPr>
      <w:r w:rsidRPr="503DC450">
        <w:rPr>
          <w:rFonts w:ascii="Arial" w:hAnsi="Arial" w:cs="Arial"/>
          <w:sz w:val="22"/>
          <w:szCs w:val="22"/>
        </w:rPr>
        <w:t>Annual review and development</w:t>
      </w:r>
    </w:p>
    <w:p w:rsidRPr="503DC450" w:rsidP="00A92C9B">
      <w:pPr>
        <w:numPr>
          <w:ilvl w:val="0"/>
          <w:numId w:val="15"/>
        </w:numPr>
        <w:ind w:left="720" w:right="0" w:hanging="360"/>
        <w:jc w:val="left"/>
        <w:rPr>
          <w:rFonts w:ascii="Arial" w:hAnsi="Arial" w:cs="Arial"/>
          <w:sz w:val="22"/>
          <w:szCs w:val="22"/>
        </w:rPr>
      </w:pPr>
      <w:r w:rsidRPr="503DC450">
        <w:rPr>
          <w:rFonts w:ascii="Arial" w:hAnsi="Arial" w:cs="Arial"/>
          <w:sz w:val="22"/>
          <w:szCs w:val="22"/>
        </w:rPr>
        <w:t>Periodic review undertaken at the subject level</w:t>
      </w:r>
    </w:p>
    <w:p w:rsidRPr="503DC450" w:rsidP="00A92C9B">
      <w:pPr>
        <w:numPr>
          <w:ilvl w:val="0"/>
          <w:numId w:val="15"/>
        </w:numPr>
        <w:ind w:left="720" w:right="0" w:hanging="360"/>
        <w:jc w:val="left"/>
        <w:rPr>
          <w:rFonts w:ascii="Arial" w:hAnsi="Arial" w:cs="Arial"/>
          <w:sz w:val="22"/>
          <w:szCs w:val="22"/>
        </w:rPr>
      </w:pPr>
      <w:r w:rsidRPr="503DC450">
        <w:rPr>
          <w:rFonts w:ascii="Arial" w:hAnsi="Arial" w:cs="Arial"/>
          <w:sz w:val="22"/>
          <w:szCs w:val="22"/>
        </w:rPr>
        <w:t>Student evaluation</w:t>
      </w:r>
    </w:p>
    <w:p w:rsidR="00B400F2" w:rsidRPr="000765B1" w:rsidP="00A92C9B" w14:textId="24A31719">
      <w:pPr>
        <w:rPr>
          <w:rFonts w:ascii="Arial" w:hAnsi="Arial" w:cs="Arial"/>
          <w:sz w:val="22"/>
          <w:szCs w:val="22"/>
        </w:rPr>
      </w:pPr>
    </w:p>
    <w:p w:rsidR="00A92C9B" w:rsidRPr="000765B1" w:rsidP="00A92C9B" w14:paraId="04DA9497" w14:textId="77777777">
      <w:pPr>
        <w:rPr>
          <w:rFonts w:ascii="Arial" w:hAnsi="Arial" w:cs="Arial"/>
          <w:sz w:val="22"/>
          <w:szCs w:val="22"/>
        </w:rPr>
      </w:pPr>
    </w:p>
    <w:p w:rsidR="00A92C9B" w:rsidRPr="000765B1" w:rsidP="00A92C9B" w14:paraId="50830FA4" w14:textId="4538C359">
      <w:pPr>
        <w:numPr>
          <w:ilvl w:val="0"/>
          <w:numId w:val="10"/>
        </w:numPr>
        <w:rPr>
          <w:rFonts w:ascii="Arial" w:hAnsi="Arial" w:cs="Arial"/>
          <w:b/>
          <w:sz w:val="22"/>
          <w:szCs w:val="22"/>
        </w:rPr>
      </w:pPr>
      <w:r w:rsidRPr="000765B1">
        <w:rPr>
          <w:rFonts w:ascii="Arial" w:hAnsi="Arial" w:cs="Arial"/>
          <w:b/>
          <w:sz w:val="22"/>
          <w:szCs w:val="22"/>
        </w:rPr>
        <w:t>Employability and work-based learning</w:t>
      </w:r>
    </w:p>
    <w:p w:rsidR="00A92C9B" w:rsidRPr="008F70B4" w:rsidP="00A92C9B" w14:paraId="4EFBD58D" w14:textId="77777777">
      <w:pPr>
        <w:rPr>
          <w:rFonts w:ascii="Arial" w:hAnsi="Arial" w:cs="Arial"/>
          <w:iCs/>
          <w:color w:val="FF0000"/>
          <w:sz w:val="22"/>
          <w:szCs w:val="22"/>
        </w:rPr>
      </w:pPr>
    </w:p>
    <w:p w:rsidRPr="503DC450" w:rsidP="001A372B" w14:paraId="4BAB0014" w14:textId="6BB6D6FB">
      <w:pPr>
        <w:rPr>
          <w:rFonts w:ascii="Arial" w:hAnsi="Arial" w:cs="Arial"/>
          <w:sz w:val="22"/>
          <w:szCs w:val="22"/>
        </w:rPr>
      </w:pPr>
      <w:r w:rsidRPr="503DC450">
        <w:rPr>
          <w:rFonts w:ascii="Arial" w:hAnsi="Arial" w:cs="Arial"/>
          <w:sz w:val="22"/>
          <w:szCs w:val="22"/>
        </w:rPr>
        <w:t>DBA students are part time and (usually) in full-time employment in senior management or professional roles. Hence, employability in this context can be taken to refer to career and personal development. The practice focus of a DBA builds personal/career development into the programme, in particular in the PD element of both the MSc MBSR and the DBA thesis. The career destinations of programme graduates are diverse. Some graduates of the programme have used the DBA to change the direction of their careers and have moved into roles in consulting (including some who set up their own consultancies), in business development / business mentoring roles and in academia, both in the UK and overseas. Other graduates of the programme have used the DBA to develop further careers in their industries (including some who now hold senior level positions in multinational companies).</w:t>
      </w:r>
    </w:p>
    <w:p w:rsidR="00B400F2" w:rsidRPr="001A372B" w:rsidP="001A372B" w14:textId="6BB6D6FB">
      <w:pPr>
        <w:rPr>
          <w:rFonts w:ascii="Arial" w:hAnsi="Arial" w:cs="Arial"/>
          <w:sz w:val="22"/>
          <w:szCs w:val="22"/>
        </w:rPr>
      </w:pPr>
    </w:p>
    <w:p w:rsidR="00B400F2" w:rsidRPr="000765B1" w:rsidP="00A92C9B" w14:paraId="73E99FDB" w14:textId="77777777">
      <w:pPr>
        <w:ind w:left="360"/>
        <w:rPr>
          <w:rFonts w:ascii="Arial" w:hAnsi="Arial" w:cs="Arial"/>
          <w:i/>
          <w:color w:val="FF0000"/>
          <w:sz w:val="22"/>
          <w:szCs w:val="22"/>
        </w:rPr>
      </w:pPr>
    </w:p>
    <w:p w:rsidR="00A92C9B" w:rsidRPr="000765B1" w:rsidP="00A92C9B" w14:paraId="272766A2" w14:textId="77777777">
      <w:pPr>
        <w:rPr>
          <w:rFonts w:ascii="Arial" w:hAnsi="Arial" w:cs="Arial"/>
          <w:b/>
          <w:i/>
          <w:sz w:val="22"/>
          <w:szCs w:val="22"/>
        </w:rPr>
      </w:pPr>
      <w:r w:rsidRPr="000765B1">
        <w:rPr>
          <w:rFonts w:ascii="Arial" w:hAnsi="Arial" w:cs="Arial"/>
          <w:b/>
          <w:i/>
          <w:sz w:val="22"/>
          <w:szCs w:val="22"/>
        </w:rPr>
        <w:t>Work-based learning, including sandwich courses</w:t>
      </w:r>
      <w:r w:rsidRPr="000765B1" w:rsidR="00A82405">
        <w:rPr>
          <w:rFonts w:ascii="Arial" w:hAnsi="Arial" w:cs="Arial"/>
          <w:b/>
          <w:i/>
          <w:sz w:val="22"/>
          <w:szCs w:val="22"/>
        </w:rPr>
        <w:t xml:space="preserve"> and higher or</w:t>
      </w:r>
      <w:r w:rsidRPr="000765B1" w:rsidR="00AA401E">
        <w:rPr>
          <w:rFonts w:ascii="Arial" w:hAnsi="Arial" w:cs="Arial"/>
          <w:b/>
          <w:i/>
          <w:sz w:val="22"/>
          <w:szCs w:val="22"/>
        </w:rPr>
        <w:t xml:space="preserve"> degree apprenticeships</w:t>
      </w:r>
    </w:p>
    <w:p w:rsidR="00AA401E" w:rsidRPr="000765B1" w:rsidP="00A92C9B" w14:paraId="3BA870EC" w14:textId="77777777">
      <w:pPr>
        <w:rPr>
          <w:rFonts w:ascii="Arial" w:hAnsi="Arial" w:cs="Arial"/>
          <w:sz w:val="22"/>
          <w:szCs w:val="22"/>
        </w:rPr>
      </w:pPr>
    </w:p>
    <w:p w:rsidRPr="503DC450" w:rsidP="00A92C9B" w14:paraId="0585F3BC" w14:textId="19B942E5">
      <w:pPr>
        <w:rPr>
          <w:rFonts w:ascii="Arial" w:hAnsi="Arial" w:cs="Arial"/>
          <w:sz w:val="22"/>
          <w:szCs w:val="22"/>
        </w:rPr>
      </w:pPr>
      <w:r w:rsidRPr="503DC450">
        <w:rPr>
          <w:rFonts w:ascii="Arial" w:hAnsi="Arial" w:cs="Arial"/>
          <w:sz w:val="22"/>
          <w:szCs w:val="22"/>
        </w:rPr>
        <w:t>n/a</w:t>
      </w:r>
    </w:p>
    <w:p w:rsidR="00B400F2" w:rsidP="00A92C9B" w14:textId="19B942E5">
      <w:pPr>
        <w:rPr>
          <w:rFonts w:ascii="Arial" w:hAnsi="Arial" w:cs="Arial"/>
          <w:sz w:val="22"/>
          <w:szCs w:val="22"/>
        </w:rPr>
      </w:pPr>
    </w:p>
    <w:p w:rsidR="00B400F2" w:rsidRPr="000765B1" w:rsidP="00A92C9B" w14:paraId="10267D53" w14:textId="77777777">
      <w:pPr>
        <w:rPr>
          <w:rFonts w:ascii="Arial" w:hAnsi="Arial" w:cs="Arial"/>
          <w:sz w:val="22"/>
          <w:szCs w:val="22"/>
        </w:rPr>
      </w:pPr>
    </w:p>
    <w:p w:rsidR="00A92C9B" w:rsidRPr="000765B1" w:rsidP="00A92C9B" w14:paraId="38D077B8" w14:textId="77777777">
      <w:pPr>
        <w:numPr>
          <w:ilvl w:val="0"/>
          <w:numId w:val="10"/>
        </w:numPr>
        <w:rPr>
          <w:rFonts w:ascii="Arial" w:hAnsi="Arial" w:cs="Arial"/>
          <w:b/>
          <w:sz w:val="22"/>
          <w:szCs w:val="22"/>
        </w:rPr>
      </w:pPr>
      <w:r w:rsidRPr="000765B1">
        <w:rPr>
          <w:rFonts w:ascii="Arial" w:hAnsi="Arial" w:cs="Arial"/>
          <w:b/>
          <w:sz w:val="22"/>
          <w:szCs w:val="22"/>
        </w:rPr>
        <w:t>Other sources of information that you may wish to consult</w:t>
      </w:r>
    </w:p>
    <w:p w:rsidR="00A92C9B" w:rsidRPr="000765B1" w:rsidP="00A92C9B" w14:paraId="308DA0CA" w14:textId="77777777">
      <w:pPr>
        <w:rPr>
          <w:rFonts w:ascii="Arial" w:hAnsi="Arial" w:cs="Arial"/>
          <w:i/>
          <w:color w:val="FF0000"/>
          <w:sz w:val="22"/>
          <w:szCs w:val="22"/>
        </w:rPr>
      </w:pPr>
    </w:p>
    <w:p w:rsidRPr="503DC450" w:rsidP="00A92C9B" w14:paraId="084AA190" w14:textId="1DB1D71C">
      <w:pPr>
        <w:rPr>
          <w:rFonts w:ascii="Arial" w:hAnsi="Arial" w:cs="Arial"/>
          <w:sz w:val="22"/>
          <w:szCs w:val="22"/>
        </w:rPr>
      </w:pPr>
      <w:r w:rsidRPr="503DC450">
        <w:rPr>
          <w:rFonts w:ascii="Arial" w:hAnsi="Arial" w:cs="Arial"/>
          <w:sz w:val="22"/>
          <w:szCs w:val="22"/>
        </w:rPr>
        <w:t>Kingston University P</w:t>
      </w:r>
      <w:r w:rsidRPr="503DC450">
        <w:rPr>
          <w:rFonts w:ascii="Arial" w:hAnsi="Arial" w:cs="Arial"/>
          <w:sz w:val="22"/>
          <w:szCs w:val="22"/>
        </w:rPr>
        <w:t>ostgraduate Researc</w:t>
      </w:r>
      <w:r w:rsidRPr="503DC450">
        <w:rPr>
          <w:rFonts w:ascii="Arial" w:hAnsi="Arial" w:cs="Arial"/>
          <w:sz w:val="22"/>
          <w:szCs w:val="22"/>
        </w:rPr>
        <w:t>her Handbook</w:t>
      </w:r>
    </w:p>
    <w:p w:rsidR="00B400F2" w:rsidP="00A92C9B" w14:textId="1DB1D71C">
      <w:pPr>
        <w:rPr>
          <w:rFonts w:ascii="Arial" w:hAnsi="Arial" w:cs="Arial"/>
          <w:i/>
          <w:color w:val="FF0000"/>
          <w:sz w:val="22"/>
          <w:szCs w:val="22"/>
        </w:rPr>
      </w:pPr>
    </w:p>
    <w:p w:rsidR="00B400F2" w:rsidRPr="000765B1" w:rsidP="00A92C9B" w14:paraId="4833C454" w14:textId="77777777">
      <w:pPr>
        <w:rPr>
          <w:rFonts w:ascii="Arial" w:hAnsi="Arial" w:cs="Arial"/>
          <w:i/>
          <w:color w:val="FF0000"/>
          <w:sz w:val="22"/>
          <w:szCs w:val="22"/>
        </w:rPr>
      </w:pPr>
    </w:p>
    <w:p w:rsidR="00A92C9B" w:rsidRPr="000765B1" w:rsidP="00A92C9B" w14:paraId="2DC2675D" w14:textId="77777777">
      <w:pPr>
        <w:pStyle w:val="ListParagraph"/>
        <w:numPr>
          <w:ilvl w:val="0"/>
          <w:numId w:val="10"/>
        </w:numPr>
        <w:autoSpaceDE w:val="0"/>
        <w:autoSpaceDN w:val="0"/>
        <w:contextualSpacing w:val="0"/>
        <w:rPr>
          <w:rFonts w:ascii="Arial" w:hAnsi="Arial" w:cs="Arial"/>
          <w:b/>
        </w:rPr>
      </w:pPr>
      <w:r w:rsidRPr="000765B1">
        <w:rPr>
          <w:rFonts w:ascii="Arial" w:hAnsi="Arial" w:cs="Arial"/>
          <w:b/>
        </w:rPr>
        <w:t>Development of Course Learning Outcomes in Modules</w:t>
      </w:r>
    </w:p>
    <w:p w:rsidR="00A92C9B" w:rsidRPr="000765B1" w:rsidP="00A92C9B" w14:paraId="160437A0" w14:textId="77777777">
      <w:pPr>
        <w:rPr>
          <w:rFonts w:ascii="Arial" w:hAnsi="Arial" w:cs="Arial"/>
          <w:b/>
          <w:sz w:val="22"/>
          <w:szCs w:val="22"/>
        </w:rPr>
      </w:pPr>
    </w:p>
    <w:p w:rsidR="00A92C9B" w:rsidRPr="000765B1" w:rsidP="00A92C9B" w14:paraId="3AD6AAA0" w14:textId="04FFB3CB">
      <w:pPr>
        <w:rPr>
          <w:rFonts w:ascii="Arial" w:hAnsi="Arial" w:cs="Arial"/>
          <w:sz w:val="22"/>
          <w:szCs w:val="22"/>
        </w:rPr>
      </w:pPr>
      <w:r w:rsidRPr="000765B1">
        <w:rPr>
          <w:rFonts w:ascii="Arial" w:hAnsi="Arial" w:cs="Arial"/>
          <w:sz w:val="22"/>
          <w:szCs w:val="22"/>
        </w:rPr>
        <w:t xml:space="preserve">This table maps where course learning outcomes are </w:t>
      </w:r>
      <w:r w:rsidRPr="000765B1">
        <w:rPr>
          <w:rFonts w:ascii="Arial" w:hAnsi="Arial" w:cs="Arial"/>
          <w:b/>
          <w:sz w:val="22"/>
          <w:szCs w:val="22"/>
        </w:rPr>
        <w:t>summatively</w:t>
      </w:r>
      <w:r w:rsidRPr="000765B1">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rsidR="00C70212" w:rsidP="00C70212" w14:paraId="301E4205" w14:textId="77777777">
      <w:pPr>
        <w:rPr>
          <w:rFonts w:ascii="Arial" w:hAnsi="Arial" w:cs="Arial"/>
          <w:i/>
          <w:color w:val="FF0000"/>
          <w:sz w:val="22"/>
          <w:szCs w:val="22"/>
        </w:rPr>
      </w:pPr>
    </w:p>
    <w:tbl>
      <w:tblPr>
        <w:tblCellSpacing w:w="15" w:type="dxa"/>
        <w:tblCellMar>
          <w:top w:w="15" w:type="dxa"/>
          <w:left w:w="15" w:type="dxa"/>
          <w:bottom w:w="15" w:type="dxa"/>
          <w:right w:w="15" w:type="dxa"/>
        </w:tblCellMar>
      </w:tblPr>
      <w:tblGrid>
        <w:gridCol w:w="2797"/>
        <w:gridCol w:w="316"/>
        <w:gridCol w:w="806"/>
        <w:gridCol w:w="806"/>
        <w:gridCol w:w="806"/>
        <w:gridCol w:w="806"/>
        <w:gridCol w:w="806"/>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Module Code</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b/>
                <w:bCs/>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BQ7808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BQ7811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BQ7812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BQ7810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BQ7806</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bl>
    <w:p w:rsidR="00CE2BD2" w14:paraId="7C47A18E" w14:textId="630DB534">
      <w:pPr>
        <w:rPr>
          <w:rFonts w:ascii="Arial" w:hAnsi="Arial" w:cs="Arial"/>
          <w:i/>
          <w:color w:val="FF0000"/>
          <w:sz w:val="22"/>
          <w:szCs w:val="22"/>
        </w:rPr>
      </w:pPr>
    </w:p>
    <w:p w:rsidR="00A92C9B" w:rsidRPr="00DA2044" w:rsidP="00A92C9B" w14:paraId="38114C15" w14:textId="77777777">
      <w:pPr>
        <w:rPr>
          <w:rFonts w:ascii="Arial" w:hAnsi="Arial" w:cs="Arial"/>
        </w:rPr>
      </w:pPr>
    </w:p>
    <w:p w:rsidR="00A92C9B" w:rsidRPr="000765B1" w:rsidP="00A92C9B" w14:paraId="127B451F" w14:textId="77777777">
      <w:pPr>
        <w:tabs>
          <w:tab w:val="left" w:pos="426"/>
        </w:tabs>
        <w:rPr>
          <w:rFonts w:ascii="Arial" w:hAnsi="Arial" w:cs="Arial"/>
          <w:b/>
          <w:sz w:val="22"/>
        </w:rPr>
      </w:pPr>
      <w:r w:rsidRPr="000765B1">
        <w:rPr>
          <w:rFonts w:ascii="Arial" w:hAnsi="Arial" w:cs="Arial"/>
          <w:b/>
          <w:sz w:val="22"/>
        </w:rPr>
        <w:t>Students will be provided with formative assessment opportunities throughout the course to practise and develop their proficiency in the range of assessment methods utilised.</w:t>
      </w:r>
    </w:p>
    <w:p w:rsidR="00AD6C25" w14:paraId="4C12F97A" w14:textId="77777777"/>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D72D1"/>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E0139"/>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B5C981"/>
    <w:rsid w:val="01CFF741"/>
    <w:rsid w:val="01DA1EA0"/>
    <w:rsid w:val="034A6C8D"/>
    <w:rsid w:val="035B6837"/>
    <w:rsid w:val="040F23C2"/>
    <w:rsid w:val="04B20C7F"/>
    <w:rsid w:val="0542C730"/>
    <w:rsid w:val="0544EA64"/>
    <w:rsid w:val="064DDCE0"/>
    <w:rsid w:val="09D3FC10"/>
    <w:rsid w:val="0A9EC5E3"/>
    <w:rsid w:val="0BF386EB"/>
    <w:rsid w:val="0CE39868"/>
    <w:rsid w:val="0D842AE0"/>
    <w:rsid w:val="0E7DFDB0"/>
    <w:rsid w:val="0EC02F3D"/>
    <w:rsid w:val="108BE58D"/>
    <w:rsid w:val="12B66319"/>
    <w:rsid w:val="12C816DE"/>
    <w:rsid w:val="13344D6E"/>
    <w:rsid w:val="14EB25E1"/>
    <w:rsid w:val="18A9AEF3"/>
    <w:rsid w:val="19E69BDB"/>
    <w:rsid w:val="19FF2D1C"/>
    <w:rsid w:val="1AD6625D"/>
    <w:rsid w:val="1AEFAE8B"/>
    <w:rsid w:val="1BC7DFC3"/>
    <w:rsid w:val="1C58C1B3"/>
    <w:rsid w:val="1CA7D0FA"/>
    <w:rsid w:val="1E2D1B0A"/>
    <w:rsid w:val="1EBEDF67"/>
    <w:rsid w:val="212D5E5F"/>
    <w:rsid w:val="2191B19A"/>
    <w:rsid w:val="224763BE"/>
    <w:rsid w:val="22BF5817"/>
    <w:rsid w:val="246B9CB6"/>
    <w:rsid w:val="27BE1500"/>
    <w:rsid w:val="2AD2DC90"/>
    <w:rsid w:val="2C521D20"/>
    <w:rsid w:val="2CB3FC1A"/>
    <w:rsid w:val="2CDBB585"/>
    <w:rsid w:val="2CF45AC7"/>
    <w:rsid w:val="2EA578FE"/>
    <w:rsid w:val="2F82C687"/>
    <w:rsid w:val="31038ED6"/>
    <w:rsid w:val="311E96E8"/>
    <w:rsid w:val="313972F4"/>
    <w:rsid w:val="31402173"/>
    <w:rsid w:val="3226015D"/>
    <w:rsid w:val="32893C4B"/>
    <w:rsid w:val="328DC3D0"/>
    <w:rsid w:val="346DB53B"/>
    <w:rsid w:val="34EA7ABF"/>
    <w:rsid w:val="35903AA2"/>
    <w:rsid w:val="35BBDED8"/>
    <w:rsid w:val="37DD1957"/>
    <w:rsid w:val="38278C76"/>
    <w:rsid w:val="3929A8CD"/>
    <w:rsid w:val="39747FC4"/>
    <w:rsid w:val="3C0E6A6C"/>
    <w:rsid w:val="3DD2C33B"/>
    <w:rsid w:val="408B657C"/>
    <w:rsid w:val="40EE2594"/>
    <w:rsid w:val="433B10E7"/>
    <w:rsid w:val="444998DB"/>
    <w:rsid w:val="469204BF"/>
    <w:rsid w:val="46C7BE59"/>
    <w:rsid w:val="49C80E6E"/>
    <w:rsid w:val="4A443A53"/>
    <w:rsid w:val="4A5EF7B1"/>
    <w:rsid w:val="4AE4E5C9"/>
    <w:rsid w:val="4B3AFD01"/>
    <w:rsid w:val="4C891AA8"/>
    <w:rsid w:val="4CF8E037"/>
    <w:rsid w:val="4D5207EF"/>
    <w:rsid w:val="4DC9DDC2"/>
    <w:rsid w:val="4DD89891"/>
    <w:rsid w:val="503DC450"/>
    <w:rsid w:val="5089A8B1"/>
    <w:rsid w:val="51D4FE34"/>
    <w:rsid w:val="57D1783F"/>
    <w:rsid w:val="58477147"/>
    <w:rsid w:val="5AFDA6E4"/>
    <w:rsid w:val="5C3BFE6F"/>
    <w:rsid w:val="61643D48"/>
    <w:rsid w:val="6372E4B9"/>
    <w:rsid w:val="645D366C"/>
    <w:rsid w:val="66934EB1"/>
    <w:rsid w:val="68EF6484"/>
    <w:rsid w:val="6BF6AB13"/>
    <w:rsid w:val="6C8F71A9"/>
    <w:rsid w:val="6CBD19B8"/>
    <w:rsid w:val="6D8A8520"/>
    <w:rsid w:val="6DFA1454"/>
    <w:rsid w:val="713E53A8"/>
    <w:rsid w:val="71C545CA"/>
    <w:rsid w:val="71D66579"/>
    <w:rsid w:val="72431AC7"/>
    <w:rsid w:val="7713F12D"/>
    <w:rsid w:val="77727D10"/>
    <w:rsid w:val="7795D3B2"/>
    <w:rsid w:val="7876F204"/>
    <w:rsid w:val="787F05A6"/>
    <w:rsid w:val="79123EDB"/>
    <w:rsid w:val="79A38A46"/>
    <w:rsid w:val="7C77C9CE"/>
    <w:rsid w:val="7CDB2B08"/>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BlockText">
    <w:name w:val="BlockText"/>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3B5C6F14-BAD4-43F7-A292-50A40321DE8A}">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7409D9F8-1625-4C20-9FC6-3F7DE3ADC6B0}"/>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129</cp:revision>
  <dcterms:created xsi:type="dcterms:W3CDTF">2024-05-22T23:38:00Z</dcterms:created>
  <dcterms:modified xsi:type="dcterms:W3CDTF">2026-03-31T13:57:20Z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be487ea8-70a1-4003-98fd-66830901c2fb</vt:lpwstr>
  </property>
</Properties>
</file>