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Financial Economics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Economics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Financial Economics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Financial Economics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Financial Economics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Financial Economics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UPFEC1FEC20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UFFEC1FEC02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L111</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i/>
                <w:iCs/>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n/a</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BSc (Hons) Financial Economics offers a broad education in economic theory and policy with a specific focus on the world of finance. It is designed to prepare graduates both for further study in Economics and cognate disciplines and for immediate progression in a wide range of career paths not only in business and the financial sector but also in government and other policy-making bodies.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 common with Economics courses at Kingston, it is pluralistic in its openness to different theoretical perspectives. This approach is informed by the breadth of research interests of the teaching staff, which range from mathematical analysis to political economy.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will also be available as a 4 year ‘sandwich’ course with the addition of a placement year. Students taking up this option will be offered support in seeking placements by Careers and Employability Services. In addition, students will come back to Kingston for several ‘Keep in touch’ (KIT) days over the duration of their placement year. KIT days will give students on placement the opportunity to share learning and reflect, whilst also undertaking some professional development training and maintaining contact with their peer group. Students may also choose to study abroad, either in Europe, through the Erasmus scheme, or outside Europe at universities with which Kingston has reciprocal arrangements.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are offered a coherent set of modules intended to provide an enjoyable course of study that both promotes insight into the operation of economic systems and improves employment prospects after graduation. All students are exposed to the core topics of economics and the associated analytical skills, and encouraged to develop skills in problem solving, in reading economic papers, and in using important sources of quantitative and qualitative information, including bibliographic information.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course are to:</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students from a wide range of backgrounds with a rounded experience of economics as an academic subject;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encourage analytical thinking;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develop an appreciation of the economic dimensions of wider social and political issues;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students with a strong and critical understanding of modern finance and financial markets and institutions;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establish a sound foundation for careers in the wide range of fields in which an economics background is of advantage;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a suitable foundation for further study of economics and/or related areas;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equip students to appreciate the contribution of contending theoretical perspectives, and to keep abreast of future developments in the field.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Level 4</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provides a common foundation for students in which they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are introduced to core principles of analysis in macro- and micro-economics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key study skills and begin active personal and professional development planning as part of a small group meeting with a personal tutor</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encounter the approaches specific to each of the three single-honours programmes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 common identity as a community of economists, regardless of their particular intended specialisation.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who have completed Level 4 are thus in a position to change their chosen specialism, if desired, in the light of their developing interests and aptitudes.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Level 5</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Core modules in macro- and micro-economics and quantitative methods at Level 5 are supplemented by the course core module Corporate Finance and Investment, which provides an introduction to modern finance and financial markets and institutions in the context of empirical information about the working of financial markets and trends in the global financial system.</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Level 6</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At Level 6, the core course specific module Financial Systems, Crises, and Regulatory Frameworks develops the study of financial systems to consider the mechanics of banking and monetary systems and historical and contemporary challenges to financial stability.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 the “capstone” module, Working as an Economist, students write a 5,000-word extended essay on a topic in their specialism. They are supported by a programme of lectures and group workshops designed to build skills in writing and presenting economic analysis that enhance employability.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economic analysis and use that analysis for problem solving and decision making, with particular reference to financial markets and institutions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complexity and diversity of , with particular reference to financial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essays, reports, and a critical literature review</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economic analysis to issues of government policy and commercial and public sector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in abstract thinking and concept building and apply their conceptual knowledge to real world phenomena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computer software to display, analyse and evaluate economic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quantitative methods and computing techniques and verbal, graphical, mathematical and econometric representation of economic ideas and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and use it to sustain an argument, formulate and test hypotheses, and reach systematically reasoned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audio visual material appropriately for presentations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Explore the meaning and significance of alternative economic policies within a wider social and political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both primary and secondary economic data, and compare and evaluate economic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with peers in group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functioning of financial institutions at both macro- and micro-economic levels, with particular reference to issues of growth and stability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programme is offered in full-time or </w:t>
      </w:r>
      <w:r w:rsidRPr="2030048C">
        <w:rPr>
          <w:rFonts w:ascii="Arial" w:eastAsia="Arial" w:hAnsi="Arial" w:cs="Arial"/>
          <w:color w:val="000000" w:themeColor="text1" w:themeShade="FF" w:themeTint="FF"/>
          <w:sz w:val="24"/>
          <w:szCs w:val="24"/>
        </w:rPr>
        <w:t>part-time</w:t>
      </w:r>
      <w:r w:rsidRPr="2030048C">
        <w:rPr>
          <w:rFonts w:ascii="Arial" w:eastAsia="Arial" w:hAnsi="Arial" w:cs="Arial"/>
          <w:color w:val="000000" w:themeColor="text1" w:themeShade="FF" w:themeTint="FF"/>
          <w:sz w:val="24"/>
          <w:szCs w:val="24"/>
        </w:rPr>
        <w:t xml:space="preserve"> mode, and leads to the award of </w:t>
      </w:r>
      <w:r w:rsidRPr="2030048C">
        <w:rPr>
          <w:rFonts w:ascii="Arial" w:eastAsia="Arial" w:hAnsi="Arial" w:cs="Arial"/>
          <w:color w:val="000000" w:themeColor="text1" w:themeShade="FF" w:themeTint="FF"/>
          <w:sz w:val="24"/>
          <w:szCs w:val="24"/>
        </w:rPr>
        <w:t>BSc (Hons) </w:t>
      </w:r>
      <w:r w:rsidRPr="2030048C">
        <w:rPr>
          <w:rFonts w:ascii="Arial" w:eastAsia="Arial" w:hAnsi="Arial" w:cs="Arial"/>
          <w:color w:val="000000" w:themeColor="text1" w:themeShade="FF" w:themeTint="FF"/>
          <w:sz w:val="24"/>
          <w:szCs w:val="24"/>
        </w:rPr>
        <w:t>Financial</w:t>
      </w:r>
      <w:r w:rsidRPr="2030048C">
        <w:rPr>
          <w:rFonts w:ascii="Arial" w:eastAsia="Arial" w:hAnsi="Arial" w:cs="Arial"/>
          <w:color w:val="000000" w:themeColor="text1" w:themeShade="FF" w:themeTint="FF"/>
          <w:sz w:val="24"/>
          <w:szCs w:val="24"/>
        </w:rPr>
        <w:t xml:space="preserve"> Economics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Entry is normally at level 4 with A-level or equivalent qualifications.</w:t>
      </w:r>
      <w:r w:rsidRPr="2030048C">
        <w:rPr>
          <w:rFonts w:ascii="Arial" w:eastAsia="Arial" w:hAnsi="Arial" w:cs="Arial"/>
          <w:color w:val="000000" w:themeColor="text1" w:themeShade="FF" w:themeTint="FF"/>
          <w:sz w:val="24"/>
          <w:szCs w:val="24"/>
        </w:rPr>
        <w:t>Transfer from a similar programme is possible at level 5 with passes in comparable level 4 modules – but is at the discretion of the course team.</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Intake is normally in September.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EC4001 Becoming an Economist.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EC5004 Microeconomics.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will be provided with the University regulations.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Work placements are actively encouraged – although it is the responsibility of individual students to source and secure such placements.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Financial Economics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Financial Economics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Becoming an Economist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EC4001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Capitalism</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EC4002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Economic Policy and Principles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EC4003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Introductory Mathematics and Statistics for Economics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EC4005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tbl>
      <w:tblPr>
        <w:tblStyle w:val="Table"/>
        <w:tblCellSpacing w:w="15" w:type="dxa"/>
        <w:tblCellMar>
          <w:top w:w="15" w:type="dxa"/>
          <w:left w:w="15" w:type="dxa"/>
          <w:bottom w:w="15" w:type="dxa"/>
          <w:right w:w="15" w:type="dxa"/>
        </w:tblCellMar>
        <w:tblLook w:val="05E0"/>
      </w:tblPr>
      <w:tblGrid>
        <w:gridCol w:w="8996"/>
      </w:tblGrid>
      <w:tr>
        <w:tblPrEx>
          <w:tblLook w:val="05E0"/>
        </w:tblPrEx>
        <w:tc>
          <w:tcPr>
            <w:noWrap w:val="0"/>
            <w:tcMar>
              <w:top w:w="15" w:type="dxa"/>
              <w:left w:w="15" w:type="dxa"/>
              <w:bottom w:w="15" w:type="dxa"/>
              <w:right w:w="15" w:type="dxa"/>
            </w:tcMar>
            <w:vAlign w:val="center"/>
            <w:hideMark/>
          </w:tcPr>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4 to Level 5 with 90 credits at Level 4 or above. Progression to level 5 requires passes in EC4003 and EC4004.</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w:t>
            </w:r>
          </w:p>
        </w:tc>
      </w:tr>
    </w:tbl>
    <w:p w:rsidR="66934EB1" w:rsidP="2030048C" w14:paraId="33FA7816"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Financial Economics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Corporate Finance and Investment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FE5001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Macroeconomics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EC5003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Mathematical Economics and Econometrics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EC5005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Microeconomics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EC5004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Progression to level 6 requires passes in all modules.</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Financial Economics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Development Economics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EC6010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7</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Financial Systems, Crises, and Regulatory Frameworks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FE6005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7</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Trade and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EC6007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Working as an Economist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EC6001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19"/>
        <w:gridCol w:w="234"/>
        <w:gridCol w:w="592"/>
        <w:gridCol w:w="592"/>
        <w:gridCol w:w="592"/>
        <w:gridCol w:w="590"/>
        <w:gridCol w:w="2"/>
        <w:gridCol w:w="592"/>
        <w:gridCol w:w="592"/>
        <w:gridCol w:w="592"/>
        <w:gridCol w:w="572"/>
        <w:gridCol w:w="3"/>
        <w:gridCol w:w="592"/>
        <w:gridCol w:w="592"/>
        <w:gridCol w:w="575"/>
        <w:gridCol w:w="592"/>
        <w:gridCol w:w="58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EC4002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EC5005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EC5003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FE5001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EC6007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FE6005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EC6010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5F42C4E-27BA-49CB-B735-3A9E1817E69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