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2030048C" w14:paraId="2F319D96" w14:textId="6BE612D7">
      <w:pPr>
        <w:rPr>
          <w:rFonts w:ascii="Arial" w:hAnsi="Arial" w:cs="Arial"/>
          <w:b/>
          <w:bCs/>
          <w:sz w:val="28"/>
          <w:szCs w:val="28"/>
          <w:lang w:val="en-GB"/>
        </w:rPr>
      </w:pPr>
      <w:r w:rsidRPr="2030048C">
        <w:rPr>
          <w:rFonts w:ascii="Arial" w:hAnsi="Arial" w:cs="Arial"/>
          <w:b/>
          <w:bCs/>
          <w:sz w:val="28"/>
          <w:szCs w:val="28"/>
          <w:lang w:val="en-GB"/>
        </w:rPr>
        <w:t>Title of Course:</w:t>
      </w:r>
      <w:r w:rsidRPr="2030048C" w:rsidR="00E561A2">
        <w:rPr>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BSc (Hons)</w:t>
      </w:r>
      <w:r w:rsidRPr="2030048C" w:rsidR="00E561A2">
        <w:rPr>
          <w:rStyle w:val="normaltextrun"/>
          <w:rFonts w:ascii="Arial" w:hAnsi="Arial" w:cs="Arial"/>
          <w:i/>
          <w:iCs/>
          <w:color w:val="000000"/>
          <w:sz w:val="22"/>
          <w:szCs w:val="22"/>
          <w:shd w:val="clear" w:color="auto" w:fill="FFFFFF"/>
          <w:lang w:val="en-GB"/>
        </w:rPr>
        <w:t xml:space="preserve"> </w:t>
      </w:r>
      <w:r w:rsidRPr="2030048C" w:rsidR="00E561A2">
        <w:rPr>
          <w:rStyle w:val="normaltextrun"/>
          <w:rFonts w:ascii="Arial" w:hAnsi="Arial" w:cs="Arial"/>
          <w:i/>
          <w:iCs/>
          <w:color w:val="000000"/>
          <w:sz w:val="22"/>
          <w:szCs w:val="22"/>
          <w:shd w:val="clear" w:color="auto" w:fill="FFFFFF"/>
          <w:lang w:val="en-GB"/>
        </w:rPr>
        <w:t>Business Management and Entrepreneurship</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540725A5" w14:paraId="24EFB083" w14:textId="77777777">
      <w:pPr>
        <w:rPr>
          <w:rFonts w:ascii="Arial" w:hAnsi="Arial" w:cs="Arial"/>
          <w:b w:val="0"/>
          <w:bCs w:val="0"/>
          <w:sz w:val="24"/>
          <w:szCs w:val="24"/>
        </w:rPr>
      </w:pPr>
    </w:p>
    <w:p w:rsidR="00970D87" w:rsidRPr="00DA2044" w:rsidP="540725A5" w14:paraId="1A534D29" w14:textId="77777777">
      <w:pPr>
        <w:rPr>
          <w:rFonts w:ascii="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22ACACF3">
        <w:tblPrEx>
          <w:tblW w:w="0" w:type="auto"/>
          <w:tblLook w:val="04A0"/>
        </w:tblPrEx>
        <w:tc>
          <w:tcPr>
            <w:tcW w:w="2689" w:type="dxa"/>
            <w:shd w:val="clear" w:color="auto" w:fill="auto"/>
          </w:tcPr>
          <w:p w:rsidR="00A92C9B" w:rsidRPr="00970D87" w:rsidP="22ACACF3"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w:t>
            </w:r>
            <w:r w:rsidRPr="22ACACF3" w:rsidR="00970D87">
              <w:rPr>
                <w:rStyle w:val="normaltextrun"/>
                <w:rFonts w:ascii="Arial" w:hAnsi="Arial" w:cs="Arial"/>
                <w:b w:val="0"/>
                <w:bCs w:val="0"/>
                <w:color w:val="000000" w:themeColor="text1" w:themeShade="FF" w:themeTint="FF"/>
                <w:sz w:val="24"/>
                <w:szCs w:val="24"/>
              </w:rPr>
              <w:t>f</w:t>
            </w:r>
            <w:r w:rsidRPr="22ACACF3">
              <w:rPr>
                <w:rStyle w:val="normaltextrun"/>
                <w:rFonts w:ascii="Arial" w:hAnsi="Arial" w:cs="Arial"/>
                <w:b w:val="0"/>
                <w:bCs w:val="0"/>
                <w:color w:val="000000" w:themeColor="text1" w:themeShade="FF" w:themeTint="FF"/>
                <w:sz w:val="24"/>
                <w:szCs w:val="24"/>
              </w:rPr>
              <w:t xml:space="preserve">irst </w:t>
            </w:r>
            <w:r w:rsidRPr="22ACACF3" w:rsidR="00970D87">
              <w:rPr>
                <w:rStyle w:val="normaltextrun"/>
                <w:rFonts w:ascii="Arial" w:hAnsi="Arial" w:cs="Arial"/>
                <w:b w:val="0"/>
                <w:bCs w:val="0"/>
                <w:color w:val="000000" w:themeColor="text1" w:themeShade="FF" w:themeTint="FF"/>
                <w:sz w:val="24"/>
                <w:szCs w:val="24"/>
              </w:rPr>
              <w:t>produced</w:t>
            </w:r>
          </w:p>
        </w:tc>
        <w:tc>
          <w:tcPr>
            <w:tcW w:w="6327" w:type="dxa"/>
            <w:shd w:val="clear" w:color="auto" w:fill="auto"/>
          </w:tcPr>
          <w:p w:rsidR="00A92C9B" w:rsidRPr="00970D87" w:rsidP="2030048C" w14:paraId="5D970069" w14:textId="5345D3B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31/08/2017</w:t>
            </w:r>
          </w:p>
        </w:tc>
      </w:tr>
      <w:tr w14:paraId="40A8A796" w14:textId="77777777" w:rsidTr="22ACACF3">
        <w:tblPrEx>
          <w:tblW w:w="0" w:type="auto"/>
          <w:tblLook w:val="04A0"/>
        </w:tblPrEx>
        <w:tc>
          <w:tcPr>
            <w:tcW w:w="2689" w:type="dxa"/>
            <w:shd w:val="clear" w:color="auto" w:fill="auto"/>
          </w:tcPr>
          <w:p w:rsidR="00A92C9B" w:rsidRPr="00970D87" w:rsidP="22ACACF3"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Dat</w:t>
            </w:r>
            <w:r w:rsidRPr="22ACACF3">
              <w:rPr>
                <w:rStyle w:val="normaltextrun"/>
                <w:rFonts w:ascii="Arial" w:hAnsi="Arial" w:cs="Arial"/>
                <w:b w:val="0"/>
                <w:bCs w:val="0"/>
                <w:color w:val="000000" w:themeColor="text1" w:themeShade="FF" w:themeTint="FF"/>
                <w:sz w:val="24"/>
                <w:szCs w:val="24"/>
              </w:rPr>
              <w:t xml:space="preserve">e </w:t>
            </w:r>
            <w:r w:rsidRPr="22ACACF3" w:rsidR="00970D87">
              <w:rPr>
                <w:rStyle w:val="normaltextrun"/>
                <w:rFonts w:ascii="Arial" w:hAnsi="Arial" w:cs="Arial"/>
                <w:b w:val="0"/>
                <w:bCs w:val="0"/>
                <w:color w:val="000000" w:themeColor="text1" w:themeShade="FF" w:themeTint="FF"/>
                <w:sz w:val="24"/>
                <w:szCs w:val="24"/>
              </w:rPr>
              <w:t>l</w:t>
            </w:r>
            <w:r w:rsidRPr="22ACACF3">
              <w:rPr>
                <w:rStyle w:val="normaltextrun"/>
                <w:rFonts w:ascii="Arial" w:hAnsi="Arial" w:cs="Arial"/>
                <w:b w:val="0"/>
                <w:bCs w:val="0"/>
                <w:color w:val="000000" w:themeColor="text1" w:themeShade="FF" w:themeTint="FF"/>
                <w:sz w:val="24"/>
                <w:szCs w:val="24"/>
              </w:rPr>
              <w:t xml:space="preserve">ast </w:t>
            </w:r>
            <w:r w:rsidRPr="22ACACF3" w:rsidR="00970D87">
              <w:rPr>
                <w:rStyle w:val="normaltextrun"/>
                <w:rFonts w:ascii="Arial" w:hAnsi="Arial" w:cs="Arial"/>
                <w:b w:val="0"/>
                <w:bCs w:val="0"/>
                <w:color w:val="000000" w:themeColor="text1" w:themeShade="FF" w:themeTint="FF"/>
                <w:sz w:val="24"/>
                <w:szCs w:val="24"/>
              </w:rPr>
              <w:t>revised</w:t>
            </w:r>
          </w:p>
        </w:tc>
        <w:tc>
          <w:tcPr>
            <w:tcW w:w="6327" w:type="dxa"/>
            <w:shd w:val="clear" w:color="auto" w:fill="auto"/>
          </w:tcPr>
          <w:p w:rsidR="00A92C9B" w:rsidRPr="00970D87" w:rsidP="2030048C" w14:paraId="30DD9BA4" w14:textId="79A98C9A">
            <w:pPr>
              <w:widowControl w:val="0"/>
              <w:tabs>
                <w:tab w:val="center" w:pos="4153"/>
                <w:tab w:val="right" w:pos="9072"/>
              </w:tabs>
              <w:rPr>
                <w:rFonts w:ascii="Arial" w:hAnsi="Arial" w:cs="Arial"/>
                <w:b w:val="0"/>
                <w:bCs w:val="0"/>
                <w:i/>
                <w:iCs/>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25/03/2026</w:t>
            </w:r>
            <w:r w:rsidRPr="2030048C">
              <w:rPr>
                <w:rStyle w:val="eop"/>
                <w:rFonts w:ascii="Arial" w:eastAsia="Calibri" w:hAnsi="Arial" w:cs="Arial"/>
                <w:b w:val="0"/>
                <w:bCs w:val="0"/>
                <w:color w:val="000000"/>
                <w:sz w:val="24"/>
                <w:szCs w:val="24"/>
                <w:shd w:val="clear" w:color="auto" w:fill="FFFFFF"/>
                <w:lang w:val="en-GB"/>
              </w:rPr>
              <w:t> </w:t>
            </w:r>
          </w:p>
        </w:tc>
      </w:tr>
      <w:tr w14:paraId="604C923A" w:rsidTr="22ACACF3">
        <w:tblPrEx>
          <w:tblW w:w="0" w:type="auto"/>
          <w:tblLook w:val="04A0"/>
        </w:tblPrEx>
        <w:trPr>
          <w:trHeight w:val="300"/>
        </w:trPr>
        <w:tc>
          <w:tcPr>
            <w:tcW w:w="2490" w:type="dxa"/>
            <w:shd w:val="clear" w:color="auto" w:fill="auto"/>
          </w:tcPr>
          <w:p w:rsidR="2553D289" w:rsidP="22ACACF3" w14:paraId="40A88D84" w14:textId="75A99FC5">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Status</w:t>
            </w:r>
          </w:p>
        </w:tc>
        <w:tc>
          <w:tcPr>
            <w:tcW w:w="6526" w:type="dxa"/>
            <w:shd w:val="clear" w:color="auto" w:fill="auto"/>
          </w:tcPr>
          <w:p w:rsidR="2553D289" w:rsidP="6A5AD418" w14:paraId="39DDF437" w14:textId="1DAF331F">
            <w:pPr>
              <w:widowControl w:val="0"/>
              <w:tabs>
                <w:tab w:val="center" w:pos="4153"/>
                <w:tab w:val="right" w:pos="9072"/>
              </w:tabs>
              <w:spacing w:after="0" w:line="240" w:lineRule="auto"/>
              <w:rPr>
                <w:rFonts w:ascii="Arial" w:eastAsia="Arial" w:hAnsi="Arial" w:cs="Arial"/>
                <w:noProof w:val="0"/>
                <w:sz w:val="24"/>
                <w:szCs w:val="24"/>
                <w:lang w:val="en-GB"/>
              </w:rPr>
            </w:pPr>
            <w:r w:rsidRPr="14E3DF2C" w:rsidR="377BB78E">
              <w:rPr>
                <w:rStyle w:val="normaltextrun"/>
                <w:rFonts w:ascii="Arial" w:eastAsia="Arial" w:hAnsi="Arial" w:cs="Arial"/>
                <w:b w:val="0"/>
                <w:bCs w:val="0"/>
                <w:i w:val="0"/>
                <w:iCs w:val="0"/>
                <w:caps w:val="0"/>
                <w:smallCaps w:val="0"/>
                <w:noProof w:val="0"/>
                <w:color w:val="000000" w:themeColor="text1" w:themeShade="FF" w:themeTint="FF"/>
                <w:sz w:val="24"/>
                <w:szCs w:val="24"/>
                <w:lang w:val="en-GB"/>
              </w:rPr>
              <w:t>Live</w:t>
            </w:r>
          </w:p>
        </w:tc>
      </w:tr>
      <w:tr w14:paraId="27FE6953" w14:textId="77777777" w:rsidTr="22ACACF3">
        <w:tblPrEx>
          <w:tblW w:w="0" w:type="auto"/>
          <w:tblLook w:val="04A0"/>
        </w:tblPrEx>
        <w:tc>
          <w:tcPr>
            <w:tcW w:w="2689" w:type="dxa"/>
            <w:shd w:val="clear" w:color="auto" w:fill="auto"/>
          </w:tcPr>
          <w:p w:rsidR="00A92C9B" w:rsidRPr="00970D87" w:rsidP="22ACACF3"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Date of </w:t>
            </w:r>
            <w:r w:rsidRPr="22ACACF3" w:rsidR="00970D87">
              <w:rPr>
                <w:rStyle w:val="normaltextrun"/>
                <w:rFonts w:ascii="Arial" w:hAnsi="Arial" w:cs="Arial"/>
                <w:b w:val="0"/>
                <w:bCs w:val="0"/>
                <w:color w:val="000000" w:themeColor="text1" w:themeShade="FF" w:themeTint="FF"/>
                <w:sz w:val="24"/>
                <w:szCs w:val="24"/>
              </w:rPr>
              <w:t>i</w:t>
            </w:r>
            <w:r w:rsidRPr="22ACACF3">
              <w:rPr>
                <w:rStyle w:val="normaltextrun"/>
                <w:rFonts w:ascii="Arial" w:hAnsi="Arial" w:cs="Arial"/>
                <w:b w:val="0"/>
                <w:bCs w:val="0"/>
                <w:color w:val="000000" w:themeColor="text1" w:themeShade="FF" w:themeTint="FF"/>
                <w:sz w:val="24"/>
                <w:szCs w:val="24"/>
              </w:rPr>
              <w:t>mplementation</w:t>
            </w:r>
            <w:r w:rsidRPr="22ACACF3" w:rsidR="00970D87">
              <w:rPr>
                <w:rStyle w:val="normaltextrun"/>
                <w:rFonts w:ascii="Arial" w:hAnsi="Arial" w:cs="Arial"/>
                <w:b w:val="0"/>
                <w:bCs w:val="0"/>
                <w:color w:val="000000" w:themeColor="text1" w:themeShade="FF" w:themeTint="FF"/>
                <w:sz w:val="24"/>
                <w:szCs w:val="24"/>
              </w:rPr>
              <w:t xml:space="preserve"> of current version</w:t>
            </w:r>
          </w:p>
        </w:tc>
        <w:tc>
          <w:tcPr>
            <w:tcW w:w="6327" w:type="dxa"/>
            <w:shd w:val="clear" w:color="auto" w:fill="auto"/>
          </w:tcPr>
          <w:p w:rsidR="00A92C9B" w:rsidRPr="00970D87" w:rsidP="2030048C" w14:paraId="17C97E49" w14:textId="58CC323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01/09/2026</w:t>
            </w:r>
            <w:r w:rsidRPr="2030048C">
              <w:rPr>
                <w:rStyle w:val="eop"/>
                <w:rFonts w:ascii="Arial" w:eastAsia="Calibri" w:hAnsi="Arial" w:cs="Arial"/>
                <w:b w:val="0"/>
                <w:bCs w:val="0"/>
                <w:color w:val="000000"/>
                <w:sz w:val="24"/>
                <w:szCs w:val="24"/>
                <w:shd w:val="clear" w:color="auto" w:fill="FFFFFF"/>
                <w:lang w:val="en-GB"/>
              </w:rPr>
              <w:t> </w:t>
            </w:r>
          </w:p>
        </w:tc>
      </w:tr>
      <w:tr w14:paraId="1472B3C2" w14:textId="77777777" w:rsidTr="22ACACF3">
        <w:tblPrEx>
          <w:tblW w:w="0" w:type="auto"/>
          <w:tblLook w:val="04A0"/>
        </w:tblPrEx>
        <w:tc>
          <w:tcPr>
            <w:tcW w:w="2689" w:type="dxa"/>
            <w:shd w:val="clear" w:color="auto" w:fill="auto"/>
          </w:tcPr>
          <w:p w:rsidR="00A92C9B" w:rsidRPr="00970D87" w:rsidP="22ACACF3"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Version </w:t>
            </w:r>
            <w:r w:rsidRPr="22ACACF3" w:rsidR="00970D87">
              <w:rPr>
                <w:rStyle w:val="normaltextrun"/>
                <w:rFonts w:ascii="Arial" w:hAnsi="Arial" w:cs="Arial"/>
                <w:b w:val="0"/>
                <w:bCs w:val="0"/>
                <w:color w:val="000000" w:themeColor="text1" w:themeShade="FF" w:themeTint="FF"/>
                <w:sz w:val="24"/>
                <w:szCs w:val="24"/>
              </w:rPr>
              <w:t>number</w:t>
            </w:r>
          </w:p>
        </w:tc>
        <w:tc>
          <w:tcPr>
            <w:tcW w:w="6327" w:type="dxa"/>
            <w:shd w:val="clear" w:color="auto" w:fill="auto"/>
          </w:tcPr>
          <w:p w:rsidR="00A92C9B" w:rsidRPr="00970D87" w:rsidP="2030048C" w14:paraId="409E5013" w14:textId="34AADFA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15</w:t>
            </w:r>
            <w:r w:rsidRPr="2030048C">
              <w:rPr>
                <w:rStyle w:val="eop"/>
                <w:rFonts w:ascii="Arial" w:eastAsia="Calibri" w:hAnsi="Arial" w:cs="Arial"/>
                <w:b w:val="0"/>
                <w:bCs w:val="0"/>
                <w:color w:val="000000"/>
                <w:sz w:val="24"/>
                <w:szCs w:val="24"/>
                <w:shd w:val="clear" w:color="auto" w:fill="FFFFFF"/>
                <w:lang w:val="en-GB"/>
              </w:rPr>
              <w:t> </w:t>
            </w:r>
          </w:p>
        </w:tc>
      </w:tr>
      <w:tr w14:paraId="3B8AD0C2" w14:textId="77777777" w:rsidTr="22ACACF3">
        <w:tblPrEx>
          <w:tblW w:w="0" w:type="auto"/>
          <w:tblLook w:val="04A0"/>
        </w:tblPrEx>
        <w:tc>
          <w:tcPr>
            <w:tcW w:w="2689" w:type="dxa"/>
            <w:shd w:val="clear" w:color="auto" w:fill="auto"/>
          </w:tcPr>
          <w:p w:rsidR="00A92C9B" w:rsidRPr="00970D87" w:rsidP="22ACACF3"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Faculty</w:t>
            </w:r>
          </w:p>
        </w:tc>
        <w:tc>
          <w:tcPr>
            <w:tcW w:w="6327" w:type="dxa"/>
            <w:shd w:val="clear" w:color="auto" w:fill="auto"/>
          </w:tcPr>
          <w:p w:rsidR="00A92C9B" w:rsidRPr="00970D87" w:rsidP="2030048C" w14:paraId="7874FFEB" w14:textId="07E75934">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Faculty of Business and Social Sciences</w:t>
            </w:r>
            <w:r w:rsidRPr="2030048C">
              <w:rPr>
                <w:rStyle w:val="eop"/>
                <w:rFonts w:ascii="Arial" w:eastAsia="Calibri" w:hAnsi="Arial" w:cs="Arial"/>
                <w:b w:val="0"/>
                <w:bCs w:val="0"/>
                <w:color w:val="000000"/>
                <w:sz w:val="24"/>
                <w:szCs w:val="24"/>
                <w:shd w:val="clear" w:color="auto" w:fill="FFFFFF"/>
                <w:lang w:val="en-GB"/>
              </w:rPr>
              <w:t> </w:t>
            </w:r>
          </w:p>
        </w:tc>
      </w:tr>
      <w:tr w14:paraId="48AC9DD0" w:rsidTr="22ACACF3">
        <w:tblPrEx>
          <w:tblW w:w="0" w:type="auto"/>
          <w:tblLook w:val="04A0"/>
        </w:tblPrEx>
        <w:trPr>
          <w:trHeight w:val="300"/>
        </w:trPr>
        <w:tc>
          <w:tcPr>
            <w:tcW w:w="2490" w:type="dxa"/>
            <w:shd w:val="clear" w:color="auto" w:fill="auto"/>
          </w:tcPr>
          <w:p w:rsidR="5A4D2B0D" w:rsidP="22ACACF3" w14:paraId="22C3962A" w14:textId="1E0B6284">
            <w:pPr>
              <w:suppressLineNumbers w:val="0"/>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Cross-disciplinary</w:t>
            </w:r>
          </w:p>
        </w:tc>
        <w:tc>
          <w:tcPr>
            <w:tcW w:w="6526" w:type="dxa"/>
            <w:shd w:val="clear" w:color="auto" w:fill="auto"/>
          </w:tcPr>
          <w:p w:rsidR="171D9A98" w:rsidP="2030048C" w14:paraId="092CFDD5" w14:textId="7B2D330E">
            <w:pPr>
              <w:widowControl w:val="0"/>
              <w:tabs>
                <w:tab w:val="center" w:pos="4153"/>
                <w:tab w:val="right" w:pos="9072"/>
              </w:tabs>
              <w:rPr>
                <w:rFonts w:ascii="Arial" w:hAnsi="Arial" w:cs="Arial"/>
                <w:b w:val="0"/>
                <w:bCs w:val="0"/>
                <w:sz w:val="24"/>
                <w:szCs w:val="24"/>
                <w:lang w:val="en-GB"/>
              </w:rPr>
            </w:pPr>
            <w:r w:rsidRPr="2030048C">
              <w:rPr>
                <w:rStyle w:val="eop"/>
                <w:rFonts w:ascii="Arial" w:eastAsia="Calibri" w:hAnsi="Arial" w:cs="Arial"/>
                <w:b w:val="0"/>
                <w:bCs w:val="0"/>
                <w:color w:val="000000" w:themeColor="text1" w:themeShade="FF" w:themeTint="FF"/>
                <w:sz w:val="24"/>
                <w:szCs w:val="24"/>
                <w:lang w:val="en-GB"/>
              </w:rPr>
              <w:t> </w:t>
            </w:r>
          </w:p>
        </w:tc>
      </w:tr>
      <w:tr w14:paraId="55C24DE8" w14:textId="77777777" w:rsidTr="22ACACF3">
        <w:tblPrEx>
          <w:tblW w:w="0" w:type="auto"/>
          <w:tblLook w:val="04A0"/>
        </w:tblPrEx>
        <w:tc>
          <w:tcPr>
            <w:tcW w:w="2689" w:type="dxa"/>
            <w:shd w:val="clear" w:color="auto" w:fill="auto"/>
          </w:tcPr>
          <w:p w:rsidR="00A92C9B" w:rsidRPr="00970D87" w:rsidP="22ACACF3"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School</w:t>
            </w:r>
          </w:p>
        </w:tc>
        <w:tc>
          <w:tcPr>
            <w:tcW w:w="6327" w:type="dxa"/>
            <w:shd w:val="clear" w:color="auto" w:fill="auto"/>
          </w:tcPr>
          <w:p w:rsidR="00A92C9B" w:rsidRPr="00970D87" w:rsidP="2030048C" w14:paraId="1DDD819E" w14:textId="0AE45B0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Kingston Business School</w:t>
            </w:r>
            <w:r w:rsidRPr="2030048C">
              <w:rPr>
                <w:rStyle w:val="eop"/>
                <w:rFonts w:ascii="Arial" w:eastAsia="Calibri" w:hAnsi="Arial" w:cs="Arial"/>
                <w:b w:val="0"/>
                <w:bCs w:val="0"/>
                <w:color w:val="000000"/>
                <w:sz w:val="24"/>
                <w:szCs w:val="24"/>
                <w:shd w:val="clear" w:color="auto" w:fill="FFFFFF"/>
                <w:lang w:val="en-GB"/>
              </w:rPr>
              <w:t> </w:t>
            </w:r>
          </w:p>
        </w:tc>
      </w:tr>
      <w:tr w14:paraId="04BA7C5F" w14:textId="77777777" w:rsidTr="22ACACF3">
        <w:tblPrEx>
          <w:tblW w:w="0" w:type="auto"/>
          <w:tblLook w:val="04A0"/>
        </w:tblPrEx>
        <w:tc>
          <w:tcPr>
            <w:tcW w:w="2689" w:type="dxa"/>
            <w:shd w:val="clear" w:color="auto" w:fill="auto"/>
          </w:tcPr>
          <w:p w:rsidR="00A92C9B" w:rsidRPr="00970D87" w:rsidP="22ACACF3"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 xml:space="preserve">Department </w:t>
            </w:r>
          </w:p>
        </w:tc>
        <w:tc>
          <w:tcPr>
            <w:tcW w:w="6327" w:type="dxa"/>
            <w:shd w:val="clear" w:color="auto" w:fill="auto"/>
          </w:tcPr>
          <w:p w:rsidR="00A92C9B" w:rsidRPr="00970D87" w:rsidP="2030048C" w14:paraId="4C02065A" w14:textId="20669742">
            <w:pPr>
              <w:widowControl w:val="0"/>
              <w:tabs>
                <w:tab w:val="center" w:pos="4153"/>
                <w:tab w:val="right" w:pos="9072"/>
              </w:tabs>
              <w:rPr>
                <w:rFonts w:ascii="Arial" w:hAnsi="Arial" w:cs="Arial"/>
                <w:b w:val="0"/>
                <w:bCs w:val="0"/>
                <w:snapToGrid w:val="0"/>
                <w:sz w:val="24"/>
                <w:szCs w:val="24"/>
                <w:lang w:val="en-GB"/>
              </w:rPr>
            </w:pPr>
            <w:r w:rsidRPr="2030048C">
              <w:rPr>
                <w:rStyle w:val="normaltextrun"/>
                <w:rFonts w:ascii="Arial" w:hAnsi="Arial" w:cs="Arial"/>
                <w:b w:val="0"/>
                <w:bCs w:val="0"/>
                <w:color w:val="000000"/>
                <w:sz w:val="24"/>
                <w:szCs w:val="24"/>
                <w:shd w:val="clear" w:color="auto" w:fill="FFFFFF"/>
                <w:lang w:val="en-GB"/>
              </w:rPr>
              <w:t>Department of Strategy, Marketing and Innovation</w:t>
            </w:r>
            <w:r w:rsidRPr="2030048C">
              <w:rPr>
                <w:rStyle w:val="eop"/>
                <w:rFonts w:ascii="Arial" w:eastAsia="Calibri" w:hAnsi="Arial" w:cs="Arial"/>
                <w:b w:val="0"/>
                <w:bCs w:val="0"/>
                <w:color w:val="000000"/>
                <w:sz w:val="24"/>
                <w:szCs w:val="24"/>
                <w:shd w:val="clear" w:color="auto" w:fill="FFFFFF"/>
                <w:lang w:val="en-GB"/>
              </w:rPr>
              <w:t> </w:t>
            </w:r>
          </w:p>
        </w:tc>
      </w:tr>
      <w:tr w14:paraId="66C9B42C" w14:textId="77777777" w:rsidTr="22ACACF3">
        <w:tblPrEx>
          <w:tblW w:w="0" w:type="auto"/>
          <w:tblLook w:val="04A0"/>
        </w:tblPrEx>
        <w:tc>
          <w:tcPr>
            <w:tcW w:w="2689" w:type="dxa"/>
            <w:shd w:val="clear" w:color="auto" w:fill="auto"/>
          </w:tcPr>
          <w:p w:rsidR="00A92C9B" w:rsidRPr="00970D87" w:rsidP="22ACACF3"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b w:val="0"/>
                <w:bCs w:val="0"/>
                <w:color w:val="000000" w:themeColor="text1" w:themeShade="FF" w:themeTint="FF"/>
                <w:sz w:val="24"/>
                <w:szCs w:val="24"/>
              </w:rPr>
            </w:pPr>
            <w:r w:rsidRPr="22ACACF3">
              <w:rPr>
                <w:rStyle w:val="normaltextrun"/>
                <w:rFonts w:ascii="Arial" w:hAnsi="Arial" w:cs="Arial"/>
                <w:b w:val="0"/>
                <w:bCs w:val="0"/>
                <w:color w:val="000000" w:themeColor="text1" w:themeShade="FF" w:themeTint="FF"/>
                <w:sz w:val="24"/>
                <w:szCs w:val="24"/>
              </w:rPr>
              <w:t>Delivery Institution</w:t>
            </w:r>
          </w:p>
        </w:tc>
        <w:tc>
          <w:tcPr>
            <w:tcW w:w="6327" w:type="dxa"/>
            <w:shd w:val="clear" w:color="auto" w:fill="auto"/>
          </w:tcPr>
          <w:p w:rsidR="00A92C9B" w:rsidRPr="00970D87" w:rsidP="2030048C" w14:paraId="5B5BAB5B" w14:textId="3697DFCC">
            <w:pPr>
              <w:widowControl w:val="0"/>
              <w:tabs>
                <w:tab w:val="center" w:pos="4153"/>
                <w:tab w:val="right" w:pos="9072"/>
              </w:tabs>
              <w:rPr>
                <w:rStyle w:val="eop"/>
                <w:rFonts w:ascii="Arial" w:eastAsia="Calibri" w:hAnsi="Arial" w:cs="Arial"/>
                <w:b w:val="0"/>
                <w:bCs w:val="0"/>
                <w:snapToGrid w:val="0"/>
                <w:color w:val="000000" w:themeColor="text1"/>
                <w:sz w:val="24"/>
                <w:szCs w:val="24"/>
                <w:lang w:val="en-GB"/>
              </w:rPr>
            </w:pPr>
            <w:r w:rsidRPr="2030048C">
              <w:rPr>
                <w:rStyle w:val="normaltextrun"/>
                <w:rFonts w:ascii="Arial" w:hAnsi="Arial" w:cs="Arial"/>
                <w:b w:val="0"/>
                <w:bCs w:val="0"/>
                <w:color w:val="000000" w:themeColor="text1" w:themeShade="FF" w:themeTint="FF"/>
                <w:sz w:val="24"/>
                <w:szCs w:val="24"/>
                <w:lang w:val="en-GB"/>
              </w:rPr>
              <w:t>Kingston University</w:t>
            </w:r>
          </w:p>
        </w:tc>
      </w:tr>
    </w:tbl>
    <w:p w:rsidR="00A92C9B" w:rsidRPr="00DA2044" w:rsidP="540725A5" w14:paraId="6311F9CA" w14:textId="77777777">
      <w:pPr>
        <w:rPr>
          <w:rFonts w:ascii="Arial" w:hAnsi="Arial" w:cs="Arial"/>
          <w:b w:val="0"/>
          <w:bCs w:val="0"/>
          <w:sz w:val="24"/>
          <w:szCs w:val="24"/>
        </w:rPr>
      </w:pPr>
    </w:p>
    <w:p w:rsidR="00A92C9B" w:rsidRPr="00DA2044" w:rsidP="540725A5" w14:paraId="43A8933F" w14:textId="77777777">
      <w:pPr>
        <w:rPr>
          <w:rFonts w:ascii="Arial" w:hAnsi="Arial" w:cs="Arial"/>
          <w:b w:val="0"/>
          <w:bCs w:val="0"/>
          <w:sz w:val="24"/>
          <w:szCs w:val="24"/>
        </w:rPr>
      </w:pPr>
    </w:p>
    <w:p w:rsidR="00A92C9B" w:rsidRPr="00DA2044" w:rsidP="540725A5" w14:paraId="3525C210" w14:textId="77777777">
      <w:pPr>
        <w:jc w:val="both"/>
        <w:rPr>
          <w:rFonts w:ascii="Arial" w:hAnsi="Arial" w:cs="Arial"/>
          <w:b w:val="0"/>
          <w:bCs w:val="0"/>
          <w:sz w:val="24"/>
          <w:szCs w:val="24"/>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2030048C" w14:paraId="52FD1607" w14:textId="4FAA0913">
      <w:pPr>
        <w:rPr>
          <w:rFonts w:ascii="Arial" w:hAnsi="Arial" w:cs="Arial"/>
          <w:sz w:val="22"/>
          <w:szCs w:val="22"/>
          <w:lang w:val="en-GB"/>
        </w:rPr>
      </w:pPr>
      <w:r w:rsidRPr="2030048C">
        <w:rPr>
          <w:rFonts w:ascii="Arial" w:hAnsi="Arial" w:cs="Arial"/>
          <w:sz w:val="22"/>
          <w:szCs w:val="22"/>
          <w:lang w:val="en-GB"/>
        </w:rPr>
        <w:t>This Programme Specification</w:t>
      </w:r>
      <w:r>
        <w:rPr>
          <w:rFonts w:ascii="Arial" w:hAnsi="Arial" w:cs="Arial"/>
          <w:sz w:val="22"/>
          <w:szCs w:val="22"/>
        </w:rPr>
        <w:fldChar w:fldCharType="begin"/>
      </w:r>
      <w:r w:rsidRPr="2030048C">
        <w:rPr>
          <w:rFonts w:ascii="Arial" w:hAnsi="Arial" w:cs="Arial"/>
          <w:sz w:val="22"/>
          <w:szCs w:val="22"/>
        </w:rPr>
        <w:instrText xml:space="preserve"> XE "</w:instrText>
      </w:r>
      <w:r w:rsidRPr="2030048C">
        <w:rPr>
          <w:rFonts w:ascii="Arial" w:hAnsi="Arial" w:cs="Arial"/>
          <w:noProof/>
          <w:sz w:val="22"/>
          <w:szCs w:val="22"/>
        </w:rPr>
        <w:instrText>Programme Specification</w:instrText>
      </w:r>
      <w:r w:rsidRPr="2030048C">
        <w:rPr>
          <w:rFonts w:ascii="Arial" w:hAnsi="Arial" w:cs="Arial"/>
          <w:sz w:val="22"/>
          <w:szCs w:val="22"/>
        </w:rPr>
        <w:instrText xml:space="preserve">" </w:instrText>
      </w:r>
      <w:r>
        <w:rPr>
          <w:rFonts w:ascii="Arial" w:hAnsi="Arial" w:cs="Arial"/>
          <w:sz w:val="22"/>
          <w:szCs w:val="22"/>
        </w:rPr>
        <w:fldChar w:fldCharType="end"/>
      </w:r>
      <w:r w:rsidRPr="2030048C">
        <w:rPr>
          <w:rFonts w:ascii="Arial" w:hAnsi="Arial" w:cs="Arial"/>
          <w:sz w:val="22"/>
          <w:szCs w:val="22"/>
          <w:lang w:val="en-GB"/>
        </w:rPr>
        <w:t xml:space="preserve"> is designed for prospective students, current students, academic </w:t>
      </w:r>
      <w:r w:rsidRPr="2030048C">
        <w:rPr>
          <w:rFonts w:ascii="Arial" w:hAnsi="Arial" w:cs="Arial"/>
          <w:sz w:val="22"/>
          <w:szCs w:val="22"/>
          <w:lang w:val="en-GB"/>
        </w:rPr>
        <w:t>staff</w:t>
      </w:r>
      <w:r w:rsidRPr="2030048C">
        <w:rPr>
          <w:rFonts w:ascii="Arial" w:hAnsi="Arial" w:cs="Arial"/>
          <w:sz w:val="22"/>
          <w:szCs w:val="22"/>
          <w:lang w:val="en-GB"/>
        </w:rPr>
        <w:t xml:space="preserve"> and employers</w:t>
      </w:r>
      <w:r w:rsidRPr="2030048C">
        <w:rPr>
          <w:rFonts w:ascii="Arial" w:hAnsi="Arial" w:cs="Arial"/>
          <w:sz w:val="22"/>
          <w:szCs w:val="22"/>
          <w:lang w:val="en-GB"/>
        </w:rPr>
        <w:t xml:space="preserve">.  </w:t>
      </w:r>
      <w:r w:rsidRPr="2030048C">
        <w:rPr>
          <w:rFonts w:ascii="Arial" w:hAnsi="Arial" w:cs="Arial"/>
          <w:sz w:val="22"/>
          <w:szCs w:val="22"/>
          <w:lang w:val="en-GB"/>
        </w:rPr>
        <w:t xml:space="preserve">It provides a concise summary of the </w:t>
      </w:r>
      <w:r w:rsidRPr="2030048C">
        <w:rPr>
          <w:rFonts w:ascii="Arial" w:hAnsi="Arial" w:cs="Arial"/>
          <w:sz w:val="22"/>
          <w:szCs w:val="22"/>
          <w:lang w:val="en-GB"/>
        </w:rPr>
        <w:t>main features</w:t>
      </w:r>
      <w:r w:rsidRPr="2030048C">
        <w:rPr>
          <w:rFonts w:ascii="Arial" w:hAnsi="Arial" w:cs="Arial"/>
          <w:sz w:val="22"/>
          <w:szCs w:val="22"/>
          <w:lang w:val="en-GB"/>
        </w:rPr>
        <w:t xml:space="preserve"> of the programme and the intended learning outcomes that a typical student might </w:t>
      </w:r>
      <w:r w:rsidRPr="2030048C">
        <w:rPr>
          <w:rFonts w:ascii="Arial" w:hAnsi="Arial" w:cs="Arial"/>
          <w:sz w:val="22"/>
          <w:szCs w:val="22"/>
          <w:lang w:val="en-GB"/>
        </w:rPr>
        <w:t>reasonably be</w:t>
      </w:r>
      <w:r w:rsidRPr="2030048C">
        <w:rPr>
          <w:rFonts w:ascii="Arial" w:hAnsi="Arial" w:cs="Arial"/>
          <w:sz w:val="22"/>
          <w:szCs w:val="22"/>
          <w:lang w:val="en-GB"/>
        </w:rPr>
        <w:t xml:space="preserve"> expected to achieve and </w:t>
      </w:r>
      <w:r w:rsidRPr="2030048C">
        <w:rPr>
          <w:rFonts w:ascii="Arial" w:hAnsi="Arial" w:cs="Arial"/>
          <w:sz w:val="22"/>
          <w:szCs w:val="22"/>
          <w:lang w:val="en-GB"/>
        </w:rPr>
        <w:t>demonstrate</w:t>
      </w:r>
      <w:r w:rsidRPr="2030048C">
        <w:rPr>
          <w:rFonts w:ascii="Arial" w:hAnsi="Arial" w:cs="Arial"/>
          <w:sz w:val="22"/>
          <w:szCs w:val="22"/>
          <w:lang w:val="en-GB"/>
        </w:rPr>
        <w:t xml:space="preserve"> if they take full advantage of the learning opportunities that are provided</w:t>
      </w:r>
      <w:r w:rsidRPr="2030048C">
        <w:rPr>
          <w:rFonts w:ascii="Arial" w:hAnsi="Arial" w:cs="Arial"/>
          <w:sz w:val="22"/>
          <w:szCs w:val="22"/>
          <w:lang w:val="en-GB"/>
        </w:rPr>
        <w:t xml:space="preserve">.  </w:t>
      </w:r>
      <w:r w:rsidRPr="2030048C">
        <w:rPr>
          <w:rFonts w:ascii="Arial" w:hAnsi="Arial" w:cs="Arial"/>
          <w:sz w:val="22"/>
          <w:szCs w:val="22"/>
          <w:lang w:val="en-GB"/>
        </w:rPr>
        <w:t xml:space="preserve">More detailed information on the learning outcomes and content of each </w:t>
      </w:r>
      <w:r w:rsidRPr="2030048C">
        <w:rPr>
          <w:rFonts w:ascii="Arial" w:hAnsi="Arial" w:cs="Arial"/>
          <w:sz w:val="22"/>
          <w:szCs w:val="22"/>
          <w:lang w:val="en-GB"/>
        </w:rPr>
        <w:t>module</w:t>
      </w:r>
      <w:r w:rsidRPr="2030048C" w:rsidR="00C70212">
        <w:rPr>
          <w:rFonts w:ascii="Arial" w:hAnsi="Arial" w:cs="Arial"/>
          <w:sz w:val="22"/>
          <w:szCs w:val="22"/>
          <w:lang w:val="en-GB"/>
        </w:rPr>
        <w:t>s</w:t>
      </w:r>
      <w:r w:rsidRPr="2030048C">
        <w:rPr>
          <w:rFonts w:ascii="Arial" w:hAnsi="Arial" w:cs="Arial"/>
          <w:sz w:val="22"/>
          <w:szCs w:val="22"/>
          <w:lang w:val="en-GB"/>
        </w:rPr>
        <w:t xml:space="preserve"> can be found in</w:t>
      </w:r>
      <w:r w:rsidRPr="2030048C" w:rsidR="00C70212">
        <w:rPr>
          <w:rFonts w:ascii="Arial" w:hAnsi="Arial" w:cs="Arial"/>
          <w:sz w:val="22"/>
          <w:szCs w:val="22"/>
          <w:lang w:val="en-GB"/>
        </w:rPr>
        <w:t xml:space="preserve"> the course VLE site and </w:t>
      </w:r>
      <w:r w:rsidRPr="2030048C">
        <w:rPr>
          <w:rFonts w:ascii="Arial" w:hAnsi="Arial" w:cs="Arial"/>
          <w:sz w:val="22"/>
          <w:szCs w:val="22"/>
          <w:lang w:val="en-GB"/>
        </w:rPr>
        <w:t>in individual Module Descriptors.</w:t>
      </w:r>
    </w:p>
    <w:p w:rsidR="00A92C9B" w:rsidRPr="00DA2044" w:rsidP="00A92C9B" w14:paraId="5242D9AB" w14:textId="77777777">
      <w:pPr>
        <w:rPr>
          <w:rFonts w:ascii="Arial" w:hAnsi="Arial" w:cs="Arial"/>
        </w:rPr>
      </w:pPr>
    </w:p>
    <w:p w:rsidR="00A92C9B" w:rsidRPr="00DA2044" w:rsidP="2030048C" w14:paraId="69A547C4" w14:textId="77777777">
      <w:pPr>
        <w:rPr>
          <w:rFonts w:ascii="Arial" w:eastAsia="Arial" w:hAnsi="Arial" w:cs="Arial"/>
          <w:b w:val="0"/>
          <w:bCs w:val="0"/>
          <w:sz w:val="24"/>
          <w:szCs w:val="24"/>
          <w:lang w:val="en-GB"/>
        </w:rPr>
      </w:pPr>
      <w:r w:rsidRPr="2030048C">
        <w:rPr>
          <w:rFonts w:ascii="Arial" w:hAnsi="Arial" w:cs="Arial"/>
          <w:i/>
          <w:iCs/>
          <w:color w:val="FF0000"/>
          <w:lang w:val="en-GB"/>
        </w:rPr>
        <w:br w:type="page"/>
      </w:r>
      <w:r w:rsidRPr="2030048C">
        <w:rPr>
          <w:rFonts w:ascii="Arial" w:eastAsia="Arial" w:hAnsi="Arial" w:cs="Arial"/>
          <w:b/>
          <w:bCs/>
          <w:sz w:val="24"/>
          <w:szCs w:val="24"/>
          <w:lang w:val="en-GB"/>
        </w:rPr>
        <w:t xml:space="preserve">SECTION </w:t>
      </w:r>
      <w:r w:rsidRPr="2030048C">
        <w:rPr>
          <w:rFonts w:ascii="Arial" w:eastAsia="Arial" w:hAnsi="Arial" w:cs="Arial"/>
          <w:b/>
          <w:bCs/>
          <w:sz w:val="24"/>
          <w:szCs w:val="24"/>
          <w:lang w:val="en-GB"/>
        </w:rPr>
        <w:t>1:</w:t>
      </w:r>
      <w:r>
        <w:tab/>
      </w:r>
      <w:r w:rsidRPr="2030048C">
        <w:rPr>
          <w:rFonts w:ascii="Arial" w:eastAsia="Arial" w:hAnsi="Arial" w:cs="Arial"/>
          <w:b/>
          <w:bCs/>
          <w:sz w:val="24"/>
          <w:szCs w:val="24"/>
          <w:lang w:val="en-GB"/>
        </w:rPr>
        <w:t>GENERAL INFORMATION</w:t>
      </w:r>
    </w:p>
    <w:p w:rsidR="00A92C9B" w:rsidRPr="00DA2044" w:rsidP="540725A5" w14:paraId="04BF1175" w14:textId="77777777">
      <w:pPr>
        <w:rPr>
          <w:rFonts w:ascii="Arial" w:eastAsia="Arial" w:hAnsi="Arial" w:cs="Arial"/>
          <w:b w:val="0"/>
          <w:bCs w:val="0"/>
          <w:sz w:val="24"/>
          <w:szCs w:val="24"/>
        </w:rPr>
      </w:pPr>
    </w:p>
    <w:p w:rsidR="00928A20" w:rsidP="540725A5" w14:paraId="42B177A2"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2030048C">
        <w:tblPrEx>
          <w:tblW w:w="0" w:type="auto"/>
          <w:tblLook w:val="04A0"/>
        </w:tblPrEx>
        <w:tc>
          <w:tcPr>
            <w:tcW w:w="3186" w:type="dxa"/>
          </w:tcPr>
          <w:p w:rsidR="72431AC7" w:rsidP="5C72847F" w14:paraId="07007643"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paraId="32865235"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Entrepreneurship</w:t>
            </w:r>
          </w:p>
          <w:p w:rsidR="72431AC7" w:rsidP="540725A5" w14:paraId="632C67E4" w14:textId="77777777">
            <w:pPr>
              <w:rPr>
                <w:rFonts w:ascii="Arial" w:eastAsia="Arial" w:hAnsi="Arial" w:cs="Arial"/>
                <w:b w:val="0"/>
                <w:bCs w:val="0"/>
                <w:sz w:val="24"/>
                <w:szCs w:val="24"/>
              </w:rPr>
            </w:pPr>
          </w:p>
        </w:tc>
      </w:tr>
      <w:tr w14:paraId="34BB979B" w14:textId="77777777" w:rsidTr="2030048C">
        <w:tblPrEx>
          <w:tblW w:w="0" w:type="auto"/>
          <w:tblLook w:val="04A0"/>
        </w:tblPrEx>
        <w:tc>
          <w:tcPr>
            <w:tcW w:w="3186" w:type="dxa"/>
          </w:tcPr>
          <w:p w:rsidR="72431AC7" w:rsidP="5C72847F" w14:paraId="199BE603"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paraId="02788A9B"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Bsc Business Management and Entrepreneurship</w:t>
            </w:r>
          </w:p>
          <w:p w:rsidR="72431AC7" w:rsidP="2030048C" w14:paraId="3E314738"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Certificate in Higher Education in Business Management and Entrepreneurship</w:t>
            </w:r>
          </w:p>
          <w:p w:rsidR="72431AC7" w:rsidP="2030048C" w14:paraId="7ABC1166"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Entrepreneurship</w:t>
            </w:r>
            <w:r>
              <w:br/>
            </w:r>
          </w:p>
        </w:tc>
      </w:tr>
      <w:tr w14:paraId="2A120392" w14:textId="77777777" w:rsidTr="2030048C">
        <w:tblPrEx>
          <w:tblW w:w="0" w:type="auto"/>
          <w:tblLook w:val="04A0"/>
        </w:tblPrEx>
        <w:tc>
          <w:tcPr>
            <w:tcW w:w="3186" w:type="dxa"/>
          </w:tcPr>
          <w:p w:rsidR="72431AC7" w:rsidP="540725A5" w14:paraId="519DBC7D"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paraId="36302318"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paraId="71598A2A" w14:textId="01874922">
            <w:pPr>
              <w:rPr>
                <w:rFonts w:ascii="Arial" w:eastAsia="Arial" w:hAnsi="Arial" w:cs="Arial"/>
                <w:b w:val="0"/>
                <w:bCs w:val="0"/>
                <w:sz w:val="24"/>
                <w:szCs w:val="24"/>
                <w:lang w:val="en-GB"/>
              </w:rPr>
            </w:pPr>
          </w:p>
          <w:p w:rsidR="72431AC7" w:rsidP="2030048C" w14:paraId="6CCD9CAD"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UFBME1BME20</w:t>
            </w:r>
          </w:p>
        </w:tc>
      </w:tr>
      <w:tr w14:paraId="78C565E8" w14:textId="77777777" w:rsidTr="2030048C">
        <w:tblPrEx>
          <w:tblW w:w="0" w:type="auto"/>
          <w:tblLook w:val="04A0"/>
        </w:tblPrEx>
        <w:tc>
          <w:tcPr>
            <w:tcW w:w="3186" w:type="dxa"/>
          </w:tcPr>
          <w:p w:rsidR="00420254" w:rsidP="540725A5" w14:paraId="5623AF7F"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paraId="27BB2497"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paraId="7D7C39D0" w14:textId="5E5181C9">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N120 (3 years)</w:t>
            </w: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B"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Entrepreneurship with Professional Placement</w:t>
            </w:r>
          </w:p>
          <w:p w:rsidR="72431AC7" w:rsidP="540725A5" w14:textId="77777777">
            <w:pPr>
              <w:rPr>
                <w:rFonts w:ascii="Arial" w:eastAsia="Arial" w:hAnsi="Arial" w:cs="Arial"/>
                <w:b w:val="0"/>
                <w:bCs w:val="0"/>
                <w:sz w:val="24"/>
                <w:szCs w:val="24"/>
              </w:rPr>
            </w:pPr>
          </w:p>
        </w:tc>
      </w:tr>
      <w:tr w14:paraId="34BB979C"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in Higher Education in Business Management and Entrepreneurship with Professional Placement</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and Entrepreneurship with Professional Placement</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Entrepreneurship with Professional Placement</w:t>
            </w:r>
            <w:r>
              <w:br/>
            </w:r>
          </w:p>
        </w:tc>
      </w:tr>
      <w:tr w14:paraId="2A120393"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USBME1BME45</w:t>
            </w:r>
          </w:p>
        </w:tc>
      </w:tr>
      <w:tr w14:paraId="78C565E9"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00928A20" w:rsidP="540725A5" w14:textId="17B97034">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C" w14:textId="77777777" w:rsidTr="2030048C">
        <w:tblPrEx>
          <w:tblW w:w="0" w:type="auto"/>
          <w:tblLook w:val="04A0"/>
        </w:tblPrEx>
        <w:tc>
          <w:tcPr>
            <w:tcW w:w="3186" w:type="dxa"/>
          </w:tcPr>
          <w:p w:rsidR="72431AC7" w:rsidP="5C72847F" w14:textId="3D1DE6EC">
            <w:pPr>
              <w:rPr>
                <w:rFonts w:ascii="Arial" w:eastAsia="Arial" w:hAnsi="Arial" w:cs="Arial"/>
                <w:b w:val="0"/>
                <w:bCs w:val="0"/>
                <w:sz w:val="24"/>
                <w:szCs w:val="24"/>
              </w:rPr>
            </w:pPr>
            <w:r w:rsidRPr="5C72847F">
              <w:rPr>
                <w:rFonts w:ascii="Arial" w:eastAsia="Arial" w:hAnsi="Arial" w:cs="Arial"/>
                <w:b w:val="0"/>
                <w:bCs w:val="0"/>
                <w:sz w:val="24"/>
                <w:szCs w:val="24"/>
              </w:rPr>
              <w:t>Award(s) and Title(s):</w:t>
            </w:r>
          </w:p>
        </w:tc>
        <w:tc>
          <w:tcPr>
            <w:tcW w:w="5830" w:type="dxa"/>
          </w:tcPr>
          <w:p w:rsidR="7876F204" w:rsidP="2030048C" w14:textId="0DB103F2">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BSc (Hons)</w:t>
            </w:r>
            <w:r w:rsidRPr="2030048C">
              <w:rPr>
                <w:rFonts w:ascii="Arial" w:eastAsia="Arial" w:hAnsi="Arial" w:cs="Arial"/>
                <w:b w:val="0"/>
                <w:bCs w:val="0"/>
                <w:sz w:val="24"/>
                <w:szCs w:val="24"/>
                <w:lang w:val="en-GB"/>
              </w:rPr>
              <w:t xml:space="preserve"> </w:t>
            </w:r>
            <w:r w:rsidRPr="2030048C">
              <w:rPr>
                <w:rFonts w:ascii="Arial" w:eastAsia="Arial" w:hAnsi="Arial" w:cs="Arial"/>
                <w:b w:val="0"/>
                <w:bCs w:val="0"/>
                <w:sz w:val="24"/>
                <w:szCs w:val="24"/>
                <w:lang w:val="en-GB"/>
              </w:rPr>
              <w:t>Business Management and Entrepreneurship with Foundation year</w:t>
            </w:r>
          </w:p>
          <w:p w:rsidR="72431AC7" w:rsidP="540725A5" w14:textId="77777777">
            <w:pPr>
              <w:rPr>
                <w:rFonts w:ascii="Arial" w:eastAsia="Arial" w:hAnsi="Arial" w:cs="Arial"/>
                <w:b w:val="0"/>
                <w:bCs w:val="0"/>
                <w:sz w:val="24"/>
                <w:szCs w:val="24"/>
              </w:rPr>
            </w:pPr>
          </w:p>
        </w:tc>
      </w:tr>
      <w:tr w14:paraId="34BB979D" w14:textId="77777777" w:rsidTr="2030048C">
        <w:tblPrEx>
          <w:tblW w:w="0" w:type="auto"/>
          <w:tblLook w:val="04A0"/>
        </w:tblPrEx>
        <w:tc>
          <w:tcPr>
            <w:tcW w:w="3186" w:type="dxa"/>
          </w:tcPr>
          <w:p w:rsidR="72431AC7" w:rsidP="5C72847F" w14:textId="1E9FB28A">
            <w:pPr>
              <w:rPr>
                <w:rFonts w:ascii="Arial" w:eastAsia="Arial" w:hAnsi="Arial" w:cs="Arial"/>
                <w:b w:val="0"/>
                <w:bCs w:val="0"/>
                <w:sz w:val="24"/>
                <w:szCs w:val="24"/>
              </w:rPr>
            </w:pPr>
            <w:r w:rsidRPr="5E999977" w:rsidR="63EC30DE">
              <w:rPr>
                <w:rFonts w:ascii="Arial" w:eastAsia="Arial" w:hAnsi="Arial" w:cs="Arial"/>
                <w:b w:val="0"/>
                <w:bCs w:val="0"/>
                <w:sz w:val="24"/>
                <w:szCs w:val="24"/>
              </w:rPr>
              <w:t>Exit</w:t>
            </w:r>
            <w:r w:rsidRPr="5E999977">
              <w:rPr>
                <w:rFonts w:ascii="Arial" w:eastAsia="Arial" w:hAnsi="Arial" w:cs="Arial"/>
                <w:b w:val="0"/>
                <w:bCs w:val="0"/>
                <w:sz w:val="24"/>
                <w:szCs w:val="24"/>
              </w:rPr>
              <w:t xml:space="preserve"> Award(s) and Title(s):</w:t>
            </w:r>
          </w:p>
        </w:tc>
        <w:tc>
          <w:tcPr>
            <w:tcW w:w="5830" w:type="dxa"/>
          </w:tcPr>
          <w:p w:rsidR="72431AC7" w:rsidP="2030048C" w14:textId="7F194330">
            <w:pPr>
              <w:rPr>
                <w:rFonts w:ascii="Arial" w:eastAsia="Arial" w:hAnsi="Arial" w:cs="Arial"/>
                <w:b w:val="0"/>
                <w:bCs w:val="0"/>
                <w:sz w:val="24"/>
                <w:szCs w:val="24"/>
                <w:lang w:val="en-GB"/>
              </w:rPr>
            </w:pPr>
            <w:r w:rsidRPr="2030048C" w:rsidR="31402173">
              <w:rPr>
                <w:rFonts w:ascii="Arial" w:eastAsia="Arial" w:hAnsi="Arial" w:cs="Arial"/>
                <w:b w:val="0"/>
                <w:bCs w:val="0"/>
                <w:sz w:val="24"/>
                <w:szCs w:val="24"/>
                <w:lang w:val="en-GB"/>
              </w:rPr>
              <w:t>Certificate in Higher Education in Business Management and Entrepreneurship</w:t>
            </w:r>
          </w:p>
          <w:p w:rsidR="72431AC7" w:rsidP="2030048C" w14:textId="6100E87F">
            <w:pPr>
              <w:rPr>
                <w:rFonts w:ascii="Arial" w:eastAsia="Arial" w:hAnsi="Arial" w:cs="Arial"/>
                <w:b w:val="0"/>
                <w:bCs w:val="0"/>
                <w:sz w:val="24"/>
                <w:szCs w:val="24"/>
                <w:lang w:val="en-GB"/>
              </w:rPr>
            </w:pPr>
            <w:r w:rsidRPr="2030048C" w:rsidR="0D67476B">
              <w:rPr>
                <w:rFonts w:ascii="Arial" w:eastAsia="Arial" w:hAnsi="Arial" w:cs="Arial"/>
                <w:b w:val="0"/>
                <w:bCs w:val="0"/>
                <w:sz w:val="24"/>
                <w:szCs w:val="24"/>
                <w:lang w:val="en-GB"/>
              </w:rPr>
              <w:t>Bsc Business Management and Entrepreneurship</w:t>
            </w:r>
          </w:p>
          <w:p w:rsidR="72431AC7" w:rsidP="2030048C" w14:textId="7E0F963D">
            <w:pPr>
              <w:rPr>
                <w:rFonts w:ascii="Arial" w:eastAsia="Arial" w:hAnsi="Arial" w:cs="Arial"/>
                <w:b w:val="0"/>
                <w:bCs w:val="0"/>
                <w:sz w:val="24"/>
                <w:szCs w:val="24"/>
                <w:lang w:val="en-GB"/>
              </w:rPr>
            </w:pPr>
            <w:r w:rsidRPr="2030048C" w:rsidR="6626DDAF">
              <w:rPr>
                <w:rFonts w:ascii="Arial" w:eastAsia="Arial" w:hAnsi="Arial" w:cs="Arial"/>
                <w:b w:val="0"/>
                <w:bCs w:val="0"/>
                <w:sz w:val="24"/>
                <w:szCs w:val="24"/>
                <w:lang w:val="en-GB"/>
              </w:rPr>
              <w:t>Diploma in Higher Education in Business Management and Entrepreneurship</w:t>
            </w:r>
            <w:r>
              <w:br/>
            </w:r>
          </w:p>
        </w:tc>
      </w:tr>
      <w:tr w14:paraId="2A120394" w14:textId="77777777" w:rsidTr="2030048C">
        <w:tblPrEx>
          <w:tblW w:w="0" w:type="auto"/>
          <w:tblLook w:val="04A0"/>
        </w:tblPrEx>
        <w:tc>
          <w:tcPr>
            <w:tcW w:w="3186" w:type="dxa"/>
          </w:tcPr>
          <w:p w:rsidR="72431AC7"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Course Code </w:t>
            </w:r>
          </w:p>
          <w:p w:rsidR="72431AC7" w:rsidP="540725A5" w14:textId="05FA9D39">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 and mode of delivery</w:t>
            </w:r>
          </w:p>
        </w:tc>
        <w:tc>
          <w:tcPr>
            <w:tcW w:w="5830" w:type="dxa"/>
          </w:tcPr>
          <w:p w:rsidR="72431AC7" w:rsidP="2030048C" w14:textId="01874922">
            <w:pPr>
              <w:rPr>
                <w:rFonts w:ascii="Arial" w:eastAsia="Arial" w:hAnsi="Arial" w:cs="Arial"/>
                <w:b w:val="0"/>
                <w:bCs w:val="0"/>
                <w:sz w:val="24"/>
                <w:szCs w:val="24"/>
                <w:lang w:val="en-GB"/>
              </w:rPr>
            </w:pPr>
          </w:p>
          <w:p w:rsidR="72431AC7" w:rsidP="2030048C" w14:textId="7FB53094">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UFBME1BME55</w:t>
            </w:r>
          </w:p>
        </w:tc>
      </w:tr>
      <w:tr w14:paraId="78C565EA" w14:textId="77777777" w:rsidTr="2030048C">
        <w:tblPrEx>
          <w:tblW w:w="0" w:type="auto"/>
          <w:tblLook w:val="04A0"/>
        </w:tblPrEx>
        <w:tc>
          <w:tcPr>
            <w:tcW w:w="3186" w:type="dxa"/>
          </w:tcPr>
          <w:p w:rsidR="00420254" w:rsidP="540725A5" w14:textId="77777777">
            <w:pPr>
              <w:rPr>
                <w:rFonts w:ascii="Arial" w:eastAsia="Arial" w:hAnsi="Arial" w:cs="Arial"/>
                <w:b w:val="0"/>
                <w:bCs w:val="0"/>
                <w:sz w:val="24"/>
                <w:szCs w:val="24"/>
              </w:rPr>
            </w:pPr>
            <w:r w:rsidRPr="540725A5">
              <w:rPr>
                <w:rFonts w:ascii="Arial" w:eastAsia="Arial" w:hAnsi="Arial" w:cs="Arial"/>
                <w:b w:val="0"/>
                <w:bCs w:val="0"/>
                <w:sz w:val="24"/>
                <w:szCs w:val="24"/>
              </w:rPr>
              <w:t xml:space="preserve">UCAS code </w:t>
            </w:r>
          </w:p>
          <w:p w:rsidR="72431AC7" w:rsidP="540725A5" w14:textId="43F88348">
            <w:pPr>
              <w:rPr>
                <w:rFonts w:ascii="Arial" w:eastAsia="Arial" w:hAnsi="Arial" w:cs="Arial"/>
                <w:b w:val="0"/>
                <w:bCs w:val="0"/>
                <w:i/>
                <w:iCs/>
                <w:sz w:val="24"/>
                <w:szCs w:val="24"/>
              </w:rPr>
            </w:pPr>
            <w:r w:rsidRPr="540725A5">
              <w:rPr>
                <w:rFonts w:ascii="Arial" w:eastAsia="Arial" w:hAnsi="Arial" w:cs="Arial"/>
                <w:b w:val="0"/>
                <w:bCs w:val="0"/>
                <w:i/>
                <w:iCs/>
                <w:sz w:val="24"/>
                <w:szCs w:val="24"/>
              </w:rPr>
              <w:t>For each pathway</w:t>
            </w:r>
          </w:p>
        </w:tc>
        <w:tc>
          <w:tcPr>
            <w:tcW w:w="5830" w:type="dxa"/>
          </w:tcPr>
          <w:p w:rsidR="72431AC7" w:rsidP="2030048C" w14:textId="5E5181C9">
            <w:pPr>
              <w:rPr>
                <w:rFonts w:ascii="Arial" w:eastAsia="Arial" w:hAnsi="Arial" w:cs="Arial"/>
                <w:b w:val="0"/>
                <w:bCs w:val="0"/>
                <w:sz w:val="24"/>
                <w:szCs w:val="24"/>
                <w:lang w:val="en-GB"/>
              </w:rPr>
            </w:pPr>
          </w:p>
        </w:tc>
      </w:tr>
    </w:tbl>
    <w:p w:rsidR="72431AC7" w:rsidP="540725A5" w14:paraId="3FADA4BB" w14:textId="4A7B45DD">
      <w:pPr>
        <w:rPr>
          <w:rFonts w:ascii="Arial" w:eastAsia="Arial" w:hAnsi="Arial" w:cs="Arial"/>
          <w:b w:val="0"/>
          <w:bCs w:val="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97980E5" w14:textId="77777777" w:rsidTr="158602C4">
        <w:tblPrEx>
          <w:tblW w:w="0" w:type="auto"/>
          <w:tblLook w:val="04A0"/>
        </w:tblPrEx>
        <w:tc>
          <w:tcPr>
            <w:tcW w:w="3436" w:type="dxa"/>
          </w:tcPr>
          <w:p w:rsidR="00A92C9B" w:rsidRPr="00BF1022" w:rsidP="540725A5" w14:paraId="7BD48904" w14:textId="77777777">
            <w:pPr>
              <w:rPr>
                <w:rFonts w:ascii="Arial" w:eastAsia="Arial" w:hAnsi="Arial" w:cs="Arial"/>
                <w:b w:val="0"/>
                <w:bCs w:val="0"/>
                <w:sz w:val="24"/>
                <w:szCs w:val="24"/>
              </w:rPr>
            </w:pPr>
            <w:r w:rsidRPr="540725A5">
              <w:rPr>
                <w:rFonts w:ascii="Arial" w:eastAsia="Arial" w:hAnsi="Arial" w:cs="Arial"/>
                <w:b w:val="0"/>
                <w:bCs w:val="0"/>
                <w:sz w:val="24"/>
                <w:szCs w:val="24"/>
              </w:rPr>
              <w:t>Awarding Institution:</w:t>
            </w:r>
          </w:p>
          <w:p w:rsidR="00A92C9B" w:rsidRPr="00BF1022" w:rsidP="540725A5" w14:paraId="23994CAD" w14:textId="77777777">
            <w:pPr>
              <w:rPr>
                <w:rFonts w:ascii="Arial" w:eastAsia="Arial" w:hAnsi="Arial" w:cs="Arial"/>
                <w:b w:val="0"/>
                <w:bCs w:val="0"/>
                <w:sz w:val="24"/>
                <w:szCs w:val="24"/>
              </w:rPr>
            </w:pPr>
          </w:p>
        </w:tc>
        <w:tc>
          <w:tcPr>
            <w:tcW w:w="5580" w:type="dxa"/>
          </w:tcPr>
          <w:p w:rsidR="00A92C9B" w:rsidRPr="00BF1022" w:rsidP="540725A5" w14:paraId="4B1F43D1" w14:textId="77777777">
            <w:pPr>
              <w:rPr>
                <w:rFonts w:ascii="Arial" w:eastAsia="Arial" w:hAnsi="Arial" w:cs="Arial"/>
                <w:b w:val="0"/>
                <w:bCs w:val="0"/>
                <w:sz w:val="24"/>
                <w:szCs w:val="24"/>
              </w:rPr>
            </w:pPr>
            <w:r w:rsidRPr="540725A5">
              <w:rPr>
                <w:rFonts w:ascii="Arial" w:eastAsia="Arial" w:hAnsi="Arial" w:cs="Arial"/>
                <w:b w:val="0"/>
                <w:bCs w:val="0"/>
                <w:sz w:val="24"/>
                <w:szCs w:val="24"/>
              </w:rPr>
              <w:t>Kingston University</w:t>
            </w:r>
          </w:p>
        </w:tc>
      </w:tr>
      <w:tr w14:paraId="721D6BCB" w14:textId="77777777" w:rsidTr="158602C4">
        <w:tblPrEx>
          <w:tblW w:w="0" w:type="auto"/>
          <w:tblLook w:val="04A0"/>
        </w:tblPrEx>
        <w:tc>
          <w:tcPr>
            <w:tcW w:w="3436" w:type="dxa"/>
          </w:tcPr>
          <w:p w:rsidR="00A92C9B" w:rsidRPr="00BF1022" w:rsidP="540725A5" w14:paraId="15528E1C" w14:textId="77777777">
            <w:pPr>
              <w:rPr>
                <w:rFonts w:ascii="Arial" w:eastAsia="Arial" w:hAnsi="Arial" w:cs="Arial"/>
                <w:b w:val="0"/>
                <w:bCs w:val="0"/>
                <w:sz w:val="24"/>
                <w:szCs w:val="24"/>
              </w:rPr>
            </w:pPr>
            <w:r w:rsidRPr="540725A5">
              <w:rPr>
                <w:rFonts w:ascii="Arial" w:eastAsia="Arial" w:hAnsi="Arial" w:cs="Arial"/>
                <w:b w:val="0"/>
                <w:bCs w:val="0"/>
                <w:sz w:val="24"/>
                <w:szCs w:val="24"/>
              </w:rPr>
              <w:t>Teaching Institution:</w:t>
            </w:r>
          </w:p>
          <w:p w:rsidR="00A92C9B" w:rsidRPr="00BF1022" w:rsidP="540725A5" w14:paraId="1B229580" w14:textId="77777777">
            <w:pPr>
              <w:rPr>
                <w:rFonts w:ascii="Arial" w:eastAsia="Arial" w:hAnsi="Arial" w:cs="Arial"/>
                <w:b w:val="0"/>
                <w:bCs w:val="0"/>
                <w:sz w:val="24"/>
                <w:szCs w:val="24"/>
              </w:rPr>
            </w:pPr>
          </w:p>
        </w:tc>
        <w:tc>
          <w:tcPr>
            <w:tcW w:w="5580" w:type="dxa"/>
          </w:tcPr>
          <w:p w:rsidR="00A92C9B" w:rsidRPr="00BF1022" w:rsidP="2030048C" w14:paraId="34EFE47D" w14:textId="4719F17C">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University</w:t>
            </w:r>
            <w:r w:rsidRPr="2030048C">
              <w:rPr>
                <w:rStyle w:val="eop"/>
                <w:rFonts w:ascii="Arial" w:eastAsia="Arial" w:hAnsi="Arial" w:cs="Arial"/>
                <w:b w:val="0"/>
                <w:bCs w:val="0"/>
                <w:color w:val="000000"/>
                <w:sz w:val="24"/>
                <w:szCs w:val="24"/>
                <w:shd w:val="clear" w:color="auto" w:fill="FFFFFF"/>
                <w:lang w:val="en-GB"/>
              </w:rPr>
              <w:t> </w:t>
            </w:r>
          </w:p>
        </w:tc>
      </w:tr>
      <w:tr w14:paraId="490F765D" w14:textId="77777777" w:rsidTr="158602C4">
        <w:tblPrEx>
          <w:tblW w:w="0" w:type="auto"/>
          <w:tblLook w:val="04A0"/>
        </w:tblPrEx>
        <w:tc>
          <w:tcPr>
            <w:tcW w:w="3436" w:type="dxa"/>
          </w:tcPr>
          <w:p w:rsidR="00A92C9B" w:rsidRPr="00BF1022" w:rsidP="540725A5" w14:paraId="6DBD4986" w14:textId="77777777">
            <w:pPr>
              <w:rPr>
                <w:rFonts w:ascii="Arial" w:eastAsia="Arial" w:hAnsi="Arial" w:cs="Arial"/>
                <w:b w:val="0"/>
                <w:bCs w:val="0"/>
                <w:sz w:val="24"/>
                <w:szCs w:val="24"/>
              </w:rPr>
            </w:pPr>
            <w:r w:rsidRPr="540725A5">
              <w:rPr>
                <w:rFonts w:ascii="Arial" w:eastAsia="Arial" w:hAnsi="Arial" w:cs="Arial"/>
                <w:b w:val="0"/>
                <w:bCs w:val="0"/>
                <w:sz w:val="24"/>
                <w:szCs w:val="24"/>
              </w:rPr>
              <w:t>Location:</w:t>
            </w:r>
          </w:p>
        </w:tc>
        <w:tc>
          <w:tcPr>
            <w:tcW w:w="5580" w:type="dxa"/>
          </w:tcPr>
          <w:p w:rsidR="00A92C9B" w:rsidRPr="00BF1022" w:rsidP="2030048C" w14:paraId="3ADCF0D2" w14:textId="4DD0A3AB">
            <w:pPr>
              <w:rPr>
                <w:rFonts w:ascii="Arial" w:eastAsia="Arial" w:hAnsi="Arial" w:cs="Arial"/>
                <w:b w:val="0"/>
                <w:bCs w:val="0"/>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Kingston Business School, Faculty of Business and Social Sciences, Kingston Hill</w:t>
            </w:r>
            <w:r w:rsidRPr="2030048C">
              <w:rPr>
                <w:rStyle w:val="eop"/>
                <w:rFonts w:ascii="Arial" w:eastAsia="Arial" w:hAnsi="Arial" w:cs="Arial"/>
                <w:b w:val="0"/>
                <w:bCs w:val="0"/>
                <w:color w:val="000000"/>
                <w:sz w:val="24"/>
                <w:szCs w:val="24"/>
                <w:shd w:val="clear" w:color="auto" w:fill="FFFFFF"/>
                <w:lang w:val="en-GB"/>
              </w:rPr>
              <w:t> </w:t>
            </w:r>
          </w:p>
        </w:tc>
      </w:tr>
      <w:tr w14:paraId="5F54BDB5" w14:textId="77777777" w:rsidTr="158602C4">
        <w:tblPrEx>
          <w:tblW w:w="0" w:type="auto"/>
          <w:tblLook w:val="04A0"/>
        </w:tblPrEx>
        <w:tc>
          <w:tcPr>
            <w:tcW w:w="3436" w:type="dxa"/>
          </w:tcPr>
          <w:p w:rsidR="00A92C9B" w:rsidRPr="00BF1022" w:rsidP="540725A5" w14:paraId="408424F3" w14:textId="48FE20FF">
            <w:pPr>
              <w:rPr>
                <w:rFonts w:ascii="Arial" w:eastAsia="Arial" w:hAnsi="Arial" w:cs="Arial"/>
                <w:b w:val="0"/>
                <w:bCs w:val="0"/>
                <w:sz w:val="24"/>
                <w:szCs w:val="24"/>
              </w:rPr>
            </w:pPr>
            <w:r w:rsidRPr="5C72847F">
              <w:rPr>
                <w:rFonts w:ascii="Arial" w:eastAsia="Arial" w:hAnsi="Arial" w:cs="Arial"/>
                <w:b w:val="0"/>
                <w:bCs w:val="0"/>
                <w:sz w:val="24"/>
                <w:szCs w:val="24"/>
              </w:rPr>
              <w:t>Language of Delivery:</w:t>
            </w:r>
          </w:p>
        </w:tc>
        <w:tc>
          <w:tcPr>
            <w:tcW w:w="5580" w:type="dxa"/>
          </w:tcPr>
          <w:p w:rsidR="00A92C9B" w:rsidRPr="00BF1022" w:rsidP="2030048C" w14:paraId="288A5E69" w14:textId="254E3C67">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sz w:val="24"/>
                <w:szCs w:val="24"/>
                <w:shd w:val="clear" w:color="auto" w:fill="FFFFFF"/>
                <w:lang w:val="en-GB"/>
              </w:rPr>
              <w:t>English</w:t>
            </w:r>
            <w:r w:rsidRPr="2030048C">
              <w:rPr>
                <w:rStyle w:val="eop"/>
                <w:rFonts w:ascii="Arial" w:eastAsia="Arial" w:hAnsi="Arial" w:cs="Arial"/>
                <w:b w:val="0"/>
                <w:bCs w:val="0"/>
                <w:color w:val="000000"/>
                <w:sz w:val="24"/>
                <w:szCs w:val="24"/>
                <w:shd w:val="clear" w:color="auto" w:fill="FFFFFF"/>
                <w:lang w:val="en-GB"/>
              </w:rPr>
              <w:t> </w:t>
            </w:r>
          </w:p>
        </w:tc>
      </w:tr>
      <w:tr w14:paraId="0156AC2C" w:rsidTr="158602C4">
        <w:tblPrEx>
          <w:tblW w:w="0" w:type="auto"/>
          <w:tblLook w:val="04A0"/>
        </w:tblPrEx>
        <w:trPr>
          <w:trHeight w:val="300"/>
        </w:trPr>
        <w:tc>
          <w:tcPr>
            <w:tcW w:w="3186" w:type="dxa"/>
          </w:tcPr>
          <w:p w:rsidR="5E39550A" w:rsidP="5C72847F" w14:paraId="1A36E5E1" w14:textId="70AB17F8">
            <w:pPr>
              <w:rPr>
                <w:rFonts w:ascii="Arial" w:eastAsia="Arial" w:hAnsi="Arial" w:cs="Arial"/>
                <w:b w:val="0"/>
                <w:bCs w:val="0"/>
                <w:sz w:val="24"/>
                <w:szCs w:val="24"/>
              </w:rPr>
            </w:pPr>
            <w:r w:rsidRPr="5C72847F">
              <w:rPr>
                <w:rFonts w:ascii="Arial" w:eastAsia="Arial" w:hAnsi="Arial" w:cs="Arial"/>
                <w:b w:val="0"/>
                <w:bCs w:val="0"/>
                <w:sz w:val="24"/>
                <w:szCs w:val="24"/>
              </w:rPr>
              <w:t>Delivery mode:</w:t>
            </w:r>
          </w:p>
        </w:tc>
        <w:tc>
          <w:tcPr>
            <w:tcW w:w="5830" w:type="dxa"/>
            <w:shd w:val="clear" w:color="auto" w:fill="auto"/>
          </w:tcPr>
          <w:p w:rsidR="5E39550A" w:rsidP="2030048C" w14:paraId="4A8A0451" w14:textId="3109EBE3">
            <w:pPr>
              <w:pStyle w:val="paragraph"/>
              <w:rPr>
                <w:rStyle w:val="normaltextrun"/>
                <w:rFonts w:ascii="Arial" w:eastAsia="Arial" w:hAnsi="Arial" w:cs="Arial"/>
                <w:b w:val="0"/>
                <w:bCs w:val="0"/>
                <w:color w:val="000000" w:themeColor="text1" w:themeShade="FF" w:themeTint="FF"/>
                <w:sz w:val="24"/>
                <w:szCs w:val="24"/>
                <w:lang w:val="en-GB"/>
              </w:rPr>
            </w:pPr>
          </w:p>
        </w:tc>
      </w:tr>
      <w:tr w14:paraId="421784EB" w14:textId="77777777" w:rsidTr="158602C4">
        <w:tblPrEx>
          <w:tblW w:w="0" w:type="auto"/>
          <w:tblLook w:val="04A0"/>
        </w:tblPrEx>
        <w:tc>
          <w:tcPr>
            <w:tcW w:w="3436" w:type="dxa"/>
          </w:tcPr>
          <w:p w:rsidR="00A92C9B" w:rsidRPr="00BF1022" w:rsidP="540725A5" w14:paraId="50FEA13E" w14:textId="52E40AE4">
            <w:pPr>
              <w:rPr>
                <w:rFonts w:ascii="Arial" w:eastAsia="Arial" w:hAnsi="Arial" w:cs="Arial"/>
                <w:b w:val="0"/>
                <w:bCs w:val="0"/>
                <w:sz w:val="24"/>
                <w:szCs w:val="24"/>
              </w:rPr>
            </w:pPr>
            <w:r w:rsidRPr="540725A5" w:rsidR="3D0F7CBD">
              <w:rPr>
                <w:rFonts w:ascii="Arial" w:eastAsia="Arial" w:hAnsi="Arial" w:cs="Arial"/>
                <w:b w:val="0"/>
                <w:bCs w:val="0"/>
                <w:sz w:val="24"/>
                <w:szCs w:val="24"/>
              </w:rPr>
              <w:t>Learning mode(s)</w:t>
            </w:r>
            <w:r w:rsidRPr="540725A5" w:rsidR="401310E5">
              <w:rPr>
                <w:rFonts w:ascii="Arial" w:eastAsia="Arial" w:hAnsi="Arial" w:cs="Arial"/>
                <w:b w:val="0"/>
                <w:bCs w:val="0"/>
                <w:sz w:val="24"/>
                <w:szCs w:val="24"/>
              </w:rPr>
              <w:t>:</w:t>
            </w:r>
          </w:p>
          <w:p w:rsidR="00A92C9B" w:rsidRPr="00BF1022" w:rsidP="540725A5" w14:paraId="537CB538" w14:textId="77777777">
            <w:pPr>
              <w:rPr>
                <w:rFonts w:ascii="Arial" w:eastAsia="Arial" w:hAnsi="Arial" w:cs="Arial"/>
                <w:b w:val="0"/>
                <w:bCs w:val="0"/>
                <w:sz w:val="24"/>
                <w:szCs w:val="24"/>
              </w:rPr>
            </w:pPr>
          </w:p>
        </w:tc>
        <w:tc>
          <w:tcPr>
            <w:tcW w:w="5580" w:type="dxa"/>
            <w:shd w:val="clear" w:color="auto" w:fill="auto"/>
          </w:tcPr>
          <w:p w:rsidR="00E561A2" w:rsidP="2030048C" w14:paraId="15C42159"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7240FC2F" w14:textId="58C00D85">
            <w:pPr>
              <w:pStyle w:val="paragraph"/>
              <w:spacing w:before="0" w:beforeAutospacing="0" w:after="0" w:afterAutospacing="0"/>
              <w:textAlignment w:val="baseline"/>
              <w:rPr>
                <w:rFonts w:ascii="Arial" w:eastAsia="Arial" w:hAnsi="Arial" w:cs="Arial"/>
                <w:b w:val="0"/>
                <w:bCs w:val="0"/>
                <w:sz w:val="24"/>
                <w:szCs w:val="24"/>
              </w:rPr>
            </w:pPr>
            <w:r w:rsidRPr="540725A5">
              <w:rPr>
                <w:rStyle w:val="eop"/>
                <w:rFonts w:ascii="Arial" w:eastAsia="Arial" w:hAnsi="Arial" w:cs="Arial"/>
                <w:b w:val="0"/>
                <w:bCs w:val="0"/>
                <w:color w:val="000000" w:themeColor="text1" w:themeShade="FF" w:themeTint="FF"/>
                <w:sz w:val="24"/>
                <w:szCs w:val="24"/>
              </w:rPr>
              <w:t> </w:t>
            </w:r>
          </w:p>
        </w:tc>
      </w:tr>
      <w:tr w14:paraId="0AB42F90" w14:textId="77777777" w:rsidTr="158602C4">
        <w:tblPrEx>
          <w:tblW w:w="0" w:type="auto"/>
          <w:tblLook w:val="04A0"/>
        </w:tblPrEx>
        <w:tc>
          <w:tcPr>
            <w:tcW w:w="3436" w:type="dxa"/>
          </w:tcPr>
          <w:p w:rsidR="00A92C9B" w:rsidRPr="00BF1022" w:rsidP="2030048C" w14:paraId="3CDE1E3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Minimum</w:t>
            </w:r>
            <w:r w:rsidRPr="2030048C">
              <w:rPr>
                <w:rFonts w:ascii="Arial" w:eastAsia="Arial" w:hAnsi="Arial" w:cs="Arial"/>
                <w:b w:val="0"/>
                <w:bCs w:val="0"/>
                <w:sz w:val="24"/>
                <w:szCs w:val="24"/>
                <w:lang w:val="en-GB"/>
              </w:rPr>
              <w:t xml:space="preserve"> period of registration:</w:t>
            </w:r>
          </w:p>
        </w:tc>
        <w:tc>
          <w:tcPr>
            <w:tcW w:w="5580" w:type="dxa"/>
          </w:tcPr>
          <w:p w:rsidR="00E561A2" w:rsidP="2030048C" w14:paraId="440A0C04"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3</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4</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4AB48737" w14:textId="343EDD06">
            <w:pPr>
              <w:pStyle w:val="paragraph"/>
              <w:spacing w:before="0" w:beforeAutospacing="0" w:after="0" w:afterAutospacing="0"/>
              <w:textAlignment w:val="baseline"/>
              <w:rPr>
                <w:rFonts w:ascii="Arial" w:eastAsia="Arial" w:hAnsi="Arial" w:cs="Arial"/>
                <w:b w:val="0"/>
                <w:bCs w:val="0"/>
                <w:sz w:val="24"/>
                <w:szCs w:val="24"/>
              </w:rPr>
            </w:pPr>
          </w:p>
        </w:tc>
      </w:tr>
      <w:tr w14:paraId="2056D785" w14:textId="77777777" w:rsidTr="158602C4">
        <w:tblPrEx>
          <w:tblW w:w="0" w:type="auto"/>
          <w:tblLook w:val="04A0"/>
        </w:tblPrEx>
        <w:tc>
          <w:tcPr>
            <w:tcW w:w="3436" w:type="dxa"/>
          </w:tcPr>
          <w:p w:rsidR="00A92C9B" w:rsidRPr="00BF1022" w:rsidP="2030048C" w14:paraId="3D914DFA" w14:textId="77777777">
            <w:pPr>
              <w:rPr>
                <w:rFonts w:ascii="Arial" w:eastAsia="Arial" w:hAnsi="Arial" w:cs="Arial"/>
                <w:b w:val="0"/>
                <w:bCs w:val="0"/>
                <w:sz w:val="24"/>
                <w:szCs w:val="24"/>
                <w:lang w:val="en-GB"/>
              </w:rPr>
            </w:pPr>
            <w:r w:rsidRPr="2030048C">
              <w:rPr>
                <w:rFonts w:ascii="Arial" w:eastAsia="Arial" w:hAnsi="Arial" w:cs="Arial"/>
                <w:b w:val="0"/>
                <w:bCs w:val="0"/>
                <w:sz w:val="24"/>
                <w:szCs w:val="24"/>
                <w:lang w:val="en-GB"/>
              </w:rPr>
              <w:t>Maximum</w:t>
            </w:r>
            <w:r w:rsidRPr="2030048C">
              <w:rPr>
                <w:rFonts w:ascii="Arial" w:eastAsia="Arial" w:hAnsi="Arial" w:cs="Arial"/>
                <w:b w:val="0"/>
                <w:bCs w:val="0"/>
                <w:sz w:val="24"/>
                <w:szCs w:val="24"/>
                <w:lang w:val="en-GB"/>
              </w:rPr>
              <w:t xml:space="preserve"> period of registration:</w:t>
            </w:r>
          </w:p>
          <w:p w:rsidR="00A92C9B" w:rsidRPr="00BF1022" w:rsidP="540725A5" w14:paraId="0A693F2C" w14:textId="77777777">
            <w:pPr>
              <w:rPr>
                <w:rFonts w:ascii="Arial" w:eastAsia="Arial" w:hAnsi="Arial" w:cs="Arial"/>
                <w:b w:val="0"/>
                <w:bCs w:val="0"/>
                <w:sz w:val="24"/>
                <w:szCs w:val="24"/>
              </w:rPr>
            </w:pPr>
          </w:p>
        </w:tc>
        <w:tc>
          <w:tcPr>
            <w:tcW w:w="5580" w:type="dxa"/>
          </w:tcPr>
          <w:p w:rsidR="00E561A2" w:rsidP="2030048C" w14:paraId="3D3D717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Full-time</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6</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Professional Placement</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7</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E561A2" w:rsidP="2030048C" w14:textId="77777777">
            <w:pPr>
              <w:pStyle w:val="paragraph"/>
              <w:spacing w:before="0" w:beforeAutospacing="0" w:after="0" w:afterAutospacing="0"/>
              <w:textAlignment w:val="baseline"/>
              <w:rPr>
                <w:rFonts w:ascii="Arial" w:eastAsia="Arial" w:hAnsi="Arial" w:cs="Arial"/>
                <w:b w:val="0"/>
                <w:bCs w:val="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xml:space="preserve"> </w:t>
            </w:r>
            <w:r w:rsidRPr="2030048C">
              <w:rPr>
                <w:rStyle w:val="normaltextrun"/>
                <w:rFonts w:ascii="Arial" w:eastAsia="Arial" w:hAnsi="Arial" w:cs="Arial"/>
                <w:b w:val="0"/>
                <w:bCs w:val="0"/>
                <w:color w:val="000000" w:themeColor="text1" w:themeShade="FF" w:themeTint="FF"/>
                <w:sz w:val="24"/>
                <w:szCs w:val="24"/>
                <w:lang w:val="en-GB"/>
              </w:rPr>
              <w:t>With foundation year</w:t>
            </w:r>
            <w:r w:rsidRPr="2030048C">
              <w:rPr>
                <w:rStyle w:val="normaltextrun"/>
                <w:rFonts w:ascii="Arial" w:eastAsia="Arial" w:hAnsi="Arial" w:cs="Arial"/>
                <w:b w:val="0"/>
                <w:bCs w:val="0"/>
                <w:color w:val="000000" w:themeColor="text1" w:themeShade="FF" w:themeTint="FF"/>
                <w:sz w:val="24"/>
                <w:szCs w:val="24"/>
                <w:lang w:val="en-GB"/>
              </w:rPr>
              <w:t xml:space="preserve"> - </w:t>
            </w:r>
            <w:r w:rsidRPr="2030048C">
              <w:rPr>
                <w:rStyle w:val="normaltextrun"/>
                <w:rFonts w:ascii="Arial" w:eastAsia="Arial" w:hAnsi="Arial" w:cs="Arial"/>
                <w:b w:val="0"/>
                <w:bCs w:val="0"/>
                <w:color w:val="000000" w:themeColor="text1" w:themeShade="FF" w:themeTint="FF"/>
                <w:sz w:val="24"/>
                <w:szCs w:val="24"/>
                <w:lang w:val="en-GB"/>
              </w:rPr>
              <w:t>8</w:t>
            </w:r>
            <w:r w:rsidRPr="2030048C">
              <w:rPr>
                <w:rStyle w:val="normaltextrun"/>
                <w:rFonts w:ascii="Arial" w:eastAsia="Arial" w:hAnsi="Arial" w:cs="Arial"/>
                <w:b w:val="0"/>
                <w:bCs w:val="0"/>
                <w:color w:val="000000" w:themeColor="text1" w:themeShade="FF" w:themeTint="FF"/>
                <w:sz w:val="24"/>
                <w:szCs w:val="24"/>
                <w:lang w:val="en-GB"/>
              </w:rPr>
              <w:t> </w:t>
            </w:r>
            <w:r w:rsidRPr="2030048C">
              <w:rPr>
                <w:rStyle w:val="eop"/>
                <w:rFonts w:ascii="Arial" w:eastAsia="Arial" w:hAnsi="Arial" w:cs="Arial"/>
                <w:b w:val="0"/>
                <w:bCs w:val="0"/>
                <w:color w:val="000000" w:themeColor="text1" w:themeShade="FF" w:themeTint="FF"/>
                <w:sz w:val="24"/>
                <w:szCs w:val="24"/>
                <w:lang w:val="en-GB"/>
              </w:rPr>
              <w:t> </w:t>
            </w:r>
          </w:p>
          <w:p w:rsidR="00A92C9B" w:rsidRPr="00E561A2" w:rsidP="540725A5" w14:paraId="31763EE0" w14:textId="61A04F40">
            <w:pPr>
              <w:pStyle w:val="paragraph"/>
              <w:spacing w:before="0" w:beforeAutospacing="0" w:after="0" w:afterAutospacing="0"/>
              <w:textAlignment w:val="baseline"/>
              <w:rPr>
                <w:rFonts w:ascii="Arial" w:eastAsia="Arial" w:hAnsi="Arial" w:cs="Arial"/>
                <w:b w:val="0"/>
                <w:bCs w:val="0"/>
                <w:sz w:val="24"/>
                <w:szCs w:val="24"/>
              </w:rPr>
            </w:pPr>
          </w:p>
        </w:tc>
      </w:tr>
      <w:tr w14:paraId="315211C4" w14:textId="77777777" w:rsidTr="158602C4">
        <w:tblPrEx>
          <w:tblW w:w="0" w:type="auto"/>
          <w:tblLook w:val="04A0"/>
        </w:tblPrEx>
        <w:tc>
          <w:tcPr>
            <w:tcW w:w="3436" w:type="dxa"/>
          </w:tcPr>
          <w:p w:rsidR="00A92C9B" w:rsidRPr="00BF1022" w:rsidP="5C72847F" w14:paraId="3E96C004" w14:textId="1F78C630">
            <w:pPr>
              <w:suppressLineNumbers w:val="0"/>
              <w:bidi w:val="0"/>
              <w:spacing w:before="0" w:beforeAutospacing="0" w:after="0" w:afterAutospacing="0" w:line="240" w:lineRule="auto"/>
              <w:ind w:left="0" w:right="0"/>
              <w:jc w:val="left"/>
            </w:pPr>
            <w:r w:rsidRPr="5C72847F" w:rsidR="20CB304B">
              <w:rPr>
                <w:rFonts w:ascii="Arial" w:eastAsia="Arial" w:hAnsi="Arial" w:cs="Arial"/>
                <w:b w:val="0"/>
                <w:bCs w:val="0"/>
                <w:i w:val="0"/>
                <w:iCs w:val="0"/>
                <w:caps w:val="0"/>
                <w:smallCaps w:val="0"/>
                <w:strike w:val="0"/>
                <w:dstrike w:val="0"/>
                <w:noProof w:val="0"/>
                <w:sz w:val="24"/>
                <w:szCs w:val="24"/>
                <w:u w:val="none"/>
                <w:lang w:val="en-GB"/>
              </w:rPr>
              <w:t>Entry requirements</w:t>
            </w:r>
          </w:p>
        </w:tc>
        <w:tc>
          <w:tcPr>
            <w:tcW w:w="5580" w:type="dxa"/>
          </w:tcPr>
          <w:p w:rsidRPr="2030048C" w:rsidP="2030048C" w14:paraId="4B08F2A9" w14:textId="36373671">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Kingston University typically uses a range of entry requirements to assess an applicant's suitability for our courses. Most course requirements are based on UCAS Tariff points, usually stipulated as a range, and are sometimes coupled with minimum grades in specific relevant subjects. We may also use interview, portfolio and performance pieces to assess an applicant's suitability for the course. We recognise that every person's journey to Higher Education is different and unique and in some cases we may take into account work experience and other non-standard pathways onto University level study.</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Additionally, all non-UK applicants must meet our English language requirements.</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 </w:t>
            </w:r>
          </w:p>
          <w:p w:rsidRPr="2030048C" w:rsidP="2030048C">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Please see our course pages on the Kingston University website for the most up to date entry requirements</w:t>
            </w:r>
          </w:p>
          <w:p w:rsidR="00C447A7" w:rsidRPr="00BF1022" w:rsidP="2030048C" w14:textId="36373671">
            <w:pPr>
              <w:rPr>
                <w:rFonts w:ascii="Arial" w:eastAsia="Arial" w:hAnsi="Arial" w:cs="Arial"/>
                <w:b w:val="0"/>
                <w:bCs w:val="0"/>
                <w:i/>
                <w:iCs/>
                <w:color w:val="FF0000"/>
                <w:sz w:val="24"/>
                <w:szCs w:val="24"/>
                <w:lang w:val="en-GB"/>
              </w:rPr>
            </w:pPr>
          </w:p>
        </w:tc>
      </w:tr>
      <w:tr w14:paraId="1C566DA7" w:rsidTr="158602C4">
        <w:tblPrEx>
          <w:tblW w:w="0" w:type="auto"/>
          <w:tblLook w:val="04A0"/>
        </w:tblPrEx>
        <w:trPr>
          <w:trHeight w:val="300"/>
        </w:trPr>
        <w:tc>
          <w:tcPr>
            <w:tcW w:w="3186" w:type="dxa"/>
          </w:tcPr>
          <w:p w:rsidR="3967FDBC" w:rsidP="540725A5" w14:paraId="0D285D2A" w14:textId="2E4509AB">
            <w:pPr>
              <w:rPr>
                <w:rFonts w:ascii="Arial" w:eastAsia="Arial" w:hAnsi="Arial" w:cs="Arial"/>
                <w:b w:val="0"/>
                <w:bCs w:val="0"/>
                <w:sz w:val="24"/>
                <w:szCs w:val="24"/>
              </w:rPr>
            </w:pPr>
            <w:r w:rsidRPr="540725A5">
              <w:rPr>
                <w:rFonts w:ascii="Arial" w:eastAsia="Arial" w:hAnsi="Arial" w:cs="Arial"/>
                <w:b w:val="0"/>
                <w:bCs w:val="0"/>
                <w:sz w:val="24"/>
                <w:szCs w:val="24"/>
              </w:rPr>
              <w:t>Regulated by</w:t>
            </w:r>
          </w:p>
        </w:tc>
        <w:tc>
          <w:tcPr>
            <w:tcW w:w="5830" w:type="dxa"/>
          </w:tcPr>
          <w:p w:rsidR="3967FDBC" w:rsidP="2030048C" w14:paraId="4474832E" w14:textId="17951E7D">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The University and its courses are regulated by the Office for Students.</w:t>
            </w:r>
            <w:r w:rsidRPr="2030048C">
              <w:rPr>
                <w:rStyle w:val="eop"/>
                <w:rFonts w:ascii="Arial" w:eastAsia="Arial" w:hAnsi="Arial" w:cs="Arial"/>
                <w:b w:val="0"/>
                <w:bCs w:val="0"/>
                <w:color w:val="000000" w:themeColor="text1" w:themeShade="FF" w:themeTint="FF"/>
                <w:sz w:val="24"/>
                <w:szCs w:val="24"/>
                <w:lang w:val="en-GB"/>
              </w:rPr>
              <w:t> </w:t>
            </w:r>
          </w:p>
        </w:tc>
      </w:tr>
      <w:tr w14:paraId="2D5500BF" w14:textId="77777777" w:rsidTr="158602C4">
        <w:tblPrEx>
          <w:tblW w:w="0" w:type="auto"/>
          <w:tblLook w:val="04A0"/>
        </w:tblPrEx>
        <w:tc>
          <w:tcPr>
            <w:tcW w:w="3436" w:type="dxa"/>
          </w:tcPr>
          <w:p w:rsidR="00A92C9B" w:rsidRPr="00BF1022" w:rsidP="540725A5" w14:paraId="3A1FE4F7" w14:textId="33D0DA07">
            <w:pPr>
              <w:rPr>
                <w:rFonts w:ascii="Arial" w:eastAsia="Arial" w:hAnsi="Arial" w:cs="Arial"/>
                <w:b w:val="0"/>
                <w:bCs w:val="0"/>
                <w:sz w:val="24"/>
                <w:szCs w:val="24"/>
              </w:rPr>
            </w:pPr>
            <w:r w:rsidRPr="540725A5" w:rsidR="401310E5">
              <w:rPr>
                <w:rFonts w:ascii="Arial" w:eastAsia="Arial" w:hAnsi="Arial" w:cs="Arial"/>
                <w:b w:val="0"/>
                <w:bCs w:val="0"/>
                <w:sz w:val="24"/>
                <w:szCs w:val="24"/>
              </w:rPr>
              <w:t>Programme Accredited by:</w:t>
            </w:r>
          </w:p>
        </w:tc>
        <w:tc>
          <w:tcPr>
            <w:tcW w:w="5580" w:type="dxa"/>
          </w:tcPr>
          <w:p w:rsidRPr="2030048C" w:rsidP="2030048C" w14:paraId="749FB0F8" w14:textId="47CAF514">
            <w:pPr>
              <w:rPr>
                <w:rStyle w:val="normaltextrun"/>
                <w:rFonts w:ascii="Arial" w:eastAsia="Arial" w:hAnsi="Arial" w:cs="Arial"/>
                <w:b w:val="0"/>
                <w:bCs w:val="0"/>
                <w:color w:val="000000"/>
                <w:sz w:val="24"/>
                <w:szCs w:val="24"/>
                <w:shd w:val="clear" w:color="auto" w:fill="FFFFFF"/>
              </w:rPr>
            </w:pPr>
            <w:r w:rsidRPr="2030048C">
              <w:rPr>
                <w:rStyle w:val="normaltextrun"/>
                <w:rFonts w:ascii="Arial" w:eastAsia="Arial" w:hAnsi="Arial" w:cs="Arial"/>
                <w:b w:val="0"/>
                <w:bCs w:val="0"/>
                <w:color w:val="000000"/>
                <w:sz w:val="24"/>
                <w:szCs w:val="24"/>
                <w:shd w:val="clear" w:color="auto" w:fill="FFFFFF"/>
              </w:rPr>
              <w:t>N/A</w:t>
            </w:r>
          </w:p>
          <w:p w:rsidR="00A92C9B" w:rsidRPr="00BF1022" w:rsidP="2030048C" w14:textId="47CAF514">
            <w:pPr>
              <w:rPr>
                <w:rFonts w:ascii="Arial" w:eastAsia="Arial" w:hAnsi="Arial" w:cs="Arial"/>
                <w:b w:val="0"/>
                <w:bCs w:val="0"/>
                <w:i/>
                <w:iCs/>
                <w:color w:val="FF0000"/>
                <w:sz w:val="24"/>
                <w:szCs w:val="24"/>
                <w:lang w:val="en-GB"/>
              </w:rPr>
            </w:pPr>
          </w:p>
        </w:tc>
      </w:tr>
      <w:tr w14:paraId="4A3A7FAD" w:rsidTr="158602C4">
        <w:tblPrEx>
          <w:tblW w:w="0" w:type="auto"/>
          <w:tblLook w:val="04A0"/>
        </w:tblPrEx>
        <w:trPr>
          <w:trHeight w:val="300"/>
        </w:trPr>
        <w:tc>
          <w:tcPr>
            <w:tcW w:w="3186" w:type="dxa"/>
          </w:tcPr>
          <w:p w:rsidR="792E11A3" w:rsidP="540725A5" w14:paraId="278B5136" w14:textId="1B232E70">
            <w:pPr>
              <w:spacing w:line="240" w:lineRule="auto"/>
              <w:rPr>
                <w:rFonts w:ascii="Arial" w:eastAsia="Arial" w:hAnsi="Arial" w:cs="Arial"/>
                <w:b w:val="0"/>
                <w:bCs w:val="0"/>
                <w:noProof w:val="0"/>
                <w:sz w:val="24"/>
                <w:szCs w:val="24"/>
                <w:lang w:val="en-GB"/>
              </w:rPr>
            </w:pPr>
            <w:r w:rsidRPr="158602C4" w:rsidR="5D711985">
              <w:rPr>
                <w:rFonts w:ascii="Arial" w:eastAsia="Arial" w:hAnsi="Arial" w:cs="Arial"/>
                <w:b w:val="0"/>
                <w:bCs w:val="0"/>
                <w:i w:val="0"/>
                <w:iCs w:val="0"/>
                <w:caps w:val="0"/>
                <w:smallCaps w:val="0"/>
                <w:noProof w:val="0"/>
                <w:color w:val="000000" w:themeColor="text1" w:themeShade="FF" w:themeTint="FF"/>
                <w:sz w:val="24"/>
                <w:szCs w:val="24"/>
                <w:lang w:val="en-GB"/>
              </w:rPr>
              <w:t>Approved Variants:</w:t>
            </w:r>
          </w:p>
        </w:tc>
        <w:tc>
          <w:tcPr>
            <w:tcW w:w="5830" w:type="dxa"/>
          </w:tcPr>
          <w:p w:rsidR="5D711985" w:rsidRPr="158602C4" w:rsidP="158602C4" w14:paraId="155FC85F" w14:textId="09EF0155">
            <w:pPr>
              <w:shd w:val="clear" w:color="auto" w:fill="FFFFFE"/>
              <w:spacing w:before="0" w:beforeAutospacing="0" w:after="0" w:afterAutospacing="0" w:line="285" w:lineRule="auto"/>
              <w:ind w:left="360"/>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val="0"/>
                <w:bCs w:val="0"/>
                <w:color w:val="000000" w:themeColor="text1" w:themeShade="FF" w:themeTint="FF"/>
                <w:sz w:val="24"/>
                <w:szCs w:val="24"/>
              </w:rPr>
              <w:t>N/A</w:t>
            </w:r>
          </w:p>
          <w:p w:rsidR="5D711985" w:rsidRPr="158602C4" w:rsidP="158602C4">
            <w:pPr>
              <w:shd w:val="clear" w:color="auto" w:fill="FFFFFE"/>
              <w:spacing w:before="0" w:beforeAutospacing="0" w:after="0" w:afterAutospacing="0" w:line="285" w:lineRule="auto"/>
              <w:rPr>
                <w:rStyle w:val="normaltextrun"/>
                <w:rFonts w:ascii="Arial" w:eastAsia="Arial" w:hAnsi="Arial" w:cs="Arial"/>
                <w:b w:val="0"/>
                <w:bCs w:val="0"/>
                <w:color w:val="000000" w:themeColor="text1" w:themeShade="FF" w:themeTint="FF"/>
                <w:sz w:val="24"/>
                <w:szCs w:val="24"/>
              </w:rPr>
            </w:pPr>
            <w:r w:rsidRPr="158602C4">
              <w:rPr>
                <w:rStyle w:val="normaltextrun"/>
                <w:rFonts w:ascii="Arial" w:eastAsia="Arial" w:hAnsi="Arial" w:cs="Arial"/>
                <w:b/>
                <w:bCs/>
                <w:color w:val="000000" w:themeColor="text1" w:themeShade="FF" w:themeTint="FF"/>
                <w:sz w:val="24"/>
                <w:szCs w:val="24"/>
              </w:rPr>
              <w:t> </w:t>
            </w:r>
          </w:p>
          <w:p w:rsidR="792E11A3" w:rsidP="158602C4" w14:textId="09EF0155">
            <w:pPr>
              <w:shd w:val="clear" w:color="auto" w:fill="FFFFFE"/>
              <w:spacing w:before="0" w:beforeAutospacing="0" w:after="0" w:afterAutospacing="0" w:line="285" w:lineRule="auto"/>
              <w:rPr>
                <w:rFonts w:ascii="Arial" w:eastAsia="Arial" w:hAnsi="Arial" w:cs="Arial"/>
                <w:b w:val="0"/>
                <w:bCs w:val="0"/>
                <w:i/>
                <w:iCs/>
                <w:color w:val="FF0000"/>
                <w:sz w:val="24"/>
                <w:szCs w:val="24"/>
              </w:rPr>
            </w:pPr>
            <w:r w:rsidRPr="158602C4" w:rsidR="5D711985">
              <w:rPr>
                <w:rStyle w:val="normaltextrun"/>
                <w:rFonts w:ascii="Arial" w:eastAsia="Arial" w:hAnsi="Arial" w:cs="Arial"/>
                <w:b w:val="0"/>
                <w:bCs w:val="0"/>
                <w:color w:val="000000" w:themeColor="text1" w:themeShade="FF" w:themeTint="FF"/>
                <w:sz w:val="24"/>
                <w:szCs w:val="24"/>
              </w:rPr>
              <w:t> </w:t>
            </w:r>
          </w:p>
        </w:tc>
      </w:tr>
      <w:tr w14:paraId="4944A69E" w14:textId="77777777" w:rsidTr="158602C4">
        <w:tblPrEx>
          <w:tblW w:w="0" w:type="auto"/>
          <w:tblLook w:val="04A0"/>
        </w:tblPrEx>
        <w:tc>
          <w:tcPr>
            <w:tcW w:w="3436" w:type="dxa"/>
          </w:tcPr>
          <w:p w:rsidR="00713302" w:rsidRPr="00BF1022" w:rsidP="540725A5" w14:paraId="63663C07" w14:textId="3072F474">
            <w:pPr>
              <w:rPr>
                <w:rFonts w:ascii="Arial" w:eastAsia="Arial" w:hAnsi="Arial" w:cs="Arial"/>
                <w:b w:val="0"/>
                <w:bCs w:val="0"/>
                <w:sz w:val="24"/>
                <w:szCs w:val="24"/>
              </w:rPr>
            </w:pPr>
            <w:r w:rsidRPr="540725A5">
              <w:rPr>
                <w:rFonts w:ascii="Arial" w:eastAsia="Arial" w:hAnsi="Arial" w:cs="Arial"/>
                <w:b w:val="0"/>
                <w:bCs w:val="0"/>
                <w:sz w:val="24"/>
                <w:szCs w:val="24"/>
              </w:rPr>
              <w:t>Is this Higher or Degree Apprenticeship course?</w:t>
            </w:r>
          </w:p>
        </w:tc>
        <w:tc>
          <w:tcPr>
            <w:tcW w:w="5580" w:type="dxa"/>
          </w:tcPr>
          <w:p w:rsidR="00713302" w:rsidRPr="00BF1022" w:rsidP="540725A5" w14:paraId="1B40E7A0" w14:textId="7C00DAE5">
            <w:pPr>
              <w:rPr>
                <w:rFonts w:ascii="Arial" w:eastAsia="Arial" w:hAnsi="Arial" w:cs="Arial"/>
                <w:b w:val="0"/>
                <w:bCs w:val="0"/>
                <w:i/>
                <w:iCs/>
                <w:color w:val="auto"/>
                <w:sz w:val="24"/>
                <w:szCs w:val="24"/>
              </w:rPr>
            </w:pPr>
            <w:r w:rsidRPr="540725A5" w:rsidR="31855560">
              <w:rPr>
                <w:rStyle w:val="normaltextrun"/>
                <w:rFonts w:ascii="Arial" w:eastAsia="Arial" w:hAnsi="Arial" w:cs="Arial"/>
                <w:b w:val="0"/>
                <w:bCs w:val="0"/>
                <w:color w:val="auto"/>
                <w:sz w:val="24"/>
                <w:szCs w:val="24"/>
              </w:rPr>
              <w:t>No</w:t>
            </w:r>
            <w:r w:rsidRPr="540725A5" w:rsidR="31855560">
              <w:rPr>
                <w:rStyle w:val="eop"/>
                <w:rFonts w:ascii="Arial" w:eastAsia="Arial" w:hAnsi="Arial" w:cs="Arial"/>
                <w:b w:val="0"/>
                <w:bCs w:val="0"/>
                <w:color w:val="auto"/>
                <w:sz w:val="24"/>
                <w:szCs w:val="24"/>
              </w:rPr>
              <w:t> </w:t>
            </w:r>
          </w:p>
          <w:p w:rsidR="00713302" w:rsidRPr="00BF1022" w:rsidP="540725A5" w14:paraId="6419B514" w14:textId="710A6B00">
            <w:pPr>
              <w:rPr>
                <w:rFonts w:ascii="Arial" w:eastAsia="Arial" w:hAnsi="Arial" w:cs="Arial"/>
                <w:b w:val="0"/>
                <w:bCs w:val="0"/>
                <w:i/>
                <w:iCs/>
                <w:color w:val="FF0000"/>
                <w:sz w:val="24"/>
                <w:szCs w:val="24"/>
              </w:rPr>
            </w:pPr>
          </w:p>
        </w:tc>
      </w:tr>
    </w:tbl>
    <w:p w:rsidR="00A92C9B" w:rsidRPr="00DA2044" w:rsidP="540725A5" w14:paraId="505F05A6" w14:textId="0815A08E">
      <w:pPr>
        <w:rPr>
          <w:rFonts w:ascii="Arial" w:eastAsia="Arial" w:hAnsi="Arial" w:cs="Arial"/>
          <w:sz w:val="24"/>
          <w:szCs w:val="24"/>
        </w:rPr>
      </w:pPr>
    </w:p>
    <w:p w:rsidR="00DC72A8" w:rsidP="3F857433" w14:paraId="0E3DE34A" w14:textId="650E3DA2">
      <w:pPr>
        <w:spacing w:after="160" w:line="259" w:lineRule="auto"/>
        <w:rPr>
          <w:rFonts w:ascii="Arial" w:eastAsia="Arial" w:hAnsi="Arial" w:cs="Arial"/>
          <w:b w:val="0"/>
          <w:bCs w:val="0"/>
          <w:sz w:val="24"/>
          <w:szCs w:val="24"/>
        </w:rPr>
      </w:pPr>
      <w:r w:rsidRPr="3F857433">
        <w:rPr>
          <w:rFonts w:ascii="Arial" w:eastAsia="Arial" w:hAnsi="Arial" w:cs="Arial"/>
          <w:b w:val="0"/>
          <w:bCs w:val="0"/>
          <w:sz w:val="24"/>
          <w:szCs w:val="24"/>
        </w:rPr>
        <w:br w:type="page"/>
      </w:r>
    </w:p>
    <w:p w:rsidR="00A92C9B" w:rsidRPr="000765B1" w:rsidP="540725A5" w14:paraId="68688226" w14:textId="4942442A">
      <w:pPr>
        <w:rPr>
          <w:rFonts w:ascii="Arial" w:hAnsi="Arial" w:cs="Arial"/>
          <w:b/>
          <w:bCs/>
          <w:sz w:val="24"/>
          <w:szCs w:val="24"/>
        </w:rPr>
      </w:pPr>
      <w:r w:rsidRPr="540725A5">
        <w:rPr>
          <w:rFonts w:ascii="Arial" w:hAnsi="Arial" w:cs="Arial"/>
          <w:b/>
          <w:bCs/>
          <w:sz w:val="24"/>
          <w:szCs w:val="24"/>
        </w:rPr>
        <w:t>SECTION 2: THE COURSE</w:t>
      </w:r>
    </w:p>
    <w:p w:rsidR="00A92C9B" w:rsidRPr="000765B1" w:rsidP="540725A5" w14:paraId="0C55EBA3" w14:textId="77777777">
      <w:pPr>
        <w:rPr>
          <w:rFonts w:ascii="Arial" w:hAnsi="Arial" w:cs="Arial"/>
          <w:b/>
          <w:bCs/>
          <w:sz w:val="24"/>
          <w:szCs w:val="24"/>
        </w:rPr>
      </w:pPr>
    </w:p>
    <w:p w:rsidR="00A92C9B" w:rsidRPr="00124DD2" w:rsidP="540725A5" w14:paraId="573D7B0B" w14:textId="55CECDE6">
      <w:pPr>
        <w:pStyle w:val="ListParagraph"/>
        <w:numPr>
          <w:ilvl w:val="0"/>
          <w:numId w:val="10"/>
        </w:numPr>
        <w:rPr>
          <w:rFonts w:ascii="Arial" w:hAnsi="Arial" w:cs="Arial"/>
          <w:sz w:val="24"/>
          <w:szCs w:val="24"/>
        </w:rPr>
      </w:pPr>
      <w:r w:rsidRPr="540725A5">
        <w:rPr>
          <w:rFonts w:ascii="Arial" w:hAnsi="Arial" w:cs="Arial"/>
          <w:b/>
          <w:bCs/>
          <w:sz w:val="24"/>
          <w:szCs w:val="24"/>
        </w:rPr>
        <w:t>Aims of the Course</w:t>
      </w:r>
    </w:p>
    <w:p w:rsidR="00124DD2" w:rsidRPr="000A1AB3" w:rsidP="540725A5" w14:paraId="64D95C4D" w14:textId="77777777">
      <w:pPr>
        <w:rPr>
          <w:rFonts w:ascii="Arial" w:hAnsi="Arial" w:cs="Arial"/>
          <w:sz w:val="24"/>
          <w:szCs w:val="24"/>
        </w:rPr>
      </w:pPr>
    </w:p>
    <w:p w:rsidRPr="2030048C" w:rsidP="2030048C" w14:paraId="0A6BC257" w14:textId="709140E1">
      <w:pPr>
        <w:pStyle w:val="ListParagraph"/>
        <w:ind w:left="0"/>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The programme aims to: </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Equip students with a strong foundation in core business management principles.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students’ expertise in the principles and practice of entrepreneurship</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Develop graduates who are digitally competent, enterprising, ethically aware, and capable of addressing sustainability challenges.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Ensure students develop the right skills and knowledge to meet the evolving demands of current and emerging industry needs and global concerns.</w:t>
      </w:r>
    </w:p>
    <w:p w:rsidRPr="2030048C" w:rsidP="2030048C">
      <w:pPr>
        <w:pStyle w:val="ListParagraph"/>
        <w:numPr>
          <w:ilvl w:val="0"/>
          <w:numId w:val="12"/>
        </w:numPr>
        <w:ind w:left="720" w:hanging="360"/>
        <w:jc w:val="left"/>
        <w:rPr>
          <w:rStyle w:val="normaltextrun"/>
          <w:rFonts w:ascii="Arial" w:hAnsi="Arial" w:cs="Arial"/>
          <w:color w:val="000000" w:themeColor="text1"/>
          <w:sz w:val="24"/>
          <w:szCs w:val="24"/>
          <w:shd w:val="clear" w:color="auto" w:fill="FFFFFF"/>
        </w:rPr>
      </w:pPr>
      <w:r w:rsidRPr="2030048C">
        <w:rPr>
          <w:rStyle w:val="normaltextrun"/>
          <w:rFonts w:ascii="Arial" w:hAnsi="Arial" w:cs="Arial"/>
          <w:color w:val="000000" w:themeColor="text1"/>
          <w:sz w:val="24"/>
          <w:szCs w:val="24"/>
          <w:shd w:val="clear" w:color="auto" w:fill="FFFFFF"/>
        </w:rPr>
        <w:t>Prepare students for graduate-level employment in business and management roles in all types of entrepreneurial environments, including their own business, further study, and lifelong learning embedding professional practice and industry engagement.</w:t>
      </w:r>
    </w:p>
    <w:p w:rsidR="00B400F2" w:rsidRPr="007C4290" w:rsidP="2030048C" w14:textId="709140E1">
      <w:pPr>
        <w:pStyle w:val="ListParagraph"/>
        <w:ind w:left="0"/>
        <w:rPr>
          <w:rStyle w:val="eop"/>
          <w:rFonts w:ascii="Arial" w:hAnsi="Arial" w:cs="Arial"/>
          <w:color w:val="000000" w:themeColor="text1"/>
          <w:sz w:val="24"/>
          <w:szCs w:val="24"/>
          <w:shd w:val="clear" w:color="auto" w:fill="FFFFFF"/>
          <w:lang w:val="en-GB"/>
        </w:rPr>
      </w:pPr>
      <w:r w:rsidRPr="2030048C">
        <w:rPr>
          <w:rStyle w:val="eop"/>
          <w:rFonts w:ascii="Arial" w:hAnsi="Arial" w:cs="Arial"/>
          <w:color w:val="000000" w:themeColor="text1"/>
          <w:sz w:val="24"/>
          <w:szCs w:val="24"/>
          <w:shd w:val="clear" w:color="auto" w:fill="FFFFFF"/>
          <w:lang w:val="en-GB"/>
        </w:rPr>
        <w:t> </w:t>
      </w:r>
    </w:p>
    <w:p w:rsidR="00E561A2" w:rsidRPr="000765B1" w:rsidP="540725A5" w14:paraId="0F72DA6C" w14:textId="77777777">
      <w:pPr>
        <w:pStyle w:val="ListParagraph"/>
        <w:ind w:left="0"/>
        <w:rPr>
          <w:rFonts w:ascii="Arial" w:hAnsi="Arial" w:cs="Arial"/>
          <w:sz w:val="24"/>
          <w:szCs w:val="24"/>
        </w:rPr>
      </w:pPr>
    </w:p>
    <w:p w:rsidR="00A92C9B" w:rsidRPr="00124DD2" w:rsidP="540725A5" w14:paraId="63987C31" w14:textId="6EA4D24E">
      <w:pPr>
        <w:pStyle w:val="ListParagraph"/>
        <w:numPr>
          <w:ilvl w:val="0"/>
          <w:numId w:val="10"/>
        </w:numPr>
        <w:rPr>
          <w:rFonts w:ascii="Arial" w:hAnsi="Arial" w:cs="Arial"/>
          <w:sz w:val="24"/>
          <w:szCs w:val="24"/>
        </w:rPr>
      </w:pPr>
      <w:r w:rsidRPr="1380B70E" w:rsidR="20037E3E">
        <w:rPr>
          <w:rFonts w:ascii="Arial" w:hAnsi="Arial" w:cs="Arial"/>
          <w:b/>
          <w:bCs/>
          <w:sz w:val="24"/>
          <w:szCs w:val="24"/>
        </w:rPr>
        <w:t xml:space="preserve">Programme </w:t>
      </w:r>
      <w:r w:rsidRPr="1380B70E" w:rsidR="7288AA95">
        <w:rPr>
          <w:rFonts w:ascii="Arial" w:hAnsi="Arial" w:cs="Arial"/>
          <w:b/>
          <w:bCs/>
          <w:sz w:val="24"/>
          <w:szCs w:val="24"/>
        </w:rPr>
        <w:t>Learning Outcomes</w:t>
      </w:r>
    </w:p>
    <w:p w:rsidR="1380B70E" w:rsidP="1380B70E" w14:paraId="63940BD9" w14:textId="3DFC3B3B">
      <w:pPr>
        <w:pStyle w:val="ListParagraph"/>
        <w:ind w:left="360"/>
        <w:rPr>
          <w:rFonts w:ascii="Arial" w:hAnsi="Arial" w:cs="Arial"/>
          <w:sz w:val="24"/>
          <w:szCs w:val="24"/>
        </w:rPr>
      </w:pPr>
    </w:p>
    <w:p w:rsidRPr="2030048C" w:rsidP="2030048C" w14:paraId="4F3658D9" w14:textId="4ECCC5BE">
      <w:pPr>
        <w:rPr>
          <w:rStyle w:val="normaltextrun"/>
          <w:rFonts w:ascii="Arial" w:eastAsia="Arial" w:hAnsi="Arial" w:cs="Arial"/>
          <w:b w:val="0"/>
          <w:bCs w:val="0"/>
          <w:color w:val="000000" w:themeColor="text1" w:themeShade="FF" w:themeTint="FF"/>
          <w:sz w:val="24"/>
          <w:szCs w:val="24"/>
        </w:rPr>
      </w:pPr>
      <w:r w:rsidRPr="2030048C">
        <w:rPr>
          <w:rStyle w:val="normaltextrun"/>
          <w:rFonts w:ascii="Arial" w:eastAsia="Arial" w:hAnsi="Arial" w:cs="Arial"/>
          <w:b w:val="0"/>
          <w:bCs w:val="0"/>
          <w:color w:val="000000" w:themeColor="text1" w:themeShade="FF" w:themeTint="FF"/>
          <w:sz w:val="24"/>
          <w:szCs w:val="24"/>
        </w:rPr>
        <w:t xml:space="preserve">The programme learning outcomes are the high-level learning outcomes that will have been achieved by all students receiving this award. They have been aligned to the levels set out in </w:t>
      </w:r>
      <w:hyperlink r:id="rId9" w:history="1">
        <w:r w:rsidRPr="2030048C">
          <w:rPr>
            <w:rStyle w:val="normaltextrun"/>
            <w:rFonts w:ascii="Arial" w:eastAsia="Arial" w:hAnsi="Arial" w:cs="Arial"/>
            <w:b w:val="0"/>
            <w:bCs w:val="0"/>
            <w:color w:val="000000" w:themeColor="text1" w:themeShade="FF" w:themeTint="FF"/>
            <w:sz w:val="24"/>
            <w:szCs w:val="24"/>
          </w:rPr>
          <w:t>‘Sector Recognised Standards in England’ (OFS 2022).</w:t>
        </w:r>
      </w:hyperlink>
    </w:p>
    <w:p w:rsidR="2B838820" w:rsidP="2030048C" w14:textId="4ECCC5BE">
      <w:pPr>
        <w:rPr>
          <w:rFonts w:ascii="Arial" w:eastAsia="Arial" w:hAnsi="Arial" w:cs="Arial"/>
          <w:b w:val="0"/>
          <w:bCs w:val="0"/>
          <w:i/>
          <w:iCs/>
          <w:color w:val="FF0000"/>
          <w:sz w:val="24"/>
          <w:szCs w:val="24"/>
          <w:lang w:val="en-GB"/>
        </w:rPr>
      </w:pPr>
      <w:r w:rsidRPr="2030048C">
        <w:rPr>
          <w:rStyle w:val="normaltextrun"/>
          <w:rFonts w:ascii="Arial" w:eastAsia="Arial" w:hAnsi="Arial" w:cs="Arial"/>
          <w:b w:val="0"/>
          <w:bCs w:val="0"/>
          <w:color w:val="000000" w:themeColor="text1" w:themeShade="FF" w:themeTint="FF"/>
          <w:sz w:val="24"/>
          <w:szCs w:val="24"/>
          <w:lang w:val="en-GB"/>
        </w:rPr>
        <w:t> </w:t>
      </w:r>
    </w:p>
    <w:p w:rsidR="1380B70E" w:rsidP="1380B70E" w14:paraId="70DC7D14" w14:textId="2D93DF8F">
      <w:pPr>
        <w:rPr>
          <w:rFonts w:ascii="Arial" w:hAnsi="Arial" w:cs="Arial"/>
          <w:sz w:val="24"/>
          <w:szCs w:val="24"/>
        </w:rPr>
      </w:pPr>
    </w:p>
    <w:p w:rsidR="00124DD2" w:rsidRPr="000A1AB3" w:rsidP="540725A5" w14:paraId="5F68B80C" w14:textId="77777777">
      <w:pPr>
        <w:rPr>
          <w:rFonts w:ascii="Arial" w:hAnsi="Arial" w:cs="Arial"/>
          <w:sz w:val="24"/>
          <w:szCs w:val="24"/>
        </w:rPr>
      </w:pPr>
    </w:p>
    <w:p w:rsidR="1FD01BFD" w:rsidP="540725A5" w14:paraId="3B495FF6" w14:textId="36718689">
      <w:pPr>
        <w:rPr>
          <w:rFonts w:ascii="Arial" w:eastAsia="Arial" w:hAnsi="Arial" w:cs="Arial"/>
          <w:sz w:val="24"/>
          <w:szCs w:val="24"/>
        </w:rPr>
      </w:pP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22ACACF3">
        <w:tblPrEx>
          <w:tblW w:w="0" w:type="auto"/>
          <w:tblLayout w:type="fixed"/>
          <w:tblLook w:val="04A0"/>
        </w:tblPrEx>
        <w:tc>
          <w:tcPr>
            <w:tcW w:w="15126" w:type="dxa"/>
            <w:gridSpan w:val="6"/>
            <w:shd w:val="clear" w:color="auto" w:fill="DBE5F1"/>
          </w:tcPr>
          <w:p w:rsidR="00A92C9B" w:rsidRPr="000765B1" w:rsidP="540725A5" w14:paraId="28811048" w14:textId="77777777">
            <w:pPr>
              <w:rPr>
                <w:rFonts w:ascii="Arial" w:eastAsia="Arial" w:hAnsi="Arial" w:cs="Arial"/>
                <w:b/>
                <w:bCs/>
                <w:sz w:val="24"/>
                <w:szCs w:val="24"/>
              </w:rPr>
            </w:pPr>
            <w:r w:rsidRPr="540725A5">
              <w:rPr>
                <w:rFonts w:ascii="Arial" w:eastAsia="Arial" w:hAnsi="Arial" w:cs="Arial"/>
                <w:b/>
                <w:bCs/>
                <w:sz w:val="24"/>
                <w:szCs w:val="24"/>
              </w:rPr>
              <w:t>Programme Learning Outcomes</w:t>
            </w:r>
          </w:p>
          <w:p w:rsidR="00A92C9B" w:rsidRPr="000765B1" w:rsidP="540725A5" w14:paraId="777D7935" w14:textId="77777777">
            <w:pPr>
              <w:rPr>
                <w:rFonts w:ascii="Arial" w:eastAsia="Arial" w:hAnsi="Arial" w:cs="Arial"/>
                <w:b/>
                <w:bCs/>
                <w:sz w:val="24"/>
                <w:szCs w:val="24"/>
              </w:rPr>
            </w:pPr>
          </w:p>
        </w:tc>
      </w:tr>
      <w:tr w14:paraId="12B4F4E8" w14:textId="77777777" w:rsidTr="22ACACF3">
        <w:tblPrEx>
          <w:tblW w:w="0" w:type="auto"/>
          <w:tblLayout w:type="fixed"/>
          <w:tblLook w:val="04A0"/>
        </w:tblPrEx>
        <w:tc>
          <w:tcPr>
            <w:tcW w:w="1271" w:type="dxa"/>
            <w:shd w:val="clear" w:color="auto" w:fill="DBE5F1"/>
          </w:tcPr>
          <w:p w:rsidR="00A92C9B" w:rsidRPr="000765B1" w:rsidP="540725A5" w14:paraId="472DF5B3" w14:textId="77777777">
            <w:pPr>
              <w:rPr>
                <w:rFonts w:ascii="Arial" w:eastAsia="Arial" w:hAnsi="Arial" w:cs="Arial"/>
                <w:b/>
                <w:bCs/>
                <w:sz w:val="24"/>
                <w:szCs w:val="24"/>
              </w:rPr>
            </w:pPr>
          </w:p>
        </w:tc>
        <w:tc>
          <w:tcPr>
            <w:tcW w:w="3686" w:type="dxa"/>
            <w:shd w:val="clear" w:color="auto" w:fill="DBE5F1"/>
          </w:tcPr>
          <w:p w:rsidR="00A92C9B" w:rsidRPr="000765B1" w:rsidP="540725A5" w14:paraId="4937BAFB" w14:textId="77777777">
            <w:pPr>
              <w:rPr>
                <w:rFonts w:ascii="Arial" w:eastAsia="Arial" w:hAnsi="Arial" w:cs="Arial"/>
                <w:b/>
                <w:bCs/>
                <w:sz w:val="24"/>
                <w:szCs w:val="24"/>
              </w:rPr>
            </w:pPr>
            <w:r w:rsidRPr="540725A5">
              <w:rPr>
                <w:rFonts w:ascii="Arial" w:eastAsia="Arial" w:hAnsi="Arial" w:cs="Arial"/>
                <w:b/>
                <w:bCs/>
                <w:sz w:val="24"/>
                <w:szCs w:val="24"/>
              </w:rPr>
              <w:t>Knowledge and Understanding</w:t>
            </w:r>
          </w:p>
          <w:p w:rsidR="00A92C9B" w:rsidRPr="000765B1" w:rsidP="540725A5" w14:paraId="7A0CF8AF" w14:textId="77777777">
            <w:pPr>
              <w:rPr>
                <w:rFonts w:ascii="Arial" w:eastAsia="Arial" w:hAnsi="Arial" w:cs="Arial"/>
                <w:b/>
                <w:bCs/>
                <w:sz w:val="24"/>
                <w:szCs w:val="24"/>
              </w:rPr>
            </w:pPr>
          </w:p>
          <w:p w:rsidR="00A92C9B" w:rsidRPr="000765B1" w:rsidP="540725A5" w14:paraId="5EAD590B"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3B3DE46C" w14:textId="77777777">
            <w:pPr>
              <w:rPr>
                <w:rFonts w:ascii="Arial" w:eastAsia="Arial" w:hAnsi="Arial" w:cs="Arial"/>
                <w:b/>
                <w:bCs/>
                <w:sz w:val="24"/>
                <w:szCs w:val="24"/>
              </w:rPr>
            </w:pPr>
          </w:p>
        </w:tc>
        <w:tc>
          <w:tcPr>
            <w:tcW w:w="3686" w:type="dxa"/>
            <w:shd w:val="clear" w:color="auto" w:fill="DBE5F1"/>
          </w:tcPr>
          <w:p w:rsidR="00A92C9B" w:rsidRPr="000765B1" w:rsidP="540725A5" w14:paraId="5070CC83" w14:textId="77777777">
            <w:pPr>
              <w:rPr>
                <w:rFonts w:ascii="Arial" w:eastAsia="Arial" w:hAnsi="Arial" w:cs="Arial"/>
                <w:b/>
                <w:bCs/>
                <w:sz w:val="24"/>
                <w:szCs w:val="24"/>
              </w:rPr>
            </w:pPr>
            <w:r w:rsidRPr="540725A5">
              <w:rPr>
                <w:rFonts w:ascii="Arial" w:eastAsia="Arial" w:hAnsi="Arial" w:cs="Arial"/>
                <w:b/>
                <w:bCs/>
                <w:sz w:val="24"/>
                <w:szCs w:val="24"/>
              </w:rPr>
              <w:t>Intellectual Skills</w:t>
            </w:r>
          </w:p>
          <w:p w:rsidR="00A92C9B" w:rsidRPr="000765B1" w:rsidP="540725A5" w14:paraId="1262B029" w14:textId="77777777">
            <w:pPr>
              <w:rPr>
                <w:rFonts w:ascii="Arial" w:eastAsia="Arial" w:hAnsi="Arial" w:cs="Arial"/>
                <w:b/>
                <w:bCs/>
                <w:sz w:val="24"/>
                <w:szCs w:val="24"/>
              </w:rPr>
            </w:pPr>
          </w:p>
          <w:p w:rsidR="00A92C9B" w:rsidRPr="000765B1" w:rsidP="540725A5" w14:paraId="6F0CBDF4" w14:textId="77777777">
            <w:pPr>
              <w:rPr>
                <w:rFonts w:ascii="Arial" w:eastAsia="Arial" w:hAnsi="Arial" w:cs="Arial"/>
                <w:sz w:val="24"/>
                <w:szCs w:val="24"/>
              </w:rPr>
            </w:pPr>
            <w:r w:rsidRPr="540725A5">
              <w:rPr>
                <w:rFonts w:ascii="Arial" w:eastAsia="Arial" w:hAnsi="Arial" w:cs="Arial"/>
                <w:sz w:val="24"/>
                <w:szCs w:val="24"/>
              </w:rPr>
              <w:t>On completion of the course students will be able to</w:t>
            </w:r>
          </w:p>
        </w:tc>
        <w:tc>
          <w:tcPr>
            <w:tcW w:w="1417" w:type="dxa"/>
            <w:shd w:val="clear" w:color="auto" w:fill="DBE5F1"/>
          </w:tcPr>
          <w:p w:rsidR="00A92C9B" w:rsidRPr="000765B1" w:rsidP="540725A5" w14:paraId="56E02829" w14:textId="77777777">
            <w:pPr>
              <w:rPr>
                <w:rFonts w:ascii="Arial" w:eastAsia="Arial" w:hAnsi="Arial" w:cs="Arial"/>
                <w:b/>
                <w:bCs/>
                <w:sz w:val="24"/>
                <w:szCs w:val="24"/>
              </w:rPr>
            </w:pPr>
          </w:p>
        </w:tc>
        <w:tc>
          <w:tcPr>
            <w:tcW w:w="3649" w:type="dxa"/>
            <w:shd w:val="clear" w:color="auto" w:fill="DBE5F1"/>
          </w:tcPr>
          <w:p w:rsidR="00A92C9B" w:rsidRPr="000765B1" w:rsidP="540725A5" w14:paraId="707183BC" w14:textId="77777777">
            <w:pPr>
              <w:rPr>
                <w:rFonts w:ascii="Arial" w:eastAsia="Arial" w:hAnsi="Arial" w:cs="Arial"/>
                <w:b/>
                <w:bCs/>
                <w:sz w:val="24"/>
                <w:szCs w:val="24"/>
              </w:rPr>
            </w:pPr>
            <w:r w:rsidRPr="540725A5">
              <w:rPr>
                <w:rFonts w:ascii="Arial" w:eastAsia="Arial" w:hAnsi="Arial" w:cs="Arial"/>
                <w:b/>
                <w:bCs/>
                <w:sz w:val="24"/>
                <w:szCs w:val="24"/>
              </w:rPr>
              <w:t>Subject Practical Skills</w:t>
            </w:r>
          </w:p>
          <w:p w:rsidR="00A92C9B" w:rsidRPr="000765B1" w:rsidP="540725A5" w14:paraId="4DD7B124" w14:textId="77777777">
            <w:pPr>
              <w:rPr>
                <w:rFonts w:ascii="Arial" w:eastAsia="Arial" w:hAnsi="Arial" w:cs="Arial"/>
                <w:b/>
                <w:bCs/>
                <w:sz w:val="24"/>
                <w:szCs w:val="24"/>
              </w:rPr>
            </w:pPr>
          </w:p>
          <w:p w:rsidR="00A92C9B" w:rsidRPr="000765B1" w:rsidP="540725A5" w14:paraId="66B39701" w14:textId="77777777">
            <w:pPr>
              <w:rPr>
                <w:rFonts w:ascii="Arial" w:eastAsia="Arial" w:hAnsi="Arial" w:cs="Arial"/>
                <w:b/>
                <w:bCs/>
                <w:sz w:val="24"/>
                <w:szCs w:val="24"/>
              </w:rPr>
            </w:pPr>
            <w:r w:rsidRPr="540725A5">
              <w:rPr>
                <w:rFonts w:ascii="Arial" w:eastAsia="Arial" w:hAnsi="Arial" w:cs="Arial"/>
                <w:sz w:val="24"/>
                <w:szCs w:val="24"/>
              </w:rPr>
              <w:t>On completion of the course students will be able to</w:t>
            </w:r>
          </w:p>
        </w:tc>
      </w:tr>
      <w:tr w14:paraId="326EC52B" w14:textId="77777777" w:rsidTr="22ACACF3">
        <w:tblPrEx>
          <w:tblW w:w="0" w:type="auto"/>
          <w:tblLayout w:type="fixed"/>
          <w:tblLook w:val="04A0"/>
        </w:tblPrEx>
        <w:tc>
          <w:tcPr>
            <w:tcW w:w="1271" w:type="dxa"/>
            <w:shd w:val="clear" w:color="auto" w:fill="auto"/>
          </w:tcPr>
          <w:p w:rsidR="00A92C9B" w:rsidRPr="000765B1" w:rsidP="2030048C" w14:paraId="43241F34"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A4</w:t>
            </w:r>
          </w:p>
        </w:tc>
        <w:tc>
          <w:tcPr>
            <w:tcW w:w="3686" w:type="dxa"/>
            <w:shd w:val="clear" w:color="auto" w:fill="auto"/>
          </w:tcPr>
          <w:p w:rsidR="00A92C9B" w:rsidRPr="000765B1" w:rsidP="2030048C" w14:paraId="5BCDED33"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critical awareness and understanding of current issues of global concern such as sustainability, ethics and social responsibility and how these relate to contemporary business practice</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0611992B"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B4</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paraId="6C2DBFB7"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relevant critical, creative or entrepreneurial skills to deal with management problems and issues to produce recommendations for decision and subsequent action</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paraId="3220B90E"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C4</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paraId="3B3CB779"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Conduct and present themselves in a professional manner appropriate for the workplace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paraId="2C682561"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C"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A3</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Apply a detailed and critical understanding of how business elements interrelate and affect overall organisational performance in SMEs and other entrepreneurial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B3</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Interpret, analyse, and evaluate business information and other relevant sources to draw informed conclusions that support entrepreneurial decision-making.</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C3</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Work effectively in diverse environments, and with others and get things done</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D"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A1</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Explain and critically evaluate complex entrepreneurial business environments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B1</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data to identify and solve unstructured business problems, and make evidence-based decisions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C2</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xml:space="preserve"> Identify and evaluate business opportunities to drive sustainable innovation and promote responsible consumption in entrepreneurial contexts.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E"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A2</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Communicate an in-depth knowledge and understanding of the key functional business areas and their interrelationships in the context of entrepreneurial enterprises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B2</w:t>
            </w: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Use an enterprising mindset to identify opportunities and create value in entrepreneurial contexts.</w:t>
            </w: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C1</w:t>
            </w: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Implement current and emerging digital and technological solutions</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r w14:paraId="326EC52F" w14:textId="77777777" w:rsidTr="22ACACF3">
        <w:tblPrEx>
          <w:tblW w:w="0" w:type="auto"/>
          <w:tblLayout w:type="fixed"/>
          <w:tblLook w:val="04A0"/>
        </w:tblPrEx>
        <w:tc>
          <w:tcPr>
            <w:tcW w:w="1271" w:type="dxa"/>
            <w:shd w:val="clear" w:color="auto" w:fill="auto"/>
          </w:tcPr>
          <w:p w:rsidR="00A92C9B" w:rsidRPr="000765B1" w:rsidP="2030048C" w14:textId="181B6E16">
            <w:pPr>
              <w:rPr>
                <w:rFonts w:ascii="Arial" w:eastAsia="Arial" w:hAnsi="Arial" w:cs="Arial"/>
                <w:sz w:val="24"/>
                <w:szCs w:val="24"/>
                <w:lang w:val="en-GB"/>
              </w:rPr>
            </w:pPr>
            <w:r w:rsidRPr="2030048C" w:rsidR="3A9B68BE">
              <w:rPr>
                <w:rStyle w:val="normaltextrun"/>
                <w:rFonts w:ascii="Arial" w:eastAsia="Arial" w:hAnsi="Arial" w:cs="Arial"/>
                <w:color w:val="000000"/>
                <w:sz w:val="24"/>
                <w:szCs w:val="24"/>
                <w:shd w:val="clear" w:color="auto" w:fill="FFFFFF"/>
                <w:lang w:val="en-GB"/>
              </w:rPr>
              <w:t> </w:t>
            </w:r>
            <w:r w:rsidRPr="2030048C" w:rsidR="3A9B68BE">
              <w:rPr>
                <w:rStyle w:val="normaltextrun"/>
                <w:rFonts w:ascii="Arial" w:eastAsia="Arial" w:hAnsi="Arial" w:cs="Arial"/>
                <w:color w:val="000000"/>
                <w:sz w:val="24"/>
                <w:szCs w:val="24"/>
                <w:shd w:val="clear" w:color="auto" w:fill="FFFFFF"/>
                <w:lang w:val="en-GB"/>
              </w:rPr>
              <w:t>A5</w:t>
            </w:r>
          </w:p>
        </w:tc>
        <w:tc>
          <w:tcPr>
            <w:tcW w:w="3686" w:type="dxa"/>
            <w:shd w:val="clear" w:color="auto" w:fill="auto"/>
          </w:tcPr>
          <w:p w:rsidR="00A92C9B" w:rsidRPr="000765B1" w:rsidP="2030048C" w14:textId="220BC7D1">
            <w:pPr>
              <w:rPr>
                <w:rFonts w:ascii="Arial" w:eastAsia="Arial" w:hAnsi="Arial" w:cs="Arial"/>
                <w:i/>
                <w:iCs/>
                <w:color w:val="FF0000"/>
                <w:sz w:val="24"/>
                <w:szCs w:val="24"/>
                <w:lang w:val="en-GB"/>
              </w:rPr>
            </w:pPr>
            <w:r w:rsidRPr="2030048C" w:rsidR="3A9B68BE">
              <w:rPr>
                <w:rStyle w:val="normaltextrun"/>
                <w:rFonts w:ascii="Arial" w:eastAsia="Arial" w:hAnsi="Arial" w:cs="Arial"/>
                <w:color w:val="000000"/>
                <w:sz w:val="24"/>
                <w:szCs w:val="24"/>
                <w:shd w:val="clear" w:color="auto" w:fill="FFFFFF"/>
                <w:lang w:val="en-GB"/>
              </w:rPr>
              <w:t xml:space="preserve">For students on the professional placement route only: </w:t>
            </w:r>
          </w:p>
          <w:p w:rsidR="3A9B68BE" w:rsidRPr="2030048C" w:rsidP="2030048C">
            <w:pPr>
              <w:rPr>
                <w:rStyle w:val="normaltextrun"/>
                <w:rFonts w:ascii="Arial" w:eastAsia="Arial" w:hAnsi="Arial" w:cs="Arial"/>
                <w:color w:val="000000"/>
                <w:sz w:val="24"/>
                <w:szCs w:val="24"/>
                <w:shd w:val="clear" w:color="auto" w:fill="FFFFFF"/>
                <w:lang w:val="en-GB"/>
              </w:rPr>
            </w:pPr>
            <w:r w:rsidRPr="2030048C">
              <w:rPr>
                <w:rStyle w:val="normaltextrun"/>
                <w:rFonts w:ascii="Arial" w:eastAsia="Arial" w:hAnsi="Arial" w:cs="Arial"/>
                <w:color w:val="000000"/>
                <w:sz w:val="24"/>
                <w:szCs w:val="24"/>
                <w:shd w:val="clear" w:color="auto" w:fill="FFFFFF"/>
                <w:lang w:val="en-GB"/>
              </w:rPr>
              <w:t>Apply theoretical knowledge to develop practical insights into professional practices</w:t>
            </w:r>
            <w:r w:rsidRPr="2030048C">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3044137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86" w:type="dxa"/>
            <w:shd w:val="clear" w:color="auto" w:fill="auto"/>
          </w:tcPr>
          <w:p w:rsidR="00A92C9B" w:rsidRPr="000765B1" w:rsidP="2030048C" w14:textId="4D49E7E3">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1417" w:type="dxa"/>
            <w:shd w:val="clear" w:color="auto" w:fill="auto"/>
          </w:tcPr>
          <w:p w:rsidR="00A92C9B" w:rsidRPr="000765B1" w:rsidP="2030048C" w14:textId="18C7CC2D">
            <w:pPr>
              <w:rPr>
                <w:rFonts w:ascii="Arial" w:eastAsia="Arial" w:hAnsi="Arial" w:cs="Arial"/>
                <w:sz w:val="24"/>
                <w:szCs w:val="24"/>
                <w:lang w:val="en-GB"/>
              </w:rPr>
            </w:pPr>
            <w:r w:rsidRPr="2030048C" w:rsidR="3A9B68BE">
              <w:rPr>
                <w:rStyle w:val="eop"/>
                <w:rFonts w:ascii="Arial" w:eastAsia="Arial" w:hAnsi="Arial" w:cs="Arial"/>
                <w:color w:val="000000"/>
                <w:sz w:val="24"/>
                <w:szCs w:val="24"/>
                <w:shd w:val="clear" w:color="auto" w:fill="FFFFFF"/>
                <w:lang w:val="en-GB"/>
              </w:rPr>
              <w:t> </w:t>
            </w:r>
          </w:p>
        </w:tc>
        <w:tc>
          <w:tcPr>
            <w:tcW w:w="3649" w:type="dxa"/>
            <w:shd w:val="clear" w:color="auto" w:fill="auto"/>
          </w:tcPr>
          <w:p w:rsidR="007E57D4" w:rsidP="22ACACF3" w14:textId="77777777">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lang w:val="en-GB"/>
              </w:rPr>
            </w:pPr>
            <w:r w:rsidRPr="22ACACF3" w:rsidR="3A9B68BE">
              <w:rPr>
                <w:rStyle w:val="normaltextrun"/>
                <w:rFonts w:ascii="Arial" w:eastAsia="Arial" w:hAnsi="Arial" w:cs="Arial"/>
                <w:color w:val="000000" w:themeColor="text1" w:themeShade="FF" w:themeTint="FF"/>
                <w:sz w:val="24"/>
                <w:szCs w:val="24"/>
                <w:lang w:val="en-GB"/>
              </w:rPr>
              <w:t> </w:t>
            </w:r>
            <w:r w:rsidRPr="22ACACF3" w:rsidR="3A9B68BE">
              <w:rPr>
                <w:rStyle w:val="normaltextrun"/>
                <w:rFonts w:ascii="Arial" w:eastAsia="Arial" w:hAnsi="Arial" w:cs="Arial"/>
                <w:color w:val="000000" w:themeColor="text1" w:themeShade="FF" w:themeTint="FF"/>
                <w:sz w:val="24"/>
                <w:szCs w:val="24"/>
                <w:lang w:val="en-GB"/>
              </w:rPr>
              <w:t> </w:t>
            </w:r>
          </w:p>
          <w:p w:rsidR="00A92C9B" w:rsidRPr="007E57D4" w:rsidP="22ACACF3" w14:textId="00AB388B">
            <w:pPr>
              <w:suppressLineNumbers w:val="0"/>
              <w:bidi w:val="0"/>
              <w:spacing w:before="0" w:beforeAutospacing="0" w:after="0" w:afterAutospacing="0" w:line="240" w:lineRule="auto"/>
              <w:ind w:left="0" w:right="0"/>
              <w:jc w:val="left"/>
              <w:rPr>
                <w:rStyle w:val="normaltextrun"/>
                <w:rFonts w:ascii="Arial" w:eastAsia="Arial" w:hAnsi="Arial" w:cs="Arial"/>
                <w:color w:val="000000" w:themeColor="text1" w:themeShade="FF" w:themeTint="FF"/>
                <w:sz w:val="24"/>
                <w:szCs w:val="24"/>
              </w:rPr>
            </w:pPr>
            <w:r w:rsidRPr="22ACACF3" w:rsidR="3A9B68BE">
              <w:rPr>
                <w:rStyle w:val="normaltextrun"/>
                <w:rFonts w:ascii="Arial" w:eastAsia="Arial" w:hAnsi="Arial" w:cs="Arial"/>
                <w:color w:val="000000" w:themeColor="text1" w:themeShade="FF" w:themeTint="FF"/>
                <w:sz w:val="24"/>
                <w:szCs w:val="24"/>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1FD01BFD" w14:paraId="00DCAB6E" w14:textId="4C7711B5">
      <w:pPr>
        <w:autoSpaceDE w:val="0"/>
        <w:autoSpaceDN w:val="0"/>
        <w:contextualSpacing w:val="0"/>
        <w:rPr>
          <w:rFonts w:ascii="Arial" w:eastAsia="Arial" w:hAnsi="Arial" w:cs="Arial"/>
          <w:sz w:val="24"/>
          <w:szCs w:val="24"/>
        </w:rPr>
      </w:pPr>
    </w:p>
    <w:p w:rsidR="00AD6C25" w:rsidRPr="00AD6C25" w:rsidP="540725A5" w14:paraId="7313D44F" w14:textId="77777777">
      <w:pPr>
        <w:pStyle w:val="ListParagraph"/>
        <w:autoSpaceDE w:val="0"/>
        <w:autoSpaceDN w:val="0"/>
        <w:ind w:left="360"/>
        <w:rPr>
          <w:rFonts w:ascii="Arial" w:hAnsi="Arial" w:cs="Arial"/>
          <w:sz w:val="24"/>
          <w:szCs w:val="24"/>
        </w:rPr>
      </w:pPr>
    </w:p>
    <w:p w:rsidR="00A92C9B" w:rsidRPr="000765B1" w:rsidP="540725A5" w14:paraId="60F833BA" w14:textId="5E2F419E">
      <w:pPr>
        <w:pStyle w:val="ListParagraph"/>
        <w:numPr>
          <w:ilvl w:val="0"/>
          <w:numId w:val="10"/>
        </w:numPr>
        <w:autoSpaceDE w:val="0"/>
        <w:autoSpaceDN w:val="0"/>
        <w:rPr>
          <w:rFonts w:ascii="Arial" w:hAnsi="Arial" w:cs="Arial"/>
          <w:sz w:val="24"/>
          <w:szCs w:val="24"/>
        </w:rPr>
      </w:pPr>
      <w:r w:rsidRPr="540725A5" w:rsidR="67B695CF">
        <w:rPr>
          <w:rFonts w:ascii="Arial" w:hAnsi="Arial" w:cs="Arial"/>
          <w:b/>
          <w:bCs/>
          <w:sz w:val="24"/>
          <w:szCs w:val="24"/>
        </w:rPr>
        <w:t>Future Skills Graduate Attributes</w:t>
      </w:r>
    </w:p>
    <w:p w:rsidR="7DA7B7E2" w:rsidP="540725A5" w14:paraId="0865C842" w14:textId="7B6D9FA6">
      <w:pPr>
        <w:pStyle w:val="ListParagraph"/>
        <w:ind w:left="360"/>
        <w:rPr>
          <w:rFonts w:ascii="Arial" w:eastAsia="Arial" w:hAnsi="Arial" w:cs="Arial"/>
          <w:color w:val="000000" w:themeColor="text1" w:themeShade="FF" w:themeTint="FF"/>
          <w:sz w:val="24"/>
          <w:szCs w:val="24"/>
        </w:rPr>
      </w:pPr>
    </w:p>
    <w:p w:rsidRPr="2030048C" w:rsidP="2030048C" w14:paraId="3393B820" w14:textId="787D9BDE">
      <w:pPr>
        <w:ind w:left="0"/>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In addition to the programme learning outcomes, the programme of study defined in this programme specification will engage students in developing their Future Skills Graduate Attributes:</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Creative Problem Solving</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Digital Competency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Enterprise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Questioning Mindset</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Adaptability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Empathy</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Collaboration</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Resilience</w:t>
      </w:r>
    </w:p>
    <w:p w:rsidRPr="2030048C" w:rsidP="2030048C">
      <w:pPr>
        <w:numPr>
          <w:ilvl w:val="0"/>
          <w:numId w:val="13"/>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Self-Awareness</w:t>
      </w:r>
    </w:p>
    <w:p w:rsidR="67B695CF" w:rsidP="2030048C" w14:textId="787D9BDE">
      <w:pPr>
        <w:ind w:left="0"/>
        <w:rPr>
          <w:rFonts w:ascii="Arial" w:eastAsia="Arial" w:hAnsi="Arial" w:cs="Arial"/>
          <w:color w:val="000000" w:themeColor="text1" w:themeShade="FF" w:themeTint="FF"/>
          <w:sz w:val="24"/>
          <w:szCs w:val="24"/>
          <w:lang w:val="en-GB"/>
        </w:rPr>
      </w:pPr>
    </w:p>
    <w:p w:rsidR="7DA7B7E2" w:rsidP="540725A5" w14:paraId="0D5B9F9B" w14:textId="0D812ED7">
      <w:pPr>
        <w:pStyle w:val="ListParagraph"/>
        <w:ind w:left="360"/>
        <w:rPr>
          <w:rFonts w:ascii="Arial" w:hAnsi="Arial" w:cs="Arial"/>
          <w:sz w:val="24"/>
          <w:szCs w:val="24"/>
        </w:rPr>
      </w:pPr>
    </w:p>
    <w:p w:rsidR="67B695CF" w:rsidP="540725A5" w14:paraId="08CC4BB8" w14:textId="76C47AAA">
      <w:pPr>
        <w:pStyle w:val="ListParagraph"/>
        <w:numPr>
          <w:ilvl w:val="0"/>
          <w:numId w:val="10"/>
        </w:numPr>
        <w:rPr>
          <w:rFonts w:ascii="Arial" w:hAnsi="Arial" w:cs="Arial"/>
          <w:sz w:val="24"/>
          <w:szCs w:val="24"/>
        </w:rPr>
      </w:pPr>
      <w:r w:rsidRPr="540725A5">
        <w:rPr>
          <w:rFonts w:ascii="Arial" w:hAnsi="Arial" w:cs="Arial"/>
          <w:b/>
          <w:bCs/>
          <w:sz w:val="24"/>
          <w:szCs w:val="24"/>
        </w:rPr>
        <w:t>Outline Programme Structure</w:t>
      </w:r>
    </w:p>
    <w:p w:rsidR="00A92C9B" w:rsidRPr="008F70B4" w:rsidP="540725A5" w14:paraId="00EFC4D5" w14:textId="77777777">
      <w:pPr>
        <w:rPr>
          <w:rFonts w:ascii="Arial" w:hAnsi="Arial" w:cs="Arial"/>
          <w:sz w:val="24"/>
          <w:szCs w:val="24"/>
        </w:rPr>
      </w:pPr>
    </w:p>
    <w:p w:rsidRPr="2030048C" w:rsidP="2030048C" w14:paraId="4EB69E2E" w14:textId="0E939E20">
      <w:pPr>
        <w:jc w:val="both"/>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BSc (Hons) Business Management and Entrepreneurship programme is structured around a core spine of business management modules that span all three levels, ensuring students develop a strong foundation in key business principles. This spine is complemented by specialist modules in Entrepreneurship which become more prominent at Levels 5 and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Full details of each module will be provided in module descriptors and in the module canvas pages.</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requirements are embedded as follows:</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Navigate is embedded into BH4105</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Explore is embedded into BS5205</w:t>
      </w:r>
    </w:p>
    <w:p w:rsidRPr="2030048C" w:rsidP="2030048C">
      <w:pPr>
        <w:numPr>
          <w:ilvl w:val="0"/>
          <w:numId w:val="14"/>
        </w:numPr>
        <w:ind w:left="720" w:hanging="360"/>
        <w:jc w:val="left"/>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The Future Skills Apply module is delivered at Level 6.</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 </w:t>
      </w:r>
    </w:p>
    <w:p w:rsidRPr="2030048C" w:rsidP="2030048C">
      <w:pPr>
        <w:rPr>
          <w:rFonts w:ascii="Arial" w:eastAsia="Arial" w:hAnsi="Arial" w:cs="Arial"/>
          <w:color w:val="000000" w:themeColor="text1" w:themeShade="FF" w:themeTint="FF"/>
          <w:sz w:val="24"/>
          <w:szCs w:val="24"/>
        </w:rPr>
      </w:pPr>
      <w:r w:rsidRPr="2030048C">
        <w:rPr>
          <w:rFonts w:ascii="Arial" w:eastAsia="Arial" w:hAnsi="Arial" w:cs="Arial"/>
          <w:color w:val="000000" w:themeColor="text1" w:themeShade="FF" w:themeTint="FF"/>
          <w:sz w:val="24"/>
          <w:szCs w:val="24"/>
        </w:rPr>
        <w:t>Students on the 'with Foundation Year' route should refer to the Foundation Year in Business Programme Specification for details of the level 3/first year modules. </w:t>
      </w:r>
    </w:p>
    <w:p w:rsidR="035B6837" w:rsidP="2030048C" w14:textId="0E939E20">
      <w:pPr>
        <w:rPr>
          <w:rFonts w:ascii="Arial" w:eastAsia="Arial" w:hAnsi="Arial" w:cs="Arial"/>
          <w:color w:val="000000" w:themeColor="text1"/>
          <w:sz w:val="24"/>
          <w:szCs w:val="24"/>
          <w:lang w:val="en-GB"/>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2030048C" w14:paraId="7B001E64"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Entrepreneurship</w:t>
      </w:r>
    </w:p>
    <w:p w:rsidR="008B5CAF" w:rsidRPr="008B5CAF" w:rsidP="008B5CAF" w14:paraId="22073769" w14:textId="77777777">
      <w:pPr>
        <w:rPr>
          <w:rFonts w:eastAsia="Arial"/>
        </w:rPr>
      </w:pPr>
    </w:p>
    <w:p w:rsidR="035B6837" w:rsidP="2030048C" w14:paraId="18DB58E7" w14:textId="4FCC7D0E">
      <w:pPr>
        <w:rPr>
          <w:rFonts w:ascii="Arial" w:eastAsia="Arial" w:hAnsi="Arial" w:cs="Arial"/>
          <w:color w:val="FF0000"/>
          <w:sz w:val="24"/>
          <w:szCs w:val="24"/>
          <w:lang w:val="en-GB"/>
        </w:rPr>
      </w:pPr>
    </w:p>
    <w:tbl>
      <w:tblPr>
        <w:tblW w:w="9156"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35"/>
        <w:gridCol w:w="915"/>
        <w:gridCol w:w="840"/>
        <w:gridCol w:w="1275"/>
        <w:gridCol w:w="1546"/>
        <w:gridCol w:w="795"/>
        <w:gridCol w:w="788"/>
      </w:tblGrid>
      <w:tr w14:paraId="6AECDE82"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16D2869" w14:textId="2B0B03C0">
            <w:pPr>
              <w:rPr>
                <w:rFonts w:ascii="Arial" w:eastAsia="Arial" w:hAnsi="Arial" w:cs="Arial"/>
                <w:sz w:val="24"/>
                <w:szCs w:val="24"/>
              </w:rPr>
            </w:pPr>
            <w:r w:rsidRPr="540725A5" w:rsidR="073AEBF5">
              <w:rPr>
                <w:rFonts w:ascii="Arial" w:eastAsia="Arial" w:hAnsi="Arial" w:cs="Arial"/>
                <w:b/>
                <w:bCs/>
                <w:sz w:val="24"/>
                <w:szCs w:val="24"/>
              </w:rPr>
              <w:t>Level 4</w:t>
            </w:r>
          </w:p>
        </w:tc>
      </w:tr>
      <w:tr w14:paraId="26875B0A" w14:textId="77777777" w:rsidTr="2030048C">
        <w:tblPrEx>
          <w:tblW w:w="9156" w:type="dxa"/>
          <w:tblLayout w:type="fixed"/>
          <w:tblLook w:val="04A0"/>
        </w:tblPrEx>
        <w:trPr>
          <w:trHeight w:val="300"/>
        </w:trPr>
        <w:tc>
          <w:tcPr>
            <w:tcW w:w="9156"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3763F788" w14:textId="03CC064E">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Entrepreneurship</w:t>
            </w:r>
          </w:p>
        </w:tc>
      </w:tr>
      <w:tr w14:paraId="448CA5C0"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891653" w14:textId="67E6A441">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3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300AC18" w14:textId="6796540B">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AA86F48" w14:textId="7BADD3C9">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024BC7D" w14:textId="1895BF0C">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BDCD2F5" w14:textId="68764A3C">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90DC0BD" w14:textId="1EBE08C5">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546"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CE5963D" w14:textId="60D7E41B">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0679B52" w14:textId="064BCCD7">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78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596E637" w14:textId="0182CCE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CEF8052"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60662DB9" w14:textId="47B37178">
            <w:pPr>
              <w:rPr>
                <w:rFonts w:ascii="Arial" w:eastAsia="Arial" w:hAnsi="Arial" w:cs="Arial"/>
                <w:sz w:val="24"/>
                <w:szCs w:val="24"/>
                <w:lang w:val="en-GB"/>
              </w:rPr>
            </w:pPr>
            <w:r w:rsidRPr="2030048C" w:rsidR="073AEBF5">
              <w:rPr>
                <w:rFonts w:ascii="Arial" w:eastAsia="Arial" w:hAnsi="Arial" w:cs="Arial"/>
                <w:sz w:val="24"/>
                <w:szCs w:val="24"/>
                <w:lang w:val="en-GB"/>
              </w:rPr>
              <w:t>Data and Technology in Business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DC019E5"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4B960F8"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B490679"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842AD06"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304EF49"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A8495D6"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3BC9C472" w14:textId="05FADE53">
            <w:pPr>
              <w:pStyle w:val="paragraph"/>
              <w:spacing w:before="0" w:beforeAutospacing="0" w:after="0" w:afterAutospacing="0"/>
              <w:jc w:val="center"/>
              <w:rPr>
                <w:rFonts w:ascii="Arial" w:eastAsia="Arial" w:hAnsi="Arial" w:cs="Arial"/>
                <w:sz w:val="24"/>
                <w:szCs w:val="24"/>
              </w:rPr>
            </w:pPr>
          </w:p>
        </w:tc>
      </w:tr>
      <w:tr w14:paraId="2CEF8053"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Global Business Environments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BB4207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4"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Marketing and Sales</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BM4800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r w14:paraId="2CEF8055" w14:textId="77777777" w:rsidTr="2030048C">
        <w:tblPrEx>
          <w:tblW w:w="9156"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47B37178">
            <w:pPr>
              <w:rPr>
                <w:rFonts w:ascii="Arial" w:eastAsia="Arial" w:hAnsi="Arial" w:cs="Arial"/>
                <w:sz w:val="24"/>
                <w:szCs w:val="24"/>
                <w:lang w:val="en-GB"/>
              </w:rPr>
            </w:pPr>
            <w:r w:rsidRPr="2030048C" w:rsidR="073AEBF5">
              <w:rPr>
                <w:rFonts w:ascii="Arial" w:eastAsia="Arial" w:hAnsi="Arial" w:cs="Arial"/>
                <w:sz w:val="24"/>
                <w:szCs w:val="24"/>
                <w:lang w:val="en-GB"/>
              </w:rPr>
              <w:t>Organisations &amp; People</w:t>
            </w:r>
          </w:p>
        </w:tc>
        <w:tc>
          <w:tcPr>
            <w:tcW w:w="103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248EA62C">
            <w:pPr>
              <w:jc w:val="center"/>
              <w:rPr>
                <w:rFonts w:ascii="Arial" w:eastAsia="Arial" w:hAnsi="Arial" w:cs="Arial"/>
                <w:sz w:val="24"/>
                <w:szCs w:val="24"/>
                <w:lang w:val="en-GB"/>
              </w:rPr>
            </w:pPr>
            <w:r w:rsidRPr="2030048C" w:rsidR="073AEBF5">
              <w:rPr>
                <w:rFonts w:ascii="Arial" w:eastAsia="Arial" w:hAnsi="Arial" w:cs="Arial"/>
                <w:sz w:val="24"/>
                <w:szCs w:val="24"/>
                <w:lang w:val="en-GB"/>
              </w:rPr>
              <w:t>BH4105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F911FD3">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15D68BB">
            <w:pPr>
              <w:jc w:val="center"/>
              <w:rPr>
                <w:rFonts w:ascii="Arial" w:eastAsia="Arial" w:hAnsi="Arial" w:cs="Arial"/>
                <w:sz w:val="24"/>
                <w:szCs w:val="24"/>
                <w:lang w:val="en-GB"/>
              </w:rPr>
            </w:pPr>
            <w:r w:rsidRPr="2030048C" w:rsidR="073AEBF5">
              <w:rPr>
                <w:rFonts w:ascii="Arial" w:eastAsia="Arial" w:hAnsi="Arial" w:cs="Arial"/>
                <w:sz w:val="24"/>
                <w:szCs w:val="24"/>
                <w:lang w:val="en-GB"/>
              </w:rPr>
              <w:t>4</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2768657">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546"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FE34">
            <w:pPr>
              <w:jc w:val="center"/>
              <w:rPr>
                <w:rFonts w:ascii="Arial" w:eastAsia="Arial" w:hAnsi="Arial" w:cs="Arial"/>
                <w:sz w:val="24"/>
                <w:szCs w:val="24"/>
                <w:lang w:val="en-GB"/>
              </w:rPr>
            </w:pPr>
          </w:p>
        </w:tc>
        <w:tc>
          <w:tcPr>
            <w:tcW w:w="79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86FF45E">
            <w:pPr>
              <w:jc w:val="center"/>
              <w:rPr>
                <w:rFonts w:ascii="Arial" w:eastAsia="Arial" w:hAnsi="Arial" w:cs="Arial"/>
                <w:sz w:val="24"/>
                <w:szCs w:val="24"/>
                <w:lang w:val="en-GB"/>
              </w:rPr>
            </w:pPr>
            <w:r w:rsidRPr="2030048C" w:rsidR="073AEBF5">
              <w:rPr>
                <w:rFonts w:ascii="Arial" w:eastAsia="Arial" w:hAnsi="Arial" w:cs="Arial"/>
                <w:sz w:val="24"/>
                <w:szCs w:val="24"/>
                <w:lang w:val="en-GB"/>
              </w:rPr>
              <w:t>1</w:t>
            </w:r>
          </w:p>
        </w:tc>
        <w:tc>
          <w:tcPr>
            <w:tcW w:w="78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05FADE53">
            <w:pPr>
              <w:pStyle w:val="paragraph"/>
              <w:spacing w:before="0" w:beforeAutospacing="0" w:after="0" w:afterAutospacing="0"/>
              <w:jc w:val="center"/>
              <w:rPr>
                <w:rFonts w:ascii="Arial" w:eastAsia="Arial" w:hAnsi="Arial" w:cs="Arial"/>
                <w:sz w:val="24"/>
                <w:szCs w:val="24"/>
              </w:rPr>
            </w:pPr>
          </w:p>
        </w:tc>
      </w:tr>
    </w:tbl>
    <w:p w:rsidR="66934EB1" w:rsidP="5C72847F" w14:paraId="53D02BA1" w14:textId="78CFDA01">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29C85CBA" w14:textId="09F9355D">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7A33046F">
        <w:rPr>
          <w:rFonts w:ascii="Arial" w:eastAsia="Arial" w:hAnsi="Arial" w:cs="Arial"/>
          <w:color w:val="000000" w:themeColor="text1" w:themeShade="FF" w:themeTint="FF"/>
          <w:sz w:val="24"/>
          <w:szCs w:val="24"/>
        </w:rPr>
        <w:t>Exit Awards at Level 4</w:t>
      </w:r>
    </w:p>
    <w:p w:rsidR="66934EB1" w:rsidP="5C72847F" w14:paraId="1F4B928D" w14:textId="31F67159">
      <w:pPr>
        <w:rPr>
          <w:rFonts w:ascii="Arial" w:eastAsia="Arial" w:hAnsi="Arial" w:cs="Arial"/>
          <w:color w:val="0070C0"/>
          <w:sz w:val="22"/>
          <w:szCs w:val="22"/>
        </w:rPr>
      </w:pPr>
    </w:p>
    <w:p w:rsidR="7A33046F" w:rsidRPr="2030048C" w:rsidP="2030048C" w14:paraId="33FA7816" w14:textId="3EB90FAF">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course at this point who have successfully completed 120 credits at level 4 or above are eligible for the award of Certificate of Higher Education.</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7A33046F"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w:t>
      </w:r>
    </w:p>
    <w:p w:rsidR="66934EB1" w:rsidP="2030048C" w14:textId="3EB90FAF">
      <w:pPr>
        <w:rPr>
          <w:rFonts w:ascii="Arial" w:eastAsia="Arial" w:hAnsi="Arial" w:cs="Arial"/>
          <w:color w:val="000000" w:themeColor="text1" w:themeShade="FF" w:themeTint="FF"/>
          <w:sz w:val="24"/>
          <w:szCs w:val="24"/>
          <w:lang w:val="en-GB"/>
        </w:rPr>
      </w:pPr>
      <w:r w:rsidRPr="2030048C" w:rsidR="7A33046F">
        <w:rPr>
          <w:rStyle w:val="normaltextrun"/>
          <w:rFonts w:ascii="Arial" w:eastAsia="Arial" w:hAnsi="Arial" w:cs="Arial"/>
          <w:color w:val="000000" w:themeColor="text1" w:themeShade="FF" w:themeTint="FF"/>
          <w:sz w:val="24"/>
          <w:szCs w:val="24"/>
          <w:lang w:val="en-GB"/>
        </w:rPr>
        <w:t> </w:t>
      </w:r>
    </w:p>
    <w:p w:rsidR="66934EB1" w:rsidP="66934EB1" w14:paraId="5E8B465D" w14:textId="6C9FE414">
      <w:pPr>
        <w:rPr>
          <w:rFonts w:ascii="Arial" w:eastAsia="Arial" w:hAnsi="Arial" w:cs="Arial"/>
          <w:color w:val="FF0000"/>
        </w:rPr>
      </w:pPr>
    </w:p>
    <w:p w:rsidR="035B6837" w:rsidP="2030048C" w14:paraId="35C9C3C3"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A"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EE6C511" w14:textId="30F3F3B7">
            <w:pPr>
              <w:rPr>
                <w:rFonts w:ascii="Arial" w:eastAsia="Arial" w:hAnsi="Arial" w:cs="Arial"/>
              </w:rPr>
            </w:pPr>
            <w:r w:rsidRPr="66934EB1">
              <w:rPr>
                <w:rFonts w:ascii="Arial" w:eastAsia="Arial" w:hAnsi="Arial" w:cs="Arial"/>
                <w:b/>
                <w:bCs/>
              </w:rPr>
              <w:t>Level 5</w:t>
            </w:r>
          </w:p>
        </w:tc>
      </w:tr>
      <w:tr w14:paraId="1514BE75"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3D8330"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Entrepreneurship</w:t>
            </w:r>
          </w:p>
        </w:tc>
      </w:tr>
      <w:tr w14:paraId="6F03CED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3D2EF5E"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405391E"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E0B68C1"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57D3B878"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7DBF801D"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92AA42"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AB6AEA2"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4FCC454E"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2B88CB09"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4"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C53069F" w14:textId="085F1259">
            <w:pPr>
              <w:rPr>
                <w:rFonts w:ascii="Arial" w:eastAsia="Arial" w:hAnsi="Arial" w:cs="Arial"/>
                <w:sz w:val="24"/>
                <w:szCs w:val="24"/>
                <w:lang w:val="en-GB"/>
              </w:rPr>
            </w:pPr>
            <w:r w:rsidRPr="2030048C" w:rsidR="073AEBF5">
              <w:rPr>
                <w:rFonts w:ascii="Arial" w:eastAsia="Arial" w:hAnsi="Arial" w:cs="Arial"/>
                <w:sz w:val="24"/>
                <w:szCs w:val="24"/>
                <w:lang w:val="en-GB"/>
              </w:rPr>
              <w:t>Accounting &amp; Financial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235EC96D"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BA5812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D2C8F1"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60841D3"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ABFEEFB"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CF18AC6"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39CCF5F6"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594FA4B9" w14:textId="28FBC4CB">
            <w:pPr>
              <w:pStyle w:val="paragraph"/>
              <w:spacing w:before="0" w:beforeAutospacing="0" w:after="0" w:afterAutospacing="0"/>
              <w:jc w:val="center"/>
              <w:rPr>
                <w:rFonts w:ascii="Arial" w:eastAsia="Arial" w:hAnsi="Arial" w:cs="Arial"/>
                <w:sz w:val="24"/>
                <w:szCs w:val="24"/>
              </w:rPr>
            </w:pPr>
          </w:p>
        </w:tc>
      </w:tr>
      <w:tr w14:paraId="23C84FB5"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Design Thinking</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Business Start Up</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BS5407</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r w14:paraId="23C84FB7"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Sustainable and Responsible Management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BS5205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2</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paraId="62198AF0"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65FF68BE"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paraId="1CF02DB6" w14:textId="7597772D">
      <w:pPr>
        <w:rPr>
          <w:rFonts w:ascii="Arial" w:eastAsia="Arial" w:hAnsi="Arial" w:cs="Arial"/>
          <w:color w:val="0070C0"/>
          <w:sz w:val="24"/>
          <w:szCs w:val="24"/>
        </w:rPr>
      </w:pPr>
    </w:p>
    <w:p w:rsidR="3891A81D" w:rsidRPr="2030048C" w:rsidP="2030048C" w14:paraId="268D6129"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w:t>
      </w:r>
    </w:p>
    <w:p w:rsidR="66934EB1" w:rsidP="2030048C" w14:textId="5C84D198">
      <w:pPr>
        <w:rPr>
          <w:rFonts w:ascii="Arial" w:eastAsia="Arial" w:hAnsi="Arial" w:cs="Arial"/>
          <w:color w:val="000000" w:themeColor="text1" w:themeShade="FF" w:themeTint="FF"/>
          <w:sz w:val="24"/>
          <w:szCs w:val="24"/>
          <w:lang w:val="en-GB"/>
        </w:rPr>
      </w:pPr>
    </w:p>
    <w:p w:rsidR="66934EB1" w:rsidP="540725A5" w14:paraId="3F1CEAE3" w14:textId="65ECFB32">
      <w:pPr>
        <w:rPr>
          <w:rFonts w:ascii="Arial" w:eastAsia="Arial" w:hAnsi="Arial" w:cs="Arial"/>
          <w:color w:val="FF0000"/>
          <w:sz w:val="24"/>
          <w:szCs w:val="24"/>
        </w:rPr>
      </w:pPr>
    </w:p>
    <w:p w:rsidR="035B6837" w:rsidP="2030048C" w14:paraId="1470770A" w14:textId="113330E4">
      <w:pPr>
        <w:rPr>
          <w:rFonts w:ascii="Arial" w:eastAsia="Arial" w:hAnsi="Arial" w:cs="Arial"/>
          <w:color w:val="FF0000"/>
          <w:sz w:val="24"/>
          <w:szCs w:val="24"/>
          <w:lang w:val="en-GB"/>
        </w:rPr>
      </w:pPr>
    </w:p>
    <w:tbl>
      <w:tblPr>
        <w:tblW w:w="9061"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50"/>
        <w:gridCol w:w="915"/>
        <w:gridCol w:w="810"/>
        <w:gridCol w:w="1275"/>
        <w:gridCol w:w="1440"/>
        <w:gridCol w:w="799"/>
        <w:gridCol w:w="810"/>
      </w:tblGrid>
      <w:tr w14:paraId="549E8583"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065CD886" w14:textId="3C52746D">
            <w:pPr>
              <w:rPr>
                <w:rFonts w:ascii="Arial" w:eastAsia="Arial" w:hAnsi="Arial" w:cs="Arial"/>
                <w:sz w:val="24"/>
                <w:szCs w:val="24"/>
              </w:rPr>
            </w:pPr>
            <w:r w:rsidRPr="540725A5" w:rsidR="073AEBF5">
              <w:rPr>
                <w:rFonts w:ascii="Arial" w:eastAsia="Arial" w:hAnsi="Arial" w:cs="Arial"/>
                <w:b/>
                <w:bCs/>
                <w:sz w:val="24"/>
                <w:szCs w:val="24"/>
              </w:rPr>
              <w:t>Level 6</w:t>
            </w:r>
          </w:p>
        </w:tc>
      </w:tr>
      <w:tr w14:paraId="35C8B018" w14:textId="77777777" w:rsidTr="2030048C">
        <w:tblPrEx>
          <w:tblW w:w="9061" w:type="dxa"/>
          <w:tblLayout w:type="fixed"/>
          <w:tblLook w:val="04A0"/>
        </w:tblPrEx>
        <w:trPr>
          <w:trHeight w:val="300"/>
        </w:trPr>
        <w:tc>
          <w:tcPr>
            <w:tcW w:w="9061"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paraId="0068E632" w14:textId="6F9C68D4">
            <w:pPr>
              <w:rPr>
                <w:rFonts w:ascii="Arial" w:eastAsia="Arial" w:hAnsi="Arial" w:cs="Arial"/>
                <w:sz w:val="24"/>
                <w:szCs w:val="24"/>
                <w:lang w:val="en-GB"/>
              </w:rPr>
            </w:pPr>
            <w:r w:rsidRPr="2030048C" w:rsidR="073AEBF5">
              <w:rPr>
                <w:rFonts w:ascii="Arial" w:eastAsia="Arial" w:hAnsi="Arial" w:cs="Arial"/>
                <w:b/>
                <w:bCs/>
                <w:sz w:val="24"/>
                <w:szCs w:val="24"/>
                <w:lang w:val="en-GB"/>
              </w:rPr>
              <w:t>BSc (Hons)</w:t>
            </w:r>
            <w:r w:rsidRPr="2030048C" w:rsidR="073AEBF5">
              <w:rPr>
                <w:rFonts w:ascii="Arial" w:eastAsia="Arial" w:hAnsi="Arial" w:cs="Arial"/>
                <w:b/>
                <w:bCs/>
                <w:sz w:val="24"/>
                <w:szCs w:val="24"/>
                <w:lang w:val="en-GB"/>
              </w:rPr>
              <w:t xml:space="preserve"> </w:t>
            </w:r>
            <w:r w:rsidRPr="2030048C" w:rsidR="073AEBF5">
              <w:rPr>
                <w:rFonts w:ascii="Arial" w:eastAsia="Arial" w:hAnsi="Arial" w:cs="Arial"/>
                <w:b/>
                <w:bCs/>
                <w:sz w:val="24"/>
                <w:szCs w:val="24"/>
                <w:lang w:val="en-GB"/>
              </w:rPr>
              <w:t>Business Management and Entrepreneurship</w:t>
            </w:r>
          </w:p>
        </w:tc>
      </w:tr>
      <w:tr w14:paraId="7FFB693D"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F16B414" w14:textId="4F4BD79F">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5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309A15E" w14:textId="48E8C980">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C3B8B3A" w14:textId="771B73B4">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paraId="1D58C6E2" w14:textId="45C2BEA2">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1004ED17" w14:textId="102093DE">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6A04288" w14:textId="0007E46D">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4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391A6C28" w14:textId="4050E839">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799"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6DDF4048" w14:textId="71AF9355">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paraId="5ADD6D32" w14:textId="389ADDCF">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5B322022"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47134EA" w14:textId="7CD3FD66">
            <w:pPr>
              <w:rPr>
                <w:rFonts w:ascii="Arial" w:eastAsia="Arial" w:hAnsi="Arial" w:cs="Arial"/>
                <w:sz w:val="24"/>
                <w:szCs w:val="24"/>
                <w:lang w:val="en-GB"/>
              </w:rPr>
            </w:pPr>
            <w:r w:rsidRPr="2030048C" w:rsidR="073AEBF5">
              <w:rPr>
                <w:rFonts w:ascii="Arial" w:eastAsia="Arial" w:hAnsi="Arial" w:cs="Arial"/>
                <w:sz w:val="24"/>
                <w:szCs w:val="24"/>
                <w:lang w:val="en-GB"/>
              </w:rPr>
              <w:t>AI for Business &amp; Innovation</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463297D0"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BS6002</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15E88AAE"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703E4108"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ED99AC1"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TB2</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052FC5BD"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paraId="52E0EA72"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paraId="638FC404" w14:textId="24A9B0F1">
            <w:pPr>
              <w:pStyle w:val="paragraph"/>
              <w:spacing w:before="0" w:beforeAutospacing="0" w:after="0" w:afterAutospacing="0"/>
              <w:jc w:val="center"/>
              <w:rPr>
                <w:rFonts w:ascii="Arial" w:eastAsia="Arial" w:hAnsi="Arial" w:cs="Arial"/>
                <w:sz w:val="24"/>
                <w:szCs w:val="24"/>
              </w:rPr>
            </w:pPr>
          </w:p>
        </w:tc>
      </w:tr>
      <w:tr w14:paraId="5B322023"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Building Business Strategy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BS6206</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4"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Fundraising and Pitching</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BS6804</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5"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Future Skills Apply</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AX6001</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15</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TB1</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r w14:paraId="5B322026" w14:textId="77777777" w:rsidTr="2030048C">
        <w:tblPrEx>
          <w:tblW w:w="9061"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7CD3FD66">
            <w:pPr>
              <w:rPr>
                <w:rFonts w:ascii="Arial" w:eastAsia="Arial" w:hAnsi="Arial" w:cs="Arial"/>
                <w:sz w:val="24"/>
                <w:szCs w:val="24"/>
                <w:lang w:val="en-GB"/>
              </w:rPr>
            </w:pPr>
            <w:r w:rsidRPr="2030048C" w:rsidR="073AEBF5">
              <w:rPr>
                <w:rFonts w:ascii="Arial" w:eastAsia="Arial" w:hAnsi="Arial" w:cs="Arial"/>
                <w:sz w:val="24"/>
                <w:szCs w:val="24"/>
                <w:lang w:val="en-GB"/>
              </w:rPr>
              <w:t>INTERNATIONAL ENTREPRENEURSHIP IN SMEs</w:t>
            </w:r>
          </w:p>
        </w:tc>
        <w:tc>
          <w:tcPr>
            <w:tcW w:w="105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990543">
            <w:pPr>
              <w:jc w:val="center"/>
              <w:rPr>
                <w:rFonts w:ascii="Arial" w:eastAsia="Arial" w:hAnsi="Arial" w:cs="Arial"/>
                <w:sz w:val="24"/>
                <w:szCs w:val="24"/>
                <w:lang w:val="en-GB"/>
              </w:rPr>
            </w:pPr>
            <w:r w:rsidRPr="2030048C" w:rsidR="073AEBF5">
              <w:rPr>
                <w:rFonts w:ascii="Arial" w:eastAsia="Arial" w:hAnsi="Arial" w:cs="Arial"/>
                <w:sz w:val="24"/>
                <w:szCs w:val="24"/>
                <w:lang w:val="en-GB"/>
              </w:rPr>
              <w:t>BS6205</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10383EC">
            <w:pPr>
              <w:jc w:val="center"/>
              <w:rPr>
                <w:rFonts w:ascii="Arial" w:eastAsia="Arial" w:hAnsi="Arial" w:cs="Arial"/>
                <w:sz w:val="24"/>
                <w:szCs w:val="24"/>
                <w:lang w:val="en-GB"/>
              </w:rPr>
            </w:pPr>
            <w:r w:rsidRPr="2030048C" w:rsidR="073AEBF5">
              <w:rPr>
                <w:rFonts w:ascii="Arial" w:eastAsia="Arial" w:hAnsi="Arial" w:cs="Arial"/>
                <w:sz w:val="24"/>
                <w:szCs w:val="24"/>
                <w:lang w:val="en-GB"/>
              </w:rPr>
              <w:t>30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CC31985">
            <w:pPr>
              <w:jc w:val="center"/>
              <w:rPr>
                <w:rFonts w:ascii="Arial" w:eastAsia="Arial" w:hAnsi="Arial" w:cs="Arial"/>
                <w:sz w:val="24"/>
                <w:szCs w:val="24"/>
                <w:lang w:val="en-GB"/>
              </w:rPr>
            </w:pPr>
            <w:r w:rsidRPr="2030048C" w:rsidR="073AEBF5">
              <w:rPr>
                <w:rFonts w:ascii="Arial" w:eastAsia="Arial" w:hAnsi="Arial" w:cs="Arial"/>
                <w:sz w:val="24"/>
                <w:szCs w:val="24"/>
                <w:lang w:val="en-GB"/>
              </w:rPr>
              <w:t>6</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2E837B">
            <w:pPr>
              <w:jc w:val="center"/>
              <w:rPr>
                <w:rFonts w:ascii="Arial" w:eastAsia="Arial" w:hAnsi="Arial" w:cs="Arial"/>
                <w:sz w:val="24"/>
                <w:szCs w:val="24"/>
                <w:lang w:val="en-GB"/>
              </w:rPr>
            </w:pPr>
            <w:r w:rsidRPr="2030048C" w:rsidR="073AEBF5">
              <w:rPr>
                <w:rFonts w:ascii="Arial" w:eastAsia="Arial" w:hAnsi="Arial" w:cs="Arial"/>
                <w:sz w:val="24"/>
                <w:szCs w:val="24"/>
                <w:lang w:val="en-GB"/>
              </w:rPr>
              <w:t>TY13</w:t>
            </w:r>
          </w:p>
        </w:tc>
        <w:tc>
          <w:tcPr>
            <w:tcW w:w="144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3A275878">
            <w:pPr>
              <w:jc w:val="center"/>
              <w:rPr>
                <w:rFonts w:ascii="Arial" w:eastAsia="Arial" w:hAnsi="Arial" w:cs="Arial"/>
                <w:sz w:val="24"/>
                <w:szCs w:val="24"/>
                <w:lang w:val="en-GB"/>
              </w:rPr>
            </w:pPr>
          </w:p>
        </w:tc>
        <w:tc>
          <w:tcPr>
            <w:tcW w:w="799"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B01B899">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4A9B0F1">
            <w:pPr>
              <w:pStyle w:val="paragraph"/>
              <w:spacing w:before="0" w:beforeAutospacing="0" w:after="0" w:afterAutospacing="0"/>
              <w:jc w:val="center"/>
              <w:rPr>
                <w:rFonts w:ascii="Arial" w:eastAsia="Arial" w:hAnsi="Arial" w:cs="Arial"/>
                <w:sz w:val="24"/>
                <w:szCs w:val="24"/>
              </w:rPr>
            </w:pPr>
          </w:p>
        </w:tc>
      </w:tr>
    </w:tbl>
    <w:p w:rsidR="66934EB1" w:rsidP="5C72847F" w14:paraId="0859BEA6" w14:textId="4EC83693">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paraId="184A5A93" w14:textId="5FC3631A">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6DF80A31">
        <w:rPr>
          <w:rFonts w:ascii="Arial" w:eastAsia="Arial" w:hAnsi="Arial" w:cs="Arial"/>
          <w:color w:val="000000" w:themeColor="text1" w:themeShade="FF" w:themeTint="FF"/>
          <w:sz w:val="24"/>
          <w:szCs w:val="24"/>
        </w:rPr>
        <w:t>Exit Awards at Level 6</w:t>
      </w:r>
    </w:p>
    <w:p w:rsidR="66934EB1" w:rsidP="5C72847F" w14:paraId="1CF3416B" w14:textId="1812B43E">
      <w:pPr>
        <w:rPr>
          <w:rFonts w:ascii="Arial" w:eastAsia="Arial" w:hAnsi="Arial" w:cs="Arial"/>
          <w:color w:val="0070C0"/>
          <w:sz w:val="24"/>
          <w:szCs w:val="24"/>
        </w:rPr>
      </w:pPr>
    </w:p>
    <w:p w:rsidR="6DF80A31" w:rsidRPr="2030048C" w:rsidP="2030048C" w14:paraId="5E579705" w14:textId="25B67DE5">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without completing the full 120 credits but have successfully completed 60 credits at level 6 or above are eligible for the award of an BSc Business Management and Entrepreneurship.</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 </w:t>
      </w:r>
    </w:p>
    <w:p w:rsidR="6DF80A31"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module will be required for the award of the professional placement exit award. If a student does not secure a placement or does not complete the professional placement, they will automatically be transferred to the without placement route.</w:t>
      </w:r>
    </w:p>
    <w:p w:rsidR="66934EB1" w:rsidP="2030048C" w14:textId="25B67DE5">
      <w:pPr>
        <w:rPr>
          <w:rFonts w:ascii="Arial" w:eastAsia="Arial" w:hAnsi="Arial" w:cs="Arial"/>
          <w:color w:val="000000" w:themeColor="text1"/>
          <w:sz w:val="24"/>
          <w:szCs w:val="24"/>
          <w:lang w:val="en-GB"/>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Entrepreneurship with Professional Placement</w:t>
      </w:r>
    </w:p>
    <w:p w:rsidR="008B5CAF" w:rsidRPr="008B5CAF" w:rsidP="008B5CAF" w14:textId="77777777">
      <w:pPr>
        <w:rPr>
          <w:rFonts w:eastAsia="Arial"/>
        </w:rPr>
      </w:pPr>
    </w:p>
    <w:p w:rsidR="035B6837" w:rsidP="2030048C" w14:textId="5072507E">
      <w:pPr>
        <w:rPr>
          <w:rFonts w:ascii="Arial" w:eastAsia="Arial" w:hAnsi="Arial" w:cs="Arial"/>
          <w:color w:val="FF0000"/>
          <w:sz w:val="22"/>
          <w:szCs w:val="22"/>
          <w:lang w:val="en-GB"/>
        </w:rPr>
      </w:pPr>
    </w:p>
    <w:tbl>
      <w:tblPr>
        <w:tblW w:w="9140" w:type="dxa"/>
        <w:tblBorders>
          <w:top w:val="single" w:sz="6" w:space="0" w:color="auto"/>
          <w:left w:val="single" w:sz="6" w:space="0" w:color="auto"/>
          <w:bottom w:val="single" w:sz="6" w:space="0" w:color="auto"/>
          <w:right w:val="single" w:sz="6" w:space="0" w:color="auto"/>
        </w:tblBorders>
        <w:tblLayout w:type="fixed"/>
        <w:tblLook w:val="04A0"/>
      </w:tblPr>
      <w:tblGrid>
        <w:gridCol w:w="1962"/>
        <w:gridCol w:w="1065"/>
        <w:gridCol w:w="915"/>
        <w:gridCol w:w="810"/>
        <w:gridCol w:w="1275"/>
        <w:gridCol w:w="1425"/>
        <w:gridCol w:w="825"/>
        <w:gridCol w:w="863"/>
      </w:tblGrid>
      <w:tr w14:paraId="10DC85BB"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textId="30F3F3B7">
            <w:pPr>
              <w:rPr>
                <w:rFonts w:ascii="Arial" w:eastAsia="Arial" w:hAnsi="Arial" w:cs="Arial"/>
              </w:rPr>
            </w:pPr>
            <w:r w:rsidRPr="66934EB1">
              <w:rPr>
                <w:rFonts w:ascii="Arial" w:eastAsia="Arial" w:hAnsi="Arial" w:cs="Arial"/>
                <w:b/>
                <w:bCs/>
              </w:rPr>
              <w:t>Level 5</w:t>
            </w:r>
          </w:p>
        </w:tc>
      </w:tr>
      <w:tr w14:paraId="1514BE76" w14:textId="77777777" w:rsidTr="2030048C">
        <w:tblPrEx>
          <w:tblW w:w="9140" w:type="dxa"/>
          <w:tblLayout w:type="fixed"/>
          <w:tblLook w:val="04A0"/>
        </w:tblPrEx>
        <w:trPr>
          <w:trHeight w:val="300"/>
        </w:trPr>
        <w:tc>
          <w:tcPr>
            <w:tcW w:w="9140"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2030048C" w14:textId="73F14FE4">
            <w:pPr>
              <w:rPr>
                <w:rFonts w:ascii="Arial" w:eastAsia="Arial" w:hAnsi="Arial" w:cs="Arial"/>
                <w:lang w:val="en-GB"/>
              </w:rPr>
            </w:pPr>
            <w:r w:rsidRPr="2030048C">
              <w:rPr>
                <w:rFonts w:ascii="Arial" w:eastAsia="Arial" w:hAnsi="Arial" w:cs="Arial"/>
                <w:b/>
                <w:bCs/>
                <w:lang w:val="en-GB"/>
              </w:rPr>
              <w:t>BSc (Hons)</w:t>
            </w:r>
            <w:r w:rsidRPr="2030048C">
              <w:rPr>
                <w:rFonts w:ascii="Arial" w:eastAsia="Arial" w:hAnsi="Arial" w:cs="Arial"/>
                <w:b/>
                <w:bCs/>
                <w:lang w:val="en-GB"/>
              </w:rPr>
              <w:t xml:space="preserve"> </w:t>
            </w:r>
            <w:r w:rsidRPr="2030048C">
              <w:rPr>
                <w:rFonts w:ascii="Arial" w:eastAsia="Arial" w:hAnsi="Arial" w:cs="Arial"/>
                <w:b/>
                <w:bCs/>
                <w:lang w:val="en-GB"/>
              </w:rPr>
              <w:t>Business Management and Entrepreneurship with Professional Placement</w:t>
            </w:r>
          </w:p>
        </w:tc>
      </w:tr>
      <w:tr w14:paraId="6F03CED6"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2E1C9533">
            <w:pPr>
              <w:rPr>
                <w:rFonts w:ascii="Arial" w:eastAsia="Arial" w:hAnsi="Arial" w:cs="Arial"/>
                <w:sz w:val="24"/>
                <w:szCs w:val="24"/>
              </w:rPr>
            </w:pPr>
            <w:r w:rsidRPr="540725A5" w:rsidR="073AEBF5">
              <w:rPr>
                <w:rFonts w:ascii="Arial" w:eastAsia="Arial" w:hAnsi="Arial" w:cs="Arial"/>
                <w:b/>
                <w:bCs/>
                <w:sz w:val="24"/>
                <w:szCs w:val="24"/>
              </w:rPr>
              <w:t>Core modules</w:t>
            </w:r>
          </w:p>
        </w:tc>
        <w:tc>
          <w:tcPr>
            <w:tcW w:w="106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6CEC5246">
            <w:pPr>
              <w:jc w:val="center"/>
              <w:rPr>
                <w:rFonts w:ascii="Arial" w:eastAsia="Arial" w:hAnsi="Arial" w:cs="Arial"/>
                <w:sz w:val="24"/>
                <w:szCs w:val="24"/>
              </w:rPr>
            </w:pPr>
            <w:r w:rsidRPr="540725A5" w:rsidR="073AEBF5">
              <w:rPr>
                <w:rFonts w:ascii="Arial" w:eastAsia="Arial" w:hAnsi="Arial" w:cs="Arial"/>
                <w:b/>
                <w:bCs/>
                <w:sz w:val="24"/>
                <w:szCs w:val="24"/>
              </w:rPr>
              <w:t>Module code</w:t>
            </w:r>
          </w:p>
        </w:tc>
        <w:tc>
          <w:tcPr>
            <w:tcW w:w="91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F2B823E">
            <w:pPr>
              <w:jc w:val="center"/>
              <w:rPr>
                <w:rFonts w:ascii="Arial" w:eastAsia="Arial" w:hAnsi="Arial" w:cs="Arial"/>
                <w:sz w:val="24"/>
                <w:szCs w:val="24"/>
              </w:rPr>
            </w:pPr>
            <w:r w:rsidRPr="540725A5" w:rsidR="073AEBF5">
              <w:rPr>
                <w:rFonts w:ascii="Arial" w:eastAsia="Arial" w:hAnsi="Arial" w:cs="Arial"/>
                <w:b/>
                <w:bCs/>
                <w:sz w:val="24"/>
                <w:szCs w:val="24"/>
              </w:rPr>
              <w:t xml:space="preserve">Credit </w:t>
            </w:r>
          </w:p>
          <w:p w:rsidR="66934EB1" w:rsidP="540725A5" w14:textId="7BE502F4">
            <w:pPr>
              <w:jc w:val="center"/>
              <w:rPr>
                <w:rFonts w:ascii="Arial" w:eastAsia="Arial" w:hAnsi="Arial" w:cs="Arial"/>
                <w:sz w:val="24"/>
                <w:szCs w:val="24"/>
              </w:rPr>
            </w:pPr>
            <w:r w:rsidRPr="540725A5" w:rsidR="073AEBF5">
              <w:rPr>
                <w:rFonts w:ascii="Arial" w:eastAsia="Arial" w:hAnsi="Arial" w:cs="Arial"/>
                <w:b/>
                <w:bCs/>
                <w:sz w:val="24"/>
                <w:szCs w:val="24"/>
              </w:rPr>
              <w:t>Value</w:t>
            </w:r>
          </w:p>
        </w:tc>
        <w:tc>
          <w:tcPr>
            <w:tcW w:w="81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14C6D19">
            <w:pPr>
              <w:jc w:val="center"/>
              <w:rPr>
                <w:rFonts w:ascii="Arial" w:eastAsia="Arial" w:hAnsi="Arial" w:cs="Arial"/>
                <w:sz w:val="24"/>
                <w:szCs w:val="24"/>
              </w:rPr>
            </w:pPr>
            <w:r w:rsidRPr="540725A5" w:rsidR="073AEBF5">
              <w:rPr>
                <w:rFonts w:ascii="Arial" w:eastAsia="Arial" w:hAnsi="Arial" w:cs="Arial"/>
                <w:b/>
                <w:bCs/>
                <w:sz w:val="24"/>
                <w:szCs w:val="24"/>
              </w:rPr>
              <w:t xml:space="preserve">Level </w:t>
            </w:r>
          </w:p>
        </w:tc>
        <w:tc>
          <w:tcPr>
            <w:tcW w:w="127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10F8ACEA">
            <w:pPr>
              <w:jc w:val="center"/>
              <w:rPr>
                <w:rFonts w:ascii="Arial" w:eastAsia="Arial" w:hAnsi="Arial" w:cs="Arial"/>
                <w:sz w:val="24"/>
                <w:szCs w:val="24"/>
              </w:rPr>
            </w:pPr>
            <w:r w:rsidRPr="540725A5" w:rsidR="073AEBF5">
              <w:rPr>
                <w:rFonts w:ascii="Arial" w:eastAsia="Arial" w:hAnsi="Arial" w:cs="Arial"/>
                <w:b/>
                <w:bCs/>
                <w:sz w:val="24"/>
                <w:szCs w:val="24"/>
              </w:rPr>
              <w:t>Teaching Block</w:t>
            </w:r>
          </w:p>
        </w:tc>
        <w:tc>
          <w:tcPr>
            <w:tcW w:w="14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5E2ADAA2">
            <w:pPr>
              <w:jc w:val="center"/>
              <w:rPr>
                <w:rFonts w:ascii="Arial" w:eastAsia="Arial" w:hAnsi="Arial" w:cs="Arial"/>
                <w:sz w:val="24"/>
                <w:szCs w:val="24"/>
              </w:rPr>
            </w:pPr>
            <w:r w:rsidRPr="540725A5" w:rsidR="073AEBF5">
              <w:rPr>
                <w:rFonts w:ascii="Arial" w:eastAsia="Arial" w:hAnsi="Arial" w:cs="Arial"/>
                <w:b/>
                <w:bCs/>
                <w:sz w:val="24"/>
                <w:szCs w:val="24"/>
              </w:rPr>
              <w:t>Pre-requisites</w:t>
            </w:r>
          </w:p>
        </w:tc>
        <w:tc>
          <w:tcPr>
            <w:tcW w:w="825"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347CAAEA">
            <w:pPr>
              <w:jc w:val="center"/>
              <w:rPr>
                <w:rFonts w:ascii="Arial" w:eastAsia="Arial" w:hAnsi="Arial" w:cs="Arial"/>
                <w:sz w:val="24"/>
                <w:szCs w:val="24"/>
              </w:rPr>
            </w:pPr>
            <w:r w:rsidRPr="540725A5" w:rsidR="073AEBF5">
              <w:rPr>
                <w:rFonts w:ascii="Arial" w:eastAsia="Arial" w:hAnsi="Arial" w:cs="Arial"/>
                <w:b/>
                <w:bCs/>
                <w:sz w:val="24"/>
                <w:szCs w:val="24"/>
              </w:rPr>
              <w:t>Full Time</w:t>
            </w:r>
          </w:p>
        </w:tc>
        <w:tc>
          <w:tcPr>
            <w:tcW w:w="86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540725A5" w14:textId="410470F2">
            <w:pPr>
              <w:jc w:val="center"/>
              <w:rPr>
                <w:rFonts w:ascii="Arial" w:eastAsia="Arial" w:hAnsi="Arial" w:cs="Arial"/>
                <w:sz w:val="24"/>
                <w:szCs w:val="24"/>
              </w:rPr>
            </w:pPr>
            <w:r w:rsidRPr="540725A5" w:rsidR="073AEBF5">
              <w:rPr>
                <w:rFonts w:ascii="Arial" w:eastAsia="Arial" w:hAnsi="Arial" w:cs="Arial"/>
                <w:b/>
                <w:bCs/>
                <w:sz w:val="24"/>
                <w:szCs w:val="24"/>
              </w:rPr>
              <w:t>Part Time</w:t>
            </w:r>
          </w:p>
        </w:tc>
      </w:tr>
      <w:tr w14:paraId="23C84FB8" w14:textId="77777777" w:rsidTr="2030048C">
        <w:tblPrEx>
          <w:tblW w:w="9140" w:type="dxa"/>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085F1259">
            <w:pPr>
              <w:rPr>
                <w:rFonts w:ascii="Arial" w:eastAsia="Arial" w:hAnsi="Arial" w:cs="Arial"/>
                <w:sz w:val="24"/>
                <w:szCs w:val="24"/>
                <w:lang w:val="en-GB"/>
              </w:rPr>
            </w:pPr>
            <w:r w:rsidRPr="2030048C" w:rsidR="073AEBF5">
              <w:rPr>
                <w:rFonts w:ascii="Arial" w:eastAsia="Arial" w:hAnsi="Arial" w:cs="Arial"/>
                <w:sz w:val="24"/>
                <w:szCs w:val="24"/>
                <w:lang w:val="en-GB"/>
              </w:rPr>
              <w:t>Year-Long Work Placement</w:t>
            </w:r>
          </w:p>
        </w:tc>
        <w:tc>
          <w:tcPr>
            <w:tcW w:w="106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9E902B5">
            <w:pPr>
              <w:jc w:val="center"/>
              <w:rPr>
                <w:rFonts w:ascii="Arial" w:eastAsia="Arial" w:hAnsi="Arial" w:cs="Arial"/>
                <w:sz w:val="24"/>
                <w:szCs w:val="24"/>
                <w:lang w:val="en-GB"/>
              </w:rPr>
            </w:pPr>
            <w:r w:rsidRPr="2030048C" w:rsidR="073AEBF5">
              <w:rPr>
                <w:rFonts w:ascii="Arial" w:eastAsia="Arial" w:hAnsi="Arial" w:cs="Arial"/>
                <w:sz w:val="24"/>
                <w:szCs w:val="24"/>
                <w:lang w:val="en-GB"/>
              </w:rPr>
              <w:t>BH5030</w:t>
            </w:r>
          </w:p>
        </w:tc>
        <w:tc>
          <w:tcPr>
            <w:tcW w:w="91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1EB4F01B">
            <w:pPr>
              <w:jc w:val="center"/>
              <w:rPr>
                <w:rFonts w:ascii="Arial" w:eastAsia="Arial" w:hAnsi="Arial" w:cs="Arial"/>
                <w:sz w:val="24"/>
                <w:szCs w:val="24"/>
                <w:lang w:val="en-GB"/>
              </w:rPr>
            </w:pPr>
            <w:r w:rsidRPr="2030048C" w:rsidR="073AEBF5">
              <w:rPr>
                <w:rFonts w:ascii="Arial" w:eastAsia="Arial" w:hAnsi="Arial" w:cs="Arial"/>
                <w:sz w:val="24"/>
                <w:szCs w:val="24"/>
                <w:lang w:val="en-GB"/>
              </w:rPr>
              <w:t>120</w:t>
            </w:r>
          </w:p>
        </w:tc>
        <w:tc>
          <w:tcPr>
            <w:tcW w:w="81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44585D">
            <w:pPr>
              <w:jc w:val="center"/>
              <w:rPr>
                <w:rFonts w:ascii="Arial" w:eastAsia="Arial" w:hAnsi="Arial" w:cs="Arial"/>
                <w:sz w:val="24"/>
                <w:szCs w:val="24"/>
                <w:lang w:val="en-GB"/>
              </w:rPr>
            </w:pPr>
            <w:r w:rsidRPr="2030048C" w:rsidR="073AEBF5">
              <w:rPr>
                <w:rFonts w:ascii="Arial" w:eastAsia="Arial" w:hAnsi="Arial" w:cs="Arial"/>
                <w:sz w:val="24"/>
                <w:szCs w:val="24"/>
                <w:lang w:val="en-GB"/>
              </w:rPr>
              <w:t>5</w:t>
            </w:r>
          </w:p>
        </w:tc>
        <w:tc>
          <w:tcPr>
            <w:tcW w:w="127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6E9C05E3">
            <w:pPr>
              <w:jc w:val="center"/>
              <w:rPr>
                <w:rFonts w:ascii="Arial" w:eastAsia="Arial" w:hAnsi="Arial" w:cs="Arial"/>
                <w:sz w:val="24"/>
                <w:szCs w:val="24"/>
                <w:lang w:val="en-GB"/>
              </w:rPr>
            </w:pPr>
            <w:r w:rsidRPr="2030048C" w:rsidR="073AEBF5">
              <w:rPr>
                <w:rFonts w:ascii="Arial" w:eastAsia="Arial" w:hAnsi="Arial" w:cs="Arial"/>
                <w:sz w:val="24"/>
                <w:szCs w:val="24"/>
                <w:lang w:val="en-GB"/>
              </w:rPr>
              <w:t>Year Long</w:t>
            </w:r>
          </w:p>
        </w:tc>
        <w:tc>
          <w:tcPr>
            <w:tcW w:w="14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DF0A782">
            <w:pPr>
              <w:jc w:val="center"/>
              <w:rPr>
                <w:rFonts w:ascii="Arial" w:eastAsia="Arial" w:hAnsi="Arial" w:cs="Arial"/>
                <w:sz w:val="24"/>
                <w:szCs w:val="24"/>
                <w:lang w:val="en-GB"/>
              </w:rPr>
            </w:pPr>
          </w:p>
        </w:tc>
        <w:tc>
          <w:tcPr>
            <w:tcW w:w="825"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2030048C" w14:textId="5A356538">
            <w:pPr>
              <w:jc w:val="center"/>
              <w:rPr>
                <w:rFonts w:ascii="Arial" w:eastAsia="Arial" w:hAnsi="Arial" w:cs="Arial"/>
                <w:sz w:val="24"/>
                <w:szCs w:val="24"/>
                <w:lang w:val="en-GB"/>
              </w:rPr>
            </w:pPr>
            <w:r w:rsidRPr="2030048C" w:rsidR="073AEBF5">
              <w:rPr>
                <w:rFonts w:ascii="Arial" w:eastAsia="Arial" w:hAnsi="Arial" w:cs="Arial"/>
                <w:sz w:val="24"/>
                <w:szCs w:val="24"/>
                <w:lang w:val="en-GB"/>
              </w:rPr>
              <w:t>3</w:t>
            </w:r>
          </w:p>
        </w:tc>
        <w:tc>
          <w:tcPr>
            <w:tcW w:w="86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540725A5" w14:textId="28FBC4CB">
            <w:pPr>
              <w:pStyle w:val="paragraph"/>
              <w:spacing w:before="0" w:beforeAutospacing="0" w:after="0" w:afterAutospacing="0"/>
              <w:jc w:val="center"/>
              <w:rPr>
                <w:rFonts w:ascii="Arial" w:eastAsia="Arial" w:hAnsi="Arial" w:cs="Arial"/>
                <w:sz w:val="24"/>
                <w:szCs w:val="24"/>
              </w:rPr>
            </w:pPr>
          </w:p>
        </w:tc>
      </w:tr>
    </w:tbl>
    <w:p w:rsidR="66934EB1" w:rsidP="5C72847F" w14:textId="1500C4C7">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p>
    <w:p w:rsidR="66934EB1" w:rsidP="5C72847F" w14:textId="0532B320">
      <w:pPr>
        <w:suppressLineNumbers w:val="0"/>
        <w:bidi w:val="0"/>
        <w:spacing w:before="0" w:beforeAutospacing="0" w:after="0" w:afterAutospacing="0" w:line="240" w:lineRule="auto"/>
        <w:ind w:left="0" w:right="0"/>
        <w:jc w:val="left"/>
        <w:rPr>
          <w:rFonts w:ascii="Arial" w:eastAsia="Arial" w:hAnsi="Arial" w:cs="Arial"/>
          <w:color w:val="000000" w:themeColor="text1" w:themeShade="FF" w:themeTint="FF"/>
          <w:sz w:val="24"/>
          <w:szCs w:val="24"/>
        </w:rPr>
      </w:pPr>
      <w:r w:rsidRPr="5C72847F" w:rsidR="3891A81D">
        <w:rPr>
          <w:rFonts w:ascii="Arial" w:eastAsia="Arial" w:hAnsi="Arial" w:cs="Arial"/>
          <w:color w:val="000000" w:themeColor="text1" w:themeShade="FF" w:themeTint="FF"/>
          <w:sz w:val="24"/>
          <w:szCs w:val="24"/>
        </w:rPr>
        <w:t>Exit Awards at Level 5</w:t>
      </w:r>
    </w:p>
    <w:p w:rsidR="66934EB1" w:rsidP="5C72847F" w14:textId="7597772D">
      <w:pPr>
        <w:rPr>
          <w:rFonts w:ascii="Arial" w:eastAsia="Arial" w:hAnsi="Arial" w:cs="Arial"/>
          <w:color w:val="0070C0"/>
          <w:sz w:val="24"/>
          <w:szCs w:val="24"/>
        </w:rPr>
      </w:pPr>
    </w:p>
    <w:p w:rsidR="3891A81D" w:rsidRPr="2030048C" w:rsidP="2030048C" w14:textId="5C84D198">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For students on the placement route, the successful completion of BH5030 Year-Long Work Placement module will be required for the award of the professional placement credits. If a student does not secure a placement or does not complete the professional placement, they will automatically be transferred to the without placement route.</w:t>
      </w:r>
    </w:p>
    <w:p w:rsidR="3891A81D" w:rsidRPr="2030048C" w:rsidP="2030048C">
      <w:pPr>
        <w:rPr>
          <w:rStyle w:val="normaltextrun"/>
          <w:rFonts w:ascii="Arial" w:eastAsia="Arial" w:hAnsi="Arial" w:cs="Arial"/>
          <w:color w:val="000000" w:themeColor="text1" w:themeShade="FF" w:themeTint="FF"/>
          <w:sz w:val="24"/>
          <w:szCs w:val="24"/>
        </w:rPr>
      </w:pPr>
      <w:r w:rsidRPr="2030048C">
        <w:rPr>
          <w:rStyle w:val="normaltextrun"/>
          <w:rFonts w:ascii="Arial" w:eastAsia="Arial" w:hAnsi="Arial" w:cs="Arial"/>
          <w:color w:val="000000" w:themeColor="text1" w:themeShade="FF" w:themeTint="FF"/>
          <w:sz w:val="24"/>
          <w:szCs w:val="24"/>
        </w:rPr>
        <w:t>Students exiting the programme at this point who have successfully completed 120 credits at level 5 or above are eligible for the award of Diploma of Higher Education.</w:t>
      </w:r>
    </w:p>
    <w:p w:rsidR="66934EB1" w:rsidP="2030048C" w14:textId="5C84D198">
      <w:pPr>
        <w:rPr>
          <w:rFonts w:ascii="Arial" w:eastAsia="Arial" w:hAnsi="Arial" w:cs="Arial"/>
          <w:color w:val="000000" w:themeColor="text1" w:themeShade="FF" w:themeTint="FF"/>
          <w:sz w:val="24"/>
          <w:szCs w:val="24"/>
          <w:lang w:val="en-GB"/>
        </w:rPr>
      </w:pPr>
    </w:p>
    <w:p w:rsidR="66934EB1" w:rsidP="540725A5" w14:textId="65ECFB32">
      <w:pPr>
        <w:rPr>
          <w:rFonts w:ascii="Arial" w:eastAsia="Arial" w:hAnsi="Arial" w:cs="Arial"/>
          <w:color w:val="FF0000"/>
          <w:sz w:val="24"/>
          <w:szCs w:val="24"/>
        </w:rPr>
      </w:pPr>
    </w:p>
    <w:p w:rsidR="66934EB1" w:rsidRPr="00D92363" w:rsidP="66934EB1" w14:textId="01ADAC37">
      <w:pPr>
        <w:rPr>
          <w:rFonts w:ascii="Arial" w:eastAsia="Arial" w:hAnsi="Arial" w:cs="Arial"/>
          <w:color w:val="FF0000"/>
        </w:rPr>
      </w:pPr>
    </w:p>
    <w:p w:rsidR="66934EB1" w:rsidP="2030048C" w14:textId="1D889677">
      <w:pPr>
        <w:pStyle w:val="Heading2"/>
        <w:rPr>
          <w:rFonts w:ascii="Arial" w:eastAsia="Arial" w:hAnsi="Arial" w:cs="Arial"/>
          <w:sz w:val="24"/>
          <w:szCs w:val="24"/>
          <w:lang w:val="en-GB"/>
        </w:rPr>
      </w:pPr>
      <w:r w:rsidRPr="2030048C">
        <w:rPr>
          <w:rFonts w:ascii="Arial" w:eastAsia="Arial" w:hAnsi="Arial" w:cs="Arial"/>
          <w:sz w:val="24"/>
          <w:szCs w:val="24"/>
          <w:lang w:val="en-GB"/>
        </w:rPr>
        <w:t>BSc (Hons)</w:t>
      </w:r>
      <w:r w:rsidRPr="2030048C">
        <w:rPr>
          <w:rFonts w:ascii="Arial" w:eastAsia="Arial" w:hAnsi="Arial" w:cs="Arial"/>
          <w:sz w:val="24"/>
          <w:szCs w:val="24"/>
          <w:lang w:val="en-GB"/>
        </w:rPr>
        <w:t xml:space="preserve"> </w:t>
      </w:r>
      <w:r w:rsidRPr="2030048C">
        <w:rPr>
          <w:rFonts w:ascii="Arial" w:eastAsia="Arial" w:hAnsi="Arial" w:cs="Arial"/>
          <w:sz w:val="24"/>
          <w:szCs w:val="24"/>
          <w:lang w:val="en-GB"/>
        </w:rPr>
        <w:t>Business Management and Entrepreneurship with Foundation year</w:t>
      </w:r>
    </w:p>
    <w:p w:rsidR="008B5CAF" w:rsidRPr="008B5CAF" w:rsidP="008B5CAF" w14:textId="77777777">
      <w:pPr>
        <w:rPr>
          <w:rFonts w:eastAsia="Arial"/>
        </w:rPr>
      </w:pPr>
    </w:p>
    <w:p w:rsidR="035B6837" w:rsidP="540725A5" w14:paraId="7E92029B" w14:textId="7B97FD11">
      <w:pPr>
        <w:rPr>
          <w:rFonts w:ascii="Arial" w:eastAsia="Arial" w:hAnsi="Arial" w:cs="Arial"/>
          <w:color w:val="FF0000"/>
          <w:sz w:val="24"/>
          <w:szCs w:val="24"/>
        </w:rPr>
      </w:pPr>
    </w:p>
    <w:p w:rsidR="00863477" w:rsidRPr="000765B1" w:rsidP="00A92C9B" w14:paraId="1CFE9482" w14:textId="77777777">
      <w:pPr>
        <w:rPr>
          <w:rFonts w:ascii="Arial" w:hAnsi="Arial" w:cs="Arial"/>
          <w:color w:val="FF0000"/>
          <w:sz w:val="22"/>
          <w:szCs w:val="22"/>
        </w:rPr>
      </w:pPr>
    </w:p>
    <w:p w:rsidR="00A92C9B" w:rsidRPr="000765B1" w:rsidP="540725A5" w14:paraId="7AD151EF" w14:textId="7F4E7949">
      <w:pPr>
        <w:numPr>
          <w:ilvl w:val="0"/>
          <w:numId w:val="10"/>
        </w:numPr>
        <w:rPr>
          <w:rFonts w:ascii="Arial" w:eastAsia="Arial" w:hAnsi="Arial" w:cs="Arial"/>
          <w:b/>
          <w:bCs/>
          <w:sz w:val="24"/>
          <w:szCs w:val="24"/>
        </w:rPr>
      </w:pPr>
      <w:r w:rsidRPr="540725A5" w:rsidR="401310E5">
        <w:rPr>
          <w:rFonts w:ascii="Arial" w:eastAsia="Arial" w:hAnsi="Arial" w:cs="Arial"/>
          <w:b/>
          <w:bCs/>
          <w:sz w:val="24"/>
          <w:szCs w:val="24"/>
        </w:rPr>
        <w:t>Teaching, Learning and Assessment</w:t>
      </w:r>
    </w:p>
    <w:p w:rsidR="00A92C9B" w:rsidRPr="000765B1" w:rsidP="540725A5" w14:paraId="4B41455E" w14:textId="77777777">
      <w:pPr>
        <w:rPr>
          <w:rFonts w:ascii="Arial" w:eastAsia="Arial" w:hAnsi="Arial" w:cs="Arial"/>
          <w:b/>
          <w:bCs/>
          <w:sz w:val="24"/>
          <w:szCs w:val="24"/>
        </w:rPr>
      </w:pPr>
    </w:p>
    <w:p w:rsidRPr="2030048C" w:rsidP="2030048C" w14:paraId="3E056825" w14:textId="77777777">
      <w:pPr>
        <w:rPr>
          <w:rFonts w:ascii="Arial" w:eastAsia="Arial" w:hAnsi="Arial" w:cs="Arial"/>
          <w:sz w:val="24"/>
          <w:szCs w:val="24"/>
        </w:rPr>
      </w:pPr>
      <w:r w:rsidRPr="2030048C">
        <w:rPr>
          <w:rFonts w:ascii="Arial" w:eastAsia="Arial" w:hAnsi="Arial" w:cs="Arial"/>
          <w:sz w:val="24"/>
          <w:szCs w:val="24"/>
        </w:rPr>
        <w:t>This course uses a range of teaching and assessment methods which have been designed to support students’ learning and achievement of the learning outcomes. The course has been developed with reference to the Kingston University Academic Framework which sets-out core principles relating to Course and Credit Structure (including Module delivery Structure and Pattern, and Learning Hours and Learning Formats); Curriculum Design (inclusion Learning Design Principles and Inclusive Curriculum); and Future Skills.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Teaching and Learning on the course consist of Scheduled Learning and Teaching and Guided Independent Study (self-managed time). Scheduled Learning and Teaching includes the following, and the format for each module is set out in the module specification:</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Laboratory Sessions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Lectures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Seminars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Tutorials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Workshops</w:t>
      </w:r>
    </w:p>
    <w:p w:rsidRPr="2030048C" w:rsidP="2030048C">
      <w:pPr>
        <w:numPr>
          <w:ilvl w:val="0"/>
          <w:numId w:val="15"/>
        </w:numPr>
        <w:ind w:left="720" w:hanging="360"/>
        <w:jc w:val="left"/>
        <w:rPr>
          <w:rFonts w:ascii="Arial" w:eastAsia="Arial" w:hAnsi="Arial" w:cs="Arial"/>
          <w:sz w:val="24"/>
          <w:szCs w:val="24"/>
        </w:rPr>
      </w:pPr>
      <w:r w:rsidRPr="2030048C">
        <w:rPr>
          <w:rFonts w:ascii="Arial" w:eastAsia="Arial" w:hAnsi="Arial" w:cs="Arial"/>
          <w:sz w:val="24"/>
          <w:szCs w:val="24"/>
        </w:rPr>
        <w:t>Placements</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Guidance for students on the use of independent study time is communicated through the ‘Succeed in your module’ section on the Canvas Virtual Learning Environment and through other communications during the course.</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In addition to the core Scheduled Learning and Teaching activities for the course, the University may offer students additional optional opportunities for learning. Examples of these include Study abroad and Work-based learning.</w:t>
      </w:r>
    </w:p>
    <w:p w:rsidRPr="2030048C" w:rsidP="2030048C">
      <w:pPr>
        <w:rPr>
          <w:rFonts w:ascii="Arial" w:eastAsia="Arial" w:hAnsi="Arial" w:cs="Arial"/>
          <w:sz w:val="24"/>
          <w:szCs w:val="24"/>
        </w:rPr>
      </w:pPr>
      <w:r w:rsidRPr="2030048C">
        <w:rPr>
          <w:rFonts w:ascii="Arial" w:eastAsia="Arial" w:hAnsi="Arial" w:cs="Arial"/>
          <w:sz w:val="24"/>
          <w:szCs w:val="24"/>
        </w:rPr>
        <w:t> </w:t>
      </w:r>
    </w:p>
    <w:p w:rsidRPr="2030048C" w:rsidP="2030048C">
      <w:pPr>
        <w:rPr>
          <w:rFonts w:ascii="Arial" w:eastAsia="Arial" w:hAnsi="Arial" w:cs="Arial"/>
          <w:sz w:val="24"/>
          <w:szCs w:val="24"/>
        </w:rPr>
      </w:pPr>
      <w:r w:rsidRPr="2030048C">
        <w:rPr>
          <w:rFonts w:ascii="Arial" w:eastAsia="Arial" w:hAnsi="Arial" w:cs="Arial"/>
          <w:sz w:val="24"/>
          <w:szCs w:val="24"/>
        </w:rPr>
        <w:t>The course will provide students with the opportunity to develop their knowledge and skills relating to at least two United Nations Sustainable Development Goals (UN SDGs). We are committed to empowering students with the knowledge, skills and opportunities to understand and address the UN SDGs: each course is thus also required to prepare students for at least two of the SDGs (not including Quality Education, which all courses must deliver).</w:t>
      </w:r>
    </w:p>
    <w:p w:rsidR="007D20BC" w:rsidRPr="00F12D5C" w:rsidP="2030048C" w14:textId="77777777">
      <w:pPr>
        <w:rPr>
          <w:rFonts w:ascii="Arial" w:eastAsia="Arial" w:hAnsi="Arial" w:cs="Arial"/>
          <w:sz w:val="24"/>
          <w:szCs w:val="24"/>
          <w:lang w:val="en-GB"/>
        </w:rPr>
      </w:pPr>
    </w:p>
    <w:p w:rsidR="00B400F2" w:rsidRPr="000765B1" w:rsidP="540725A5" w14:paraId="671A313A" w14:textId="77777777">
      <w:pPr>
        <w:rPr>
          <w:rFonts w:ascii="Arial" w:eastAsia="Arial" w:hAnsi="Arial" w:cs="Arial"/>
          <w:sz w:val="24"/>
          <w:szCs w:val="24"/>
        </w:rPr>
      </w:pPr>
    </w:p>
    <w:p w:rsidR="00A92C9B" w:rsidRPr="000765B1" w:rsidP="540725A5" w14:paraId="1FD7F9D6"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Support for Students and their Learning</w:t>
      </w:r>
    </w:p>
    <w:p w:rsidR="00A92C9B" w:rsidRPr="000765B1" w:rsidP="540725A5" w14:paraId="3B9858B7" w14:textId="77777777">
      <w:pPr>
        <w:rPr>
          <w:rFonts w:ascii="Arial" w:eastAsia="Arial" w:hAnsi="Arial" w:cs="Arial"/>
          <w:b/>
          <w:bCs/>
          <w:sz w:val="24"/>
          <w:szCs w:val="24"/>
        </w:rPr>
      </w:pPr>
    </w:p>
    <w:p w:rsidRPr="2030048C" w:rsidP="2030048C" w14:paraId="25F94D8D" w14:textId="77777777">
      <w:pPr>
        <w:rPr>
          <w:rFonts w:ascii="Arial" w:eastAsia="Arial" w:hAnsi="Arial" w:cs="Arial"/>
          <w:sz w:val="24"/>
          <w:szCs w:val="24"/>
        </w:rPr>
      </w:pPr>
      <w:r w:rsidRPr="2030048C">
        <w:rPr>
          <w:rFonts w:ascii="Arial" w:eastAsia="Arial" w:hAnsi="Arial" w:cs="Arial"/>
          <w:sz w:val="24"/>
          <w:szCs w:val="24"/>
        </w:rPr>
        <w:t>Students are supported through a range of services that provide academic and wider support. These include: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Module Leader for each module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A Course Leader to help students understand the course structure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Personal Tutors to provide academic and personal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Technical support to advise students on IT and the use of software</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Voice Committee – to ensure the views of students are heard</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Canvas – Kingston University’s Virtual Learning Environment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support facilities that can provide advice on issues such as finance, regulations, legal matters, accommodation, international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Disabled student support</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The Kingston Students’ Union</w:t>
      </w:r>
    </w:p>
    <w:p w:rsidRPr="2030048C" w:rsidP="2030048C">
      <w:pPr>
        <w:numPr>
          <w:ilvl w:val="0"/>
          <w:numId w:val="16"/>
        </w:numPr>
        <w:ind w:left="720" w:hanging="360"/>
        <w:jc w:val="left"/>
        <w:rPr>
          <w:rFonts w:ascii="Arial" w:eastAsia="Arial" w:hAnsi="Arial" w:cs="Arial"/>
          <w:sz w:val="24"/>
          <w:szCs w:val="24"/>
        </w:rPr>
      </w:pPr>
      <w:r w:rsidRPr="2030048C">
        <w:rPr>
          <w:rFonts w:ascii="Arial" w:eastAsia="Arial" w:hAnsi="Arial" w:cs="Arial"/>
          <w:sz w:val="24"/>
          <w:szCs w:val="24"/>
        </w:rPr>
        <w:t>Student Development and Graduate Success</w:t>
      </w:r>
    </w:p>
    <w:p w:rsidR="00B40E99" w:rsidRPr="00F12D5C" w:rsidP="2030048C" w14:textId="77777777">
      <w:pPr>
        <w:rPr>
          <w:rFonts w:ascii="Arial" w:eastAsia="Arial" w:hAnsi="Arial" w:cs="Arial"/>
          <w:sz w:val="24"/>
          <w:szCs w:val="24"/>
          <w:lang w:val="en-GB"/>
        </w:rPr>
      </w:pPr>
    </w:p>
    <w:p w:rsidR="00A92C9B" w:rsidRPr="000765B1" w:rsidP="540725A5" w14:paraId="481DA138" w14:textId="77777777">
      <w:pPr>
        <w:rPr>
          <w:rFonts w:ascii="Arial" w:eastAsia="Arial" w:hAnsi="Arial" w:cs="Arial"/>
          <w:sz w:val="24"/>
          <w:szCs w:val="24"/>
        </w:rPr>
      </w:pPr>
    </w:p>
    <w:p w:rsidR="00A92C9B" w:rsidRPr="000765B1" w:rsidP="540725A5" w14:paraId="33BEC599" w14:textId="77777777">
      <w:pPr>
        <w:numPr>
          <w:ilvl w:val="0"/>
          <w:numId w:val="10"/>
        </w:numPr>
        <w:rPr>
          <w:rFonts w:ascii="Arial" w:eastAsia="Arial" w:hAnsi="Arial" w:cs="Arial"/>
          <w:b/>
          <w:bCs/>
          <w:sz w:val="24"/>
          <w:szCs w:val="24"/>
        </w:rPr>
      </w:pPr>
      <w:r w:rsidRPr="540725A5">
        <w:rPr>
          <w:rFonts w:ascii="Arial" w:eastAsia="Arial" w:hAnsi="Arial" w:cs="Arial"/>
          <w:b/>
          <w:bCs/>
          <w:sz w:val="24"/>
          <w:szCs w:val="24"/>
        </w:rPr>
        <w:t>Ensuring and Enhancing the Quality of the Course</w:t>
      </w:r>
    </w:p>
    <w:p w:rsidR="00A92C9B" w:rsidP="540725A5" w14:paraId="38AF59C5" w14:textId="51193BF8">
      <w:pPr>
        <w:rPr>
          <w:rFonts w:ascii="Arial" w:eastAsia="Arial" w:hAnsi="Arial" w:cs="Arial"/>
          <w:sz w:val="24"/>
          <w:szCs w:val="24"/>
        </w:rPr>
      </w:pPr>
    </w:p>
    <w:p w:rsidR="3D0EBCB8" w:rsidRPr="2030048C" w:rsidP="2030048C" w14:paraId="4A9EBCFD" w14:textId="24A31719">
      <w:pPr>
        <w:rPr>
          <w:rFonts w:ascii="Arial" w:eastAsia="Arial" w:hAnsi="Arial" w:cs="Arial"/>
          <w:sz w:val="24"/>
          <w:szCs w:val="24"/>
        </w:rPr>
      </w:pPr>
      <w:r w:rsidRPr="2030048C">
        <w:rPr>
          <w:rFonts w:ascii="Arial" w:eastAsia="Arial" w:hAnsi="Arial" w:cs="Arial"/>
          <w:sz w:val="24"/>
          <w:szCs w:val="24"/>
        </w:rPr>
        <w:t>The University has policies and procedures for evaluating and improving the quality and standards of its provision. These include:</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Continuous Monitoring of courses through the Kingston Course Enhancement Programme (KCEP)</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Student evaluation including Module Evaluation Questionnaires (MEQs), the National Student Survey (NSS)</w:t>
      </w:r>
    </w:p>
    <w:p w:rsidR="3D0EBCB8" w:rsidRPr="2030048C" w:rsidP="2030048C">
      <w:pPr>
        <w:numPr>
          <w:ilvl w:val="0"/>
          <w:numId w:val="17"/>
        </w:numPr>
        <w:ind w:left="720" w:hanging="360"/>
        <w:jc w:val="left"/>
        <w:rPr>
          <w:rFonts w:ascii="Arial" w:eastAsia="Arial" w:hAnsi="Arial" w:cs="Arial"/>
          <w:sz w:val="24"/>
          <w:szCs w:val="24"/>
        </w:rPr>
      </w:pPr>
      <w:r w:rsidRPr="2030048C">
        <w:rPr>
          <w:rFonts w:ascii="Arial" w:eastAsia="Arial" w:hAnsi="Arial" w:cs="Arial"/>
          <w:sz w:val="24"/>
          <w:szCs w:val="24"/>
        </w:rPr>
        <w:t>Internal and external moderation of graded assignments</w:t>
      </w:r>
    </w:p>
    <w:p w:rsidR="00B400F2" w:rsidRPr="000765B1" w:rsidP="2030048C" w14:textId="24A31719">
      <w:pPr>
        <w:rPr>
          <w:rFonts w:ascii="Arial" w:eastAsia="Arial" w:hAnsi="Arial" w:cs="Arial"/>
          <w:sz w:val="24"/>
          <w:szCs w:val="24"/>
          <w:lang w:val="en-GB"/>
        </w:rPr>
      </w:pPr>
    </w:p>
    <w:p w:rsidR="1FD01BFD" w:rsidP="540725A5" w14:paraId="52149161" w14:textId="2869AFA9">
      <w:pPr>
        <w:rPr>
          <w:rFonts w:ascii="Arial" w:eastAsia="Arial" w:hAnsi="Arial" w:cs="Arial"/>
          <w:sz w:val="24"/>
          <w:szCs w:val="24"/>
        </w:rPr>
      </w:pPr>
    </w:p>
    <w:p w:rsidR="07CDC7BA" w:rsidP="540725A5" w14:paraId="2B0483CA" w14:textId="27D41F98">
      <w:pPr>
        <w:numPr>
          <w:ilvl w:val="0"/>
          <w:numId w:val="10"/>
        </w:numPr>
        <w:rPr>
          <w:rFonts w:ascii="Arial" w:eastAsia="Arial" w:hAnsi="Arial" w:cs="Arial"/>
          <w:b/>
          <w:bCs/>
          <w:sz w:val="24"/>
          <w:szCs w:val="24"/>
        </w:rPr>
      </w:pPr>
      <w:r w:rsidRPr="540725A5">
        <w:rPr>
          <w:rFonts w:ascii="Arial" w:eastAsia="Arial" w:hAnsi="Arial" w:cs="Arial"/>
          <w:b/>
          <w:bCs/>
          <w:sz w:val="24"/>
          <w:szCs w:val="24"/>
        </w:rPr>
        <w:t>E</w:t>
      </w:r>
      <w:r w:rsidRPr="540725A5" w:rsidR="4A630375">
        <w:rPr>
          <w:rFonts w:ascii="Arial" w:eastAsia="Arial" w:hAnsi="Arial" w:cs="Arial"/>
          <w:b/>
          <w:bCs/>
          <w:sz w:val="24"/>
          <w:szCs w:val="24"/>
        </w:rPr>
        <w:t xml:space="preserve">xternal </w:t>
      </w:r>
      <w:r w:rsidRPr="540725A5">
        <w:rPr>
          <w:rFonts w:ascii="Arial" w:eastAsia="Arial" w:hAnsi="Arial" w:cs="Arial"/>
          <w:b/>
          <w:bCs/>
          <w:sz w:val="24"/>
          <w:szCs w:val="24"/>
        </w:rPr>
        <w:t>Reference Points</w:t>
      </w:r>
    </w:p>
    <w:p w:rsidR="1FD01BFD" w:rsidP="540725A5" w14:paraId="34B8501B" w14:textId="51193BF8">
      <w:pPr>
        <w:rPr>
          <w:rFonts w:ascii="Arial" w:eastAsia="Arial" w:hAnsi="Arial" w:cs="Arial"/>
          <w:sz w:val="24"/>
          <w:szCs w:val="24"/>
        </w:rPr>
      </w:pPr>
    </w:p>
    <w:p w:rsidRPr="2030048C" w:rsidP="2030048C" w14:paraId="79F3DBA0" w14:textId="0C2DC450">
      <w:pPr>
        <w:rPr>
          <w:rFonts w:ascii="Arial" w:eastAsia="Arial" w:hAnsi="Arial" w:cs="Arial"/>
          <w:sz w:val="24"/>
          <w:szCs w:val="24"/>
        </w:rPr>
      </w:pPr>
      <w:r w:rsidRPr="2030048C">
        <w:rPr>
          <w:rFonts w:ascii="Arial" w:eastAsia="Arial" w:hAnsi="Arial" w:cs="Arial"/>
          <w:sz w:val="24"/>
          <w:szCs w:val="24"/>
        </w:rPr>
        <w:t>External reference points which have informed the design of the course. These include:</w:t>
      </w:r>
    </w:p>
    <w:p w:rsidRPr="2030048C" w:rsidP="2030048C">
      <w:pPr>
        <w:numPr>
          <w:ilvl w:val="0"/>
          <w:numId w:val="18"/>
        </w:numPr>
        <w:ind w:left="720" w:hanging="360"/>
        <w:jc w:val="left"/>
        <w:rPr>
          <w:rFonts w:ascii="Arial" w:eastAsia="Arial" w:hAnsi="Arial" w:cs="Arial"/>
          <w:sz w:val="24"/>
          <w:szCs w:val="24"/>
        </w:rPr>
      </w:pPr>
      <w:r w:rsidRPr="2030048C">
        <w:rPr>
          <w:rFonts w:ascii="Arial" w:eastAsia="Arial" w:hAnsi="Arial" w:cs="Arial"/>
          <w:sz w:val="24"/>
          <w:szCs w:val="24"/>
        </w:rPr>
        <w:t>QAA Subject benchmarks (Business &amp; Management)</w:t>
      </w:r>
    </w:p>
    <w:p w:rsidR="07CDC7BA" w:rsidP="2030048C" w14:textId="0C2DC450">
      <w:pPr>
        <w:rPr>
          <w:rFonts w:ascii="Arial" w:eastAsia="Arial" w:hAnsi="Arial" w:cs="Arial"/>
          <w:sz w:val="24"/>
          <w:szCs w:val="24"/>
          <w:lang w:val="en-GB"/>
        </w:rPr>
      </w:pPr>
    </w:p>
    <w:p w:rsidR="00B400F2" w:rsidRPr="000765B1" w:rsidP="540725A5" w14:paraId="4833C454" w14:textId="77777777">
      <w:pPr>
        <w:rPr>
          <w:rFonts w:ascii="Arial" w:eastAsia="Arial" w:hAnsi="Arial" w:cs="Arial"/>
          <w:i/>
          <w:iCs/>
          <w:color w:val="FF0000"/>
          <w:sz w:val="24"/>
          <w:szCs w:val="24"/>
        </w:rPr>
      </w:pPr>
    </w:p>
    <w:p w:rsidR="00A92C9B" w:rsidRPr="000765B1" w:rsidP="540725A5" w14:paraId="2DC2675D" w14:textId="77777777">
      <w:pPr>
        <w:pStyle w:val="ListParagraph"/>
        <w:numPr>
          <w:ilvl w:val="0"/>
          <w:numId w:val="10"/>
        </w:numPr>
        <w:autoSpaceDE w:val="0"/>
        <w:autoSpaceDN w:val="0"/>
        <w:rPr>
          <w:rFonts w:ascii="Arial" w:eastAsia="Arial" w:hAnsi="Arial" w:cs="Arial"/>
          <w:b/>
          <w:bCs/>
          <w:sz w:val="24"/>
          <w:szCs w:val="24"/>
        </w:rPr>
      </w:pPr>
      <w:r w:rsidRPr="540725A5">
        <w:rPr>
          <w:rFonts w:ascii="Arial" w:eastAsia="Arial" w:hAnsi="Arial" w:cs="Arial"/>
          <w:b/>
          <w:bCs/>
          <w:sz w:val="24"/>
          <w:szCs w:val="24"/>
        </w:rPr>
        <w:t>Development of Course Learning Outcomes in Modules</w:t>
      </w:r>
    </w:p>
    <w:p w:rsidR="00A92C9B" w:rsidRPr="000765B1" w:rsidP="540725A5" w14:paraId="160437A0" w14:textId="77777777">
      <w:pPr>
        <w:rPr>
          <w:rFonts w:ascii="Arial" w:eastAsia="Arial" w:hAnsi="Arial" w:cs="Arial"/>
          <w:b/>
          <w:bCs/>
          <w:sz w:val="24"/>
          <w:szCs w:val="24"/>
        </w:rPr>
      </w:pPr>
    </w:p>
    <w:p w:rsidR="65D2588C" w:rsidP="540725A5" w14:paraId="04EF9609" w14:textId="5FF60753">
      <w:pPr>
        <w:rPr>
          <w:rFonts w:ascii="Arial" w:eastAsia="Arial" w:hAnsi="Arial" w:cs="Arial"/>
          <w:i w:val="0"/>
          <w:iCs w:val="0"/>
          <w:noProof w:val="0"/>
          <w:sz w:val="24"/>
          <w:szCs w:val="24"/>
          <w:lang w:val="en-GB"/>
        </w:rPr>
      </w:pP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This table maps where programme learning outcomes are </w:t>
      </w:r>
      <w:r w:rsidRPr="540725A5">
        <w:rPr>
          <w:rFonts w:ascii="Arial" w:eastAsia="Arial" w:hAnsi="Arial" w:cs="Arial"/>
          <w:b/>
          <w:bCs/>
          <w:i w:val="0"/>
          <w:iCs w:val="0"/>
          <w:caps w:val="0"/>
          <w:smallCaps w:val="0"/>
          <w:noProof w:val="0"/>
          <w:color w:val="000000" w:themeColor="text1" w:themeShade="FF" w:themeTint="FF"/>
          <w:sz w:val="24"/>
          <w:szCs w:val="24"/>
          <w:lang w:val="en-GB"/>
        </w:rPr>
        <w:t>summatively</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assessed across the </w:t>
      </w:r>
      <w:r w:rsidRPr="540725A5">
        <w:rPr>
          <w:rFonts w:ascii="Arial" w:eastAsia="Arial" w:hAnsi="Arial" w:cs="Arial"/>
          <w:b/>
          <w:bCs/>
          <w:i w:val="0"/>
          <w:iCs w:val="0"/>
          <w:caps w:val="0"/>
          <w:smallCaps w:val="0"/>
          <w:noProof w:val="0"/>
          <w:color w:val="000000" w:themeColor="text1" w:themeShade="FF" w:themeTint="FF"/>
          <w:sz w:val="24"/>
          <w:szCs w:val="24"/>
          <w:lang w:val="en-GB"/>
        </w:rPr>
        <w:t>core</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modules for this course. It provides an aid to academic staff in understanding how individual modules contribute to the course aims, a means to help students </w:t>
      </w:r>
      <w:r w:rsidRPr="540725A5">
        <w:rPr>
          <w:rFonts w:ascii="Arial" w:eastAsia="Arial" w:hAnsi="Arial" w:cs="Arial"/>
          <w:b w:val="0"/>
          <w:bCs w:val="0"/>
          <w:i w:val="0"/>
          <w:iCs w:val="0"/>
          <w:caps w:val="0"/>
          <w:smallCaps w:val="0"/>
          <w:noProof w:val="0"/>
          <w:color w:val="000000" w:themeColor="text1" w:themeShade="FF" w:themeTint="FF"/>
          <w:sz w:val="24"/>
          <w:szCs w:val="24"/>
          <w:lang w:val="en-GB"/>
        </w:rPr>
        <w:t>monitor</w:t>
      </w:r>
      <w:r w:rsidRPr="540725A5">
        <w:rPr>
          <w:rFonts w:ascii="Arial" w:eastAsia="Arial" w:hAnsi="Arial" w:cs="Arial"/>
          <w:b w:val="0"/>
          <w:bCs w:val="0"/>
          <w:i w:val="0"/>
          <w:iCs w:val="0"/>
          <w:caps w:val="0"/>
          <w:smallCaps w:val="0"/>
          <w:noProof w:val="0"/>
          <w:color w:val="000000" w:themeColor="text1" w:themeShade="FF" w:themeTint="FF"/>
          <w:sz w:val="24"/>
          <w:szCs w:val="24"/>
          <w:lang w:val="en-GB"/>
        </w:rPr>
        <w:t xml:space="preserve"> their own learning, personal and professional development as the course progresses and a checklist for quality assurance purposes.</w:t>
      </w:r>
    </w:p>
    <w:p w:rsidR="00C70212" w:rsidP="540725A5" w14:paraId="301E4205" w14:textId="77777777">
      <w:pPr>
        <w:rPr>
          <w:rFonts w:ascii="Arial" w:eastAsia="Arial" w:hAnsi="Arial" w:cs="Arial"/>
          <w:i/>
          <w:iCs/>
          <w:color w:val="FF0000"/>
          <w:sz w:val="24"/>
          <w:szCs w:val="24"/>
        </w:rPr>
      </w:pPr>
    </w:p>
    <w:tbl>
      <w:tblPr>
        <w:tblCellSpacing w:w="15" w:type="dxa"/>
        <w:tblCellMar>
          <w:top w:w="15" w:type="dxa"/>
          <w:left w:w="15" w:type="dxa"/>
          <w:bottom w:w="15" w:type="dxa"/>
          <w:right w:w="15" w:type="dxa"/>
        </w:tblCellMar>
      </w:tblPr>
      <w:tblGrid>
        <w:gridCol w:w="1039"/>
        <w:gridCol w:w="217"/>
        <w:gridCol w:w="557"/>
        <w:gridCol w:w="557"/>
        <w:gridCol w:w="557"/>
        <w:gridCol w:w="573"/>
        <w:gridCol w:w="1"/>
        <w:gridCol w:w="556"/>
        <w:gridCol w:w="557"/>
        <w:gridCol w:w="549"/>
        <w:gridCol w:w="549"/>
        <w:gridCol w:w="549"/>
        <w:gridCol w:w="3"/>
        <w:gridCol w:w="546"/>
        <w:gridCol w:w="549"/>
        <w:gridCol w:w="549"/>
        <w:gridCol w:w="549"/>
        <w:gridCol w:w="553"/>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Module Code</w:t>
            </w:r>
          </w:p>
        </w:tc>
        <w:tc>
          <w:tcPr>
            <w:gridSpan w:val="4"/>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4</w:t>
            </w:r>
          </w:p>
        </w:tc>
        <w:tc>
          <w:tcPr>
            <w:gridSpan w:val="7"/>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5</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Level 6</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b/>
                <w:bCs/>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BH4105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BB4206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BM4800</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BH5030</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BA5812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BS5407</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BS5205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BS5404</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BS6804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AX6001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2030048C" w:rsidP="2030048C">
            <w:pPr>
              <w:jc w:val="center"/>
              <w:textDirection w:val="tbRlV"/>
              <w:rPr>
                <w:rFonts w:ascii="Arial" w:eastAsia="Arial" w:hAnsi="Arial" w:cs="Arial"/>
                <w:b/>
                <w:bCs/>
                <w:sz w:val="24"/>
                <w:szCs w:val="24"/>
              </w:rPr>
            </w:pPr>
            <w:r w:rsidRPr="2030048C">
              <w:rPr>
                <w:rFonts w:ascii="Arial" w:eastAsia="Arial" w:hAnsi="Arial" w:cs="Arial"/>
                <w:b/>
                <w:bCs/>
                <w:sz w:val="24"/>
                <w:szCs w:val="24"/>
              </w:rPr>
              <w:t>BS6205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2030048C" w:rsidP="2030048C">
            <w:pPr>
              <w:jc w:val="center"/>
              <w:rPr>
                <w:rFonts w:ascii="Arial" w:eastAsia="Arial" w:hAnsi="Arial" w:cs="Arial"/>
                <w:b/>
                <w:bCs/>
                <w:sz w:val="24"/>
                <w:szCs w:val="24"/>
              </w:rPr>
            </w:pPr>
            <w:r w:rsidRPr="2030048C">
              <w:rPr>
                <w:rFonts w:ascii="Arial" w:eastAsia="Arial" w:hAnsi="Arial" w:cs="Arial"/>
                <w:b/>
                <w:bCs/>
                <w:sz w:val="24"/>
                <w:szCs w:val="24"/>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r>
        <w:tc>
          <w:tcPr>
            <w:vMerge/>
            <w:tcBorders>
              <w:left w:val="single" w:sz="6" w:space="0" w:color="000000"/>
              <w:bottom w:val="single" w:sz="6" w:space="0" w:color="000000"/>
              <w:right w:val="single" w:sz="6" w:space="0" w:color="000000"/>
            </w:tcBorders>
            <w:vAlign w:val="center"/>
            <w:hideMark/>
          </w:tcPr>
          <w:p w:rsidRPr="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gridSpan w:val="2"/>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r w:rsidRPr="2030048C">
              <w:rPr>
                <w:rFonts w:ascii="Arial" w:eastAsia="Arial" w:hAnsi="Arial" w:cs="Arial"/>
                <w:sz w:val="24"/>
                <w:szCs w:val="24"/>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2030048C" w:rsidP="2030048C">
            <w:pPr>
              <w:rPr>
                <w:rFonts w:ascii="Arial" w:eastAsia="Arial" w:hAnsi="Arial" w:cs="Arial"/>
                <w:sz w:val="24"/>
                <w:szCs w:val="24"/>
              </w:rPr>
            </w:pPr>
          </w:p>
        </w:tc>
      </w:tr>
    </w:tbl>
    <w:p w:rsidR="00CE2BD2" w14:paraId="7C47A18E" w14:textId="630DB534">
      <w:pPr>
        <w:rPr>
          <w:rFonts w:ascii="Arial" w:eastAsia="Arial" w:hAnsi="Arial" w:cs="Arial"/>
          <w:i/>
          <w:iCs/>
          <w:color w:val="FF0000"/>
          <w:sz w:val="24"/>
          <w:szCs w:val="24"/>
          <w:lang w:val="en-GB"/>
        </w:rPr>
      </w:pPr>
    </w:p>
    <w:p w:rsidR="00A92C9B" w:rsidRPr="00DA2044" w:rsidP="540725A5" w14:paraId="38114C15" w14:textId="77777777">
      <w:pPr>
        <w:rPr>
          <w:rFonts w:ascii="Arial" w:eastAsia="Arial" w:hAnsi="Arial" w:cs="Arial"/>
          <w:sz w:val="24"/>
          <w:szCs w:val="24"/>
        </w:rPr>
      </w:pPr>
    </w:p>
    <w:p w:rsidR="00A92C9B" w:rsidRPr="000765B1" w:rsidP="2030048C" w14:paraId="127B451F" w14:textId="77777777">
      <w:pPr>
        <w:tabs>
          <w:tab w:val="left" w:pos="426"/>
        </w:tabs>
        <w:rPr>
          <w:rFonts w:ascii="Arial" w:eastAsia="Arial" w:hAnsi="Arial" w:cs="Arial"/>
          <w:b/>
          <w:bCs/>
          <w:sz w:val="24"/>
          <w:szCs w:val="24"/>
          <w:lang w:val="en-GB"/>
        </w:rPr>
      </w:pPr>
      <w:r w:rsidRPr="2030048C">
        <w:rPr>
          <w:rFonts w:ascii="Arial" w:eastAsia="Arial" w:hAnsi="Arial" w:cs="Arial"/>
          <w:b/>
          <w:bCs/>
          <w:sz w:val="24"/>
          <w:szCs w:val="24"/>
          <w:lang w:val="en-GB"/>
        </w:rPr>
        <w:t xml:space="preserve">Students will be provided with formative assessment opportunities throughout the course to practise and develop their </w:t>
      </w:r>
      <w:r w:rsidRPr="2030048C">
        <w:rPr>
          <w:rFonts w:ascii="Arial" w:eastAsia="Arial" w:hAnsi="Arial" w:cs="Arial"/>
          <w:b/>
          <w:bCs/>
          <w:sz w:val="24"/>
          <w:szCs w:val="24"/>
          <w:lang w:val="en-GB"/>
        </w:rPr>
        <w:t>proficiency</w:t>
      </w:r>
      <w:r w:rsidRPr="2030048C">
        <w:rPr>
          <w:rFonts w:ascii="Arial" w:eastAsia="Arial" w:hAnsi="Arial" w:cs="Arial"/>
          <w:b/>
          <w:bCs/>
          <w:sz w:val="24"/>
          <w:szCs w:val="24"/>
          <w:lang w:val="en-GB"/>
        </w:rPr>
        <w:t xml:space="preserve"> in the range of assessment methods utilised.</w:t>
      </w:r>
    </w:p>
    <w:p w:rsidR="00AD6C25" w:rsidP="540725A5" w14:paraId="4C12F97A" w14:textId="77777777">
      <w:pPr>
        <w:rPr>
          <w:rFonts w:ascii="Arial" w:eastAsia="Arial" w:hAnsi="Arial" w:cs="Arial"/>
          <w:sz w:val="24"/>
          <w:szCs w:val="24"/>
        </w:rPr>
      </w:pPr>
    </w:p>
    <w:p w:rsidR="0184B557" w:rsidP="66ACB42C" w14:paraId="58E1F048" w14:textId="4A7F7836">
      <w:pPr>
        <w:rPr>
          <w:rFonts w:ascii="Arial" w:eastAsia="Arial" w:hAnsi="Arial" w:cs="Arial"/>
          <w:b/>
          <w:bCs/>
          <w:sz w:val="24"/>
          <w:szCs w:val="24"/>
        </w:rPr>
      </w:pPr>
      <w:r w:rsidRPr="66ACB42C">
        <w:rPr>
          <w:rFonts w:ascii="Arial" w:eastAsia="Arial" w:hAnsi="Arial" w:cs="Arial"/>
          <w:b/>
          <w:bCs/>
          <w:sz w:val="24"/>
          <w:szCs w:val="24"/>
        </w:rPr>
        <w:t>Additional Information</w:t>
      </w:r>
    </w:p>
    <w:p w:rsidR="66ACB42C" w:rsidP="66ACB42C" w14:paraId="2C285F13" w14:textId="620C0800">
      <w:pPr>
        <w:rPr>
          <w:rFonts w:ascii="Arial" w:eastAsia="Arial" w:hAnsi="Arial" w:cs="Arial"/>
          <w:b/>
          <w:bCs/>
          <w:sz w:val="24"/>
          <w:szCs w:val="24"/>
        </w:rPr>
      </w:pPr>
    </w:p>
    <w:p w:rsidRPr="2030048C" w:rsidP="2030048C" w14:paraId="0E005814" w14:textId="395E719D">
      <w:pPr>
        <w:rPr>
          <w:rFonts w:ascii="Arial" w:eastAsia="Arial" w:hAnsi="Arial" w:cs="Arial"/>
          <w:sz w:val="24"/>
          <w:szCs w:val="24"/>
        </w:rPr>
      </w:pPr>
      <w:r w:rsidRPr="2030048C">
        <w:rPr>
          <w:rFonts w:ascii="Arial" w:eastAsia="Arial" w:hAnsi="Arial" w:cs="Arial"/>
          <w:sz w:val="24"/>
          <w:szCs w:val="24"/>
        </w:rPr>
        <w:t>This programme has only one approved entry point which is September </w:t>
      </w:r>
    </w:p>
    <w:p w:rsidR="0184B557" w:rsidP="2030048C" w14:textId="395E719D">
      <w:pPr>
        <w:rPr>
          <w:rFonts w:ascii="Arial" w:eastAsia="Arial" w:hAnsi="Arial" w:cs="Arial"/>
          <w:i/>
          <w:iCs/>
          <w:color w:val="FF0000"/>
          <w:sz w:val="24"/>
          <w:szCs w:val="24"/>
          <w:lang w:val="en-GB"/>
        </w:rPr>
      </w:pPr>
    </w:p>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multilevel"/>
    <w:tmpl w:val="74989B0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E24A5"/>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84B557"/>
    <w:rsid w:val="01B5C981"/>
    <w:rsid w:val="01CFF741"/>
    <w:rsid w:val="01DA1EA0"/>
    <w:rsid w:val="02895AD6"/>
    <w:rsid w:val="03157B70"/>
    <w:rsid w:val="034A6C8D"/>
    <w:rsid w:val="03581253"/>
    <w:rsid w:val="035B6837"/>
    <w:rsid w:val="040F23C2"/>
    <w:rsid w:val="04B20C7F"/>
    <w:rsid w:val="0542C730"/>
    <w:rsid w:val="0544EA64"/>
    <w:rsid w:val="05B7C7FA"/>
    <w:rsid w:val="064DDCE0"/>
    <w:rsid w:val="06A3B627"/>
    <w:rsid w:val="0713B3F0"/>
    <w:rsid w:val="073AEBF5"/>
    <w:rsid w:val="07AB39E9"/>
    <w:rsid w:val="07CDC7BA"/>
    <w:rsid w:val="09202CC8"/>
    <w:rsid w:val="099911CD"/>
    <w:rsid w:val="09997AE2"/>
    <w:rsid w:val="09D3FC10"/>
    <w:rsid w:val="0A9EC5E3"/>
    <w:rsid w:val="0B91E765"/>
    <w:rsid w:val="0BF386EB"/>
    <w:rsid w:val="0C7245FF"/>
    <w:rsid w:val="0C786C63"/>
    <w:rsid w:val="0CE39868"/>
    <w:rsid w:val="0D6156D2"/>
    <w:rsid w:val="0D67476B"/>
    <w:rsid w:val="0DA38236"/>
    <w:rsid w:val="0DA95CAC"/>
    <w:rsid w:val="0E12B9C4"/>
    <w:rsid w:val="0E30BB21"/>
    <w:rsid w:val="0E7DFDB0"/>
    <w:rsid w:val="0EA10EB2"/>
    <w:rsid w:val="108BE58D"/>
    <w:rsid w:val="10D9AB9E"/>
    <w:rsid w:val="12C816DE"/>
    <w:rsid w:val="13344D6E"/>
    <w:rsid w:val="1367094C"/>
    <w:rsid w:val="1380B70E"/>
    <w:rsid w:val="149E0DB4"/>
    <w:rsid w:val="14D946B0"/>
    <w:rsid w:val="14E3DF2C"/>
    <w:rsid w:val="14EB25E1"/>
    <w:rsid w:val="1515DA49"/>
    <w:rsid w:val="158602C4"/>
    <w:rsid w:val="16C722F1"/>
    <w:rsid w:val="171D9A98"/>
    <w:rsid w:val="17327719"/>
    <w:rsid w:val="18A9AEF3"/>
    <w:rsid w:val="18B218D0"/>
    <w:rsid w:val="18EF3B3A"/>
    <w:rsid w:val="19E69BDB"/>
    <w:rsid w:val="19FF2D1C"/>
    <w:rsid w:val="1A33DF72"/>
    <w:rsid w:val="1A42C734"/>
    <w:rsid w:val="1AEFAE8B"/>
    <w:rsid w:val="1C58C1B3"/>
    <w:rsid w:val="1CA7D0FA"/>
    <w:rsid w:val="1E2D1B0A"/>
    <w:rsid w:val="1E846510"/>
    <w:rsid w:val="1EB65733"/>
    <w:rsid w:val="1EBEDF67"/>
    <w:rsid w:val="1EF99A74"/>
    <w:rsid w:val="1FD01BFD"/>
    <w:rsid w:val="1FDC8BA5"/>
    <w:rsid w:val="20037E3E"/>
    <w:rsid w:val="2030048C"/>
    <w:rsid w:val="208E7668"/>
    <w:rsid w:val="20C6C72A"/>
    <w:rsid w:val="20CB304B"/>
    <w:rsid w:val="212D5E5F"/>
    <w:rsid w:val="2191B19A"/>
    <w:rsid w:val="224763BE"/>
    <w:rsid w:val="226C6227"/>
    <w:rsid w:val="228353C8"/>
    <w:rsid w:val="22ACACF3"/>
    <w:rsid w:val="22BF5817"/>
    <w:rsid w:val="22C556D0"/>
    <w:rsid w:val="246B9CB6"/>
    <w:rsid w:val="247C96AD"/>
    <w:rsid w:val="2553D289"/>
    <w:rsid w:val="25D12661"/>
    <w:rsid w:val="2629A932"/>
    <w:rsid w:val="26A52151"/>
    <w:rsid w:val="2793BFDC"/>
    <w:rsid w:val="27BD9679"/>
    <w:rsid w:val="2957A1A8"/>
    <w:rsid w:val="298BE411"/>
    <w:rsid w:val="2AD2DC90"/>
    <w:rsid w:val="2B838820"/>
    <w:rsid w:val="2BE96668"/>
    <w:rsid w:val="2C521D20"/>
    <w:rsid w:val="2CB3FC1A"/>
    <w:rsid w:val="2CDBB585"/>
    <w:rsid w:val="2CEE21A5"/>
    <w:rsid w:val="2CF45AC7"/>
    <w:rsid w:val="2D0F7166"/>
    <w:rsid w:val="2DA984B5"/>
    <w:rsid w:val="2DD611A8"/>
    <w:rsid w:val="2E37EEB1"/>
    <w:rsid w:val="2E906896"/>
    <w:rsid w:val="2EA578FE"/>
    <w:rsid w:val="2F82C687"/>
    <w:rsid w:val="30523795"/>
    <w:rsid w:val="308839E4"/>
    <w:rsid w:val="30E5CBFC"/>
    <w:rsid w:val="31038ED6"/>
    <w:rsid w:val="311E96E8"/>
    <w:rsid w:val="313972F4"/>
    <w:rsid w:val="31402173"/>
    <w:rsid w:val="316E22A6"/>
    <w:rsid w:val="31855560"/>
    <w:rsid w:val="3216FC94"/>
    <w:rsid w:val="32883030"/>
    <w:rsid w:val="32893C4B"/>
    <w:rsid w:val="328DC3D0"/>
    <w:rsid w:val="342DB95F"/>
    <w:rsid w:val="34508AF6"/>
    <w:rsid w:val="346DB53B"/>
    <w:rsid w:val="34EA7ABF"/>
    <w:rsid w:val="3578825A"/>
    <w:rsid w:val="35BBDED8"/>
    <w:rsid w:val="3736F4A4"/>
    <w:rsid w:val="377BB78E"/>
    <w:rsid w:val="37CBFAED"/>
    <w:rsid w:val="37DD1957"/>
    <w:rsid w:val="3846AADB"/>
    <w:rsid w:val="3891A81D"/>
    <w:rsid w:val="3929A8CD"/>
    <w:rsid w:val="3967FDBC"/>
    <w:rsid w:val="39747FC4"/>
    <w:rsid w:val="39A423EB"/>
    <w:rsid w:val="3A9B68BE"/>
    <w:rsid w:val="3ADE4187"/>
    <w:rsid w:val="3C0E6A6C"/>
    <w:rsid w:val="3C54A261"/>
    <w:rsid w:val="3D0EBCB8"/>
    <w:rsid w:val="3D0F7CBD"/>
    <w:rsid w:val="3D4A2D24"/>
    <w:rsid w:val="3D890035"/>
    <w:rsid w:val="3DD2C33B"/>
    <w:rsid w:val="3DFBBE5E"/>
    <w:rsid w:val="3DFE21A8"/>
    <w:rsid w:val="3E17934C"/>
    <w:rsid w:val="3E48B33A"/>
    <w:rsid w:val="3EED44A7"/>
    <w:rsid w:val="3F693EB7"/>
    <w:rsid w:val="3F857433"/>
    <w:rsid w:val="401310E5"/>
    <w:rsid w:val="4040434E"/>
    <w:rsid w:val="404EBD9A"/>
    <w:rsid w:val="408B657C"/>
    <w:rsid w:val="40AED881"/>
    <w:rsid w:val="40FCD7A4"/>
    <w:rsid w:val="411FE82D"/>
    <w:rsid w:val="41BE9C38"/>
    <w:rsid w:val="41EBE4A7"/>
    <w:rsid w:val="433B10E7"/>
    <w:rsid w:val="4439AF4A"/>
    <w:rsid w:val="469204BF"/>
    <w:rsid w:val="46C7BE59"/>
    <w:rsid w:val="494A6D95"/>
    <w:rsid w:val="49C80E6E"/>
    <w:rsid w:val="49F55CFD"/>
    <w:rsid w:val="4A5EF7B1"/>
    <w:rsid w:val="4A630375"/>
    <w:rsid w:val="4AE93B46"/>
    <w:rsid w:val="4B1A17F9"/>
    <w:rsid w:val="4B22203E"/>
    <w:rsid w:val="4B3AFD01"/>
    <w:rsid w:val="4C06EC51"/>
    <w:rsid w:val="4C0DCD25"/>
    <w:rsid w:val="4C0F679F"/>
    <w:rsid w:val="4C891AA8"/>
    <w:rsid w:val="4CA7B51A"/>
    <w:rsid w:val="4CF8E037"/>
    <w:rsid w:val="4D5207EF"/>
    <w:rsid w:val="4DC9DDC2"/>
    <w:rsid w:val="4F21A518"/>
    <w:rsid w:val="4F3A2393"/>
    <w:rsid w:val="5089A8B1"/>
    <w:rsid w:val="50B87782"/>
    <w:rsid w:val="5129F459"/>
    <w:rsid w:val="512C4D65"/>
    <w:rsid w:val="51664975"/>
    <w:rsid w:val="51D4FE34"/>
    <w:rsid w:val="52236793"/>
    <w:rsid w:val="536038B5"/>
    <w:rsid w:val="540725A5"/>
    <w:rsid w:val="55302CD9"/>
    <w:rsid w:val="55899559"/>
    <w:rsid w:val="559C0405"/>
    <w:rsid w:val="55BDA573"/>
    <w:rsid w:val="574CD144"/>
    <w:rsid w:val="57D1783F"/>
    <w:rsid w:val="57D9BD64"/>
    <w:rsid w:val="58477147"/>
    <w:rsid w:val="58A6001B"/>
    <w:rsid w:val="597727E3"/>
    <w:rsid w:val="5A4D2B0D"/>
    <w:rsid w:val="5A5A31C0"/>
    <w:rsid w:val="5AFDA6E4"/>
    <w:rsid w:val="5B9AB23D"/>
    <w:rsid w:val="5C30A51F"/>
    <w:rsid w:val="5C3BFE6F"/>
    <w:rsid w:val="5C5169DD"/>
    <w:rsid w:val="5C72847F"/>
    <w:rsid w:val="5D28D37B"/>
    <w:rsid w:val="5D711985"/>
    <w:rsid w:val="5DB9925F"/>
    <w:rsid w:val="5DE1F8E4"/>
    <w:rsid w:val="5E28DCC8"/>
    <w:rsid w:val="5E39550A"/>
    <w:rsid w:val="5E999977"/>
    <w:rsid w:val="5EC05D39"/>
    <w:rsid w:val="60FF87AE"/>
    <w:rsid w:val="61643D48"/>
    <w:rsid w:val="6372E4B9"/>
    <w:rsid w:val="63EC30DE"/>
    <w:rsid w:val="64CCFA36"/>
    <w:rsid w:val="64E67046"/>
    <w:rsid w:val="65D2588C"/>
    <w:rsid w:val="66228110"/>
    <w:rsid w:val="6626DDAF"/>
    <w:rsid w:val="66934EB1"/>
    <w:rsid w:val="66ACB42C"/>
    <w:rsid w:val="66EFDF18"/>
    <w:rsid w:val="67B695CF"/>
    <w:rsid w:val="68AA9602"/>
    <w:rsid w:val="68EF6484"/>
    <w:rsid w:val="69D0133B"/>
    <w:rsid w:val="69D55352"/>
    <w:rsid w:val="6A5AAE83"/>
    <w:rsid w:val="6A5AD418"/>
    <w:rsid w:val="6B0A329C"/>
    <w:rsid w:val="6B36EE77"/>
    <w:rsid w:val="6BF6AB13"/>
    <w:rsid w:val="6C11CC7E"/>
    <w:rsid w:val="6C49D64C"/>
    <w:rsid w:val="6C8F71A9"/>
    <w:rsid w:val="6CBD19B8"/>
    <w:rsid w:val="6D0276F6"/>
    <w:rsid w:val="6D8A8520"/>
    <w:rsid w:val="6D8A886C"/>
    <w:rsid w:val="6DF80A31"/>
    <w:rsid w:val="6DFA1454"/>
    <w:rsid w:val="712D8E3C"/>
    <w:rsid w:val="713E53A8"/>
    <w:rsid w:val="715DE96C"/>
    <w:rsid w:val="71940E74"/>
    <w:rsid w:val="71C545CA"/>
    <w:rsid w:val="72431AC7"/>
    <w:rsid w:val="727867D7"/>
    <w:rsid w:val="7288AA95"/>
    <w:rsid w:val="7296A0FE"/>
    <w:rsid w:val="74C43DC2"/>
    <w:rsid w:val="76BC867A"/>
    <w:rsid w:val="7713F12D"/>
    <w:rsid w:val="77727D10"/>
    <w:rsid w:val="7795D3B2"/>
    <w:rsid w:val="7876F204"/>
    <w:rsid w:val="787F05A6"/>
    <w:rsid w:val="78A8D68C"/>
    <w:rsid w:val="792E11A3"/>
    <w:rsid w:val="79A38A46"/>
    <w:rsid w:val="79ED8C15"/>
    <w:rsid w:val="7A33046F"/>
    <w:rsid w:val="7AD52F4D"/>
    <w:rsid w:val="7B25B7C6"/>
    <w:rsid w:val="7B7D4328"/>
    <w:rsid w:val="7C196D6C"/>
    <w:rsid w:val="7C77C9CE"/>
    <w:rsid w:val="7CDB2B08"/>
    <w:rsid w:val="7DA7B7E2"/>
    <w:rsid w:val="7E47C334"/>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numbering" Target="numbering.xml"/><Relationship Id="rId7" Type="http://schemas.openxmlformats.org/officeDocument/2006/relationships/customXml" Target="../customXml/item4.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theme" Target="theme/theme1.xml"/><Relationship Id="rId6"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22"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79A60249-6DB2-4166-93BA-3266355E6A0C}">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93861E40-FA33-4F97-BD21-E9B411EFED8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148</cp:revision>
  <dcterms:created xsi:type="dcterms:W3CDTF">2024-05-22T23:38:00Z</dcterms:created>
  <dcterms:modified xsi:type="dcterms:W3CDTF">2026-03-31T13:58:22Z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7a2e0571-9c9f-4e4c-962f-9703d7e843ba</vt:lpwstr>
  </property>
</Properties>
</file>