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Engineering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01/12/2012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Engineering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Engineering Management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Engineering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PPEMA1EMA20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PFEMA1EMA20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Engineering Management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Engineering Management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Engineering Management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PFEMA1EMA99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Project and Systems Management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Project and Systems Management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Project and Systems Management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Institute of Mechanical Engineering</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Engineering Council regulations, a maximum of 20 credits can be compensated within this programme.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sz w:val="24"/>
          <w:szCs w:val="24"/>
          <w:shd w:val="clear" w:color="auto" w:fill="FFFFFF"/>
        </w:rPr>
        <w:t xml:space="preserve">The main aims of the </w:t>
      </w:r>
      <w:r w:rsidRPr="2030048C">
        <w:rPr>
          <w:rStyle w:val="normaltextrun"/>
          <w:rFonts w:ascii="Arial" w:hAnsi="Arial" w:cs="Arial"/>
          <w:color w:val="000000" w:themeColor="text1"/>
          <w:sz w:val="24"/>
          <w:szCs w:val="24"/>
          <w:shd w:val="clear" w:color="auto" w:fill="FFFFFF"/>
        </w:rPr>
        <w:t xml:space="preserve">MSc Engineering Projects and Systems Management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a “period of further learning” which is a requirement of the Institution of Mechanical Engineers for Chartered Engineer status for students with an accredited BEng.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multi-disciplinary understanding and the key skills necessary to apply the principles of specialised subjects within the engineering field.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the skills and knowledge required to enable students to contribute effectively to manufacturing and other engineering industries and give them the capability to hold responsible positions within industry.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the personal attributes and skills expected of a graduate with a master’s degree and to give them a secure foundation for their personal, intellectual, and professional development.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Acquire a detailed knowledge of understanding of how various management techniques are applied in engineering companies.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 understanding of effective project management methods in engineering companies when new products or services are launched.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Recommend and implement appropriate solutions to make an engineering company more competitive and operationally more efficient.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Further enhance the understanding and application of advanced project management techniques by engaging an industrial oriented project and applying the knowledge learnt in the course, and to recommend feasible solutions supported by a broad literature research.</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Achieve a systematic and detailed understanding of a chosen coherent subset of the engineering systems and project management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the engineering systems and project management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justify and implement effective management techniques in order to achieve better organisation efficiency and overall competitiveness.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 impact of different management and operational problems and how appropriate techniques can be applied to resolve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Achieve a good understanding of essential criteria in effective project and risk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and use different software and team role-play workshops to promote interaction between employees in an engineering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structure of an engineering organisation, the interaction of its functional department and importance of resources optimisation.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project management in different industrial sectors.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Measure the performance of an engineering company through using benchmarking and other management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the critical community including reflecting on one’s own and others practices and relate them to an engineering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analyse, and evaluate critical engineering operations issues and recommend feasible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appropriate operation and project management techniques to improve internal and external communications for an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complex nature of engineering projects and their associated risks, and how they can be managed more effectively.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Initiate and sustain a planned and disciplined personal effort when working alone or in a team.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advanced project management techniques to monitor a new engineering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human resource related problems in an engineering company and recommend appropriate actions.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and run simulation models for improving bottleneck resources in an engineering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the emergence of global business platform and the increasing deployment of advanced internet technology today, an organisation has to be innovative, efficient, competitive, resourceful, and well structured so that they can maintain and even expand their business presence in this 21</w:t>
      </w:r>
      <w:r w:rsidRPr="2030048C">
        <w:rPr>
          <w:rFonts w:ascii="Arial" w:eastAsia="Arial" w:hAnsi="Arial" w:cs="Arial"/>
          <w:color w:val="000000" w:themeColor="text1" w:themeShade="FF" w:themeTint="FF"/>
          <w:sz w:val="24"/>
          <w:szCs w:val="24"/>
          <w:vertAlign w:val="superscript"/>
        </w:rPr>
        <w:t>st</w:t>
      </w:r>
      <w:r w:rsidRPr="2030048C">
        <w:rPr>
          <w:rFonts w:ascii="Arial" w:eastAsia="Arial" w:hAnsi="Arial" w:cs="Arial"/>
          <w:color w:val="000000" w:themeColor="text1" w:themeShade="FF" w:themeTint="FF"/>
          <w:sz w:val="24"/>
          <w:szCs w:val="24"/>
        </w:rPr>
        <w:t xml:space="preserve"> century. Because of the rapid growth of technology and higher expectation from customers, product life spans are getting shorter and shorter. As a result, many companies are driven by new projects and new products which have to be developed quickly and efficiently. This also requires the adjustment to business and resources strategy in order to satisfy the tougher demand.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To date knowing how to implement relevant technical knowledge in a specific discipline is no longer sufficient, many engineering companies are looking for graduates who can also demonstrate the skill set in project and resources management. This skill set includes planning, deploying, and utilising all the resources in a new project in the most effective way. In addition, all the constraints and possible risks must be fully evaluated to ensure a project conclude successfully.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accredited by the Institution of Mechanical Engineers (IMechE). This accreditation certifies the fact that this course is of the appropriate standard and content, representing the knowledge base required to achieve Chartered status. The course will provide an excellent opportunity to improve the students’ technical portfolio with a practical knowledge in operation efficiency and project management. It adds a spectrum of transferrable engineering management skill to any previous achieved engineering qualification. Graduates will see their employability greatly enhanced, and they can take this unique mix of skill set and work in any company in the world.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Essential skills such as Project &amp; Operation Management, Resources utilisation &amp; optimization, Productivity measurement &amp; Benchmarking, Business Strategy, Factory Simulation and Quality Management concept will allow the graduate to fill senior management roles in many engineering companies.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course is delivered with the support of external industrial speakers who bring their experience into the classroom so that students can learn how real problems can be solved using the techniques they have learned in the lectures. Throughout the course innovative teaching methods, with the aid of a virtual learning platform, will be used inside and outside the classroom to enhance the students learning experience.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One of the main features of the course is that many of its subject materials are highly research oriented and taught by active and internationally recognised research academics in the faculty. This provides the students with additional opportunity to deepen their subject interest by selecting a research-based project dissertation. The project dissertation, which can be customised to meet the individual requirement and career ambition of a student, will enable them to be specialised in a chosen field and prepare them for the world of work.</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will also have the opportunity to engage with the wider Faculty research community through attending regular research seminars and participating in research forums run by PhD students. This may lead to the possibility of furthering their studies towards a PhD research degree. There are also ample opportunities for Maser students to take leading roles in a range of extracurricular activities which are run across all levels of a subject area in the faculty.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delivery of the course is led by technology. In addition to the well-balanced structure of lectures and practical sessions using cutting edge technology, all course materials including teaching and supplementary materials, tutorial questions, subject discussion forums, video clips, relevant case studies, module guides and assessment marking schemes can be accessed online in a virtual learning environment.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Graduates from this course will see their employability potential greatly enhanced, and they can take the unique mix of knowledge and skills acquired in this course to work in any company in the world. The programme also helps develop employment-ready students through an integrated industrial experience in the form of a work placement on the two-year version of the programme.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Engineering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Engineering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Product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Engineering &amp; Business Resource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ME7717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Integrative Operations 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Product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4</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Quality Management System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ME7738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Engineering Management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Project and Systems Management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01"/>
        <w:gridCol w:w="367"/>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7783521-4BA8-434A-A4E1-9F5AEC87AEE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