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MSc</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Automation and Control Engineering</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01/01/2013</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09/12/2025</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19</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Engineering, Computing and the Environment</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Engineering</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Mechanical Engineering</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Automation and Control Engineering</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 xml:space="preserve">PgDip Automation and Control Engineering </w:t>
            </w:r>
          </w:p>
          <w:p w:rsidR="31402173" w:rsidRPr="2030048C" w:rsidP="2030048C">
            <w:pPr>
              <w:rPr>
                <w:rFonts w:ascii="Arial" w:eastAsia="Arial" w:hAnsi="Arial" w:cs="Arial"/>
                <w:b w:val="0"/>
                <w:bCs w:val="0"/>
                <w:sz w:val="24"/>
                <w:szCs w:val="24"/>
                <w:lang w:val="en-GB"/>
              </w:rPr>
            </w:pPr>
          </w:p>
          <w:p w:rsidR="31402173" w:rsidRPr="2030048C" w:rsidP="2030048C">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PGDip Automation and Control Engineering</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Automation and Control Engineering Studies</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Automation and Control Engineering</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PPACE1ACE20</w:t>
            </w: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PFACE1ACE20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MSc</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Automation and Control Engineering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PgDip Automation and Control Engineering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MSc Automation and Control Engineering Studies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PgCert Automation and Control Engineering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PFACE1ACE99</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Roehampton Vale/Penhryn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1</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Part-time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2</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postgraduate taught course requirements are based on having been awarded a relevant undergraduate degree and are normally coupled with minimum grades expectation of 2:2, specific courses in certain areas may have a stricter grade requirement. We may also use interview, portfolio and performance pieces to assess a person's suitability for some courses. We recognise that every person's journey to a postgraduate taught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xml:space="preserve">Institution of </w:t>
            </w:r>
            <w:r w:rsidRPr="2030048C">
              <w:rPr>
                <w:rStyle w:val="normaltextrun"/>
                <w:rFonts w:ascii="Arial" w:eastAsia="Arial" w:hAnsi="Arial" w:cs="Arial"/>
                <w:b w:val="0"/>
                <w:bCs w:val="0"/>
                <w:color w:val="000000"/>
                <w:sz w:val="24"/>
                <w:szCs w:val="24"/>
                <w:shd w:val="clear" w:color="auto" w:fill="FFFFFF"/>
              </w:rPr>
              <w:t>Mech</w:t>
            </w:r>
            <w:r w:rsidRPr="2030048C">
              <w:rPr>
                <w:rStyle w:val="normaltextrun"/>
                <w:rFonts w:ascii="Arial" w:eastAsia="Arial" w:hAnsi="Arial" w:cs="Arial"/>
                <w:b w:val="0"/>
                <w:bCs w:val="0"/>
                <w:color w:val="000000"/>
                <w:sz w:val="24"/>
                <w:szCs w:val="24"/>
                <w:shd w:val="clear" w:color="auto" w:fill="FFFFFF"/>
              </w:rPr>
              <w:t xml:space="preserve">anical </w:t>
            </w:r>
            <w:r w:rsidRPr="2030048C">
              <w:rPr>
                <w:rStyle w:val="normaltextrun"/>
                <w:rFonts w:ascii="Arial" w:eastAsia="Arial" w:hAnsi="Arial" w:cs="Arial"/>
                <w:b w:val="0"/>
                <w:bCs w:val="0"/>
                <w:color w:val="000000"/>
                <w:sz w:val="24"/>
                <w:szCs w:val="24"/>
                <w:shd w:val="clear" w:color="auto" w:fill="FFFFFF"/>
              </w:rPr>
              <w:t>E</w:t>
            </w:r>
            <w:r w:rsidRPr="2030048C">
              <w:rPr>
                <w:rStyle w:val="normaltextrun"/>
                <w:rFonts w:ascii="Arial" w:eastAsia="Arial" w:hAnsi="Arial" w:cs="Arial"/>
                <w:b w:val="0"/>
                <w:bCs w:val="0"/>
                <w:color w:val="000000"/>
                <w:sz w:val="24"/>
                <w:szCs w:val="24"/>
                <w:shd w:val="clear" w:color="auto" w:fill="FFFFFF"/>
              </w:rPr>
              <w:t>ngineer</w:t>
            </w:r>
            <w:r w:rsidRPr="2030048C">
              <w:rPr>
                <w:rStyle w:val="normaltextrun"/>
                <w:rFonts w:ascii="Arial" w:eastAsia="Arial" w:hAnsi="Arial" w:cs="Arial"/>
                <w:b w:val="0"/>
                <w:bCs w:val="0"/>
                <w:color w:val="000000"/>
                <w:sz w:val="24"/>
                <w:szCs w:val="24"/>
                <w:shd w:val="clear" w:color="auto" w:fill="FFFFFF"/>
              </w:rPr>
              <w:t>s</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To comply with Engineering Council regulations, a maximum of 20 credits may be compensated within this programme. As the programme includes both 30 and 15-credit modules, only one 15-credit module may be compensated.</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In accordance with Kingston University postgraduate regulations, a student may be awarded compensation for up to 30 credits. Provided this condition is met, the student remains eligible for the award in MSc Automation and Control Engineering Studies.</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main aims of the MSc Automation and Control Engineering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a “period of further learning” which is a requirement of the Institution of Mechanical Engineers for Chartered Engineer status for students with an accredited BEng.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students with knowledge, skills, and a critical appreciation of the principles of operation and the main components of automated systems: control systems, modelling and simulation of mechanical and robotic devices, image and signal processing, artificial intelligence methods and embedded software engineering.</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Develop students’ ability to conceptualise, design, prototype, and deliver creative automation and control system solutions, integrating software, electronics, and mechanical subsystems.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Provide students with the professional attitudes, entrepreneurial spirit, and many transferable skills necessary to develop and exploit their technical abilities in the furtherance of their careers within the evolving fields of automation, robotics, and control.</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Encourage a disciplined, engineering-based approach and strong practical competence in the use of modern design tools, methodologies, standards, and control frameworks for automated systems.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Acquire specialised knowledge and skills in selected areas of automation. For example, digital image and signal processing, machine learning, modelling and simulation, and industrial control.</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Demonstrate an understanding of the major technical, economic, organisational, and human factors which guide the design, implementation, and management of automation systems.</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Practice the theoretical concepts and knowledge acquired using the taught modules in a substantial research or industrial based project.</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Initiate, plan, and sustain a disciplined personal effort with academic rigour during the project, leading to an original, individual, and innovative academic dissertation.</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awareness of the current developments in automation engineering in a variety of application areas such as robotics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Learn independently, think logically and critically and demonstrate a systematic approach to problem-analysis and to finding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Design, implement and test the major components required for a practical automated system for applications such as robotics, assistive technologies, avionics and automotive engineering.</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Design and deploy automated systems showing a detailed understanding of principles and practical techniques of modelling and simulation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Critically analyse, evaluate and communicate research in the chosen area.</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Gather, analyse and specify user requirements for automated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Reflect on the ethical legal and professional issues in the deployment of automated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current issues and trends in the areas of electronic, mechanical, software and control systems.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Express jointly mechanical, electronic, software and control designs using a standard notation and to select and apply a suitable modelling and simulation/ CAD software to coordinate the development and deployment of automated systems.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2"/>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pStyle w:val="02bodytex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Automation and Control Engineering</w:t>
      </w:r>
    </w:p>
    <w:p w:rsidR="008B5CAF" w:rsidRPr="008B5CAF" w:rsidP="008B5CAF" w14:paraId="22073769" w14:textId="77777777">
      <w:pPr>
        <w:rPr>
          <w:rFonts w:eastAsia="Arial"/>
        </w:rPr>
      </w:pPr>
    </w:p>
    <w:p w:rsidR="035B6837" w:rsidP="2030048C" w14:paraId="40B03009" w14:textId="0280762A">
      <w:pPr>
        <w:rPr>
          <w:rFonts w:ascii="Arial" w:eastAsia="Arial" w:hAnsi="Arial" w:cs="Arial"/>
          <w:color w:val="FF0000"/>
          <w:sz w:val="24"/>
          <w:szCs w:val="24"/>
          <w:lang w:val="en-GB"/>
        </w:rPr>
      </w:pPr>
    </w:p>
    <w:tbl>
      <w:tblPr>
        <w:tblW w:w="9102"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00"/>
        <w:gridCol w:w="855"/>
        <w:gridCol w:w="1290"/>
        <w:gridCol w:w="1425"/>
        <w:gridCol w:w="840"/>
        <w:gridCol w:w="780"/>
      </w:tblGrid>
      <w:tr w14:paraId="71AFE37F"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FED1A6C" w14:textId="7DED4979">
            <w:pPr>
              <w:rPr>
                <w:rFonts w:ascii="Arial" w:eastAsia="Arial" w:hAnsi="Arial" w:cs="Arial"/>
                <w:sz w:val="24"/>
                <w:szCs w:val="24"/>
              </w:rPr>
            </w:pPr>
            <w:r w:rsidRPr="540725A5" w:rsidR="073AEBF5">
              <w:rPr>
                <w:rFonts w:ascii="Arial" w:eastAsia="Arial" w:hAnsi="Arial" w:cs="Arial"/>
                <w:b/>
                <w:bCs/>
                <w:sz w:val="24"/>
                <w:szCs w:val="24"/>
              </w:rPr>
              <w:t>Level 7</w:t>
            </w:r>
          </w:p>
        </w:tc>
      </w:tr>
      <w:tr w14:paraId="139AD8FB" w14:textId="77777777" w:rsidTr="2030048C">
        <w:tblPrEx>
          <w:tblW w:w="9102" w:type="dxa"/>
          <w:tblLayout w:type="fixed"/>
          <w:tblLook w:val="04A0"/>
        </w:tblPrEx>
        <w:trPr>
          <w:trHeight w:val="300"/>
        </w:trPr>
        <w:tc>
          <w:tcPr>
            <w:tcW w:w="9102"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13AEE08A" w14:textId="04AD99BB">
            <w:pPr>
              <w:rPr>
                <w:rFonts w:ascii="Arial" w:eastAsia="Arial" w:hAnsi="Arial" w:cs="Arial"/>
                <w:sz w:val="24"/>
                <w:szCs w:val="24"/>
                <w:lang w:val="en-GB"/>
              </w:rPr>
            </w:pPr>
            <w:r w:rsidRPr="2030048C" w:rsidR="073AEBF5">
              <w:rPr>
                <w:rFonts w:ascii="Arial" w:eastAsia="Arial" w:hAnsi="Arial" w:cs="Arial"/>
                <w:b/>
                <w:bCs/>
                <w:sz w:val="24"/>
                <w:szCs w:val="24"/>
                <w:lang w:val="en-GB"/>
              </w:rPr>
              <w:t>MSc</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Automation and Control Engineering</w:t>
            </w:r>
          </w:p>
        </w:tc>
      </w:tr>
      <w:tr w14:paraId="17F545E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712A2F4" w14:textId="5D3159E8">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DE44822" w14:textId="370DEB0D">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682DDAC" w14:textId="7632641C">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8959CE7" w14:textId="32058C1F">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F10451" w14:textId="7589CBB4">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545B4B5" w14:textId="7BC73E54">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48F0ED" w14:textId="067A2623">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492A657" w14:textId="0904B65F">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4B2760" w14:textId="10C59919">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0955DF1B"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1183CA" w14:textId="2907D938">
            <w:pPr>
              <w:rPr>
                <w:rFonts w:ascii="Arial" w:eastAsia="Arial" w:hAnsi="Arial" w:cs="Arial"/>
                <w:sz w:val="24"/>
                <w:szCs w:val="24"/>
                <w:lang w:val="en-GB"/>
              </w:rPr>
            </w:pPr>
            <w:r w:rsidRPr="2030048C" w:rsidR="073AEBF5">
              <w:rPr>
                <w:rFonts w:ascii="Arial" w:eastAsia="Arial" w:hAnsi="Arial" w:cs="Arial"/>
                <w:sz w:val="24"/>
                <w:szCs w:val="24"/>
                <w:lang w:val="en-GB"/>
              </w:rPr>
              <w:t>Advanced Control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EBB265B"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ME7025</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CB7B88"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9D498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58AA96"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DB6136F"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9EE52D"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0175FBF0"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C"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Design of Autonomous Systems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D"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Dissertation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ME7743</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60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1</w:t>
            </w:r>
          </w:p>
        </w:tc>
      </w:tr>
      <w:tr w14:paraId="0955DF1E"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Industrial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ME7737</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1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Machine Learning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ME7026</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0955DF2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907D938">
            <w:pPr>
              <w:rPr>
                <w:rFonts w:ascii="Arial" w:eastAsia="Arial" w:hAnsi="Arial" w:cs="Arial"/>
                <w:sz w:val="24"/>
                <w:szCs w:val="24"/>
                <w:lang w:val="en-GB"/>
              </w:rPr>
            </w:pPr>
            <w:r w:rsidRPr="2030048C" w:rsidR="073AEBF5">
              <w:rPr>
                <w:rFonts w:ascii="Arial" w:eastAsia="Arial" w:hAnsi="Arial" w:cs="Arial"/>
                <w:sz w:val="24"/>
                <w:szCs w:val="24"/>
                <w:lang w:val="en-GB"/>
              </w:rPr>
              <w:t>Research Techniques, Innovation &amp; Sustainability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D8E5814">
            <w:pPr>
              <w:jc w:val="center"/>
              <w:rPr>
                <w:rFonts w:ascii="Arial" w:eastAsia="Arial" w:hAnsi="Arial" w:cs="Arial"/>
                <w:sz w:val="24"/>
                <w:szCs w:val="24"/>
                <w:lang w:val="en-GB"/>
              </w:rPr>
            </w:pPr>
            <w:r w:rsidRPr="2030048C" w:rsidR="073AEBF5">
              <w:rPr>
                <w:rFonts w:ascii="Arial" w:eastAsia="Arial" w:hAnsi="Arial" w:cs="Arial"/>
                <w:sz w:val="24"/>
                <w:szCs w:val="24"/>
                <w:lang w:val="en-GB"/>
              </w:rPr>
              <w:t>ME7742</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F2D5601">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8C2090D">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52DC35D">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5C91695">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596380">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2375C06">
            <w:pPr>
              <w:pStyle w:val="paragraph"/>
              <w:spacing w:before="0" w:beforeAutospacing="0" w:after="0" w:afterAutospacing="0"/>
              <w:jc w:val="center"/>
              <w:rPr>
                <w:rFonts w:ascii="Arial" w:eastAsia="Arial" w:hAnsi="Arial" w:cs="Arial"/>
                <w:sz w:val="24"/>
                <w:szCs w:val="24"/>
              </w:rPr>
            </w:pPr>
            <w:r w:rsidRPr="540725A5" w:rsidR="073AEBF5">
              <w:rPr>
                <w:rFonts w:ascii="Arial" w:eastAsia="Arial" w:hAnsi="Arial" w:cs="Arial"/>
                <w:sz w:val="24"/>
                <w:szCs w:val="24"/>
              </w:rPr>
              <w:t>2</w:t>
            </w:r>
          </w:p>
        </w:tc>
      </w:tr>
      <w:tr w14:paraId="672489F3"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A6D3DC" w14:textId="5B39F523">
            <w:pPr>
              <w:rPr>
                <w:rFonts w:ascii="Arial" w:eastAsia="Arial" w:hAnsi="Arial" w:cs="Arial"/>
                <w:sz w:val="24"/>
                <w:szCs w:val="24"/>
              </w:rPr>
            </w:pPr>
            <w:r w:rsidRPr="7AD52F4D" w:rsidR="0B91E765">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C1ED397" w14:textId="2A8659F8">
            <w:pPr>
              <w:jc w:val="center"/>
              <w:rPr>
                <w:rFonts w:ascii="Arial" w:eastAsia="Arial" w:hAnsi="Arial" w:cs="Arial"/>
                <w:sz w:val="24"/>
                <w:szCs w:val="24"/>
              </w:rPr>
            </w:pPr>
          </w:p>
        </w:tc>
        <w:tc>
          <w:tcPr>
            <w:tcW w:w="90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5562862" w14:textId="1FDDCB01">
            <w:pPr>
              <w:jc w:val="center"/>
              <w:rPr>
                <w:rFonts w:ascii="Arial" w:eastAsia="Arial" w:hAnsi="Arial" w:cs="Arial"/>
                <w:sz w:val="24"/>
                <w:szCs w:val="24"/>
              </w:rPr>
            </w:pPr>
          </w:p>
        </w:tc>
        <w:tc>
          <w:tcPr>
            <w:tcW w:w="85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B1BC58" w14:textId="7115D7A1">
            <w:pPr>
              <w:jc w:val="center"/>
              <w:rPr>
                <w:rFonts w:ascii="Arial" w:eastAsia="Arial" w:hAnsi="Arial" w:cs="Arial"/>
                <w:sz w:val="24"/>
                <w:szCs w:val="24"/>
              </w:rPr>
            </w:pPr>
          </w:p>
        </w:tc>
        <w:tc>
          <w:tcPr>
            <w:tcW w:w="129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200B506" w14:textId="51CB6F90">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73C8E7A" w14:textId="4565A23F">
            <w:pPr>
              <w:jc w:val="center"/>
              <w:rPr>
                <w:rFonts w:ascii="Arial" w:eastAsia="Arial" w:hAnsi="Arial" w:cs="Arial"/>
                <w:sz w:val="24"/>
                <w:szCs w:val="24"/>
              </w:rPr>
            </w:pP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E06BCF8" w14:textId="3C0EB01E">
            <w:pPr>
              <w:jc w:val="center"/>
              <w:rPr>
                <w:rFonts w:ascii="Arial" w:eastAsia="Arial" w:hAnsi="Arial" w:cs="Arial"/>
                <w:sz w:val="24"/>
                <w:szCs w:val="24"/>
              </w:rPr>
            </w:pPr>
          </w:p>
        </w:tc>
        <w:tc>
          <w:tcPr>
            <w:tcW w:w="7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17CFB8B" w14:textId="694F06F4">
            <w:pPr>
              <w:jc w:val="center"/>
              <w:rPr>
                <w:rFonts w:ascii="Arial" w:eastAsia="Arial" w:hAnsi="Arial" w:cs="Arial"/>
                <w:sz w:val="24"/>
                <w:szCs w:val="24"/>
              </w:rPr>
            </w:pPr>
          </w:p>
        </w:tc>
      </w:tr>
      <w:tr w14:paraId="21361E9F"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F842BDD" w14:textId="6D42EEE4">
            <w:pPr>
              <w:rPr>
                <w:rFonts w:ascii="Arial" w:eastAsia="Arial" w:hAnsi="Arial" w:cs="Arial"/>
                <w:sz w:val="24"/>
                <w:szCs w:val="24"/>
                <w:lang w:val="en-GB"/>
              </w:rPr>
            </w:pPr>
            <w:r w:rsidRPr="2030048C" w:rsidR="073AEBF5">
              <w:rPr>
                <w:rFonts w:ascii="Arial" w:eastAsia="Arial" w:hAnsi="Arial" w:cs="Arial"/>
                <w:sz w:val="24"/>
                <w:szCs w:val="24"/>
                <w:lang w:val="en-GB"/>
              </w:rPr>
              <w:t>Biologically Inspired Robotics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BC3B1EF"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ME7029</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05ABF21"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0310B5"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8700E5A"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BB382F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2FD2BF9"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2FB572B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0"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Human Robot Interaction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ME7028</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2</w:t>
            </w:r>
          </w:p>
        </w:tc>
      </w:tr>
      <w:tr w14:paraId="21361EA1" w14:textId="77777777" w:rsidTr="2030048C">
        <w:tblPrEx>
          <w:tblW w:w="9102"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D42EEE4">
            <w:pPr>
              <w:rPr>
                <w:rFonts w:ascii="Arial" w:eastAsia="Arial" w:hAnsi="Arial" w:cs="Arial"/>
                <w:sz w:val="24"/>
                <w:szCs w:val="24"/>
                <w:lang w:val="en-GB"/>
              </w:rPr>
            </w:pPr>
            <w:r w:rsidRPr="2030048C" w:rsidR="073AEBF5">
              <w:rPr>
                <w:rFonts w:ascii="Arial" w:eastAsia="Arial" w:hAnsi="Arial" w:cs="Arial"/>
                <w:sz w:val="24"/>
                <w:szCs w:val="24"/>
                <w:lang w:val="en-GB"/>
              </w:rPr>
              <w:t>Professional Placement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0AB1C58">
            <w:pPr>
              <w:jc w:val="center"/>
              <w:rPr>
                <w:rFonts w:ascii="Arial" w:eastAsia="Arial" w:hAnsi="Arial" w:cs="Arial"/>
                <w:sz w:val="24"/>
                <w:szCs w:val="24"/>
                <w:lang w:val="en-GB"/>
              </w:rPr>
            </w:pPr>
            <w:r w:rsidRPr="2030048C" w:rsidR="073AEBF5">
              <w:rPr>
                <w:rFonts w:ascii="Arial" w:eastAsia="Arial" w:hAnsi="Arial" w:cs="Arial"/>
                <w:sz w:val="24"/>
                <w:szCs w:val="24"/>
                <w:lang w:val="en-GB"/>
              </w:rPr>
              <w:t>ME7900</w:t>
            </w:r>
          </w:p>
        </w:tc>
        <w:tc>
          <w:tcPr>
            <w:tcW w:w="90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3A5077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5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F263806">
            <w:pPr>
              <w:jc w:val="center"/>
              <w:rPr>
                <w:rFonts w:ascii="Arial" w:eastAsia="Arial" w:hAnsi="Arial" w:cs="Arial"/>
                <w:sz w:val="24"/>
                <w:szCs w:val="24"/>
                <w:lang w:val="en-GB"/>
              </w:rPr>
            </w:pPr>
            <w:r w:rsidRPr="2030048C" w:rsidR="073AEBF5">
              <w:rPr>
                <w:rFonts w:ascii="Arial" w:eastAsia="Arial" w:hAnsi="Arial" w:cs="Arial"/>
                <w:sz w:val="24"/>
                <w:szCs w:val="24"/>
                <w:lang w:val="en-GB"/>
              </w:rPr>
              <w:t>7</w:t>
            </w:r>
          </w:p>
        </w:tc>
        <w:tc>
          <w:tcPr>
            <w:tcW w:w="129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322C18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4924860">
            <w:pPr>
              <w:jc w:val="center"/>
              <w:rPr>
                <w:rFonts w:ascii="Arial" w:eastAsia="Arial" w:hAnsi="Arial" w:cs="Arial"/>
                <w:sz w:val="24"/>
                <w:szCs w:val="24"/>
                <w:lang w:val="en-GB"/>
              </w:rPr>
            </w:pP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BEAA7D7">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7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AA1A43D">
            <w:pPr>
              <w:jc w:val="center"/>
              <w:rPr>
                <w:rFonts w:ascii="Arial" w:eastAsia="Arial" w:hAnsi="Arial" w:cs="Arial"/>
                <w:sz w:val="24"/>
                <w:szCs w:val="24"/>
              </w:rPr>
            </w:pPr>
            <w:r w:rsidRPr="7AD52F4D" w:rsidR="073AEBF5">
              <w:rPr>
                <w:rFonts w:ascii="Arial" w:eastAsia="Arial" w:hAnsi="Arial" w:cs="Arial"/>
                <w:sz w:val="24"/>
                <w:szCs w:val="24"/>
              </w:rPr>
              <w:t>3</w:t>
            </w:r>
          </w:p>
        </w:tc>
      </w:tr>
    </w:tbl>
    <w:p w:rsidR="66934EB1" w:rsidP="5C72847F" w14:paraId="51429AB4" w14:textId="4CCC5C4C">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3F933349" w14:textId="43C2D2B2">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22C556D0">
        <w:rPr>
          <w:rFonts w:ascii="Arial" w:eastAsia="Arial" w:hAnsi="Arial" w:cs="Arial"/>
          <w:color w:val="000000" w:themeColor="text1" w:themeShade="FF" w:themeTint="FF"/>
          <w:sz w:val="24"/>
          <w:szCs w:val="24"/>
        </w:rPr>
        <w:t>Exit Awards at Level 7</w:t>
      </w:r>
    </w:p>
    <w:p w:rsidR="66934EB1" w:rsidP="5C72847F" w14:paraId="14DA60C4" w14:textId="4BC9AF03">
      <w:pPr>
        <w:rPr>
          <w:rFonts w:ascii="Arial" w:eastAsia="Arial" w:hAnsi="Arial" w:cs="Arial"/>
          <w:color w:val="0070C0"/>
          <w:sz w:val="24"/>
          <w:szCs w:val="24"/>
        </w:rPr>
      </w:pPr>
    </w:p>
    <w:p w:rsidR="22C556D0" w:rsidRPr="2030048C" w:rsidP="2030048C" w14:paraId="203697D8" w14:textId="4B9BAAF3">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60 level 7 credits are eligible for the award of Postgraduate Certificate.</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 120 level 7 credits are eligible for the award of Postgraduate Diploma.</w:t>
      </w:r>
    </w:p>
    <w:p w:rsidR="22C556D0"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6934EB1" w:rsidP="2030048C" w14:textId="4B9BAAF3">
      <w:pPr>
        <w:rPr>
          <w:rFonts w:ascii="Arial" w:eastAsia="Arial" w:hAnsi="Arial" w:cs="Arial"/>
          <w:color w:val="000000" w:themeColor="text1" w:themeShade="FF" w:themeTint="FF"/>
          <w:sz w:val="24"/>
          <w:szCs w:val="24"/>
          <w:lang w:val="en-GB"/>
        </w:rPr>
      </w:pPr>
    </w:p>
    <w:p w:rsidR="66934EB1" w:rsidP="540725A5" w14:paraId="157FBA1E" w14:textId="4E7BC9F4">
      <w:pPr>
        <w:rPr>
          <w:rFonts w:ascii="Arial" w:eastAsia="Arial" w:hAnsi="Arial" w:cs="Arial"/>
          <w:color w:val="000000" w:themeColor="text1"/>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MSc</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Automation and Control Engineering with Professional Placement</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ind w:left="570"/>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3"/>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4"/>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w:t>
      </w:r>
      <w:r w:rsidRPr="2030048C">
        <w:rPr>
          <w:rFonts w:ascii="Arial" w:eastAsia="Arial" w:hAnsi="Arial" w:cs="Arial"/>
          <w:sz w:val="24"/>
          <w:szCs w:val="24"/>
        </w:rPr>
        <w:t> of graded assignments</w:t>
      </w:r>
    </w:p>
    <w:p w:rsidR="3D0EBCB8" w:rsidRPr="2030048C" w:rsidP="2030048C">
      <w:pPr>
        <w:rPr>
          <w:rFonts w:ascii="Arial" w:eastAsia="Arial" w:hAnsi="Arial" w:cs="Arial"/>
          <w:sz w:val="24"/>
          <w:szCs w:val="24"/>
        </w:rPr>
      </w:pPr>
      <w:r w:rsidRPr="2030048C">
        <w:rPr>
          <w:rFonts w:ascii="Arial" w:eastAsia="Arial" w:hAnsi="Arial" w:cs="Arial"/>
          <w:sz w:val="24"/>
          <w:szCs w:val="24"/>
        </w:rPr>
        <w:t>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could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PSRB standards </w:t>
      </w:r>
      <w:hyperlink r:id="rId11" w:history="1">
        <w:r w:rsidRPr="2030048C">
          <w:rPr>
            <w:rFonts w:ascii="Arial" w:eastAsia="Arial" w:hAnsi="Arial" w:cs="Arial"/>
            <w:sz w:val="24"/>
            <w:szCs w:val="24"/>
          </w:rPr>
          <w:t>Institution of Mechanical Engineers - IMechE</w:t>
        </w:r>
      </w:hyperlink>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QAA Subject benchmarks </w:t>
      </w:r>
      <w:hyperlink r:id="rId12" w:history="1">
        <w:r w:rsidRPr="2030048C">
          <w:rPr>
            <w:rFonts w:ascii="Arial" w:eastAsia="Arial" w:hAnsi="Arial" w:cs="Arial"/>
            <w:sz w:val="24"/>
            <w:szCs w:val="24"/>
          </w:rPr>
          <w:t>Subject Benchmark Statement - Engineering</w:t>
        </w:r>
      </w:hyperlink>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2801"/>
        <w:gridCol w:w="367"/>
        <w:gridCol w:w="954"/>
        <w:gridCol w:w="954"/>
        <w:gridCol w:w="954"/>
        <w:gridCol w:w="954"/>
        <w:gridCol w:w="954"/>
        <w:gridCol w:w="954"/>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ME7737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ME7742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ME7027</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multilevel"/>
    <w:tmpl w:val="74989B06"/>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02bodytext">
    <w:name w:val="02body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qaa.ac.uk/the-quality-code/subject-benchmark-statements/subject-benchmark-statement-engineering" TargetMode="Externa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imeche.org/" TargetMode="External"/><Relationship Id="rId6" Type="http://schemas.openxmlformats.org/officeDocument/2006/relationships/customXml" Target="../customXml/item3.xml"/><Relationship Id="rId15" Type="http://schemas.openxmlformats.org/officeDocument/2006/relationships/styles" Target="styles.xml"/><Relationship Id="rId10" Type="http://schemas.openxmlformats.org/officeDocument/2006/relationships/footer" Target="footer1.xm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E0335E2F-647B-4F9C-83A8-D1AB811C2368}"/>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