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the Built Environment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19/06/2025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the Built Environment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comprehensive understanding of the core principles and practices within the built environment, including civil engineering, building surveying, quantity surveying, and construction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essential technical and scientific knowledge in areas such as mathematics, material science, structural analysis, and construction technology, ensuring that students can apply this knowledge effectively in practical settings.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practical skills in using industry-standard tools and technologies, including Computer-Aided Design (CAD), project management software, and data analysis tools, to enhance their productivity and problem-solving capabilities in the construction sector.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 deep understanding of sustainability, security and environmental considerations in construction, including the impact of materials and methods on energy efficiency and resource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cultivate professional skills and behaviours, including effective communication, teamwork, leadership, and ethical practice, preparing students to meet the demands of a competitive and evolving industry.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apply theoretical knowledge to real-world scenarios through practical assessments, case studies, and project work, bridging the gap between academic learning and professional practice.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support students in achieving personal and professional development, including the enhancement of academic skills, career readiness, and lifelong learning, ensuring they are well-prepared for further study or entry into the workforce.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core principles of civil engineering, building surveying, quantity surveying, and construction management and their importance to real-world scenarios.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interpret information and case studies to support decision-making and problem-solving in construction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competency in industry standard tools and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mathematical and scientific principles can be used to solve construction-related problems, including material science and structural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learning experiences identifying strengths and areas for improvement and setting personal and professional goals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important aspects of how construction projects are managed, including budgeting, scheduling, quality control and project management methodologies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professional and ethical standards, including adherence to regulatory frameworks and sustainability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value of continuous and professional development and assess the importance of adapting to new technologies and evolving industry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both written and verbal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forms the extended degree in the following degree subjects: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BEng (Hons) Civil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Building Surveying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Construction Project Management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Quantity Surveying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Architectural Technology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the Built Environment</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the Built Environment</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Applied Construction Science and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CE3009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Essential Mathematics for Construction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CE3007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the Built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CE3008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Skills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CE3006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following UN SDGs: SDG4 Quality Education (core for all courses), SDG11 Sustainable Cities and Communities, and SDG12 Responsible Consumption and Production.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 for Engineering (March 2023)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29"/>
        <w:gridCol w:w="929"/>
        <w:gridCol w:w="929"/>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CE3006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CE3007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CE3008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CE3009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D71F230-C681-4667-8926-8FDA92C12A2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