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Digital Media Technology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Digital Media Technology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Digital Media Technology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in Higher Education Digital Media Technology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Digital Media Technology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UFDMT1DMT20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G450 (3 year full time)G454 (4 year sandwich)G455 (4 year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Digital Media Technology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Digital Media Technology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in Higher Education Digital Media Technology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Digital Media Technology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UFDMT1DMT55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Digital Media Technology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Digital Media Technology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in Higher Education Digital Media Technology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Digital Media Technology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UFDMT1DMT55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Digital Media Technology with Foundation Year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Digital Media Technology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Digital Media Technology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Digital Media Technology with Foundation Year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 of modules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 is permitted in at most 30 credits across programme, excluding the CI6600 Individual Project module. A module other than CI6600 with a grade of F5 (marks 35-39) can be compensated for a PC grade by at least 90 credits passed at that level.</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spacing w:before="0" w:after="0"/>
        <w:ind w:left="0" w:right="0"/>
        <w:rPr>
          <w:rStyle w:val="normaltextrun"/>
          <w:rFonts w:ascii="Arial" w:eastAsia="Arial" w:hAnsi="Arial" w:cs="Arial"/>
          <w:i/>
          <w:iCs/>
          <w:color w:val="000000" w:themeColor="text1"/>
          <w:sz w:val="24"/>
          <w:szCs w:val="24"/>
          <w:shd w:val="clear" w:color="auto" w:fill="FFFFFF"/>
        </w:rPr>
      </w:pPr>
    </w:p>
    <w:p w:rsidRPr="2030048C" w:rsidP="2030048C">
      <w:pPr>
        <w:pStyle w:val="Bull"/>
        <w:widowControl w:val="0"/>
        <w:numPr>
          <w:ilvl w:val="0"/>
          <w:numId w:val="12"/>
        </w:numPr>
        <w:pBdr>
          <w:left w:val="none" w:sz="0" w:space="7" w:color="auto"/>
        </w:pBdr>
        <w:shd w:val="clear" w:color="auto" w:fill="FFFFFF"/>
        <w:spacing w:before="0" w:after="0"/>
        <w:ind w:left="720" w:right="0" w:hanging="519"/>
        <w:jc w:val="left"/>
        <w:rPr>
          <w:rStyle w:val="normaltextrun"/>
          <w:rFonts w:ascii="Times New Roman" w:eastAsia="Times New Roman" w:hAnsi="Times New Roman" w:cs="Times New Roman"/>
          <w:color w:val="000000"/>
          <w:sz w:val="22"/>
          <w:szCs w:val="22"/>
          <w:shd w:val="clear" w:color="auto" w:fill="FFFFFF"/>
        </w:rPr>
      </w:pPr>
      <w:r w:rsidRPr="2030048C">
        <w:rPr>
          <w:rStyle w:val="normaltextrun"/>
          <w:rFonts w:ascii="Arial" w:eastAsia="Arial" w:hAnsi="Arial" w:cs="Arial"/>
          <w:color w:val="000000"/>
          <w:sz w:val="22"/>
          <w:szCs w:val="22"/>
          <w:shd w:val="clear" w:color="auto" w:fill="FFFFFF"/>
        </w:rPr>
        <w:t>To give students the skills and confidence to produce</w:t>
      </w:r>
      <w:r w:rsidRPr="2030048C">
        <w:rPr>
          <w:rStyle w:val="normaltextrun"/>
          <w:rFonts w:ascii="Arial" w:eastAsia="Arial" w:hAnsi="Arial" w:cs="Arial"/>
          <w:color w:val="000000"/>
          <w:sz w:val="22"/>
          <w:szCs w:val="22"/>
          <w:shd w:val="clear" w:color="auto" w:fill="FFFFFF"/>
        </w:rPr>
        <w:t xml:space="preserve"> digital</w:t>
      </w:r>
      <w:r w:rsidRPr="2030048C">
        <w:rPr>
          <w:rStyle w:val="normaltextrun"/>
          <w:rFonts w:ascii="Arial" w:eastAsia="Arial" w:hAnsi="Arial" w:cs="Arial"/>
          <w:color w:val="000000"/>
          <w:sz w:val="22"/>
          <w:szCs w:val="22"/>
          <w:shd w:val="clear" w:color="auto" w:fill="FFFFFF"/>
        </w:rPr>
        <w:t xml:space="preserve"> </w:t>
      </w:r>
      <w:r w:rsidRPr="2030048C">
        <w:rPr>
          <w:rStyle w:val="normaltextrun"/>
          <w:rFonts w:ascii="Arial" w:eastAsia="Arial" w:hAnsi="Arial" w:cs="Arial"/>
          <w:color w:val="000000"/>
          <w:sz w:val="22"/>
          <w:szCs w:val="22"/>
          <w:shd w:val="clear" w:color="auto" w:fill="FFFFFF"/>
        </w:rPr>
        <w:t xml:space="preserve">interactive </w:t>
      </w:r>
      <w:r w:rsidRPr="2030048C">
        <w:rPr>
          <w:rStyle w:val="normaltextrun"/>
          <w:rFonts w:ascii="Arial" w:eastAsia="Arial" w:hAnsi="Arial" w:cs="Arial"/>
          <w:color w:val="000000"/>
          <w:sz w:val="22"/>
          <w:szCs w:val="22"/>
          <w:shd w:val="clear" w:color="auto" w:fill="FFFFFF"/>
        </w:rPr>
        <w:t xml:space="preserve">media and </w:t>
      </w:r>
      <w:r w:rsidRPr="2030048C">
        <w:rPr>
          <w:rStyle w:val="normaltextrun"/>
          <w:rFonts w:ascii="Arial" w:eastAsia="Arial" w:hAnsi="Arial" w:cs="Arial"/>
          <w:color w:val="000000"/>
          <w:sz w:val="22"/>
          <w:szCs w:val="22"/>
          <w:shd w:val="clear" w:color="auto" w:fill="FFFFFF"/>
        </w:rPr>
        <w:t xml:space="preserve">graphics </w:t>
      </w:r>
      <w:r w:rsidRPr="2030048C">
        <w:rPr>
          <w:rStyle w:val="normaltextrun"/>
          <w:rFonts w:ascii="Arial" w:eastAsia="Arial" w:hAnsi="Arial" w:cs="Arial"/>
          <w:color w:val="000000"/>
          <w:sz w:val="22"/>
          <w:szCs w:val="22"/>
          <w:shd w:val="clear" w:color="auto" w:fill="FFFFFF"/>
        </w:rPr>
        <w:t>products to</w:t>
      </w:r>
      <w:r w:rsidRPr="2030048C">
        <w:rPr>
          <w:rStyle w:val="normaltextrun"/>
          <w:rFonts w:ascii="Arial" w:eastAsia="Arial" w:hAnsi="Arial" w:cs="Arial"/>
          <w:color w:val="000000"/>
          <w:sz w:val="22"/>
          <w:szCs w:val="22"/>
          <w:shd w:val="clear" w:color="auto" w:fill="FFFFFF"/>
        </w:rPr>
        <w:t xml:space="preserve"> a professional standard.</w:t>
      </w:r>
    </w:p>
    <w:p w:rsidRPr="2030048C" w:rsidP="2030048C">
      <w:pPr>
        <w:pStyle w:val="DefaultArial"/>
        <w:widowControl w:val="0"/>
        <w:numPr>
          <w:ilvl w:val="0"/>
          <w:numId w:val="12"/>
        </w:numPr>
        <w:pBdr>
          <w:left w:val="none" w:sz="0" w:space="8" w:color="auto"/>
        </w:pBdr>
        <w:shd w:val="clear" w:color="auto" w:fill="FFFFFF"/>
        <w:spacing w:before="0" w:after="0"/>
        <w:ind w:left="720" w:right="0" w:hanging="522"/>
        <w:jc w:val="left"/>
        <w:rPr>
          <w:rStyle w:val="normaltextrun"/>
          <w:rFonts w:ascii="Times New Roman" w:eastAsia="Times New Roman" w:hAnsi="Times New Roman" w:cs="Times New Roman"/>
          <w:color w:val="000000"/>
          <w:sz w:val="22"/>
          <w:szCs w:val="22"/>
          <w:shd w:val="clear" w:color="auto" w:fill="FFFFFF"/>
        </w:rPr>
      </w:pPr>
      <w:r w:rsidRPr="2030048C">
        <w:rPr>
          <w:rStyle w:val="normaltextrun"/>
          <w:rFonts w:ascii="Arial" w:eastAsia="Arial" w:hAnsi="Arial" w:cs="Arial"/>
          <w:color w:val="000000"/>
          <w:sz w:val="22"/>
          <w:szCs w:val="22"/>
          <w:shd w:val="clear" w:color="auto" w:fill="FFFFFF"/>
        </w:rPr>
        <w:t xml:space="preserve">To produce intellectually adaptable graduates with an appreciation of scientific, </w:t>
      </w:r>
      <w:r w:rsidRPr="2030048C">
        <w:rPr>
          <w:rStyle w:val="normaltextrun"/>
          <w:rFonts w:ascii="Arial" w:eastAsia="Arial" w:hAnsi="Arial" w:cs="Arial"/>
          <w:color w:val="000000"/>
          <w:sz w:val="22"/>
          <w:szCs w:val="22"/>
          <w:shd w:val="clear" w:color="auto" w:fill="FFFFFF"/>
        </w:rPr>
        <w:t xml:space="preserve">computational, </w:t>
      </w:r>
      <w:r w:rsidRPr="2030048C">
        <w:rPr>
          <w:rStyle w:val="normaltextrun"/>
          <w:rFonts w:ascii="Arial" w:eastAsia="Arial" w:hAnsi="Arial" w:cs="Arial"/>
          <w:color w:val="000000"/>
          <w:sz w:val="22"/>
          <w:szCs w:val="22"/>
          <w:shd w:val="clear" w:color="auto" w:fill="FFFFFF"/>
        </w:rPr>
        <w:t>technological and creative design methodologies that are receptive to new ideas and change.</w:t>
      </w:r>
    </w:p>
    <w:p w:rsidRPr="2030048C" w:rsidP="2030048C">
      <w:pPr>
        <w:pStyle w:val="DefaultArial"/>
        <w:widowControl w:val="0"/>
        <w:numPr>
          <w:ilvl w:val="0"/>
          <w:numId w:val="12"/>
        </w:numPr>
        <w:pBdr>
          <w:left w:val="none" w:sz="0" w:space="7" w:color="auto"/>
        </w:pBdr>
        <w:shd w:val="clear" w:color="auto" w:fill="FFFFFF"/>
        <w:spacing w:before="0" w:after="0"/>
        <w:ind w:left="720" w:right="0" w:hanging="519"/>
        <w:jc w:val="left"/>
        <w:rPr>
          <w:rStyle w:val="normaltextrun"/>
          <w:rFonts w:ascii="Times New Roman" w:eastAsia="Times New Roman" w:hAnsi="Times New Roman" w:cs="Times New Roman"/>
          <w:color w:val="000000"/>
          <w:sz w:val="22"/>
          <w:szCs w:val="22"/>
          <w:shd w:val="clear" w:color="auto" w:fill="FFFFFF"/>
        </w:rPr>
      </w:pPr>
      <w:r w:rsidRPr="2030048C">
        <w:rPr>
          <w:rStyle w:val="normaltextrun"/>
          <w:rFonts w:ascii="Arial" w:eastAsia="Arial" w:hAnsi="Arial" w:cs="Arial"/>
          <w:color w:val="000000"/>
          <w:sz w:val="22"/>
          <w:szCs w:val="22"/>
          <w:shd w:val="clear" w:color="auto" w:fill="FFFFFF"/>
        </w:rPr>
        <w:t>To produce graduates who have the ability to apply sk</w:t>
      </w:r>
      <w:r w:rsidRPr="2030048C">
        <w:rPr>
          <w:rStyle w:val="normaltextrun"/>
          <w:rFonts w:ascii="Arial" w:eastAsia="Arial" w:hAnsi="Arial" w:cs="Arial"/>
          <w:color w:val="000000"/>
          <w:sz w:val="22"/>
          <w:szCs w:val="22"/>
          <w:shd w:val="clear" w:color="auto" w:fill="FFFFFF"/>
        </w:rPr>
        <w:t xml:space="preserve">ills from the fields of </w:t>
      </w:r>
      <w:r w:rsidRPr="2030048C">
        <w:rPr>
          <w:rStyle w:val="normaltextrun"/>
          <w:rFonts w:ascii="Arial" w:eastAsia="Arial" w:hAnsi="Arial" w:cs="Arial"/>
          <w:color w:val="000000"/>
          <w:sz w:val="22"/>
          <w:szCs w:val="22"/>
          <w:shd w:val="clear" w:color="auto" w:fill="FFFFFF"/>
        </w:rPr>
        <w:t>computing</w:t>
      </w:r>
      <w:r w:rsidRPr="2030048C">
        <w:rPr>
          <w:rStyle w:val="normaltextrun"/>
          <w:rFonts w:ascii="Arial" w:eastAsia="Arial" w:hAnsi="Arial" w:cs="Arial"/>
          <w:color w:val="000000"/>
          <w:sz w:val="22"/>
          <w:szCs w:val="22"/>
          <w:shd w:val="clear" w:color="auto" w:fill="FFFFFF"/>
        </w:rPr>
        <w:t xml:space="preserve">, </w:t>
      </w:r>
      <w:r w:rsidRPr="2030048C">
        <w:rPr>
          <w:rStyle w:val="normaltextrun"/>
          <w:rFonts w:ascii="Arial" w:eastAsia="Arial" w:hAnsi="Arial" w:cs="Arial"/>
          <w:color w:val="000000"/>
          <w:sz w:val="22"/>
          <w:szCs w:val="22"/>
          <w:shd w:val="clear" w:color="auto" w:fill="FFFFFF"/>
        </w:rPr>
        <w:t xml:space="preserve">technology </w:t>
      </w:r>
      <w:r w:rsidRPr="2030048C">
        <w:rPr>
          <w:rStyle w:val="normaltextrun"/>
          <w:rFonts w:ascii="Arial" w:eastAsia="Arial" w:hAnsi="Arial" w:cs="Arial"/>
          <w:color w:val="000000"/>
          <w:sz w:val="22"/>
          <w:szCs w:val="22"/>
          <w:shd w:val="clear" w:color="auto" w:fill="FFFFFF"/>
        </w:rPr>
        <w:t xml:space="preserve">and the arts </w:t>
      </w:r>
      <w:r w:rsidRPr="2030048C">
        <w:rPr>
          <w:rStyle w:val="normaltextrun"/>
          <w:rFonts w:ascii="Arial" w:eastAsia="Arial" w:hAnsi="Arial" w:cs="Arial"/>
          <w:color w:val="000000"/>
          <w:sz w:val="22"/>
          <w:szCs w:val="22"/>
          <w:shd w:val="clear" w:color="auto" w:fill="FFFFFF"/>
        </w:rPr>
        <w:t xml:space="preserve">to solve problems in the field of </w:t>
      </w:r>
      <w:r w:rsidRPr="2030048C">
        <w:rPr>
          <w:rStyle w:val="normaltextrun"/>
          <w:rFonts w:ascii="Arial" w:eastAsia="Arial" w:hAnsi="Arial" w:cs="Arial"/>
          <w:color w:val="000000"/>
          <w:sz w:val="22"/>
          <w:szCs w:val="22"/>
          <w:shd w:val="clear" w:color="auto" w:fill="FFFFFF"/>
        </w:rPr>
        <w:t>digital media.</w:t>
      </w:r>
    </w:p>
    <w:p w:rsidRPr="2030048C" w:rsidP="2030048C">
      <w:pPr>
        <w:pStyle w:val="DefaultArial"/>
        <w:widowControl w:val="0"/>
        <w:numPr>
          <w:ilvl w:val="0"/>
          <w:numId w:val="12"/>
        </w:numPr>
        <w:pBdr>
          <w:left w:val="none" w:sz="0" w:space="8" w:color="auto"/>
        </w:pBdr>
        <w:shd w:val="clear" w:color="auto" w:fill="FFFFFF"/>
        <w:spacing w:before="0" w:after="0"/>
        <w:ind w:left="720" w:right="0" w:hanging="522"/>
        <w:jc w:val="left"/>
        <w:rPr>
          <w:rStyle w:val="normaltextrun"/>
          <w:rFonts w:ascii="Times New Roman" w:eastAsia="Times New Roman" w:hAnsi="Times New Roman" w:cs="Times New Roman"/>
          <w:color w:val="000000"/>
          <w:sz w:val="22"/>
          <w:szCs w:val="22"/>
          <w:shd w:val="clear" w:color="auto" w:fill="FFFFFF"/>
        </w:rPr>
      </w:pPr>
      <w:r w:rsidRPr="2030048C">
        <w:rPr>
          <w:rStyle w:val="normaltextrun"/>
          <w:rFonts w:ascii="Arial" w:eastAsia="Arial" w:hAnsi="Arial" w:cs="Arial"/>
          <w:color w:val="000000"/>
          <w:sz w:val="22"/>
          <w:szCs w:val="22"/>
          <w:shd w:val="clear" w:color="auto" w:fill="FFFFFF"/>
        </w:rPr>
        <w:t>To equip students with advanced skills of oral, visual and written communication, problem solving, planning and teamwork.</w:t>
      </w:r>
    </w:p>
    <w:p w:rsidRPr="2030048C" w:rsidP="2030048C">
      <w:pPr>
        <w:pStyle w:val="DefaultArial"/>
        <w:widowControl w:val="0"/>
        <w:numPr>
          <w:ilvl w:val="0"/>
          <w:numId w:val="12"/>
        </w:numPr>
        <w:pBdr>
          <w:left w:val="none" w:sz="0" w:space="7" w:color="auto"/>
        </w:pBdr>
        <w:shd w:val="clear" w:color="auto" w:fill="FFFFFF"/>
        <w:spacing w:before="0" w:after="0"/>
        <w:ind w:left="720" w:right="0" w:hanging="519"/>
        <w:jc w:val="left"/>
        <w:rPr>
          <w:rStyle w:val="normaltextrun"/>
          <w:rFonts w:ascii="Times New Roman" w:eastAsia="Times New Roman" w:hAnsi="Times New Roman" w:cs="Times New Roman"/>
          <w:color w:val="000000"/>
          <w:sz w:val="22"/>
          <w:szCs w:val="22"/>
          <w:shd w:val="clear" w:color="auto" w:fill="FFFFFF"/>
        </w:rPr>
      </w:pPr>
      <w:r w:rsidRPr="2030048C">
        <w:rPr>
          <w:rStyle w:val="normaltextrun"/>
          <w:rFonts w:ascii="Arial" w:eastAsia="Arial" w:hAnsi="Arial" w:cs="Arial"/>
          <w:color w:val="000000"/>
          <w:sz w:val="22"/>
          <w:szCs w:val="22"/>
          <w:shd w:val="clear" w:color="auto" w:fill="FFFFFF"/>
        </w:rPr>
        <w:t xml:space="preserve">To give a firm foundation of good working practices for the development of </w:t>
      </w:r>
      <w:r w:rsidRPr="2030048C">
        <w:rPr>
          <w:rStyle w:val="normaltextrun"/>
          <w:rFonts w:ascii="Arial" w:eastAsia="Arial" w:hAnsi="Arial" w:cs="Arial"/>
          <w:color w:val="000000"/>
          <w:sz w:val="22"/>
          <w:szCs w:val="22"/>
          <w:shd w:val="clear" w:color="auto" w:fill="FFFFFF"/>
        </w:rPr>
        <w:t>2D and</w:t>
      </w:r>
      <w:r w:rsidRPr="2030048C">
        <w:rPr>
          <w:rStyle w:val="normaltextrun"/>
          <w:rFonts w:ascii="Arial" w:eastAsia="Arial" w:hAnsi="Arial" w:cs="Arial"/>
          <w:color w:val="000000"/>
          <w:sz w:val="22"/>
          <w:szCs w:val="22"/>
          <w:shd w:val="clear" w:color="auto" w:fill="FFFFFF"/>
        </w:rPr>
        <w:t xml:space="preserve"> </w:t>
      </w:r>
      <w:r w:rsidRPr="2030048C">
        <w:rPr>
          <w:rStyle w:val="normaltextrun"/>
          <w:rFonts w:ascii="Arial" w:eastAsia="Arial" w:hAnsi="Arial" w:cs="Arial"/>
          <w:color w:val="000000"/>
          <w:sz w:val="22"/>
          <w:szCs w:val="22"/>
          <w:shd w:val="clear" w:color="auto" w:fill="FFFFFF"/>
        </w:rPr>
        <w:t xml:space="preserve">3D </w:t>
      </w:r>
      <w:r w:rsidRPr="2030048C">
        <w:rPr>
          <w:rStyle w:val="normaltextrun"/>
          <w:rFonts w:ascii="Arial" w:eastAsia="Arial" w:hAnsi="Arial" w:cs="Arial"/>
          <w:color w:val="000000"/>
          <w:sz w:val="22"/>
          <w:szCs w:val="22"/>
          <w:shd w:val="clear" w:color="auto" w:fill="FFFFFF"/>
        </w:rPr>
        <w:t>assets and their use in interactive applications</w:t>
      </w:r>
    </w:p>
    <w:p w:rsidRPr="2030048C" w:rsidP="2030048C">
      <w:pPr>
        <w:pStyle w:val="DefaultArial"/>
        <w:widowControl w:val="0"/>
        <w:numPr>
          <w:ilvl w:val="0"/>
          <w:numId w:val="12"/>
        </w:numPr>
        <w:pBdr>
          <w:left w:val="none" w:sz="0" w:space="7" w:color="auto"/>
        </w:pBdr>
        <w:shd w:val="clear" w:color="auto" w:fill="FFFFFF"/>
        <w:spacing w:before="0" w:after="0"/>
        <w:ind w:left="720" w:right="0" w:hanging="519"/>
        <w:jc w:val="left"/>
        <w:rPr>
          <w:rStyle w:val="normaltextrun"/>
          <w:rFonts w:ascii="Times New Roman" w:eastAsia="Times New Roman" w:hAnsi="Times New Roman" w:cs="Times New Roman"/>
          <w:color w:val="000000"/>
          <w:sz w:val="22"/>
          <w:szCs w:val="22"/>
          <w:shd w:val="clear" w:color="auto" w:fill="FFFFFF"/>
        </w:rPr>
      </w:pPr>
      <w:r w:rsidRPr="2030048C">
        <w:rPr>
          <w:rStyle w:val="normaltextrun"/>
          <w:rFonts w:ascii="Arial" w:eastAsia="Arial" w:hAnsi="Arial" w:cs="Arial"/>
          <w:color w:val="000000"/>
          <w:sz w:val="22"/>
          <w:szCs w:val="22"/>
          <w:shd w:val="clear" w:color="auto" w:fill="FFFFFF"/>
        </w:rPr>
        <w:t>To assess the appropriate ability and inclination, and are equipped, to undertake advanced studies and/or research and development in the computing discipline particularly in relation to digital media technology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digital media based skills used for digital imaging, interactive computing, multimedia or visual effects including 2D or 3D graphics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an interdisciplinary approach to work in multimedia developments through acquiring an understanding of, and intellectual flexibility towards, a range of visual arts, sciences and/or computer based technologies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 creative development task relevant to an application in industry that exploits new media/computing technology, to a high level of technical competence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technical computer based skills for the generation, manipulation and storage of images, sound, data and other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interpret and critically evaluate information from a variety of sources (including academic literature) including where information is missing or unclear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skills and technologies for the development of a creative media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innovative use of technology can be applied to solve design based problems within the fields of interactive multimedia, visual effects and/or computing generally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report on their work critically in Written format, at meetings, or by formal Oral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project management controls and communication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computing as a technology employed by society relates to, and interacts with, other technologies and an awareness of its current, and likely future, role in and effect upon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development of digital media assets and applications with regard to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develop interactive computing and multimedia applications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approach work in digital media development through acquiring and understanding of an intellectually flexibility towards a range of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and test a creative computer based project to agreed criteria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Foundation Year route should refer to the Foundation Year in Computing programme specifications for details of the first year modules.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Digital Media Technology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Digital Media Technology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Computer Generated Imagery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Digital Media</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7A33046F" w:rsidRPr="2030048C" w:rsidP="2030048C">
      <w:pPr>
        <w:pStyle w:val="Heading3"/>
        <w:ind w:left="570"/>
        <w:jc w:val="center"/>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Digital Media Technology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Digital Motion Graphics and Compositing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Multimedia Authoring and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Modelling and Animation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User Centered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Digital Media Technology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Game and Media Production and Generative AI Prototyping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Visual Effects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User Experience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Digital Media Technology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Digital Media Technology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Digital Media Technology with Foundation Year and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87"/>
        <w:gridCol w:w="290"/>
        <w:gridCol w:w="660"/>
        <w:gridCol w:w="660"/>
        <w:gridCol w:w="660"/>
        <w:gridCol w:w="660"/>
        <w:gridCol w:w="660"/>
        <w:gridCol w:w="660"/>
        <w:gridCol w:w="660"/>
        <w:gridCol w:w="660"/>
        <w:gridCol w:w="660"/>
        <w:gridCol w:w="660"/>
        <w:gridCol w:w="73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rPr>
      <w:rFonts w:ascii="Arial" w:eastAsia="Arial" w:hAnsi="Arial" w:cs="Arial"/>
      <w:sz w:val="22"/>
      <w:szCs w:val="22"/>
    </w:rPr>
  </w:style>
  <w:style w:type="paragraph" w:customStyle="1" w:styleId="Bull">
    <w:name w:val="Bull"/>
    <w:basedOn w:val="ListParagraph"/>
    <w:pPr>
      <w:widowControl w:val="0"/>
      <w:shd w:val="clear" w:color="auto" w:fill="FFFFFF"/>
      <w:ind w:hanging="360"/>
    </w:pPr>
    <w:rPr>
      <w:rFonts w:ascii="Arial" w:eastAsia="Arial" w:hAnsi="Arial" w:cs="Arial"/>
      <w:color w:val="000000"/>
      <w:sz w:val="24"/>
      <w:szCs w:val="24"/>
      <w:shd w:val="clear" w:color="auto" w:fill="FFFFFF"/>
    </w:rPr>
  </w:style>
  <w:style w:type="paragraph" w:customStyle="1" w:styleId="DefaultArial">
    <w:name w:val="DefaultArial"/>
    <w:basedOn w:val="ListParagraph"/>
    <w:pPr>
      <w:widowControl w:val="0"/>
      <w:shd w:val="clear" w:color="auto" w:fill="FFFFFF"/>
    </w:pPr>
    <w:rPr>
      <w:rFonts w:ascii="Arial" w:eastAsia="Arial" w:hAnsi="Arial" w:cs="Arial"/>
      <w:color w:val="00000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2B33EBD-851B-4665-9E99-E909DB90A3D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