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Multimedia Technology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Multimedia Technology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Multimedia Technology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in Colombo and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Edexcel </w:t>
            </w:r>
            <w:r w:rsidRPr="2030048C">
              <w:rPr>
                <w:rStyle w:val="normaltextrun"/>
                <w:rFonts w:ascii="Arial" w:eastAsia="Arial" w:hAnsi="Arial" w:cs="Arial"/>
                <w:b w:val="0"/>
                <w:bCs w:val="0"/>
                <w:color w:val="000000"/>
                <w:sz w:val="24"/>
                <w:szCs w:val="24"/>
                <w:shd w:val="clear" w:color="auto" w:fill="FFFFFF"/>
              </w:rPr>
              <w:t>HND</w:t>
            </w:r>
            <w:r w:rsidRPr="2030048C">
              <w:rPr>
                <w:rStyle w:val="normaltextrun"/>
                <w:rFonts w:ascii="Arial" w:eastAsia="Arial" w:hAnsi="Arial" w:cs="Arial"/>
                <w:b w:val="0"/>
                <w:bCs w:val="0"/>
                <w:color w:val="000000"/>
                <w:sz w:val="24"/>
                <w:szCs w:val="24"/>
                <w:shd w:val="clear" w:color="auto" w:fill="FFFFFF"/>
              </w:rPr>
              <w:t xml:space="preserve">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xml:space="preserve">A pass in the relevant </w:t>
            </w:r>
            <w:r w:rsidRPr="2030048C">
              <w:rPr>
                <w:rStyle w:val="normaltextrun"/>
                <w:rFonts w:ascii="Arial" w:eastAsia="Arial" w:hAnsi="Arial" w:cs="Arial"/>
                <w:b w:val="0"/>
                <w:bCs w:val="0"/>
                <w:color w:val="000000"/>
                <w:sz w:val="24"/>
                <w:szCs w:val="24"/>
                <w:shd w:val="clear" w:color="auto" w:fill="FFFFFF"/>
              </w:rPr>
              <w:t>HND</w:t>
            </w:r>
            <w:r w:rsidRPr="2030048C">
              <w:rPr>
                <w:rStyle w:val="normaltextrun"/>
                <w:rFonts w:ascii="Arial" w:eastAsia="Arial" w:hAnsi="Arial" w:cs="Arial"/>
                <w:b w:val="0"/>
                <w:bCs w:val="0"/>
                <w:color w:val="000000"/>
                <w:sz w:val="24"/>
                <w:szCs w:val="24"/>
                <w:shd w:val="clear" w:color="auto" w:fill="FFFFFF"/>
              </w:rPr>
              <w:t xml:space="preserve"> to inc</w:t>
            </w:r>
            <w:r w:rsidRPr="2030048C">
              <w:rPr>
                <w:rStyle w:val="normaltextrun"/>
                <w:rFonts w:ascii="Arial" w:eastAsia="Arial" w:hAnsi="Arial" w:cs="Arial"/>
                <w:b w:val="0"/>
                <w:bCs w:val="0"/>
                <w:color w:val="000000"/>
                <w:sz w:val="24"/>
                <w:szCs w:val="24"/>
                <w:shd w:val="clear" w:color="auto" w:fill="FFFFFF"/>
              </w:rPr>
              <w:t xml:space="preserve">lude a pass in the sixteen units listed in Table 1 and / or Table 2 </w:t>
            </w:r>
            <w:r w:rsidRPr="2030048C">
              <w:rPr>
                <w:rStyle w:val="normaltextrun"/>
                <w:rFonts w:ascii="Arial" w:eastAsia="Arial" w:hAnsi="Arial" w:cs="Arial"/>
                <w:b w:val="0"/>
                <w:bCs w:val="0"/>
                <w:color w:val="000000"/>
                <w:sz w:val="24"/>
                <w:szCs w:val="24"/>
                <w:shd w:val="clear" w:color="auto" w:fill="FFFFFF"/>
              </w:rPr>
              <w:t>below</w:t>
            </w:r>
            <w:r w:rsidRPr="2030048C">
              <w:rPr>
                <w:rStyle w:val="normaltextrun"/>
                <w:rFonts w:ascii="Arial" w:eastAsia="Arial" w:hAnsi="Arial" w:cs="Arial"/>
                <w:b w:val="0"/>
                <w:bCs w:val="0"/>
                <w:color w:val="000000"/>
                <w:sz w:val="24"/>
                <w:szCs w:val="24"/>
                <w:shd w:val="clear" w:color="auto" w:fill="FFFFFF"/>
              </w:rPr>
              <w:t xml:space="preserve"> (or their equivalent) and</w:t>
            </w:r>
            <w:r w:rsidRPr="2030048C">
              <w:rPr>
                <w:rStyle w:val="normaltextrun"/>
                <w:rFonts w:ascii="Arial" w:eastAsia="Arial" w:hAnsi="Arial" w:cs="Arial"/>
                <w:b w:val="0"/>
                <w:bCs w:val="0"/>
                <w:color w:val="000000"/>
                <w:sz w:val="24"/>
                <w:szCs w:val="24"/>
                <w:shd w:val="clear" w:color="auto" w:fill="FFFFFF"/>
              </w:rPr>
              <w:t xml:space="preserve"> the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achievement of an overall score of </w:t>
            </w:r>
            <w:r w:rsidRPr="2030048C">
              <w:rPr>
                <w:rStyle w:val="normaltextrun"/>
                <w:rFonts w:ascii="Arial" w:eastAsia="Arial" w:hAnsi="Arial" w:cs="Arial"/>
                <w:b w:val="0"/>
                <w:bCs w:val="0"/>
                <w:color w:val="000000"/>
                <w:sz w:val="24"/>
                <w:szCs w:val="24"/>
                <w:shd w:val="clear" w:color="auto" w:fill="FFFFFF"/>
              </w:rPr>
              <w:t>240</w:t>
            </w:r>
            <w:r w:rsidRPr="2030048C">
              <w:rPr>
                <w:rStyle w:val="normaltextrun"/>
                <w:rFonts w:ascii="Arial" w:eastAsia="Arial" w:hAnsi="Arial" w:cs="Arial"/>
                <w:b w:val="0"/>
                <w:bCs w:val="0"/>
                <w:color w:val="000000"/>
                <w:sz w:val="24"/>
                <w:szCs w:val="24"/>
                <w:shd w:val="clear" w:color="auto" w:fill="FFFFFF"/>
              </w:rPr>
              <w:t xml:space="preserve"> credit points of which</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1</w:t>
            </w:r>
            <w:r w:rsidRPr="2030048C">
              <w:rPr>
                <w:rStyle w:val="normaltextrun"/>
                <w:rFonts w:ascii="Arial" w:eastAsia="Arial" w:hAnsi="Arial" w:cs="Arial"/>
                <w:b w:val="0"/>
                <w:bCs w:val="0"/>
                <w:color w:val="000000"/>
                <w:sz w:val="24"/>
                <w:szCs w:val="24"/>
                <w:shd w:val="clear" w:color="auto" w:fill="FFFFFF"/>
              </w:rPr>
              <w:t>2</w:t>
            </w:r>
            <w:r w:rsidRPr="2030048C">
              <w:rPr>
                <w:rStyle w:val="normaltextrun"/>
                <w:rFonts w:ascii="Arial" w:eastAsia="Arial" w:hAnsi="Arial" w:cs="Arial"/>
                <w:b w:val="0"/>
                <w:bCs w:val="0"/>
                <w:color w:val="000000"/>
                <w:sz w:val="24"/>
                <w:szCs w:val="24"/>
                <w:shd w:val="clear" w:color="auto" w:fill="FFFFFF"/>
              </w:rPr>
              <w:t>0 would be at Level 5</w:t>
            </w:r>
          </w:p>
          <w:p w:rsidRPr="2030048C" w:rsidP="2030048C">
            <w:pPr>
              <w:pStyle w:val="ListParagraph0"/>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Completed the 2</w:t>
            </w:r>
            <w:r w:rsidRPr="2030048C">
              <w:rPr>
                <w:rStyle w:val="normaltextrun"/>
                <w:rFonts w:ascii="Arial" w:eastAsia="Arial" w:hAnsi="Arial" w:cs="Arial"/>
                <w:b w:val="0"/>
                <w:bCs w:val="0"/>
                <w:color w:val="000000"/>
                <w:sz w:val="15"/>
                <w:szCs w:val="15"/>
                <w:shd w:val="clear" w:color="auto" w:fill="FFFFFF"/>
              </w:rPr>
              <w:t>nd</w:t>
            </w:r>
            <w:r w:rsidRPr="2030048C">
              <w:rPr>
                <w:rStyle w:val="normaltextrun"/>
                <w:rFonts w:ascii="Arial" w:eastAsia="Arial" w:hAnsi="Arial" w:cs="Arial"/>
                <w:b w:val="0"/>
                <w:bCs w:val="0"/>
                <w:color w:val="000000"/>
                <w:sz w:val="24"/>
                <w:szCs w:val="24"/>
                <w:shd w:val="clear" w:color="auto" w:fill="FFFFFF"/>
              </w:rPr>
              <w:t xml:space="preserve"> year of </w:t>
            </w:r>
            <w:r w:rsidRPr="2030048C">
              <w:rPr>
                <w:rStyle w:val="normaltextrun"/>
                <w:rFonts w:ascii="Arial" w:eastAsia="Arial" w:hAnsi="Arial" w:cs="Arial"/>
                <w:b w:val="0"/>
                <w:bCs w:val="0"/>
                <w:color w:val="000000"/>
                <w:sz w:val="24"/>
                <w:szCs w:val="24"/>
                <w:shd w:val="clear" w:color="auto" w:fill="FFFFFF"/>
              </w:rPr>
              <w:t>University of Colombo, School o</w:t>
            </w:r>
            <w:r w:rsidRPr="2030048C">
              <w:rPr>
                <w:rStyle w:val="normaltextrun"/>
                <w:rFonts w:ascii="Arial" w:eastAsia="Arial" w:hAnsi="Arial" w:cs="Arial"/>
                <w:b w:val="0"/>
                <w:bCs w:val="0"/>
                <w:color w:val="000000"/>
                <w:sz w:val="24"/>
                <w:szCs w:val="24"/>
                <w:shd w:val="clear" w:color="auto" w:fill="FFFFFF"/>
              </w:rPr>
              <w:t>f Computing’s</w:t>
            </w:r>
            <w:r w:rsidRPr="2030048C">
              <w:rPr>
                <w:rStyle w:val="normaltextrun"/>
                <w:rFonts w:ascii="Arial" w:eastAsia="Arial" w:hAnsi="Arial" w:cs="Arial"/>
                <w:b w:val="0"/>
                <w:bCs w:val="0"/>
                <w:color w:val="000000"/>
                <w:sz w:val="24"/>
                <w:szCs w:val="24"/>
                <w:shd w:val="clear" w:color="auto" w:fill="FFFFFF"/>
              </w:rPr>
              <w:t xml:space="preserve"> Bachelor of Information Technology External Degree, covering the subjects shown in Table 3.</w:t>
            </w:r>
          </w:p>
          <w:p w:rsidRPr="2030048C" w:rsidP="2030048C">
            <w:pPr>
              <w:pStyle w:val="ListParagraph0"/>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4"/>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Completed the British Computer Society’s (BCS) Higher Education Qualification’s (</w:t>
            </w:r>
            <w:r w:rsidRPr="2030048C">
              <w:rPr>
                <w:rStyle w:val="normaltextrun"/>
                <w:rFonts w:ascii="Arial" w:eastAsia="Arial" w:hAnsi="Arial" w:cs="Arial"/>
                <w:b w:val="0"/>
                <w:bCs w:val="0"/>
                <w:color w:val="000000"/>
                <w:sz w:val="24"/>
                <w:szCs w:val="24"/>
                <w:shd w:val="clear" w:color="auto" w:fill="FFFFFF"/>
              </w:rPr>
              <w:t>HEQ</w:t>
            </w:r>
            <w:r w:rsidRPr="2030048C">
              <w:rPr>
                <w:rStyle w:val="normaltextrun"/>
                <w:rFonts w:ascii="Arial" w:eastAsia="Arial" w:hAnsi="Arial" w:cs="Arial"/>
                <w:b w:val="0"/>
                <w:bCs w:val="0"/>
                <w:color w:val="000000"/>
                <w:sz w:val="24"/>
                <w:szCs w:val="24"/>
                <w:shd w:val="clear" w:color="auto" w:fill="FFFFFF"/>
              </w:rPr>
              <w:t>) Certificate and Diploma levels, shown in Table 4.</w:t>
            </w:r>
          </w:p>
          <w:p w:rsidRPr="2030048C" w:rsidP="2030048C">
            <w:pPr>
              <w:pStyle w:val="ListParagraph0"/>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5"/>
              </w:numPr>
              <w:ind w:left="720" w:right="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Table 1: </w:t>
            </w:r>
            <w:r w:rsidRPr="2030048C">
              <w:rPr>
                <w:rStyle w:val="normaltextrun"/>
                <w:rFonts w:ascii="Arial" w:eastAsia="Arial" w:hAnsi="Arial" w:cs="Arial"/>
                <w:b w:val="0"/>
                <w:bCs w:val="0"/>
                <w:color w:val="000000"/>
                <w:sz w:val="24"/>
                <w:szCs w:val="24"/>
                <w:shd w:val="clear" w:color="auto" w:fill="FFFFFF"/>
              </w:rPr>
              <w:t xml:space="preserve">Pearson BTEC </w:t>
            </w:r>
            <w:r w:rsidRPr="2030048C">
              <w:rPr>
                <w:rStyle w:val="normaltextrun"/>
                <w:rFonts w:ascii="Arial" w:eastAsia="Arial" w:hAnsi="Arial" w:cs="Arial"/>
                <w:b w:val="0"/>
                <w:bCs w:val="0"/>
                <w:color w:val="000000"/>
                <w:sz w:val="24"/>
                <w:szCs w:val="24"/>
                <w:shd w:val="clear" w:color="auto" w:fill="FFFFFF"/>
              </w:rPr>
              <w:t>HND</w:t>
            </w:r>
            <w:r w:rsidRPr="2030048C">
              <w:rPr>
                <w:rStyle w:val="normaltextrun"/>
                <w:rFonts w:ascii="Arial" w:eastAsia="Arial" w:hAnsi="Arial" w:cs="Arial"/>
                <w:b w:val="0"/>
                <w:bCs w:val="0"/>
                <w:color w:val="000000"/>
                <w:sz w:val="24"/>
                <w:szCs w:val="24"/>
                <w:shd w:val="clear" w:color="auto" w:fill="FFFFFF"/>
              </w:rPr>
              <w:t xml:space="preserve"> in Computing (Software Engineering)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CellSpacing w:w="15" w:type="dxa"/>
              <w:tblCellMar>
                <w:top w:w="15" w:type="dxa"/>
                <w:left w:w="15" w:type="dxa"/>
                <w:bottom w:w="15" w:type="dxa"/>
                <w:right w:w="15" w:type="dxa"/>
              </w:tblCellMar>
            </w:tblPr>
            <w:tblGrid>
              <w:gridCol w:w="3613"/>
              <w:gridCol w:w="960"/>
              <w:gridCol w:w="1101"/>
            </w:tblGrid>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S</w:t>
                  </w:r>
                  <w:r w:rsidRPr="2030048C">
                    <w:rPr>
                      <w:rStyle w:val="normaltextrun"/>
                      <w:rFonts w:ascii="Arial" w:eastAsia="Arial" w:hAnsi="Arial" w:cs="Arial"/>
                      <w:b/>
                      <w:bCs/>
                      <w:color w:val="000000"/>
                      <w:sz w:val="24"/>
                      <w:szCs w:val="24"/>
                      <w:shd w:val="clear" w:color="auto" w:fill="FFFFFF"/>
                    </w:rPr>
                    <w:t>ubje</w:t>
                  </w:r>
                  <w:r w:rsidRPr="2030048C">
                    <w:rPr>
                      <w:rStyle w:val="normaltextrun"/>
                      <w:rFonts w:ascii="Arial" w:eastAsia="Arial" w:hAnsi="Arial" w:cs="Arial"/>
                      <w:b/>
                      <w:bCs/>
                      <w:color w:val="000000"/>
                      <w:sz w:val="24"/>
                      <w:szCs w:val="24"/>
                      <w:shd w:val="clear" w:color="auto" w:fill="FFFFFF"/>
                    </w:rPr>
                    <w:t>c</w:t>
                  </w:r>
                  <w:r w:rsidRPr="2030048C">
                    <w:rPr>
                      <w:rStyle w:val="normaltextrun"/>
                      <w:rFonts w:ascii="Arial" w:eastAsia="Arial" w:hAnsi="Arial" w:cs="Arial"/>
                      <w:b/>
                      <w:bCs/>
                      <w:color w:val="000000"/>
                      <w:sz w:val="24"/>
                      <w:szCs w:val="24"/>
                      <w:shd w:val="clear" w:color="auto" w:fill="FFFFFF"/>
                    </w:rPr>
                    <w:t>t</w:t>
                  </w:r>
                  <w:r w:rsidRPr="2030048C">
                    <w:rPr>
                      <w:rStyle w:val="normaltextrun"/>
                      <w:rFonts w:ascii="Arial" w:eastAsia="Arial" w:hAnsi="Arial" w:cs="Arial"/>
                      <w:b/>
                      <w:bCs/>
                      <w:color w:val="000000"/>
                      <w:sz w:val="24"/>
                      <w:szCs w:val="24"/>
                      <w:shd w:val="clear" w:color="auto" w:fill="FFFFFF"/>
                    </w:rPr>
                    <w:t xml:space="preserve"> </w:t>
                  </w:r>
                  <w:r w:rsidRPr="2030048C">
                    <w:rPr>
                      <w:rStyle w:val="normaltextrun"/>
                      <w:rFonts w:ascii="Arial" w:eastAsia="Arial" w:hAnsi="Arial" w:cs="Arial"/>
                      <w:b/>
                      <w:bCs/>
                      <w:color w:val="000000"/>
                      <w:sz w:val="24"/>
                      <w:szCs w:val="24"/>
                      <w:shd w:val="clear" w:color="auto" w:fill="FFFFFF"/>
                    </w:rPr>
                    <w:t>D</w:t>
                  </w:r>
                  <w:r w:rsidRPr="2030048C">
                    <w:rPr>
                      <w:rStyle w:val="normaltextrun"/>
                      <w:rFonts w:ascii="Arial" w:eastAsia="Arial" w:hAnsi="Arial" w:cs="Arial"/>
                      <w:b/>
                      <w:bCs/>
                      <w:color w:val="000000"/>
                      <w:sz w:val="24"/>
                      <w:szCs w:val="24"/>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QCF</w:t>
                  </w:r>
                  <w:r w:rsidRPr="2030048C">
                    <w:rPr>
                      <w:rStyle w:val="normaltextrun"/>
                      <w:rFonts w:ascii="Arial" w:eastAsia="Arial" w:hAnsi="Arial" w:cs="Arial"/>
                      <w:b w:val="0"/>
                      <w:bCs w:val="0"/>
                      <w:color w:val="000000"/>
                      <w:sz w:val="24"/>
                      <w:szCs w:val="24"/>
                      <w:shd w:val="clear" w:color="auto" w:fill="FFFFFF"/>
                    </w:rPr>
                    <w:t xml:space="preserve">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Credit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Value</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Programming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Networking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Professional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Database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Managing a successful computing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Maths for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Web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Business intelligence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 structures and algorithms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User experience and interface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Discrete maths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Advanced programming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Table 2: </w:t>
            </w:r>
            <w:r w:rsidRPr="2030048C">
              <w:rPr>
                <w:rStyle w:val="normaltextrun"/>
                <w:rFonts w:ascii="Arial" w:eastAsia="Arial" w:hAnsi="Arial" w:cs="Arial"/>
                <w:b w:val="0"/>
                <w:bCs w:val="0"/>
                <w:color w:val="000000"/>
                <w:sz w:val="24"/>
                <w:szCs w:val="24"/>
                <w:shd w:val="clear" w:color="auto" w:fill="FFFFFF"/>
              </w:rPr>
              <w:t xml:space="preserve">Pearson BTEC </w:t>
            </w:r>
            <w:r w:rsidRPr="2030048C">
              <w:rPr>
                <w:rStyle w:val="normaltextrun"/>
                <w:rFonts w:ascii="Arial" w:eastAsia="Arial" w:hAnsi="Arial" w:cs="Arial"/>
                <w:b w:val="0"/>
                <w:bCs w:val="0"/>
                <w:color w:val="000000"/>
                <w:sz w:val="24"/>
                <w:szCs w:val="24"/>
                <w:shd w:val="clear" w:color="auto" w:fill="FFFFFF"/>
              </w:rPr>
              <w:t>HND</w:t>
            </w:r>
            <w:r w:rsidRPr="2030048C">
              <w:rPr>
                <w:rStyle w:val="normaltextrun"/>
                <w:rFonts w:ascii="Arial" w:eastAsia="Arial" w:hAnsi="Arial" w:cs="Arial"/>
                <w:b w:val="0"/>
                <w:bCs w:val="0"/>
                <w:color w:val="000000"/>
                <w:sz w:val="24"/>
                <w:szCs w:val="24"/>
                <w:shd w:val="clear" w:color="auto" w:fill="FFFFFF"/>
              </w:rPr>
              <w:t xml:space="preserve"> in Comp</w:t>
            </w:r>
            <w:r w:rsidRPr="2030048C">
              <w:rPr>
                <w:rStyle w:val="normaltextrun"/>
                <w:rFonts w:ascii="Arial" w:eastAsia="Arial" w:hAnsi="Arial" w:cs="Arial"/>
                <w:b w:val="0"/>
                <w:bCs w:val="0"/>
                <w:color w:val="000000"/>
                <w:sz w:val="24"/>
                <w:szCs w:val="24"/>
                <w:shd w:val="clear" w:color="auto" w:fill="FFFFFF"/>
              </w:rPr>
              <w:t>uting</w:t>
            </w:r>
          </w:p>
          <w:tbl>
            <w:tblPr>
              <w:tblCellSpacing w:w="15" w:type="dxa"/>
              <w:tblCellMar>
                <w:top w:w="15" w:type="dxa"/>
                <w:left w:w="15" w:type="dxa"/>
                <w:bottom w:w="15" w:type="dxa"/>
                <w:right w:w="15" w:type="dxa"/>
              </w:tblCellMar>
            </w:tblPr>
            <w:tblGrid>
              <w:gridCol w:w="3552"/>
              <w:gridCol w:w="975"/>
              <w:gridCol w:w="1147"/>
            </w:tblGrid>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QCF</w:t>
                  </w:r>
                  <w:r w:rsidRPr="2030048C">
                    <w:rPr>
                      <w:rStyle w:val="normaltextrun"/>
                      <w:rFonts w:ascii="Arial" w:eastAsia="Arial" w:hAnsi="Arial" w:cs="Arial"/>
                      <w:b/>
                      <w:bCs/>
                      <w:color w:val="000000"/>
                      <w:sz w:val="24"/>
                      <w:szCs w:val="24"/>
                      <w:shd w:val="clear" w:color="auto" w:fill="FFFFFF"/>
                    </w:rPr>
                    <w:t xml:space="preserve">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Credit</w:t>
                  </w:r>
                  <w:r w:rsidRPr="2030048C">
                    <w:rPr>
                      <w:rStyle w:val="normaltextrun"/>
                      <w:rFonts w:ascii="Arial" w:eastAsia="Arial" w:hAnsi="Arial" w:cs="Arial"/>
                      <w:b/>
                      <w:bCs/>
                      <w:color w:val="000000"/>
                      <w:sz w:val="24"/>
                      <w:szCs w:val="24"/>
                      <w:shd w:val="clear" w:color="auto" w:fill="FFFFFF"/>
                    </w:rPr>
                    <w:t xml:space="preserve"> </w:t>
                  </w:r>
                  <w:r w:rsidRPr="2030048C">
                    <w:rPr>
                      <w:rStyle w:val="normaltextrun"/>
                      <w:rFonts w:ascii="Arial" w:eastAsia="Arial" w:hAnsi="Arial" w:cs="Arial"/>
                      <w:b/>
                      <w:bCs/>
                      <w:color w:val="000000"/>
                      <w:sz w:val="24"/>
                      <w:szCs w:val="24"/>
                      <w:shd w:val="clear" w:color="auto" w:fill="FFFFFF"/>
                    </w:rPr>
                    <w:t>Value</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Programming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Networking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Professional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Database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Managing a successful computing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Web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Strategic information systems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Business intelligence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Systems analysis and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User experience and interface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Prototyping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 programming interfaces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15</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Table 3</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UCSC BIT Degree Year 1 and Year 2</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CellSpacing w:w="15" w:type="dxa"/>
              <w:tblCellMar>
                <w:top w:w="15" w:type="dxa"/>
                <w:left w:w="15" w:type="dxa"/>
                <w:bottom w:w="15" w:type="dxa"/>
                <w:right w:w="15" w:type="dxa"/>
              </w:tblCellMar>
            </w:tblPr>
            <w:tblGrid>
              <w:gridCol w:w="2357"/>
              <w:gridCol w:w="594"/>
              <w:gridCol w:w="2723"/>
            </w:tblGrid>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S</w:t>
                  </w:r>
                  <w:r w:rsidRPr="2030048C">
                    <w:rPr>
                      <w:rStyle w:val="normaltextrun"/>
                      <w:rFonts w:ascii="Arial" w:eastAsia="Arial" w:hAnsi="Arial" w:cs="Arial"/>
                      <w:b/>
                      <w:bCs/>
                      <w:color w:val="000000"/>
                      <w:sz w:val="24"/>
                      <w:szCs w:val="24"/>
                      <w:shd w:val="clear" w:color="auto" w:fill="FFFFFF"/>
                    </w:rPr>
                    <w:t>ubje</w:t>
                  </w:r>
                  <w:r w:rsidRPr="2030048C">
                    <w:rPr>
                      <w:rStyle w:val="normaltextrun"/>
                      <w:rFonts w:ascii="Arial" w:eastAsia="Arial" w:hAnsi="Arial" w:cs="Arial"/>
                      <w:b/>
                      <w:bCs/>
                      <w:color w:val="000000"/>
                      <w:sz w:val="24"/>
                      <w:szCs w:val="24"/>
                      <w:shd w:val="clear" w:color="auto" w:fill="FFFFFF"/>
                    </w:rPr>
                    <w:t>c</w:t>
                  </w:r>
                  <w:r w:rsidRPr="2030048C">
                    <w:rPr>
                      <w:rStyle w:val="normaltextrun"/>
                      <w:rFonts w:ascii="Arial" w:eastAsia="Arial" w:hAnsi="Arial" w:cs="Arial"/>
                      <w:b/>
                      <w:bCs/>
                      <w:color w:val="000000"/>
                      <w:sz w:val="24"/>
                      <w:szCs w:val="24"/>
                      <w:shd w:val="clear" w:color="auto" w:fill="FFFFFF"/>
                    </w:rPr>
                    <w:t>t</w:t>
                  </w:r>
                  <w:r w:rsidRPr="2030048C">
                    <w:rPr>
                      <w:rStyle w:val="normaltextrun"/>
                      <w:rFonts w:ascii="Arial" w:eastAsia="Arial" w:hAnsi="Arial" w:cs="Arial"/>
                      <w:b/>
                      <w:bCs/>
                      <w:color w:val="000000"/>
                      <w:sz w:val="24"/>
                      <w:szCs w:val="24"/>
                      <w:shd w:val="clear" w:color="auto" w:fill="FFFFFF"/>
                    </w:rPr>
                    <w:t xml:space="preserve"> </w:t>
                  </w:r>
                  <w:r w:rsidRPr="2030048C">
                    <w:rPr>
                      <w:rStyle w:val="normaltextrun"/>
                      <w:rFonts w:ascii="Arial" w:eastAsia="Arial" w:hAnsi="Arial" w:cs="Arial"/>
                      <w:b/>
                      <w:bCs/>
                      <w:color w:val="000000"/>
                      <w:sz w:val="24"/>
                      <w:szCs w:val="24"/>
                      <w:shd w:val="clear" w:color="auto" w:fill="FFFFFF"/>
                    </w:rPr>
                    <w:t>D</w:t>
                  </w:r>
                  <w:r w:rsidRPr="2030048C">
                    <w:rPr>
                      <w:rStyle w:val="normaltextrun"/>
                      <w:rFonts w:ascii="Arial" w:eastAsia="Arial" w:hAnsi="Arial" w:cs="Arial"/>
                      <w:b/>
                      <w:bCs/>
                      <w:color w:val="000000"/>
                      <w:sz w:val="24"/>
                      <w:szCs w:val="24"/>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QCF</w:t>
                  </w:r>
                  <w:r w:rsidRPr="2030048C">
                    <w:rPr>
                      <w:rStyle w:val="normaltextrun"/>
                      <w:rFonts w:ascii="Arial" w:eastAsia="Arial" w:hAnsi="Arial" w:cs="Arial"/>
                      <w:b w:val="0"/>
                      <w:bCs w:val="0"/>
                      <w:color w:val="000000"/>
                      <w:sz w:val="24"/>
                      <w:szCs w:val="24"/>
                      <w:shd w:val="clear" w:color="auto" w:fill="FFFFFF"/>
                    </w:rPr>
                    <w:t xml:space="preserve">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Credit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Value</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Information Systems &amp;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Equivalent to the first 2 years of a UK Hons Degree. </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Web Application Development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Communication Skills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Introductory Mathematics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Personal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 for Computing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Programming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Database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Systems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Object Oriented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Fundamentals of Software Engineering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 for Computing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User Interface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Web Application Development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Programming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Information Technology Project Management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Rapid 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Networks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Table 4</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BCS </w:t>
            </w:r>
            <w:r w:rsidRPr="2030048C">
              <w:rPr>
                <w:rStyle w:val="normaltextrun"/>
                <w:rFonts w:ascii="Arial" w:eastAsia="Arial" w:hAnsi="Arial" w:cs="Arial"/>
                <w:b w:val="0"/>
                <w:bCs w:val="0"/>
                <w:color w:val="000000"/>
                <w:sz w:val="24"/>
                <w:szCs w:val="24"/>
                <w:shd w:val="clear" w:color="auto" w:fill="FFFFFF"/>
              </w:rPr>
              <w:t>HEQ</w:t>
            </w:r>
            <w:r w:rsidRPr="2030048C">
              <w:rPr>
                <w:rStyle w:val="normaltextrun"/>
                <w:rFonts w:ascii="Arial" w:eastAsia="Arial" w:hAnsi="Arial" w:cs="Arial"/>
                <w:b w:val="0"/>
                <w:bCs w:val="0"/>
                <w:color w:val="000000"/>
                <w:sz w:val="24"/>
                <w:szCs w:val="24"/>
                <w:shd w:val="clear" w:color="auto" w:fill="FFFFFF"/>
              </w:rPr>
              <w:t xml:space="preserve"> Certificate &amp; Diploma Level</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CellSpacing w:w="15" w:type="dxa"/>
              <w:tblCellMar>
                <w:top w:w="15" w:type="dxa"/>
                <w:left w:w="15" w:type="dxa"/>
                <w:bottom w:w="15" w:type="dxa"/>
                <w:right w:w="15" w:type="dxa"/>
              </w:tblCellMar>
            </w:tblPr>
            <w:tblGrid>
              <w:gridCol w:w="2005"/>
              <w:gridCol w:w="643"/>
              <w:gridCol w:w="3026"/>
            </w:tblGrid>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S</w:t>
                  </w:r>
                  <w:r w:rsidRPr="2030048C">
                    <w:rPr>
                      <w:rStyle w:val="normaltextrun"/>
                      <w:rFonts w:ascii="Arial" w:eastAsia="Arial" w:hAnsi="Arial" w:cs="Arial"/>
                      <w:b/>
                      <w:bCs/>
                      <w:color w:val="000000"/>
                      <w:sz w:val="24"/>
                      <w:szCs w:val="24"/>
                      <w:shd w:val="clear" w:color="auto" w:fill="FFFFFF"/>
                    </w:rPr>
                    <w:t>ubje</w:t>
                  </w:r>
                  <w:r w:rsidRPr="2030048C">
                    <w:rPr>
                      <w:rStyle w:val="normaltextrun"/>
                      <w:rFonts w:ascii="Arial" w:eastAsia="Arial" w:hAnsi="Arial" w:cs="Arial"/>
                      <w:b/>
                      <w:bCs/>
                      <w:color w:val="000000"/>
                      <w:sz w:val="24"/>
                      <w:szCs w:val="24"/>
                      <w:shd w:val="clear" w:color="auto" w:fill="FFFFFF"/>
                    </w:rPr>
                    <w:t>c</w:t>
                  </w:r>
                  <w:r w:rsidRPr="2030048C">
                    <w:rPr>
                      <w:rStyle w:val="normaltextrun"/>
                      <w:rFonts w:ascii="Arial" w:eastAsia="Arial" w:hAnsi="Arial" w:cs="Arial"/>
                      <w:b/>
                      <w:bCs/>
                      <w:color w:val="000000"/>
                      <w:sz w:val="24"/>
                      <w:szCs w:val="24"/>
                      <w:shd w:val="clear" w:color="auto" w:fill="FFFFFF"/>
                    </w:rPr>
                    <w:t>t</w:t>
                  </w:r>
                  <w:r w:rsidRPr="2030048C">
                    <w:rPr>
                      <w:rStyle w:val="normaltextrun"/>
                      <w:rFonts w:ascii="Arial" w:eastAsia="Arial" w:hAnsi="Arial" w:cs="Arial"/>
                      <w:b/>
                      <w:bCs/>
                      <w:color w:val="000000"/>
                      <w:sz w:val="24"/>
                      <w:szCs w:val="24"/>
                      <w:shd w:val="clear" w:color="auto" w:fill="FFFFFF"/>
                    </w:rPr>
                    <w:t xml:space="preserve"> </w:t>
                  </w:r>
                  <w:r w:rsidRPr="2030048C">
                    <w:rPr>
                      <w:rStyle w:val="normaltextrun"/>
                      <w:rFonts w:ascii="Arial" w:eastAsia="Arial" w:hAnsi="Arial" w:cs="Arial"/>
                      <w:b/>
                      <w:bCs/>
                      <w:color w:val="000000"/>
                      <w:sz w:val="24"/>
                      <w:szCs w:val="24"/>
                      <w:shd w:val="clear" w:color="auto" w:fill="FFFFFF"/>
                    </w:rPr>
                    <w:t>D</w:t>
                  </w:r>
                  <w:r w:rsidRPr="2030048C">
                    <w:rPr>
                      <w:rStyle w:val="normaltextrun"/>
                      <w:rFonts w:ascii="Arial" w:eastAsia="Arial" w:hAnsi="Arial" w:cs="Arial"/>
                      <w:b/>
                      <w:bCs/>
                      <w:color w:val="000000"/>
                      <w:sz w:val="24"/>
                      <w:szCs w:val="24"/>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QCF</w:t>
                  </w:r>
                  <w:r w:rsidRPr="2030048C">
                    <w:rPr>
                      <w:rStyle w:val="normaltextrun"/>
                      <w:rFonts w:ascii="Arial" w:eastAsia="Arial" w:hAnsi="Arial" w:cs="Arial"/>
                      <w:b w:val="0"/>
                      <w:bCs w:val="0"/>
                      <w:color w:val="000000"/>
                      <w:sz w:val="24"/>
                      <w:szCs w:val="24"/>
                      <w:shd w:val="clear" w:color="auto" w:fill="FFFFFF"/>
                    </w:rPr>
                    <w:t xml:space="preserve">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Credit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Value</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Information Systems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to the first 2 years of a UK Hons Degree.</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4</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100/6181/2</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Level 5 </w:t>
                  </w:r>
                  <w:r w:rsidRPr="2030048C">
                    <w:rPr>
                      <w:rStyle w:val="normaltextrun"/>
                      <w:rFonts w:ascii="Arial" w:eastAsia="Arial" w:hAnsi="Arial" w:cs="Arial"/>
                      <w:b w:val="0"/>
                      <w:bCs w:val="0"/>
                      <w:color w:val="000000"/>
                      <w:sz w:val="24"/>
                      <w:szCs w:val="24"/>
                      <w:shd w:val="clear" w:color="auto" w:fill="FFFFFF"/>
                    </w:rPr>
                    <w:t>100/6190/3</w:t>
                  </w:r>
                  <w:r w:rsidRPr="2030048C">
                    <w:rPr>
                      <w:rStyle w:val="normaltextrun"/>
                      <w:rFonts w:ascii="Arial" w:eastAsia="Arial" w:hAnsi="Arial" w:cs="Arial"/>
                      <w:b w:val="0"/>
                      <w:bCs w:val="0"/>
                      <w:color w:val="000000"/>
                      <w:sz w:val="24"/>
                      <w:szCs w:val="24"/>
                      <w:shd w:val="clear" w:color="auto" w:fill="FFFFFF"/>
                    </w:rPr>
                    <w:t xml:space="preserve"> </w:t>
                  </w: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&amp; Network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Professionals </w:t>
                  </w:r>
                  <w:r w:rsidRPr="2030048C">
                    <w:rPr>
                      <w:rStyle w:val="normaltextrun"/>
                      <w:rFonts w:ascii="Arial" w:eastAsia="Arial" w:hAnsi="Arial" w:cs="Arial"/>
                      <w:b w:val="0"/>
                      <w:bCs w:val="0"/>
                      <w:color w:val="000000"/>
                      <w:sz w:val="24"/>
                      <w:szCs w:val="24"/>
                      <w:shd w:val="clear" w:color="auto" w:fill="FFFFFF"/>
                    </w:rPr>
                    <w:t>issues in IS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r>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w:t>
                  </w:r>
                </w:p>
              </w:tc>
              <w:tc>
                <w:tcPr>
                  <w:vAlign w:val="center"/>
                  <w:hideMark/>
                </w:tcPr>
                <w:p w:rsidRPr="2030048C">
                  <w:pPr>
                    <w:rPr>
                      <w:rStyle w:val="normaltextrun"/>
                      <w:rFonts w:ascii="Arial" w:eastAsia="Arial" w:hAnsi="Arial" w:cs="Arial"/>
                      <w:b w:val="0"/>
                      <w:bCs w:val="0"/>
                      <w:color w:val="000000"/>
                      <w:sz w:val="24"/>
                      <w:szCs w:val="24"/>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overall IELTS score of 6.0 with a minimum of 5.5 each element, </w:t>
            </w:r>
            <w:r w:rsidRPr="2030048C">
              <w:rPr>
                <w:rStyle w:val="normaltextrun"/>
                <w:rFonts w:ascii="Arial" w:eastAsia="Arial" w:hAnsi="Arial" w:cs="Arial"/>
                <w:b w:val="0"/>
                <w:bCs w:val="0"/>
                <w:color w:val="000000"/>
                <w:sz w:val="24"/>
                <w:szCs w:val="24"/>
                <w:shd w:val="clear" w:color="auto" w:fill="FFFFFF"/>
              </w:rPr>
              <w:t>iBT</w:t>
            </w:r>
            <w:r w:rsidRPr="2030048C">
              <w:rPr>
                <w:rStyle w:val="normaltextrun"/>
                <w:rFonts w:ascii="Arial" w:eastAsia="Arial" w:hAnsi="Arial" w:cs="Arial"/>
                <w:b w:val="0"/>
                <w:bCs w:val="0"/>
                <w:color w:val="000000"/>
                <w:sz w:val="24"/>
                <w:szCs w:val="24"/>
                <w:shd w:val="clear" w:color="auto" w:fill="FFFFFF"/>
              </w:rPr>
              <w:t xml:space="preserve"> TOEFL 80 with R at 20, L at 19, S at 21 and W at 20 or equivalent is required for those for whom English is not their first language. A minimum of a Credit pass at the Sri Lankan </w:t>
            </w:r>
            <w:r w:rsidRPr="2030048C">
              <w:rPr>
                <w:rStyle w:val="normaltextrun"/>
                <w:rFonts w:ascii="Arial" w:eastAsia="Arial" w:hAnsi="Arial" w:cs="Arial"/>
                <w:b w:val="0"/>
                <w:bCs w:val="0"/>
                <w:color w:val="000000"/>
                <w:sz w:val="24"/>
                <w:szCs w:val="24"/>
                <w:shd w:val="clear" w:color="auto" w:fill="FFFFFF"/>
              </w:rPr>
              <w:t>G.C.E</w:t>
            </w:r>
            <w:r w:rsidRPr="2030048C">
              <w:rPr>
                <w:rStyle w:val="normaltextrun"/>
                <w:rFonts w:ascii="Arial" w:eastAsia="Arial" w:hAnsi="Arial" w:cs="Arial"/>
                <w:b w:val="0"/>
                <w:bCs w:val="0"/>
                <w:color w:val="000000"/>
                <w:sz w:val="24"/>
                <w:szCs w:val="24"/>
                <w:shd w:val="clear" w:color="auto" w:fill="FFFFFF"/>
              </w:rPr>
              <w:t xml:space="preserv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will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be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subject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to</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the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Kingston</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University</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Accreditation</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of</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Prior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w:t>
            </w:r>
            <w:r w:rsidRPr="2030048C">
              <w:rPr>
                <w:rStyle w:val="normaltextrun"/>
                <w:rFonts w:ascii="Arial" w:eastAsia="Arial" w:hAnsi="Arial" w:cs="Arial"/>
                <w:b w:val="0"/>
                <w:bCs w:val="0"/>
                <w:color w:val="000000"/>
                <w:sz w:val="24"/>
                <w:szCs w:val="24"/>
                <w:shd w:val="clear" w:color="auto" w:fill="FFFFFF"/>
              </w:rPr>
              <w:t>.</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pacing w:val="-1"/>
                <w:sz w:val="22"/>
                <w:szCs w:val="22"/>
                <w:shd w:val="clear" w:color="auto" w:fill="FFFFFF"/>
              </w:rPr>
              <w:t>N</w:t>
            </w:r>
            <w:r w:rsidRPr="2030048C">
              <w:rPr>
                <w:rStyle w:val="normaltextrun"/>
                <w:rFonts w:ascii="Arial" w:eastAsia="Arial" w:hAnsi="Arial" w:cs="Arial"/>
                <w:b w:val="0"/>
                <w:bCs w:val="0"/>
                <w:color w:val="000000"/>
                <w:sz w:val="22"/>
                <w:szCs w:val="22"/>
                <w:shd w:val="clear" w:color="auto" w:fill="FFFFFF"/>
              </w:rPr>
              <w:t>o</w:t>
            </w:r>
            <w:r w:rsidRPr="2030048C">
              <w:rPr>
                <w:rStyle w:val="normaltextrun"/>
                <w:rFonts w:ascii="Arial" w:eastAsia="Arial" w:hAnsi="Arial" w:cs="Arial"/>
                <w:b w:val="0"/>
                <w:bCs w:val="0"/>
                <w:color w:val="000000"/>
                <w:spacing w:val="-1"/>
                <w:sz w:val="22"/>
                <w:szCs w:val="22"/>
                <w:shd w:val="clear" w:color="auto" w:fill="FFFFFF"/>
              </w:rPr>
              <w:t>n</w:t>
            </w:r>
            <w:r w:rsidRPr="2030048C">
              <w:rPr>
                <w:rStyle w:val="normaltextrun"/>
                <w:rFonts w:ascii="Arial" w:eastAsia="Arial" w:hAnsi="Arial" w:cs="Arial"/>
                <w:b w:val="0"/>
                <w:bCs w:val="0"/>
                <w:color w:val="000000"/>
                <w:spacing w:val="1"/>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accred</w:t>
            </w:r>
            <w:r w:rsidRPr="2030048C">
              <w:rPr>
                <w:rStyle w:val="normaltextrun"/>
                <w:rFonts w:ascii="Arial" w:eastAsia="Arial" w:hAnsi="Arial" w:cs="Arial"/>
                <w:b w:val="0"/>
                <w:bCs w:val="0"/>
                <w:color w:val="000000"/>
                <w:spacing w:val="-1"/>
                <w:sz w:val="22"/>
                <w:szCs w:val="22"/>
                <w:shd w:val="clear" w:color="auto" w:fill="FFFFFF"/>
              </w:rPr>
              <w:t>i</w:t>
            </w:r>
            <w:r w:rsidRPr="2030048C">
              <w:rPr>
                <w:rStyle w:val="normaltextrun"/>
                <w:rFonts w:ascii="Arial" w:eastAsia="Arial" w:hAnsi="Arial" w:cs="Arial"/>
                <w:b w:val="0"/>
                <w:bCs w:val="0"/>
                <w:color w:val="000000"/>
                <w:spacing w:val="1"/>
                <w:sz w:val="22"/>
                <w:szCs w:val="22"/>
                <w:shd w:val="clear" w:color="auto" w:fill="FFFFFF"/>
              </w:rPr>
              <w:t>t</w:t>
            </w:r>
            <w:r w:rsidRPr="2030048C">
              <w:rPr>
                <w:rStyle w:val="normaltextrun"/>
                <w:rFonts w:ascii="Arial" w:eastAsia="Arial" w:hAnsi="Arial" w:cs="Arial"/>
                <w:b w:val="0"/>
                <w:bCs w:val="0"/>
                <w:color w:val="000000"/>
                <w:sz w:val="22"/>
                <w:szCs w:val="22"/>
                <w:shd w:val="clear" w:color="auto" w:fill="FFFFFF"/>
              </w:rPr>
              <w:t>ed</w:t>
            </w:r>
            <w:r w:rsidRPr="2030048C">
              <w:rPr>
                <w:rStyle w:val="normaltextrun"/>
                <w:rFonts w:ascii="Arial" w:eastAsia="Arial" w:hAnsi="Arial" w:cs="Arial"/>
                <w:b w:val="0"/>
                <w:bCs w:val="0"/>
                <w:color w:val="000000"/>
                <w:spacing w:val="-2"/>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pr</w:t>
            </w:r>
            <w:r w:rsidRPr="2030048C">
              <w:rPr>
                <w:rStyle w:val="normaltextrun"/>
                <w:rFonts w:ascii="Arial" w:eastAsia="Arial" w:hAnsi="Arial" w:cs="Arial"/>
                <w:b w:val="0"/>
                <w:bCs w:val="0"/>
                <w:color w:val="000000"/>
                <w:spacing w:val="-2"/>
                <w:sz w:val="22"/>
                <w:szCs w:val="22"/>
                <w:shd w:val="clear" w:color="auto" w:fill="FFFFFF"/>
              </w:rPr>
              <w:t>o</w:t>
            </w:r>
            <w:r w:rsidRPr="2030048C">
              <w:rPr>
                <w:rStyle w:val="normaltextrun"/>
                <w:rFonts w:ascii="Arial" w:eastAsia="Arial" w:hAnsi="Arial" w:cs="Arial"/>
                <w:b w:val="0"/>
                <w:bCs w:val="0"/>
                <w:color w:val="000000"/>
                <w:sz w:val="22"/>
                <w:szCs w:val="22"/>
                <w:shd w:val="clear" w:color="auto" w:fill="FFFFFF"/>
              </w:rPr>
              <w:t>gr</w:t>
            </w:r>
            <w:r w:rsidRPr="2030048C">
              <w:rPr>
                <w:rStyle w:val="normaltextrun"/>
                <w:rFonts w:ascii="Arial" w:eastAsia="Arial" w:hAnsi="Arial" w:cs="Arial"/>
                <w:b w:val="0"/>
                <w:bCs w:val="0"/>
                <w:color w:val="000000"/>
                <w:spacing w:val="-2"/>
                <w:sz w:val="22"/>
                <w:szCs w:val="22"/>
                <w:shd w:val="clear" w:color="auto" w:fill="FFFFFF"/>
              </w:rPr>
              <w:t>am</w:t>
            </w:r>
            <w:r w:rsidRPr="2030048C">
              <w:rPr>
                <w:rStyle w:val="normaltextrun"/>
                <w:rFonts w:ascii="Arial" w:eastAsia="Arial" w:hAnsi="Arial" w:cs="Arial"/>
                <w:b w:val="0"/>
                <w:bCs w:val="0"/>
                <w:color w:val="000000"/>
                <w:spacing w:val="1"/>
                <w:sz w:val="22"/>
                <w:szCs w:val="22"/>
                <w:shd w:val="clear" w:color="auto" w:fill="FFFFFF"/>
              </w:rPr>
              <w:t>m</w:t>
            </w:r>
            <w:r w:rsidRPr="2030048C">
              <w:rPr>
                <w:rStyle w:val="normaltextrun"/>
                <w:rFonts w:ascii="Arial" w:eastAsia="Arial" w:hAnsi="Arial" w:cs="Arial"/>
                <w:b w:val="0"/>
                <w:bCs w:val="0"/>
                <w:color w:val="000000"/>
                <w:sz w:val="22"/>
                <w:szCs w:val="22"/>
                <w:shd w:val="clear" w:color="auto" w:fill="FFFFFF"/>
              </w:rPr>
              <w:t>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Not applicable.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skills and confidence to produce digital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interactive </w:t>
      </w:r>
      <w:r w:rsidRPr="2030048C">
        <w:rPr>
          <w:rStyle w:val="normaltextrun"/>
          <w:rFonts w:ascii="Arial" w:hAnsi="Arial" w:cs="Arial"/>
          <w:color w:val="000000" w:themeColor="text1"/>
          <w:sz w:val="24"/>
          <w:szCs w:val="24"/>
          <w:shd w:val="clear" w:color="auto" w:fill="FFFFFF"/>
        </w:rPr>
        <w:t xml:space="preserve">media and </w:t>
      </w:r>
      <w:r w:rsidRPr="2030048C">
        <w:rPr>
          <w:rStyle w:val="normaltextrun"/>
          <w:rFonts w:ascii="Arial" w:hAnsi="Arial" w:cs="Arial"/>
          <w:color w:val="000000" w:themeColor="text1"/>
          <w:sz w:val="24"/>
          <w:szCs w:val="24"/>
          <w:shd w:val="clear" w:color="auto" w:fill="FFFFFF"/>
        </w:rPr>
        <w:t xml:space="preserve">graphics </w:t>
      </w:r>
      <w:r w:rsidRPr="2030048C">
        <w:rPr>
          <w:rStyle w:val="normaltextrun"/>
          <w:rFonts w:ascii="Arial" w:hAnsi="Arial" w:cs="Arial"/>
          <w:color w:val="000000" w:themeColor="text1"/>
          <w:sz w:val="24"/>
          <w:szCs w:val="24"/>
          <w:shd w:val="clear" w:color="auto" w:fill="FFFFFF"/>
        </w:rPr>
        <w:t>products to</w:t>
      </w:r>
      <w:r w:rsidRPr="2030048C">
        <w:rPr>
          <w:rStyle w:val="normaltextrun"/>
          <w:rFonts w:ascii="Arial" w:hAnsi="Arial" w:cs="Arial"/>
          <w:color w:val="000000" w:themeColor="text1"/>
          <w:sz w:val="24"/>
          <w:szCs w:val="24"/>
          <w:shd w:val="clear" w:color="auto" w:fill="FFFFFF"/>
        </w:rPr>
        <w:t xml:space="preserve"> a professional standard.</w:t>
      </w:r>
    </w:p>
    <w:p w:rsidRPr="2030048C" w:rsidP="2030048C">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produce intellectually adaptable graduates with an appreciation of scientific, </w:t>
      </w:r>
      <w:r w:rsidRPr="2030048C">
        <w:rPr>
          <w:rStyle w:val="normaltextrun"/>
          <w:rFonts w:ascii="Arial" w:hAnsi="Arial" w:cs="Arial"/>
          <w:color w:val="000000" w:themeColor="text1"/>
          <w:sz w:val="24"/>
          <w:szCs w:val="24"/>
          <w:shd w:val="clear" w:color="auto" w:fill="FFFFFF"/>
        </w:rPr>
        <w:t xml:space="preserve">computational, </w:t>
      </w:r>
      <w:r w:rsidRPr="2030048C">
        <w:rPr>
          <w:rStyle w:val="normaltextrun"/>
          <w:rFonts w:ascii="Arial" w:hAnsi="Arial" w:cs="Arial"/>
          <w:color w:val="000000" w:themeColor="text1"/>
          <w:sz w:val="24"/>
          <w:szCs w:val="24"/>
          <w:shd w:val="clear" w:color="auto" w:fill="FFFFFF"/>
        </w:rPr>
        <w:t>technological and creative design methodologies that are receptive to new ideas and change.</w:t>
      </w:r>
    </w:p>
    <w:p w:rsidRPr="2030048C" w:rsidP="2030048C">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who have the ability to apply sk</w:t>
      </w:r>
      <w:r w:rsidRPr="2030048C">
        <w:rPr>
          <w:rStyle w:val="normaltextrun"/>
          <w:rFonts w:ascii="Arial" w:hAnsi="Arial" w:cs="Arial"/>
          <w:color w:val="000000" w:themeColor="text1"/>
          <w:sz w:val="24"/>
          <w:szCs w:val="24"/>
          <w:shd w:val="clear" w:color="auto" w:fill="FFFFFF"/>
        </w:rPr>
        <w:t xml:space="preserve">ills from the fields of </w:t>
      </w:r>
      <w:r w:rsidRPr="2030048C">
        <w:rPr>
          <w:rStyle w:val="normaltextrun"/>
          <w:rFonts w:ascii="Arial" w:hAnsi="Arial" w:cs="Arial"/>
          <w:color w:val="000000" w:themeColor="text1"/>
          <w:sz w:val="24"/>
          <w:szCs w:val="24"/>
          <w:shd w:val="clear" w:color="auto" w:fill="FFFFFF"/>
        </w:rPr>
        <w:t>computing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technology </w:t>
      </w:r>
      <w:r w:rsidRPr="2030048C">
        <w:rPr>
          <w:rStyle w:val="normaltextrun"/>
          <w:rFonts w:ascii="Arial" w:hAnsi="Arial" w:cs="Arial"/>
          <w:color w:val="000000" w:themeColor="text1"/>
          <w:sz w:val="24"/>
          <w:szCs w:val="24"/>
          <w:shd w:val="clear" w:color="auto" w:fill="FFFFFF"/>
        </w:rPr>
        <w:t xml:space="preserve">and the arts </w:t>
      </w:r>
      <w:r w:rsidRPr="2030048C">
        <w:rPr>
          <w:rStyle w:val="normaltextrun"/>
          <w:rFonts w:ascii="Arial" w:hAnsi="Arial" w:cs="Arial"/>
          <w:color w:val="000000" w:themeColor="text1"/>
          <w:sz w:val="24"/>
          <w:szCs w:val="24"/>
          <w:shd w:val="clear" w:color="auto" w:fill="FFFFFF"/>
        </w:rPr>
        <w:t xml:space="preserve">to solve problems in the field of </w:t>
      </w:r>
      <w:r w:rsidRPr="2030048C">
        <w:rPr>
          <w:rStyle w:val="normaltextrun"/>
          <w:rFonts w:ascii="Arial" w:hAnsi="Arial" w:cs="Arial"/>
          <w:color w:val="000000" w:themeColor="text1"/>
          <w:sz w:val="24"/>
          <w:szCs w:val="24"/>
          <w:shd w:val="clear" w:color="auto" w:fill="FFFFFF"/>
        </w:rPr>
        <w:t>Multimedia</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advanced skills of oral, visual and written communication, problem solving, planning and teamwork.</w:t>
      </w:r>
    </w:p>
    <w:p w:rsidRPr="2030048C" w:rsidP="2030048C">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give a firm foundation of good working practices for the development of </w:t>
      </w:r>
      <w:r w:rsidRPr="2030048C">
        <w:rPr>
          <w:rStyle w:val="normaltextrun"/>
          <w:rFonts w:ascii="Arial" w:hAnsi="Arial" w:cs="Arial"/>
          <w:color w:val="000000" w:themeColor="text1"/>
          <w:sz w:val="24"/>
          <w:szCs w:val="24"/>
          <w:shd w:val="clear" w:color="auto" w:fill="FFFFFF"/>
        </w:rPr>
        <w:t>2D</w:t>
      </w:r>
      <w:r w:rsidRPr="2030048C">
        <w:rPr>
          <w:rStyle w:val="normaltextrun"/>
          <w:rFonts w:ascii="Arial" w:hAnsi="Arial" w:cs="Arial"/>
          <w:color w:val="000000" w:themeColor="text1"/>
          <w:sz w:val="24"/>
          <w:szCs w:val="24"/>
          <w:shd w:val="clear" w:color="auto" w:fill="FFFFFF"/>
        </w:rPr>
        <w:t xml:space="preserve"> 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3D </w:t>
      </w:r>
      <w:r w:rsidRPr="2030048C">
        <w:rPr>
          <w:rStyle w:val="normaltextrun"/>
          <w:rFonts w:ascii="Arial" w:hAnsi="Arial" w:cs="Arial"/>
          <w:color w:val="000000" w:themeColor="text1"/>
          <w:sz w:val="24"/>
          <w:szCs w:val="24"/>
          <w:shd w:val="clear" w:color="auto" w:fill="FFFFFF"/>
        </w:rPr>
        <w:t>assets and their use in interactive applications</w:t>
      </w:r>
    </w:p>
    <w:p w:rsidRPr="2030048C" w:rsidP="2030048C">
      <w:pPr>
        <w:pStyle w:val="ListParagraph"/>
        <w:numPr>
          <w:ilvl w:val="0"/>
          <w:numId w:val="16"/>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assess the appropriate ability and inclination, and are equipped, to undertake advanced studies and/or research and development in the computing discipline particularly in relation to </w:t>
      </w:r>
      <w:r w:rsidRPr="2030048C">
        <w:rPr>
          <w:rStyle w:val="normaltextrun"/>
          <w:rFonts w:ascii="Arial" w:hAnsi="Arial" w:cs="Arial"/>
          <w:color w:val="000000" w:themeColor="text1"/>
          <w:sz w:val="24"/>
          <w:szCs w:val="24"/>
          <w:shd w:val="clear" w:color="auto" w:fill="FFFFFF"/>
        </w:rPr>
        <w:t>Multimedia</w:t>
      </w:r>
      <w:r w:rsidRPr="2030048C">
        <w:rPr>
          <w:rStyle w:val="normaltextrun"/>
          <w:rFonts w:ascii="Arial" w:hAnsi="Arial" w:cs="Arial"/>
          <w:color w:val="000000" w:themeColor="text1"/>
          <w:sz w:val="24"/>
          <w:szCs w:val="24"/>
          <w:shd w:val="clear" w:color="auto" w:fill="FFFFFF"/>
        </w:rPr>
        <w:t xml:space="preserve"> technology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Multimedia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creative development task relevant to an application in industry that exploits new media/computing technology, to a high level of technical competence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a creative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Multimedia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develop interactive computing and multimedia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Multimedia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and test a creative computer based project to agreed criteria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Multimedia Technology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Multimedia Technology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CI6100E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CI6330E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CI6001E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95"/>
        <w:gridCol w:w="995"/>
        <w:gridCol w:w="99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CI6001E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CI6330E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CI6100E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EA418CE-1471-488F-8072-354F3805B03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