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Aircraft Engineering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07/01/2013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Aerospace and Aircraft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SriLankan Aviation College (SLAC)-Sri Lanka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Aircraft Engineering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BEng Aircraft Engineering (requires 60 credits)</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H416</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SriLankan Aviation College (SLAC)-Sri Lanka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SriLankan Aviation College (SLAC)-Sri Lanka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 (at all delivery sites)</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5</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w:t>
            </w:r>
            <w:r w:rsidRPr="2030048C">
              <w:rPr>
                <w:rStyle w:val="normaltextrun"/>
                <w:rFonts w:ascii="Arial" w:eastAsia="Arial" w:hAnsi="Arial" w:cs="Arial"/>
                <w:b w:val="0"/>
                <w:bCs w:val="0"/>
                <w:color w:val="000000"/>
                <w:sz w:val="24"/>
                <w:szCs w:val="24"/>
                <w:shd w:val="clear" w:color="auto" w:fill="FFFFFF"/>
              </w:rPr>
              <w:t xml:space="preserve"> : R</w:t>
            </w:r>
            <w:r w:rsidRPr="2030048C">
              <w:rPr>
                <w:rStyle w:val="normaltextrun"/>
                <w:rFonts w:ascii="Arial" w:eastAsia="Arial" w:hAnsi="Arial" w:cs="Arial"/>
                <w:b w:val="0"/>
                <w:bCs w:val="0"/>
                <w:color w:val="000000"/>
                <w:sz w:val="24"/>
                <w:szCs w:val="24"/>
                <w:shd w:val="clear" w:color="auto" w:fill="FFFFFF"/>
              </w:rPr>
              <w:t>AeS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Air Transport Training College – Singapore</w:t>
            </w:r>
            <w:r w:rsidRPr="2030048C">
              <w:rPr>
                <w:rStyle w:val="normaltextrun"/>
                <w:rFonts w:ascii="Arial" w:eastAsia="Arial" w:hAnsi="Arial" w:cs="Arial"/>
                <w:b w:val="0"/>
                <w:bCs w:val="0"/>
                <w:color w:val="000000"/>
                <w:sz w:val="24"/>
                <w:szCs w:val="24"/>
                <w:shd w:val="clear" w:color="auto" w:fill="FFFFFF"/>
              </w:rPr>
              <w:t>: RAeS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Nilai University College – Kuala Lumpur</w:t>
            </w:r>
            <w:r w:rsidRPr="2030048C">
              <w:rPr>
                <w:rStyle w:val="normaltextrun"/>
                <w:rFonts w:ascii="Arial" w:eastAsia="Arial" w:hAnsi="Arial" w:cs="Arial"/>
                <w:b w:val="0"/>
                <w:bCs w:val="0"/>
                <w:color w:val="000000"/>
                <w:sz w:val="24"/>
                <w:szCs w:val="24"/>
                <w:shd w:val="clear" w:color="auto" w:fill="FFFFFF"/>
              </w:rPr>
              <w:t>: RAeS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120" w:beforeAutospacing="0" w:after="12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Calibri" w:eastAsia="Calibri" w:hAnsi="Calibri" w:cs="Calibri"/>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0"/>
        <w:spacing w:before="120" w:after="12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Calibri" w:eastAsia="Calibri" w:hAnsi="Calibri" w:cs="Calibri"/>
          <w:color w:val="000000" w:themeColor="text1"/>
          <w:sz w:val="22"/>
          <w:szCs w:val="22"/>
          <w:shd w:val="clear" w:color="auto" w:fill="FFFFFF"/>
        </w:rPr>
        <w:t>The aims of the programme are to:</w:t>
      </w:r>
    </w:p>
    <w:p w:rsidRPr="2030048C" w:rsidP="2030048C">
      <w:pPr>
        <w:pStyle w:val="ListBullet"/>
        <w:keepLines/>
        <w:numPr>
          <w:ilvl w:val="0"/>
          <w:numId w:val="12"/>
        </w:numPr>
        <w:pBdr>
          <w:left w:val="none" w:sz="0" w:space="7" w:color="auto"/>
        </w:pBdr>
        <w:spacing w:before="120" w:after="0"/>
        <w:ind w:left="360" w:right="516"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Calibri" w:eastAsia="Calibri" w:hAnsi="Calibri" w:cs="Calibri"/>
          <w:color w:val="000000" w:themeColor="text1"/>
          <w:sz w:val="22"/>
          <w:szCs w:val="22"/>
          <w:shd w:val="clear" w:color="auto" w:fill="FFFFFF"/>
        </w:rPr>
        <w:t xml:space="preserve">Provide students with an understanding of the </w:t>
      </w:r>
      <w:r w:rsidRPr="2030048C">
        <w:rPr>
          <w:rStyle w:val="normaltextrun"/>
          <w:rFonts w:ascii="Calibri" w:eastAsia="Calibri" w:hAnsi="Calibri" w:cs="Calibri"/>
          <w:color w:val="000000" w:themeColor="text1"/>
          <w:sz w:val="22"/>
          <w:szCs w:val="22"/>
          <w:shd w:val="clear" w:color="auto" w:fill="FFFFFF"/>
        </w:rPr>
        <w:t xml:space="preserve">broader </w:t>
      </w:r>
      <w:r w:rsidRPr="2030048C">
        <w:rPr>
          <w:rStyle w:val="normaltextrun"/>
          <w:rFonts w:ascii="Calibri" w:eastAsia="Calibri" w:hAnsi="Calibri" w:cs="Calibri"/>
          <w:color w:val="000000" w:themeColor="text1"/>
          <w:sz w:val="22"/>
          <w:szCs w:val="22"/>
          <w:shd w:val="clear" w:color="auto" w:fill="FFFFFF"/>
        </w:rPr>
        <w:t xml:space="preserve">aspects </w:t>
      </w:r>
      <w:r w:rsidRPr="2030048C">
        <w:rPr>
          <w:rStyle w:val="normaltextrun"/>
          <w:rFonts w:ascii="Calibri" w:eastAsia="Calibri" w:hAnsi="Calibri" w:cs="Calibri"/>
          <w:color w:val="000000" w:themeColor="text1"/>
          <w:sz w:val="22"/>
          <w:szCs w:val="22"/>
          <w:shd w:val="clear" w:color="auto" w:fill="FFFFFF"/>
        </w:rPr>
        <w:t>of ai</w:t>
      </w:r>
      <w:r w:rsidRPr="2030048C">
        <w:rPr>
          <w:rStyle w:val="normaltextrun"/>
          <w:rFonts w:ascii="Calibri" w:eastAsia="Calibri" w:hAnsi="Calibri" w:cs="Calibri"/>
          <w:color w:val="000000" w:themeColor="text1"/>
          <w:sz w:val="22"/>
          <w:szCs w:val="22"/>
          <w:shd w:val="clear" w:color="auto" w:fill="FFFFFF"/>
        </w:rPr>
        <w:t>rcraft</w:t>
      </w:r>
      <w:r w:rsidRPr="2030048C">
        <w:rPr>
          <w:rStyle w:val="normaltextrun"/>
          <w:rFonts w:ascii="Calibri" w:eastAsia="Calibri" w:hAnsi="Calibri" w:cs="Calibri"/>
          <w:color w:val="000000" w:themeColor="text1"/>
          <w:sz w:val="22"/>
          <w:szCs w:val="22"/>
          <w:shd w:val="clear" w:color="auto" w:fill="FFFFFF"/>
        </w:rPr>
        <w:t xml:space="preserve"> </w:t>
      </w:r>
      <w:r w:rsidRPr="2030048C">
        <w:rPr>
          <w:rStyle w:val="normaltextrun"/>
          <w:rFonts w:ascii="Calibri" w:eastAsia="Calibri" w:hAnsi="Calibri" w:cs="Calibri"/>
          <w:color w:val="000000" w:themeColor="text1"/>
          <w:sz w:val="22"/>
          <w:szCs w:val="22"/>
          <w:shd w:val="clear" w:color="auto" w:fill="FFFFFF"/>
        </w:rPr>
        <w:t>maintenance</w:t>
      </w:r>
      <w:r w:rsidRPr="2030048C">
        <w:rPr>
          <w:rStyle w:val="normaltextrun"/>
          <w:rFonts w:ascii="Calibri" w:eastAsia="Calibri" w:hAnsi="Calibri" w:cs="Calibri"/>
          <w:color w:val="000000" w:themeColor="text1"/>
          <w:sz w:val="22"/>
          <w:szCs w:val="22"/>
          <w:shd w:val="clear" w:color="auto" w:fill="FFFFFF"/>
        </w:rPr>
        <w:t xml:space="preserve"> outside the scope of</w:t>
      </w:r>
      <w:r w:rsidRPr="2030048C">
        <w:rPr>
          <w:rStyle w:val="normaltextrun"/>
          <w:rFonts w:ascii="Calibri" w:eastAsia="Calibri" w:hAnsi="Calibri" w:cs="Calibri"/>
          <w:color w:val="000000" w:themeColor="text1"/>
          <w:sz w:val="22"/>
          <w:szCs w:val="22"/>
          <w:shd w:val="clear" w:color="auto" w:fill="FFFFFF"/>
        </w:rPr>
        <w:t xml:space="preserve"> </w:t>
      </w:r>
      <w:r w:rsidRPr="2030048C">
        <w:rPr>
          <w:rStyle w:val="normaltextrun"/>
          <w:rFonts w:ascii="Calibri" w:eastAsia="Calibri" w:hAnsi="Calibri" w:cs="Calibri"/>
          <w:color w:val="000000" w:themeColor="text1"/>
          <w:sz w:val="22"/>
          <w:szCs w:val="22"/>
          <w:shd w:val="clear" w:color="auto" w:fill="FFFFFF"/>
        </w:rPr>
        <w:t xml:space="preserve">knowledge gained from </w:t>
      </w:r>
      <w:r w:rsidRPr="2030048C">
        <w:rPr>
          <w:rStyle w:val="normaltextrun"/>
          <w:rFonts w:ascii="Calibri" w:eastAsia="Calibri" w:hAnsi="Calibri" w:cs="Calibri"/>
          <w:color w:val="000000" w:themeColor="text1"/>
          <w:sz w:val="22"/>
          <w:szCs w:val="22"/>
          <w:shd w:val="clear" w:color="auto" w:fill="FFFFFF"/>
        </w:rPr>
        <w:t xml:space="preserve">aircraft maintenance engineering </w:t>
      </w:r>
      <w:r w:rsidRPr="2030048C">
        <w:rPr>
          <w:rStyle w:val="normaltextrun"/>
          <w:rFonts w:ascii="Calibri" w:eastAsia="Calibri" w:hAnsi="Calibri" w:cs="Calibri"/>
          <w:color w:val="000000" w:themeColor="text1"/>
          <w:sz w:val="22"/>
          <w:szCs w:val="22"/>
          <w:shd w:val="clear" w:color="auto" w:fill="FFFFFF"/>
        </w:rPr>
        <w:t>FD</w:t>
      </w:r>
      <w:r w:rsidRPr="2030048C">
        <w:rPr>
          <w:rStyle w:val="normaltextrun"/>
          <w:rFonts w:ascii="Calibri" w:eastAsia="Calibri" w:hAnsi="Calibri" w:cs="Calibri"/>
          <w:color w:val="000000" w:themeColor="text1"/>
          <w:sz w:val="22"/>
          <w:szCs w:val="22"/>
          <w:shd w:val="clear" w:color="auto" w:fill="FFFFFF"/>
        </w:rPr>
        <w:t xml:space="preserve">s, </w:t>
      </w:r>
      <w:r w:rsidRPr="2030048C">
        <w:rPr>
          <w:rStyle w:val="normaltextrun"/>
          <w:rFonts w:ascii="Calibri" w:eastAsia="Calibri" w:hAnsi="Calibri" w:cs="Calibri"/>
          <w:color w:val="000000" w:themeColor="text1"/>
          <w:sz w:val="22"/>
          <w:szCs w:val="22"/>
          <w:shd w:val="clear" w:color="auto" w:fill="FFFFFF"/>
        </w:rPr>
        <w:t>vocational courses and work experience</w:t>
      </w:r>
      <w:r w:rsidRPr="2030048C">
        <w:rPr>
          <w:rStyle w:val="normaltextrun"/>
          <w:rFonts w:ascii="Calibri" w:eastAsia="Calibri" w:hAnsi="Calibri" w:cs="Calibri"/>
          <w:color w:val="000000" w:themeColor="text1"/>
          <w:sz w:val="22"/>
          <w:szCs w:val="22"/>
          <w:shd w:val="clear" w:color="auto" w:fill="FFFFFF"/>
        </w:rPr>
        <w:t>.</w:t>
      </w:r>
    </w:p>
    <w:p w:rsidRPr="2030048C" w:rsidP="2030048C">
      <w:pPr>
        <w:pStyle w:val="ListBullet"/>
        <w:keepLines/>
        <w:numPr>
          <w:ilvl w:val="0"/>
          <w:numId w:val="12"/>
        </w:numPr>
        <w:pBdr>
          <w:left w:val="none" w:sz="0" w:space="7" w:color="auto"/>
        </w:pBdr>
        <w:spacing w:before="120" w:after="0"/>
        <w:ind w:left="357" w:right="516"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Calibri" w:eastAsia="Calibri" w:hAnsi="Calibri" w:cs="Calibri"/>
          <w:color w:val="000000" w:themeColor="text1"/>
          <w:sz w:val="22"/>
          <w:szCs w:val="22"/>
          <w:shd w:val="clear" w:color="auto" w:fill="FFFFFF"/>
        </w:rPr>
        <w:t>Develop</w:t>
      </w:r>
      <w:r w:rsidRPr="2030048C">
        <w:rPr>
          <w:rStyle w:val="normaltextrun"/>
          <w:rFonts w:ascii="Calibri" w:eastAsia="Calibri" w:hAnsi="Calibri" w:cs="Calibri"/>
          <w:color w:val="000000" w:themeColor="text1"/>
          <w:sz w:val="22"/>
          <w:szCs w:val="22"/>
          <w:shd w:val="clear" w:color="auto" w:fill="FFFFFF"/>
        </w:rPr>
        <w:t xml:space="preserve"> and enhance </w:t>
      </w:r>
      <w:r w:rsidRPr="2030048C">
        <w:rPr>
          <w:rStyle w:val="normaltextrun"/>
          <w:rFonts w:ascii="Calibri" w:eastAsia="Calibri" w:hAnsi="Calibri" w:cs="Calibri"/>
          <w:color w:val="000000" w:themeColor="text1"/>
          <w:sz w:val="22"/>
          <w:szCs w:val="22"/>
          <w:shd w:val="clear" w:color="auto" w:fill="FFFFFF"/>
        </w:rPr>
        <w:t xml:space="preserve">the </w:t>
      </w:r>
      <w:r w:rsidRPr="2030048C">
        <w:rPr>
          <w:rStyle w:val="normaltextrun"/>
          <w:rFonts w:ascii="Calibri" w:eastAsia="Calibri" w:hAnsi="Calibri" w:cs="Calibri"/>
          <w:color w:val="000000" w:themeColor="text1"/>
          <w:sz w:val="22"/>
          <w:szCs w:val="22"/>
          <w:shd w:val="clear" w:color="auto" w:fill="FFFFFF"/>
        </w:rPr>
        <w:t xml:space="preserve">academic, </w:t>
      </w:r>
      <w:r w:rsidRPr="2030048C">
        <w:rPr>
          <w:rStyle w:val="normaltextrun"/>
          <w:rFonts w:ascii="Calibri" w:eastAsia="Calibri" w:hAnsi="Calibri" w:cs="Calibri"/>
          <w:color w:val="000000" w:themeColor="text1"/>
          <w:sz w:val="22"/>
          <w:szCs w:val="22"/>
          <w:shd w:val="clear" w:color="auto" w:fill="FFFFFF"/>
        </w:rPr>
        <w:t xml:space="preserve">professional and personal skills necessary </w:t>
      </w:r>
      <w:r w:rsidRPr="2030048C">
        <w:rPr>
          <w:rStyle w:val="normaltextrun"/>
          <w:rFonts w:ascii="Calibri" w:eastAsia="Calibri" w:hAnsi="Calibri" w:cs="Calibri"/>
          <w:color w:val="000000" w:themeColor="text1"/>
          <w:sz w:val="22"/>
          <w:szCs w:val="22"/>
          <w:shd w:val="clear" w:color="auto" w:fill="FFFFFF"/>
        </w:rPr>
        <w:t>for r</w:t>
      </w:r>
      <w:r w:rsidRPr="2030048C">
        <w:rPr>
          <w:rStyle w:val="normaltextrun"/>
          <w:rFonts w:ascii="Calibri" w:eastAsia="Calibri" w:hAnsi="Calibri" w:cs="Calibri"/>
          <w:color w:val="000000" w:themeColor="text1"/>
          <w:sz w:val="22"/>
          <w:szCs w:val="22"/>
          <w:shd w:val="clear" w:color="auto" w:fill="FFFFFF"/>
        </w:rPr>
        <w:t>egistration as Incorporated E</w:t>
      </w:r>
      <w:r w:rsidRPr="2030048C">
        <w:rPr>
          <w:rStyle w:val="normaltextrun"/>
          <w:rFonts w:ascii="Calibri" w:eastAsia="Calibri" w:hAnsi="Calibri" w:cs="Calibri"/>
          <w:color w:val="000000" w:themeColor="text1"/>
          <w:sz w:val="22"/>
          <w:szCs w:val="22"/>
          <w:shd w:val="clear" w:color="auto" w:fill="FFFFFF"/>
        </w:rPr>
        <w:t>ngine</w:t>
      </w:r>
      <w:r w:rsidRPr="2030048C">
        <w:rPr>
          <w:rStyle w:val="normaltextrun"/>
          <w:rFonts w:ascii="Calibri" w:eastAsia="Calibri" w:hAnsi="Calibri" w:cs="Calibri"/>
          <w:color w:val="000000" w:themeColor="text1"/>
          <w:sz w:val="22"/>
          <w:szCs w:val="22"/>
          <w:shd w:val="clear" w:color="auto" w:fill="FFFFFF"/>
        </w:rPr>
        <w:t>ers</w:t>
      </w:r>
      <w:r w:rsidRPr="2030048C">
        <w:rPr>
          <w:rStyle w:val="normaltextrun"/>
          <w:rFonts w:ascii="Calibri" w:eastAsia="Calibri" w:hAnsi="Calibri" w:cs="Calibri"/>
          <w:color w:val="000000" w:themeColor="text1"/>
          <w:sz w:val="22"/>
          <w:szCs w:val="22"/>
          <w:shd w:val="clear" w:color="auto" w:fill="FFFFFF"/>
        </w:rPr>
        <w:t>.</w:t>
      </w:r>
    </w:p>
    <w:p w:rsidRPr="2030048C" w:rsidP="2030048C">
      <w:pPr>
        <w:pStyle w:val="ListBullet"/>
        <w:keepLines/>
        <w:numPr>
          <w:ilvl w:val="0"/>
          <w:numId w:val="12"/>
        </w:numPr>
        <w:pBdr>
          <w:left w:val="none" w:sz="0" w:space="7" w:color="auto"/>
        </w:pBdr>
        <w:spacing w:before="120" w:after="0"/>
        <w:ind w:left="357" w:right="516"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Calibri" w:eastAsia="Calibri" w:hAnsi="Calibri" w:cs="Calibri"/>
          <w:color w:val="000000" w:themeColor="text1"/>
          <w:sz w:val="22"/>
          <w:szCs w:val="22"/>
          <w:shd w:val="clear" w:color="auto" w:fill="FFFFFF"/>
        </w:rPr>
        <w:t xml:space="preserve">Provide </w:t>
      </w:r>
      <w:r w:rsidRPr="2030048C">
        <w:rPr>
          <w:rStyle w:val="normaltextrun"/>
          <w:rFonts w:ascii="Calibri" w:eastAsia="Calibri" w:hAnsi="Calibri" w:cs="Calibri"/>
          <w:color w:val="000000" w:themeColor="text1"/>
          <w:sz w:val="22"/>
          <w:szCs w:val="22"/>
          <w:shd w:val="clear" w:color="auto" w:fill="FFFFFF"/>
        </w:rPr>
        <w:t xml:space="preserve">students with the knowledge and skills necessary for them to </w:t>
      </w:r>
      <w:r w:rsidRPr="2030048C">
        <w:rPr>
          <w:rStyle w:val="normaltextrun"/>
          <w:rFonts w:ascii="Calibri" w:eastAsia="Calibri" w:hAnsi="Calibri" w:cs="Calibri"/>
          <w:color w:val="000000" w:themeColor="text1"/>
          <w:sz w:val="22"/>
          <w:szCs w:val="22"/>
          <w:shd w:val="clear" w:color="auto" w:fill="FFFFFF"/>
        </w:rPr>
        <w:t xml:space="preserve">exploit their potential in the furtherance of their careers and </w:t>
      </w:r>
      <w:r w:rsidRPr="2030048C">
        <w:rPr>
          <w:rStyle w:val="normaltextrun"/>
          <w:rFonts w:ascii="Calibri" w:eastAsia="Calibri" w:hAnsi="Calibri" w:cs="Calibri"/>
          <w:color w:val="000000" w:themeColor="text1"/>
          <w:sz w:val="22"/>
          <w:szCs w:val="22"/>
          <w:shd w:val="clear" w:color="auto" w:fill="FFFFFF"/>
        </w:rPr>
        <w:t xml:space="preserve">ultimately </w:t>
      </w:r>
      <w:r w:rsidRPr="2030048C">
        <w:rPr>
          <w:rStyle w:val="normaltextrun"/>
          <w:rFonts w:ascii="Calibri" w:eastAsia="Calibri" w:hAnsi="Calibri" w:cs="Calibri"/>
          <w:color w:val="000000" w:themeColor="text1"/>
          <w:sz w:val="22"/>
          <w:szCs w:val="22"/>
          <w:shd w:val="clear" w:color="auto" w:fill="FFFFFF"/>
        </w:rPr>
        <w:t>become proficient managers in the aircraft maintenance industry</w:t>
      </w:r>
      <w:r w:rsidRPr="2030048C">
        <w:rPr>
          <w:rStyle w:val="normaltextrun"/>
          <w:rFonts w:ascii="Calibri" w:eastAsia="Calibri" w:hAnsi="Calibri" w:cs="Calibri"/>
          <w:color w:val="000000" w:themeColor="text1"/>
          <w:sz w:val="22"/>
          <w:szCs w:val="22"/>
          <w:shd w:val="clear" w:color="auto" w:fill="FFFFFF"/>
        </w:rPr>
        <w: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2B838820" w:rsidP="2030048C" w14:paraId="4F3658D9"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9"/>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fundamental principles of aerodynamics, propulsion, structures and materials to air vehicle performance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arguments, assumptions, abstract concepts and data (that may be incomplete), to make judgements, and to frame appropriate questions to achieve a solution - or identify a range of solutions - to a problem.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individually or as part of a team to initiate, plan and manage a complex project and drive it to a successful conclusion.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business methods to, and assess the economic and financial aspects of aviation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information, ideas, problems and solutions to both specialist and non-specialist audiences both orally and in writing.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evaluate and analyse problems; identify and investigate solutions, and present and explain their findings orally and in writing.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their knowledge and understanding to analyse an airline transport or engineering issue and develop a solution for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that they have the intellectual skills necessary for IEng registration and to hold senior posts in the aviation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typical project plans and other project planning and management related documentation.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part of the KU</w:t>
      </w:r>
      <w:r w:rsidRPr="2030048C">
        <w:rPr>
          <w:rFonts w:ascii="Arial" w:eastAsia="Arial" w:hAnsi="Arial" w:cs="Arial"/>
          <w:color w:val="000000" w:themeColor="text1" w:themeShade="FF" w:themeTint="FF"/>
          <w:sz w:val="24"/>
          <w:szCs w:val="24"/>
        </w:rPr>
        <w:t xml:space="preserve"> Undergraduate Modular Scheme (UMS). Programmes in the UMS are made up of modules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and modules ha</w:t>
      </w:r>
      <w:r w:rsidRPr="2030048C">
        <w:rPr>
          <w:rFonts w:ascii="Arial" w:eastAsia="Arial" w:hAnsi="Arial" w:cs="Arial"/>
          <w:color w:val="000000" w:themeColor="text1" w:themeShade="FF" w:themeTint="FF"/>
          <w:sz w:val="24"/>
          <w:szCs w:val="24"/>
        </w:rPr>
        <w:t>ve de</w:t>
      </w:r>
      <w:r w:rsidRPr="2030048C">
        <w:rPr>
          <w:rFonts w:ascii="Arial" w:eastAsia="Arial" w:hAnsi="Arial" w:cs="Arial"/>
          <w:color w:val="000000" w:themeColor="text1" w:themeShade="FF" w:themeTint="FF"/>
          <w:sz w:val="24"/>
          <w:szCs w:val="24"/>
        </w:rPr>
        <w:t xml:space="preserve">signated credit values and </w:t>
      </w:r>
      <w:r w:rsidRPr="2030048C">
        <w:rPr>
          <w:rFonts w:ascii="Arial" w:eastAsia="Arial" w:hAnsi="Arial" w:cs="Arial"/>
          <w:color w:val="000000" w:themeColor="text1" w:themeShade="FF" w:themeTint="FF"/>
          <w:sz w:val="24"/>
          <w:szCs w:val="24"/>
        </w:rPr>
        <w:t>academic levels</w:t>
      </w:r>
      <w:r w:rsidRPr="2030048C">
        <w:rPr>
          <w:rFonts w:ascii="Arial" w:eastAsia="Arial" w:hAnsi="Arial" w:cs="Arial"/>
          <w:color w:val="000000" w:themeColor="text1" w:themeShade="FF" w:themeTint="FF"/>
          <w:sz w:val="24"/>
          <w:szCs w:val="24"/>
        </w:rPr>
        <w:t xml:space="preserve">. The credit value is related to the amount of study needed to complete a module; each credit is a notional 10 hours work for a typical student on the programme. The academic levels, which are normally linked </w:t>
      </w:r>
      <w:r w:rsidRPr="2030048C">
        <w:rPr>
          <w:rFonts w:ascii="Arial" w:eastAsia="Arial" w:hAnsi="Arial" w:cs="Arial"/>
          <w:color w:val="000000" w:themeColor="text1" w:themeShade="FF" w:themeTint="FF"/>
          <w:sz w:val="24"/>
          <w:szCs w:val="24"/>
        </w:rPr>
        <w:t>to th</w:t>
      </w:r>
      <w:r w:rsidRPr="2030048C">
        <w:rPr>
          <w:rFonts w:ascii="Arial" w:eastAsia="Arial" w:hAnsi="Arial" w:cs="Arial"/>
          <w:color w:val="000000" w:themeColor="text1" w:themeShade="FF" w:themeTint="FF"/>
          <w:sz w:val="24"/>
          <w:szCs w:val="24"/>
        </w:rPr>
        <w:t>e year of study (level 4 – year 1, level 5 – year 2 and level 6 – year 3) are based on the National Qualification Framework and the QAA Framework for Higher Education Qualifications descriptors for higher education.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w:t>
      </w:r>
      <w:r w:rsidRPr="2030048C">
        <w:rPr>
          <w:rFonts w:ascii="Arial" w:eastAsia="Arial" w:hAnsi="Arial" w:cs="Arial"/>
          <w:color w:val="000000" w:themeColor="text1" w:themeShade="FF" w:themeTint="FF"/>
          <w:sz w:val="24"/>
          <w:szCs w:val="24"/>
        </w:rPr>
        <w:t xml:space="preserve">ypically, a student must complete </w:t>
      </w:r>
      <w:r w:rsidRPr="2030048C">
        <w:rPr>
          <w:rFonts w:ascii="Arial" w:eastAsia="Arial" w:hAnsi="Arial" w:cs="Arial"/>
          <w:color w:val="000000" w:themeColor="text1" w:themeShade="FF" w:themeTint="FF"/>
          <w:sz w:val="24"/>
          <w:szCs w:val="24"/>
        </w:rPr>
        <w:t>a min</w:t>
      </w:r>
      <w:r w:rsidRPr="2030048C">
        <w:rPr>
          <w:rFonts w:ascii="Arial" w:eastAsia="Arial" w:hAnsi="Arial" w:cs="Arial"/>
          <w:color w:val="000000" w:themeColor="text1" w:themeShade="FF" w:themeTint="FF"/>
          <w:sz w:val="24"/>
          <w:szCs w:val="24"/>
        </w:rPr>
        <w:t xml:space="preserve">imum of 360 credits </w:t>
      </w:r>
      <w:r w:rsidRPr="2030048C">
        <w:rPr>
          <w:rFonts w:ascii="Arial" w:eastAsia="Arial" w:hAnsi="Arial" w:cs="Arial"/>
          <w:color w:val="000000" w:themeColor="text1" w:themeShade="FF" w:themeTint="FF"/>
          <w:sz w:val="24"/>
          <w:szCs w:val="24"/>
        </w:rPr>
        <w:t>(120 at level 4, 120 at level 5 and 120 at level 6)to achieve</w:t>
      </w:r>
      <w:r w:rsidRPr="2030048C">
        <w:rPr>
          <w:rFonts w:ascii="Arial" w:eastAsia="Arial" w:hAnsi="Arial" w:cs="Arial"/>
          <w:color w:val="000000" w:themeColor="text1" w:themeShade="FF" w:themeTint="FF"/>
          <w:sz w:val="24"/>
          <w:szCs w:val="24"/>
        </w:rPr>
        <w:t xml:space="preserve"> an honours degree.</w:t>
      </w:r>
    </w:p>
    <w:p w:rsidRPr="2030048C" w:rsidP="2030048C">
      <w:pPr>
        <w:pStyle w:val="Body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Under the UMS, the Aircraft Engineering Top-Up </w:t>
      </w:r>
      <w:r w:rsidRPr="2030048C">
        <w:rPr>
          <w:rFonts w:ascii="Arial" w:eastAsia="Arial" w:hAnsi="Arial" w:cs="Arial"/>
          <w:color w:val="000000" w:themeColor="text1" w:themeShade="FF" w:themeTint="FF"/>
          <w:sz w:val="24"/>
          <w:szCs w:val="24"/>
        </w:rPr>
        <w:t>i</w:t>
      </w:r>
      <w:r w:rsidRPr="2030048C">
        <w:rPr>
          <w:rFonts w:ascii="Arial" w:eastAsia="Arial" w:hAnsi="Arial" w:cs="Arial"/>
          <w:color w:val="000000" w:themeColor="text1" w:themeShade="FF" w:themeTint="FF"/>
          <w:sz w:val="24"/>
          <w:szCs w:val="24"/>
        </w:rPr>
        <w:t xml:space="preserve">s considered </w:t>
      </w:r>
      <w:r w:rsidRPr="2030048C">
        <w:rPr>
          <w:rFonts w:ascii="Arial" w:eastAsia="Arial" w:hAnsi="Arial" w:cs="Arial"/>
          <w:color w:val="000000" w:themeColor="text1" w:themeShade="FF" w:themeTint="FF"/>
          <w:sz w:val="24"/>
          <w:szCs w:val="24"/>
        </w:rPr>
        <w:t>as a</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Direct E</w:t>
      </w:r>
      <w:r w:rsidRPr="2030048C">
        <w:rPr>
          <w:rFonts w:ascii="Arial" w:eastAsia="Arial" w:hAnsi="Arial" w:cs="Arial"/>
          <w:color w:val="000000" w:themeColor="text1" w:themeShade="FF" w:themeTint="FF"/>
          <w:sz w:val="24"/>
          <w:szCs w:val="24"/>
        </w:rPr>
        <w:t>ntrant</w:t>
      </w:r>
      <w:r w:rsidRPr="2030048C">
        <w:rPr>
          <w:rFonts w:ascii="Arial" w:eastAsia="Arial" w:hAnsi="Arial" w:cs="Arial"/>
          <w:color w:val="000000" w:themeColor="text1" w:themeShade="FF" w:themeTint="FF"/>
          <w:sz w:val="24"/>
          <w:szCs w:val="24"/>
        </w:rPr>
        <w:t xml:space="preserve"> Honours Bachelors” programme consisting </w:t>
      </w:r>
      <w:r w:rsidRPr="2030048C">
        <w:rPr>
          <w:rFonts w:ascii="Arial" w:eastAsia="Arial" w:hAnsi="Arial" w:cs="Arial"/>
          <w:color w:val="000000" w:themeColor="text1" w:themeShade="FF" w:themeTint="FF"/>
          <w:sz w:val="24"/>
          <w:szCs w:val="24"/>
        </w:rPr>
        <w:t>of 120 credits at level 6.</w:t>
      </w:r>
      <w:r w:rsidRPr="2030048C">
        <w:rPr>
          <w:rFonts w:ascii="Arial" w:eastAsia="Arial" w:hAnsi="Arial" w:cs="Arial"/>
          <w:color w:val="000000" w:themeColor="text1" w:themeShade="FF" w:themeTint="FF"/>
          <w:sz w:val="24"/>
          <w:szCs w:val="24"/>
        </w:rPr>
        <w:t xml:space="preserve"> S</w:t>
      </w:r>
      <w:r w:rsidRPr="2030048C">
        <w:rPr>
          <w:rFonts w:ascii="Arial" w:eastAsia="Arial" w:hAnsi="Arial" w:cs="Arial"/>
          <w:color w:val="000000" w:themeColor="text1" w:themeShade="FF" w:themeTint="FF"/>
          <w:sz w:val="24"/>
          <w:szCs w:val="24"/>
        </w:rPr>
        <w:t>tuden</w:t>
      </w:r>
      <w:r w:rsidRPr="2030048C">
        <w:rPr>
          <w:rFonts w:ascii="Arial" w:eastAsia="Arial" w:hAnsi="Arial" w:cs="Arial"/>
          <w:color w:val="000000" w:themeColor="text1" w:themeShade="FF" w:themeTint="FF"/>
          <w:sz w:val="24"/>
          <w:szCs w:val="24"/>
        </w:rPr>
        <w:t xml:space="preserve">ts entering the programme are awarded 240 credits (120 at level 4, and 120 level 5) </w:t>
      </w:r>
      <w:r w:rsidRPr="2030048C">
        <w:rPr>
          <w:rFonts w:ascii="Arial" w:eastAsia="Arial" w:hAnsi="Arial" w:cs="Arial"/>
          <w:color w:val="000000" w:themeColor="text1" w:themeShade="FF" w:themeTint="FF"/>
          <w:sz w:val="24"/>
          <w:szCs w:val="24"/>
        </w:rPr>
        <w:t xml:space="preserve">for successful completion of KU </w:t>
      </w:r>
      <w:r w:rsidRPr="2030048C">
        <w:rPr>
          <w:rFonts w:ascii="Arial" w:eastAsia="Arial" w:hAnsi="Arial" w:cs="Arial"/>
          <w:color w:val="000000" w:themeColor="text1" w:themeShade="FF" w:themeTint="FF"/>
          <w:sz w:val="24"/>
          <w:szCs w:val="24"/>
        </w:rPr>
        <w:t>validated</w:t>
      </w:r>
      <w:r w:rsidRPr="2030048C">
        <w:rPr>
          <w:rFonts w:ascii="Arial" w:eastAsia="Arial" w:hAnsi="Arial" w:cs="Arial"/>
          <w:color w:val="000000" w:themeColor="text1" w:themeShade="FF" w:themeTint="FF"/>
          <w:sz w:val="24"/>
          <w:szCs w:val="24"/>
        </w:rPr>
        <w:t xml:space="preserve"> courses (standard progression option) or f</w:t>
      </w:r>
      <w:r w:rsidRPr="2030048C">
        <w:rPr>
          <w:rFonts w:ascii="Arial" w:eastAsia="Arial" w:hAnsi="Arial" w:cs="Arial"/>
          <w:color w:val="000000" w:themeColor="text1" w:themeShade="FF" w:themeTint="FF"/>
          <w:sz w:val="24"/>
          <w:szCs w:val="24"/>
        </w:rPr>
        <w:t xml:space="preserve">or Accredited Prior Learning </w:t>
      </w:r>
      <w:r w:rsidRPr="2030048C">
        <w:rPr>
          <w:rFonts w:ascii="Arial" w:eastAsia="Arial" w:hAnsi="Arial" w:cs="Arial"/>
          <w:color w:val="000000" w:themeColor="text1" w:themeShade="FF" w:themeTint="FF"/>
          <w:sz w:val="24"/>
          <w:szCs w:val="24"/>
        </w:rPr>
        <w:t xml:space="preserve">obtained </w:t>
      </w:r>
      <w:r w:rsidRPr="2030048C">
        <w:rPr>
          <w:rFonts w:ascii="Arial" w:eastAsia="Arial" w:hAnsi="Arial" w:cs="Arial"/>
          <w:color w:val="000000" w:themeColor="text1" w:themeShade="FF" w:themeTint="FF"/>
          <w:sz w:val="24"/>
          <w:szCs w:val="24"/>
        </w:rPr>
        <w:t xml:space="preserve">from other intermediate level qualifications </w:t>
      </w:r>
      <w:r w:rsidRPr="2030048C">
        <w:rPr>
          <w:rFonts w:ascii="Arial" w:eastAsia="Arial" w:hAnsi="Arial" w:cs="Arial"/>
          <w:color w:val="000000" w:themeColor="text1" w:themeShade="FF" w:themeTint="FF"/>
          <w:sz w:val="24"/>
          <w:szCs w:val="24"/>
        </w:rPr>
        <w:t>and/</w:t>
      </w:r>
      <w:r w:rsidRPr="2030048C">
        <w:rPr>
          <w:rFonts w:ascii="Arial" w:eastAsia="Arial" w:hAnsi="Arial" w:cs="Arial"/>
          <w:color w:val="000000" w:themeColor="text1" w:themeShade="FF" w:themeTint="FF"/>
          <w:sz w:val="24"/>
          <w:szCs w:val="24"/>
        </w:rPr>
        <w:t>o</w:t>
      </w:r>
      <w:r w:rsidRPr="2030048C">
        <w:rPr>
          <w:rFonts w:ascii="Arial" w:eastAsia="Arial" w:hAnsi="Arial" w:cs="Arial"/>
          <w:color w:val="000000" w:themeColor="text1" w:themeShade="FF" w:themeTint="FF"/>
          <w:sz w:val="24"/>
          <w:szCs w:val="24"/>
        </w:rPr>
        <w:t>r vocational qualifications and experience.</w:t>
      </w:r>
      <w:r w:rsidRPr="2030048C">
        <w:rPr>
          <w:rFonts w:ascii="Arial" w:eastAsia="Arial" w:hAnsi="Arial" w:cs="Arial"/>
          <w:color w:val="000000" w:themeColor="text1" w:themeShade="FF" w:themeTint="FF"/>
          <w:sz w:val="24"/>
          <w:szCs w:val="24"/>
        </w:rPr>
        <w:t xml:space="preserve"> Because 240 credits are awarded, no credit can be awarded against the top-up modules and all 120 credits in the top-up must be passed </w:t>
      </w:r>
      <w:r w:rsidRPr="2030048C">
        <w:rPr>
          <w:rFonts w:ascii="Arial" w:eastAsia="Arial" w:hAnsi="Arial" w:cs="Arial"/>
          <w:color w:val="000000" w:themeColor="text1" w:themeShade="FF" w:themeTint="FF"/>
          <w:sz w:val="24"/>
          <w:szCs w:val="24"/>
        </w:rPr>
        <w:t>in order t</w:t>
      </w:r>
      <w:r w:rsidRPr="2030048C">
        <w:rPr>
          <w:rFonts w:ascii="Arial" w:eastAsia="Arial" w:hAnsi="Arial" w:cs="Arial"/>
          <w:color w:val="000000" w:themeColor="text1" w:themeShade="FF" w:themeTint="FF"/>
          <w:sz w:val="24"/>
          <w:szCs w:val="24"/>
        </w:rPr>
        <w:t>o be awarded the honours degree</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This also applies to students </w:t>
      </w:r>
      <w:r w:rsidRPr="2030048C">
        <w:rPr>
          <w:rFonts w:ascii="Arial" w:eastAsia="Arial" w:hAnsi="Arial" w:cs="Arial"/>
          <w:color w:val="000000" w:themeColor="text1" w:themeShade="FF" w:themeTint="FF"/>
          <w:sz w:val="24"/>
          <w:szCs w:val="24"/>
        </w:rPr>
        <w:t>who m</w:t>
      </w:r>
      <w:r w:rsidRPr="2030048C">
        <w:rPr>
          <w:rFonts w:ascii="Arial" w:eastAsia="Arial" w:hAnsi="Arial" w:cs="Arial"/>
          <w:color w:val="000000" w:themeColor="text1" w:themeShade="FF" w:themeTint="FF"/>
          <w:sz w:val="24"/>
          <w:szCs w:val="24"/>
        </w:rPr>
        <w:t xml:space="preserve">ay have obtained more than 240 credits at levels 4 and 5 from previous programmes of study. </w:t>
      </w:r>
    </w:p>
    <w:p w:rsidRPr="2030048C" w:rsidP="2030048C">
      <w:pPr>
        <w:pStyle w:val="Body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programme is offered in both full-time and part-time modes and only </w:t>
      </w:r>
      <w:r w:rsidRPr="2030048C">
        <w:rPr>
          <w:rFonts w:ascii="Arial" w:eastAsia="Arial" w:hAnsi="Arial" w:cs="Arial"/>
          <w:color w:val="000000" w:themeColor="text1" w:themeShade="FF" w:themeTint="FF"/>
          <w:sz w:val="24"/>
          <w:szCs w:val="24"/>
        </w:rPr>
        <w:t xml:space="preserve">there is only </w:t>
      </w:r>
      <w:r w:rsidRPr="2030048C">
        <w:rPr>
          <w:rFonts w:ascii="Arial" w:eastAsia="Arial" w:hAnsi="Arial" w:cs="Arial"/>
          <w:color w:val="000000" w:themeColor="text1" w:themeShade="FF" w:themeTint="FF"/>
          <w:sz w:val="24"/>
          <w:szCs w:val="24"/>
        </w:rPr>
        <w:t>a single entry point starting in September</w:t>
      </w:r>
      <w:r w:rsidRPr="2030048C">
        <w:rPr>
          <w:rFonts w:ascii="Arial" w:eastAsia="Arial" w:hAnsi="Arial" w:cs="Arial"/>
          <w:color w:val="000000" w:themeColor="text1" w:themeShade="FF" w:themeTint="FF"/>
          <w:sz w:val="24"/>
          <w:szCs w:val="24"/>
        </w:rPr>
        <w:t>. There is no opportunity to t</w:t>
      </w:r>
      <w:r w:rsidRPr="2030048C">
        <w:rPr>
          <w:rFonts w:ascii="Arial" w:eastAsia="Arial" w:hAnsi="Arial" w:cs="Arial"/>
          <w:color w:val="000000" w:themeColor="text1" w:themeShade="FF" w:themeTint="FF"/>
          <w:sz w:val="24"/>
          <w:szCs w:val="24"/>
        </w:rPr>
        <w:t>ransf</w:t>
      </w:r>
      <w:r w:rsidRPr="2030048C">
        <w:rPr>
          <w:rFonts w:ascii="Arial" w:eastAsia="Arial" w:hAnsi="Arial" w:cs="Arial"/>
          <w:color w:val="000000" w:themeColor="text1" w:themeShade="FF" w:themeTint="FF"/>
          <w:sz w:val="24"/>
          <w:szCs w:val="24"/>
        </w:rPr>
        <w:t>er to one of the other engineering top-up courses and students cannot transfer into or opt to do the Aircraft Engineering top-up without having completed one of the approved feeder programmes or satisfied the learning outcomes of one of these programm</w:t>
      </w:r>
      <w:r w:rsidRPr="2030048C">
        <w:rPr>
          <w:rFonts w:ascii="Arial" w:eastAsia="Arial" w:hAnsi="Arial" w:cs="Arial"/>
          <w:color w:val="000000" w:themeColor="text1" w:themeShade="FF" w:themeTint="FF"/>
          <w:sz w:val="24"/>
          <w:szCs w:val="24"/>
        </w:rPr>
        <w:t>es th</w:t>
      </w:r>
      <w:r w:rsidRPr="2030048C">
        <w:rPr>
          <w:rFonts w:ascii="Arial" w:eastAsia="Arial" w:hAnsi="Arial" w:cs="Arial"/>
          <w:color w:val="000000" w:themeColor="text1" w:themeShade="FF" w:themeTint="FF"/>
          <w:sz w:val="24"/>
          <w:szCs w:val="24"/>
        </w:rPr>
        <w:t>rough other means.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E1.</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Professional and Statutory Regulatory Bodies</w:t>
      </w:r>
    </w:p>
    <w:p w:rsidRPr="2030048C" w:rsidP="2030048C">
      <w:pPr>
        <w:pStyle w:val="Body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accredited by the Royal Aeronautical Society as fully satisfying the educational requirements for registration as an Incorporated Engineer</w:t>
      </w:r>
      <w:r w:rsidRPr="2030048C">
        <w:rPr>
          <w:rFonts w:ascii="Arial" w:eastAsia="Arial" w:hAnsi="Arial" w:cs="Arial"/>
          <w:color w:val="000000" w:themeColor="text1" w:themeShade="FF" w:themeTint="FF"/>
          <w:sz w:val="24"/>
          <w:szCs w:val="24"/>
        </w:rPr>
        <w: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E2.</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Work-based learning, i</w:t>
      </w:r>
      <w:r w:rsidRPr="2030048C">
        <w:rPr>
          <w:rFonts w:ascii="Arial" w:eastAsia="Arial" w:hAnsi="Arial" w:cs="Arial"/>
          <w:b/>
          <w:bCs/>
          <w:color w:val="000000" w:themeColor="text1" w:themeShade="FF" w:themeTint="FF"/>
          <w:sz w:val="24"/>
          <w:szCs w:val="24"/>
        </w:rPr>
        <w:t>nclud</w:t>
      </w:r>
      <w:r w:rsidRPr="2030048C">
        <w:rPr>
          <w:rFonts w:ascii="Arial" w:eastAsia="Arial" w:hAnsi="Arial" w:cs="Arial"/>
          <w:b/>
          <w:bCs/>
          <w:color w:val="000000" w:themeColor="text1" w:themeShade="FF" w:themeTint="FF"/>
          <w:sz w:val="24"/>
          <w:szCs w:val="24"/>
        </w:rPr>
        <w:t>ing sandwich programmes</w:t>
      </w:r>
    </w:p>
    <w:p w:rsidRPr="2030048C" w:rsidP="2030048C">
      <w:pPr>
        <w:pStyle w:val="Body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does not include work-based elements or a break for a work experience placement. However, a good number of the students who complete this programme in part-time mode and a small number of those who complete it in</w:t>
      </w:r>
      <w:r w:rsidRPr="2030048C">
        <w:rPr>
          <w:rFonts w:ascii="Arial" w:eastAsia="Arial" w:hAnsi="Arial" w:cs="Arial"/>
          <w:color w:val="000000" w:themeColor="text1" w:themeShade="FF" w:themeTint="FF"/>
          <w:sz w:val="24"/>
          <w:szCs w:val="24"/>
        </w:rPr>
        <w:t xml:space="preserve"> full</w:t>
      </w:r>
      <w:r w:rsidRPr="2030048C">
        <w:rPr>
          <w:rFonts w:ascii="Arial" w:eastAsia="Arial" w:hAnsi="Arial" w:cs="Arial"/>
          <w:color w:val="000000" w:themeColor="text1" w:themeShade="FF" w:themeTint="FF"/>
          <w:sz w:val="24"/>
          <w:szCs w:val="24"/>
        </w:rPr>
        <w:t xml:space="preserve">-time mode are in full-time employment in HM forces or the aircraft maintenance industry. And, the majority of those completing the programme in full-time mode will have completed work-based learning modules in the preceding courses and may also have </w:t>
      </w:r>
      <w:r w:rsidRPr="2030048C">
        <w:rPr>
          <w:rFonts w:ascii="Arial" w:eastAsia="Arial" w:hAnsi="Arial" w:cs="Arial"/>
          <w:color w:val="000000" w:themeColor="text1" w:themeShade="FF" w:themeTint="FF"/>
          <w:sz w:val="24"/>
          <w:szCs w:val="24"/>
        </w:rPr>
        <w:t>compl</w:t>
      </w:r>
      <w:r w:rsidRPr="2030048C">
        <w:rPr>
          <w:rFonts w:ascii="Arial" w:eastAsia="Arial" w:hAnsi="Arial" w:cs="Arial"/>
          <w:color w:val="000000" w:themeColor="text1" w:themeShade="FF" w:themeTint="FF"/>
          <w:sz w:val="24"/>
          <w:szCs w:val="24"/>
        </w:rPr>
        <w:t xml:space="preserve">eted a period of work experience in the aircraft maintenance industry.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E3.</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Outline Programme Structure</w:t>
      </w:r>
    </w:p>
    <w:p w:rsidRPr="2030048C" w:rsidP="2030048C">
      <w:pPr>
        <w:pStyle w:val="MsoBody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The 120 credits in the Aircraft Engineering Top-Up programme are split into four 30 credit modules as shown below. Full details of each module can be found in the individual module descriptors and the module guides which are updated annually and issued to students at the start of each module. </w:t>
      </w:r>
    </w:p>
    <w:tbl>
      <w:tblPr>
        <w:tblStyle w:val="Table"/>
        <w:tblCellSpacing w:w="15" w:type="dxa"/>
        <w:tblCellMar>
          <w:top w:w="15" w:type="dxa"/>
          <w:left w:w="15" w:type="dxa"/>
          <w:bottom w:w="15" w:type="dxa"/>
          <w:right w:w="15" w:type="dxa"/>
        </w:tblCellMar>
        <w:tblLook w:val="05E0"/>
      </w:tblPr>
      <w:tblGrid>
        <w:gridCol w:w="2903"/>
        <w:gridCol w:w="1255"/>
        <w:gridCol w:w="665"/>
        <w:gridCol w:w="598"/>
      </w:tblGrid>
      <w:tr>
        <w:tblPrEx>
          <w:tblLook w:val="05E0"/>
        </w:tblPrEx>
        <w:tc>
          <w:tcPr>
            <w:noWrap w:val="0"/>
            <w:tcMar>
              <w:top w:w="15" w:type="dxa"/>
              <w:left w:w="15" w:type="dxa"/>
              <w:bottom w:w="15" w:type="dxa"/>
              <w:right w:w="15" w:type="dxa"/>
            </w:tcMar>
            <w:vAlign w:val="center"/>
            <w:hideMark/>
          </w:tcPr>
          <w:p w:rsidRPr="2030048C" w:rsidP="2030048C">
            <w:pPr>
              <w:ind w:left="30"/>
              <w:rPr>
                <w:rFonts w:ascii="Arial" w:eastAsia="Arial" w:hAnsi="Arial" w:cs="Arial"/>
                <w:color w:val="000000" w:themeColor="text1" w:themeShade="FF" w:themeTint="FF"/>
                <w:sz w:val="24"/>
                <w:szCs w:val="24"/>
              </w:rPr>
            </w:pPr>
            <w:r w:rsidRPr="2030048C">
              <w:rPr>
                <w:rFonts w:ascii="Arial" w:eastAsia="Arial" w:hAnsi="Arial" w:cs="Arial"/>
                <w:b/>
                <w:bCs/>
                <w:color w:val="000000"/>
                <w:sz w:val="20"/>
                <w:szCs w:val="20"/>
              </w:rPr>
              <w:t xml:space="preserve">Level 6 </w:t>
            </w:r>
          </w:p>
        </w:tc>
        <w:tc>
          <w:tcPr>
            <w:vAlign w:val="center"/>
            <w:hideMark/>
          </w:tcPr>
          <w:p w:rsidRPr="2030048C">
            <w:pPr>
              <w:rPr>
                <w:rFonts w:ascii="Arial" w:eastAsia="Arial" w:hAnsi="Arial" w:cs="Arial"/>
                <w:color w:val="000000" w:themeColor="text1" w:themeShade="FF" w:themeTint="FF"/>
                <w:sz w:val="22"/>
                <w:szCs w:val="22"/>
              </w:rPr>
            </w:pPr>
          </w:p>
        </w:tc>
        <w:tc>
          <w:tcPr>
            <w:vAlign w:val="center"/>
            <w:hideMark/>
          </w:tcPr>
          <w:p w:rsidRPr="2030048C">
            <w:pPr>
              <w:rPr>
                <w:rFonts w:ascii="Arial" w:eastAsia="Arial" w:hAnsi="Arial" w:cs="Arial"/>
                <w:color w:val="000000" w:themeColor="text1" w:themeShade="FF" w:themeTint="FF"/>
                <w:sz w:val="22"/>
                <w:szCs w:val="22"/>
              </w:rPr>
            </w:pPr>
          </w:p>
        </w:tc>
        <w:tc>
          <w:tcPr>
            <w:vAlign w:val="center"/>
            <w:hideMark/>
          </w:tcPr>
          <w:p w:rsidRPr="2030048C">
            <w:pPr>
              <w:rPr>
                <w:rFonts w:ascii="Arial" w:eastAsia="Arial" w:hAnsi="Arial" w:cs="Arial"/>
                <w:color w:val="000000" w:themeColor="text1" w:themeShade="FF" w:themeTint="FF"/>
                <w:sz w:val="22"/>
                <w:szCs w:val="22"/>
              </w:rPr>
            </w:pP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0"/>
                <w:szCs w:val="20"/>
              </w:rPr>
              <w:t>Compulsory modules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0"/>
                <w:szCs w:val="20"/>
              </w:rPr>
              <w:t>Module code</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0"/>
                <w:szCs w:val="20"/>
              </w:rPr>
              <w:t xml:space="preserve">Credit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0"/>
                <w:szCs w:val="20"/>
              </w:rPr>
              <w:t>Value</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0"/>
                <w:szCs w:val="20"/>
              </w:rPr>
              <w:t xml:space="preserve">Level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Air Transport Economics</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AE6601</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6</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Aerospace Technology</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AE6204</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6</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Individual Project (Aircraft IEng)</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AE6200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6</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Aircraft Maintenance Operations</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AE6201</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6</w:t>
            </w:r>
          </w:p>
        </w:tc>
      </w:tr>
    </w:tbl>
    <w:p w:rsidRPr="2030048C" w:rsidP="2030048C">
      <w:pPr>
        <w:pStyle w:val="MsoCaption"/>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0"/>
          <w:szCs w:val="20"/>
        </w:rPr>
        <w:t>Table 4 – BEng(Hons) Aircraft Engineering Modules</w:t>
      </w:r>
    </w:p>
    <w:p w:rsidRPr="2030048C" w:rsidP="2030048C">
      <w:pPr>
        <w:pStyle w:val="MsoBody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Although all of the modules are level 6, it is essential that delivery of the taught material presented at the start of the Aircraft Maintenance Operations module is completed before the Individual Project module is started. However, it is not necessary for the Aircraft Maintenance Operations module to be completed before the Individual Project module is started. Scheduling and timetabling of the modules will be arranged to ensure this happens.</w:t>
      </w:r>
    </w:p>
    <w:p w:rsidRPr="2030048C" w:rsidP="2030048C">
      <w:pPr>
        <w:pStyle w:val="MsoBody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The full-time course is delivered over one standard academic year. All four modules are year-long. However, the individual project is not started until the taught elements of the Aircraft Maintenance Operations module have been delivered.     </w:t>
      </w:r>
    </w:p>
    <w:p w:rsidRPr="2030048C" w:rsidP="2030048C">
      <w:pPr>
        <w:pStyle w:val="MsoBody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The part-time course is delivered over two to five years (the maximum period of registration). This period may be extended to six years if a student has to suspend their studies due to accepted mitigating circumstances. The normal year of the standard part-time delivery pattern comprises: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An induction period at the start of the first year of the programme, normally in September. At induction, students are briefed on the programme and introduced to the modules, the university’s on-line resources and university and programme documentation and processes.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A full-time study week that normally takes place during the first university enrichment activity week in November. The week comprises 30 hours of lectures and tutorials on a taught module during the day and one or two lecture/tutorial sessions in the evening for the Aircraft Maintenance Operations module.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A full-time study week that takes place around end January/February (TBC – used to be the second Enrichment Activity week). The week comprises a further 30 hours of lectures and tutorials on the taught module and one or two lecture/tutorial sessions in the evening for the Aircraft Maintenance Operations module.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Two consecutive days attendance during the last university exam week (normally in May). One of these days is to complete the written examination for the taught module; the other is to complete the group presentation for the Aircraft Maintenance Operations module. The final elements of assessment for this module will also be submitted at this time. </w:t>
      </w:r>
    </w:p>
    <w:p w:rsidRPr="2030048C" w:rsidP="2030048C">
      <w:pPr>
        <w:pStyle w:val="MsoBody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The second year follows the same pattern as the first except students are NOT required to attend the induction day. In year two, students will complete an individual project. The evening tutorial sessions associated with the Aircraft Maintenance Operations module in year one will be used for project supervisor tutorial sessions in year two and the presentation will be delivered during the exam period as in the first year. Individual Project Reports and log books will be submitted at the same time. </w:t>
      </w:r>
    </w:p>
    <w:p w:rsidRPr="2030048C" w:rsidP="2030048C">
      <w:pPr>
        <w:pStyle w:val="MsoBody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To be awarded a BEng(Hons) students must pass all 120, level 6 credits in the programme irrespective of the number of credits they may have gained from other courses. A student is eligible for the award of an unclassified bachelor degree if they successfully complete 60 credits of the programme. </w:t>
      </w:r>
    </w:p>
    <w:p w:rsidRPr="2030048C" w:rsidP="2030048C">
      <w:pPr>
        <w:pStyle w:val="Body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Aircraft Engineering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Aircraft Engineering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Aerospace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Air Transport Economics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AE6601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Aircraft Maintenance Operations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 – I (Ref: IEng)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p"/>
        <w:spacing w:before="120" w:after="120"/>
        <w:ind w:left="0" w:right="0"/>
        <w:rPr>
          <w:rFonts w:ascii="Times New Roman" w:eastAsia="Times New Roman" w:hAnsi="Times New Roman" w:cs="Times New Roman"/>
          <w:sz w:val="22"/>
          <w:szCs w:val="22"/>
        </w:rPr>
      </w:pPr>
      <w:r w:rsidRPr="2030048C">
        <w:rPr>
          <w:rFonts w:ascii="Calibri" w:eastAsia="Calibri" w:hAnsi="Calibri" w:cs="Calibri"/>
          <w:sz w:val="22"/>
          <w:szCs w:val="22"/>
        </w:rPr>
        <w:t xml:space="preserve">This </w:t>
      </w:r>
      <w:r w:rsidRPr="2030048C">
        <w:rPr>
          <w:rFonts w:ascii="Calibri" w:eastAsia="Calibri" w:hAnsi="Calibri" w:cs="Calibri"/>
          <w:sz w:val="22"/>
          <w:szCs w:val="22"/>
        </w:rPr>
        <w:t>programme</w:t>
      </w:r>
      <w:r w:rsidRPr="2030048C">
        <w:rPr>
          <w:rFonts w:ascii="Calibri" w:eastAsia="Calibri" w:hAnsi="Calibri" w:cs="Calibri"/>
          <w:sz w:val="22"/>
          <w:szCs w:val="22"/>
        </w:rPr>
        <w:t xml:space="preserve"> represents th</w:t>
      </w:r>
      <w:r w:rsidRPr="2030048C">
        <w:rPr>
          <w:rFonts w:ascii="Calibri" w:eastAsia="Calibri" w:hAnsi="Calibri" w:cs="Calibri"/>
          <w:sz w:val="22"/>
          <w:szCs w:val="22"/>
        </w:rPr>
        <w:t>e final step along</w:t>
      </w:r>
      <w:r w:rsidRPr="2030048C">
        <w:rPr>
          <w:rFonts w:ascii="Calibri" w:eastAsia="Calibri" w:hAnsi="Calibri" w:cs="Calibri"/>
          <w:sz w:val="22"/>
          <w:szCs w:val="22"/>
        </w:rPr>
        <w:t xml:space="preserve"> the students’</w:t>
      </w:r>
      <w:r w:rsidRPr="2030048C">
        <w:rPr>
          <w:rFonts w:ascii="Calibri" w:eastAsia="Calibri" w:hAnsi="Calibri" w:cs="Calibri"/>
          <w:sz w:val="22"/>
          <w:szCs w:val="22"/>
        </w:rPr>
        <w:t xml:space="preserve"> </w:t>
      </w:r>
      <w:r w:rsidRPr="2030048C">
        <w:rPr>
          <w:rFonts w:ascii="Calibri" w:eastAsia="Calibri" w:hAnsi="Calibri" w:cs="Calibri"/>
          <w:sz w:val="22"/>
          <w:szCs w:val="22"/>
        </w:rPr>
        <w:t>path</w:t>
      </w:r>
      <w:r w:rsidRPr="2030048C">
        <w:rPr>
          <w:rFonts w:ascii="Calibri" w:eastAsia="Calibri" w:hAnsi="Calibri" w:cs="Calibri"/>
          <w:sz w:val="22"/>
          <w:szCs w:val="22"/>
        </w:rPr>
        <w:t>s</w:t>
      </w:r>
      <w:r w:rsidRPr="2030048C">
        <w:rPr>
          <w:rFonts w:ascii="Calibri" w:eastAsia="Calibri" w:hAnsi="Calibri" w:cs="Calibri"/>
          <w:sz w:val="22"/>
          <w:szCs w:val="22"/>
        </w:rPr>
        <w:t xml:space="preserve"> to becoming independent learners.</w:t>
      </w:r>
      <w:r w:rsidRPr="2030048C">
        <w:rPr>
          <w:rFonts w:ascii="Calibri" w:eastAsia="Calibri" w:hAnsi="Calibri" w:cs="Calibri"/>
          <w:sz w:val="22"/>
          <w:szCs w:val="22"/>
        </w:rPr>
        <w:t xml:space="preserve">  </w:t>
      </w:r>
      <w:r w:rsidRPr="2030048C">
        <w:rPr>
          <w:rFonts w:ascii="Calibri" w:eastAsia="Calibri" w:hAnsi="Calibri" w:cs="Calibri"/>
          <w:sz w:val="22"/>
          <w:szCs w:val="22"/>
        </w:rPr>
        <w:t xml:space="preserve">Whilst it still contains a </w:t>
      </w:r>
      <w:r w:rsidRPr="2030048C">
        <w:rPr>
          <w:rFonts w:ascii="Calibri" w:eastAsia="Calibri" w:hAnsi="Calibri" w:cs="Calibri"/>
          <w:sz w:val="22"/>
          <w:szCs w:val="22"/>
        </w:rPr>
        <w:t xml:space="preserve">reasonable </w:t>
      </w:r>
      <w:r w:rsidRPr="2030048C">
        <w:rPr>
          <w:rFonts w:ascii="Calibri" w:eastAsia="Calibri" w:hAnsi="Calibri" w:cs="Calibri"/>
          <w:sz w:val="22"/>
          <w:szCs w:val="22"/>
        </w:rPr>
        <w:t>element of classroom based teaching and learning, this is sign</w:t>
      </w:r>
      <w:r w:rsidRPr="2030048C">
        <w:rPr>
          <w:rFonts w:ascii="Calibri" w:eastAsia="Calibri" w:hAnsi="Calibri" w:cs="Calibri"/>
          <w:sz w:val="22"/>
          <w:szCs w:val="22"/>
        </w:rPr>
        <w:t>ificantly reduced in proportion to that experienced by s</w:t>
      </w:r>
      <w:r w:rsidRPr="2030048C">
        <w:rPr>
          <w:rFonts w:ascii="Calibri" w:eastAsia="Calibri" w:hAnsi="Calibri" w:cs="Calibri"/>
          <w:sz w:val="22"/>
          <w:szCs w:val="22"/>
        </w:rPr>
        <w:t xml:space="preserve">tudents on the feeder courses, or indeed in </w:t>
      </w:r>
      <w:r w:rsidRPr="2030048C">
        <w:rPr>
          <w:rFonts w:ascii="Calibri" w:eastAsia="Calibri" w:hAnsi="Calibri" w:cs="Calibri"/>
          <w:sz w:val="22"/>
          <w:szCs w:val="22"/>
        </w:rPr>
        <w:t>the industry.</w:t>
      </w:r>
    </w:p>
    <w:p w:rsidRPr="2030048C" w:rsidP="2030048C">
      <w:pPr>
        <w:pStyle w:val="BodyText0"/>
        <w:spacing w:before="120" w:after="120"/>
        <w:ind w:left="0" w:right="0"/>
        <w:rPr>
          <w:rFonts w:ascii="Calibri" w:eastAsia="Calibri" w:hAnsi="Calibri" w:cs="Calibri"/>
          <w:sz w:val="22"/>
          <w:szCs w:val="22"/>
        </w:rPr>
      </w:pPr>
      <w:r w:rsidRPr="2030048C">
        <w:rPr>
          <w:rFonts w:ascii="Calibri" w:eastAsia="Calibri" w:hAnsi="Calibri" w:cs="Calibri"/>
          <w:sz w:val="22"/>
          <w:szCs w:val="22"/>
        </w:rPr>
        <w:t>T</w:t>
      </w:r>
      <w:r w:rsidRPr="2030048C">
        <w:rPr>
          <w:rFonts w:ascii="Calibri" w:eastAsia="Calibri" w:hAnsi="Calibri" w:cs="Calibri"/>
          <w:sz w:val="22"/>
          <w:szCs w:val="22"/>
        </w:rPr>
        <w:t>he Ae</w:t>
      </w:r>
      <w:r w:rsidRPr="2030048C">
        <w:rPr>
          <w:rFonts w:ascii="Calibri" w:eastAsia="Calibri" w:hAnsi="Calibri" w:cs="Calibri"/>
          <w:sz w:val="22"/>
          <w:szCs w:val="22"/>
        </w:rPr>
        <w:t>rospace Technology module will contain approximately 100 hours of classroom based teaching and is aimed at enhancing the students’ abili</w:t>
      </w:r>
      <w:r w:rsidRPr="2030048C">
        <w:rPr>
          <w:rFonts w:ascii="Calibri" w:eastAsia="Calibri" w:hAnsi="Calibri" w:cs="Calibri"/>
          <w:sz w:val="22"/>
          <w:szCs w:val="22"/>
        </w:rPr>
        <w:t>ty to analyse technical subjects in a largely mathematical manner; to explore what is happening to t</w:t>
      </w:r>
      <w:r w:rsidRPr="2030048C">
        <w:rPr>
          <w:rFonts w:ascii="Calibri" w:eastAsia="Calibri" w:hAnsi="Calibri" w:cs="Calibri"/>
          <w:sz w:val="22"/>
          <w:szCs w:val="22"/>
        </w:rPr>
        <w:t xml:space="preserve">he air vehicle </w:t>
      </w:r>
      <w:r w:rsidRPr="2030048C">
        <w:rPr>
          <w:rFonts w:ascii="Calibri" w:eastAsia="Calibri" w:hAnsi="Calibri" w:cs="Calibri"/>
          <w:sz w:val="22"/>
          <w:szCs w:val="22"/>
        </w:rPr>
        <w:t>in fl</w:t>
      </w:r>
      <w:r w:rsidRPr="2030048C">
        <w:rPr>
          <w:rFonts w:ascii="Calibri" w:eastAsia="Calibri" w:hAnsi="Calibri" w:cs="Calibri"/>
          <w:sz w:val="22"/>
          <w:szCs w:val="22"/>
        </w:rPr>
        <w:t>ight through the equations that govern its performance.</w:t>
      </w:r>
      <w:r w:rsidRPr="2030048C">
        <w:rPr>
          <w:rFonts w:ascii="Calibri" w:eastAsia="Calibri" w:hAnsi="Calibri" w:cs="Calibri"/>
          <w:sz w:val="22"/>
          <w:szCs w:val="22"/>
        </w:rPr>
        <w:t xml:space="preserve">  </w:t>
      </w:r>
      <w:r w:rsidRPr="2030048C">
        <w:rPr>
          <w:rFonts w:ascii="Calibri" w:eastAsia="Calibri" w:hAnsi="Calibri" w:cs="Calibri"/>
          <w:sz w:val="22"/>
          <w:szCs w:val="22"/>
        </w:rPr>
        <w:t>The material presented in the Air Transport Economics module is, by way of cont</w:t>
      </w:r>
      <w:r w:rsidRPr="2030048C">
        <w:rPr>
          <w:rFonts w:ascii="Calibri" w:eastAsia="Calibri" w:hAnsi="Calibri" w:cs="Calibri"/>
          <w:sz w:val="22"/>
          <w:szCs w:val="22"/>
        </w:rPr>
        <w:t>rast, largely factual and, whilst the mathematical basis of the profit and loss calculations are ade</w:t>
      </w:r>
      <w:r w:rsidRPr="2030048C">
        <w:rPr>
          <w:rFonts w:ascii="Calibri" w:eastAsia="Calibri" w:hAnsi="Calibri" w:cs="Calibri"/>
          <w:sz w:val="22"/>
          <w:szCs w:val="22"/>
        </w:rPr>
        <w:t>quately covered</w:t>
      </w:r>
      <w:r w:rsidRPr="2030048C">
        <w:rPr>
          <w:rFonts w:ascii="Calibri" w:eastAsia="Calibri" w:hAnsi="Calibri" w:cs="Calibri"/>
          <w:sz w:val="22"/>
          <w:szCs w:val="22"/>
        </w:rPr>
        <w:t>, the</w:t>
      </w:r>
      <w:r w:rsidRPr="2030048C">
        <w:rPr>
          <w:rFonts w:ascii="Calibri" w:eastAsia="Calibri" w:hAnsi="Calibri" w:cs="Calibri"/>
          <w:sz w:val="22"/>
          <w:szCs w:val="22"/>
        </w:rPr>
        <w:t xml:space="preserve"> emphasis is on developing an understanding of the way the industry responds to the principles of economics and market forces, rather th</w:t>
      </w:r>
      <w:r w:rsidRPr="2030048C">
        <w:rPr>
          <w:rFonts w:ascii="Calibri" w:eastAsia="Calibri" w:hAnsi="Calibri" w:cs="Calibri"/>
          <w:sz w:val="22"/>
          <w:szCs w:val="22"/>
        </w:rPr>
        <w:t>an the laws of physics.</w:t>
      </w:r>
      <w:r w:rsidRPr="2030048C">
        <w:rPr>
          <w:rFonts w:ascii="Calibri" w:eastAsia="Calibri" w:hAnsi="Calibri" w:cs="Calibri"/>
          <w:sz w:val="22"/>
          <w:szCs w:val="22"/>
        </w:rPr>
        <w:t xml:space="preserve">  </w:t>
      </w:r>
      <w:r w:rsidRPr="2030048C">
        <w:rPr>
          <w:rFonts w:ascii="Calibri" w:eastAsia="Calibri" w:hAnsi="Calibri" w:cs="Calibri"/>
          <w:sz w:val="22"/>
          <w:szCs w:val="22"/>
        </w:rPr>
        <w:t>Between them, these two modules serve to develop the students’ abilities to</w:t>
      </w:r>
      <w:r w:rsidRPr="2030048C">
        <w:rPr>
          <w:rFonts w:ascii="Calibri" w:eastAsia="Calibri" w:hAnsi="Calibri" w:cs="Calibri"/>
          <w:sz w:val="22"/>
          <w:szCs w:val="22"/>
        </w:rPr>
        <w:t xml:space="preserve"> construct argu</w:t>
      </w:r>
      <w:r w:rsidRPr="2030048C">
        <w:rPr>
          <w:rFonts w:ascii="Calibri" w:eastAsia="Calibri" w:hAnsi="Calibri" w:cs="Calibri"/>
          <w:sz w:val="22"/>
          <w:szCs w:val="22"/>
        </w:rPr>
        <w:t>ments</w:t>
      </w:r>
      <w:r w:rsidRPr="2030048C">
        <w:rPr>
          <w:rFonts w:ascii="Calibri" w:eastAsia="Calibri" w:hAnsi="Calibri" w:cs="Calibri"/>
          <w:sz w:val="22"/>
          <w:szCs w:val="22"/>
        </w:rPr>
        <w:t xml:space="preserve"> that are literate or numerate as the situation demands.</w:t>
      </w:r>
      <w:r w:rsidRPr="2030048C">
        <w:rPr>
          <w:rFonts w:ascii="Calibri" w:eastAsia="Calibri" w:hAnsi="Calibri" w:cs="Calibri"/>
          <w:sz w:val="22"/>
          <w:szCs w:val="22"/>
        </w:rPr>
        <w:t xml:space="preserve">  </w:t>
      </w:r>
      <w:r w:rsidRPr="2030048C">
        <w:rPr>
          <w:rFonts w:ascii="Calibri" w:eastAsia="Calibri" w:hAnsi="Calibri" w:cs="Calibri"/>
          <w:sz w:val="22"/>
          <w:szCs w:val="22"/>
        </w:rPr>
        <w:t>The assessment given in these modules reflects the numerical and descriptive n</w:t>
      </w:r>
      <w:r w:rsidRPr="2030048C">
        <w:rPr>
          <w:rFonts w:ascii="Calibri" w:eastAsia="Calibri" w:hAnsi="Calibri" w:cs="Calibri"/>
          <w:sz w:val="22"/>
          <w:szCs w:val="22"/>
        </w:rPr>
        <w:t>atures of the respective topics.</w:t>
      </w:r>
    </w:p>
    <w:p w:rsidRPr="2030048C" w:rsidP="2030048C">
      <w:pPr>
        <w:pStyle w:val="BodyText0"/>
        <w:spacing w:before="120" w:after="120"/>
        <w:ind w:left="0" w:right="0"/>
        <w:rPr>
          <w:rFonts w:ascii="Calibri" w:eastAsia="Calibri" w:hAnsi="Calibri" w:cs="Calibri"/>
          <w:sz w:val="22"/>
          <w:szCs w:val="22"/>
        </w:rPr>
      </w:pPr>
      <w:r w:rsidRPr="2030048C">
        <w:rPr>
          <w:rFonts w:ascii="Calibri" w:eastAsia="Calibri" w:hAnsi="Calibri" w:cs="Calibri"/>
          <w:sz w:val="22"/>
          <w:szCs w:val="22"/>
        </w:rPr>
        <w:t xml:space="preserve">It is in the remaining two modules that all the learning </w:t>
      </w:r>
      <w:r w:rsidRPr="2030048C">
        <w:rPr>
          <w:rFonts w:ascii="Calibri" w:eastAsia="Calibri" w:hAnsi="Calibri" w:cs="Calibri"/>
          <w:sz w:val="22"/>
          <w:szCs w:val="22"/>
        </w:rPr>
        <w:t>and experi</w:t>
      </w:r>
      <w:r w:rsidRPr="2030048C">
        <w:rPr>
          <w:rFonts w:ascii="Calibri" w:eastAsia="Calibri" w:hAnsi="Calibri" w:cs="Calibri"/>
          <w:sz w:val="22"/>
          <w:szCs w:val="22"/>
        </w:rPr>
        <w:t xml:space="preserve">ence gained </w:t>
      </w:r>
      <w:r w:rsidRPr="2030048C">
        <w:rPr>
          <w:rFonts w:ascii="Calibri" w:eastAsia="Calibri" w:hAnsi="Calibri" w:cs="Calibri"/>
          <w:sz w:val="22"/>
          <w:szCs w:val="22"/>
        </w:rPr>
        <w:t>fro</w:t>
      </w:r>
      <w:r w:rsidRPr="2030048C">
        <w:rPr>
          <w:rFonts w:ascii="Calibri" w:eastAsia="Calibri" w:hAnsi="Calibri" w:cs="Calibri"/>
          <w:sz w:val="22"/>
          <w:szCs w:val="22"/>
        </w:rPr>
        <w:t xml:space="preserve">m </w:t>
      </w:r>
      <w:r w:rsidRPr="2030048C">
        <w:rPr>
          <w:rFonts w:ascii="Calibri" w:eastAsia="Calibri" w:hAnsi="Calibri" w:cs="Calibri"/>
          <w:sz w:val="22"/>
          <w:szCs w:val="22"/>
        </w:rPr>
        <w:t>pre</w:t>
      </w:r>
      <w:r w:rsidRPr="2030048C">
        <w:rPr>
          <w:rFonts w:ascii="Calibri" w:eastAsia="Calibri" w:hAnsi="Calibri" w:cs="Calibri"/>
          <w:sz w:val="22"/>
          <w:szCs w:val="22"/>
        </w:rPr>
        <w:t>vious programmes of study and/or work experience</w:t>
      </w:r>
      <w:r w:rsidRPr="2030048C">
        <w:rPr>
          <w:rFonts w:ascii="Calibri" w:eastAsia="Calibri" w:hAnsi="Calibri" w:cs="Calibri"/>
          <w:sz w:val="22"/>
          <w:szCs w:val="22"/>
        </w:rPr>
        <w:t xml:space="preserve"> </w:t>
      </w:r>
      <w:r w:rsidRPr="2030048C">
        <w:rPr>
          <w:rFonts w:ascii="Calibri" w:eastAsia="Calibri" w:hAnsi="Calibri" w:cs="Calibri"/>
          <w:sz w:val="22"/>
          <w:szCs w:val="22"/>
        </w:rPr>
        <w:t>are</w:t>
      </w:r>
      <w:r w:rsidRPr="2030048C">
        <w:rPr>
          <w:rFonts w:ascii="Calibri" w:eastAsia="Calibri" w:hAnsi="Calibri" w:cs="Calibri"/>
          <w:sz w:val="22"/>
          <w:szCs w:val="22"/>
        </w:rPr>
        <w:t xml:space="preserve"> effectively brought together, both of them offering opportunities for capstone asse</w:t>
      </w:r>
      <w:r w:rsidRPr="2030048C">
        <w:rPr>
          <w:rFonts w:ascii="Calibri" w:eastAsia="Calibri" w:hAnsi="Calibri" w:cs="Calibri"/>
          <w:sz w:val="22"/>
          <w:szCs w:val="22"/>
        </w:rPr>
        <w:t>ssment.</w:t>
      </w:r>
      <w:r w:rsidRPr="2030048C">
        <w:rPr>
          <w:rFonts w:ascii="Calibri" w:eastAsia="Calibri" w:hAnsi="Calibri" w:cs="Calibri"/>
          <w:sz w:val="22"/>
          <w:szCs w:val="22"/>
        </w:rPr>
        <w:t xml:space="preserve">  </w:t>
      </w:r>
      <w:r w:rsidRPr="2030048C">
        <w:rPr>
          <w:rFonts w:ascii="Calibri" w:eastAsia="Calibri" w:hAnsi="Calibri" w:cs="Calibri"/>
          <w:sz w:val="22"/>
          <w:szCs w:val="22"/>
        </w:rPr>
        <w:t>In the</w:t>
      </w:r>
      <w:r w:rsidRPr="2030048C">
        <w:rPr>
          <w:rFonts w:ascii="Calibri" w:eastAsia="Calibri" w:hAnsi="Calibri" w:cs="Calibri"/>
          <w:sz w:val="22"/>
          <w:szCs w:val="22"/>
        </w:rPr>
        <w:t xml:space="preserve"> Aircraft Maintenance Operations module students are taught about maintenance logisti</w:t>
      </w:r>
      <w:r w:rsidRPr="2030048C">
        <w:rPr>
          <w:rFonts w:ascii="Calibri" w:eastAsia="Calibri" w:hAnsi="Calibri" w:cs="Calibri"/>
          <w:sz w:val="22"/>
          <w:szCs w:val="22"/>
        </w:rPr>
        <w:t>cs, maintenance</w:t>
      </w:r>
      <w:r w:rsidRPr="2030048C">
        <w:rPr>
          <w:rFonts w:ascii="Calibri" w:eastAsia="Calibri" w:hAnsi="Calibri" w:cs="Calibri"/>
          <w:sz w:val="22"/>
          <w:szCs w:val="22"/>
        </w:rPr>
        <w:t xml:space="preserve"> cost</w:t>
      </w:r>
      <w:r w:rsidRPr="2030048C">
        <w:rPr>
          <w:rFonts w:ascii="Calibri" w:eastAsia="Calibri" w:hAnsi="Calibri" w:cs="Calibri"/>
          <w:sz w:val="22"/>
          <w:szCs w:val="22"/>
        </w:rPr>
        <w:t xml:space="preserve"> drivers and the key aspects of project planning before engaging in a group project </w:t>
      </w:r>
      <w:r w:rsidRPr="2030048C">
        <w:rPr>
          <w:rFonts w:ascii="Calibri" w:eastAsia="Calibri" w:hAnsi="Calibri" w:cs="Calibri"/>
          <w:sz w:val="22"/>
          <w:szCs w:val="22"/>
        </w:rPr>
        <w:t>based in this field and drawing on knowledge and exp</w:t>
      </w:r>
      <w:r w:rsidRPr="2030048C">
        <w:rPr>
          <w:rFonts w:ascii="Calibri" w:eastAsia="Calibri" w:hAnsi="Calibri" w:cs="Calibri"/>
          <w:sz w:val="22"/>
          <w:szCs w:val="22"/>
        </w:rPr>
        <w:t>erience gained previously.</w:t>
      </w:r>
      <w:r w:rsidRPr="2030048C">
        <w:rPr>
          <w:rFonts w:ascii="Calibri" w:eastAsia="Calibri" w:hAnsi="Calibri" w:cs="Calibri"/>
          <w:sz w:val="22"/>
          <w:szCs w:val="22"/>
        </w:rPr>
        <w:t xml:space="preserve"> These latter skills prove equally useful in the Individual Project during</w:t>
      </w:r>
      <w:r w:rsidRPr="2030048C">
        <w:rPr>
          <w:rFonts w:ascii="Calibri" w:eastAsia="Calibri" w:hAnsi="Calibri" w:cs="Calibri"/>
          <w:sz w:val="22"/>
          <w:szCs w:val="22"/>
        </w:rPr>
        <w:t xml:space="preserve"> which students</w:t>
      </w:r>
      <w:r w:rsidRPr="2030048C">
        <w:rPr>
          <w:rFonts w:ascii="Calibri" w:eastAsia="Calibri" w:hAnsi="Calibri" w:cs="Calibri"/>
          <w:sz w:val="22"/>
          <w:szCs w:val="22"/>
        </w:rPr>
        <w:t xml:space="preserve"> cond</w:t>
      </w:r>
      <w:r w:rsidRPr="2030048C">
        <w:rPr>
          <w:rFonts w:ascii="Calibri" w:eastAsia="Calibri" w:hAnsi="Calibri" w:cs="Calibri"/>
          <w:sz w:val="22"/>
          <w:szCs w:val="22"/>
        </w:rPr>
        <w:t xml:space="preserve">uct numerical and/or fact based analysis on an engineering or </w:t>
      </w:r>
      <w:r w:rsidRPr="2030048C">
        <w:rPr>
          <w:rFonts w:ascii="Calibri" w:eastAsia="Calibri" w:hAnsi="Calibri" w:cs="Calibri"/>
          <w:sz w:val="22"/>
          <w:szCs w:val="22"/>
        </w:rPr>
        <w:t xml:space="preserve">maintenance </w:t>
      </w:r>
      <w:r w:rsidRPr="2030048C">
        <w:rPr>
          <w:rFonts w:ascii="Calibri" w:eastAsia="Calibri" w:hAnsi="Calibri" w:cs="Calibri"/>
          <w:sz w:val="22"/>
          <w:szCs w:val="22"/>
        </w:rPr>
        <w:t>based topic of their own choosing.</w:t>
      </w:r>
      <w:r w:rsidRPr="2030048C">
        <w:rPr>
          <w:rFonts w:ascii="Calibri" w:eastAsia="Calibri" w:hAnsi="Calibri" w:cs="Calibri"/>
          <w:sz w:val="22"/>
          <w:szCs w:val="22"/>
        </w:rPr>
        <w:t xml:space="preserve">  </w:t>
      </w:r>
      <w:r w:rsidRPr="2030048C">
        <w:rPr>
          <w:rFonts w:ascii="Calibri" w:eastAsia="Calibri" w:hAnsi="Calibri" w:cs="Calibri"/>
          <w:sz w:val="22"/>
          <w:szCs w:val="22"/>
        </w:rPr>
        <w:t>The</w:t>
      </w:r>
      <w:r w:rsidRPr="2030048C">
        <w:rPr>
          <w:rFonts w:ascii="Calibri" w:eastAsia="Calibri" w:hAnsi="Calibri" w:cs="Calibri"/>
          <w:sz w:val="22"/>
          <w:szCs w:val="22"/>
        </w:rPr>
        <w:t xml:space="preserve">se two modules </w:t>
      </w:r>
      <w:r w:rsidRPr="2030048C">
        <w:rPr>
          <w:rFonts w:ascii="Calibri" w:eastAsia="Calibri" w:hAnsi="Calibri" w:cs="Calibri"/>
          <w:sz w:val="22"/>
          <w:szCs w:val="22"/>
        </w:rPr>
        <w:t xml:space="preserve">will be </w:t>
      </w:r>
      <w:r w:rsidRPr="2030048C">
        <w:rPr>
          <w:rFonts w:ascii="Calibri" w:eastAsia="Calibri" w:hAnsi="Calibri" w:cs="Calibri"/>
          <w:sz w:val="22"/>
          <w:szCs w:val="22"/>
        </w:rPr>
        <w:t>predominantly enquiry</w:t>
      </w:r>
      <w:r w:rsidRPr="2030048C">
        <w:rPr>
          <w:rFonts w:ascii="Calibri" w:eastAsia="Calibri" w:hAnsi="Calibri" w:cs="Calibri"/>
          <w:sz w:val="22"/>
          <w:szCs w:val="22"/>
        </w:rPr>
        <w:t>/inquiry</w:t>
      </w:r>
      <w:r w:rsidRPr="2030048C">
        <w:rPr>
          <w:rFonts w:ascii="Calibri" w:eastAsia="Calibri" w:hAnsi="Calibri" w:cs="Calibri"/>
          <w:sz w:val="22"/>
          <w:szCs w:val="22"/>
        </w:rPr>
        <w:t>-based, student driven learning with tutor/supervisor support</w:t>
      </w:r>
      <w:r w:rsidRPr="2030048C">
        <w:rPr>
          <w:rFonts w:ascii="Calibri" w:eastAsia="Calibri" w:hAnsi="Calibri" w:cs="Calibri"/>
          <w:sz w:val="22"/>
          <w:szCs w:val="22"/>
        </w:rPr>
        <w:t>.</w:t>
      </w:r>
      <w:r w:rsidRPr="2030048C">
        <w:rPr>
          <w:rFonts w:ascii="Calibri" w:eastAsia="Calibri" w:hAnsi="Calibri" w:cs="Calibri"/>
          <w:sz w:val="22"/>
          <w:szCs w:val="22"/>
        </w:rPr>
        <w:t xml:space="preserve">  </w:t>
      </w:r>
      <w:r w:rsidRPr="2030048C">
        <w:rPr>
          <w:rFonts w:ascii="Calibri" w:eastAsia="Calibri" w:hAnsi="Calibri" w:cs="Calibri"/>
          <w:sz w:val="22"/>
          <w:szCs w:val="22"/>
        </w:rPr>
        <w:t>It is a</w:t>
      </w:r>
      <w:r w:rsidRPr="2030048C">
        <w:rPr>
          <w:rFonts w:ascii="Calibri" w:eastAsia="Calibri" w:hAnsi="Calibri" w:cs="Calibri"/>
          <w:sz w:val="22"/>
          <w:szCs w:val="22"/>
        </w:rPr>
        <w:t>lso in the indi</w:t>
      </w:r>
      <w:r w:rsidRPr="2030048C">
        <w:rPr>
          <w:rFonts w:ascii="Calibri" w:eastAsia="Calibri" w:hAnsi="Calibri" w:cs="Calibri"/>
          <w:sz w:val="22"/>
          <w:szCs w:val="22"/>
        </w:rPr>
        <w:t>vidua</w:t>
      </w:r>
      <w:r w:rsidRPr="2030048C">
        <w:rPr>
          <w:rFonts w:ascii="Calibri" w:eastAsia="Calibri" w:hAnsi="Calibri" w:cs="Calibri"/>
          <w:sz w:val="22"/>
          <w:szCs w:val="22"/>
        </w:rPr>
        <w:t xml:space="preserve">l project and group exercise that </w:t>
      </w:r>
      <w:r w:rsidRPr="2030048C">
        <w:rPr>
          <w:rFonts w:ascii="Calibri" w:eastAsia="Calibri" w:hAnsi="Calibri" w:cs="Calibri"/>
          <w:sz w:val="22"/>
          <w:szCs w:val="22"/>
        </w:rPr>
        <w:t xml:space="preserve">give </w:t>
      </w:r>
      <w:r w:rsidRPr="2030048C">
        <w:rPr>
          <w:rFonts w:ascii="Calibri" w:eastAsia="Calibri" w:hAnsi="Calibri" w:cs="Calibri"/>
          <w:sz w:val="22"/>
          <w:szCs w:val="22"/>
        </w:rPr>
        <w:t xml:space="preserve">students the </w:t>
      </w:r>
      <w:r w:rsidRPr="2030048C">
        <w:rPr>
          <w:rFonts w:ascii="Calibri" w:eastAsia="Calibri" w:hAnsi="Calibri" w:cs="Calibri"/>
          <w:sz w:val="22"/>
          <w:szCs w:val="22"/>
        </w:rPr>
        <w:t xml:space="preserve">best </w:t>
      </w:r>
      <w:r w:rsidRPr="2030048C">
        <w:rPr>
          <w:rFonts w:ascii="Calibri" w:eastAsia="Calibri" w:hAnsi="Calibri" w:cs="Calibri"/>
          <w:sz w:val="22"/>
          <w:szCs w:val="22"/>
        </w:rPr>
        <w:t xml:space="preserve">opportunity to demonstrate </w:t>
      </w:r>
      <w:r w:rsidRPr="2030048C">
        <w:rPr>
          <w:rFonts w:ascii="Calibri" w:eastAsia="Calibri" w:hAnsi="Calibri" w:cs="Calibri"/>
          <w:sz w:val="22"/>
          <w:szCs w:val="22"/>
        </w:rPr>
        <w:t>their knowledge, academic and professional skills an</w:t>
      </w:r>
      <w:r w:rsidRPr="2030048C">
        <w:rPr>
          <w:rFonts w:ascii="Calibri" w:eastAsia="Calibri" w:hAnsi="Calibri" w:cs="Calibri"/>
          <w:sz w:val="22"/>
          <w:szCs w:val="22"/>
        </w:rPr>
        <w:t>d capability.</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p"/>
        <w:spacing w:before="120" w:after="120"/>
        <w:ind w:left="0" w:right="0"/>
        <w:rPr>
          <w:rFonts w:ascii="Times New Roman" w:eastAsia="Times New Roman" w:hAnsi="Times New Roman" w:cs="Times New Roman"/>
          <w:sz w:val="22"/>
          <w:szCs w:val="22"/>
        </w:rPr>
      </w:pPr>
      <w:r w:rsidRPr="2030048C">
        <w:rPr>
          <w:rFonts w:ascii="Calibri" w:eastAsia="Calibri" w:hAnsi="Calibri" w:cs="Calibri"/>
          <w:sz w:val="22"/>
          <w:szCs w:val="22"/>
        </w:rPr>
        <w:t>Students are supported by:</w:t>
      </w:r>
      <w:r w:rsidRPr="2030048C">
        <w:rPr>
          <w:rFonts w:ascii="Calibri" w:eastAsia="Calibri" w:hAnsi="Calibri" w:cs="Calibri"/>
          <w:sz w:val="22"/>
          <w:szCs w:val="22"/>
        </w:rPr>
        <w:t xml:space="preserve"> </w:t>
      </w:r>
    </w:p>
    <w:p w:rsidRPr="2030048C" w:rsidP="2030048C">
      <w:pPr>
        <w:pStyle w:val="ListBullet0"/>
        <w:keepLines/>
        <w:numPr>
          <w:ilvl w:val="0"/>
          <w:numId w:val="15"/>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An induction perio</w:t>
      </w:r>
      <w:r w:rsidRPr="2030048C">
        <w:rPr>
          <w:rFonts w:ascii="Calibri" w:eastAsia="Calibri" w:hAnsi="Calibri" w:cs="Calibri"/>
          <w:sz w:val="22"/>
          <w:szCs w:val="22"/>
        </w:rPr>
        <w:t>d at the beginn</w:t>
      </w:r>
      <w:r w:rsidRPr="2030048C">
        <w:rPr>
          <w:rFonts w:ascii="Calibri" w:eastAsia="Calibri" w:hAnsi="Calibri" w:cs="Calibri"/>
          <w:sz w:val="22"/>
          <w:szCs w:val="22"/>
        </w:rPr>
        <w:t>ing o</w:t>
      </w:r>
      <w:r w:rsidRPr="2030048C">
        <w:rPr>
          <w:rFonts w:ascii="Calibri" w:eastAsia="Calibri" w:hAnsi="Calibri" w:cs="Calibri"/>
          <w:sz w:val="22"/>
          <w:szCs w:val="22"/>
        </w:rPr>
        <w:t>f the programme</w:t>
      </w:r>
      <w:r w:rsidRPr="2030048C">
        <w:rPr>
          <w:rFonts w:ascii="Calibri" w:eastAsia="Calibri" w:hAnsi="Calibri" w:cs="Calibri"/>
          <w:sz w:val="22"/>
          <w:szCs w:val="22"/>
        </w:rPr>
        <w:t xml:space="preserve"> which includes briefings on the </w:t>
      </w:r>
      <w:r w:rsidRPr="2030048C">
        <w:rPr>
          <w:rFonts w:ascii="Calibri" w:eastAsia="Calibri" w:hAnsi="Calibri" w:cs="Calibri"/>
          <w:sz w:val="22"/>
          <w:szCs w:val="22"/>
        </w:rPr>
        <w:t xml:space="preserve">programme; </w:t>
      </w:r>
      <w:r w:rsidRPr="2030048C">
        <w:rPr>
          <w:rFonts w:ascii="Calibri" w:eastAsia="Calibri" w:hAnsi="Calibri" w:cs="Calibri"/>
          <w:sz w:val="22"/>
          <w:szCs w:val="22"/>
        </w:rPr>
        <w:t>univ</w:t>
      </w:r>
      <w:r w:rsidRPr="2030048C">
        <w:rPr>
          <w:rFonts w:ascii="Calibri" w:eastAsia="Calibri" w:hAnsi="Calibri" w:cs="Calibri"/>
          <w:sz w:val="22"/>
          <w:szCs w:val="22"/>
        </w:rPr>
        <w:t>ersity computer-based resources and university rules, regulations and pro</w:t>
      </w:r>
      <w:r w:rsidRPr="2030048C">
        <w:rPr>
          <w:rFonts w:ascii="Calibri" w:eastAsia="Calibri" w:hAnsi="Calibri" w:cs="Calibri"/>
          <w:sz w:val="22"/>
          <w:szCs w:val="22"/>
        </w:rPr>
        <w:t>cedures</w:t>
      </w:r>
      <w:r w:rsidRPr="2030048C">
        <w:rPr>
          <w:rFonts w:ascii="Calibri" w:eastAsia="Calibri" w:hAnsi="Calibri" w:cs="Calibri"/>
          <w:sz w:val="22"/>
          <w:szCs w:val="22"/>
        </w:rPr>
        <w:t xml:space="preserve">. </w:t>
      </w:r>
    </w:p>
    <w:p w:rsidRPr="2030048C" w:rsidP="2030048C">
      <w:pPr>
        <w:pStyle w:val="ListBullet0"/>
        <w:keepLines/>
        <w:numPr>
          <w:ilvl w:val="0"/>
          <w:numId w:val="15"/>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 xml:space="preserve">A Course Director </w:t>
      </w:r>
      <w:r w:rsidRPr="2030048C">
        <w:rPr>
          <w:rFonts w:ascii="Calibri" w:eastAsia="Calibri" w:hAnsi="Calibri" w:cs="Calibri"/>
          <w:sz w:val="22"/>
          <w:szCs w:val="22"/>
        </w:rPr>
        <w:t>and or personal tutor</w:t>
      </w:r>
      <w:r w:rsidRPr="2030048C">
        <w:rPr>
          <w:rFonts w:ascii="Calibri" w:eastAsia="Calibri" w:hAnsi="Calibri" w:cs="Calibri"/>
          <w:sz w:val="22"/>
          <w:szCs w:val="22"/>
        </w:rPr>
        <w:t>.</w:t>
      </w:r>
    </w:p>
    <w:p w:rsidRPr="2030048C" w:rsidP="2030048C">
      <w:pPr>
        <w:pStyle w:val="ListBullet0"/>
        <w:keepLines/>
        <w:numPr>
          <w:ilvl w:val="0"/>
          <w:numId w:val="15"/>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A Module Leader for each module who is responsibl</w:t>
      </w:r>
      <w:r w:rsidRPr="2030048C">
        <w:rPr>
          <w:rFonts w:ascii="Calibri" w:eastAsia="Calibri" w:hAnsi="Calibri" w:cs="Calibri"/>
          <w:sz w:val="22"/>
          <w:szCs w:val="22"/>
        </w:rPr>
        <w:t xml:space="preserve">e for managing </w:t>
      </w:r>
      <w:r w:rsidRPr="2030048C">
        <w:rPr>
          <w:rFonts w:ascii="Calibri" w:eastAsia="Calibri" w:hAnsi="Calibri" w:cs="Calibri"/>
          <w:sz w:val="22"/>
          <w:szCs w:val="22"/>
        </w:rPr>
        <w:t>the m</w:t>
      </w:r>
      <w:r w:rsidRPr="2030048C">
        <w:rPr>
          <w:rFonts w:ascii="Calibri" w:eastAsia="Calibri" w:hAnsi="Calibri" w:cs="Calibri"/>
          <w:sz w:val="22"/>
          <w:szCs w:val="22"/>
        </w:rPr>
        <w:t>odule and ensuring the coherence of the material and learning, and the fairness of the assessment.</w:t>
      </w:r>
    </w:p>
    <w:p w:rsidRPr="2030048C" w:rsidP="2030048C">
      <w:pPr>
        <w:pStyle w:val="ListBullet0"/>
        <w:keepLines/>
        <w:numPr>
          <w:ilvl w:val="0"/>
          <w:numId w:val="15"/>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Project Supervisors to provide academ</w:t>
      </w:r>
      <w:r w:rsidRPr="2030048C">
        <w:rPr>
          <w:rFonts w:ascii="Calibri" w:eastAsia="Calibri" w:hAnsi="Calibri" w:cs="Calibri"/>
          <w:sz w:val="22"/>
          <w:szCs w:val="22"/>
        </w:rPr>
        <w:t>ic support and guidance on project related matters.</w:t>
      </w:r>
    </w:p>
    <w:p w:rsidRPr="2030048C" w:rsidP="2030048C">
      <w:pPr>
        <w:pStyle w:val="ListBullet0"/>
        <w:keepLines/>
        <w:numPr>
          <w:ilvl w:val="0"/>
          <w:numId w:val="15"/>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Technical support to provide students with advic</w:t>
      </w:r>
      <w:r w:rsidRPr="2030048C">
        <w:rPr>
          <w:rFonts w:ascii="Calibri" w:eastAsia="Calibri" w:hAnsi="Calibri" w:cs="Calibri"/>
          <w:sz w:val="22"/>
          <w:szCs w:val="22"/>
        </w:rPr>
        <w:t>e on IT and the</w:t>
      </w:r>
      <w:r w:rsidRPr="2030048C">
        <w:rPr>
          <w:rFonts w:ascii="Calibri" w:eastAsia="Calibri" w:hAnsi="Calibri" w:cs="Calibri"/>
          <w:sz w:val="22"/>
          <w:szCs w:val="22"/>
        </w:rPr>
        <w:t xml:space="preserve"> use </w:t>
      </w:r>
      <w:r w:rsidRPr="2030048C">
        <w:rPr>
          <w:rFonts w:ascii="Calibri" w:eastAsia="Calibri" w:hAnsi="Calibri" w:cs="Calibri"/>
          <w:sz w:val="22"/>
          <w:szCs w:val="22"/>
        </w:rPr>
        <w:t xml:space="preserve">of software. </w:t>
      </w:r>
    </w:p>
    <w:p w:rsidRPr="2030048C" w:rsidP="2030048C">
      <w:pPr>
        <w:pStyle w:val="ListBullet0"/>
        <w:keepLines/>
        <w:numPr>
          <w:ilvl w:val="0"/>
          <w:numId w:val="15"/>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 xml:space="preserve">A designated programme administrator. </w:t>
      </w:r>
    </w:p>
    <w:p w:rsidRPr="2030048C" w:rsidP="2030048C">
      <w:pPr>
        <w:pStyle w:val="ListBullet0"/>
        <w:keepLines/>
        <w:numPr>
          <w:ilvl w:val="0"/>
          <w:numId w:val="15"/>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Staff Student Consultative Committee</w:t>
      </w:r>
      <w:r w:rsidRPr="2030048C">
        <w:rPr>
          <w:rFonts w:ascii="Calibri" w:eastAsia="Calibri" w:hAnsi="Calibri" w:cs="Calibri"/>
          <w:sz w:val="22"/>
          <w:szCs w:val="22"/>
        </w:rPr>
        <w:t>.</w:t>
      </w:r>
      <w:r w:rsidRPr="2030048C">
        <w:rPr>
          <w:rFonts w:ascii="Calibri" w:eastAsia="Calibri" w:hAnsi="Calibri" w:cs="Calibri"/>
          <w:sz w:val="22"/>
          <w:szCs w:val="22"/>
        </w:rPr>
        <w:t xml:space="preserve"> </w:t>
      </w:r>
    </w:p>
    <w:p w:rsidRPr="2030048C" w:rsidP="2030048C">
      <w:pPr>
        <w:pStyle w:val="ListBullet0"/>
        <w:keepLines/>
        <w:numPr>
          <w:ilvl w:val="0"/>
          <w:numId w:val="15"/>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StudySpace – the university’s on-line virtua</w:t>
      </w:r>
      <w:r w:rsidRPr="2030048C">
        <w:rPr>
          <w:rFonts w:ascii="Calibri" w:eastAsia="Calibri" w:hAnsi="Calibri" w:cs="Calibri"/>
          <w:sz w:val="22"/>
          <w:szCs w:val="22"/>
        </w:rPr>
        <w:t>l learning environment.</w:t>
      </w:r>
    </w:p>
    <w:p w:rsidRPr="2030048C" w:rsidP="2030048C">
      <w:pPr>
        <w:pStyle w:val="ListBullet0"/>
        <w:keepLines/>
        <w:numPr>
          <w:ilvl w:val="0"/>
          <w:numId w:val="15"/>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 xml:space="preserve">Learning Resource Centres that provide support for academic skills. </w:t>
      </w:r>
    </w:p>
    <w:p w:rsidRPr="2030048C" w:rsidP="2030048C">
      <w:pPr>
        <w:pStyle w:val="ListBullet0"/>
        <w:keepLines/>
        <w:numPr>
          <w:ilvl w:val="0"/>
          <w:numId w:val="15"/>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Student</w:t>
      </w:r>
      <w:r w:rsidRPr="2030048C">
        <w:rPr>
          <w:rFonts w:ascii="Calibri" w:eastAsia="Calibri" w:hAnsi="Calibri" w:cs="Calibri"/>
          <w:sz w:val="22"/>
          <w:szCs w:val="22"/>
        </w:rPr>
        <w:t xml:space="preserve"> support depart</w:t>
      </w:r>
      <w:r w:rsidRPr="2030048C">
        <w:rPr>
          <w:rFonts w:ascii="Calibri" w:eastAsia="Calibri" w:hAnsi="Calibri" w:cs="Calibri"/>
          <w:sz w:val="22"/>
          <w:szCs w:val="22"/>
        </w:rPr>
        <w:t>ments</w:t>
      </w:r>
      <w:r w:rsidRPr="2030048C">
        <w:rPr>
          <w:rFonts w:ascii="Calibri" w:eastAsia="Calibri" w:hAnsi="Calibri" w:cs="Calibri"/>
          <w:sz w:val="22"/>
          <w:szCs w:val="22"/>
        </w:rPr>
        <w:t xml:space="preserve"> that provide advice on issues such as finance, regulations, legal matters, accommodation, international student support etc. </w:t>
      </w:r>
    </w:p>
    <w:p w:rsidRPr="2030048C" w:rsidP="2030048C">
      <w:pPr>
        <w:pStyle w:val="ListBullet0"/>
        <w:keepLines/>
        <w:numPr>
          <w:ilvl w:val="0"/>
          <w:numId w:val="15"/>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 xml:space="preserve">Disabled </w:t>
      </w:r>
      <w:r w:rsidRPr="2030048C">
        <w:rPr>
          <w:rFonts w:ascii="Calibri" w:eastAsia="Calibri" w:hAnsi="Calibri" w:cs="Calibri"/>
          <w:sz w:val="22"/>
          <w:szCs w:val="22"/>
        </w:rPr>
        <w:t xml:space="preserve">student support </w:t>
      </w:r>
    </w:p>
    <w:p w:rsidRPr="2030048C" w:rsidP="2030048C">
      <w:pPr>
        <w:pStyle w:val="ListBullet0"/>
        <w:keepLines/>
        <w:numPr>
          <w:ilvl w:val="0"/>
          <w:numId w:val="15"/>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 xml:space="preserve">The Students’ Union </w:t>
      </w:r>
    </w:p>
    <w:p w:rsidRPr="2030048C" w:rsidP="2030048C">
      <w:pPr>
        <w:pStyle w:val="ListBullet0"/>
        <w:keepLines/>
        <w:numPr>
          <w:ilvl w:val="0"/>
          <w:numId w:val="15"/>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 xml:space="preserve">Careers and Employability Service </w:t>
      </w:r>
    </w:p>
    <w:p w:rsidRPr="2030048C" w:rsidP="2030048C">
      <w:pPr>
        <w:pStyle w:val="BodyText0"/>
        <w:spacing w:before="120" w:after="120"/>
        <w:ind w:left="0" w:right="0"/>
        <w:rPr>
          <w:rFonts w:ascii="Calibri" w:eastAsia="Calibri" w:hAnsi="Calibri" w:cs="Calibri"/>
          <w:sz w:val="22"/>
          <w:szCs w:val="22"/>
        </w:rPr>
      </w:pPr>
      <w:r w:rsidRPr="2030048C">
        <w:rPr>
          <w:rFonts w:ascii="Calibri" w:eastAsia="Calibri" w:hAnsi="Calibri" w:cs="Calibri"/>
          <w:sz w:val="22"/>
          <w:szCs w:val="22"/>
        </w:rPr>
        <w:t xml:space="preserve">The students starting this </w:t>
      </w:r>
      <w:r w:rsidRPr="2030048C">
        <w:rPr>
          <w:rFonts w:ascii="Calibri" w:eastAsia="Calibri" w:hAnsi="Calibri" w:cs="Calibri"/>
          <w:sz w:val="22"/>
          <w:szCs w:val="22"/>
        </w:rPr>
        <w:t xml:space="preserve">programme will </w:t>
      </w:r>
      <w:r w:rsidRPr="2030048C">
        <w:rPr>
          <w:rFonts w:ascii="Calibri" w:eastAsia="Calibri" w:hAnsi="Calibri" w:cs="Calibri"/>
          <w:sz w:val="22"/>
          <w:szCs w:val="22"/>
        </w:rPr>
        <w:t>not h</w:t>
      </w:r>
      <w:r w:rsidRPr="2030048C">
        <w:rPr>
          <w:rFonts w:ascii="Calibri" w:eastAsia="Calibri" w:hAnsi="Calibri" w:cs="Calibri"/>
          <w:sz w:val="22"/>
          <w:szCs w:val="22"/>
        </w:rPr>
        <w:t xml:space="preserve">ave </w:t>
      </w:r>
      <w:r w:rsidRPr="2030048C">
        <w:rPr>
          <w:rFonts w:ascii="Calibri" w:eastAsia="Calibri" w:hAnsi="Calibri" w:cs="Calibri"/>
          <w:sz w:val="22"/>
          <w:szCs w:val="22"/>
        </w:rPr>
        <w:t>a KU P</w:t>
      </w:r>
      <w:r w:rsidRPr="2030048C">
        <w:rPr>
          <w:rFonts w:ascii="Calibri" w:eastAsia="Calibri" w:hAnsi="Calibri" w:cs="Calibri"/>
          <w:sz w:val="22"/>
          <w:szCs w:val="22"/>
        </w:rPr>
        <w:t xml:space="preserve">ersonal </w:t>
      </w:r>
      <w:r w:rsidRPr="2030048C">
        <w:rPr>
          <w:rFonts w:ascii="Calibri" w:eastAsia="Calibri" w:hAnsi="Calibri" w:cs="Calibri"/>
          <w:sz w:val="22"/>
          <w:szCs w:val="22"/>
        </w:rPr>
        <w:t>T</w:t>
      </w:r>
      <w:r w:rsidRPr="2030048C">
        <w:rPr>
          <w:rFonts w:ascii="Calibri" w:eastAsia="Calibri" w:hAnsi="Calibri" w:cs="Calibri"/>
          <w:sz w:val="22"/>
          <w:szCs w:val="22"/>
        </w:rPr>
        <w:t>utor</w:t>
      </w:r>
      <w:r w:rsidRPr="2030048C">
        <w:rPr>
          <w:rFonts w:ascii="Calibri" w:eastAsia="Calibri" w:hAnsi="Calibri" w:cs="Calibri"/>
          <w:sz w:val="22"/>
          <w:szCs w:val="22"/>
        </w:rPr>
        <w:t xml:space="preserve"> (PT)</w:t>
      </w:r>
      <w:r w:rsidRPr="2030048C">
        <w:rPr>
          <w:rFonts w:ascii="Calibri" w:eastAsia="Calibri" w:hAnsi="Calibri" w:cs="Calibri"/>
          <w:sz w:val="22"/>
          <w:szCs w:val="22"/>
        </w:rPr>
        <w:t xml:space="preserve"> from the previous year and some will have no experience of the KU Personal Tutor Scheme </w:t>
      </w:r>
      <w:r w:rsidRPr="2030048C">
        <w:rPr>
          <w:rFonts w:ascii="Calibri" w:eastAsia="Calibri" w:hAnsi="Calibri" w:cs="Calibri"/>
          <w:sz w:val="22"/>
          <w:szCs w:val="22"/>
        </w:rPr>
        <w:t xml:space="preserve">(PTS) </w:t>
      </w:r>
      <w:r w:rsidRPr="2030048C">
        <w:rPr>
          <w:rFonts w:ascii="Calibri" w:eastAsia="Calibri" w:hAnsi="Calibri" w:cs="Calibri"/>
          <w:sz w:val="22"/>
          <w:szCs w:val="22"/>
        </w:rPr>
        <w:t xml:space="preserve">because they </w:t>
      </w:r>
      <w:r w:rsidRPr="2030048C">
        <w:rPr>
          <w:rFonts w:ascii="Calibri" w:eastAsia="Calibri" w:hAnsi="Calibri" w:cs="Calibri"/>
          <w:sz w:val="22"/>
          <w:szCs w:val="22"/>
        </w:rPr>
        <w:t xml:space="preserve">have not studied on a KU course. Therefore, both part-time and full-time intakes will be allocated </w:t>
      </w:r>
      <w:r w:rsidRPr="2030048C">
        <w:rPr>
          <w:rFonts w:ascii="Calibri" w:eastAsia="Calibri" w:hAnsi="Calibri" w:cs="Calibri"/>
          <w:sz w:val="22"/>
          <w:szCs w:val="22"/>
        </w:rPr>
        <w:t>a</w:t>
      </w:r>
      <w:r w:rsidRPr="2030048C">
        <w:rPr>
          <w:rFonts w:ascii="Calibri" w:eastAsia="Calibri" w:hAnsi="Calibri" w:cs="Calibri"/>
          <w:sz w:val="22"/>
          <w:szCs w:val="22"/>
        </w:rPr>
        <w:t xml:space="preserve"> personal tutor</w:t>
      </w:r>
      <w:r w:rsidRPr="2030048C">
        <w:rPr>
          <w:rFonts w:ascii="Calibri" w:eastAsia="Calibri" w:hAnsi="Calibri" w:cs="Calibri"/>
          <w:sz w:val="22"/>
          <w:szCs w:val="22"/>
        </w:rPr>
        <w:t xml:space="preserve"> and </w:t>
      </w:r>
      <w:r w:rsidRPr="2030048C">
        <w:rPr>
          <w:rFonts w:ascii="Calibri" w:eastAsia="Calibri" w:hAnsi="Calibri" w:cs="Calibri"/>
          <w:sz w:val="22"/>
          <w:szCs w:val="22"/>
        </w:rPr>
        <w:t>will have at least one face-to-face group (whole intake) meeting with the tutor during induction</w:t>
      </w:r>
      <w:r w:rsidRPr="2030048C">
        <w:rPr>
          <w:rFonts w:ascii="Calibri" w:eastAsia="Calibri" w:hAnsi="Calibri" w:cs="Calibri"/>
          <w:sz w:val="22"/>
          <w:szCs w:val="22"/>
        </w:rPr>
        <w:t>.</w:t>
      </w:r>
    </w:p>
    <w:p w:rsidRPr="2030048C" w:rsidP="2030048C">
      <w:pPr>
        <w:pStyle w:val="BodyText0"/>
        <w:spacing w:before="120" w:after="120"/>
        <w:ind w:left="0" w:right="0"/>
        <w:rPr>
          <w:rFonts w:ascii="Calibri" w:eastAsia="Calibri" w:hAnsi="Calibri" w:cs="Calibri"/>
          <w:sz w:val="22"/>
          <w:szCs w:val="22"/>
        </w:rPr>
      </w:pPr>
      <w:r w:rsidRPr="2030048C">
        <w:rPr>
          <w:rFonts w:ascii="Calibri" w:eastAsia="Calibri" w:hAnsi="Calibri" w:cs="Calibri"/>
          <w:sz w:val="22"/>
          <w:szCs w:val="22"/>
        </w:rPr>
        <w:t>Full-time students will have a face-to</w:t>
      </w:r>
      <w:r w:rsidRPr="2030048C">
        <w:rPr>
          <w:rFonts w:ascii="Calibri" w:eastAsia="Calibri" w:hAnsi="Calibri" w:cs="Calibri"/>
          <w:sz w:val="22"/>
          <w:szCs w:val="22"/>
        </w:rPr>
        <w:t>-face group (whole intake) meeting with the personal tutor in each of the first two weeks of the cou</w:t>
      </w:r>
      <w:r w:rsidRPr="2030048C">
        <w:rPr>
          <w:rFonts w:ascii="Calibri" w:eastAsia="Calibri" w:hAnsi="Calibri" w:cs="Calibri"/>
          <w:sz w:val="22"/>
          <w:szCs w:val="22"/>
        </w:rPr>
        <w:t>rse; these meet</w:t>
      </w:r>
      <w:r w:rsidRPr="2030048C">
        <w:rPr>
          <w:rFonts w:ascii="Calibri" w:eastAsia="Calibri" w:hAnsi="Calibri" w:cs="Calibri"/>
          <w:sz w:val="22"/>
          <w:szCs w:val="22"/>
        </w:rPr>
        <w:t xml:space="preserve">ings </w:t>
      </w:r>
      <w:r w:rsidRPr="2030048C">
        <w:rPr>
          <w:rFonts w:ascii="Calibri" w:eastAsia="Calibri" w:hAnsi="Calibri" w:cs="Calibri"/>
          <w:sz w:val="22"/>
          <w:szCs w:val="22"/>
        </w:rPr>
        <w:t>will be timed to coincide with tutorial sessions for the Aircraft Maintenance Operations to ensure maximum attendance</w:t>
      </w:r>
      <w:r w:rsidRPr="2030048C">
        <w:rPr>
          <w:rFonts w:ascii="Calibri" w:eastAsia="Calibri" w:hAnsi="Calibri" w:cs="Calibri"/>
          <w:sz w:val="22"/>
          <w:szCs w:val="22"/>
        </w:rPr>
        <w:t xml:space="preserve"> and because some o</w:t>
      </w:r>
      <w:r w:rsidRPr="2030048C">
        <w:rPr>
          <w:rFonts w:ascii="Calibri" w:eastAsia="Calibri" w:hAnsi="Calibri" w:cs="Calibri"/>
          <w:sz w:val="22"/>
          <w:szCs w:val="22"/>
        </w:rPr>
        <w:t>f the matters to be discussed are relevant to this module. In addition, the PT will arrange for a on</w:t>
      </w:r>
      <w:r w:rsidRPr="2030048C">
        <w:rPr>
          <w:rFonts w:ascii="Calibri" w:eastAsia="Calibri" w:hAnsi="Calibri" w:cs="Calibri"/>
          <w:sz w:val="22"/>
          <w:szCs w:val="22"/>
        </w:rPr>
        <w:t>e-on-one meetin</w:t>
      </w:r>
      <w:r w:rsidRPr="2030048C">
        <w:rPr>
          <w:rFonts w:ascii="Calibri" w:eastAsia="Calibri" w:hAnsi="Calibri" w:cs="Calibri"/>
          <w:sz w:val="22"/>
          <w:szCs w:val="22"/>
        </w:rPr>
        <w:t>g wit</w:t>
      </w:r>
      <w:r w:rsidRPr="2030048C">
        <w:rPr>
          <w:rFonts w:ascii="Calibri" w:eastAsia="Calibri" w:hAnsi="Calibri" w:cs="Calibri"/>
          <w:sz w:val="22"/>
          <w:szCs w:val="22"/>
        </w:rPr>
        <w:t>h each student to take place in the first month of the course. Further communication between the PT and students will be in accordance w</w:t>
      </w:r>
      <w:r w:rsidRPr="2030048C">
        <w:rPr>
          <w:rFonts w:ascii="Calibri" w:eastAsia="Calibri" w:hAnsi="Calibri" w:cs="Calibri"/>
          <w:sz w:val="22"/>
          <w:szCs w:val="22"/>
        </w:rPr>
        <w:t xml:space="preserve">ith the PTS. However, students will be encouraged to contact their PT if they have any concerns and </w:t>
      </w:r>
      <w:r w:rsidRPr="2030048C">
        <w:rPr>
          <w:rFonts w:ascii="Calibri" w:eastAsia="Calibri" w:hAnsi="Calibri" w:cs="Calibri"/>
          <w:sz w:val="22"/>
          <w:szCs w:val="22"/>
        </w:rPr>
        <w:t>the PT may arra</w:t>
      </w:r>
      <w:r w:rsidRPr="2030048C">
        <w:rPr>
          <w:rFonts w:ascii="Calibri" w:eastAsia="Calibri" w:hAnsi="Calibri" w:cs="Calibri"/>
          <w:sz w:val="22"/>
          <w:szCs w:val="22"/>
        </w:rPr>
        <w:t>nge f</w:t>
      </w:r>
      <w:r w:rsidRPr="2030048C">
        <w:rPr>
          <w:rFonts w:ascii="Calibri" w:eastAsia="Calibri" w:hAnsi="Calibri" w:cs="Calibri"/>
          <w:sz w:val="22"/>
          <w:szCs w:val="22"/>
        </w:rPr>
        <w:t xml:space="preserve">urther group and/or individual meetings if deemed necessary. It should be noted that full-time students will also have regular meetings </w:t>
      </w:r>
      <w:r w:rsidRPr="2030048C">
        <w:rPr>
          <w:rFonts w:ascii="Calibri" w:eastAsia="Calibri" w:hAnsi="Calibri" w:cs="Calibri"/>
          <w:sz w:val="22"/>
          <w:szCs w:val="22"/>
        </w:rPr>
        <w:t xml:space="preserve">throughout the year with the Individual Project Supervisor and the project supervisor for the group </w:t>
      </w:r>
      <w:r w:rsidRPr="2030048C">
        <w:rPr>
          <w:rFonts w:ascii="Calibri" w:eastAsia="Calibri" w:hAnsi="Calibri" w:cs="Calibri"/>
          <w:sz w:val="22"/>
          <w:szCs w:val="22"/>
        </w:rPr>
        <w:t>project that fo</w:t>
      </w:r>
      <w:r w:rsidRPr="2030048C">
        <w:rPr>
          <w:rFonts w:ascii="Calibri" w:eastAsia="Calibri" w:hAnsi="Calibri" w:cs="Calibri"/>
          <w:sz w:val="22"/>
          <w:szCs w:val="22"/>
        </w:rPr>
        <w:t>rms p</w:t>
      </w:r>
      <w:r w:rsidRPr="2030048C">
        <w:rPr>
          <w:rFonts w:ascii="Calibri" w:eastAsia="Calibri" w:hAnsi="Calibri" w:cs="Calibri"/>
          <w:sz w:val="22"/>
          <w:szCs w:val="22"/>
        </w:rPr>
        <w:t>art of the Aircraft Maintenance Operations module.</w:t>
      </w:r>
    </w:p>
    <w:p w:rsidRPr="2030048C" w:rsidP="2030048C">
      <w:pPr>
        <w:pStyle w:val="BodyText0"/>
        <w:spacing w:before="120" w:after="120"/>
        <w:ind w:left="0" w:right="0"/>
        <w:rPr>
          <w:rFonts w:ascii="Calibri" w:eastAsia="Calibri" w:hAnsi="Calibri" w:cs="Calibri"/>
          <w:sz w:val="22"/>
          <w:szCs w:val="22"/>
        </w:rPr>
      </w:pPr>
      <w:r w:rsidRPr="2030048C">
        <w:rPr>
          <w:rFonts w:ascii="Calibri" w:eastAsia="Calibri" w:hAnsi="Calibri" w:cs="Calibri"/>
          <w:sz w:val="22"/>
          <w:szCs w:val="22"/>
        </w:rPr>
        <w:t xml:space="preserve">Part-time students only attend the university for </w:t>
      </w:r>
      <w:r w:rsidRPr="2030048C">
        <w:rPr>
          <w:rFonts w:ascii="Calibri" w:eastAsia="Calibri" w:hAnsi="Calibri" w:cs="Calibri"/>
          <w:sz w:val="22"/>
          <w:szCs w:val="22"/>
        </w:rPr>
        <w:t xml:space="preserve">four periods in year one and three </w:t>
      </w:r>
      <w:r w:rsidRPr="2030048C">
        <w:rPr>
          <w:rFonts w:ascii="Calibri" w:eastAsia="Calibri" w:hAnsi="Calibri" w:cs="Calibri"/>
          <w:sz w:val="22"/>
          <w:szCs w:val="22"/>
        </w:rPr>
        <w:t>in year two. Therefore, regular face-to-face meetings are not possible and so the PT will email each</w:t>
      </w:r>
      <w:r w:rsidRPr="2030048C">
        <w:rPr>
          <w:rFonts w:ascii="Calibri" w:eastAsia="Calibri" w:hAnsi="Calibri" w:cs="Calibri"/>
          <w:sz w:val="22"/>
          <w:szCs w:val="22"/>
        </w:rPr>
        <w:t xml:space="preserve"> of the student</w:t>
      </w:r>
      <w:r w:rsidRPr="2030048C">
        <w:rPr>
          <w:rFonts w:ascii="Calibri" w:eastAsia="Calibri" w:hAnsi="Calibri" w:cs="Calibri"/>
          <w:sz w:val="22"/>
          <w:szCs w:val="22"/>
        </w:rPr>
        <w:t xml:space="preserve">s in </w:t>
      </w:r>
      <w:r w:rsidRPr="2030048C">
        <w:rPr>
          <w:rFonts w:ascii="Calibri" w:eastAsia="Calibri" w:hAnsi="Calibri" w:cs="Calibri"/>
          <w:sz w:val="22"/>
          <w:szCs w:val="22"/>
        </w:rPr>
        <w:t>the first month of the course and if necessary arrange a phone or video-conference (e.g. Skype) meeting with them. The PT will also arra</w:t>
      </w:r>
      <w:r w:rsidRPr="2030048C">
        <w:rPr>
          <w:rFonts w:ascii="Calibri" w:eastAsia="Calibri" w:hAnsi="Calibri" w:cs="Calibri"/>
          <w:sz w:val="22"/>
          <w:szCs w:val="22"/>
        </w:rPr>
        <w:t>nge</w:t>
      </w:r>
      <w:r w:rsidRPr="2030048C">
        <w:rPr>
          <w:rFonts w:ascii="Calibri" w:eastAsia="Calibri" w:hAnsi="Calibri" w:cs="Calibri"/>
          <w:sz w:val="22"/>
          <w:szCs w:val="22"/>
        </w:rPr>
        <w:t xml:space="preserve"> for a </w:t>
      </w:r>
      <w:r w:rsidRPr="2030048C">
        <w:rPr>
          <w:rFonts w:ascii="Calibri" w:eastAsia="Calibri" w:hAnsi="Calibri" w:cs="Calibri"/>
          <w:sz w:val="22"/>
          <w:szCs w:val="22"/>
        </w:rPr>
        <w:t>face-to-face group meeting</w:t>
      </w:r>
      <w:r w:rsidRPr="2030048C">
        <w:rPr>
          <w:rFonts w:ascii="Calibri" w:eastAsia="Calibri" w:hAnsi="Calibri" w:cs="Calibri"/>
          <w:sz w:val="22"/>
          <w:szCs w:val="22"/>
        </w:rPr>
        <w:t xml:space="preserve"> (whole intake) to </w:t>
      </w:r>
      <w:r w:rsidRPr="2030048C">
        <w:rPr>
          <w:rFonts w:ascii="Calibri" w:eastAsia="Calibri" w:hAnsi="Calibri" w:cs="Calibri"/>
          <w:sz w:val="22"/>
          <w:szCs w:val="22"/>
        </w:rPr>
        <w:t>take place in</w:t>
      </w:r>
      <w:r w:rsidRPr="2030048C">
        <w:rPr>
          <w:rFonts w:ascii="Calibri" w:eastAsia="Calibri" w:hAnsi="Calibri" w:cs="Calibri"/>
          <w:sz w:val="22"/>
          <w:szCs w:val="22"/>
        </w:rPr>
        <w:t xml:space="preserve"> each of the two</w:t>
      </w:r>
      <w:r w:rsidRPr="2030048C">
        <w:rPr>
          <w:rFonts w:ascii="Calibri" w:eastAsia="Calibri" w:hAnsi="Calibri" w:cs="Calibri"/>
          <w:sz w:val="22"/>
          <w:szCs w:val="22"/>
        </w:rPr>
        <w:t>, one week atten</w:t>
      </w:r>
      <w:r w:rsidRPr="2030048C">
        <w:rPr>
          <w:rFonts w:ascii="Calibri" w:eastAsia="Calibri" w:hAnsi="Calibri" w:cs="Calibri"/>
          <w:sz w:val="22"/>
          <w:szCs w:val="22"/>
        </w:rPr>
        <w:t>dance periods</w:t>
      </w:r>
      <w:r w:rsidRPr="2030048C">
        <w:rPr>
          <w:rFonts w:ascii="Calibri" w:eastAsia="Calibri" w:hAnsi="Calibri" w:cs="Calibri"/>
          <w:sz w:val="22"/>
          <w:szCs w:val="22"/>
        </w:rPr>
        <w:t xml:space="preserve">. </w:t>
      </w:r>
      <w:r w:rsidRPr="2030048C">
        <w:rPr>
          <w:rFonts w:ascii="Calibri" w:eastAsia="Calibri" w:hAnsi="Calibri" w:cs="Calibri"/>
          <w:sz w:val="22"/>
          <w:szCs w:val="22"/>
        </w:rPr>
        <w:t>There</w:t>
      </w:r>
      <w:r w:rsidRPr="2030048C">
        <w:rPr>
          <w:rFonts w:ascii="Calibri" w:eastAsia="Calibri" w:hAnsi="Calibri" w:cs="Calibri"/>
          <w:sz w:val="22"/>
          <w:szCs w:val="22"/>
        </w:rPr>
        <w:t xml:space="preserve"> will not enough time to have one-on-one meetings with all students during the attendance periods. Therefore, prior to the attendance pe</w:t>
      </w:r>
      <w:r w:rsidRPr="2030048C">
        <w:rPr>
          <w:rFonts w:ascii="Calibri" w:eastAsia="Calibri" w:hAnsi="Calibri" w:cs="Calibri"/>
          <w:sz w:val="22"/>
          <w:szCs w:val="22"/>
        </w:rPr>
        <w:t>riod taking place, students will be asked if they would like a face-to-face meeting and arrangements</w:t>
      </w:r>
      <w:r w:rsidRPr="2030048C">
        <w:rPr>
          <w:rFonts w:ascii="Calibri" w:eastAsia="Calibri" w:hAnsi="Calibri" w:cs="Calibri"/>
          <w:sz w:val="22"/>
          <w:szCs w:val="22"/>
        </w:rPr>
        <w:t xml:space="preserve"> will be made o</w:t>
      </w:r>
      <w:r w:rsidRPr="2030048C">
        <w:rPr>
          <w:rFonts w:ascii="Calibri" w:eastAsia="Calibri" w:hAnsi="Calibri" w:cs="Calibri"/>
          <w:sz w:val="22"/>
          <w:szCs w:val="22"/>
        </w:rPr>
        <w:t xml:space="preserve">n an </w:t>
      </w:r>
      <w:r w:rsidRPr="2030048C">
        <w:rPr>
          <w:rFonts w:ascii="Calibri" w:eastAsia="Calibri" w:hAnsi="Calibri" w:cs="Calibri"/>
          <w:sz w:val="22"/>
          <w:szCs w:val="22"/>
        </w:rPr>
        <w:t>individual basis.</w:t>
      </w:r>
      <w:r w:rsidRPr="2030048C">
        <w:rPr>
          <w:rFonts w:ascii="Calibri" w:eastAsia="Calibri" w:hAnsi="Calibri" w:cs="Calibri"/>
          <w:sz w:val="22"/>
          <w:szCs w:val="22"/>
        </w:rPr>
        <w:t xml:space="preserve"> </w:t>
      </w:r>
      <w:r w:rsidRPr="2030048C">
        <w:rPr>
          <w:rFonts w:ascii="Calibri" w:eastAsia="Calibri" w:hAnsi="Calibri" w:cs="Calibri"/>
          <w:sz w:val="22"/>
          <w:szCs w:val="22"/>
        </w:rPr>
        <w:t xml:space="preserve">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p"/>
        <w:spacing w:before="0" w:after="0"/>
        <w:ind w:left="0" w:right="0"/>
        <w:rPr>
          <w:rFonts w:ascii="Times New Roman" w:eastAsia="Times New Roman" w:hAnsi="Times New Roman" w:cs="Times New Roman"/>
          <w:sz w:val="22"/>
          <w:szCs w:val="22"/>
        </w:rPr>
      </w:pPr>
      <w:r w:rsidRPr="2030048C">
        <w:rPr>
          <w:rFonts w:ascii="Calibri" w:eastAsia="Calibri" w:hAnsi="Calibri" w:cs="Calibri"/>
          <w:sz w:val="22"/>
          <w:szCs w:val="22"/>
        </w:rPr>
        <w:t xml:space="preserve">The University </w:t>
      </w:r>
      <w:r w:rsidRPr="2030048C">
        <w:rPr>
          <w:rFonts w:ascii="Calibri" w:eastAsia="Calibri" w:hAnsi="Calibri" w:cs="Calibri"/>
          <w:sz w:val="22"/>
          <w:szCs w:val="22"/>
        </w:rPr>
        <w:t>h</w:t>
      </w:r>
      <w:r w:rsidRPr="2030048C">
        <w:rPr>
          <w:rFonts w:ascii="Calibri" w:eastAsia="Calibri" w:hAnsi="Calibri" w:cs="Calibri"/>
          <w:sz w:val="22"/>
          <w:szCs w:val="22"/>
        </w:rPr>
        <w:t>as several methods for evaluating and improving the</w:t>
      </w:r>
      <w:r w:rsidRPr="2030048C">
        <w:rPr>
          <w:rFonts w:ascii="Calibri" w:eastAsia="Calibri" w:hAnsi="Calibri" w:cs="Calibri"/>
          <w:sz w:val="22"/>
          <w:szCs w:val="22"/>
        </w:rPr>
        <w:t xml:space="preserve"> quality and standards of its provision.</w:t>
      </w:r>
      <w:r w:rsidRPr="2030048C">
        <w:rPr>
          <w:rFonts w:ascii="Calibri" w:eastAsia="Calibri" w:hAnsi="Calibri" w:cs="Calibri"/>
          <w:sz w:val="22"/>
          <w:szCs w:val="22"/>
        </w:rPr>
        <w:t xml:space="preserve">  </w:t>
      </w:r>
      <w:r w:rsidRPr="2030048C">
        <w:rPr>
          <w:rFonts w:ascii="Calibri" w:eastAsia="Calibri" w:hAnsi="Calibri" w:cs="Calibri"/>
          <w:sz w:val="22"/>
          <w:szCs w:val="22"/>
        </w:rPr>
        <w:t>These include:</w:t>
      </w:r>
    </w:p>
    <w:p w:rsidR="3D0EBCB8" w:rsidRPr="2030048C" w:rsidP="2030048C">
      <w:pPr>
        <w:pStyle w:val="ListBullet0"/>
        <w:keepLines/>
        <w:numPr>
          <w:ilvl w:val="0"/>
          <w:numId w:val="16"/>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External examiners</w:t>
      </w:r>
      <w:r w:rsidRPr="2030048C">
        <w:rPr>
          <w:rFonts w:ascii="Calibri" w:eastAsia="Calibri" w:hAnsi="Calibri" w:cs="Calibri"/>
          <w:sz w:val="22"/>
          <w:szCs w:val="22"/>
        </w:rPr>
        <w:t xml:space="preserve"> who review work, visit p</w:t>
      </w:r>
      <w:r w:rsidRPr="2030048C">
        <w:rPr>
          <w:rFonts w:ascii="Calibri" w:eastAsia="Calibri" w:hAnsi="Calibri" w:cs="Calibri"/>
          <w:sz w:val="22"/>
          <w:szCs w:val="22"/>
        </w:rPr>
        <w:t>artner sites, a</w:t>
      </w:r>
      <w:r w:rsidRPr="2030048C">
        <w:rPr>
          <w:rFonts w:ascii="Calibri" w:eastAsia="Calibri" w:hAnsi="Calibri" w:cs="Calibri"/>
          <w:sz w:val="22"/>
          <w:szCs w:val="22"/>
        </w:rPr>
        <w:t>ttend</w:t>
      </w:r>
      <w:r w:rsidRPr="2030048C">
        <w:rPr>
          <w:rFonts w:ascii="Calibri" w:eastAsia="Calibri" w:hAnsi="Calibri" w:cs="Calibri"/>
          <w:sz w:val="22"/>
          <w:szCs w:val="22"/>
        </w:rPr>
        <w:t xml:space="preserve"> assessment boards and report on their findings.</w:t>
      </w:r>
    </w:p>
    <w:p w:rsidR="3D0EBCB8" w:rsidRPr="2030048C" w:rsidP="2030048C">
      <w:pPr>
        <w:pStyle w:val="ListBullet0"/>
        <w:keepLines/>
        <w:numPr>
          <w:ilvl w:val="0"/>
          <w:numId w:val="16"/>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B</w:t>
      </w:r>
      <w:r w:rsidRPr="2030048C">
        <w:rPr>
          <w:rFonts w:ascii="Calibri" w:eastAsia="Calibri" w:hAnsi="Calibri" w:cs="Calibri"/>
          <w:sz w:val="22"/>
          <w:szCs w:val="22"/>
        </w:rPr>
        <w:t>i-annual b</w:t>
      </w:r>
      <w:r w:rsidRPr="2030048C">
        <w:rPr>
          <w:rFonts w:ascii="Calibri" w:eastAsia="Calibri" w:hAnsi="Calibri" w:cs="Calibri"/>
          <w:sz w:val="22"/>
          <w:szCs w:val="22"/>
        </w:rPr>
        <w:t xml:space="preserve">oards of study </w:t>
      </w:r>
      <w:r w:rsidRPr="2030048C">
        <w:rPr>
          <w:rFonts w:ascii="Calibri" w:eastAsia="Calibri" w:hAnsi="Calibri" w:cs="Calibri"/>
          <w:sz w:val="22"/>
          <w:szCs w:val="22"/>
        </w:rPr>
        <w:t>where the operation of the course is considered. A s</w:t>
      </w:r>
      <w:r w:rsidRPr="2030048C">
        <w:rPr>
          <w:rFonts w:ascii="Calibri" w:eastAsia="Calibri" w:hAnsi="Calibri" w:cs="Calibri"/>
          <w:sz w:val="22"/>
          <w:szCs w:val="22"/>
        </w:rPr>
        <w:t>tudent</w:t>
      </w:r>
      <w:r w:rsidRPr="2030048C">
        <w:rPr>
          <w:rFonts w:ascii="Calibri" w:eastAsia="Calibri" w:hAnsi="Calibri" w:cs="Calibri"/>
          <w:sz w:val="22"/>
          <w:szCs w:val="22"/>
        </w:rPr>
        <w:t xml:space="preserve"> re</w:t>
      </w:r>
      <w:r w:rsidRPr="2030048C">
        <w:rPr>
          <w:rFonts w:ascii="Calibri" w:eastAsia="Calibri" w:hAnsi="Calibri" w:cs="Calibri"/>
          <w:sz w:val="22"/>
          <w:szCs w:val="22"/>
        </w:rPr>
        <w:t>presentative from each intake of the programme is invited to attend.</w:t>
      </w:r>
    </w:p>
    <w:p w:rsidR="3D0EBCB8" w:rsidRPr="2030048C" w:rsidP="2030048C">
      <w:pPr>
        <w:pStyle w:val="ListBullet0"/>
        <w:keepLines/>
        <w:numPr>
          <w:ilvl w:val="0"/>
          <w:numId w:val="16"/>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A</w:t>
      </w:r>
      <w:r w:rsidRPr="2030048C">
        <w:rPr>
          <w:rFonts w:ascii="Calibri" w:eastAsia="Calibri" w:hAnsi="Calibri" w:cs="Calibri"/>
          <w:sz w:val="22"/>
          <w:szCs w:val="22"/>
        </w:rPr>
        <w:t>n a</w:t>
      </w:r>
      <w:r w:rsidRPr="2030048C">
        <w:rPr>
          <w:rFonts w:ascii="Calibri" w:eastAsia="Calibri" w:hAnsi="Calibri" w:cs="Calibri"/>
          <w:sz w:val="22"/>
          <w:szCs w:val="22"/>
        </w:rPr>
        <w:t>nnual review and developmen</w:t>
      </w:r>
      <w:r w:rsidRPr="2030048C">
        <w:rPr>
          <w:rFonts w:ascii="Calibri" w:eastAsia="Calibri" w:hAnsi="Calibri" w:cs="Calibri"/>
          <w:sz w:val="22"/>
          <w:szCs w:val="22"/>
        </w:rPr>
        <w:t>t</w:t>
      </w:r>
      <w:r w:rsidRPr="2030048C">
        <w:rPr>
          <w:rFonts w:ascii="Calibri" w:eastAsia="Calibri" w:hAnsi="Calibri" w:cs="Calibri"/>
          <w:sz w:val="22"/>
          <w:szCs w:val="22"/>
        </w:rPr>
        <w:t xml:space="preserve"> process</w:t>
      </w:r>
      <w:r w:rsidRPr="2030048C">
        <w:rPr>
          <w:rFonts w:ascii="Calibri" w:eastAsia="Calibri" w:hAnsi="Calibri" w:cs="Calibri"/>
          <w:sz w:val="22"/>
          <w:szCs w:val="22"/>
        </w:rPr>
        <w:t>.</w:t>
      </w:r>
    </w:p>
    <w:p w:rsidR="3D0EBCB8" w:rsidRPr="2030048C" w:rsidP="2030048C">
      <w:pPr>
        <w:pStyle w:val="ListBullet0"/>
        <w:keepLines/>
        <w:numPr>
          <w:ilvl w:val="0"/>
          <w:numId w:val="16"/>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Peri</w:t>
      </w:r>
      <w:r w:rsidRPr="2030048C">
        <w:rPr>
          <w:rFonts w:ascii="Calibri" w:eastAsia="Calibri" w:hAnsi="Calibri" w:cs="Calibri"/>
          <w:sz w:val="22"/>
          <w:szCs w:val="22"/>
        </w:rPr>
        <w:t xml:space="preserve">odic </w:t>
      </w:r>
      <w:r w:rsidRPr="2030048C">
        <w:rPr>
          <w:rFonts w:ascii="Calibri" w:eastAsia="Calibri" w:hAnsi="Calibri" w:cs="Calibri"/>
          <w:sz w:val="22"/>
          <w:szCs w:val="22"/>
        </w:rPr>
        <w:t>review</w:t>
      </w:r>
      <w:r w:rsidRPr="2030048C">
        <w:rPr>
          <w:rFonts w:ascii="Calibri" w:eastAsia="Calibri" w:hAnsi="Calibri" w:cs="Calibri"/>
          <w:sz w:val="22"/>
          <w:szCs w:val="22"/>
        </w:rPr>
        <w:t xml:space="preserve">s undertaken at </w:t>
      </w:r>
      <w:r w:rsidRPr="2030048C">
        <w:rPr>
          <w:rFonts w:ascii="Calibri" w:eastAsia="Calibri" w:hAnsi="Calibri" w:cs="Calibri"/>
          <w:sz w:val="22"/>
          <w:szCs w:val="22"/>
        </w:rPr>
        <w:t>subject level</w:t>
      </w:r>
      <w:r w:rsidRPr="2030048C">
        <w:rPr>
          <w:rFonts w:ascii="Calibri" w:eastAsia="Calibri" w:hAnsi="Calibri" w:cs="Calibri"/>
          <w:sz w:val="22"/>
          <w:szCs w:val="22"/>
        </w:rPr>
        <w:t>.</w:t>
      </w:r>
    </w:p>
    <w:p w:rsidR="3D0EBCB8" w:rsidRPr="2030048C" w:rsidP="2030048C">
      <w:pPr>
        <w:pStyle w:val="ListBullet0"/>
        <w:keepLines/>
        <w:numPr>
          <w:ilvl w:val="0"/>
          <w:numId w:val="16"/>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 xml:space="preserve">Student </w:t>
      </w:r>
      <w:r w:rsidRPr="2030048C">
        <w:rPr>
          <w:rFonts w:ascii="Calibri" w:eastAsia="Calibri" w:hAnsi="Calibri" w:cs="Calibri"/>
          <w:sz w:val="22"/>
          <w:szCs w:val="22"/>
        </w:rPr>
        <w:t xml:space="preserve">feedback through end of module </w:t>
      </w:r>
      <w:r w:rsidRPr="2030048C">
        <w:rPr>
          <w:rFonts w:ascii="Calibri" w:eastAsia="Calibri" w:hAnsi="Calibri" w:cs="Calibri"/>
          <w:sz w:val="22"/>
          <w:szCs w:val="22"/>
        </w:rPr>
        <w:t>evaluation</w:t>
      </w:r>
      <w:r w:rsidRPr="2030048C">
        <w:rPr>
          <w:rFonts w:ascii="Calibri" w:eastAsia="Calibri" w:hAnsi="Calibri" w:cs="Calibri"/>
          <w:sz w:val="22"/>
          <w:szCs w:val="22"/>
        </w:rPr>
        <w:t xml:space="preserve"> questionnaires and Staff Student Consultative Com</w:t>
      </w:r>
      <w:r w:rsidRPr="2030048C">
        <w:rPr>
          <w:rFonts w:ascii="Calibri" w:eastAsia="Calibri" w:hAnsi="Calibri" w:cs="Calibri"/>
          <w:sz w:val="22"/>
          <w:szCs w:val="22"/>
        </w:rPr>
        <w:t>mittee meetings</w:t>
      </w:r>
      <w:r w:rsidRPr="2030048C">
        <w:rPr>
          <w:rFonts w:ascii="Calibri" w:eastAsia="Calibri" w:hAnsi="Calibri" w:cs="Calibri"/>
          <w:sz w:val="22"/>
          <w:szCs w:val="22"/>
        </w:rPr>
        <w:t>.</w:t>
      </w:r>
      <w:r w:rsidRPr="2030048C">
        <w:rPr>
          <w:rFonts w:ascii="Calibri" w:eastAsia="Calibri" w:hAnsi="Calibri" w:cs="Calibri"/>
          <w:sz w:val="22"/>
          <w:szCs w:val="22"/>
        </w:rPr>
        <w:t xml:space="preserve"> </w:t>
      </w:r>
    </w:p>
    <w:p w:rsidR="3D0EBCB8" w:rsidRPr="2030048C" w:rsidP="2030048C">
      <w:pPr>
        <w:pStyle w:val="ListBullet0"/>
        <w:keepLines/>
        <w:numPr>
          <w:ilvl w:val="0"/>
          <w:numId w:val="16"/>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 xml:space="preserve">Moderation </w:t>
      </w:r>
      <w:r w:rsidRPr="2030048C">
        <w:rPr>
          <w:rFonts w:ascii="Calibri" w:eastAsia="Calibri" w:hAnsi="Calibri" w:cs="Calibri"/>
          <w:sz w:val="22"/>
          <w:szCs w:val="22"/>
        </w:rPr>
        <w:t xml:space="preserve">and feedback </w:t>
      </w:r>
      <w:r w:rsidRPr="2030048C">
        <w:rPr>
          <w:rFonts w:ascii="Calibri" w:eastAsia="Calibri" w:hAnsi="Calibri" w:cs="Calibri"/>
          <w:sz w:val="22"/>
          <w:szCs w:val="22"/>
        </w:rPr>
        <w:t>policies</w:t>
      </w:r>
      <w:r w:rsidRPr="2030048C">
        <w:rPr>
          <w:rFonts w:ascii="Calibri" w:eastAsia="Calibri" w:hAnsi="Calibri" w:cs="Calibri"/>
          <w:sz w:val="22"/>
          <w:szCs w:val="22"/>
        </w:rPr>
        <w:t>.</w:t>
      </w:r>
    </w:p>
    <w:p w:rsidR="3D0EBCB8" w:rsidRPr="2030048C" w:rsidP="2030048C">
      <w:pPr>
        <w:pStyle w:val="p"/>
        <w:spacing w:before="120" w:after="120"/>
        <w:ind w:left="0" w:right="0"/>
        <w:rPr>
          <w:rFonts w:ascii="Times New Roman" w:eastAsia="Times New Roman" w:hAnsi="Times New Roman" w:cs="Times New Roman"/>
          <w:sz w:val="22"/>
          <w:szCs w:val="22"/>
        </w:rPr>
      </w:pPr>
      <w:r w:rsidRPr="2030048C">
        <w:rPr>
          <w:rFonts w:ascii="Calibri" w:eastAsia="Calibri" w:hAnsi="Calibri" w:cs="Calibri"/>
          <w:sz w:val="22"/>
          <w:szCs w:val="22"/>
        </w:rPr>
        <w:t xml:space="preserve">In addition, the </w:t>
      </w:r>
      <w:r w:rsidRPr="2030048C">
        <w:rPr>
          <w:rFonts w:ascii="Calibri" w:eastAsia="Calibri" w:hAnsi="Calibri" w:cs="Calibri"/>
          <w:sz w:val="22"/>
          <w:szCs w:val="22"/>
        </w:rPr>
        <w:t xml:space="preserve">programme is accredited by the </w:t>
      </w:r>
      <w:r w:rsidRPr="2030048C">
        <w:rPr>
          <w:rFonts w:ascii="Calibri" w:eastAsia="Calibri" w:hAnsi="Calibri" w:cs="Calibri"/>
          <w:sz w:val="22"/>
          <w:szCs w:val="22"/>
        </w:rPr>
        <w:t>Royal Aeronauti</w:t>
      </w:r>
      <w:r w:rsidRPr="2030048C">
        <w:rPr>
          <w:rFonts w:ascii="Calibri" w:eastAsia="Calibri" w:hAnsi="Calibri" w:cs="Calibri"/>
          <w:sz w:val="22"/>
          <w:szCs w:val="22"/>
        </w:rPr>
        <w:t>cal S</w:t>
      </w:r>
      <w:r w:rsidRPr="2030048C">
        <w:rPr>
          <w:rFonts w:ascii="Calibri" w:eastAsia="Calibri" w:hAnsi="Calibri" w:cs="Calibri"/>
          <w:sz w:val="22"/>
          <w:szCs w:val="22"/>
        </w:rPr>
        <w:t>ociety</w:t>
      </w:r>
      <w:r w:rsidRPr="2030048C">
        <w:rPr>
          <w:rFonts w:ascii="Calibri" w:eastAsia="Calibri" w:hAnsi="Calibri" w:cs="Calibri"/>
          <w:sz w:val="22"/>
          <w:szCs w:val="22"/>
        </w:rPr>
        <w:t xml:space="preserve"> as meeting the requirements for IEng registration. To be accredited, </w:t>
      </w:r>
      <w:r w:rsidRPr="2030048C">
        <w:rPr>
          <w:rFonts w:ascii="Calibri" w:eastAsia="Calibri" w:hAnsi="Calibri" w:cs="Calibri"/>
          <w:sz w:val="22"/>
          <w:szCs w:val="22"/>
        </w:rPr>
        <w:t>a</w:t>
      </w:r>
      <w:r w:rsidRPr="2030048C">
        <w:rPr>
          <w:rFonts w:ascii="Calibri" w:eastAsia="Calibri" w:hAnsi="Calibri" w:cs="Calibri"/>
          <w:sz w:val="22"/>
          <w:szCs w:val="22"/>
        </w:rPr>
        <w:t xml:space="preserve"> programme </w:t>
      </w:r>
      <w:r w:rsidRPr="2030048C">
        <w:rPr>
          <w:rFonts w:ascii="Calibri" w:eastAsia="Calibri" w:hAnsi="Calibri" w:cs="Calibri"/>
          <w:sz w:val="22"/>
          <w:szCs w:val="22"/>
        </w:rPr>
        <w:t>must satisfy the Engineering Council’s and the S</w:t>
      </w:r>
      <w:r w:rsidRPr="2030048C">
        <w:rPr>
          <w:rFonts w:ascii="Calibri" w:eastAsia="Calibri" w:hAnsi="Calibri" w:cs="Calibri"/>
          <w:sz w:val="22"/>
          <w:szCs w:val="22"/>
        </w:rPr>
        <w:t>ociety’s requirements. The process, carried out by a panel from the Society, involves:</w:t>
      </w:r>
    </w:p>
    <w:p w:rsidR="3D0EBCB8" w:rsidRPr="2030048C" w:rsidP="2030048C">
      <w:pPr>
        <w:pStyle w:val="ListBullet0"/>
        <w:keepLines/>
        <w:numPr>
          <w:ilvl w:val="0"/>
          <w:numId w:val="17"/>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A</w:t>
      </w:r>
      <w:r w:rsidRPr="2030048C">
        <w:rPr>
          <w:rFonts w:ascii="Calibri" w:eastAsia="Calibri" w:hAnsi="Calibri" w:cs="Calibri"/>
          <w:sz w:val="22"/>
          <w:szCs w:val="22"/>
        </w:rPr>
        <w:t>n</w:t>
      </w:r>
      <w:r w:rsidRPr="2030048C">
        <w:rPr>
          <w:rFonts w:ascii="Calibri" w:eastAsia="Calibri" w:hAnsi="Calibri" w:cs="Calibri"/>
          <w:sz w:val="22"/>
          <w:szCs w:val="22"/>
        </w:rPr>
        <w:t xml:space="preserve"> </w:t>
      </w:r>
      <w:r w:rsidRPr="2030048C">
        <w:rPr>
          <w:rFonts w:ascii="Calibri" w:eastAsia="Calibri" w:hAnsi="Calibri" w:cs="Calibri"/>
          <w:sz w:val="22"/>
          <w:szCs w:val="22"/>
        </w:rPr>
        <w:t xml:space="preserve">in-depth </w:t>
      </w:r>
      <w:r w:rsidRPr="2030048C">
        <w:rPr>
          <w:rFonts w:ascii="Calibri" w:eastAsia="Calibri" w:hAnsi="Calibri" w:cs="Calibri"/>
          <w:sz w:val="22"/>
          <w:szCs w:val="22"/>
        </w:rPr>
        <w:t>r</w:t>
      </w:r>
      <w:r w:rsidRPr="2030048C">
        <w:rPr>
          <w:rFonts w:ascii="Calibri" w:eastAsia="Calibri" w:hAnsi="Calibri" w:cs="Calibri"/>
          <w:sz w:val="22"/>
          <w:szCs w:val="22"/>
        </w:rPr>
        <w:t>eview of all pr</w:t>
      </w:r>
      <w:r w:rsidRPr="2030048C">
        <w:rPr>
          <w:rFonts w:ascii="Calibri" w:eastAsia="Calibri" w:hAnsi="Calibri" w:cs="Calibri"/>
          <w:sz w:val="22"/>
          <w:szCs w:val="22"/>
        </w:rPr>
        <w:t>ogram</w:t>
      </w:r>
      <w:r w:rsidRPr="2030048C">
        <w:rPr>
          <w:rFonts w:ascii="Calibri" w:eastAsia="Calibri" w:hAnsi="Calibri" w:cs="Calibri"/>
          <w:sz w:val="22"/>
          <w:szCs w:val="22"/>
        </w:rPr>
        <w:t>me documentation</w:t>
      </w:r>
      <w:r w:rsidRPr="2030048C">
        <w:rPr>
          <w:rFonts w:ascii="Calibri" w:eastAsia="Calibri" w:hAnsi="Calibri" w:cs="Calibri"/>
          <w:sz w:val="22"/>
          <w:szCs w:val="22"/>
        </w:rPr>
        <w:t>.</w:t>
      </w:r>
    </w:p>
    <w:p w:rsidR="3D0EBCB8" w:rsidRPr="2030048C" w:rsidP="2030048C">
      <w:pPr>
        <w:pStyle w:val="ListBullet0"/>
        <w:keepLines/>
        <w:numPr>
          <w:ilvl w:val="0"/>
          <w:numId w:val="17"/>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 xml:space="preserve">A review of marketing material; the student selection and admission policies and processes, </w:t>
      </w:r>
      <w:r w:rsidRPr="2030048C">
        <w:rPr>
          <w:rFonts w:ascii="Calibri" w:eastAsia="Calibri" w:hAnsi="Calibri" w:cs="Calibri"/>
          <w:sz w:val="22"/>
          <w:szCs w:val="22"/>
        </w:rPr>
        <w:t xml:space="preserve">and </w:t>
      </w:r>
      <w:r w:rsidRPr="2030048C">
        <w:rPr>
          <w:rFonts w:ascii="Calibri" w:eastAsia="Calibri" w:hAnsi="Calibri" w:cs="Calibri"/>
          <w:sz w:val="22"/>
          <w:szCs w:val="22"/>
        </w:rPr>
        <w:t xml:space="preserve">the </w:t>
      </w:r>
      <w:r w:rsidRPr="2030048C">
        <w:rPr>
          <w:rFonts w:ascii="Calibri" w:eastAsia="Calibri" w:hAnsi="Calibri" w:cs="Calibri"/>
          <w:sz w:val="22"/>
          <w:szCs w:val="22"/>
        </w:rPr>
        <w:t>progression and aw</w:t>
      </w:r>
      <w:r w:rsidRPr="2030048C">
        <w:rPr>
          <w:rFonts w:ascii="Calibri" w:eastAsia="Calibri" w:hAnsi="Calibri" w:cs="Calibri"/>
          <w:sz w:val="22"/>
          <w:szCs w:val="22"/>
        </w:rPr>
        <w:t>ard statistics.</w:t>
      </w:r>
    </w:p>
    <w:p w:rsidR="3D0EBCB8" w:rsidRPr="2030048C" w:rsidP="2030048C">
      <w:pPr>
        <w:pStyle w:val="ListBullet0"/>
        <w:keepLines/>
        <w:numPr>
          <w:ilvl w:val="0"/>
          <w:numId w:val="17"/>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V</w:t>
      </w:r>
      <w:r w:rsidRPr="2030048C">
        <w:rPr>
          <w:rFonts w:ascii="Calibri" w:eastAsia="Calibri" w:hAnsi="Calibri" w:cs="Calibri"/>
          <w:sz w:val="22"/>
          <w:szCs w:val="22"/>
        </w:rPr>
        <w:t>isits to all delivery sites</w:t>
      </w:r>
      <w:r w:rsidRPr="2030048C">
        <w:rPr>
          <w:rFonts w:ascii="Calibri" w:eastAsia="Calibri" w:hAnsi="Calibri" w:cs="Calibri"/>
          <w:sz w:val="22"/>
          <w:szCs w:val="22"/>
        </w:rPr>
        <w:t xml:space="preserve"> to </w:t>
      </w:r>
      <w:r w:rsidRPr="2030048C">
        <w:rPr>
          <w:rFonts w:ascii="Calibri" w:eastAsia="Calibri" w:hAnsi="Calibri" w:cs="Calibri"/>
          <w:sz w:val="22"/>
          <w:szCs w:val="22"/>
        </w:rPr>
        <w:t xml:space="preserve">assess the learning environment and </w:t>
      </w:r>
      <w:r w:rsidRPr="2030048C">
        <w:rPr>
          <w:rFonts w:ascii="Calibri" w:eastAsia="Calibri" w:hAnsi="Calibri" w:cs="Calibri"/>
          <w:sz w:val="22"/>
          <w:szCs w:val="22"/>
        </w:rPr>
        <w:t>review resources</w:t>
      </w:r>
      <w:r w:rsidRPr="2030048C">
        <w:rPr>
          <w:rFonts w:ascii="Calibri" w:eastAsia="Calibri" w:hAnsi="Calibri" w:cs="Calibri"/>
          <w:sz w:val="22"/>
          <w:szCs w:val="22"/>
        </w:rPr>
        <w:t>.</w:t>
      </w:r>
    </w:p>
    <w:p w:rsidR="3D0EBCB8" w:rsidRPr="2030048C" w:rsidP="2030048C">
      <w:pPr>
        <w:pStyle w:val="ListBullet0"/>
        <w:keepLines/>
        <w:numPr>
          <w:ilvl w:val="0"/>
          <w:numId w:val="17"/>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Meetings with</w:t>
      </w:r>
      <w:r w:rsidRPr="2030048C">
        <w:rPr>
          <w:rFonts w:ascii="Calibri" w:eastAsia="Calibri" w:hAnsi="Calibri" w:cs="Calibri"/>
          <w:sz w:val="22"/>
          <w:szCs w:val="22"/>
        </w:rPr>
        <w:t xml:space="preserve"> </w:t>
      </w:r>
      <w:r w:rsidRPr="2030048C">
        <w:rPr>
          <w:rFonts w:ascii="Calibri" w:eastAsia="Calibri" w:hAnsi="Calibri" w:cs="Calibri"/>
          <w:sz w:val="22"/>
          <w:szCs w:val="22"/>
        </w:rPr>
        <w:t>staf</w:t>
      </w:r>
      <w:r w:rsidRPr="2030048C">
        <w:rPr>
          <w:rFonts w:ascii="Calibri" w:eastAsia="Calibri" w:hAnsi="Calibri" w:cs="Calibri"/>
          <w:sz w:val="22"/>
          <w:szCs w:val="22"/>
        </w:rPr>
        <w:t xml:space="preserve">f involved in </w:t>
      </w:r>
      <w:r w:rsidRPr="2030048C">
        <w:rPr>
          <w:rFonts w:ascii="Calibri" w:eastAsia="Calibri" w:hAnsi="Calibri" w:cs="Calibri"/>
          <w:sz w:val="22"/>
          <w:szCs w:val="22"/>
        </w:rPr>
        <w:t>the delivery of the programme and private meetings with students on it</w:t>
      </w:r>
      <w:r w:rsidRPr="2030048C">
        <w:rPr>
          <w:rFonts w:ascii="Calibri" w:eastAsia="Calibri" w:hAnsi="Calibri" w:cs="Calibri"/>
          <w:sz w:val="22"/>
          <w:szCs w:val="22"/>
        </w:rPr>
        <w:t xml:space="preserve">. </w:t>
      </w:r>
    </w:p>
    <w:p w:rsidR="3D0EBCB8" w:rsidRPr="2030048C" w:rsidP="2030048C">
      <w:pPr>
        <w:pStyle w:val="ListBullet0"/>
        <w:keepLines/>
        <w:numPr>
          <w:ilvl w:val="0"/>
          <w:numId w:val="17"/>
        </w:numPr>
        <w:pBdr>
          <w:left w:val="none" w:sz="0" w:space="7" w:color="auto"/>
        </w:pBdr>
        <w:spacing w:before="120" w:after="0"/>
        <w:ind w:left="360" w:right="516"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Confirmation that</w:t>
      </w:r>
      <w:r w:rsidRPr="2030048C">
        <w:rPr>
          <w:rFonts w:ascii="Calibri" w:eastAsia="Calibri" w:hAnsi="Calibri" w:cs="Calibri"/>
          <w:sz w:val="22"/>
          <w:szCs w:val="22"/>
        </w:rPr>
        <w:t xml:space="preserve"> the programme </w:t>
      </w:r>
      <w:r w:rsidRPr="2030048C">
        <w:rPr>
          <w:rFonts w:ascii="Calibri" w:eastAsia="Calibri" w:hAnsi="Calibri" w:cs="Calibri"/>
          <w:sz w:val="22"/>
          <w:szCs w:val="22"/>
        </w:rPr>
        <w:t xml:space="preserve">satisfies the </w:t>
      </w:r>
      <w:r w:rsidRPr="2030048C">
        <w:rPr>
          <w:rFonts w:ascii="Calibri" w:eastAsia="Calibri" w:hAnsi="Calibri" w:cs="Calibri"/>
          <w:sz w:val="22"/>
          <w:szCs w:val="22"/>
        </w:rPr>
        <w:t xml:space="preserve">UK </w:t>
      </w:r>
      <w:r w:rsidRPr="2030048C">
        <w:rPr>
          <w:rFonts w:ascii="Calibri" w:eastAsia="Calibri" w:hAnsi="Calibri" w:cs="Calibri"/>
          <w:sz w:val="22"/>
          <w:szCs w:val="22"/>
        </w:rPr>
        <w:t>Standard for Professional Engineering Competence (UK-SPEC) general and specific learning outcomes</w:t>
      </w:r>
      <w:r w:rsidRPr="2030048C">
        <w:rPr>
          <w:rFonts w:ascii="Calibri" w:eastAsia="Calibri" w:hAnsi="Calibri" w:cs="Calibri"/>
          <w:sz w:val="22"/>
          <w:szCs w:val="22"/>
        </w:rPr>
        <w:t>.</w:t>
      </w:r>
    </w:p>
    <w:p w:rsidR="3D0EBCB8" w:rsidRPr="2030048C" w:rsidP="2030048C">
      <w:pPr>
        <w:pStyle w:val="BodyText0"/>
        <w:spacing w:before="120" w:after="120"/>
        <w:ind w:left="0" w:right="0"/>
        <w:rPr>
          <w:rFonts w:ascii="Calibri" w:eastAsia="Calibri" w:hAnsi="Calibri" w:cs="Calibri"/>
          <w:sz w:val="22"/>
          <w:szCs w:val="22"/>
        </w:rPr>
      </w:pPr>
      <w:r w:rsidRPr="2030048C">
        <w:rPr>
          <w:rFonts w:ascii="Calibri" w:eastAsia="Calibri" w:hAnsi="Calibri" w:cs="Calibri"/>
          <w:sz w:val="22"/>
          <w:szCs w:val="22"/>
        </w:rPr>
        <w:t>T</w:t>
      </w:r>
      <w:r w:rsidRPr="2030048C">
        <w:rPr>
          <w:rFonts w:ascii="Calibri" w:eastAsia="Calibri" w:hAnsi="Calibri" w:cs="Calibri"/>
          <w:sz w:val="22"/>
          <w:szCs w:val="22"/>
        </w:rPr>
        <w:t>he programme wa</w:t>
      </w:r>
      <w:r w:rsidRPr="2030048C">
        <w:rPr>
          <w:rFonts w:ascii="Calibri" w:eastAsia="Calibri" w:hAnsi="Calibri" w:cs="Calibri"/>
          <w:sz w:val="22"/>
          <w:szCs w:val="22"/>
        </w:rPr>
        <w:t>s rev</w:t>
      </w:r>
      <w:r w:rsidRPr="2030048C">
        <w:rPr>
          <w:rFonts w:ascii="Calibri" w:eastAsia="Calibri" w:hAnsi="Calibri" w:cs="Calibri"/>
          <w:sz w:val="22"/>
          <w:szCs w:val="22"/>
        </w:rPr>
        <w:t xml:space="preserve">iewed in 2011-12 and </w:t>
      </w:r>
      <w:r w:rsidRPr="2030048C">
        <w:rPr>
          <w:rFonts w:ascii="Calibri" w:eastAsia="Calibri" w:hAnsi="Calibri" w:cs="Calibri"/>
          <w:sz w:val="22"/>
          <w:szCs w:val="22"/>
        </w:rPr>
        <w:t>accredited on 8 October 2012</w:t>
      </w:r>
      <w:r w:rsidRPr="2030048C">
        <w:rPr>
          <w:rFonts w:ascii="Calibri" w:eastAsia="Calibri" w:hAnsi="Calibri" w:cs="Calibri"/>
          <w:sz w:val="22"/>
          <w:szCs w:val="22"/>
        </w:rPr>
        <w:t xml:space="preserve"> as meeting the IEng requirements in </w:t>
      </w:r>
      <w:r w:rsidRPr="2030048C">
        <w:rPr>
          <w:rFonts w:ascii="Calibri" w:eastAsia="Calibri" w:hAnsi="Calibri" w:cs="Calibri"/>
          <w:sz w:val="22"/>
          <w:szCs w:val="22"/>
        </w:rPr>
        <w:t>full.</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29"/>
        <w:gridCol w:w="929"/>
        <w:gridCol w:w="929"/>
        <w:gridCol w:w="92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AE6204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AE6601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AE6017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p0">
    <w:name w:val="p_0"/>
    <w:basedOn w:val="ListParagraph"/>
  </w:style>
  <w:style w:type="paragraph" w:customStyle="1" w:styleId="ListBullet">
    <w:name w:val="ListBullet"/>
    <w:basedOn w:val="ListParagraph"/>
    <w:pPr>
      <w:keepLines/>
      <w:ind w:hanging="360"/>
    </w:pPr>
    <w:rPr>
      <w:rFonts w:ascii="Calibri" w:eastAsia="Calibri" w:hAnsi="Calibri" w:cs="Calibri"/>
      <w:sz w:val="22"/>
      <w:szCs w:val="22"/>
    </w:rPr>
  </w:style>
  <w:style w:type="paragraph" w:customStyle="1" w:styleId="BodyText">
    <w:name w:val="BodyText"/>
    <w:basedOn w:val="Normal"/>
  </w:style>
  <w:style w:type="paragraph" w:customStyle="1" w:styleId="MsoBodyText">
    <w:name w:val="MsoBodyText"/>
    <w:basedOn w:val="Normal"/>
  </w:style>
  <w:style w:type="table" w:customStyle="1" w:styleId="Table">
    <w:name w:val="Table"/>
    <w:basedOn w:val="TableNormal"/>
    <w:tblPr/>
  </w:style>
  <w:style w:type="paragraph" w:customStyle="1" w:styleId="MsoCaption">
    <w:name w:val="MsoCaption"/>
    <w:basedOn w:val="Normal"/>
  </w:style>
  <w:style w:type="paragraph" w:customStyle="1" w:styleId="BodyText0">
    <w:name w:val="BodyText_0"/>
    <w:basedOn w:val="Normal"/>
    <w:rPr>
      <w:rFonts w:ascii="Calibri" w:eastAsia="Calibri" w:hAnsi="Calibri" w:cs="Calibri"/>
      <w:sz w:val="22"/>
      <w:szCs w:val="22"/>
    </w:rPr>
  </w:style>
  <w:style w:type="paragraph" w:customStyle="1" w:styleId="ListBullet0">
    <w:name w:val="ListBullet_0"/>
    <w:basedOn w:val="Normal"/>
    <w:pPr>
      <w:keepLines/>
      <w:ind w:hanging="36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numbering" Target="numbering.xml"/><Relationship Id="rId6"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8553683-FA0B-43CF-A402-DD82C58ADD9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