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Computer Science (Network &amp; Network Security)</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06/08/2025</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28/08/2025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5</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Computer Science and Mathematics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Computer Science</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ESOFT</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Computer Science (Network &amp; Network Security)</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Computer Science (Network &amp; Network Security)</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Computer Science (Network &amp; Network Security)</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Computer Science (Network &amp; Network Security)</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UFCSN1CSN21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ESOFT</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ESU Colombo and ESU Kandy</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minimum entry qualifications for the programme are:</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Three Passes in one sitting at one of the following examinations or equivalent foreign qualifications</w:t>
            </w:r>
          </w:p>
          <w:p w:rsidRPr="2030048C" w:rsidP="2030048C">
            <w:pPr>
              <w:numPr>
                <w:ilvl w:val="1"/>
                <w:numId w:val="12"/>
              </w:numPr>
              <w:ind w:left="144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G.C.E. (A/L) – conducted by the Department of Examinations, Sri Lanka </w:t>
            </w:r>
          </w:p>
          <w:p w:rsidRPr="2030048C" w:rsidP="2030048C">
            <w:pPr>
              <w:numPr>
                <w:ilvl w:val="1"/>
                <w:numId w:val="12"/>
              </w:numPr>
              <w:ind w:left="144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G.C.E. (A/L) – conducted by Pearson Edexcel, UK (London A/L) </w:t>
            </w:r>
          </w:p>
          <w:p w:rsidRPr="2030048C" w:rsidP="2030048C">
            <w:pPr>
              <w:numPr>
                <w:ilvl w:val="1"/>
                <w:numId w:val="12"/>
              </w:numPr>
              <w:ind w:left="144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International (A/L) IGCSE’s – conducted by Pearson Edexcel, UK </w:t>
            </w:r>
          </w:p>
          <w:p w:rsidRPr="2030048C" w:rsidP="2030048C">
            <w:pPr>
              <w:numPr>
                <w:ilvl w:val="1"/>
                <w:numId w:val="12"/>
              </w:numPr>
              <w:ind w:left="144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G.C. E. (A/L) – conducted by Cambridge International Examinations, UK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OR</w:t>
            </w:r>
          </w:p>
          <w:p w:rsidRPr="2030048C" w:rsidP="2030048C">
            <w:pPr>
              <w:numPr>
                <w:ilvl w:val="0"/>
                <w:numId w:val="13"/>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ESOFT International Foundation Diploma.</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 minimum overall IELTS score of 6.0 with a minimum of 5.5 each element, iBT TOEFL 80 with R at 20, L at 19, S at 21 and W at 20 or equivalent is required for those for whom English is not their first language.  A minimum of a Credit pass at the Sri Lankan G.C.E O/L English Language exam will also be considered as equivalent to this level.</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We will consider a range of alternative qualifications or experience that is equivalent to the typical offer. Applications from international students with equivalent qualifications are welcome.</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tbl>
            <w:tblPr>
              <w:tblStyle w:val="MsoTableGrid"/>
              <w:tblCellSpacing w:w="15" w:type="dxa"/>
              <w:tblCellMar>
                <w:top w:w="15" w:type="dxa"/>
                <w:left w:w="15" w:type="dxa"/>
                <w:bottom w:w="15" w:type="dxa"/>
                <w:right w:w="15" w:type="dxa"/>
              </w:tblCellMar>
              <w:tblLook w:val="05E0"/>
            </w:tblPr>
            <w:tblGrid>
              <w:gridCol w:w="3028"/>
            </w:tblGrid>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Non-accredited programme </w:t>
                  </w:r>
                </w:p>
              </w:tc>
            </w:tr>
          </w:tbl>
          <w:p w:rsidR="00A92C9B" w:rsidRPr="00BF1022" w:rsidP="2030048C" w14:paraId="749FB0F8"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792E11A3" w:rsidP="158602C4" w14:paraId="155FC85F"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15"/>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programme aims to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Produce graduates with the knowledge, skills, and professional attitudes needed to work effectively in computing roles across industry and commerce.</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Equip students to meet the academic, professional, and practical requirements for membership of relevant bodies, such as the British Computer Society.</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Foster understanding of the scope and impact of computer-based systems and their interactions with human, organisational, and social environments.</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Prepare students for advanced study, research, or development within computing and information systems.</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the ability to apply knowledge in diverse contexts, both independently and collaboratively within teams.</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Encourage a reflective mindset and inquisitiveness in system modelling, with insight into functional and qualitative system properties.</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Build the capacity to evaluate and predict key system attributes, such as security, performance, and efficiency, within varying contexts.</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Promote awareness of the legal, ethical, social, and cultural dimensions of computing problems and solutions.</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Support lifelong learning by nurturing the ability to acquire new skills independently, adapt to emerging trends, and contribute creatively to the field.</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and apply essential concepts, theories, principles and practices of computer networking and network security.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abstract and decompose problems to design effective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and critically evaluate specifications for specialist network and security systems, and effectively communicate these specifications to other computing and security professionals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the social, ethical, legal, commercial and other human factors that affect the design, development, deployment, and security of computer networks and systems.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synthesise information from disparate and potentially incomplete sources to model and build systems, documents and other related artefacts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xml:space="preserve"> Use (and, where appropriate, modify) established network configuration, security assessment, and system development methods, techniques, and tools to build and secure network-based solutions.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security issues and evaluate risk for the safe operation of computing and information systems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and evaluate the extent to which a network or security system meets performance, security, and operational criteria for its current use and future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collaborate and communicate effectively with other professionals/stakeholders to plan, design, manage, implement and deliver IT projects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Describe and com[pare the different ways in which data and information may be represented, stored and transmitted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elicit, evaluate and model business, customer and user requirements, incorporating considerations such as sociological and commercial contexts, user experience, aesthetics and technical practicalities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implement software solutions using a variety of programming languages, environments and platforms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the different project management approaches commonly used in the IT industry and select, modify or construct one for a given context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security policies, standards, and practices, proposing improvements based on current industry best practices and emerging threats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Conduct network vulnerability assessments, penetration tests, and incident response activities following industry best practices and ethical guidelines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ind w:left="15"/>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rPr>
        <w:t xml:space="preserve">Note: As per </w:t>
      </w:r>
      <w:hyperlink r:id="rId11" w:anchor="blockid21000" w:history="1">
        <w:r w:rsidRPr="2030048C">
          <w:rPr>
            <w:rFonts w:ascii="Arial" w:eastAsia="Arial" w:hAnsi="Arial" w:cs="Arial"/>
            <w:color w:val="000000"/>
            <w:sz w:val="24"/>
            <w:szCs w:val="24"/>
          </w:rPr>
          <w:t>GR5</w:t>
        </w:r>
      </w:hyperlink>
      <w:r w:rsidRPr="2030048C">
        <w:rPr>
          <w:rFonts w:ascii="Arial" w:eastAsia="Arial" w:hAnsi="Arial" w:cs="Arial"/>
          <w:color w:val="000000"/>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Students will be informed of the availability of option modules through the Online Module Selection process.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Computer Science (Network &amp; Network Security)</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Computer Science (Network &amp; Network Security)</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Computing Fundamentals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CI4250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Professional Environments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CI4450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Programming I – Thinking Like a Programmer</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CI4105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Requirements Analysis and Design</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CI4305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course at this point who have successfully completed 120 credits at level 4 or above are eligible for the award of Certificate of Higher Education.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Computer Science (Network &amp; Network Security)</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Computing Systems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CI5250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Database-Driven Application Development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CI5320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Networking Concepts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CI5210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Professional Environments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CI5450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Computer Science (Network &amp; Network Security)</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 xml:space="preserve"> Individual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CI6600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Advanced Data Modelling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CI6416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Cryptography and Network Security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CI6015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 ESU</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Internet Services and Protocols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CI6250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ind w:right="90"/>
        <w:rPr>
          <w:rFonts w:ascii="Arial" w:eastAsia="Arial" w:hAnsi="Arial" w:cs="Arial"/>
          <w:sz w:val="24"/>
          <w:szCs w:val="24"/>
        </w:rPr>
      </w:pPr>
      <w:r w:rsidRPr="2030048C">
        <w:rPr>
          <w:rFonts w:ascii="Arial" w:eastAsia="Arial" w:hAnsi="Arial" w:cs="Arial"/>
          <w:color w:val="000000"/>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15" w:right="90"/>
        <w:rPr>
          <w:rFonts w:ascii="Arial" w:eastAsia="Arial" w:hAnsi="Arial" w:cs="Arial"/>
          <w:sz w:val="24"/>
          <w:szCs w:val="24"/>
        </w:rPr>
      </w:pPr>
      <w:r w:rsidRPr="2030048C">
        <w:rPr>
          <w:rFonts w:ascii="Arial" w:eastAsia="Arial" w:hAnsi="Arial" w:cs="Arial"/>
          <w:sz w:val="24"/>
          <w:szCs w:val="24"/>
        </w:rPr>
        <w:t> </w:t>
      </w:r>
    </w:p>
    <w:p w:rsidRPr="2030048C" w:rsidP="2030048C">
      <w:pPr>
        <w:ind w:right="90"/>
        <w:rPr>
          <w:rFonts w:ascii="Arial" w:eastAsia="Arial" w:hAnsi="Arial" w:cs="Arial"/>
          <w:sz w:val="24"/>
          <w:szCs w:val="24"/>
        </w:rPr>
      </w:pPr>
      <w:r w:rsidRPr="2030048C">
        <w:rPr>
          <w:rFonts w:ascii="Arial" w:eastAsia="Arial" w:hAnsi="Arial" w:cs="Arial"/>
          <w:color w:val="000000"/>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ind w:right="90"/>
        <w:rPr>
          <w:rFonts w:ascii="Arial" w:eastAsia="Arial" w:hAnsi="Arial" w:cs="Arial"/>
          <w:sz w:val="24"/>
          <w:szCs w:val="24"/>
        </w:rPr>
      </w:pPr>
      <w:r w:rsidRPr="2030048C">
        <w:rPr>
          <w:rFonts w:ascii="Arial" w:eastAsia="Arial" w:hAnsi="Arial" w:cs="Arial"/>
          <w:sz w:val="24"/>
          <w:szCs w:val="24"/>
        </w:rPr>
        <w:t> </w:t>
      </w:r>
    </w:p>
    <w:p w:rsidRPr="2030048C" w:rsidP="2030048C">
      <w:pPr>
        <w:ind w:right="90"/>
        <w:rPr>
          <w:rFonts w:ascii="Arial" w:eastAsia="Arial" w:hAnsi="Arial" w:cs="Arial"/>
          <w:sz w:val="24"/>
          <w:szCs w:val="24"/>
        </w:rPr>
      </w:pPr>
      <w:r w:rsidRPr="2030048C">
        <w:rPr>
          <w:rFonts w:ascii="Arial" w:eastAsia="Arial" w:hAnsi="Arial" w:cs="Arial"/>
          <w:color w:val="000000"/>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ind w:right="90"/>
        <w:rPr>
          <w:rFonts w:ascii="Arial" w:eastAsia="Arial" w:hAnsi="Arial" w:cs="Arial"/>
          <w:sz w:val="24"/>
          <w:szCs w:val="24"/>
        </w:rPr>
      </w:pPr>
      <w:r w:rsidRPr="2030048C">
        <w:rPr>
          <w:rFonts w:ascii="Arial" w:eastAsia="Arial" w:hAnsi="Arial" w:cs="Arial"/>
          <w:sz w:val="24"/>
          <w:szCs w:val="24"/>
        </w:rPr>
        <w:t> </w:t>
      </w:r>
    </w:p>
    <w:p w:rsidRPr="2030048C" w:rsidP="2030048C">
      <w:pPr>
        <w:ind w:right="90"/>
        <w:rPr>
          <w:rFonts w:ascii="Arial" w:eastAsia="Arial" w:hAnsi="Arial" w:cs="Arial"/>
          <w:sz w:val="24"/>
          <w:szCs w:val="24"/>
        </w:rPr>
      </w:pPr>
      <w:r w:rsidRPr="2030048C">
        <w:rPr>
          <w:rFonts w:ascii="Arial" w:eastAsia="Arial" w:hAnsi="Arial" w:cs="Arial"/>
          <w:color w:val="000000"/>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designated Programme Administrator</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EMLS– EMC's Virtual Learning Environment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ESOFT Student Council (ESC)</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Careers and Employability Service</w:t>
      </w:r>
    </w:p>
    <w:p w:rsidRPr="2030048C" w:rsidP="2030048C">
      <w:pPr>
        <w:rPr>
          <w:rFonts w:ascii="Arial" w:eastAsia="Arial" w:hAnsi="Arial" w:cs="Arial"/>
          <w:sz w:val="24"/>
          <w:szCs w:val="24"/>
        </w:rPr>
      </w:pPr>
      <w:r w:rsidRPr="2030048C">
        <w:rPr>
          <w:rFonts w:ascii="Arial" w:eastAsia="Arial" w:hAnsi="Arial" w:cs="Arial"/>
          <w:sz w:val="24"/>
          <w:szCs w:val="24"/>
        </w:rPr>
        <w:t>The students are introduced to all these mechanisms during induction sessions at the beginning of each new academic year. It is here that the level 4 students first encounter the Campus’ computer network, which includes their personal access to the ELMS and how to use it as a learning environment.</w:t>
      </w:r>
    </w:p>
    <w:p w:rsidRPr="2030048C" w:rsidP="2030048C">
      <w:pPr>
        <w:rPr>
          <w:rFonts w:ascii="Arial" w:eastAsia="Arial" w:hAnsi="Arial" w:cs="Arial"/>
          <w:sz w:val="24"/>
          <w:szCs w:val="24"/>
        </w:rPr>
      </w:pPr>
      <w:r w:rsidRPr="2030048C">
        <w:rPr>
          <w:rFonts w:ascii="Arial" w:eastAsia="Arial" w:hAnsi="Arial" w:cs="Arial"/>
          <w:sz w:val="24"/>
          <w:szCs w:val="24"/>
        </w:rPr>
        <w:t>Students are expected to be involved in the development of their programme. On an individual level through meetings with their personal tutors at which they can discuss their academic progress, personal development and can seek advice on course and module choices in the light of their career aspirations. As a cohort, students can contribute to many aspects of programme evolution for example by student representation on meetings including SVC as well as by their formal and informal feedback such as end-of-module reviews.</w:t>
      </w:r>
    </w:p>
    <w:p w:rsidRPr="2030048C" w:rsidP="2030048C">
      <w:pPr>
        <w:rPr>
          <w:rFonts w:ascii="Arial" w:eastAsia="Arial" w:hAnsi="Arial" w:cs="Arial"/>
          <w:sz w:val="24"/>
          <w:szCs w:val="24"/>
        </w:rPr>
      </w:pPr>
      <w:r w:rsidRPr="2030048C">
        <w:rPr>
          <w:rFonts w:ascii="Arial" w:eastAsia="Arial" w:hAnsi="Arial" w:cs="Arial"/>
          <w:sz w:val="24"/>
          <w:szCs w:val="24"/>
        </w:rPr>
        <w:t>Learning cyber security is often most readily undertaken in the context of the search for solutions to real-life problems. This is reflected in the approach adopted throughout this programme which is problem-centred wherever appropriate. The strategy is to start with a relevant problem then to move forward from there to explore the theory and techniques necessary to investigate that problem. The ‘top down’ approach provides more motivation for students to engage with material/concepts and opportunities for relatable (concrete), inclusive example problems to be used. Students frequently work in groups to tackle these problems both in timetabled sessions and outside, thereby creating a learning community in which the students collaborate with each other and staff. As the students work together in groups, both formatively and summatively, this community supports them automatically allowing for different learning styles and varied backgrounds.</w:t>
      </w:r>
    </w:p>
    <w:p w:rsidRPr="2030048C" w:rsidP="2030048C">
      <w:pPr>
        <w:rPr>
          <w:rFonts w:ascii="Arial" w:eastAsia="Arial" w:hAnsi="Arial" w:cs="Arial"/>
          <w:sz w:val="24"/>
          <w:szCs w:val="24"/>
        </w:rPr>
      </w:pPr>
      <w:r w:rsidRPr="2030048C">
        <w:rPr>
          <w:rFonts w:ascii="Arial" w:eastAsia="Arial" w:hAnsi="Arial" w:cs="Arial"/>
          <w:sz w:val="24"/>
          <w:szCs w:val="24"/>
        </w:rPr>
        <w:t>Students are encouraged to develop as independent learners as they progress through their degree course. This is supported explicitly through, for example, the strand of professional skills modules culminating in the individual project in the final year</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 xml:space="preserve">QAA Benchmark statement website:  </w:t>
      </w:r>
      <w:hyperlink r:id="rId12" w:history="1">
        <w:r w:rsidRPr="2030048C">
          <w:rPr>
            <w:rFonts w:ascii="Arial" w:eastAsia="Arial" w:hAnsi="Arial" w:cs="Arial"/>
            <w:color w:val="000000"/>
            <w:sz w:val="24"/>
            <w:szCs w:val="24"/>
            <w:lang w:val="en-US" w:eastAsia="en-US"/>
          </w:rPr>
          <w:t>https://www.qaa.ac.uk/docs/qaa/sbs/sbs-computing-22.pdf</w:t>
        </w:r>
      </w:hyperlink>
      <w:r w:rsidRPr="2030048C">
        <w:rPr>
          <w:rFonts w:ascii="Arial" w:eastAsia="Arial" w:hAnsi="Arial" w:cs="Arial"/>
          <w:color w:val="000000"/>
          <w:sz w:val="24"/>
          <w:szCs w:val="24"/>
          <w:lang w:val="en-US" w:eastAsia="en-US"/>
        </w:rPr>
        <w:t xml:space="preserve">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 xml:space="preserve">Professional or statutory body information:  </w:t>
      </w:r>
      <w:hyperlink r:id="rId13" w:history="1">
        <w:r w:rsidRPr="2030048C">
          <w:rPr>
            <w:rFonts w:ascii="Arial" w:eastAsia="Arial" w:hAnsi="Arial" w:cs="Arial"/>
            <w:sz w:val="24"/>
            <w:szCs w:val="24"/>
          </w:rPr>
          <w:t>http://www.bcs.org/</w:t>
        </w:r>
      </w:hyperlink>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Guidance on Enterprise and Entrepreneurship (Draft) </w:t>
      </w:r>
      <w:hyperlink r:id="rId14" w:history="1">
        <w:r w:rsidRPr="2030048C">
          <w:rPr>
            <w:rFonts w:ascii="Arial" w:eastAsia="Arial" w:hAnsi="Arial" w:cs="Arial"/>
            <w:sz w:val="24"/>
            <w:szCs w:val="24"/>
          </w:rPr>
          <w:t>http://www.qaa.ac.uk/Publications/InformationAndGuidance/Documents/EE_Draft_Guidance.pdf</w:t>
        </w:r>
      </w:hyperlink>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Shadbolt review </w:t>
      </w:r>
      <w:hyperlink r:id="rId15" w:history="1">
        <w:r w:rsidRPr="2030048C">
          <w:rPr>
            <w:rFonts w:ascii="Arial" w:eastAsia="Arial" w:hAnsi="Arial" w:cs="Arial"/>
            <w:sz w:val="24"/>
            <w:szCs w:val="24"/>
          </w:rPr>
          <w:t>https://www.gov.uk/government/uploads/system/uploads/attachment_data/file/518575/ind-16-5-shadbolt-review-computer-science-graduate-employability.pdf</w:t>
        </w:r>
      </w:hyperlink>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219"/>
        <w:gridCol w:w="255"/>
        <w:gridCol w:w="580"/>
        <w:gridCol w:w="580"/>
        <w:gridCol w:w="580"/>
        <w:gridCol w:w="579"/>
        <w:gridCol w:w="1"/>
        <w:gridCol w:w="580"/>
        <w:gridCol w:w="580"/>
        <w:gridCol w:w="580"/>
        <w:gridCol w:w="578"/>
        <w:gridCol w:w="2"/>
        <w:gridCol w:w="580"/>
        <w:gridCol w:w="580"/>
        <w:gridCol w:w="580"/>
        <w:gridCol w:w="580"/>
        <w:gridCol w:w="576"/>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CI4250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CI4105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CI4305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CI4450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CI5250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CI5450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CI5320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CI5210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CI6600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CI6015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CI6250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CI6416</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multilevel"/>
    <w:tmpl w:val="74989B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table" w:customStyle="1" w:styleId="MsoTableGrid">
    <w:name w:val="MsoTableGrid"/>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cs.org/" TargetMode="External"/><Relationship Id="rId18"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s://www.qaa.ac.uk/docs/qaa/sbs/sbs-computing-22.pdf?sfvrsn=ebb3dc81_4" TargetMode="External"/><Relationship Id="rId17" Type="http://schemas.openxmlformats.org/officeDocument/2006/relationships/numbering" Target="numbering.xml"/><Relationship Id="rId7" Type="http://schemas.openxmlformats.org/officeDocument/2006/relationships/customXml" Target="../customXml/item4.xml"/><Relationship Id="rId16" Type="http://schemas.openxmlformats.org/officeDocument/2006/relationships/theme" Target="theme/theme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6" Type="http://schemas.openxmlformats.org/officeDocument/2006/relationships/customXml" Target="../customXml/item3.xml"/><Relationship Id="rId15" Type="http://schemas.openxmlformats.org/officeDocument/2006/relationships/hyperlink" Target="https://www.gov.uk/government/uploads/system/uploads/attachment_data/file/518575/ind-16-5-shadbolt-review-computer-science-graduate-employability.pdf" TargetMode="External"/><Relationship Id="rId10" Type="http://schemas.openxmlformats.org/officeDocument/2006/relationships/footer" Target="footer1.xml"/><Relationship Id="rId14" Type="http://schemas.openxmlformats.org/officeDocument/2006/relationships/hyperlink" Target="http://www.qaa.ac.uk/Publications/InformationAndGuidance/Documents/EE_Draft_Guidance.pdf" TargetMode="Externa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EA032CD6-4896-45FE-B2DD-B62F3CD467EB}"/>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