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MFA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Creative Writing (Distance Learning)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Humanities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MFA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Creative Writing (Distance Learning)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Certificate in Creative Writing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Diploma in Creative Writing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POCRW1CRW04</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Mainly online (between 41-99%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The 120-credit dissertati</w:t>
            </w:r>
            <w:r w:rsidRPr="158602C4">
              <w:rPr>
                <w:rStyle w:val="normaltextrun"/>
                <w:rFonts w:ascii="Arial" w:eastAsia="Arial" w:hAnsi="Arial" w:cs="Arial"/>
                <w:b w:val="0"/>
                <w:bCs w:val="0"/>
                <w:color w:val="000000" w:themeColor="text1" w:themeShade="FF" w:themeTint="FF"/>
                <w:sz w:val="24"/>
                <w:szCs w:val="24"/>
              </w:rPr>
              <w:t>on is an approved variant of Postgraduate Regulations</w:t>
            </w:r>
            <w:r w:rsidRPr="158602C4">
              <w:rPr>
                <w:rStyle w:val="normaltextrun"/>
                <w:rFonts w:ascii="Arial" w:eastAsia="Arial" w:hAnsi="Arial" w:cs="Arial"/>
                <w:b w:val="0"/>
                <w:bCs w:val="0"/>
                <w:color w:val="000000" w:themeColor="text1" w:themeShade="FF" w:themeTint="FF"/>
                <w:sz w:val="24"/>
                <w:szCs w:val="24"/>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ghtGrid-Accent31"/>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aims of the Course are to: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professional writing skills, techniques and originality of expression through extensive writing practice, peer review and workshop activities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master the skills necessary to the publication, presentation and/or performance of their original writing</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enhance students’ knowledge of a considerable range of contemporary writing in different forms and genres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that students gain the range of skills necessary to work effectively with others</w:t>
      </w:r>
      <w:r w:rsidRPr="2030048C">
        <w:rPr>
          <w:rStyle w:val="normaltextrun"/>
          <w:rFonts w:ascii="Arial" w:hAnsi="Arial" w:cs="Arial"/>
          <w:b/>
          <w:bCs/>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 the generation and improvement of material, through offering and receiving constructive criticism</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knowledge and skills related to publishing as a professional writer</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create a supportive community of aspiring and professional writers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produce a long, substantial piece of complex creative writing or a collection of creative pieces to a professional standard</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3-year programme with integrated placement(s) also provides students with an opportunity to enhance their professional skills, preparing them for higher levels of employment, further study and lifelong learning</w:t>
      </w:r>
      <w:r w:rsidRPr="2030048C">
        <w:rPr>
          <w:rStyle w:val="normaltextrun"/>
          <w:rFonts w:ascii="Arial" w:hAnsi="Arial" w:cs="Arial"/>
          <w:color w:val="000000" w:themeColor="text1"/>
          <w:sz w:val="22"/>
          <w:szCs w:val="22"/>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in-depth knowledge of popular literary texts in their chosen form or genre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capacity for sophisticated critical thought and the development of practices of constructive peer review, self-reflection, editing and redrafting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teachable awareness of the intellectual, historical and theoretical framework of their chosen genre(s)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sophisticated understanding of the professional opportunities that are available to writers and poets both in, and outside of, the classroom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Shape complex creative material into a substantial project along with a self-reflective critique on the techniques and subject matter of their writing in relation to their chosen genre or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the skills and confidence needed to succeed in the professional arena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a sustained, near-book-length piece of creative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Independently evaluate the success of their work, and the work of others – in terms of style, subject, and technique – in individual discussions and group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critical awareness and creative understanding of a variety of genres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Independently produce a substantial, near-book-length piece of creative and critical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professional (and voluntary or non-profit) opportunities in which to share their creative skills and concerns in the schools and community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Draft and edit a sustained, near-book-length piece of creative writing in their preferred genre which is of a quality – or near to a quality – acceptable for submission to a good commercial or academic publisher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professional skills (including self-presentation, communication, interpersonal/teamwork, research and information literacy, numeracy, time-management and project-planning, management and leadership skills, and ethical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part-time </w:t>
      </w:r>
      <w:r w:rsidRPr="2030048C">
        <w:rPr>
          <w:rFonts w:ascii="Arial" w:eastAsia="Arial" w:hAnsi="Arial" w:cs="Arial"/>
          <w:color w:val="000000" w:themeColor="text1" w:themeShade="FF" w:themeTint="FF"/>
          <w:sz w:val="24"/>
          <w:szCs w:val="24"/>
        </w:rPr>
        <w:t xml:space="preserve">and ‘with professional placement’ </w:t>
      </w:r>
      <w:r w:rsidRPr="2030048C">
        <w:rPr>
          <w:rFonts w:ascii="Arial" w:eastAsia="Arial" w:hAnsi="Arial" w:cs="Arial"/>
          <w:color w:val="000000" w:themeColor="text1" w:themeShade="FF" w:themeTint="FF"/>
          <w:sz w:val="24"/>
          <w:szCs w:val="24"/>
        </w:rPr>
        <w:t>mode, and leads to the award of MFA</w:t>
      </w:r>
      <w:r w:rsidRPr="2030048C">
        <w:rPr>
          <w:rFonts w:ascii="Arial" w:eastAsia="Arial" w:hAnsi="Arial" w:cs="Arial"/>
          <w:color w:val="000000" w:themeColor="text1" w:themeShade="FF" w:themeTint="FF"/>
          <w:sz w:val="24"/>
          <w:szCs w:val="24"/>
        </w:rPr>
        <w:t xml:space="preserve"> in Creative Writing</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level 7.</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Course comprises 240 credits. Year 1 (or equivalent) requires 120 credits and is co-terminus with the taught element credits of the </w:t>
      </w:r>
      <w:r w:rsidRPr="2030048C">
        <w:rPr>
          <w:rFonts w:ascii="Arial" w:eastAsia="Arial" w:hAnsi="Arial" w:cs="Arial"/>
          <w:color w:val="000000" w:themeColor="text1" w:themeShade="FF" w:themeTint="FF"/>
          <w:sz w:val="24"/>
          <w:szCs w:val="24"/>
        </w:rPr>
        <w:t>Distance Learning</w:t>
      </w:r>
      <w:r w:rsidRPr="2030048C">
        <w:rPr>
          <w:rFonts w:ascii="Arial" w:eastAsia="Arial" w:hAnsi="Arial" w:cs="Arial"/>
          <w:color w:val="000000" w:themeColor="text1" w:themeShade="FF" w:themeTint="FF"/>
          <w:sz w:val="24"/>
          <w:szCs w:val="24"/>
        </w:rPr>
        <w:t xml:space="preserve"> MA Creative Writing. Year 2 (or equivalent) involves 120 credits, all of which are earned by students completing an advanced dissertation project. This project is supported by a substantial teaching and learning strategy</w:t>
      </w:r>
      <w:r w:rsidRPr="2030048C">
        <w:rPr>
          <w:rFonts w:ascii="Arial" w:eastAsia="Arial" w:hAnsi="Arial" w:cs="Arial"/>
          <w:color w:val="000000" w:themeColor="text1" w:themeShade="FF" w:themeTint="FF"/>
          <w:sz w:val="24"/>
          <w:szCs w:val="24"/>
        </w:rPr>
        <w:t xml:space="preserve"> delivered by writing workshops. </w:t>
      </w:r>
      <w:r w:rsidRPr="2030048C">
        <w:rPr>
          <w:rFonts w:ascii="Arial" w:eastAsia="Arial" w:hAnsi="Arial" w:cs="Arial"/>
          <w:color w:val="000000" w:themeColor="text1" w:themeShade="FF" w:themeTint="FF"/>
          <w:sz w:val="24"/>
          <w:szCs w:val="24"/>
        </w:rPr>
        <w:t>The first year of Distance Learning</w:t>
      </w:r>
      <w:r w:rsidRPr="2030048C">
        <w:rPr>
          <w:rFonts w:ascii="Arial" w:eastAsia="Arial" w:hAnsi="Arial" w:cs="Arial"/>
          <w:color w:val="000000" w:themeColor="text1" w:themeShade="FF" w:themeTint="FF"/>
          <w:sz w:val="24"/>
          <w:szCs w:val="24"/>
        </w:rPr>
        <w:t xml:space="preserve"> MFA course work is identical to the </w:t>
      </w:r>
      <w:r w:rsidRPr="2030048C">
        <w:rPr>
          <w:rFonts w:ascii="Arial" w:eastAsia="Arial" w:hAnsi="Arial" w:cs="Arial"/>
          <w:color w:val="000000" w:themeColor="text1" w:themeShade="FF" w:themeTint="FF"/>
          <w:sz w:val="24"/>
          <w:szCs w:val="24"/>
        </w:rPr>
        <w:t>Distance Learning</w:t>
      </w:r>
      <w:r w:rsidRPr="2030048C">
        <w:rPr>
          <w:rFonts w:ascii="Arial" w:eastAsia="Arial" w:hAnsi="Arial" w:cs="Arial"/>
          <w:color w:val="000000" w:themeColor="text1" w:themeShade="FF" w:themeTint="FF"/>
          <w:sz w:val="24"/>
          <w:szCs w:val="24"/>
        </w:rPr>
        <w:t xml:space="preserve"> MA year, with the exception of the MA Dissertation, which is not taken for credit.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MA Dissertation is designed to help the MFA student complete the first 15,000 words (or commensurate lines in poetry, drama or script) as a formative exercise to be fully completed with the roughly 40,000 word (or commensurate) MFA Dissertation.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During the second year of the </w:t>
      </w:r>
      <w:r w:rsidRPr="2030048C">
        <w:rPr>
          <w:rFonts w:ascii="Arial" w:eastAsia="Arial" w:hAnsi="Arial" w:cs="Arial"/>
          <w:color w:val="000000" w:themeColor="text1" w:themeShade="FF" w:themeTint="FF"/>
          <w:sz w:val="24"/>
          <w:szCs w:val="24"/>
        </w:rPr>
        <w:t>Distance Learning</w:t>
      </w:r>
      <w:r w:rsidRPr="2030048C">
        <w:rPr>
          <w:rFonts w:ascii="Arial" w:eastAsia="Arial" w:hAnsi="Arial" w:cs="Arial"/>
          <w:color w:val="000000" w:themeColor="text1" w:themeShade="FF" w:themeTint="FF"/>
          <w:sz w:val="24"/>
          <w:szCs w:val="24"/>
        </w:rPr>
        <w:t xml:space="preserve"> MFA</w:t>
      </w:r>
      <w:r w:rsidRPr="2030048C">
        <w:rPr>
          <w:rFonts w:ascii="Arial" w:eastAsia="Arial" w:hAnsi="Arial" w:cs="Arial"/>
          <w:color w:val="FF0000"/>
          <w:sz w:val="24"/>
          <w:szCs w:val="24"/>
        </w:rPr>
        <w:t>,</w:t>
      </w:r>
      <w:r w:rsidRPr="2030048C">
        <w:rPr>
          <w:rFonts w:ascii="Arial" w:eastAsia="Arial" w:hAnsi="Arial" w:cs="Arial"/>
          <w:color w:val="000000" w:themeColor="text1" w:themeShade="FF" w:themeTint="FF"/>
          <w:sz w:val="24"/>
          <w:szCs w:val="24"/>
        </w:rPr>
        <w:t xml:space="preserve"> students are </w:t>
      </w:r>
      <w:r w:rsidRPr="2030048C">
        <w:rPr>
          <w:rFonts w:ascii="Arial" w:eastAsia="Arial" w:hAnsi="Arial" w:cs="Arial"/>
          <w:color w:val="000000" w:themeColor="text1" w:themeShade="FF" w:themeTint="FF"/>
          <w:sz w:val="24"/>
          <w:szCs w:val="24"/>
        </w:rPr>
        <w:t>supported by their dissertation supervisor in one-to-one sessions, as well as by access to peer support and online Masterclasses from distinguished Writers in Residence</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There may also be the opportunity to attend talks by industry figures on the non-compulsory Campus Days.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3-year programme (with integrated placement) must complete all modules in Year 1 (120 credits) and then work in their placement(s) for a maximum of 12 months.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Students will return in September to complete the second full year of the programme.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MFA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Creative Writing (Distance Learning)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MFA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Writing (Distance Learning)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Dissertation Project (Low Residency)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CW7120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Creative Writing Dissertation (Low Residency)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CW7110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Critical Challenges for Creative Writers (Distance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CW7022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Special Study: Workshops in Popular Genre Writing (Distance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Writers' Workshop (Low Residency)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Writing The Contemporary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HU7100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 (Yr 1)andTB1&amp;TB2(Yr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xml:space="preserve">The Creative Writing </w:t>
      </w:r>
      <w:r w:rsidRPr="2030048C">
        <w:rPr>
          <w:rFonts w:ascii="Arial" w:eastAsia="Arial" w:hAnsi="Arial" w:cs="Arial"/>
          <w:sz w:val="24"/>
          <w:szCs w:val="24"/>
        </w:rPr>
        <w:t>Distance Learning</w:t>
      </w:r>
      <w:r w:rsidRPr="2030048C">
        <w:rPr>
          <w:rFonts w:ascii="Arial" w:eastAsia="Arial" w:hAnsi="Arial" w:cs="Arial"/>
          <w:sz w:val="24"/>
          <w:szCs w:val="24"/>
        </w:rPr>
        <w:t xml:space="preserve"> MFA </w:t>
      </w:r>
      <w:r w:rsidRPr="2030048C">
        <w:rPr>
          <w:rFonts w:ascii="Arial" w:eastAsia="Arial" w:hAnsi="Arial" w:cs="Arial"/>
          <w:sz w:val="24"/>
          <w:szCs w:val="24"/>
        </w:rPr>
        <w:t xml:space="preserve">extends the teaching and learning strategies previously validated for the </w:t>
      </w:r>
      <w:r w:rsidRPr="2030048C">
        <w:rPr>
          <w:rFonts w:ascii="Arial" w:eastAsia="Arial" w:hAnsi="Arial" w:cs="Arial"/>
          <w:sz w:val="24"/>
          <w:szCs w:val="24"/>
        </w:rPr>
        <w:t xml:space="preserve">Creative Writing </w:t>
      </w:r>
      <w:r w:rsidRPr="2030048C">
        <w:rPr>
          <w:rFonts w:ascii="Arial" w:eastAsia="Arial" w:hAnsi="Arial" w:cs="Arial"/>
          <w:sz w:val="24"/>
          <w:szCs w:val="24"/>
        </w:rPr>
        <w:t>Distance Learning</w:t>
      </w:r>
      <w:r w:rsidRPr="2030048C">
        <w:rPr>
          <w:rFonts w:ascii="Arial" w:eastAsia="Arial" w:hAnsi="Arial" w:cs="Arial"/>
          <w:sz w:val="24"/>
          <w:szCs w:val="24"/>
        </w:rPr>
        <w:t xml:space="preserve"> MA</w:t>
      </w:r>
      <w:r w:rsidRPr="2030048C">
        <w:rPr>
          <w:rFonts w:ascii="Arial" w:eastAsia="Arial" w:hAnsi="Arial" w:cs="Arial"/>
          <w:sz w:val="24"/>
          <w:szCs w:val="24"/>
        </w:rPr>
        <w:t xml:space="preserve"> (see programme specification document.)</w:t>
      </w:r>
      <w:r w:rsidRPr="2030048C">
        <w:rPr>
          <w:rFonts w:ascii="Arial" w:eastAsia="Arial" w:hAnsi="Arial" w:cs="Arial"/>
          <w:sz w:val="24"/>
          <w:szCs w:val="24"/>
        </w:rPr>
        <w:t xml:space="preserve">  </w:t>
      </w:r>
      <w:r w:rsidRPr="2030048C">
        <w:rPr>
          <w:rFonts w:ascii="Arial" w:eastAsia="Arial" w:hAnsi="Arial" w:cs="Arial"/>
          <w:sz w:val="24"/>
          <w:szCs w:val="24"/>
        </w:rPr>
        <w:t>All of 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 </w:t>
      </w:r>
    </w:p>
    <w:p w:rsidRPr="2030048C" w:rsidP="2030048C">
      <w:pPr>
        <w:pStyle w:val="PlainText2"/>
        <w:rPr>
          <w:rFonts w:ascii="Arial" w:eastAsia="Arial" w:hAnsi="Arial" w:cs="Arial"/>
          <w:sz w:val="24"/>
          <w:szCs w:val="24"/>
        </w:rPr>
      </w:pPr>
      <w:r w:rsidRPr="2030048C">
        <w:rPr>
          <w:rFonts w:ascii="Arial" w:eastAsia="Arial" w:hAnsi="Arial" w:cs="Arial"/>
          <w:sz w:val="24"/>
          <w:szCs w:val="24"/>
        </w:rPr>
        <w:t xml:space="preserve">A Personal Tutor </w:t>
      </w:r>
      <w:r w:rsidRPr="2030048C">
        <w:rPr>
          <w:rFonts w:ascii="Arial" w:eastAsia="Arial" w:hAnsi="Arial" w:cs="Arial"/>
          <w:sz w:val="24"/>
          <w:szCs w:val="24"/>
        </w:rPr>
        <w:t xml:space="preserve">will be assigned </w:t>
      </w:r>
      <w:r w:rsidRPr="2030048C">
        <w:rPr>
          <w:rFonts w:ascii="Arial" w:eastAsia="Arial" w:hAnsi="Arial" w:cs="Arial"/>
          <w:sz w:val="24"/>
          <w:szCs w:val="24"/>
        </w:rPr>
        <w:t>to</w:t>
      </w:r>
      <w:r w:rsidRPr="2030048C">
        <w:rPr>
          <w:rFonts w:ascii="Arial" w:eastAsia="Arial" w:hAnsi="Arial" w:cs="Arial"/>
          <w:sz w:val="24"/>
          <w:szCs w:val="24"/>
        </w:rPr>
        <w:t xml:space="preserve"> help students </w:t>
      </w:r>
      <w:r w:rsidRPr="2030048C">
        <w:rPr>
          <w:rFonts w:ascii="Arial" w:eastAsia="Arial" w:hAnsi="Arial" w:cs="Arial"/>
          <w:sz w:val="24"/>
          <w:szCs w:val="24"/>
        </w:rPr>
        <w:t xml:space="preserve">throughout </w:t>
      </w:r>
      <w:r w:rsidRPr="2030048C">
        <w:rPr>
          <w:rFonts w:ascii="Arial" w:eastAsia="Arial" w:hAnsi="Arial" w:cs="Arial"/>
          <w:sz w:val="24"/>
          <w:szCs w:val="24"/>
        </w:rPr>
        <w:t>their</w:t>
      </w:r>
      <w:r w:rsidRPr="2030048C">
        <w:rPr>
          <w:rFonts w:ascii="Arial" w:eastAsia="Arial" w:hAnsi="Arial" w:cs="Arial"/>
          <w:sz w:val="24"/>
          <w:szCs w:val="24"/>
        </w:rPr>
        <w:t xml:space="preserve"> MFA programme. The Personal Tutor </w:t>
      </w:r>
      <w:r w:rsidRPr="2030048C">
        <w:rPr>
          <w:rFonts w:ascii="Arial" w:eastAsia="Arial" w:hAnsi="Arial" w:cs="Arial"/>
          <w:sz w:val="24"/>
          <w:szCs w:val="24"/>
        </w:rPr>
        <w:t>provide</w:t>
      </w:r>
      <w:r w:rsidRPr="2030048C">
        <w:rPr>
          <w:rFonts w:ascii="Arial" w:eastAsia="Arial" w:hAnsi="Arial" w:cs="Arial"/>
          <w:sz w:val="24"/>
          <w:szCs w:val="24"/>
        </w:rPr>
        <w:t>s</w:t>
      </w:r>
      <w:r w:rsidRPr="2030048C">
        <w:rPr>
          <w:rFonts w:ascii="Arial" w:eastAsia="Arial" w:hAnsi="Arial" w:cs="Arial"/>
          <w:sz w:val="24"/>
          <w:szCs w:val="24"/>
        </w:rPr>
        <w:t xml:space="preserve"> each student with a single point of contact and appropriate academic, career and personal guidance by helping to identify individual needs. </w:t>
      </w:r>
      <w:r w:rsidRPr="2030048C">
        <w:rPr>
          <w:rFonts w:ascii="Arial" w:eastAsia="Arial" w:hAnsi="Arial" w:cs="Arial"/>
          <w:sz w:val="24"/>
          <w:szCs w:val="24"/>
        </w:rPr>
        <w:t>A</w:t>
      </w:r>
      <w:r w:rsidRPr="2030048C">
        <w:rPr>
          <w:rFonts w:ascii="Arial" w:eastAsia="Arial" w:hAnsi="Arial" w:cs="Arial"/>
          <w:sz w:val="24"/>
          <w:szCs w:val="24"/>
        </w:rPr>
        <w:t xml:space="preserve"> Dissertation supervisor will work regularly with each student across Teaching Block 3 to complete a formatively assessed 15,000 word creative project and a formatively assessed 3,000 word critical essay</w:t>
      </w:r>
      <w:r w:rsidRPr="2030048C">
        <w:rPr>
          <w:rFonts w:ascii="Arial" w:eastAsia="Arial" w:hAnsi="Arial" w:cs="Arial"/>
          <w:sz w:val="24"/>
          <w:szCs w:val="24"/>
        </w:rPr>
        <w:t xml:space="preserve">. </w:t>
      </w:r>
      <w:r w:rsidRPr="2030048C">
        <w:rPr>
          <w:rFonts w:ascii="Arial" w:eastAsia="Arial" w:hAnsi="Arial" w:cs="Arial"/>
          <w:sz w:val="24"/>
          <w:szCs w:val="24"/>
        </w:rPr>
        <w:t xml:space="preserve">At the end of the first year, the Personal Tutor will organise a one-to-one personal tutorial with each assigned student to discuss their transition into the second year of the programme. At this stage, the role of the Personal Tutor will be complemented by that of the MFA Dissertation supervisor, who will be assigned to each student, typically by Week 6 of Teaching Block 1. </w:t>
      </w:r>
      <w:r w:rsidRPr="2030048C">
        <w:rPr>
          <w:rFonts w:ascii="Arial" w:eastAsia="Arial" w:hAnsi="Arial" w:cs="Arial"/>
          <w:sz w:val="24"/>
          <w:szCs w:val="24"/>
        </w:rPr>
        <w:t>Each</w:t>
      </w:r>
      <w:r w:rsidRPr="2030048C">
        <w:rPr>
          <w:rFonts w:ascii="Arial" w:eastAsia="Arial" w:hAnsi="Arial" w:cs="Arial"/>
          <w:sz w:val="24"/>
          <w:szCs w:val="24"/>
        </w:rPr>
        <w:t xml:space="preserve"> student will then meet regularly online</w:t>
      </w:r>
      <w:r w:rsidRPr="2030048C">
        <w:rPr>
          <w:rFonts w:ascii="Arial" w:eastAsia="Arial" w:hAnsi="Arial" w:cs="Arial"/>
          <w:color w:val="FF0000"/>
          <w:sz w:val="24"/>
          <w:szCs w:val="24"/>
        </w:rPr>
        <w:t xml:space="preserve"> </w:t>
      </w:r>
      <w:r w:rsidRPr="2030048C">
        <w:rPr>
          <w:rFonts w:ascii="Arial" w:eastAsia="Arial" w:hAnsi="Arial" w:cs="Arial"/>
          <w:sz w:val="24"/>
          <w:szCs w:val="24"/>
        </w:rPr>
        <w:t>with their Dissertation supervisors (and, if necessary, follow up with their Personal Tutor) until they complete their Dissertat</w:t>
      </w:r>
      <w:r w:rsidRPr="2030048C">
        <w:rPr>
          <w:rFonts w:ascii="Arial" w:eastAsia="Arial" w:hAnsi="Arial" w:cs="Arial"/>
          <w:sz w:val="24"/>
          <w:szCs w:val="24"/>
        </w:rPr>
        <w:t xml:space="preserve">ions in late September of the following </w:t>
      </w:r>
      <w:r w:rsidRPr="2030048C">
        <w:rPr>
          <w:rFonts w:ascii="Arial" w:eastAsia="Arial" w:hAnsi="Arial" w:cs="Arial"/>
          <w:sz w:val="24"/>
          <w:szCs w:val="24"/>
        </w:rPr>
        <w:t xml:space="preserve">year. Supervisions will be scheduled </w:t>
      </w:r>
      <w:r w:rsidRPr="2030048C">
        <w:rPr>
          <w:rFonts w:ascii="Arial" w:eastAsia="Arial" w:hAnsi="Arial" w:cs="Arial"/>
          <w:sz w:val="24"/>
          <w:szCs w:val="24"/>
        </w:rPr>
        <w:t xml:space="preserve">online eight times across the year </w:t>
      </w:r>
      <w:r w:rsidRPr="2030048C">
        <w:rPr>
          <w:rFonts w:ascii="Arial" w:eastAsia="Arial" w:hAnsi="Arial" w:cs="Arial"/>
          <w:sz w:val="24"/>
          <w:szCs w:val="24"/>
        </w:rPr>
        <w:t xml:space="preserve">to ensure students receive timely feedback and encouragement, and students will be required to prepare carefully for all supervisory sessions during which </w:t>
      </w:r>
      <w:r w:rsidRPr="2030048C">
        <w:rPr>
          <w:rFonts w:ascii="Arial" w:eastAsia="Arial" w:hAnsi="Arial" w:cs="Arial"/>
          <w:sz w:val="24"/>
          <w:szCs w:val="24"/>
        </w:rPr>
        <w:t xml:space="preserve">their Dissertation supervisor </w:t>
      </w:r>
      <w:r w:rsidRPr="2030048C">
        <w:rPr>
          <w:rFonts w:ascii="Arial" w:eastAsia="Arial" w:hAnsi="Arial" w:cs="Arial"/>
          <w:sz w:val="24"/>
          <w:szCs w:val="24"/>
        </w:rPr>
        <w:t xml:space="preserve">will guide them in the redrafting of their manuscripts. As in year one (or equivalent) of the programme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rsidRPr="2030048C" w:rsidP="2030048C">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Assessments throughout the two years of the </w:t>
      </w:r>
      <w:r w:rsidRPr="2030048C">
        <w:rPr>
          <w:rFonts w:ascii="Arial" w:eastAsia="Arial" w:hAnsi="Arial" w:cs="Arial"/>
          <w:sz w:val="24"/>
          <w:szCs w:val="24"/>
        </w:rPr>
        <w:t xml:space="preserve">Creative Writing </w:t>
      </w:r>
      <w:r w:rsidRPr="2030048C">
        <w:rPr>
          <w:rFonts w:ascii="Arial" w:eastAsia="Arial" w:hAnsi="Arial" w:cs="Arial"/>
          <w:sz w:val="24"/>
          <w:szCs w:val="24"/>
        </w:rPr>
        <w:t>Distance Learning</w:t>
      </w:r>
      <w:r w:rsidRPr="2030048C">
        <w:rPr>
          <w:rFonts w:ascii="Arial" w:eastAsia="Arial" w:hAnsi="Arial" w:cs="Arial"/>
          <w:sz w:val="24"/>
          <w:szCs w:val="24"/>
        </w:rPr>
        <w:t xml:space="preserve"> MFA </w:t>
      </w:r>
      <w:r w:rsidRPr="2030048C">
        <w:rPr>
          <w:rFonts w:ascii="Arial" w:eastAsia="Arial" w:hAnsi="Arial" w:cs="Arial"/>
          <w:sz w:val="24"/>
          <w:szCs w:val="24"/>
        </w:rPr>
        <w:t>relate not only to the learning outcomes for individual modules, but also reflect those of the course as a whole.</w:t>
      </w:r>
      <w:r w:rsidRPr="2030048C">
        <w:rPr>
          <w:rFonts w:ascii="Arial" w:eastAsia="Arial" w:hAnsi="Arial" w:cs="Arial"/>
          <w:sz w:val="24"/>
          <w:szCs w:val="24"/>
        </w:rPr>
        <w:t xml:space="preserve">  </w:t>
      </w:r>
      <w:r w:rsidRPr="2030048C">
        <w:rPr>
          <w:rFonts w:ascii="Arial" w:eastAsia="Arial" w:hAnsi="Arial" w:cs="Arial"/>
          <w:sz w:val="24"/>
          <w:szCs w:val="24"/>
        </w:rPr>
        <w:t>These assessments collectively require the mastery of writing, rewriting, and editing techniques informed by in-depth critical reading and self-reflective writing, plus the use of best professional practice in the presentation of their work.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The specific assessment strategy for year two (or equivalent) of the </w:t>
      </w:r>
      <w:r w:rsidRPr="2030048C">
        <w:rPr>
          <w:rFonts w:ascii="Arial" w:eastAsia="Arial" w:hAnsi="Arial" w:cs="Arial"/>
          <w:sz w:val="24"/>
          <w:szCs w:val="24"/>
        </w:rPr>
        <w:t>Distance Learning</w:t>
      </w:r>
      <w:r w:rsidRPr="2030048C">
        <w:rPr>
          <w:rFonts w:ascii="Arial" w:eastAsia="Arial" w:hAnsi="Arial" w:cs="Arial"/>
          <w:sz w:val="24"/>
          <w:szCs w:val="24"/>
        </w:rPr>
        <w:t xml:space="preserve"> MFA mixes formative activities and feedback with a summative assessment comprised of two complementary elements. This mixture is designed, on the one hand, to test students’ application of techniques of revision, drafting, and self-evaluation, as well as their skills in meeting professional standards of time management and the advanced critical skills associated with a directed and critical study of literary texts.</w:t>
      </w:r>
      <w:r w:rsidRPr="2030048C">
        <w:rPr>
          <w:rFonts w:ascii="Arial" w:eastAsia="Arial" w:hAnsi="Arial" w:cs="Arial"/>
          <w:sz w:val="24"/>
          <w:szCs w:val="24"/>
        </w:rPr>
        <w:t xml:space="preserve">  </w:t>
      </w:r>
      <w:r w:rsidRPr="2030048C">
        <w:rPr>
          <w:rFonts w:ascii="Arial" w:eastAsia="Arial" w:hAnsi="Arial" w:cs="Arial"/>
          <w:sz w:val="24"/>
          <w:szCs w:val="24"/>
        </w:rPr>
        <w:t>On the other, it is devised to ensure that students develop their imaginative responses to their own texts and to the texts of others, both peers and established writers, in an open, respectful and constructive context. Such an environment will be characterised by the individual and collective support of a community of writers.</w:t>
      </w:r>
    </w:p>
    <w:p w:rsidRPr="2030048C" w:rsidP="2030048C">
      <w:pPr>
        <w:pStyle w:val="PlainText1"/>
        <w:rPr>
          <w:rFonts w:ascii="Arial" w:eastAsia="Arial" w:hAnsi="Arial" w:cs="Arial"/>
          <w:sz w:val="24"/>
          <w:szCs w:val="24"/>
        </w:rPr>
      </w:pPr>
      <w:r w:rsidRPr="2030048C">
        <w:rPr>
          <w:rFonts w:ascii="Arial" w:eastAsia="Arial" w:hAnsi="Arial" w:cs="Arial"/>
          <w:sz w:val="24"/>
          <w:szCs w:val="24"/>
        </w:rPr>
        <w:t> </w:t>
      </w:r>
    </w:p>
    <w:p w:rsidRPr="2030048C" w:rsidP="2030048C">
      <w:pPr>
        <w:pStyle w:val="PlainText1"/>
        <w:rPr>
          <w:rFonts w:ascii="Arial" w:eastAsia="Arial" w:hAnsi="Arial" w:cs="Arial"/>
          <w:sz w:val="24"/>
          <w:szCs w:val="24"/>
        </w:rPr>
      </w:pPr>
      <w:r w:rsidRPr="2030048C">
        <w:rPr>
          <w:rFonts w:ascii="Arial" w:eastAsia="Arial" w:hAnsi="Arial" w:cs="Arial"/>
          <w:sz w:val="24"/>
          <w:szCs w:val="24"/>
        </w:rPr>
        <w:t>The assessment strategy for the dissertation element of the final project leading to the</w:t>
      </w:r>
      <w:r w:rsidRPr="2030048C">
        <w:rPr>
          <w:rFonts w:ascii="Arial" w:eastAsia="Arial" w:hAnsi="Arial" w:cs="Arial"/>
          <w:color w:val="FF0000"/>
          <w:sz w:val="24"/>
          <w:szCs w:val="24"/>
        </w:rPr>
        <w:t xml:space="preserve"> </w:t>
      </w:r>
      <w:r w:rsidRPr="2030048C">
        <w:rPr>
          <w:rFonts w:ascii="Arial" w:eastAsia="Arial" w:hAnsi="Arial" w:cs="Arial"/>
          <w:sz w:val="24"/>
          <w:szCs w:val="24"/>
        </w:rPr>
        <w:t>Distance Learning</w:t>
      </w:r>
      <w:r w:rsidRPr="2030048C">
        <w:rPr>
          <w:rFonts w:ascii="Arial" w:eastAsia="Arial" w:hAnsi="Arial" w:cs="Arial"/>
          <w:sz w:val="24"/>
          <w:szCs w:val="24"/>
        </w:rPr>
        <w:t xml:space="preserv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w:t>
      </w:r>
      <w:r w:rsidRPr="2030048C">
        <w:rPr>
          <w:rFonts w:ascii="Arial" w:eastAsia="Arial" w:hAnsi="Arial" w:cs="Arial"/>
          <w:sz w:val="24"/>
          <w:szCs w:val="24"/>
        </w:rPr>
        <w:t xml:space="preserve">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programme leader. </w:t>
      </w:r>
    </w:p>
    <w:p w:rsidRPr="2030048C" w:rsidP="2030048C">
      <w:pPr>
        <w:pStyle w:val="PlainText1"/>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Good writers must be good readers, and the assessment strategy for the critical reading log that forms the second element of the advanced dissertation project will require students to demonstrate their ability to read literary texts to a standard that is sufficiently advanced to help them improve their own writing while also engaging them with key debates about contemporary literature. Consisting of a portfolio of critical reports on assigned and individually selected texts totalling approximately 4500 words, this element will require students to articulate practical insights into the possible value and practical application of subtle and sophisticated literary techniques derived from established writers. It will also require them to express a critical understanding of issues such as canon formation and literary value. </w:t>
      </w:r>
      <w:r w:rsidRPr="2030048C">
        <w:rPr>
          <w:rFonts w:ascii="Arial" w:eastAsia="Arial" w:hAnsi="Arial" w:cs="Arial"/>
          <w:sz w:val="24"/>
          <w:szCs w:val="24"/>
        </w:rPr>
        <w:t>S</w:t>
      </w:r>
      <w:r w:rsidRPr="2030048C">
        <w:rPr>
          <w:rFonts w:ascii="Arial" w:eastAsia="Arial" w:hAnsi="Arial" w:cs="Arial"/>
          <w:sz w:val="24"/>
          <w:szCs w:val="24"/>
        </w:rPr>
        <w:t xml:space="preserve">tudents must not only understand the important relationship between the acquisition of advanced critical reading skills and the creation of sophisticated imaginative writing but also be able to apply that understanding.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Students are supported by:</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A Course Leader to help students understand the programme structure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A placement tutor to give general advice on placements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A designated Course Administrator</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An induction week at the beginning of each new academic session</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Staff Student Consultative Committee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VLE/Canvas – a versatile online interactive intranet and learning environment accessible both on and off-site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 xml:space="preserve">LinkedIn Learning </w:t>
      </w:r>
      <w:r w:rsidRPr="2030048C">
        <w:rPr>
          <w:rFonts w:ascii="Arial" w:eastAsia="Arial" w:hAnsi="Arial" w:cs="Arial"/>
          <w:sz w:val="24"/>
          <w:szCs w:val="24"/>
        </w:rPr>
        <w:t>– an online platform offering self-paced software tutorials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substantial Study Skills Centre that provides academic skills support for both UG and PG students </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A Student Achievement Officer who provides pastoral support</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Support for students with disabilities</w:t>
      </w:r>
      <w:r w:rsidRPr="2030048C">
        <w:rPr>
          <w:rFonts w:ascii="Arial" w:eastAsia="Arial" w:hAnsi="Arial" w:cs="Arial"/>
          <w:sz w:val="24"/>
          <w:szCs w:val="24"/>
        </w:rPr>
        <w:t xml:space="preserve">  </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The Union of Kingston Students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Careers and Employability Services Team</w:t>
      </w:r>
      <w:r w:rsidRPr="2030048C">
        <w:rPr>
          <w:rFonts w:ascii="Arial" w:eastAsia="Arial" w:hAnsi="Arial" w:cs="Arial"/>
          <w:sz w:val="24"/>
          <w:szCs w:val="24"/>
        </w:rPr>
        <w:t>, who</w:t>
      </w:r>
      <w:r w:rsidRPr="2030048C">
        <w:rPr>
          <w:rFonts w:ascii="Arial" w:eastAsia="Arial" w:hAnsi="Arial" w:cs="Arial"/>
          <w:sz w:val="24"/>
          <w:szCs w:val="24"/>
        </w:rPr>
        <w:t xml:space="preserve"> will provide support for students prior to undertaking work 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w:t>
      </w:r>
      <w:r w:rsidRPr="2030048C">
        <w:rPr>
          <w:rFonts w:ascii="Arial" w:eastAsia="Arial" w:hAnsi="Arial" w:cs="Arial"/>
          <w:sz w:val="20"/>
          <w:szCs w:val="20"/>
        </w:rPr>
        <w:t xml:space="preserve">: </w:t>
      </w:r>
    </w:p>
    <w:p w:rsidR="3D0EBCB8"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Student evaluation including M</w:t>
      </w:r>
      <w:r w:rsidRPr="2030048C">
        <w:rPr>
          <w:rFonts w:ascii="Arial" w:eastAsia="Arial" w:hAnsi="Arial" w:cs="Arial"/>
          <w:sz w:val="24"/>
          <w:szCs w:val="24"/>
        </w:rPr>
        <w:t>odule Evaluation Questionnaires (MEQs)</w:t>
      </w:r>
    </w:p>
    <w:p w:rsidR="3D0EBCB8"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2"/>
          <w:szCs w:val="22"/>
        </w:rPr>
        <w:t>Conform to creative</w:t>
      </w:r>
      <w:r w:rsidRPr="2030048C">
        <w:rPr>
          <w:rFonts w:ascii="Arial" w:eastAsia="Arial" w:hAnsi="Arial" w:cs="Arial"/>
          <w:sz w:val="24"/>
          <w:szCs w:val="24"/>
        </w:rPr>
        <w:t xml:space="preserve"> writing workshop standards as recommended by the AWP</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562"/>
        <w:gridCol w:w="367"/>
        <w:gridCol w:w="994"/>
        <w:gridCol w:w="994"/>
        <w:gridCol w:w="994"/>
        <w:gridCol w:w="994"/>
        <w:gridCol w:w="994"/>
        <w:gridCol w:w="9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CW7120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CW7013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ghtGrid-Accent31">
    <w:name w:val="LightGrid-Accent31"/>
    <w:basedOn w:val="ListParagraph"/>
  </w:style>
  <w:style w:type="paragraph" w:customStyle="1" w:styleId="PlainText2">
    <w:name w:val="PlainText2"/>
    <w:basedOn w:val="Normal"/>
  </w:style>
  <w:style w:type="paragraph" w:customStyle="1" w:styleId="PlainText1">
    <w:name w:val="PlainText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36A8FA3-2064-4599-A513-A11FA758546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