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12.0 -->
  <w:body>
    <w:p w:rsidR="00A92C9B" w:rsidRPr="00DA2044" w:rsidP="00A92C9B" w14:paraId="2322E545" w14:textId="20FFBD0E">
      <w:pPr>
        <w:rPr>
          <w:rFonts w:ascii="Arial" w:hAnsi="Arial" w:cs="Arial"/>
          <w:b/>
        </w:rPr>
      </w:pPr>
      <w:r>
        <w:rPr>
          <w:rFonts w:ascii="Arial" w:hAnsi="Arial" w:cs="Arial"/>
          <w:b/>
        </w:rPr>
        <w:t>Template C4</w:t>
      </w:r>
    </w:p>
    <w:p w:rsidR="00A92C9B" w:rsidRPr="00DA2044" w:rsidP="00A92C9B" w14:paraId="0CC25924" w14:textId="77777777">
      <w:pPr>
        <w:rPr>
          <w:rFonts w:ascii="Arial" w:hAnsi="Arial" w:cs="Arial"/>
          <w:noProof/>
        </w:rPr>
      </w:pPr>
    </w:p>
    <w:p w:rsidR="00A92C9B" w:rsidRPr="00DA2044" w:rsidP="00A92C9B" w14:paraId="16E28216" w14:textId="77777777">
      <w:pPr>
        <w:rPr>
          <w:rFonts w:ascii="Arial" w:hAnsi="Arial" w:cs="Arial"/>
          <w:b/>
        </w:rPr>
      </w:pPr>
      <w:r w:rsidRPr="00DA2044">
        <w:rPr>
          <w:rFonts w:ascii="Arial" w:hAnsi="Arial" w:cs="Arial"/>
          <w:noProof/>
          <w:sz w:val="36"/>
          <w:szCs w:val="36"/>
        </w:rPr>
        <w:drawing>
          <wp:inline distT="0" distB="0" distL="0" distR="0">
            <wp:extent cx="704850" cy="7048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3"/>
                    <pic:cNvPicPr>
                      <a:picLocks noChangeAspect="1" noChangeArrowheads="1"/>
                    </pic:cNvPicPr>
                  </pic:nvPicPr>
                  <pic:blipFill>
                    <a:blip xmlns:r="http://schemas.openxmlformats.org/officeDocument/2006/relationships" r:embed="rId8">
                      <a:extLst>
                        <a:ext xmlns:a="http://schemas.openxmlformats.org/drawingml/2006/main" uri="{28A0092B-C50C-407E-A947-70E740481C1C}">
                          <a14:useLocalDpi xmlns:a14="http://schemas.microsoft.com/office/drawing/2010/main" val="0"/>
                        </a:ext>
                      </a:extLst>
                    </a:blip>
                    <a:stretch>
                      <a:fillRect/>
                    </a:stretch>
                  </pic:blipFill>
                  <pic:spPr bwMode="auto">
                    <a:xfrm>
                      <a:off x="0" y="0"/>
                      <a:ext cx="704850" cy="704850"/>
                    </a:xfrm>
                    <a:prstGeom prst="rect">
                      <a:avLst/>
                    </a:prstGeom>
                    <a:noFill/>
                    <a:ln>
                      <a:noFill/>
                    </a:ln>
                  </pic:spPr>
                </pic:pic>
              </a:graphicData>
            </a:graphic>
          </wp:inline>
        </w:drawing>
      </w:r>
    </w:p>
    <w:p w:rsidR="00A92C9B" w:rsidRPr="00DA2044" w:rsidP="00A92C9B" w14:paraId="0AA54ED3" w14:textId="77777777">
      <w:pPr>
        <w:jc w:val="right"/>
        <w:rPr>
          <w:rFonts w:ascii="Arial" w:hAnsi="Arial" w:cs="Arial"/>
          <w:b/>
        </w:rPr>
      </w:pPr>
    </w:p>
    <w:p w:rsidR="00A92C9B" w:rsidRPr="00DA2044" w:rsidP="00A92C9B" w14:paraId="02CDBD69" w14:textId="77777777">
      <w:pPr>
        <w:rPr>
          <w:rFonts w:ascii="Arial" w:hAnsi="Arial" w:cs="Arial"/>
          <w:b/>
        </w:rPr>
      </w:pPr>
    </w:p>
    <w:p w:rsidR="00A92C9B" w:rsidRPr="00DA2044" w:rsidP="00A92C9B" w14:paraId="29E826EF" w14:textId="77777777">
      <w:pPr>
        <w:rPr>
          <w:rFonts w:ascii="Arial" w:hAnsi="Arial" w:cs="Arial"/>
          <w:b/>
        </w:rPr>
      </w:pPr>
    </w:p>
    <w:p w:rsidR="00A92C9B" w:rsidRPr="00DA2044" w:rsidP="00A92C9B" w14:paraId="4A2A64BC" w14:textId="77777777">
      <w:pPr>
        <w:rPr>
          <w:rFonts w:ascii="Arial" w:hAnsi="Arial" w:cs="Arial"/>
          <w:b/>
        </w:rPr>
      </w:pPr>
    </w:p>
    <w:p w:rsidR="00A92C9B" w:rsidRPr="00DA2044" w:rsidP="00A92C9B" w14:paraId="57675CD5" w14:textId="77777777">
      <w:pPr>
        <w:rPr>
          <w:rFonts w:ascii="Arial" w:hAnsi="Arial" w:cs="Arial"/>
          <w:b/>
          <w:sz w:val="28"/>
        </w:rPr>
      </w:pPr>
      <w:r w:rsidRPr="00DA2044">
        <w:rPr>
          <w:rFonts w:ascii="Arial" w:hAnsi="Arial" w:cs="Arial"/>
          <w:b/>
          <w:sz w:val="36"/>
        </w:rPr>
        <w:t>Programme Specification</w:t>
      </w:r>
      <w:r>
        <w:rPr>
          <w:rFonts w:ascii="Arial" w:hAnsi="Arial" w:cs="Arial"/>
          <w:b/>
          <w:sz w:val="36"/>
        </w:rPr>
        <w:fldChar w:fldCharType="begin"/>
      </w:r>
      <w:r w:rsidRPr="00DA2044">
        <w:rPr>
          <w:rFonts w:ascii="Arial" w:hAnsi="Arial" w:cs="Arial"/>
        </w:rPr>
        <w:instrText xml:space="preserve"> XE "</w:instrText>
      </w:r>
      <w:r w:rsidRPr="00DA2044">
        <w:rPr>
          <w:rFonts w:ascii="Arial" w:hAnsi="Arial" w:cs="Arial"/>
          <w:noProof/>
        </w:rPr>
        <w:instrText>Programme Specification</w:instrText>
      </w:r>
      <w:r w:rsidRPr="00DA2044">
        <w:rPr>
          <w:rFonts w:ascii="Arial" w:hAnsi="Arial" w:cs="Arial"/>
        </w:rPr>
        <w:instrText xml:space="preserve">" </w:instrText>
      </w:r>
      <w:r>
        <w:rPr>
          <w:rFonts w:ascii="Arial" w:hAnsi="Arial" w:cs="Arial"/>
          <w:b/>
          <w:sz w:val="36"/>
        </w:rPr>
        <w:fldChar w:fldCharType="end"/>
      </w:r>
    </w:p>
    <w:p w:rsidR="00A92C9B" w:rsidRPr="00DA2044" w:rsidP="00A92C9B" w14:paraId="33613DBB" w14:textId="77777777">
      <w:pPr>
        <w:rPr>
          <w:rFonts w:ascii="Arial" w:hAnsi="Arial" w:cs="Arial"/>
          <w:b/>
          <w:sz w:val="28"/>
        </w:rPr>
      </w:pPr>
    </w:p>
    <w:p w:rsidR="00A92C9B" w:rsidRPr="00DA2044" w:rsidP="00A92C9B" w14:paraId="348A0D6B" w14:textId="77777777">
      <w:pPr>
        <w:rPr>
          <w:rFonts w:ascii="Arial" w:hAnsi="Arial" w:cs="Arial"/>
          <w:b/>
          <w:sz w:val="28"/>
        </w:rPr>
      </w:pPr>
    </w:p>
    <w:p w:rsidR="00A92C9B" w:rsidRPr="00DA2044" w:rsidP="00A92C9B" w14:paraId="2F319D96" w14:textId="6BE612D7">
      <w:pPr>
        <w:rPr>
          <w:rFonts w:ascii="Arial" w:hAnsi="Arial" w:cs="Arial"/>
          <w:b/>
          <w:sz w:val="28"/>
        </w:rPr>
      </w:pPr>
      <w:r w:rsidRPr="00DA2044">
        <w:rPr>
          <w:rFonts w:ascii="Arial" w:hAnsi="Arial" w:cs="Arial"/>
          <w:b/>
          <w:sz w:val="28"/>
        </w:rPr>
        <w:t>Title of Course:</w:t>
      </w:r>
      <w:r w:rsidRPr="00E561A2" w:rsidR="00E561A2">
        <w:rPr>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MA</w:t>
      </w:r>
      <w:r w:rsidR="00E561A2">
        <w:rPr>
          <w:rStyle w:val="normaltextrun"/>
          <w:rFonts w:ascii="Arial" w:hAnsi="Arial" w:cs="Arial"/>
          <w:i/>
          <w:iCs/>
          <w:color w:val="000000"/>
          <w:sz w:val="22"/>
          <w:szCs w:val="22"/>
          <w:shd w:val="clear" w:color="auto" w:fill="FFFFFF"/>
        </w:rPr>
        <w:t xml:space="preserve"> </w:t>
      </w:r>
      <w:r w:rsidR="00E561A2">
        <w:rPr>
          <w:rStyle w:val="normaltextrun"/>
          <w:rFonts w:ascii="Arial" w:hAnsi="Arial" w:cs="Arial"/>
          <w:i/>
          <w:iCs/>
          <w:color w:val="000000"/>
          <w:sz w:val="22"/>
          <w:szCs w:val="22"/>
          <w:shd w:val="clear" w:color="auto" w:fill="FFFFFF"/>
        </w:rPr>
        <w:t>Art Business</w:t>
      </w:r>
    </w:p>
    <w:p w:rsidR="00A92C9B" w:rsidRPr="00DA2044" w:rsidP="00A92C9B" w14:paraId="1D77438F" w14:textId="77777777">
      <w:pPr>
        <w:rPr>
          <w:rFonts w:ascii="Arial" w:hAnsi="Arial" w:cs="Arial"/>
          <w:b/>
          <w:sz w:val="28"/>
        </w:rPr>
      </w:pPr>
    </w:p>
    <w:p w:rsidR="00A92C9B" w:rsidP="00A92C9B" w14:paraId="0367840B" w14:textId="77777777">
      <w:pPr>
        <w:rPr>
          <w:rFonts w:ascii="Arial" w:hAnsi="Arial" w:cs="Arial"/>
          <w:b/>
          <w:sz w:val="28"/>
        </w:rPr>
      </w:pPr>
    </w:p>
    <w:p w:rsidR="00970D87" w:rsidP="00A92C9B" w14:paraId="35414B3A" w14:textId="77777777">
      <w:pPr>
        <w:rPr>
          <w:rFonts w:ascii="Arial" w:hAnsi="Arial" w:cs="Arial"/>
          <w:b/>
          <w:sz w:val="28"/>
        </w:rPr>
      </w:pPr>
    </w:p>
    <w:p w:rsidR="00970D87" w:rsidP="00A92C9B" w14:paraId="24EFB083" w14:textId="77777777">
      <w:pPr>
        <w:rPr>
          <w:rFonts w:ascii="Arial" w:hAnsi="Arial" w:cs="Arial"/>
          <w:b/>
          <w:sz w:val="28"/>
        </w:rPr>
      </w:pPr>
    </w:p>
    <w:p w:rsidR="00970D87" w:rsidRPr="00DA2044" w:rsidP="00A92C9B" w14:paraId="1A534D29" w14:textId="77777777">
      <w:pPr>
        <w:rPr>
          <w:rFonts w:ascii="Arial" w:hAnsi="Arial" w:cs="Arial"/>
          <w:b/>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90"/>
        <w:gridCol w:w="6526"/>
      </w:tblGrid>
      <w:tr w14:paraId="04F7B2D6" w14:textId="77777777" w:rsidTr="35903AA2">
        <w:tblPrEx>
          <w:tblW w:w="0" w:type="auto"/>
          <w:tblLook w:val="04A0"/>
        </w:tblPrEx>
        <w:tc>
          <w:tcPr>
            <w:tcW w:w="2689" w:type="dxa"/>
            <w:shd w:val="clear" w:color="auto" w:fill="auto"/>
          </w:tcPr>
          <w:p w:rsidR="00A92C9B" w:rsidRPr="00970D87" w:rsidP="35903AA2" w14:paraId="08C3E0E2"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w:t>
            </w:r>
            <w:r w:rsidRPr="35903AA2" w:rsidR="1BC7DFC3">
              <w:rPr>
                <w:rStyle w:val="normaltextrun"/>
                <w:rFonts w:ascii="Arial" w:hAnsi="Arial" w:cs="Arial"/>
                <w:color w:val="000000" w:themeColor="text1" w:themeShade="FF" w:themeTint="FF"/>
                <w:sz w:val="22"/>
                <w:szCs w:val="22"/>
              </w:rPr>
              <w:t>f</w:t>
            </w:r>
            <w:r w:rsidRPr="35903AA2">
              <w:rPr>
                <w:rStyle w:val="normaltextrun"/>
                <w:rFonts w:ascii="Arial" w:hAnsi="Arial" w:cs="Arial"/>
                <w:color w:val="000000" w:themeColor="text1" w:themeShade="FF" w:themeTint="FF"/>
                <w:sz w:val="22"/>
                <w:szCs w:val="22"/>
              </w:rPr>
              <w:t xml:space="preserve">irst </w:t>
            </w:r>
            <w:r w:rsidRPr="35903AA2" w:rsidR="1BC7DFC3">
              <w:rPr>
                <w:rStyle w:val="normaltextrun"/>
                <w:rFonts w:ascii="Arial" w:hAnsi="Arial" w:cs="Arial"/>
                <w:color w:val="000000" w:themeColor="text1" w:themeShade="FF" w:themeTint="FF"/>
                <w:sz w:val="22"/>
                <w:szCs w:val="22"/>
              </w:rPr>
              <w:t>produced</w:t>
            </w:r>
          </w:p>
        </w:tc>
        <w:tc>
          <w:tcPr>
            <w:tcW w:w="6327" w:type="dxa"/>
            <w:shd w:val="clear" w:color="auto" w:fill="auto"/>
          </w:tcPr>
          <w:p w:rsidR="00A92C9B" w:rsidRPr="00970D87" w:rsidP="00AD72D1" w14:paraId="5D970069" w14:textId="5345D3B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01/11/2012</w:t>
            </w:r>
          </w:p>
        </w:tc>
      </w:tr>
      <w:tr w14:paraId="40A8A796" w14:textId="77777777" w:rsidTr="35903AA2">
        <w:tblPrEx>
          <w:tblW w:w="0" w:type="auto"/>
          <w:tblLook w:val="04A0"/>
        </w:tblPrEx>
        <w:tc>
          <w:tcPr>
            <w:tcW w:w="2689" w:type="dxa"/>
            <w:shd w:val="clear" w:color="auto" w:fill="auto"/>
          </w:tcPr>
          <w:p w:rsidR="00A92C9B" w:rsidRPr="00970D87" w:rsidP="35903AA2" w14:paraId="2D94646E"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1D66579">
              <w:rPr>
                <w:rStyle w:val="normaltextrun"/>
                <w:rFonts w:ascii="Arial" w:hAnsi="Arial" w:cs="Arial"/>
                <w:color w:val="000000" w:themeColor="text1" w:themeShade="FF" w:themeTint="FF"/>
                <w:sz w:val="22"/>
                <w:szCs w:val="22"/>
              </w:rPr>
              <w:t>Dat</w:t>
            </w:r>
            <w:r w:rsidRPr="35903AA2">
              <w:rPr>
                <w:rStyle w:val="normaltextrun"/>
                <w:rFonts w:ascii="Arial" w:hAnsi="Arial" w:cs="Arial"/>
                <w:color w:val="000000" w:themeColor="text1" w:themeShade="FF" w:themeTint="FF"/>
                <w:sz w:val="22"/>
                <w:szCs w:val="22"/>
              </w:rPr>
              <w:t xml:space="preserve">e </w:t>
            </w:r>
            <w:r w:rsidRPr="35903AA2" w:rsidR="1BC7DFC3">
              <w:rPr>
                <w:rStyle w:val="normaltextrun"/>
                <w:rFonts w:ascii="Arial" w:hAnsi="Arial" w:cs="Arial"/>
                <w:color w:val="000000" w:themeColor="text1" w:themeShade="FF" w:themeTint="FF"/>
                <w:sz w:val="22"/>
                <w:szCs w:val="22"/>
              </w:rPr>
              <w:t>l</w:t>
            </w:r>
            <w:r w:rsidRPr="35903AA2">
              <w:rPr>
                <w:rStyle w:val="normaltextrun"/>
                <w:rFonts w:ascii="Arial" w:hAnsi="Arial" w:cs="Arial"/>
                <w:color w:val="000000" w:themeColor="text1" w:themeShade="FF" w:themeTint="FF"/>
                <w:sz w:val="22"/>
                <w:szCs w:val="22"/>
              </w:rPr>
              <w:t xml:space="preserve">ast </w:t>
            </w:r>
            <w:r w:rsidRPr="35903AA2" w:rsidR="1BC7DFC3">
              <w:rPr>
                <w:rStyle w:val="normaltextrun"/>
                <w:rFonts w:ascii="Arial" w:hAnsi="Arial" w:cs="Arial"/>
                <w:color w:val="000000" w:themeColor="text1" w:themeShade="FF" w:themeTint="FF"/>
                <w:sz w:val="22"/>
                <w:szCs w:val="22"/>
              </w:rPr>
              <w:t>revised</w:t>
            </w:r>
          </w:p>
        </w:tc>
        <w:tc>
          <w:tcPr>
            <w:tcW w:w="6327" w:type="dxa"/>
            <w:shd w:val="clear" w:color="auto" w:fill="auto"/>
          </w:tcPr>
          <w:p w:rsidR="00A92C9B" w:rsidRPr="00970D87" w:rsidP="00AD72D1" w14:paraId="30DD9BA4" w14:textId="79A98C9A">
            <w:pPr>
              <w:widowControl w:val="0"/>
              <w:tabs>
                <w:tab w:val="center" w:pos="4153"/>
                <w:tab w:val="right" w:pos="9072"/>
              </w:tabs>
              <w:rPr>
                <w:rFonts w:ascii="Arial" w:hAnsi="Arial" w:cs="Arial"/>
                <w:i/>
                <w:snapToGrid w:val="0"/>
                <w:sz w:val="20"/>
                <w:szCs w:val="20"/>
              </w:rPr>
            </w:pPr>
            <w:r>
              <w:rPr>
                <w:rStyle w:val="normaltextrun"/>
                <w:rFonts w:ascii="Arial" w:hAnsi="Arial" w:cs="Arial"/>
                <w:color w:val="000000"/>
                <w:sz w:val="22"/>
                <w:szCs w:val="22"/>
                <w:shd w:val="clear" w:color="auto" w:fill="FFFFFF"/>
              </w:rPr>
              <w:t>28/09/2023</w:t>
            </w:r>
            <w:r>
              <w:rPr>
                <w:rStyle w:val="eop"/>
                <w:rFonts w:ascii="Arial" w:eastAsia="Calibri" w:hAnsi="Arial" w:cs="Arial"/>
                <w:color w:val="000000"/>
                <w:sz w:val="22"/>
                <w:szCs w:val="22"/>
                <w:shd w:val="clear" w:color="auto" w:fill="FFFFFF"/>
              </w:rPr>
              <w:t> </w:t>
            </w:r>
          </w:p>
        </w:tc>
      </w:tr>
      <w:tr w14:paraId="4B55CE86" w:rsidTr="35903AA2">
        <w:tblPrEx>
          <w:tblW w:w="0" w:type="auto"/>
          <w:tblLook w:val="04A0"/>
        </w:tblPrEx>
        <w:trPr>
          <w:trHeight w:val="300"/>
        </w:trPr>
        <w:tc>
          <w:tcPr>
            <w:tcW w:w="2490" w:type="dxa"/>
            <w:shd w:val="clear" w:color="auto" w:fill="auto"/>
          </w:tcPr>
          <w:p w:rsidR="0D842AE0" w:rsidP="35903AA2" w14:paraId="66D584C3" w14:textId="72DA1904">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sidR="79123EDB">
              <w:rPr>
                <w:rStyle w:val="normaltextrun"/>
                <w:rFonts w:ascii="Arial" w:hAnsi="Arial" w:cs="Arial"/>
                <w:color w:val="000000" w:themeColor="text1" w:themeShade="FF" w:themeTint="FF"/>
                <w:sz w:val="22"/>
                <w:szCs w:val="22"/>
              </w:rPr>
              <w:t>Status</w:t>
            </w:r>
          </w:p>
        </w:tc>
        <w:tc>
          <w:tcPr>
            <w:tcW w:w="6526" w:type="dxa"/>
            <w:shd w:val="clear" w:color="auto" w:fill="auto"/>
          </w:tcPr>
          <w:p w:rsidR="0D842AE0" w:rsidP="27BE1500" w14:paraId="73078455" w14:textId="1216D61B">
            <w:pPr>
              <w:widowControl w:val="0"/>
              <w:tabs>
                <w:tab w:val="center" w:pos="4153"/>
                <w:tab w:val="right" w:pos="9072"/>
              </w:tabs>
              <w:spacing w:after="0" w:line="240" w:lineRule="auto"/>
              <w:rPr>
                <w:rFonts w:ascii="Arial" w:eastAsia="Arial" w:hAnsi="Arial" w:cs="Arial"/>
                <w:noProof w:val="0"/>
                <w:sz w:val="22"/>
                <w:szCs w:val="22"/>
                <w:lang w:val="en-GB"/>
              </w:rPr>
            </w:pPr>
            <w:r w:rsidRPr="12B66319">
              <w:rPr>
                <w:rStyle w:val="normaltextrun"/>
                <w:rFonts w:ascii="Arial" w:eastAsia="Arial" w:hAnsi="Arial" w:cs="Arial"/>
                <w:b w:val="0"/>
                <w:bCs w:val="0"/>
                <w:i w:val="0"/>
                <w:iCs w:val="0"/>
                <w:caps w:val="0"/>
                <w:smallCaps w:val="0"/>
                <w:noProof w:val="0"/>
                <w:color w:val="000000" w:themeColor="text1" w:themeShade="FF" w:themeTint="FF"/>
                <w:sz w:val="22"/>
                <w:szCs w:val="22"/>
                <w:lang w:val="en-GB"/>
              </w:rPr>
              <w:t>Live</w:t>
            </w:r>
          </w:p>
        </w:tc>
      </w:tr>
      <w:tr w14:paraId="27FE6953" w14:textId="77777777" w:rsidTr="35903AA2">
        <w:tblPrEx>
          <w:tblW w:w="0" w:type="auto"/>
          <w:tblLook w:val="04A0"/>
        </w:tblPrEx>
        <w:tc>
          <w:tcPr>
            <w:tcW w:w="2689" w:type="dxa"/>
            <w:shd w:val="clear" w:color="auto" w:fill="auto"/>
          </w:tcPr>
          <w:p w:rsidR="00A92C9B" w:rsidRPr="00970D87" w:rsidP="35903AA2" w14:paraId="21320A7F"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Date of </w:t>
            </w:r>
            <w:r w:rsidRPr="35903AA2" w:rsidR="1BC7DFC3">
              <w:rPr>
                <w:rStyle w:val="normaltextrun"/>
                <w:rFonts w:ascii="Arial" w:hAnsi="Arial" w:cs="Arial"/>
                <w:color w:val="000000" w:themeColor="text1" w:themeShade="FF" w:themeTint="FF"/>
                <w:sz w:val="22"/>
                <w:szCs w:val="22"/>
              </w:rPr>
              <w:t>i</w:t>
            </w:r>
            <w:r w:rsidRPr="35903AA2">
              <w:rPr>
                <w:rStyle w:val="normaltextrun"/>
                <w:rFonts w:ascii="Arial" w:hAnsi="Arial" w:cs="Arial"/>
                <w:color w:val="000000" w:themeColor="text1" w:themeShade="FF" w:themeTint="FF"/>
                <w:sz w:val="22"/>
                <w:szCs w:val="22"/>
              </w:rPr>
              <w:t>mplementation</w:t>
            </w:r>
            <w:r w:rsidRPr="35903AA2" w:rsidR="1BC7DFC3">
              <w:rPr>
                <w:rStyle w:val="normaltextrun"/>
                <w:rFonts w:ascii="Arial" w:hAnsi="Arial" w:cs="Arial"/>
                <w:color w:val="000000" w:themeColor="text1" w:themeShade="FF" w:themeTint="FF"/>
                <w:sz w:val="22"/>
                <w:szCs w:val="22"/>
              </w:rPr>
              <w:t xml:space="preserve"> of current version</w:t>
            </w:r>
          </w:p>
        </w:tc>
        <w:tc>
          <w:tcPr>
            <w:tcW w:w="6327" w:type="dxa"/>
            <w:shd w:val="clear" w:color="auto" w:fill="auto"/>
          </w:tcPr>
          <w:p w:rsidR="00A92C9B" w:rsidRPr="00970D87" w:rsidP="00AD72D1" w14:paraId="17C97E49" w14:textId="58CC323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01/09/2023</w:t>
            </w:r>
            <w:r>
              <w:rPr>
                <w:rStyle w:val="eop"/>
                <w:rFonts w:ascii="Arial" w:eastAsia="Calibri" w:hAnsi="Arial" w:cs="Arial"/>
                <w:color w:val="000000"/>
                <w:sz w:val="22"/>
                <w:szCs w:val="22"/>
                <w:shd w:val="clear" w:color="auto" w:fill="FFFFFF"/>
              </w:rPr>
              <w:t> </w:t>
            </w:r>
          </w:p>
        </w:tc>
      </w:tr>
      <w:tr w14:paraId="1472B3C2" w14:textId="77777777" w:rsidTr="35903AA2">
        <w:tblPrEx>
          <w:tblW w:w="0" w:type="auto"/>
          <w:tblLook w:val="04A0"/>
        </w:tblPrEx>
        <w:tc>
          <w:tcPr>
            <w:tcW w:w="2689" w:type="dxa"/>
            <w:shd w:val="clear" w:color="auto" w:fill="auto"/>
          </w:tcPr>
          <w:p w:rsidR="00A92C9B" w:rsidRPr="00970D87" w:rsidP="35903AA2" w14:paraId="661B4E78"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Version </w:t>
            </w:r>
            <w:r w:rsidRPr="35903AA2" w:rsidR="1BC7DFC3">
              <w:rPr>
                <w:rStyle w:val="normaltextrun"/>
                <w:rFonts w:ascii="Arial" w:hAnsi="Arial" w:cs="Arial"/>
                <w:color w:val="000000" w:themeColor="text1" w:themeShade="FF" w:themeTint="FF"/>
                <w:sz w:val="22"/>
                <w:szCs w:val="22"/>
              </w:rPr>
              <w:t>number</w:t>
            </w:r>
          </w:p>
        </w:tc>
        <w:tc>
          <w:tcPr>
            <w:tcW w:w="6327" w:type="dxa"/>
            <w:shd w:val="clear" w:color="auto" w:fill="auto"/>
          </w:tcPr>
          <w:p w:rsidR="00A92C9B" w:rsidRPr="00970D87" w:rsidP="00AD72D1" w14:paraId="409E5013" w14:textId="34AADFA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6</w:t>
            </w:r>
            <w:r>
              <w:rPr>
                <w:rStyle w:val="eop"/>
                <w:rFonts w:ascii="Arial" w:eastAsia="Calibri" w:hAnsi="Arial" w:cs="Arial"/>
                <w:color w:val="000000"/>
                <w:sz w:val="22"/>
                <w:szCs w:val="22"/>
                <w:shd w:val="clear" w:color="auto" w:fill="FFFFFF"/>
              </w:rPr>
              <w:t> </w:t>
            </w:r>
          </w:p>
        </w:tc>
      </w:tr>
      <w:tr w14:paraId="3B8AD0C2" w14:textId="77777777" w:rsidTr="35903AA2">
        <w:tblPrEx>
          <w:tblW w:w="0" w:type="auto"/>
          <w:tblLook w:val="04A0"/>
        </w:tblPrEx>
        <w:tc>
          <w:tcPr>
            <w:tcW w:w="2689" w:type="dxa"/>
            <w:shd w:val="clear" w:color="auto" w:fill="auto"/>
          </w:tcPr>
          <w:p w:rsidR="00A92C9B" w:rsidRPr="00970D87" w:rsidP="35903AA2" w14:paraId="0F66DE9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Faculty</w:t>
            </w:r>
          </w:p>
        </w:tc>
        <w:tc>
          <w:tcPr>
            <w:tcW w:w="6327" w:type="dxa"/>
            <w:shd w:val="clear" w:color="auto" w:fill="auto"/>
          </w:tcPr>
          <w:p w:rsidR="00A92C9B" w:rsidRPr="00970D87" w:rsidP="00AD72D1" w14:paraId="7874FFEB" w14:textId="07E75934">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Kingston School of Art</w:t>
            </w:r>
            <w:r>
              <w:rPr>
                <w:rStyle w:val="eop"/>
                <w:rFonts w:ascii="Arial" w:eastAsia="Calibri" w:hAnsi="Arial" w:cs="Arial"/>
                <w:color w:val="000000"/>
                <w:sz w:val="22"/>
                <w:szCs w:val="22"/>
                <w:shd w:val="clear" w:color="auto" w:fill="FFFFFF"/>
              </w:rPr>
              <w:t> </w:t>
            </w:r>
          </w:p>
        </w:tc>
      </w:tr>
      <w:tr w14:paraId="55C24DE8" w14:textId="77777777" w:rsidTr="35903AA2">
        <w:tblPrEx>
          <w:tblW w:w="0" w:type="auto"/>
          <w:tblLook w:val="04A0"/>
        </w:tblPrEx>
        <w:tc>
          <w:tcPr>
            <w:tcW w:w="2689" w:type="dxa"/>
            <w:shd w:val="clear" w:color="auto" w:fill="auto"/>
          </w:tcPr>
          <w:p w:rsidR="00A92C9B" w:rsidRPr="00970D87" w:rsidP="35903AA2" w14:paraId="57777C04"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School</w:t>
            </w:r>
          </w:p>
        </w:tc>
        <w:tc>
          <w:tcPr>
            <w:tcW w:w="6327" w:type="dxa"/>
            <w:shd w:val="clear" w:color="auto" w:fill="auto"/>
          </w:tcPr>
          <w:p w:rsidR="00A92C9B" w:rsidRPr="00970D87" w:rsidP="6C8F71A9" w14:paraId="1DDD819E" w14:textId="0AE45B0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School of Creative and Cultural Industries</w:t>
            </w:r>
            <w:r>
              <w:rPr>
                <w:rStyle w:val="eop"/>
                <w:rFonts w:ascii="Arial" w:eastAsia="Calibri" w:hAnsi="Arial" w:cs="Arial"/>
                <w:color w:val="000000"/>
                <w:sz w:val="22"/>
                <w:szCs w:val="22"/>
                <w:shd w:val="clear" w:color="auto" w:fill="FFFFFF"/>
              </w:rPr>
              <w:t> </w:t>
            </w:r>
          </w:p>
        </w:tc>
      </w:tr>
      <w:tr w14:paraId="04BA7C5F" w14:textId="77777777" w:rsidTr="35903AA2">
        <w:tblPrEx>
          <w:tblW w:w="0" w:type="auto"/>
          <w:tblLook w:val="04A0"/>
        </w:tblPrEx>
        <w:tc>
          <w:tcPr>
            <w:tcW w:w="2689" w:type="dxa"/>
            <w:shd w:val="clear" w:color="auto" w:fill="auto"/>
          </w:tcPr>
          <w:p w:rsidR="00A92C9B" w:rsidRPr="00970D87" w:rsidP="35903AA2" w14:paraId="1A33B060"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xml:space="preserve">Department </w:t>
            </w:r>
          </w:p>
        </w:tc>
        <w:tc>
          <w:tcPr>
            <w:tcW w:w="6327" w:type="dxa"/>
            <w:shd w:val="clear" w:color="auto" w:fill="auto"/>
          </w:tcPr>
          <w:p w:rsidR="00A92C9B" w:rsidRPr="00970D87" w:rsidP="6C8F71A9" w14:paraId="4C02065A" w14:textId="20669742">
            <w:pPr>
              <w:widowControl w:val="0"/>
              <w:tabs>
                <w:tab w:val="center" w:pos="4153"/>
                <w:tab w:val="right" w:pos="9072"/>
              </w:tabs>
              <w:rPr>
                <w:rFonts w:ascii="Arial" w:hAnsi="Arial" w:cs="Arial"/>
                <w:snapToGrid w:val="0"/>
                <w:sz w:val="20"/>
                <w:szCs w:val="20"/>
              </w:rPr>
            </w:pPr>
            <w:r>
              <w:rPr>
                <w:rStyle w:val="normaltextrun"/>
                <w:rFonts w:ascii="Arial" w:hAnsi="Arial" w:cs="Arial"/>
                <w:color w:val="000000"/>
                <w:sz w:val="22"/>
                <w:szCs w:val="22"/>
                <w:shd w:val="clear" w:color="auto" w:fill="FFFFFF"/>
              </w:rPr>
              <w:t>Department of Creative Industries</w:t>
            </w:r>
            <w:r>
              <w:rPr>
                <w:rStyle w:val="eop"/>
                <w:rFonts w:ascii="Arial" w:eastAsia="Calibri" w:hAnsi="Arial" w:cs="Arial"/>
                <w:color w:val="000000"/>
                <w:sz w:val="22"/>
                <w:szCs w:val="22"/>
                <w:shd w:val="clear" w:color="auto" w:fill="FFFFFF"/>
              </w:rPr>
              <w:t> </w:t>
            </w:r>
          </w:p>
        </w:tc>
      </w:tr>
      <w:tr w14:paraId="66C9B42C" w14:textId="77777777" w:rsidTr="35903AA2">
        <w:tblPrEx>
          <w:tblW w:w="0" w:type="auto"/>
          <w:tblLook w:val="04A0"/>
        </w:tblPrEx>
        <w:tc>
          <w:tcPr>
            <w:tcW w:w="2689" w:type="dxa"/>
            <w:shd w:val="clear" w:color="auto" w:fill="auto"/>
          </w:tcPr>
          <w:p w:rsidR="00A92C9B" w:rsidRPr="00970D87" w:rsidP="35903AA2" w14:paraId="0141FB8B" w14:textId="77777777">
            <w:pPr>
              <w:widowControl w:val="0"/>
              <w:suppressLineNumbers w:val="0"/>
              <w:tabs>
                <w:tab w:val="center" w:pos="4153"/>
                <w:tab w:val="right" w:pos="9072"/>
              </w:tabs>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Delivery Institution</w:t>
            </w:r>
          </w:p>
        </w:tc>
        <w:tc>
          <w:tcPr>
            <w:tcW w:w="6327" w:type="dxa"/>
            <w:shd w:val="clear" w:color="auto" w:fill="auto"/>
          </w:tcPr>
          <w:p w:rsidR="00A92C9B" w:rsidRPr="00970D87" w:rsidP="66934EB1" w14:paraId="5B5BAB5B" w14:textId="3697DFCC">
            <w:pPr>
              <w:widowControl w:val="0"/>
              <w:tabs>
                <w:tab w:val="center" w:pos="4153"/>
                <w:tab w:val="right" w:pos="9072"/>
              </w:tabs>
              <w:rPr>
                <w:rStyle w:val="eop"/>
                <w:rFonts w:ascii="Arial" w:eastAsia="Calibri" w:hAnsi="Arial" w:cs="Arial"/>
                <w:snapToGrid w:val="0"/>
                <w:color w:val="000000" w:themeColor="text1"/>
                <w:sz w:val="22"/>
                <w:szCs w:val="22"/>
              </w:rPr>
            </w:pPr>
            <w:r w:rsidRPr="66934EB1">
              <w:rPr>
                <w:rStyle w:val="normaltextrun"/>
                <w:rFonts w:ascii="Arial" w:hAnsi="Arial" w:cs="Arial"/>
                <w:color w:val="000000" w:themeColor="text1"/>
                <w:sz w:val="22"/>
                <w:szCs w:val="22"/>
              </w:rPr>
              <w:t>Kingston University</w:t>
            </w:r>
          </w:p>
        </w:tc>
      </w:tr>
    </w:tbl>
    <w:p w:rsidR="00A92C9B" w:rsidRPr="00DA2044" w:rsidP="00A92C9B" w14:paraId="6311F9CA" w14:textId="77777777">
      <w:pPr>
        <w:rPr>
          <w:rFonts w:ascii="Arial" w:hAnsi="Arial" w:cs="Arial"/>
          <w:b/>
        </w:rPr>
      </w:pPr>
    </w:p>
    <w:p w:rsidR="00A92C9B" w:rsidRPr="00DA2044" w:rsidP="00A92C9B" w14:paraId="43A8933F" w14:textId="77777777">
      <w:pPr>
        <w:rPr>
          <w:rFonts w:ascii="Arial" w:hAnsi="Arial" w:cs="Arial"/>
          <w:b/>
        </w:rPr>
      </w:pPr>
    </w:p>
    <w:p w:rsidR="00A92C9B" w:rsidRPr="00DA2044" w:rsidP="00A92C9B" w14:paraId="3525C210" w14:textId="77777777">
      <w:pPr>
        <w:jc w:val="both"/>
        <w:rPr>
          <w:rFonts w:ascii="Arial" w:hAnsi="Arial" w:cs="Arial"/>
        </w:rPr>
      </w:pPr>
    </w:p>
    <w:p w:rsidR="00A92C9B" w:rsidRPr="00DA2044" w:rsidP="00A92C9B" w14:paraId="0492A20E" w14:textId="77777777">
      <w:pPr>
        <w:jc w:val="both"/>
        <w:rPr>
          <w:rFonts w:ascii="Arial" w:hAnsi="Arial" w:cs="Arial"/>
        </w:rPr>
      </w:pPr>
    </w:p>
    <w:p w:rsidR="00A92C9B" w:rsidRPr="00DA2044" w:rsidP="00A92C9B" w14:paraId="560D506F" w14:textId="77777777">
      <w:pPr>
        <w:rPr>
          <w:rFonts w:ascii="Arial" w:hAnsi="Arial" w:cs="Arial"/>
          <w:color w:val="FF0000"/>
        </w:rPr>
      </w:pPr>
    </w:p>
    <w:p w:rsidR="00A92C9B" w:rsidRPr="00DA2044" w:rsidP="00A92C9B" w14:paraId="57D3A3FD" w14:textId="77777777">
      <w:pPr>
        <w:rPr>
          <w:rFonts w:ascii="Arial" w:hAnsi="Arial" w:cs="Arial"/>
        </w:rPr>
      </w:pPr>
    </w:p>
    <w:p w:rsidR="00A92C9B" w:rsidRPr="00DA2044" w:rsidP="00A92C9B" w14:paraId="6D470FCD" w14:textId="77777777">
      <w:pPr>
        <w:rPr>
          <w:rFonts w:ascii="Arial" w:hAnsi="Arial" w:cs="Arial"/>
        </w:rPr>
      </w:pPr>
    </w:p>
    <w:p w:rsidR="00A92C9B" w:rsidRPr="00DA2044" w:rsidP="00A92C9B" w14:paraId="5A362514" w14:textId="77777777">
      <w:pPr>
        <w:rPr>
          <w:rFonts w:ascii="Arial" w:hAnsi="Arial" w:cs="Arial"/>
        </w:rPr>
      </w:pPr>
    </w:p>
    <w:p w:rsidR="00A92C9B" w:rsidRPr="00DA2044" w:rsidP="00A92C9B" w14:paraId="6A3968F9" w14:textId="77777777">
      <w:pPr>
        <w:rPr>
          <w:rFonts w:ascii="Arial" w:hAnsi="Arial" w:cs="Arial"/>
        </w:rPr>
      </w:pPr>
    </w:p>
    <w:p w:rsidR="00A92C9B" w:rsidRPr="00DA2044" w:rsidP="00A92C9B" w14:paraId="377D0A33" w14:textId="77777777">
      <w:pPr>
        <w:rPr>
          <w:rFonts w:ascii="Arial" w:hAnsi="Arial" w:cs="Arial"/>
        </w:rPr>
      </w:pPr>
    </w:p>
    <w:p w:rsidR="00A92C9B" w:rsidRPr="000765B1" w:rsidP="00A92C9B" w14:paraId="52FD1607" w14:textId="4FAA0913">
      <w:pPr>
        <w:rPr>
          <w:rFonts w:ascii="Arial" w:hAnsi="Arial" w:cs="Arial"/>
          <w:sz w:val="22"/>
          <w:szCs w:val="22"/>
        </w:rPr>
      </w:pPr>
      <w:r w:rsidRPr="000765B1">
        <w:rPr>
          <w:rFonts w:ascii="Arial" w:hAnsi="Arial" w:cs="Arial"/>
          <w:sz w:val="22"/>
          <w:szCs w:val="22"/>
        </w:rPr>
        <w:t>This Programme Specification</w:t>
      </w:r>
      <w:r>
        <w:rPr>
          <w:rFonts w:ascii="Arial" w:hAnsi="Arial" w:cs="Arial"/>
          <w:sz w:val="22"/>
          <w:szCs w:val="22"/>
        </w:rPr>
        <w:fldChar w:fldCharType="begin"/>
      </w:r>
      <w:r w:rsidRPr="000765B1">
        <w:rPr>
          <w:rFonts w:ascii="Arial" w:hAnsi="Arial" w:cs="Arial"/>
          <w:sz w:val="22"/>
          <w:szCs w:val="22"/>
        </w:rPr>
        <w:instrText xml:space="preserve"> XE "</w:instrText>
      </w:r>
      <w:r w:rsidRPr="000765B1">
        <w:rPr>
          <w:rFonts w:ascii="Arial" w:hAnsi="Arial" w:cs="Arial"/>
          <w:noProof/>
          <w:sz w:val="22"/>
          <w:szCs w:val="22"/>
        </w:rPr>
        <w:instrText>Programme Specification</w:instrText>
      </w:r>
      <w:r w:rsidRPr="000765B1">
        <w:rPr>
          <w:rFonts w:ascii="Arial" w:hAnsi="Arial" w:cs="Arial"/>
          <w:sz w:val="22"/>
          <w:szCs w:val="22"/>
        </w:rPr>
        <w:instrText xml:space="preserve">" </w:instrText>
      </w:r>
      <w:r>
        <w:rPr>
          <w:rFonts w:ascii="Arial" w:hAnsi="Arial" w:cs="Arial"/>
          <w:sz w:val="22"/>
          <w:szCs w:val="22"/>
        </w:rPr>
        <w:fldChar w:fldCharType="end"/>
      </w:r>
      <w:r w:rsidRPr="000765B1">
        <w:rPr>
          <w:rFonts w:ascii="Arial" w:hAnsi="Arial" w:cs="Arial"/>
          <w:sz w:val="22"/>
          <w:szCs w:val="22"/>
        </w:rPr>
        <w:t xml:space="preserve"> is designed for prospective students, current students, academic staff and employers.  It provides a concise summary of the main features of the programme and the intended learning outcomes that a typical student might reasonably be expected to achieve and demonstrate if they take full advantage of the learning opportunities that are provided.  More detailed information on the learning outcomes and content of each module</w:t>
      </w:r>
      <w:r w:rsidR="00C70212">
        <w:rPr>
          <w:rFonts w:ascii="Arial" w:hAnsi="Arial" w:cs="Arial"/>
          <w:sz w:val="22"/>
          <w:szCs w:val="22"/>
        </w:rPr>
        <w:t>s</w:t>
      </w:r>
      <w:r w:rsidRPr="000765B1">
        <w:rPr>
          <w:rFonts w:ascii="Arial" w:hAnsi="Arial" w:cs="Arial"/>
          <w:sz w:val="22"/>
          <w:szCs w:val="22"/>
        </w:rPr>
        <w:t xml:space="preserve"> can be found in</w:t>
      </w:r>
      <w:r w:rsidR="00C70212">
        <w:rPr>
          <w:rFonts w:ascii="Arial" w:hAnsi="Arial" w:cs="Arial"/>
          <w:sz w:val="22"/>
          <w:szCs w:val="22"/>
        </w:rPr>
        <w:t xml:space="preserve"> the course VLE site and </w:t>
      </w:r>
      <w:r w:rsidRPr="000765B1">
        <w:rPr>
          <w:rFonts w:ascii="Arial" w:hAnsi="Arial" w:cs="Arial"/>
          <w:sz w:val="22"/>
          <w:szCs w:val="22"/>
        </w:rPr>
        <w:t>in individual Module Descriptors.</w:t>
      </w:r>
    </w:p>
    <w:p w:rsidR="00A92C9B" w:rsidRPr="00DA2044" w:rsidP="00A92C9B" w14:paraId="5242D9AB" w14:textId="77777777">
      <w:pPr>
        <w:rPr>
          <w:rFonts w:ascii="Arial" w:hAnsi="Arial" w:cs="Arial"/>
        </w:rPr>
      </w:pPr>
    </w:p>
    <w:p w:rsidR="00A92C9B" w:rsidRPr="00DA2044" w:rsidP="00A92C9B" w14:paraId="69A547C4" w14:textId="77777777">
      <w:pPr>
        <w:rPr>
          <w:rFonts w:ascii="Arial" w:hAnsi="Arial" w:cs="Arial"/>
          <w:b/>
        </w:rPr>
      </w:pPr>
      <w:r w:rsidRPr="00DA2044">
        <w:rPr>
          <w:rFonts w:ascii="Arial" w:hAnsi="Arial" w:cs="Arial"/>
          <w:i/>
          <w:color w:val="FF0000"/>
        </w:rPr>
        <w:br w:type="page"/>
      </w:r>
      <w:r w:rsidRPr="000765B1">
        <w:rPr>
          <w:rFonts w:ascii="Arial" w:hAnsi="Arial" w:cs="Arial"/>
          <w:b/>
          <w:sz w:val="22"/>
        </w:rPr>
        <w:t>SECTION 1:</w:t>
      </w:r>
      <w:r w:rsidRPr="000765B1">
        <w:rPr>
          <w:rFonts w:ascii="Arial" w:hAnsi="Arial" w:cs="Arial"/>
          <w:b/>
          <w:sz w:val="22"/>
        </w:rPr>
        <w:tab/>
      </w:r>
      <w:r w:rsidRPr="000765B1">
        <w:rPr>
          <w:rFonts w:ascii="Arial" w:hAnsi="Arial" w:cs="Arial"/>
          <w:b/>
          <w:sz w:val="22"/>
        </w:rPr>
        <w:t>GENERAL INFORMATION</w:t>
      </w:r>
    </w:p>
    <w:p w:rsidR="00A92C9B" w:rsidRPr="00DA2044" w:rsidP="72431AC7" w14:paraId="04BF1175" w14:textId="77777777">
      <w:pPr>
        <w:rPr>
          <w:rFonts w:ascii="Arial" w:hAnsi="Arial" w:cs="Arial"/>
          <w:b/>
          <w:bCs/>
        </w:rPr>
      </w:pPr>
    </w:p>
    <w:p w:rsidR="00928A20" w:rsidP="01DA1EA0" w14:paraId="42B177A2" w14:textId="17B97034">
      <w:pPr>
        <w:rPr>
          <w:rFonts w:ascii="Arial" w:hAnsi="Arial" w:cs="Arial"/>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0B728FCA" w14:textId="77777777" w:rsidTr="01DA1EA0">
        <w:tblPrEx>
          <w:tblW w:w="0" w:type="auto"/>
          <w:tblLook w:val="04A0"/>
        </w:tblPrEx>
        <w:tc>
          <w:tcPr>
            <w:tcW w:w="3186" w:type="dxa"/>
          </w:tcPr>
          <w:p w:rsidR="72431AC7" w:rsidP="72431AC7" w14:paraId="7EFE498A" w14:textId="77777777">
            <w:pPr>
              <w:rPr>
                <w:rFonts w:ascii="Arial" w:hAnsi="Arial" w:cs="Arial"/>
                <w:b/>
                <w:bCs/>
                <w:sz w:val="22"/>
                <w:szCs w:val="22"/>
              </w:rPr>
            </w:pPr>
            <w:r w:rsidRPr="72431AC7">
              <w:rPr>
                <w:rFonts w:ascii="Arial" w:hAnsi="Arial" w:cs="Arial"/>
                <w:b/>
                <w:bCs/>
                <w:sz w:val="22"/>
                <w:szCs w:val="22"/>
              </w:rPr>
              <w:t>Award(s) and Title(s):</w:t>
            </w:r>
          </w:p>
          <w:p w:rsidR="72431AC7" w:rsidP="72431AC7" w14:paraId="07007643" w14:textId="68BA0888">
            <w:pPr>
              <w:rPr>
                <w:rFonts w:ascii="Arial" w:hAnsi="Arial" w:cs="Arial"/>
                <w:b/>
                <w:bCs/>
                <w:i/>
                <w:iCs/>
                <w:sz w:val="22"/>
                <w:szCs w:val="22"/>
              </w:rPr>
            </w:pPr>
            <w:r w:rsidRPr="72431AC7">
              <w:rPr>
                <w:rFonts w:ascii="Arial" w:hAnsi="Arial" w:cs="Arial"/>
                <w:b/>
                <w:bCs/>
                <w:i/>
                <w:iCs/>
                <w:sz w:val="22"/>
                <w:szCs w:val="22"/>
              </w:rPr>
              <w:t>Up to 10 pathways</w:t>
            </w:r>
          </w:p>
        </w:tc>
        <w:tc>
          <w:tcPr>
            <w:tcW w:w="5830" w:type="dxa"/>
          </w:tcPr>
          <w:p w:rsidR="7876F204" w:rsidP="01DA1EA0" w14:paraId="32865235" w14:textId="0DB103F2">
            <w:r w:rsidRPr="01DA1EA0">
              <w:rPr>
                <w:rFonts w:ascii="Arial" w:hAnsi="Arial" w:cs="Arial"/>
                <w:sz w:val="22"/>
                <w:szCs w:val="22"/>
              </w:rPr>
              <w:t>MA</w:t>
            </w:r>
            <w:r w:rsidRPr="01DA1EA0">
              <w:rPr>
                <w:rFonts w:ascii="Arial" w:hAnsi="Arial" w:cs="Arial"/>
                <w:sz w:val="22"/>
                <w:szCs w:val="22"/>
              </w:rPr>
              <w:t xml:space="preserve"> </w:t>
            </w:r>
            <w:r w:rsidRPr="01DA1EA0">
              <w:rPr>
                <w:rFonts w:ascii="Arial" w:hAnsi="Arial" w:cs="Arial"/>
                <w:sz w:val="22"/>
                <w:szCs w:val="22"/>
              </w:rPr>
              <w:t>Art Business</w:t>
            </w:r>
          </w:p>
          <w:p w:rsidR="72431AC7" w:rsidP="72431AC7" w14:paraId="632C67E4" w14:textId="77777777">
            <w:pPr>
              <w:rPr>
                <w:rFonts w:ascii="Arial" w:hAnsi="Arial" w:cs="Arial"/>
                <w:sz w:val="22"/>
                <w:szCs w:val="22"/>
              </w:rPr>
            </w:pPr>
          </w:p>
        </w:tc>
      </w:tr>
      <w:tr w14:paraId="34BB979B" w14:textId="77777777" w:rsidTr="01DA1EA0">
        <w:tblPrEx>
          <w:tblW w:w="0" w:type="auto"/>
          <w:tblLook w:val="04A0"/>
        </w:tblPrEx>
        <w:tc>
          <w:tcPr>
            <w:tcW w:w="3186" w:type="dxa"/>
          </w:tcPr>
          <w:p w:rsidR="72431AC7" w:rsidP="72431AC7" w14:paraId="5427AED3" w14:textId="77777777">
            <w:pPr>
              <w:rPr>
                <w:rFonts w:ascii="Arial" w:hAnsi="Arial" w:cs="Arial"/>
                <w:b/>
                <w:bCs/>
                <w:sz w:val="22"/>
                <w:szCs w:val="22"/>
              </w:rPr>
            </w:pPr>
            <w:r w:rsidRPr="72431AC7">
              <w:rPr>
                <w:rFonts w:ascii="Arial" w:hAnsi="Arial" w:cs="Arial"/>
                <w:b/>
                <w:bCs/>
                <w:sz w:val="22"/>
                <w:szCs w:val="22"/>
              </w:rPr>
              <w:t>Intermediate Awards(s) and Title(s):</w:t>
            </w:r>
          </w:p>
          <w:p w:rsidR="72431AC7" w:rsidP="72431AC7" w14:paraId="199BE603" w14:textId="48781870">
            <w:pPr>
              <w:rPr>
                <w:rFonts w:ascii="Arial" w:hAnsi="Arial" w:cs="Arial"/>
                <w:b/>
                <w:bCs/>
                <w:i/>
                <w:iCs/>
                <w:sz w:val="22"/>
                <w:szCs w:val="22"/>
              </w:rPr>
            </w:pPr>
            <w:r w:rsidRPr="72431AC7">
              <w:rPr>
                <w:rFonts w:ascii="Arial" w:hAnsi="Arial" w:cs="Arial"/>
                <w:b/>
                <w:bCs/>
                <w:i/>
                <w:iCs/>
                <w:sz w:val="22"/>
                <w:szCs w:val="22"/>
              </w:rPr>
              <w:t xml:space="preserve">There are </w:t>
            </w:r>
            <w:r w:rsidR="00D70B31">
              <w:rPr>
                <w:rFonts w:ascii="Arial" w:hAnsi="Arial" w:cs="Arial"/>
                <w:b/>
                <w:bCs/>
                <w:i/>
                <w:iCs/>
                <w:sz w:val="22"/>
                <w:szCs w:val="22"/>
              </w:rPr>
              <w:t>4</w:t>
            </w:r>
            <w:r w:rsidRPr="72431AC7">
              <w:rPr>
                <w:rFonts w:ascii="Arial" w:hAnsi="Arial" w:cs="Arial"/>
                <w:b/>
                <w:bCs/>
                <w:i/>
                <w:iCs/>
                <w:sz w:val="22"/>
                <w:szCs w:val="22"/>
              </w:rPr>
              <w:t xml:space="preserve"> Intermediate awards for each pathway</w:t>
            </w:r>
          </w:p>
        </w:tc>
        <w:tc>
          <w:tcPr>
            <w:tcW w:w="5830" w:type="dxa"/>
          </w:tcPr>
          <w:p w:rsidR="72431AC7" w:rsidP="01DA1EA0" w14:paraId="5312AE3D" w14:textId="5E090604">
            <w:r w:rsidRPr="01DA1EA0">
              <w:rPr>
                <w:rFonts w:ascii="Arial" w:hAnsi="Arial" w:cs="Arial"/>
                <w:sz w:val="22"/>
                <w:szCs w:val="22"/>
              </w:rPr>
              <w:t>Postgraduate Diploma in Art Business</w:t>
            </w:r>
            <w:r>
              <w:br/>
            </w:r>
            <w:r w:rsidRPr="01DA1EA0" w:rsidR="12C816DE">
              <w:rPr>
                <w:rFonts w:ascii="Arial" w:hAnsi="Arial" w:cs="Arial"/>
                <w:sz w:val="22"/>
                <w:szCs w:val="22"/>
              </w:rPr>
              <w:t>Postgraduate Certificate in Art Business</w:t>
            </w:r>
          </w:p>
          <w:p w:rsidR="72431AC7" w:rsidP="01DA1EA0" w14:paraId="59ABF227" w14:textId="338D9999"/>
          <w:p w:rsidR="72431AC7" w:rsidP="01DA1EA0" w14:paraId="5EDFDABE" w14:textId="02B6DE49"/>
          <w:p w:rsidR="72431AC7" w:rsidP="72431AC7" w14:paraId="7ABC1166" w14:textId="77777777">
            <w:pPr>
              <w:rPr>
                <w:rFonts w:ascii="Arial" w:hAnsi="Arial" w:cs="Arial"/>
                <w:i/>
                <w:iCs/>
                <w:sz w:val="22"/>
                <w:szCs w:val="22"/>
              </w:rPr>
            </w:pPr>
          </w:p>
        </w:tc>
      </w:tr>
      <w:tr w14:paraId="2A120392" w14:textId="77777777" w:rsidTr="01DA1EA0">
        <w:tblPrEx>
          <w:tblW w:w="0" w:type="auto"/>
          <w:tblLook w:val="04A0"/>
        </w:tblPrEx>
        <w:tc>
          <w:tcPr>
            <w:tcW w:w="3186" w:type="dxa"/>
          </w:tcPr>
          <w:p w:rsidR="72431AC7" w:rsidP="72431AC7" w14:paraId="519DBC7D" w14:textId="77777777">
            <w:pPr>
              <w:rPr>
                <w:rFonts w:ascii="Arial" w:hAnsi="Arial" w:cs="Arial"/>
                <w:b/>
                <w:bCs/>
                <w:sz w:val="22"/>
                <w:szCs w:val="22"/>
              </w:rPr>
            </w:pPr>
            <w:r w:rsidRPr="72431AC7">
              <w:rPr>
                <w:rFonts w:ascii="Arial" w:hAnsi="Arial" w:cs="Arial"/>
                <w:b/>
                <w:bCs/>
                <w:sz w:val="22"/>
                <w:szCs w:val="22"/>
              </w:rPr>
              <w:t xml:space="preserve">Course Code </w:t>
            </w:r>
          </w:p>
          <w:p w:rsidR="72431AC7" w:rsidP="72431AC7" w14:paraId="36302318" w14:textId="05FA9D39">
            <w:pPr>
              <w:rPr>
                <w:rFonts w:ascii="Arial" w:hAnsi="Arial" w:cs="Arial"/>
                <w:b/>
                <w:bCs/>
                <w:i/>
                <w:iCs/>
                <w:sz w:val="22"/>
                <w:szCs w:val="22"/>
              </w:rPr>
            </w:pPr>
            <w:r w:rsidRPr="72431AC7">
              <w:rPr>
                <w:rFonts w:ascii="Arial" w:hAnsi="Arial" w:cs="Arial"/>
                <w:b/>
                <w:bCs/>
                <w:i/>
                <w:iCs/>
                <w:sz w:val="22"/>
                <w:szCs w:val="22"/>
              </w:rPr>
              <w:t>For each pathway and mode of delivery</w:t>
            </w:r>
          </w:p>
        </w:tc>
        <w:tc>
          <w:tcPr>
            <w:tcW w:w="5830" w:type="dxa"/>
          </w:tcPr>
          <w:p w:rsidR="72431AC7" w:rsidP="01DA1EA0" w14:paraId="71598A2A" w14:textId="01874922">
            <w:r w:rsidRPr="01DA1EA0">
              <w:rPr>
                <w:rFonts w:ascii="Arial" w:hAnsi="Arial" w:cs="Arial"/>
                <w:sz w:val="22"/>
                <w:szCs w:val="22"/>
              </w:rPr>
              <w:t>PPARB1ARB20</w:t>
            </w:r>
          </w:p>
          <w:p w:rsidR="72431AC7" w:rsidP="01DA1EA0" w14:paraId="6CCD9CAD" w14:textId="7FB53094">
            <w:r w:rsidRPr="01DA1EA0">
              <w:rPr>
                <w:rFonts w:ascii="Arial" w:hAnsi="Arial" w:cs="Arial"/>
                <w:sz w:val="22"/>
                <w:szCs w:val="22"/>
              </w:rPr>
              <w:t>PFARB1ARB20</w:t>
            </w:r>
          </w:p>
        </w:tc>
      </w:tr>
      <w:tr w14:paraId="78C565E8" w14:textId="77777777" w:rsidTr="01DA1EA0">
        <w:tblPrEx>
          <w:tblW w:w="0" w:type="auto"/>
          <w:tblLook w:val="04A0"/>
        </w:tblPrEx>
        <w:tc>
          <w:tcPr>
            <w:tcW w:w="3186" w:type="dxa"/>
          </w:tcPr>
          <w:p w:rsidR="00420254" w:rsidP="72431AC7" w14:paraId="5623AF7F" w14:textId="77777777">
            <w:pPr>
              <w:rPr>
                <w:rFonts w:ascii="Arial" w:hAnsi="Arial" w:cs="Arial"/>
                <w:b/>
                <w:bCs/>
                <w:sz w:val="22"/>
                <w:szCs w:val="22"/>
              </w:rPr>
            </w:pPr>
            <w:r w:rsidRPr="72431AC7">
              <w:rPr>
                <w:rFonts w:ascii="Arial" w:hAnsi="Arial" w:cs="Arial"/>
                <w:b/>
                <w:bCs/>
                <w:sz w:val="22"/>
                <w:szCs w:val="22"/>
              </w:rPr>
              <w:t xml:space="preserve">UCAS code </w:t>
            </w:r>
          </w:p>
          <w:p w:rsidR="72431AC7" w:rsidP="72431AC7" w14:paraId="27BB2497" w14:textId="43F88348">
            <w:pPr>
              <w:rPr>
                <w:rFonts w:ascii="Arial" w:hAnsi="Arial" w:cs="Arial"/>
                <w:b/>
                <w:bCs/>
                <w:i/>
                <w:iCs/>
                <w:sz w:val="22"/>
                <w:szCs w:val="22"/>
              </w:rPr>
            </w:pPr>
            <w:r w:rsidRPr="72431AC7">
              <w:rPr>
                <w:rFonts w:ascii="Arial" w:hAnsi="Arial" w:cs="Arial"/>
                <w:b/>
                <w:bCs/>
                <w:i/>
                <w:iCs/>
                <w:sz w:val="22"/>
                <w:szCs w:val="22"/>
              </w:rPr>
              <w:t>For each pathway</w:t>
            </w:r>
          </w:p>
        </w:tc>
        <w:tc>
          <w:tcPr>
            <w:tcW w:w="5830" w:type="dxa"/>
          </w:tcPr>
          <w:p w:rsidR="72431AC7" w:rsidP="01DA1EA0" w14:paraId="7D7C39D0" w14:textId="5E5181C9">
            <w:r w:rsidRPr="01DA1EA0">
              <w:rPr>
                <w:rFonts w:ascii="Arial" w:hAnsi="Arial" w:cs="Arial"/>
                <w:sz w:val="22"/>
                <w:szCs w:val="22"/>
              </w:rPr>
              <w:t>N/A</w:t>
            </w:r>
          </w:p>
        </w:tc>
      </w:tr>
    </w:tbl>
    <w:p w:rsidR="72431AC7" w:rsidP="01DA1EA0" w14:paraId="3FADA4BB" w14:textId="4A7B45DD"/>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186"/>
        <w:gridCol w:w="5830"/>
      </w:tblGrid>
      <w:tr w14:paraId="644D12BB" w14:textId="77777777" w:rsidTr="246B9CB6">
        <w:tblPrEx>
          <w:tblW w:w="0" w:type="auto"/>
          <w:tblLook w:val="04A0"/>
        </w:tblPrEx>
        <w:tc>
          <w:tcPr>
            <w:tcW w:w="3436" w:type="dxa"/>
          </w:tcPr>
          <w:p w:rsidR="00A92C9B" w:rsidRPr="00BF1022" w:rsidP="246B9CB6" w14:paraId="6C991220" w14:textId="7F42F7E2">
            <w:pPr>
              <w:rPr>
                <w:rFonts w:ascii="Arial" w:hAnsi="Arial" w:cs="Arial"/>
                <w:b/>
                <w:bCs/>
                <w:sz w:val="22"/>
                <w:szCs w:val="22"/>
              </w:rPr>
            </w:pPr>
            <w:r w:rsidRPr="246B9CB6">
              <w:rPr>
                <w:rFonts w:ascii="Arial" w:hAnsi="Arial" w:cs="Arial"/>
                <w:b/>
                <w:bCs/>
                <w:sz w:val="22"/>
                <w:szCs w:val="22"/>
              </w:rPr>
              <w:t xml:space="preserve">RQF </w:t>
            </w:r>
            <w:r w:rsidRPr="246B9CB6">
              <w:rPr>
                <w:rFonts w:ascii="Arial" w:hAnsi="Arial" w:cs="Arial"/>
                <w:b/>
                <w:bCs/>
                <w:sz w:val="22"/>
                <w:szCs w:val="22"/>
              </w:rPr>
              <w:t>Level for the Final Award:</w:t>
            </w:r>
          </w:p>
          <w:p w:rsidR="00A92C9B" w:rsidRPr="00BF1022" w:rsidP="00AD72D1" w14:paraId="47594079" w14:textId="77777777">
            <w:pPr>
              <w:rPr>
                <w:rFonts w:ascii="Arial" w:hAnsi="Arial" w:cs="Arial"/>
                <w:b/>
                <w:sz w:val="22"/>
                <w:szCs w:val="22"/>
              </w:rPr>
            </w:pPr>
          </w:p>
        </w:tc>
        <w:tc>
          <w:tcPr>
            <w:tcW w:w="5580" w:type="dxa"/>
          </w:tcPr>
          <w:p w:rsidR="00A92C9B" w:rsidRPr="00BF1022" w:rsidP="00B400F2" w14:paraId="3824513B" w14:textId="2489F94D">
            <w:pPr>
              <w:rPr>
                <w:rFonts w:ascii="Arial" w:hAnsi="Arial" w:cs="Arial"/>
                <w:i/>
                <w:color w:val="FF0000"/>
                <w:sz w:val="22"/>
                <w:szCs w:val="22"/>
              </w:rPr>
            </w:pPr>
            <w:r>
              <w:rPr>
                <w:rStyle w:val="normaltextrun"/>
                <w:rFonts w:ascii="Arial" w:hAnsi="Arial" w:cs="Arial"/>
                <w:color w:val="000000"/>
                <w:sz w:val="22"/>
                <w:szCs w:val="22"/>
                <w:shd w:val="clear" w:color="auto" w:fill="FFFFFF"/>
              </w:rPr>
              <w:t>Level 7</w:t>
            </w:r>
          </w:p>
        </w:tc>
      </w:tr>
      <w:tr w14:paraId="097980E5" w14:textId="77777777" w:rsidTr="246B9CB6">
        <w:tblPrEx>
          <w:tblW w:w="0" w:type="auto"/>
          <w:tblLook w:val="04A0"/>
        </w:tblPrEx>
        <w:tc>
          <w:tcPr>
            <w:tcW w:w="3436" w:type="dxa"/>
          </w:tcPr>
          <w:p w:rsidR="00A92C9B" w:rsidRPr="00BF1022" w:rsidP="00AD72D1" w14:paraId="7BD48904" w14:textId="77777777">
            <w:pPr>
              <w:rPr>
                <w:rFonts w:ascii="Arial" w:hAnsi="Arial" w:cs="Arial"/>
                <w:b/>
                <w:sz w:val="22"/>
                <w:szCs w:val="22"/>
              </w:rPr>
            </w:pPr>
            <w:r w:rsidRPr="00BF1022">
              <w:rPr>
                <w:rFonts w:ascii="Arial" w:hAnsi="Arial" w:cs="Arial"/>
                <w:b/>
                <w:sz w:val="22"/>
                <w:szCs w:val="22"/>
              </w:rPr>
              <w:t>Awarding Institution:</w:t>
            </w:r>
          </w:p>
          <w:p w:rsidR="00A92C9B" w:rsidRPr="00BF1022" w:rsidP="00AD72D1" w14:paraId="23994CAD" w14:textId="77777777">
            <w:pPr>
              <w:rPr>
                <w:rFonts w:ascii="Arial" w:hAnsi="Arial" w:cs="Arial"/>
                <w:b/>
                <w:sz w:val="22"/>
                <w:szCs w:val="22"/>
              </w:rPr>
            </w:pPr>
          </w:p>
        </w:tc>
        <w:tc>
          <w:tcPr>
            <w:tcW w:w="5580" w:type="dxa"/>
          </w:tcPr>
          <w:p w:rsidR="00A92C9B" w:rsidRPr="00BF1022" w:rsidP="00AD72D1" w14:paraId="4B1F43D1" w14:textId="77777777">
            <w:pPr>
              <w:rPr>
                <w:rFonts w:ascii="Arial" w:hAnsi="Arial" w:cs="Arial"/>
                <w:sz w:val="22"/>
                <w:szCs w:val="22"/>
              </w:rPr>
            </w:pPr>
            <w:r w:rsidRPr="00BF1022">
              <w:rPr>
                <w:rFonts w:ascii="Arial" w:hAnsi="Arial" w:cs="Arial"/>
                <w:sz w:val="22"/>
                <w:szCs w:val="22"/>
              </w:rPr>
              <w:t>Kingston University</w:t>
            </w:r>
          </w:p>
        </w:tc>
      </w:tr>
      <w:tr w14:paraId="721D6BCB" w14:textId="77777777" w:rsidTr="246B9CB6">
        <w:tblPrEx>
          <w:tblW w:w="0" w:type="auto"/>
          <w:tblLook w:val="04A0"/>
        </w:tblPrEx>
        <w:tc>
          <w:tcPr>
            <w:tcW w:w="3436" w:type="dxa"/>
          </w:tcPr>
          <w:p w:rsidR="00A92C9B" w:rsidRPr="00BF1022" w:rsidP="00AD72D1" w14:paraId="15528E1C" w14:textId="77777777">
            <w:pPr>
              <w:rPr>
                <w:rFonts w:ascii="Arial" w:hAnsi="Arial" w:cs="Arial"/>
                <w:b/>
                <w:sz w:val="22"/>
                <w:szCs w:val="22"/>
              </w:rPr>
            </w:pPr>
            <w:r w:rsidRPr="00BF1022">
              <w:rPr>
                <w:rFonts w:ascii="Arial" w:hAnsi="Arial" w:cs="Arial"/>
                <w:b/>
                <w:sz w:val="22"/>
                <w:szCs w:val="22"/>
              </w:rPr>
              <w:t>Teaching Institution:</w:t>
            </w:r>
          </w:p>
          <w:p w:rsidR="00A92C9B" w:rsidRPr="00BF1022" w:rsidP="00AD72D1" w14:paraId="1B229580" w14:textId="77777777">
            <w:pPr>
              <w:rPr>
                <w:rFonts w:ascii="Arial" w:hAnsi="Arial" w:cs="Arial"/>
                <w:b/>
                <w:sz w:val="22"/>
                <w:szCs w:val="22"/>
              </w:rPr>
            </w:pPr>
          </w:p>
        </w:tc>
        <w:tc>
          <w:tcPr>
            <w:tcW w:w="5580" w:type="dxa"/>
          </w:tcPr>
          <w:p w:rsidR="00A92C9B" w:rsidRPr="00BF1022" w:rsidP="00AD72D1" w14:paraId="34EFE47D" w14:textId="4719F17C">
            <w:pPr>
              <w:rPr>
                <w:rFonts w:ascii="Arial" w:hAnsi="Arial" w:cs="Arial"/>
                <w:i/>
                <w:color w:val="FF0000"/>
                <w:sz w:val="22"/>
                <w:szCs w:val="22"/>
              </w:rPr>
            </w:pPr>
            <w:r>
              <w:rPr>
                <w:rStyle w:val="normaltextrun"/>
                <w:rFonts w:ascii="Arial" w:hAnsi="Arial" w:cs="Arial"/>
                <w:color w:val="000000"/>
                <w:sz w:val="22"/>
                <w:szCs w:val="22"/>
                <w:shd w:val="clear" w:color="auto" w:fill="FFFFFF"/>
              </w:rPr>
              <w:t>Kingston University</w:t>
            </w:r>
            <w:r>
              <w:rPr>
                <w:rStyle w:val="eop"/>
                <w:rFonts w:ascii="Arial" w:eastAsia="Calibri" w:hAnsi="Arial" w:cs="Arial"/>
                <w:color w:val="000000"/>
                <w:sz w:val="22"/>
                <w:szCs w:val="22"/>
                <w:shd w:val="clear" w:color="auto" w:fill="FFFFFF"/>
              </w:rPr>
              <w:t> </w:t>
            </w:r>
          </w:p>
        </w:tc>
      </w:tr>
      <w:tr w14:paraId="490F765D" w14:textId="77777777" w:rsidTr="246B9CB6">
        <w:tblPrEx>
          <w:tblW w:w="0" w:type="auto"/>
          <w:tblLook w:val="04A0"/>
        </w:tblPrEx>
        <w:tc>
          <w:tcPr>
            <w:tcW w:w="3436" w:type="dxa"/>
          </w:tcPr>
          <w:p w:rsidR="00A92C9B" w:rsidRPr="00BF1022" w:rsidP="00AD72D1" w14:paraId="6DBD4986" w14:textId="77777777">
            <w:pPr>
              <w:rPr>
                <w:rFonts w:ascii="Arial" w:hAnsi="Arial" w:cs="Arial"/>
                <w:b/>
                <w:sz w:val="22"/>
                <w:szCs w:val="22"/>
              </w:rPr>
            </w:pPr>
            <w:r w:rsidRPr="00BF1022">
              <w:rPr>
                <w:rFonts w:ascii="Arial" w:hAnsi="Arial" w:cs="Arial"/>
                <w:b/>
                <w:sz w:val="22"/>
                <w:szCs w:val="22"/>
              </w:rPr>
              <w:t>Location:</w:t>
            </w:r>
          </w:p>
        </w:tc>
        <w:tc>
          <w:tcPr>
            <w:tcW w:w="5580" w:type="dxa"/>
          </w:tcPr>
          <w:p w:rsidR="00A92C9B" w:rsidRPr="00BF1022" w:rsidP="00AD72D1" w14:paraId="3ADCF0D2" w14:textId="4DD0A3AB">
            <w:pPr>
              <w:rPr>
                <w:rFonts w:ascii="Arial" w:hAnsi="Arial" w:cs="Arial"/>
                <w:color w:val="FF0000"/>
                <w:sz w:val="22"/>
                <w:szCs w:val="22"/>
              </w:rPr>
            </w:pPr>
            <w:r>
              <w:rPr>
                <w:rStyle w:val="normaltextrun"/>
                <w:rFonts w:ascii="Arial" w:hAnsi="Arial" w:cs="Arial"/>
                <w:color w:val="000000"/>
                <w:sz w:val="22"/>
                <w:szCs w:val="22"/>
                <w:shd w:val="clear" w:color="auto" w:fill="FFFFFF"/>
              </w:rPr>
              <w:t>Department of Creative &amp; Cultural Industries, School of Critical Studies &amp; Creative Industries,Kingston School of Art, Knights Park</w:t>
            </w:r>
            <w:r>
              <w:rPr>
                <w:rStyle w:val="eop"/>
                <w:rFonts w:ascii="Arial" w:eastAsia="Calibri" w:hAnsi="Arial" w:cs="Arial"/>
                <w:color w:val="000000"/>
                <w:sz w:val="22"/>
                <w:szCs w:val="22"/>
                <w:shd w:val="clear" w:color="auto" w:fill="FFFFFF"/>
              </w:rPr>
              <w:t> </w:t>
            </w:r>
          </w:p>
        </w:tc>
      </w:tr>
      <w:tr w14:paraId="5F54BDB5" w14:textId="77777777" w:rsidTr="246B9CB6">
        <w:tblPrEx>
          <w:tblW w:w="0" w:type="auto"/>
          <w:tblLook w:val="04A0"/>
        </w:tblPrEx>
        <w:tc>
          <w:tcPr>
            <w:tcW w:w="3436" w:type="dxa"/>
          </w:tcPr>
          <w:p w:rsidR="00A92C9B" w:rsidRPr="00BF1022" w:rsidP="00AD72D1" w14:paraId="713CB1F6" w14:textId="77777777">
            <w:pPr>
              <w:rPr>
                <w:rFonts w:ascii="Arial" w:hAnsi="Arial" w:cs="Arial"/>
                <w:b/>
                <w:sz w:val="22"/>
                <w:szCs w:val="22"/>
              </w:rPr>
            </w:pPr>
            <w:r w:rsidRPr="00BF1022">
              <w:rPr>
                <w:rFonts w:ascii="Arial" w:hAnsi="Arial" w:cs="Arial"/>
                <w:b/>
                <w:sz w:val="22"/>
                <w:szCs w:val="22"/>
              </w:rPr>
              <w:t>Language of Delivery:</w:t>
            </w:r>
          </w:p>
          <w:p w:rsidR="00A92C9B" w:rsidRPr="00BF1022" w:rsidP="00AD72D1" w14:paraId="408424F3" w14:textId="77777777">
            <w:pPr>
              <w:rPr>
                <w:rFonts w:ascii="Arial" w:hAnsi="Arial" w:cs="Arial"/>
                <w:b/>
                <w:sz w:val="22"/>
                <w:szCs w:val="22"/>
              </w:rPr>
            </w:pPr>
          </w:p>
        </w:tc>
        <w:tc>
          <w:tcPr>
            <w:tcW w:w="5580" w:type="dxa"/>
          </w:tcPr>
          <w:p w:rsidR="00A92C9B" w:rsidRPr="00BF1022" w:rsidP="00AD72D1" w14:paraId="288A5E69" w14:textId="254E3C67">
            <w:pPr>
              <w:rPr>
                <w:rFonts w:ascii="Arial" w:hAnsi="Arial" w:cs="Arial"/>
                <w:i/>
                <w:color w:val="FF0000"/>
                <w:sz w:val="22"/>
                <w:szCs w:val="22"/>
              </w:rPr>
            </w:pPr>
            <w:r>
              <w:rPr>
                <w:rStyle w:val="normaltextrun"/>
                <w:rFonts w:ascii="Arial" w:hAnsi="Arial" w:cs="Arial"/>
                <w:color w:val="000000"/>
                <w:sz w:val="22"/>
                <w:szCs w:val="22"/>
                <w:shd w:val="clear" w:color="auto" w:fill="FFFFFF"/>
              </w:rPr>
              <w:t>English</w:t>
            </w:r>
            <w:r>
              <w:rPr>
                <w:rStyle w:val="eop"/>
                <w:rFonts w:ascii="Arial" w:eastAsia="Calibri" w:hAnsi="Arial" w:cs="Arial"/>
                <w:color w:val="000000"/>
                <w:sz w:val="22"/>
                <w:szCs w:val="22"/>
                <w:shd w:val="clear" w:color="auto" w:fill="FFFFFF"/>
              </w:rPr>
              <w:t> </w:t>
            </w:r>
          </w:p>
        </w:tc>
      </w:tr>
      <w:tr w14:paraId="421784EB" w14:textId="77777777" w:rsidTr="246B9CB6">
        <w:tblPrEx>
          <w:tblW w:w="0" w:type="auto"/>
          <w:tblLook w:val="04A0"/>
        </w:tblPrEx>
        <w:tc>
          <w:tcPr>
            <w:tcW w:w="3436" w:type="dxa"/>
          </w:tcPr>
          <w:p w:rsidR="00A92C9B" w:rsidRPr="00BF1022" w:rsidP="00AD72D1" w14:paraId="50FEA13E" w14:textId="77777777">
            <w:pPr>
              <w:rPr>
                <w:rFonts w:ascii="Arial" w:hAnsi="Arial" w:cs="Arial"/>
                <w:b/>
                <w:sz w:val="22"/>
                <w:szCs w:val="22"/>
              </w:rPr>
            </w:pPr>
            <w:r w:rsidRPr="00BF1022">
              <w:rPr>
                <w:rFonts w:ascii="Arial" w:hAnsi="Arial" w:cs="Arial"/>
                <w:b/>
                <w:sz w:val="22"/>
                <w:szCs w:val="22"/>
              </w:rPr>
              <w:t>Modes of Delivery:</w:t>
            </w:r>
          </w:p>
          <w:p w:rsidR="00A92C9B" w:rsidRPr="00BF1022" w:rsidP="00AD72D1" w14:paraId="537CB538" w14:textId="77777777">
            <w:pPr>
              <w:rPr>
                <w:rFonts w:ascii="Arial" w:hAnsi="Arial" w:cs="Arial"/>
                <w:b/>
                <w:sz w:val="22"/>
                <w:szCs w:val="22"/>
              </w:rPr>
            </w:pPr>
          </w:p>
        </w:tc>
        <w:tc>
          <w:tcPr>
            <w:tcW w:w="5580" w:type="dxa"/>
            <w:shd w:val="clear" w:color="auto" w:fill="auto"/>
          </w:tcPr>
          <w:p w:rsidR="00E561A2" w:rsidP="00E561A2" w14:paraId="15C42159"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eop"/>
                <w:rFonts w:ascii="Arial" w:hAnsi="Arial" w:cs="Arial"/>
                <w:color w:val="000000"/>
                <w:sz w:val="22"/>
                <w:szCs w:val="22"/>
              </w:rPr>
              <w:t> </w:t>
            </w:r>
          </w:p>
          <w:p w:rsidR="00A92C9B" w:rsidRPr="00E561A2" w:rsidP="00E561A2" w14:paraId="7240FC2F" w14:textId="58C00D85">
            <w:pPr>
              <w:pStyle w:val="paragraph"/>
              <w:spacing w:before="0" w:beforeAutospacing="0" w:after="0" w:afterAutospacing="0"/>
              <w:textAlignment w:val="baseline"/>
              <w:rPr>
                <w:rFonts w:ascii="Segoe UI" w:hAnsi="Segoe UI" w:cs="Segoe UI"/>
                <w:sz w:val="18"/>
                <w:szCs w:val="18"/>
              </w:rPr>
            </w:pPr>
            <w:r>
              <w:rPr>
                <w:rStyle w:val="eop"/>
                <w:rFonts w:ascii="Arial" w:hAnsi="Arial" w:cs="Arial"/>
                <w:color w:val="000000"/>
                <w:sz w:val="22"/>
                <w:szCs w:val="22"/>
              </w:rPr>
              <w:t> </w:t>
            </w:r>
          </w:p>
        </w:tc>
      </w:tr>
      <w:tr w14:paraId="7CF0CC64" w14:textId="77777777" w:rsidTr="246B9CB6">
        <w:tblPrEx>
          <w:tblW w:w="0" w:type="auto"/>
          <w:tblLook w:val="04A0"/>
        </w:tblPrEx>
        <w:tc>
          <w:tcPr>
            <w:tcW w:w="3436" w:type="dxa"/>
          </w:tcPr>
          <w:p w:rsidR="00A92C9B" w:rsidRPr="00BF1022" w:rsidP="00AD72D1" w14:paraId="1B53104D" w14:textId="77777777">
            <w:pPr>
              <w:rPr>
                <w:rFonts w:ascii="Arial" w:hAnsi="Arial" w:cs="Arial"/>
                <w:b/>
                <w:sz w:val="22"/>
                <w:szCs w:val="22"/>
              </w:rPr>
            </w:pPr>
            <w:r w:rsidRPr="00BF1022">
              <w:rPr>
                <w:rFonts w:ascii="Arial" w:hAnsi="Arial" w:cs="Arial"/>
                <w:b/>
                <w:sz w:val="22"/>
                <w:szCs w:val="22"/>
              </w:rPr>
              <w:t>Available as:</w:t>
            </w:r>
          </w:p>
        </w:tc>
        <w:tc>
          <w:tcPr>
            <w:tcW w:w="5580" w:type="dxa"/>
          </w:tcPr>
          <w:p w:rsidR="00A92C9B" w:rsidRPr="00BF1022" w:rsidP="00AD72D1" w14:paraId="767EE3A9" w14:textId="4F85D0FF">
            <w:pPr>
              <w:rPr>
                <w:rFonts w:ascii="Arial" w:hAnsi="Arial" w:cs="Arial"/>
                <w:i/>
                <w:color w:val="FF0000"/>
                <w:sz w:val="22"/>
                <w:szCs w:val="22"/>
              </w:rPr>
            </w:pPr>
            <w:r>
              <w:rPr>
                <w:rStyle w:val="normaltextrun"/>
                <w:rFonts w:ascii="Arial" w:hAnsi="Arial" w:cs="Arial"/>
                <w:color w:val="000000"/>
                <w:sz w:val="22"/>
                <w:szCs w:val="22"/>
                <w:shd w:val="clear" w:color="auto" w:fill="FFFFFF"/>
              </w:rPr>
              <w:t>Full field</w:t>
            </w:r>
            <w:r>
              <w:rPr>
                <w:rStyle w:val="eop"/>
                <w:rFonts w:ascii="Arial" w:eastAsia="Calibri" w:hAnsi="Arial" w:cs="Arial"/>
                <w:color w:val="000000"/>
                <w:sz w:val="22"/>
                <w:szCs w:val="22"/>
                <w:shd w:val="clear" w:color="auto" w:fill="FFFFFF"/>
              </w:rPr>
              <w:t> </w:t>
            </w:r>
          </w:p>
        </w:tc>
      </w:tr>
      <w:tr w14:paraId="0AB42F90" w14:textId="77777777" w:rsidTr="246B9CB6">
        <w:tblPrEx>
          <w:tblW w:w="0" w:type="auto"/>
          <w:tblLook w:val="04A0"/>
        </w:tblPrEx>
        <w:tc>
          <w:tcPr>
            <w:tcW w:w="3436" w:type="dxa"/>
          </w:tcPr>
          <w:p w:rsidR="00A92C9B" w:rsidRPr="00BF1022" w:rsidP="00AD72D1" w14:paraId="3CDE1E3A" w14:textId="77777777">
            <w:pPr>
              <w:rPr>
                <w:rFonts w:ascii="Arial" w:hAnsi="Arial" w:cs="Arial"/>
                <w:b/>
                <w:sz w:val="22"/>
                <w:szCs w:val="22"/>
              </w:rPr>
            </w:pPr>
            <w:r w:rsidRPr="00BF1022">
              <w:rPr>
                <w:rFonts w:ascii="Arial" w:hAnsi="Arial" w:cs="Arial"/>
                <w:b/>
                <w:sz w:val="22"/>
                <w:szCs w:val="22"/>
              </w:rPr>
              <w:t>Minimum period of registration:</w:t>
            </w:r>
          </w:p>
        </w:tc>
        <w:tc>
          <w:tcPr>
            <w:tcW w:w="5580" w:type="dxa"/>
          </w:tcPr>
          <w:p w:rsidR="00E561A2" w:rsidP="00E561A2" w14:paraId="440A0C04"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1</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4AB48737" w14:textId="343EDD06">
            <w:pPr>
              <w:pStyle w:val="paragraph"/>
              <w:spacing w:before="0" w:beforeAutospacing="0" w:after="0" w:afterAutospacing="0"/>
              <w:textAlignment w:val="baseline"/>
              <w:rPr>
                <w:rFonts w:ascii="Segoe UI" w:hAnsi="Segoe UI" w:cs="Segoe UI"/>
                <w:sz w:val="18"/>
                <w:szCs w:val="18"/>
              </w:rPr>
            </w:pPr>
          </w:p>
        </w:tc>
      </w:tr>
      <w:tr w14:paraId="2056D785" w14:textId="77777777" w:rsidTr="246B9CB6">
        <w:tblPrEx>
          <w:tblW w:w="0" w:type="auto"/>
          <w:tblLook w:val="04A0"/>
        </w:tblPrEx>
        <w:tc>
          <w:tcPr>
            <w:tcW w:w="3436" w:type="dxa"/>
          </w:tcPr>
          <w:p w:rsidR="00A92C9B" w:rsidRPr="00BF1022" w:rsidP="00AD72D1" w14:paraId="3D914DFA" w14:textId="77777777">
            <w:pPr>
              <w:rPr>
                <w:rFonts w:ascii="Arial" w:hAnsi="Arial" w:cs="Arial"/>
                <w:b/>
                <w:sz w:val="22"/>
                <w:szCs w:val="22"/>
              </w:rPr>
            </w:pPr>
            <w:r w:rsidRPr="00BF1022">
              <w:rPr>
                <w:rFonts w:ascii="Arial" w:hAnsi="Arial" w:cs="Arial"/>
                <w:b/>
                <w:sz w:val="22"/>
                <w:szCs w:val="22"/>
              </w:rPr>
              <w:t>Maximum period of registration:</w:t>
            </w:r>
          </w:p>
          <w:p w:rsidR="00A92C9B" w:rsidRPr="00BF1022" w:rsidP="00AD72D1" w14:paraId="0A693F2C" w14:textId="77777777">
            <w:pPr>
              <w:rPr>
                <w:rFonts w:ascii="Arial" w:hAnsi="Arial" w:cs="Arial"/>
                <w:b/>
                <w:sz w:val="22"/>
                <w:szCs w:val="22"/>
              </w:rPr>
            </w:pPr>
          </w:p>
        </w:tc>
        <w:tc>
          <w:tcPr>
            <w:tcW w:w="5580" w:type="dxa"/>
          </w:tcPr>
          <w:p w:rsidR="00E561A2" w:rsidP="00E561A2" w14:paraId="3D3D717C"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Part-time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4</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Full-time</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2</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E561A2" w:rsidP="00E561A2" w14:textId="77777777">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color w:val="000000"/>
                <w:sz w:val="22"/>
                <w:szCs w:val="22"/>
              </w:rPr>
              <w:t xml:space="preserve"> </w:t>
            </w:r>
            <w:r>
              <w:rPr>
                <w:rStyle w:val="normaltextrun"/>
                <w:rFonts w:ascii="Arial" w:eastAsia="Calibri" w:hAnsi="Arial" w:cs="Arial"/>
                <w:color w:val="000000"/>
                <w:sz w:val="22"/>
                <w:szCs w:val="22"/>
              </w:rPr>
              <w:t>With Professional Placement</w:t>
            </w:r>
            <w:r>
              <w:rPr>
                <w:rStyle w:val="normaltextrun"/>
                <w:rFonts w:ascii="Arial" w:eastAsia="Calibri" w:hAnsi="Arial" w:cs="Arial"/>
                <w:color w:val="000000"/>
                <w:sz w:val="22"/>
                <w:szCs w:val="22"/>
              </w:rPr>
              <w:t xml:space="preserve"> - </w:t>
            </w:r>
            <w:r>
              <w:rPr>
                <w:rStyle w:val="normaltextrun"/>
                <w:rFonts w:ascii="Arial" w:eastAsia="Calibri" w:hAnsi="Arial" w:cs="Arial"/>
                <w:color w:val="000000"/>
                <w:sz w:val="22"/>
                <w:szCs w:val="22"/>
              </w:rPr>
              <w:t>3</w:t>
            </w:r>
            <w:r>
              <w:rPr>
                <w:rStyle w:val="normaltextrun"/>
                <w:rFonts w:ascii="Arial" w:eastAsia="Calibri" w:hAnsi="Arial" w:cs="Arial"/>
                <w:color w:val="000000"/>
                <w:sz w:val="22"/>
                <w:szCs w:val="22"/>
              </w:rPr>
              <w:t> </w:t>
            </w:r>
            <w:r>
              <w:rPr>
                <w:rStyle w:val="eop"/>
                <w:rFonts w:ascii="Arial" w:hAnsi="Arial" w:cs="Arial"/>
                <w:color w:val="000000"/>
                <w:sz w:val="22"/>
                <w:szCs w:val="22"/>
              </w:rPr>
              <w:t> </w:t>
            </w:r>
          </w:p>
          <w:p w:rsidR="00A92C9B" w:rsidRPr="00E561A2" w:rsidP="00E561A2" w14:paraId="31763EE0" w14:textId="61A04F40">
            <w:pPr>
              <w:pStyle w:val="paragraph"/>
              <w:spacing w:before="0" w:beforeAutospacing="0" w:after="0" w:afterAutospacing="0"/>
              <w:textAlignment w:val="baseline"/>
              <w:rPr>
                <w:rFonts w:ascii="Segoe UI" w:hAnsi="Segoe UI" w:cs="Segoe UI"/>
                <w:sz w:val="18"/>
                <w:szCs w:val="18"/>
              </w:rPr>
            </w:pPr>
          </w:p>
        </w:tc>
      </w:tr>
      <w:tr w14:paraId="315211C4" w14:textId="77777777" w:rsidTr="246B9CB6">
        <w:tblPrEx>
          <w:tblW w:w="0" w:type="auto"/>
          <w:tblLook w:val="04A0"/>
        </w:tblPrEx>
        <w:tc>
          <w:tcPr>
            <w:tcW w:w="3436" w:type="dxa"/>
          </w:tcPr>
          <w:p w:rsidR="00A92C9B" w:rsidRPr="00BF1022" w:rsidP="00AD72D1" w14:paraId="3E96C004" w14:textId="77777777">
            <w:pPr>
              <w:rPr>
                <w:rFonts w:ascii="Arial" w:hAnsi="Arial" w:cs="Arial"/>
                <w:b/>
                <w:sz w:val="22"/>
                <w:szCs w:val="22"/>
              </w:rPr>
            </w:pPr>
            <w:r w:rsidRPr="00BF1022">
              <w:rPr>
                <w:rFonts w:ascii="Arial" w:hAnsi="Arial" w:cs="Arial"/>
                <w:b/>
                <w:sz w:val="22"/>
                <w:szCs w:val="22"/>
              </w:rPr>
              <w:t xml:space="preserve">Entry Requirements: </w:t>
            </w:r>
          </w:p>
        </w:tc>
        <w:tc>
          <w:tcPr>
            <w:tcW w:w="5580" w:type="dxa"/>
          </w:tcPr>
          <w:p w:rsidP="0BF386EB" w14:paraId="4B08F2A9" w14:textId="36373671">
            <w:pPr>
              <w:ind w:right="690"/>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The minimum entry qualifications for the programme are: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An honours degree or equivalent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However, typically applicants should have a good (2:1 or 1st) BA (Hons) or BSc (Hons) degree.  There is no prescription as to the subject studied at first degree level although it is anticipated that typically applicants will have studied a related subject such as art history. Preferably applicants should have some relevant work experience or at least a demonstrable interest in the art market. </w:t>
            </w:r>
          </w:p>
          <w:p w:rsidP="0BF386EB">
            <w:pPr>
              <w:pStyle w:val="MsoBodyText3"/>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Applications are considered initially on the basis of the information contained in their application forms including their academic references</w:t>
            </w:r>
            <w:r>
              <w:rPr>
                <w:rStyle w:val="normaltextrun"/>
                <w:rFonts w:ascii="Arial" w:hAnsi="Arial" w:cs="Arial"/>
                <w:color w:val="FF0000"/>
                <w:sz w:val="22"/>
                <w:szCs w:val="22"/>
                <w:shd w:val="clear" w:color="auto" w:fill="FFFFFF"/>
              </w:rPr>
              <w:t xml:space="preserve">.  </w:t>
            </w:r>
            <w:r>
              <w:rPr>
                <w:rStyle w:val="normaltextrun"/>
                <w:rFonts w:ascii="Arial" w:hAnsi="Arial" w:cs="Arial"/>
                <w:color w:val="000000"/>
                <w:sz w:val="22"/>
                <w:szCs w:val="22"/>
                <w:shd w:val="clear" w:color="auto" w:fill="FFFFFF"/>
              </w:rPr>
              <w:t>On the basis of this initial screening candidates considered unsuitable are rejected.  All short listed students will be given the opportunity of an interview if they are not rejected at the first screening.</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Part-time students are welcome.  Normally students studying part-time will be expected to be in relevant employment or have relevant practice experience. When interviewing students for part-time study, care is taken to ensure that applicants are aware of, and have taken into consideration, the potential difficulties involved in dealing with the demands of a rigorous programme of study at the same time as holding down employment.</w:t>
            </w:r>
          </w:p>
          <w:p w:rsidP="0BF386EB">
            <w:pPr>
              <w:pStyle w:val="MsoBodyText3"/>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xml:space="preserve">International students will be expected to produce evidence of English language competence in accordance with the University’s standard policy and may be required to attend a pre-sessional programme in English. Usually a score of IELTS 6.5 in each component or TOEFL 88 is required.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Kingston University operates an equal opportunities policy in regard to all applicants.  The Faculty endorses this policy.</w:t>
            </w:r>
          </w:p>
          <w:p w:rsidP="0BF386EB">
            <w:pPr>
              <w:pStyle w:val="MsoBodyText3"/>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i/>
                <w:iCs/>
                <w:color w:val="000000"/>
                <w:sz w:val="22"/>
                <w:szCs w:val="22"/>
                <w:shd w:val="clear" w:color="auto" w:fill="FFFFFF"/>
              </w:rPr>
              <w:t>Admission with Advanced Standing</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This scheme is operated with recognition of the principles of Credit Accumulation and Transfer.  Thus, an applicant's prior qualifications and learning will be recognised and may lead to these being accepted as fulfilling some of the requirements of an approved programme.  For this programme in no event will a student be granted exemption from more than one-third of the total programme.</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 </w:t>
            </w:r>
          </w:p>
          <w:p w:rsidP="0BF386EB">
            <w:pPr>
              <w:jc w:val="both"/>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Where a student wishes to apply for admission with advanced standing consideration may be given to prior learning in consultation with University Recognition of Prior Certificated Learning (RPCL) or Recognition of Prior Experiential Learning (RPEL) scheme.</w:t>
            </w:r>
          </w:p>
          <w:p w:rsidR="00C447A7" w:rsidRPr="00BF1022" w:rsidP="0BF386EB" w14:textId="36373671">
            <w:pPr>
              <w:rPr>
                <w:rFonts w:ascii="Arial" w:hAnsi="Arial" w:cs="Arial"/>
                <w:i/>
                <w:iCs/>
                <w:color w:val="FF0000"/>
                <w:sz w:val="22"/>
                <w:szCs w:val="22"/>
              </w:rPr>
            </w:pPr>
          </w:p>
        </w:tc>
      </w:tr>
      <w:tr w14:paraId="2D5500BF" w14:textId="77777777" w:rsidTr="246B9CB6">
        <w:tblPrEx>
          <w:tblW w:w="0" w:type="auto"/>
          <w:tblLook w:val="04A0"/>
        </w:tblPrEx>
        <w:tc>
          <w:tcPr>
            <w:tcW w:w="3436" w:type="dxa"/>
          </w:tcPr>
          <w:p w:rsidR="00A92C9B" w:rsidRPr="00BF1022" w:rsidP="00AD72D1" w14:paraId="348053E9" w14:textId="77777777">
            <w:pPr>
              <w:rPr>
                <w:rFonts w:ascii="Arial" w:hAnsi="Arial" w:cs="Arial"/>
                <w:b/>
                <w:sz w:val="22"/>
                <w:szCs w:val="22"/>
              </w:rPr>
            </w:pPr>
            <w:r w:rsidRPr="00BF1022">
              <w:rPr>
                <w:rFonts w:ascii="Arial" w:hAnsi="Arial" w:cs="Arial"/>
                <w:b/>
                <w:sz w:val="22"/>
                <w:szCs w:val="22"/>
              </w:rPr>
              <w:t>Programme Accredited by:</w:t>
            </w:r>
          </w:p>
          <w:p w:rsidR="00A92C9B" w:rsidRPr="00BF1022" w:rsidP="00AD72D1" w14:paraId="3A1FE4F7" w14:textId="77777777">
            <w:pPr>
              <w:rPr>
                <w:rFonts w:ascii="Arial" w:hAnsi="Arial" w:cs="Arial"/>
                <w:b/>
                <w:sz w:val="22"/>
                <w:szCs w:val="22"/>
              </w:rPr>
            </w:pPr>
          </w:p>
        </w:tc>
        <w:tc>
          <w:tcPr>
            <w:tcW w:w="5580" w:type="dxa"/>
          </w:tcPr>
          <w:p w:rsidP="0BF386EB" w14:paraId="749FB0F8" w14:textId="47CAF514">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Royal Institution of Chartered Surveyors (RICS)</w:t>
            </w:r>
          </w:p>
          <w:p w:rsidR="00A92C9B" w:rsidRPr="00BF1022" w:rsidP="0BF386EB" w14:textId="47CAF514">
            <w:pPr>
              <w:rPr>
                <w:rFonts w:ascii="Arial" w:hAnsi="Arial" w:cs="Arial"/>
                <w:i/>
                <w:iCs/>
                <w:color w:val="FF0000"/>
                <w:sz w:val="22"/>
                <w:szCs w:val="22"/>
              </w:rPr>
            </w:pPr>
          </w:p>
        </w:tc>
      </w:tr>
      <w:tr w14:paraId="1D2A8CE1" w14:textId="77777777" w:rsidTr="246B9CB6">
        <w:tblPrEx>
          <w:tblW w:w="0" w:type="auto"/>
          <w:tblLook w:val="04A0"/>
        </w:tblPrEx>
        <w:tc>
          <w:tcPr>
            <w:tcW w:w="3436" w:type="dxa"/>
          </w:tcPr>
          <w:p w:rsidR="00A92C9B" w:rsidRPr="00BF1022" w:rsidP="00AD72D1" w14:paraId="310A7388" w14:textId="77777777">
            <w:pPr>
              <w:rPr>
                <w:rFonts w:ascii="Arial" w:hAnsi="Arial" w:cs="Arial"/>
                <w:b/>
                <w:sz w:val="22"/>
                <w:szCs w:val="22"/>
              </w:rPr>
            </w:pPr>
            <w:r w:rsidRPr="00BF1022">
              <w:rPr>
                <w:rFonts w:ascii="Arial" w:hAnsi="Arial" w:cs="Arial"/>
                <w:b/>
                <w:sz w:val="22"/>
                <w:szCs w:val="22"/>
              </w:rPr>
              <w:t>QAA Subject Benchmark Statements:</w:t>
            </w:r>
          </w:p>
          <w:p w:rsidR="00A92C9B" w:rsidRPr="00BF1022" w:rsidP="00AD72D1" w14:paraId="78FF0191" w14:textId="77777777">
            <w:pPr>
              <w:rPr>
                <w:rFonts w:ascii="Arial" w:hAnsi="Arial" w:cs="Arial"/>
                <w:b/>
                <w:sz w:val="22"/>
                <w:szCs w:val="22"/>
              </w:rPr>
            </w:pPr>
          </w:p>
        </w:tc>
        <w:tc>
          <w:tcPr>
            <w:tcW w:w="5580" w:type="dxa"/>
          </w:tcPr>
          <w:p w:rsidP="0BF386EB" w14:paraId="223D1A66" w14:textId="18FB1BD1">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18FB1BD1">
            <w:pPr>
              <w:rPr>
                <w:rFonts w:ascii="Arial" w:hAnsi="Arial" w:cs="Arial"/>
                <w:i/>
                <w:iCs/>
                <w:color w:val="FF0000"/>
                <w:sz w:val="22"/>
                <w:szCs w:val="22"/>
              </w:rPr>
            </w:pPr>
          </w:p>
        </w:tc>
      </w:tr>
      <w:tr w14:paraId="53E5FC2C" w14:textId="77777777" w:rsidTr="246B9CB6">
        <w:tblPrEx>
          <w:tblW w:w="0" w:type="auto"/>
          <w:tblLook w:val="04A0"/>
        </w:tblPrEx>
        <w:tc>
          <w:tcPr>
            <w:tcW w:w="3436" w:type="dxa"/>
          </w:tcPr>
          <w:p w:rsidR="00A92C9B" w:rsidRPr="00BF1022" w:rsidP="00AD72D1" w14:paraId="046B54B4" w14:textId="77777777">
            <w:pPr>
              <w:rPr>
                <w:rFonts w:ascii="Arial" w:hAnsi="Arial" w:cs="Arial"/>
                <w:b/>
                <w:sz w:val="22"/>
                <w:szCs w:val="22"/>
              </w:rPr>
            </w:pPr>
            <w:r w:rsidRPr="00BF1022">
              <w:rPr>
                <w:rFonts w:ascii="Arial" w:hAnsi="Arial" w:cs="Arial"/>
                <w:b/>
                <w:sz w:val="22"/>
                <w:szCs w:val="22"/>
              </w:rPr>
              <w:t>Approved Variants:</w:t>
            </w:r>
          </w:p>
        </w:tc>
        <w:tc>
          <w:tcPr>
            <w:tcW w:w="5580" w:type="dxa"/>
          </w:tcPr>
          <w:p w:rsidP="0BF386EB" w14:paraId="249D4360" w14:textId="0DC9C3D0">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0BF386EB" w14:textId="0DC9C3D0">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p w:rsidR="00A92C9B" w:rsidRPr="00BF1022" w:rsidP="00AD72D1" w14:paraId="402E8661" w14:textId="77777777">
            <w:pPr>
              <w:rPr>
                <w:rFonts w:ascii="Arial" w:hAnsi="Arial" w:cs="Arial"/>
                <w:i/>
                <w:color w:val="FF0000"/>
                <w:sz w:val="22"/>
                <w:szCs w:val="22"/>
              </w:rPr>
            </w:pPr>
          </w:p>
        </w:tc>
      </w:tr>
      <w:tr w14:paraId="4944A69E" w14:textId="77777777" w:rsidTr="246B9CB6">
        <w:tblPrEx>
          <w:tblW w:w="0" w:type="auto"/>
          <w:tblLook w:val="04A0"/>
        </w:tblPrEx>
        <w:tc>
          <w:tcPr>
            <w:tcW w:w="3436" w:type="dxa"/>
          </w:tcPr>
          <w:p w:rsidR="00713302" w:rsidRPr="00BF1022" w:rsidP="00AD72D1" w14:paraId="63663C07" w14:textId="3072F474">
            <w:pPr>
              <w:rPr>
                <w:rFonts w:ascii="Arial" w:hAnsi="Arial" w:cs="Arial"/>
                <w:b/>
                <w:sz w:val="22"/>
                <w:szCs w:val="22"/>
              </w:rPr>
            </w:pPr>
            <w:r w:rsidRPr="00713302">
              <w:rPr>
                <w:rFonts w:ascii="Arial" w:hAnsi="Arial" w:cs="Arial"/>
                <w:b/>
                <w:sz w:val="22"/>
                <w:szCs w:val="22"/>
              </w:rPr>
              <w:t>Is this Higher or Degree Apprenticeship course?</w:t>
            </w:r>
          </w:p>
        </w:tc>
        <w:tc>
          <w:tcPr>
            <w:tcW w:w="5580" w:type="dxa"/>
          </w:tcPr>
          <w:p w:rsidR="00713302" w:rsidRPr="00BF1022" w:rsidP="00AD72D1" w14:paraId="6419B514" w14:textId="77777777">
            <w:pPr>
              <w:rPr>
                <w:rFonts w:ascii="Arial" w:hAnsi="Arial" w:cs="Arial"/>
                <w:i/>
                <w:color w:val="FF0000"/>
                <w:sz w:val="22"/>
                <w:szCs w:val="22"/>
              </w:rPr>
            </w:pPr>
          </w:p>
        </w:tc>
      </w:tr>
    </w:tbl>
    <w:p w:rsidR="00BF1022" w14:paraId="5B3ED563" w14:textId="77777777"/>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5"/>
        <w:gridCol w:w="7041"/>
      </w:tblGrid>
      <w:tr w14:paraId="11D938A8" w14:textId="77777777" w:rsidTr="4CF8E037">
        <w:tblPrEx>
          <w:tblW w:w="0" w:type="auto"/>
          <w:tblLook w:val="04A0"/>
        </w:tblPrEx>
        <w:tc>
          <w:tcPr>
            <w:tcW w:w="9016" w:type="dxa"/>
            <w:gridSpan w:val="2"/>
          </w:tcPr>
          <w:p w:rsidR="00A92C9B" w:rsidRPr="00BF1022" w:rsidP="00AD72D1" w14:paraId="148D1BBF" w14:textId="145B8F13">
            <w:pPr>
              <w:rPr>
                <w:rFonts w:ascii="Arial" w:hAnsi="Arial" w:cs="Arial"/>
                <w:b/>
                <w:i/>
                <w:sz w:val="22"/>
                <w:szCs w:val="22"/>
              </w:rPr>
            </w:pPr>
            <w:r w:rsidRPr="00BF1022">
              <w:rPr>
                <w:rFonts w:ascii="Arial" w:hAnsi="Arial" w:cs="Arial"/>
                <w:b/>
                <w:i/>
                <w:sz w:val="22"/>
                <w:szCs w:val="22"/>
              </w:rPr>
              <w:t>For Higher or Degree Apprenticeship proposals only</w:t>
            </w:r>
          </w:p>
          <w:p w:rsidR="00A92C9B" w:rsidRPr="00BF1022" w:rsidP="00AD72D1" w14:paraId="046E2DA1" w14:textId="77777777">
            <w:pPr>
              <w:rPr>
                <w:rFonts w:ascii="Arial" w:hAnsi="Arial" w:cs="Arial"/>
                <w:i/>
                <w:color w:val="FF0000"/>
                <w:sz w:val="22"/>
                <w:szCs w:val="22"/>
              </w:rPr>
            </w:pPr>
          </w:p>
        </w:tc>
      </w:tr>
      <w:tr w14:paraId="601CA2E9" w14:textId="77777777" w:rsidTr="4CF8E037">
        <w:tblPrEx>
          <w:tblW w:w="0" w:type="auto"/>
          <w:tblLook w:val="04A0"/>
        </w:tblPrEx>
        <w:tc>
          <w:tcPr>
            <w:tcW w:w="3436" w:type="dxa"/>
          </w:tcPr>
          <w:p w:rsidR="00A92C9B" w:rsidRPr="00BF1022" w:rsidP="00AD72D1" w14:paraId="555F3D3A" w14:textId="77777777">
            <w:pPr>
              <w:rPr>
                <w:rFonts w:ascii="Arial" w:hAnsi="Arial" w:cs="Arial"/>
                <w:b/>
                <w:sz w:val="22"/>
                <w:szCs w:val="22"/>
              </w:rPr>
            </w:pPr>
            <w:r w:rsidRPr="00BF1022">
              <w:rPr>
                <w:rFonts w:ascii="Arial" w:hAnsi="Arial" w:cs="Arial"/>
                <w:b/>
                <w:sz w:val="22"/>
                <w:szCs w:val="22"/>
              </w:rPr>
              <w:t xml:space="preserve">Higher or </w:t>
            </w:r>
            <w:r w:rsidRPr="00BF1022">
              <w:rPr>
                <w:rFonts w:ascii="Arial" w:hAnsi="Arial" w:cs="Arial"/>
                <w:b/>
                <w:sz w:val="22"/>
                <w:szCs w:val="22"/>
              </w:rPr>
              <w:t>Degree Apprenticeship standard:</w:t>
            </w:r>
          </w:p>
          <w:p w:rsidR="00A92C9B" w:rsidRPr="00BF1022" w:rsidP="00AD72D1" w14:paraId="41BCBCC0" w14:textId="77777777">
            <w:pPr>
              <w:rPr>
                <w:rFonts w:ascii="Arial" w:hAnsi="Arial" w:cs="Arial"/>
                <w:b/>
                <w:sz w:val="22"/>
                <w:szCs w:val="22"/>
              </w:rPr>
            </w:pPr>
          </w:p>
        </w:tc>
        <w:tc>
          <w:tcPr>
            <w:tcW w:w="5580" w:type="dxa"/>
          </w:tcPr>
          <w:p w:rsidR="00A92C9B" w:rsidRPr="00BF1022" w:rsidP="00AD72D1" w14:paraId="00A1F40F" w14:textId="7A2FA464">
            <w:pPr>
              <w:rPr>
                <w:rFonts w:ascii="Arial" w:hAnsi="Arial" w:cs="Arial"/>
                <w:i/>
                <w:color w:val="FF0000"/>
                <w:sz w:val="22"/>
                <w:szCs w:val="22"/>
              </w:rPr>
            </w:pPr>
            <w:r>
              <w:rPr>
                <w:rStyle w:val="normaltextrun"/>
                <w:rFonts w:ascii="Arial" w:hAnsi="Arial" w:cs="Arial"/>
                <w:color w:val="000000"/>
                <w:sz w:val="22"/>
                <w:szCs w:val="22"/>
                <w:shd w:val="clear" w:color="auto" w:fill="FFFFFF"/>
              </w:rPr>
              <w:t>N/A</w:t>
            </w:r>
            <w:r>
              <w:rPr>
                <w:rStyle w:val="eop"/>
                <w:rFonts w:ascii="Arial" w:eastAsia="Calibri" w:hAnsi="Arial" w:cs="Arial"/>
                <w:color w:val="000000"/>
                <w:sz w:val="22"/>
                <w:szCs w:val="22"/>
                <w:shd w:val="clear" w:color="auto" w:fill="FFFFFF"/>
              </w:rPr>
              <w:t> </w:t>
            </w:r>
          </w:p>
        </w:tc>
      </w:tr>
      <w:tr w14:paraId="3120C580" w14:textId="77777777" w:rsidTr="4CF8E037">
        <w:tblPrEx>
          <w:tblW w:w="0" w:type="auto"/>
          <w:tblLook w:val="04A0"/>
        </w:tblPrEx>
        <w:tc>
          <w:tcPr>
            <w:tcW w:w="3436" w:type="dxa"/>
          </w:tcPr>
          <w:p w:rsidR="00A92C9B" w:rsidRPr="00BF1022" w:rsidP="00AD72D1" w14:paraId="45A2BF14" w14:textId="77777777">
            <w:pPr>
              <w:rPr>
                <w:rFonts w:ascii="Arial" w:hAnsi="Arial" w:cs="Arial"/>
                <w:b/>
                <w:sz w:val="22"/>
                <w:szCs w:val="22"/>
              </w:rPr>
            </w:pPr>
            <w:r w:rsidRPr="00BF1022">
              <w:rPr>
                <w:rFonts w:ascii="Arial" w:hAnsi="Arial" w:cs="Arial"/>
                <w:b/>
                <w:sz w:val="22"/>
                <w:szCs w:val="22"/>
              </w:rPr>
              <w:t>Recruitment, Selection and Admission process:</w:t>
            </w:r>
          </w:p>
          <w:p w:rsidR="00A92C9B" w:rsidRPr="00BF1022" w:rsidP="00AD72D1" w14:paraId="0F893FEE" w14:textId="77777777">
            <w:pPr>
              <w:rPr>
                <w:rFonts w:ascii="Arial" w:hAnsi="Arial" w:cs="Arial"/>
                <w:b/>
                <w:sz w:val="22"/>
                <w:szCs w:val="22"/>
              </w:rPr>
            </w:pPr>
          </w:p>
        </w:tc>
        <w:tc>
          <w:tcPr>
            <w:tcW w:w="5580" w:type="dxa"/>
          </w:tcPr>
          <w:p w:rsidP="4CF8E037" w14:paraId="1F6642E3" w14:textId="5DEC8FDB">
            <w:pPr>
              <w:rPr>
                <w:rStyle w:val="normaltextrun"/>
                <w:rFonts w:ascii="Arial" w:hAnsi="Arial" w:cs="Arial"/>
                <w:color w:val="000000"/>
                <w:sz w:val="22"/>
                <w:szCs w:val="22"/>
                <w:shd w:val="clear" w:color="auto" w:fill="FFFFFF"/>
              </w:rPr>
            </w:pPr>
            <w:r>
              <w:rPr>
                <w:rStyle w:val="normaltextrun"/>
                <w:rFonts w:ascii="Arial" w:hAnsi="Arial" w:cs="Arial"/>
                <w:color w:val="000000"/>
                <w:sz w:val="22"/>
                <w:szCs w:val="22"/>
                <w:shd w:val="clear" w:color="auto" w:fill="FFFFFF"/>
              </w:rPr>
              <w:t>N/A</w:t>
            </w:r>
          </w:p>
          <w:p w:rsidR="00A92C9B" w:rsidRPr="00BF1022" w:rsidP="4CF8E037" w14:textId="5DEC8FDB">
            <w:pPr>
              <w:rPr>
                <w:rFonts w:ascii="Arial" w:hAnsi="Arial" w:cs="Arial"/>
                <w:i/>
                <w:iCs/>
                <w:color w:val="FF0000"/>
                <w:sz w:val="22"/>
                <w:szCs w:val="22"/>
              </w:rPr>
            </w:pPr>
            <w:r>
              <w:rPr>
                <w:rStyle w:val="eop"/>
                <w:rFonts w:ascii="Arial" w:eastAsia="Calibri" w:hAnsi="Arial" w:cs="Arial"/>
                <w:color w:val="000000"/>
                <w:sz w:val="22"/>
                <w:szCs w:val="22"/>
                <w:shd w:val="clear" w:color="auto" w:fill="FFFFFF"/>
              </w:rPr>
              <w:t> </w:t>
            </w:r>
          </w:p>
        </w:tc>
      </w:tr>
      <w:tr w14:paraId="74391ED5" w14:textId="77777777" w:rsidTr="4CF8E037">
        <w:tblPrEx>
          <w:tblW w:w="0" w:type="auto"/>
          <w:tblLook w:val="04A0"/>
        </w:tblPrEx>
        <w:tc>
          <w:tcPr>
            <w:tcW w:w="3436" w:type="dxa"/>
          </w:tcPr>
          <w:p w:rsidR="00A92C9B" w:rsidRPr="00BF1022" w:rsidP="00AD72D1" w14:paraId="51457A78" w14:textId="77777777">
            <w:pPr>
              <w:rPr>
                <w:rFonts w:ascii="Arial" w:hAnsi="Arial" w:cs="Arial"/>
                <w:b/>
                <w:sz w:val="22"/>
                <w:szCs w:val="22"/>
              </w:rPr>
            </w:pPr>
            <w:r>
              <w:rPr>
                <w:rFonts w:ascii="Arial" w:hAnsi="Arial" w:cs="Arial"/>
                <w:b/>
                <w:sz w:val="22"/>
                <w:szCs w:val="22"/>
              </w:rPr>
              <w:t>End Point Assessment Organisation(s)</w:t>
            </w:r>
            <w:r w:rsidRPr="00BF1022">
              <w:rPr>
                <w:rFonts w:ascii="Arial" w:hAnsi="Arial" w:cs="Arial"/>
                <w:b/>
                <w:sz w:val="22"/>
                <w:szCs w:val="22"/>
              </w:rPr>
              <w:t>:</w:t>
            </w:r>
          </w:p>
        </w:tc>
        <w:tc>
          <w:tcPr>
            <w:tcW w:w="5580" w:type="dxa"/>
          </w:tcPr>
          <w:p w:rsidR="00A92C9B" w:rsidRPr="00E561A2" w:rsidP="00E561A2" w14:paraId="7178258F" w14:textId="20828AEF">
            <w:pPr>
              <w:pStyle w:val="paragraph"/>
              <w:spacing w:before="0" w:beforeAutospacing="0" w:after="0" w:afterAutospacing="0"/>
              <w:textAlignment w:val="baseline"/>
              <w:rPr>
                <w:rFonts w:ascii="Segoe UI" w:hAnsi="Segoe UI" w:cs="Segoe UI"/>
                <w:sz w:val="18"/>
                <w:szCs w:val="18"/>
              </w:rPr>
            </w:pPr>
            <w:r>
              <w:rPr>
                <w:rStyle w:val="normaltextrun"/>
                <w:rFonts w:ascii="Arial" w:eastAsia="Calibri" w:hAnsi="Arial" w:cs="Arial"/>
                <w:sz w:val="22"/>
                <w:szCs w:val="22"/>
              </w:rPr>
              <w:t>N/A</w:t>
            </w:r>
            <w:r>
              <w:rPr>
                <w:rStyle w:val="eop"/>
                <w:rFonts w:ascii="Arial" w:hAnsi="Arial" w:cs="Arial"/>
                <w:sz w:val="22"/>
                <w:szCs w:val="22"/>
              </w:rPr>
              <w:t> </w:t>
            </w:r>
          </w:p>
          <w:p w:rsidR="00A92C9B" w:rsidRPr="00BF1022" w:rsidP="00AD72D1" w14:paraId="2945C23B" w14:textId="77777777">
            <w:pPr>
              <w:rPr>
                <w:rFonts w:ascii="Arial" w:hAnsi="Arial" w:cs="Arial"/>
                <w:i/>
                <w:color w:val="FF0000"/>
                <w:sz w:val="22"/>
                <w:szCs w:val="22"/>
              </w:rPr>
            </w:pPr>
          </w:p>
        </w:tc>
      </w:tr>
    </w:tbl>
    <w:p w:rsidR="00A92C9B" w:rsidRPr="00DA2044" w:rsidP="00A92C9B" w14:paraId="505F05A6" w14:textId="77777777">
      <w:pPr>
        <w:rPr>
          <w:rFonts w:ascii="Arial" w:hAnsi="Arial" w:cs="Arial"/>
          <w:b/>
        </w:rPr>
      </w:pPr>
    </w:p>
    <w:p w:rsidR="00DC72A8" w14:paraId="0E3DE34A" w14:textId="77777777">
      <w:pPr>
        <w:spacing w:after="160" w:line="259" w:lineRule="auto"/>
        <w:rPr>
          <w:rFonts w:ascii="Arial" w:hAnsi="Arial" w:cs="Arial"/>
          <w:b/>
          <w:sz w:val="22"/>
          <w:szCs w:val="22"/>
        </w:rPr>
      </w:pPr>
      <w:r>
        <w:rPr>
          <w:rFonts w:ascii="Arial" w:hAnsi="Arial" w:cs="Arial"/>
          <w:b/>
          <w:sz w:val="22"/>
          <w:szCs w:val="22"/>
        </w:rPr>
        <w:br w:type="page"/>
      </w:r>
    </w:p>
    <w:p w:rsidR="00A92C9B" w:rsidRPr="000765B1" w:rsidP="00A92C9B" w14:paraId="68688226" w14:textId="4942442A">
      <w:pPr>
        <w:rPr>
          <w:rFonts w:ascii="Arial" w:hAnsi="Arial" w:cs="Arial"/>
          <w:b/>
          <w:sz w:val="22"/>
          <w:szCs w:val="22"/>
        </w:rPr>
      </w:pPr>
      <w:r w:rsidRPr="000765B1">
        <w:rPr>
          <w:rFonts w:ascii="Arial" w:hAnsi="Arial" w:cs="Arial"/>
          <w:b/>
          <w:sz w:val="22"/>
          <w:szCs w:val="22"/>
        </w:rPr>
        <w:t>SECTION 2: THE COURSE</w:t>
      </w:r>
    </w:p>
    <w:p w:rsidR="00A92C9B" w:rsidRPr="000765B1" w:rsidP="00A92C9B" w14:paraId="0C55EBA3" w14:textId="77777777">
      <w:pPr>
        <w:rPr>
          <w:rFonts w:ascii="Arial" w:hAnsi="Arial" w:cs="Arial"/>
          <w:b/>
          <w:sz w:val="22"/>
          <w:szCs w:val="22"/>
        </w:rPr>
      </w:pPr>
    </w:p>
    <w:p w:rsidR="00A92C9B" w:rsidRPr="00124DD2" w:rsidP="00A92C9B" w14:paraId="573D7B0B" w14:textId="55CECDE6">
      <w:pPr>
        <w:pStyle w:val="ListParagraph"/>
        <w:numPr>
          <w:ilvl w:val="0"/>
          <w:numId w:val="10"/>
        </w:numPr>
        <w:rPr>
          <w:rFonts w:ascii="Arial" w:hAnsi="Arial" w:cs="Arial"/>
        </w:rPr>
      </w:pPr>
      <w:r w:rsidRPr="000765B1">
        <w:rPr>
          <w:rFonts w:ascii="Arial" w:hAnsi="Arial" w:cs="Arial"/>
          <w:b/>
        </w:rPr>
        <w:t>Aims of the Course</w:t>
      </w:r>
    </w:p>
    <w:p w:rsidR="00124DD2" w:rsidRPr="000A1AB3" w:rsidP="000A1AB3" w14:paraId="64D95C4D" w14:textId="77777777">
      <w:pPr>
        <w:rPr>
          <w:rFonts w:ascii="Arial" w:hAnsi="Arial" w:cs="Arial"/>
        </w:rPr>
      </w:pPr>
    </w:p>
    <w:p w:rsidRPr="007C4290" w:rsidP="00A92C9B" w14:paraId="0A6BC257" w14:textId="709140E1">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overall aims in terms of intellectual and personal development are to foster:-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b/>
          <w:bCs/>
          <w:color w:val="000000" w:themeColor="text1"/>
          <w:shd w:val="clear" w:color="auto" w:fill="FFFFFF"/>
        </w:rPr>
        <w:t>The further development of students' existing intellectual and imaginative powers; their understanding and judgement; their problem solving skills; their ability to communicate; their ability to see relationships within what they have learned and to perceive their field of study in a broader perspective.  The course aims to deepen the students’ powers of research, analysis and creativity so that they have developed a systematic approach to knowledge and a critical awareness of current issues so that they are able to develop critiques of theory and practice.  The aim is also to provide a vehicle whereby their personal and inter-personal skills can be exercised and developed thus better enabling them to take a pro-active, self-critical and reflective approach to their subsequent careers. </w:t>
      </w:r>
    </w:p>
    <w:p w:rsidRPr="007C4290" w:rsidP="00A92C9B">
      <w:pPr>
        <w:pStyle w:val="ListParagraph"/>
        <w:ind w:left="0"/>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overall aims of the MA Art Business are to enable graduates to have:-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perception; the ability to innovate, to respond to new and unfamiliar situations with an imaginative and systematic use of knowledge and skills to solve problems;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developed intellectually beyond the first degree level and have the ability to critically question accepted orthodoxies and conventions and with the ability to progress to higher degrees should they so choose;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benefited from a stimulating and relevant programme of taught study that is under-pinned by research and meets both their needs and the emerging needs of practice and one in which the learning environment stimulates the student to take a pro-active role; </w:t>
      </w:r>
    </w:p>
    <w:p w:rsidRPr="007C4290" w:rsidP="00A92C9B">
      <w:pPr>
        <w:pStyle w:val="ListParagraph"/>
        <w:numPr>
          <w:ilvl w:val="0"/>
          <w:numId w:val="12"/>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potential to become beneficial members of the art business profession and meet the developing needs of practice;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in their possession a substantial core of theoretical and applied knowledge about the theory, techniques and practice of art market appraisals including the cultural, social, economic and legal contexts within which these take place;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skills and understanding of core business tools as appropriate to the art business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skills and potential, after an appropriate period in professional practice to become competent and reflective practitioners in the field of art market appraisals;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competence in the practice of research concepts, principles and methods and have developed a commitment to research culture and life-long learning. </w:t>
      </w:r>
    </w:p>
    <w:p w:rsidRPr="007C4290" w:rsidP="00A92C9B">
      <w:pPr>
        <w:pStyle w:val="ListParagraph"/>
        <w:numPr>
          <w:ilvl w:val="0"/>
          <w:numId w:val="13"/>
        </w:numPr>
        <w:ind w:left="720" w:hanging="360"/>
        <w:jc w:val="left"/>
        <w:rPr>
          <w:rStyle w:val="normaltextrun"/>
          <w:rFonts w:ascii="Arial" w:hAnsi="Arial" w:cs="Arial"/>
          <w:color w:val="000000" w:themeColor="text1"/>
          <w:shd w:val="clear" w:color="auto" w:fill="FFFFFF"/>
        </w:rPr>
      </w:pPr>
      <w:r w:rsidRPr="007C4290">
        <w:rPr>
          <w:rStyle w:val="normaltextrun"/>
          <w:rFonts w:ascii="Arial" w:hAnsi="Arial" w:cs="Arial"/>
          <w:color w:val="000000" w:themeColor="text1"/>
          <w:shd w:val="clear" w:color="auto" w:fill="FFFFFF"/>
        </w:rPr>
        <w:t>The 2-year programme with integrated placement(s) also provides students with an opportunity to enhance their professional skills, preparing them for higher levels of employment, further study and lifelong learning</w:t>
      </w:r>
    </w:p>
    <w:p w:rsidR="00B400F2" w:rsidRPr="007C4290" w:rsidP="00A92C9B" w14:textId="709140E1">
      <w:pPr>
        <w:pStyle w:val="ListParagraph"/>
        <w:ind w:left="0"/>
        <w:rPr>
          <w:rStyle w:val="eop"/>
          <w:rFonts w:ascii="Arial" w:hAnsi="Arial" w:cs="Arial"/>
          <w:color w:val="000000" w:themeColor="text1"/>
          <w:shd w:val="clear" w:color="auto" w:fill="FFFFFF"/>
        </w:rPr>
      </w:pPr>
      <w:r w:rsidRPr="007C4290">
        <w:rPr>
          <w:rStyle w:val="eop"/>
          <w:rFonts w:ascii="Arial" w:hAnsi="Arial" w:cs="Arial"/>
          <w:color w:val="000000" w:themeColor="text1"/>
          <w:shd w:val="clear" w:color="auto" w:fill="FFFFFF"/>
        </w:rPr>
        <w:t> </w:t>
      </w:r>
    </w:p>
    <w:p w:rsidR="00E561A2" w:rsidRPr="000765B1" w:rsidP="00A92C9B" w14:paraId="0F72DA6C" w14:textId="77777777">
      <w:pPr>
        <w:pStyle w:val="ListParagraph"/>
        <w:ind w:left="0"/>
        <w:rPr>
          <w:rFonts w:ascii="Arial" w:hAnsi="Arial" w:cs="Arial"/>
        </w:rPr>
      </w:pPr>
    </w:p>
    <w:p w:rsidR="00A92C9B" w:rsidRPr="00124DD2" w:rsidP="00A92C9B" w14:paraId="63987C31" w14:textId="44321D41">
      <w:pPr>
        <w:pStyle w:val="ListParagraph"/>
        <w:numPr>
          <w:ilvl w:val="0"/>
          <w:numId w:val="10"/>
        </w:numPr>
        <w:rPr>
          <w:rFonts w:ascii="Arial" w:hAnsi="Arial" w:cs="Arial"/>
        </w:rPr>
      </w:pPr>
      <w:r w:rsidRPr="000765B1">
        <w:rPr>
          <w:rFonts w:ascii="Arial" w:hAnsi="Arial" w:cs="Arial"/>
          <w:b/>
        </w:rPr>
        <w:t>Intended Learning Outcomes</w:t>
      </w:r>
    </w:p>
    <w:p w:rsidR="00124DD2" w:rsidRPr="000A1AB3" w:rsidP="000A1AB3" w14:paraId="5F68B80C" w14:textId="77777777">
      <w:pPr>
        <w:rPr>
          <w:rFonts w:ascii="Arial" w:hAnsi="Arial" w:cs="Arial"/>
        </w:rPr>
      </w:pPr>
    </w:p>
    <w:p w:rsidRPr="007C4290" w:rsidP="00917A90" w14:paraId="3385991A" w14:textId="01539581">
      <w:pPr>
        <w:rPr>
          <w:rStyle w:val="normaltextrun"/>
          <w:rFonts w:ascii="Arial" w:hAnsi="Arial" w:cs="Arial"/>
          <w:color w:val="000000" w:themeColor="text1"/>
          <w:sz w:val="22"/>
          <w:szCs w:val="22"/>
          <w:shd w:val="clear" w:color="auto" w:fill="FFFFFF"/>
        </w:rPr>
      </w:pPr>
      <w:r w:rsidRPr="007C4290">
        <w:rPr>
          <w:rStyle w:val="normaltextrun"/>
          <w:rFonts w:ascii="Arial" w:hAnsi="Arial" w:cs="Arial"/>
          <w:color w:val="000000" w:themeColor="text1"/>
          <w:sz w:val="22"/>
          <w:szCs w:val="22"/>
          <w:shd w:val="clear" w:color="auto" w:fill="FFFFFF"/>
        </w:rPr>
        <w:t>The programme outcomes are referenced to the UK</w:t>
      </w:r>
      <w:r w:rsidRPr="007C4290">
        <w:rPr>
          <w:rStyle w:val="normaltextrun"/>
          <w:rFonts w:ascii="Arial" w:hAnsi="Arial" w:cs="Arial"/>
          <w:color w:val="000000" w:themeColor="text1"/>
          <w:sz w:val="22"/>
          <w:szCs w:val="22"/>
          <w:shd w:val="clear" w:color="auto" w:fill="FFFFFF"/>
        </w:rPr>
        <w:t xml:space="preserve"> Quality Code</w:t>
      </w:r>
      <w:r w:rsidRPr="007C4290">
        <w:rPr>
          <w:rStyle w:val="normaltextrun"/>
          <w:rFonts w:ascii="Arial" w:hAnsi="Arial" w:cs="Arial"/>
          <w:color w:val="000000" w:themeColor="text1"/>
          <w:sz w:val="22"/>
          <w:szCs w:val="22"/>
          <w:shd w:val="clear" w:color="auto" w:fill="FFFFFF"/>
        </w:rPr>
        <w:t xml:space="preserve"> for Higher Education </w:t>
      </w:r>
      <w:r w:rsidRPr="007C4290">
        <w:rPr>
          <w:rStyle w:val="normaltextrun"/>
          <w:rFonts w:ascii="Arial" w:hAnsi="Arial" w:cs="Arial"/>
          <w:color w:val="000000" w:themeColor="text1"/>
          <w:sz w:val="22"/>
          <w:szCs w:val="22"/>
          <w:shd w:val="clear" w:color="auto" w:fill="FFFFFF"/>
        </w:rPr>
        <w:t> </w:t>
      </w:r>
      <w:r w:rsidRPr="007C4290">
        <w:rPr>
          <w:rStyle w:val="normaltextrun"/>
          <w:rFonts w:ascii="Arial" w:hAnsi="Arial" w:cs="Arial"/>
          <w:color w:val="000000" w:themeColor="text1"/>
          <w:sz w:val="22"/>
          <w:szCs w:val="22"/>
          <w:shd w:val="clear" w:color="auto" w:fill="FFFFFF"/>
        </w:rPr>
        <w:t>including</w:t>
      </w:r>
      <w:r w:rsidRPr="007C4290">
        <w:rPr>
          <w:rStyle w:val="normaltextrun"/>
          <w:rFonts w:ascii="Arial" w:hAnsi="Arial" w:cs="Arial"/>
          <w:color w:val="000000" w:themeColor="text1"/>
          <w:sz w:val="22"/>
          <w:szCs w:val="22"/>
          <w:shd w:val="clear" w:color="auto" w:fill="FFFFFF"/>
        </w:rPr>
        <w:t xml:space="preserve"> the </w:t>
      </w:r>
      <w:r w:rsidRPr="007C4290">
        <w:rPr>
          <w:rStyle w:val="normaltextrun"/>
          <w:rFonts w:ascii="Arial" w:hAnsi="Arial" w:cs="Arial"/>
          <w:color w:val="000000" w:themeColor="text1"/>
          <w:sz w:val="22"/>
          <w:szCs w:val="22"/>
          <w:shd w:val="clear" w:color="auto" w:fill="FFFFFF"/>
        </w:rPr>
        <w:t xml:space="preserve">Frameworks for Higher Education Qualifications of </w:t>
      </w:r>
      <w:r w:rsidRPr="007C4290">
        <w:rPr>
          <w:rStyle w:val="normaltextrun"/>
          <w:rFonts w:ascii="Arial" w:hAnsi="Arial" w:cs="Arial"/>
          <w:color w:val="000000" w:themeColor="text1"/>
          <w:sz w:val="22"/>
          <w:szCs w:val="22"/>
          <w:shd w:val="clear" w:color="auto" w:fill="FFFFFF"/>
        </w:rPr>
        <w:t xml:space="preserve">UK Degree-Awarding Bodies (2014), </w:t>
      </w:r>
      <w:r w:rsidRPr="007C4290">
        <w:rPr>
          <w:rStyle w:val="normaltextrun"/>
          <w:rFonts w:ascii="Arial" w:hAnsi="Arial" w:cs="Arial"/>
          <w:color w:val="000000" w:themeColor="text1"/>
          <w:sz w:val="22"/>
          <w:szCs w:val="22"/>
          <w:shd w:val="clear" w:color="auto" w:fill="FFFFFF"/>
        </w:rPr>
        <w:t>the QAA Mast</w:t>
      </w:r>
      <w:r w:rsidRPr="007C4290">
        <w:rPr>
          <w:rStyle w:val="normaltextrun"/>
          <w:rFonts w:ascii="Arial" w:hAnsi="Arial" w:cs="Arial"/>
          <w:color w:val="000000" w:themeColor="text1"/>
          <w:sz w:val="22"/>
          <w:szCs w:val="22"/>
          <w:shd w:val="clear" w:color="auto" w:fill="FFFFFF"/>
        </w:rPr>
        <w:t>er’s Degree Characteristics 20</w:t>
      </w:r>
      <w:r w:rsidRPr="007C4290">
        <w:rPr>
          <w:rStyle w:val="normaltextrun"/>
          <w:rFonts w:ascii="Arial" w:hAnsi="Arial" w:cs="Arial"/>
          <w:color w:val="000000" w:themeColor="text1"/>
          <w:sz w:val="22"/>
          <w:szCs w:val="22"/>
          <w:shd w:val="clear" w:color="auto" w:fill="FFFFFF"/>
        </w:rPr>
        <w:t>20</w:t>
      </w:r>
      <w:r w:rsidRPr="007C4290">
        <w:rPr>
          <w:rStyle w:val="normaltextrun"/>
          <w:rFonts w:ascii="Arial" w:hAnsi="Arial" w:cs="Arial"/>
          <w:color w:val="000000" w:themeColor="text1"/>
          <w:sz w:val="22"/>
          <w:szCs w:val="22"/>
          <w:shd w:val="clear" w:color="auto" w:fill="FFFFFF"/>
        </w:rPr>
        <w:t>, an awareness of the undergraduate subject benchmarks for Art and Design,</w:t>
      </w:r>
      <w:r w:rsidRPr="007C4290">
        <w:rPr>
          <w:rStyle w:val="normaltextrun"/>
          <w:rFonts w:ascii="Arial" w:hAnsi="Arial" w:cs="Arial"/>
          <w:color w:val="000000" w:themeColor="text1"/>
          <w:sz w:val="22"/>
          <w:szCs w:val="22"/>
          <w:shd w:val="clear" w:color="auto" w:fill="FFFFFF"/>
        </w:rPr>
        <w:t xml:space="preserve"> and relate to the typical student.</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There is currently no benchmark statement for postgraduate programmes in this subject area.</w:t>
      </w:r>
      <w:r w:rsidRPr="007C4290">
        <w:rPr>
          <w:rStyle w:val="normaltextrun"/>
          <w:rFonts w:ascii="Arial" w:hAnsi="Arial" w:cs="Arial"/>
          <w:color w:val="000000" w:themeColor="text1"/>
          <w:sz w:val="22"/>
          <w:szCs w:val="22"/>
          <w:shd w:val="clear" w:color="auto" w:fill="FFFFFF"/>
        </w:rPr>
        <w:t xml:space="preserve">  </w:t>
      </w:r>
      <w:r w:rsidRPr="007C4290">
        <w:rPr>
          <w:rStyle w:val="normaltextrun"/>
          <w:rFonts w:ascii="Arial" w:hAnsi="Arial" w:cs="Arial"/>
          <w:color w:val="000000" w:themeColor="text1"/>
          <w:sz w:val="22"/>
          <w:szCs w:val="22"/>
          <w:shd w:val="clear" w:color="auto" w:fill="FFFFFF"/>
        </w:rPr>
        <w:t>The programme provides opportunities for students to develop and demonstrate knowledge and understanding, skills and other attributes in the following areas.</w:t>
      </w:r>
    </w:p>
    <w:p w:rsidR="00A92C9B" w:rsidRPr="00DA2044" w:rsidP="00917A90" w14:textId="01539581">
      <w:pPr>
        <w:rPr>
          <w:rFonts w:ascii="Arial" w:hAnsi="Arial" w:cs="Arial"/>
        </w:rPr>
      </w:pPr>
    </w:p>
    <w:p w:rsidR="246B9CB6" w:rsidP="246B9CB6" w14:paraId="5F7F86C0" w14:textId="535808C9">
      <w:pPr>
        <w:rPr>
          <w:rStyle w:val="normaltextrun"/>
          <w:rFonts w:ascii="Arial" w:hAnsi="Arial" w:cs="Arial"/>
          <w:color w:val="000000" w:themeColor="text1"/>
          <w:sz w:val="22"/>
          <w:szCs w:val="22"/>
        </w:rPr>
      </w:pPr>
    </w:p>
    <w:p w:rsidR="19FF2D1C" w:rsidP="246B9CB6" w14:paraId="2FCCA129" w14:textId="3E8174BE">
      <w:pPr>
        <w:rPr>
          <w:rFonts w:ascii="Arial" w:eastAsia="Arial" w:hAnsi="Arial" w:cs="Arial"/>
          <w:sz w:val="22"/>
          <w:szCs w:val="22"/>
        </w:rPr>
      </w:pPr>
      <w:r w:rsidRPr="4C891AA8">
        <w:rPr>
          <w:rFonts w:ascii="Arial" w:eastAsia="Arial" w:hAnsi="Arial" w:cs="Arial"/>
        </w:rPr>
        <w:t>The programme learning outcomes are the high-level learning outcomes that will have been achieved by all students receiving this award. They must align to the levels set out in</w:t>
      </w:r>
      <w:r w:rsidRPr="4C891AA8" w:rsidR="2EA578FE">
        <w:rPr>
          <w:rFonts w:ascii="Arial" w:eastAsia="Arial" w:hAnsi="Arial" w:cs="Arial"/>
        </w:rPr>
        <w:t xml:space="preserve"> the</w:t>
      </w:r>
      <w:r w:rsidRPr="4C891AA8">
        <w:rPr>
          <w:rFonts w:ascii="Arial" w:eastAsia="Arial" w:hAnsi="Arial" w:cs="Arial"/>
        </w:rPr>
        <w:t xml:space="preserve"> </w:t>
      </w:r>
      <w:hyperlink r:id="rId9">
        <w:r w:rsidRPr="4C891AA8">
          <w:rPr>
            <w:rStyle w:val="Hyperlink"/>
            <w:rFonts w:ascii="Arial" w:eastAsia="Arial" w:hAnsi="Arial" w:cs="Arial"/>
          </w:rPr>
          <w:t>‘Sector Recognised Standards in England’</w:t>
        </w:r>
      </w:hyperlink>
      <w:r w:rsidRPr="4C891AA8">
        <w:rPr>
          <w:rFonts w:ascii="Arial" w:eastAsia="Arial" w:hAnsi="Arial" w:cs="Arial"/>
        </w:rPr>
        <w:t xml:space="preserve"> (OFS 2022).</w:t>
      </w:r>
    </w:p>
    <w:p w:rsidR="246B9CB6" w:rsidP="246B9CB6" w14:paraId="73DD8C52" w14:textId="6DF43ADB">
      <w:pPr>
        <w:rPr>
          <w:rFonts w:ascii="Arial" w:eastAsia="Arial" w:hAnsi="Arial" w:cs="Arial"/>
        </w:rPr>
      </w:pPr>
    </w:p>
    <w:p w:rsidR="246B9CB6" w:rsidP="246B9CB6" w14:paraId="3ABE1438" w14:textId="268A2BDA">
      <w:pPr>
        <w:rPr>
          <w:rFonts w:ascii="Arial" w:eastAsia="Arial" w:hAnsi="Arial" w:cs="Arial"/>
        </w:rPr>
        <w:sectPr w:rsidSect="00363792">
          <w:footerReference w:type="default" r:id="rId10"/>
          <w:pgSz w:w="11906" w:h="16838" w:orient="portrait"/>
          <w:pgMar w:top="1440" w:right="1440" w:bottom="1440" w:left="1440"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3686"/>
        <w:gridCol w:w="1417"/>
        <w:gridCol w:w="3686"/>
        <w:gridCol w:w="1417"/>
        <w:gridCol w:w="3649"/>
      </w:tblGrid>
      <w:tr w14:paraId="239FDEAA" w14:textId="77777777" w:rsidTr="35903AA2">
        <w:tblPrEx>
          <w:tblW w:w="0" w:type="auto"/>
          <w:tblLayout w:type="fixed"/>
          <w:tblLook w:val="04A0"/>
        </w:tblPrEx>
        <w:tc>
          <w:tcPr>
            <w:tcW w:w="15126" w:type="dxa"/>
            <w:gridSpan w:val="6"/>
            <w:shd w:val="clear" w:color="auto" w:fill="DBE5F1"/>
          </w:tcPr>
          <w:p w:rsidR="00A92C9B" w:rsidRPr="000765B1" w:rsidP="00AD72D1" w14:paraId="28811048" w14:textId="77777777">
            <w:pPr>
              <w:rPr>
                <w:rFonts w:ascii="Arial" w:hAnsi="Arial" w:cs="Arial"/>
                <w:b/>
                <w:sz w:val="22"/>
                <w:szCs w:val="22"/>
              </w:rPr>
            </w:pPr>
            <w:r w:rsidRPr="000765B1">
              <w:rPr>
                <w:rFonts w:ascii="Arial" w:hAnsi="Arial" w:cs="Arial"/>
                <w:b/>
                <w:sz w:val="22"/>
                <w:szCs w:val="22"/>
              </w:rPr>
              <w:t>Programme Learning Outcomes</w:t>
            </w:r>
          </w:p>
          <w:p w:rsidR="00A92C9B" w:rsidRPr="000765B1" w:rsidP="00B400F2" w14:paraId="777D7935" w14:textId="77777777">
            <w:pPr>
              <w:rPr>
                <w:rFonts w:ascii="Arial" w:hAnsi="Arial" w:cs="Arial"/>
                <w:b/>
                <w:sz w:val="22"/>
                <w:szCs w:val="22"/>
              </w:rPr>
            </w:pPr>
          </w:p>
        </w:tc>
      </w:tr>
      <w:tr w14:paraId="12B4F4E8" w14:textId="77777777" w:rsidTr="35903AA2">
        <w:tblPrEx>
          <w:tblW w:w="0" w:type="auto"/>
          <w:tblLayout w:type="fixed"/>
          <w:tblLook w:val="04A0"/>
        </w:tblPrEx>
        <w:tc>
          <w:tcPr>
            <w:tcW w:w="1271" w:type="dxa"/>
            <w:shd w:val="clear" w:color="auto" w:fill="DBE5F1"/>
          </w:tcPr>
          <w:p w:rsidR="00A92C9B" w:rsidRPr="000765B1" w:rsidP="00AD72D1" w14:paraId="472DF5B3" w14:textId="77777777">
            <w:pPr>
              <w:rPr>
                <w:rFonts w:ascii="Arial" w:hAnsi="Arial" w:cs="Arial"/>
                <w:b/>
                <w:sz w:val="22"/>
                <w:szCs w:val="22"/>
              </w:rPr>
            </w:pPr>
          </w:p>
        </w:tc>
        <w:tc>
          <w:tcPr>
            <w:tcW w:w="3686" w:type="dxa"/>
            <w:shd w:val="clear" w:color="auto" w:fill="DBE5F1"/>
          </w:tcPr>
          <w:p w:rsidR="00A92C9B" w:rsidRPr="000765B1" w:rsidP="00AD72D1" w14:paraId="4937BAFB" w14:textId="77777777">
            <w:pPr>
              <w:rPr>
                <w:rFonts w:ascii="Arial" w:hAnsi="Arial" w:cs="Arial"/>
                <w:b/>
                <w:sz w:val="22"/>
                <w:szCs w:val="22"/>
              </w:rPr>
            </w:pPr>
            <w:r w:rsidRPr="000765B1">
              <w:rPr>
                <w:rFonts w:ascii="Arial" w:hAnsi="Arial" w:cs="Arial"/>
                <w:b/>
                <w:sz w:val="22"/>
                <w:szCs w:val="22"/>
              </w:rPr>
              <w:t>Knowledge and Understanding</w:t>
            </w:r>
          </w:p>
          <w:p w:rsidR="00A92C9B" w:rsidRPr="000765B1" w:rsidP="00AD72D1" w14:paraId="7A0CF8AF" w14:textId="77777777">
            <w:pPr>
              <w:rPr>
                <w:rFonts w:ascii="Arial" w:hAnsi="Arial" w:cs="Arial"/>
                <w:b/>
                <w:sz w:val="22"/>
                <w:szCs w:val="22"/>
              </w:rPr>
            </w:pPr>
          </w:p>
          <w:p w:rsidR="00A92C9B" w:rsidRPr="000765B1" w:rsidP="00AD72D1" w14:paraId="5EAD590B"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3B3DE46C" w14:textId="77777777">
            <w:pPr>
              <w:rPr>
                <w:rFonts w:ascii="Arial" w:hAnsi="Arial" w:cs="Arial"/>
                <w:b/>
                <w:sz w:val="22"/>
                <w:szCs w:val="22"/>
              </w:rPr>
            </w:pPr>
          </w:p>
        </w:tc>
        <w:tc>
          <w:tcPr>
            <w:tcW w:w="3686" w:type="dxa"/>
            <w:shd w:val="clear" w:color="auto" w:fill="DBE5F1"/>
          </w:tcPr>
          <w:p w:rsidR="00A92C9B" w:rsidRPr="000765B1" w:rsidP="00AD72D1" w14:paraId="5070CC83" w14:textId="77777777">
            <w:pPr>
              <w:rPr>
                <w:rFonts w:ascii="Arial" w:hAnsi="Arial" w:cs="Arial"/>
                <w:b/>
                <w:sz w:val="22"/>
                <w:szCs w:val="22"/>
              </w:rPr>
            </w:pPr>
            <w:r w:rsidRPr="000765B1">
              <w:rPr>
                <w:rFonts w:ascii="Arial" w:hAnsi="Arial" w:cs="Arial"/>
                <w:b/>
                <w:sz w:val="22"/>
                <w:szCs w:val="22"/>
              </w:rPr>
              <w:t>Intellectual Skills</w:t>
            </w:r>
          </w:p>
          <w:p w:rsidR="00A92C9B" w:rsidRPr="000765B1" w:rsidP="00AD72D1" w14:paraId="1262B029" w14:textId="77777777">
            <w:pPr>
              <w:rPr>
                <w:rFonts w:ascii="Arial" w:hAnsi="Arial" w:cs="Arial"/>
                <w:b/>
                <w:sz w:val="22"/>
                <w:szCs w:val="22"/>
              </w:rPr>
            </w:pPr>
          </w:p>
          <w:p w:rsidR="00A92C9B" w:rsidRPr="000765B1" w:rsidP="00AD72D1" w14:paraId="6F0CBDF4" w14:textId="77777777">
            <w:pPr>
              <w:rPr>
                <w:rFonts w:ascii="Arial" w:hAnsi="Arial" w:cs="Arial"/>
                <w:sz w:val="22"/>
                <w:szCs w:val="22"/>
              </w:rPr>
            </w:pPr>
            <w:r w:rsidRPr="000765B1">
              <w:rPr>
                <w:rFonts w:ascii="Arial" w:hAnsi="Arial" w:cs="Arial"/>
                <w:sz w:val="22"/>
                <w:szCs w:val="22"/>
              </w:rPr>
              <w:t>On completion of the course students will be able to</w:t>
            </w:r>
          </w:p>
        </w:tc>
        <w:tc>
          <w:tcPr>
            <w:tcW w:w="1417" w:type="dxa"/>
            <w:shd w:val="clear" w:color="auto" w:fill="DBE5F1"/>
          </w:tcPr>
          <w:p w:rsidR="00A92C9B" w:rsidRPr="000765B1" w:rsidP="00AD72D1" w14:paraId="56E02829" w14:textId="77777777">
            <w:pPr>
              <w:rPr>
                <w:rFonts w:ascii="Arial" w:hAnsi="Arial" w:cs="Arial"/>
                <w:b/>
                <w:sz w:val="22"/>
                <w:szCs w:val="22"/>
              </w:rPr>
            </w:pPr>
          </w:p>
        </w:tc>
        <w:tc>
          <w:tcPr>
            <w:tcW w:w="3649" w:type="dxa"/>
            <w:shd w:val="clear" w:color="auto" w:fill="DBE5F1"/>
          </w:tcPr>
          <w:p w:rsidR="00A92C9B" w:rsidRPr="000765B1" w:rsidP="00AD72D1" w14:paraId="707183BC" w14:textId="77777777">
            <w:pPr>
              <w:rPr>
                <w:rFonts w:ascii="Arial" w:hAnsi="Arial" w:cs="Arial"/>
                <w:b/>
                <w:sz w:val="22"/>
                <w:szCs w:val="22"/>
              </w:rPr>
            </w:pPr>
            <w:r w:rsidRPr="000765B1">
              <w:rPr>
                <w:rFonts w:ascii="Arial" w:hAnsi="Arial" w:cs="Arial"/>
                <w:b/>
                <w:sz w:val="22"/>
                <w:szCs w:val="22"/>
              </w:rPr>
              <w:t>Subject Practical Skills</w:t>
            </w:r>
          </w:p>
          <w:p w:rsidR="00A92C9B" w:rsidRPr="000765B1" w:rsidP="00AD72D1" w14:paraId="4DD7B124" w14:textId="77777777">
            <w:pPr>
              <w:rPr>
                <w:rFonts w:ascii="Arial" w:hAnsi="Arial" w:cs="Arial"/>
                <w:b/>
                <w:sz w:val="22"/>
                <w:szCs w:val="22"/>
              </w:rPr>
            </w:pPr>
          </w:p>
          <w:p w:rsidR="00A92C9B" w:rsidRPr="000765B1" w:rsidP="00AD72D1" w14:paraId="66B39701" w14:textId="77777777">
            <w:pPr>
              <w:rPr>
                <w:rFonts w:ascii="Arial" w:hAnsi="Arial" w:cs="Arial"/>
                <w:b/>
                <w:sz w:val="22"/>
                <w:szCs w:val="22"/>
              </w:rPr>
            </w:pPr>
            <w:r w:rsidRPr="000765B1">
              <w:rPr>
                <w:rFonts w:ascii="Arial" w:hAnsi="Arial" w:cs="Arial"/>
                <w:sz w:val="22"/>
                <w:szCs w:val="22"/>
              </w:rPr>
              <w:t>On completion of the course students will be able to</w:t>
            </w:r>
          </w:p>
        </w:tc>
      </w:tr>
      <w:tr w14:paraId="326EC52B" w14:textId="77777777" w:rsidTr="35903AA2">
        <w:tblPrEx>
          <w:tblW w:w="0" w:type="auto"/>
          <w:tblLayout w:type="fixed"/>
          <w:tblLook w:val="04A0"/>
        </w:tblPrEx>
        <w:tc>
          <w:tcPr>
            <w:tcW w:w="1271" w:type="dxa"/>
            <w:shd w:val="clear" w:color="auto" w:fill="auto"/>
          </w:tcPr>
          <w:p w:rsidR="00A92C9B" w:rsidRPr="000765B1" w:rsidP="00AD72D1" w14:paraId="43241F34"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A5</w:t>
            </w:r>
          </w:p>
        </w:tc>
        <w:tc>
          <w:tcPr>
            <w:tcW w:w="3686" w:type="dxa"/>
            <w:shd w:val="clear" w:color="auto" w:fill="auto"/>
          </w:tcPr>
          <w:p w:rsidR="00A92C9B" w:rsidRPr="000765B1" w:rsidP="00292F31" w14:paraId="5BCDED33"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the ability to apply techniques and knowledge related to the evaluation of objects related to a practice environment</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0611992B" w14:textId="3044137D">
            <w:pPr>
              <w:rPr>
                <w:rFonts w:ascii="Arial" w:hAnsi="Arial" w:cs="Arial"/>
                <w:sz w:val="22"/>
                <w:szCs w:val="22"/>
              </w:rPr>
            </w:pPr>
            <w:r>
              <w:rPr>
                <w:rStyle w:val="normaltextrun"/>
                <w:rFonts w:ascii="Arial" w:hAnsi="Arial" w:cs="Arial"/>
                <w:color w:val="000000"/>
                <w:sz w:val="22"/>
                <w:szCs w:val="22"/>
                <w:shd w:val="clear" w:color="auto" w:fill="FFFFFF"/>
              </w:rPr>
              <w:t>B5</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paraId="6C2DBFB7" w14:textId="4D49E7E3">
            <w:pPr>
              <w:rPr>
                <w:rFonts w:ascii="Arial" w:hAnsi="Arial" w:cs="Arial"/>
                <w:sz w:val="22"/>
                <w:szCs w:val="22"/>
              </w:rPr>
            </w:pPr>
            <w:r>
              <w:rPr>
                <w:rStyle w:val="normaltextrun"/>
                <w:rFonts w:ascii="Arial" w:hAnsi="Arial" w:cs="Arial"/>
                <w:color w:val="000000"/>
                <w:sz w:val="22"/>
                <w:szCs w:val="22"/>
                <w:shd w:val="clear" w:color="auto" w:fill="FFFFFF"/>
              </w:rPr>
              <w:t>Recognise the implications of ethics and professional judgement and apply these principles to all their studies in preparation for their future professional lives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paraId="3220B90E" w14:textId="18C7CC2D">
            <w:pPr>
              <w:rPr>
                <w:rFonts w:ascii="Arial" w:hAnsi="Arial" w:cs="Arial"/>
                <w:sz w:val="22"/>
                <w:szCs w:val="22"/>
              </w:rPr>
            </w:pPr>
            <w:r>
              <w:rPr>
                <w:rStyle w:val="normaltextrun"/>
                <w:rFonts w:ascii="Arial" w:hAnsi="Arial" w:cs="Arial"/>
                <w:color w:val="000000"/>
                <w:sz w:val="22"/>
                <w:szCs w:val="22"/>
                <w:shd w:val="clear" w:color="auto" w:fill="FFFFFF"/>
              </w:rPr>
              <w:t>C4</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paraId="3B3CB779"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simple financial appraisals using technology where appropriate</w:t>
            </w:r>
            <w:r w:rsidRPr="35903AA2">
              <w:rPr>
                <w:rStyle w:val="normaltextrun"/>
                <w:rFonts w:ascii="Arial" w:hAnsi="Arial" w:cs="Arial"/>
                <w:color w:val="000000" w:themeColor="text1" w:themeShade="FF" w:themeTint="FF"/>
                <w:sz w:val="22"/>
                <w:szCs w:val="22"/>
              </w:rPr>
              <w:t> </w:t>
            </w:r>
          </w:p>
          <w:p w:rsidR="00A92C9B" w:rsidRPr="007E57D4" w:rsidP="35903AA2" w14:paraId="2C682561"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C"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A4</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Analyse a critical and theory-based knowledge of aspects of collecting within the consumer society including an appreciation of the history of material culture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B4</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Exercise sound reasoned  judgement in relation to professional practice problems and research questions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C3</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Undertake the process of object identification such as  appropriate information gathering and analysis techniques</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D"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A3</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and understanding of the economic and legal context within which professional practice is grounded such that they have the ability to question conventional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B1</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Critically analyse the information and knowledge base within which they are working and be able to challenge ideas rationally and constructively</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C2</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Use Word, Excel and other appropriate  standard industry to prepare professional reports and use computer technology competently to assist with information retrieval and management</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E"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A1</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deep knowledge and understanding of the professional context within which the art market surveyor operates such that they are confident to enter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B2</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Identify practice related  problems and prepare logically sound plans for their solutions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C1</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Draft and present professional reports, and other documents, both practice–orientated and academic</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2F"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A2</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Demonstrate  critical knowledge and understanding of aspects of the art market and a developing knowledge of object identification and related research into object authentication commensurate with their level of experience field</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normaltextrun"/>
                <w:rFonts w:ascii="Arial" w:hAnsi="Arial" w:cs="Arial"/>
                <w:color w:val="000000"/>
                <w:sz w:val="22"/>
                <w:szCs w:val="22"/>
                <w:shd w:val="clear" w:color="auto" w:fill="FFFFFF"/>
              </w:rPr>
              <w:t>B3</w:t>
            </w: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normaltextrun"/>
                <w:rFonts w:ascii="Arial" w:hAnsi="Arial" w:cs="Arial"/>
                <w:color w:val="000000"/>
                <w:sz w:val="22"/>
                <w:szCs w:val="22"/>
                <w:shd w:val="clear" w:color="auto" w:fill="FFFFFF"/>
              </w:rPr>
              <w:t>Demonstrate  a deep, questioning and problem-solving approaches to the acquisition of knowledge and bring these capacities to solve problems related to their studies</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C5</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Research and prepare and produce  an auction catalogue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r w14:paraId="326EC530" w14:textId="77777777" w:rsidTr="35903AA2">
        <w:tblPrEx>
          <w:tblW w:w="0" w:type="auto"/>
          <w:tblLayout w:type="fixed"/>
          <w:tblLook w:val="04A0"/>
        </w:tblPrEx>
        <w:tc>
          <w:tcPr>
            <w:tcW w:w="1271" w:type="dxa"/>
            <w:shd w:val="clear" w:color="auto" w:fill="auto"/>
          </w:tcPr>
          <w:p w:rsidR="00A92C9B" w:rsidRPr="000765B1" w:rsidP="00AD72D1" w14:textId="181B6E16">
            <w:pPr>
              <w:rPr>
                <w:rFonts w:ascii="Arial" w:hAnsi="Arial" w:cs="Arial"/>
                <w:sz w:val="22"/>
                <w:szCs w:val="22"/>
              </w:rPr>
            </w:pPr>
            <w:r>
              <w:rPr>
                <w:rStyle w:val="normaltextrun"/>
                <w:rFonts w:ascii="Arial" w:hAnsi="Arial" w:cs="Arial"/>
                <w:color w:val="000000"/>
                <w:sz w:val="22"/>
                <w:szCs w:val="22"/>
                <w:shd w:val="clear" w:color="auto" w:fill="FFFFFF"/>
              </w:rPr>
              <w:t> </w:t>
            </w:r>
            <w:r>
              <w:rPr>
                <w:rStyle w:val="normaltextrun"/>
                <w:rFonts w:ascii="Arial" w:hAnsi="Arial" w:cs="Arial"/>
                <w:color w:val="000000"/>
                <w:sz w:val="22"/>
                <w:szCs w:val="22"/>
                <w:shd w:val="clear" w:color="auto" w:fill="FFFFFF"/>
              </w:rPr>
              <w:t>A6</w:t>
            </w:r>
          </w:p>
        </w:tc>
        <w:tc>
          <w:tcPr>
            <w:tcW w:w="3686" w:type="dxa"/>
            <w:shd w:val="clear" w:color="auto" w:fill="auto"/>
          </w:tcPr>
          <w:p w:rsidR="00A92C9B" w:rsidRPr="000765B1" w:rsidP="00292F31" w14:textId="220BC7D1">
            <w:pPr>
              <w:rPr>
                <w:rFonts w:ascii="Arial" w:hAnsi="Arial" w:cs="Arial"/>
                <w:i/>
                <w:color w:val="FF0000"/>
                <w:sz w:val="22"/>
                <w:szCs w:val="22"/>
              </w:rPr>
            </w:pPr>
            <w:r>
              <w:rPr>
                <w:rStyle w:val="normaltextrun"/>
                <w:rFonts w:ascii="Arial" w:hAnsi="Arial" w:cs="Arial"/>
                <w:color w:val="000000"/>
                <w:sz w:val="22"/>
                <w:szCs w:val="22"/>
                <w:shd w:val="clear" w:color="auto" w:fill="FFFFFF"/>
              </w:rPr>
              <w:t>articulate and debate current issues within the field generally and their chosen specialism in particular, making well-informed and appropriate links between literature and practice</w:t>
            </w: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3044137D">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3686" w:type="dxa"/>
            <w:shd w:val="clear" w:color="auto" w:fill="auto"/>
          </w:tcPr>
          <w:p w:rsidR="00A92C9B" w:rsidRPr="000765B1" w:rsidP="00AD72D1" w14:textId="4D49E7E3">
            <w:pPr>
              <w:rPr>
                <w:rFonts w:ascii="Arial" w:hAnsi="Arial" w:cs="Arial"/>
                <w:sz w:val="22"/>
                <w:szCs w:val="22"/>
              </w:rPr>
            </w:pPr>
            <w:r>
              <w:rPr>
                <w:rStyle w:val="eop"/>
                <w:rFonts w:ascii="Arial" w:eastAsia="Calibri" w:hAnsi="Arial" w:cs="Arial"/>
                <w:color w:val="000000"/>
                <w:sz w:val="22"/>
                <w:szCs w:val="22"/>
                <w:shd w:val="clear" w:color="auto" w:fill="FFFFFF"/>
              </w:rPr>
              <w:t> </w:t>
            </w:r>
          </w:p>
        </w:tc>
        <w:tc>
          <w:tcPr>
            <w:tcW w:w="1417" w:type="dxa"/>
            <w:shd w:val="clear" w:color="auto" w:fill="auto"/>
          </w:tcPr>
          <w:p w:rsidR="00A92C9B" w:rsidRPr="000765B1" w:rsidP="00AD72D1" w14:textId="18C7CC2D">
            <w:pPr>
              <w:rPr>
                <w:rFonts w:ascii="Arial" w:hAnsi="Arial" w:cs="Arial"/>
                <w:sz w:val="22"/>
                <w:szCs w:val="22"/>
              </w:rPr>
            </w:pPr>
            <w:r>
              <w:rPr>
                <w:rStyle w:val="normaltextrun"/>
                <w:rFonts w:ascii="Arial" w:hAnsi="Arial" w:cs="Arial"/>
                <w:color w:val="000000"/>
                <w:sz w:val="22"/>
                <w:szCs w:val="22"/>
                <w:shd w:val="clear" w:color="auto" w:fill="FFFFFF"/>
              </w:rPr>
              <w:t>C6</w:t>
            </w:r>
            <w:r>
              <w:rPr>
                <w:rStyle w:val="eop"/>
                <w:rFonts w:ascii="Arial" w:eastAsia="Calibri" w:hAnsi="Arial" w:cs="Arial"/>
                <w:color w:val="000000"/>
                <w:sz w:val="22"/>
                <w:szCs w:val="22"/>
                <w:shd w:val="clear" w:color="auto" w:fill="FFFFFF"/>
              </w:rPr>
              <w:t> </w:t>
            </w:r>
          </w:p>
        </w:tc>
        <w:tc>
          <w:tcPr>
            <w:tcW w:w="3649" w:type="dxa"/>
            <w:shd w:val="clear" w:color="auto" w:fill="auto"/>
          </w:tcPr>
          <w:p w:rsidR="007E57D4" w:rsidP="35903AA2" w14:textId="77777777">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r w:rsidRPr="35903AA2">
              <w:rPr>
                <w:rStyle w:val="normaltextrun"/>
                <w:rFonts w:ascii="Arial" w:hAnsi="Arial" w:cs="Arial"/>
                <w:color w:val="000000" w:themeColor="text1" w:themeShade="FF" w:themeTint="FF"/>
                <w:sz w:val="22"/>
                <w:szCs w:val="22"/>
              </w:rPr>
              <w:t>Demonstrate professional skills (including self-presentation, communication, interpersonal/teamwork, research and information literacy, numeracy, time-management and project-planning, management and leadership skills, and ethical practice).</w:t>
            </w:r>
            <w:r w:rsidRPr="35903AA2">
              <w:rPr>
                <w:rStyle w:val="normaltextrun"/>
                <w:rFonts w:ascii="Arial" w:hAnsi="Arial" w:cs="Arial"/>
                <w:color w:val="000000" w:themeColor="text1" w:themeShade="FF" w:themeTint="FF"/>
                <w:sz w:val="22"/>
                <w:szCs w:val="22"/>
              </w:rPr>
              <w:t> </w:t>
            </w:r>
          </w:p>
          <w:p w:rsidR="00A92C9B" w:rsidRPr="007E57D4" w:rsidP="35903AA2" w14:textId="00AB388B">
            <w:pPr>
              <w:suppressLineNumbers w:val="0"/>
              <w:bidi w:val="0"/>
              <w:spacing w:before="0" w:beforeAutospacing="0" w:after="0" w:afterAutospacing="0" w:line="240" w:lineRule="auto"/>
              <w:ind w:left="0" w:right="0"/>
              <w:jc w:val="left"/>
              <w:rPr>
                <w:rStyle w:val="normaltextrun"/>
                <w:rFonts w:ascii="Arial" w:hAnsi="Arial" w:cs="Arial"/>
                <w:color w:val="000000" w:themeColor="text1" w:themeShade="FF" w:themeTint="FF"/>
                <w:sz w:val="22"/>
                <w:szCs w:val="22"/>
              </w:rPr>
            </w:pPr>
            <w:r w:rsidRPr="35903AA2">
              <w:rPr>
                <w:rStyle w:val="normaltextrun"/>
                <w:rFonts w:ascii="Arial" w:hAnsi="Arial" w:cs="Arial"/>
                <w:color w:val="000000" w:themeColor="text1" w:themeShade="FF" w:themeTint="FF"/>
                <w:sz w:val="22"/>
                <w:szCs w:val="22"/>
              </w:rPr>
              <w:t> </w:t>
            </w:r>
          </w:p>
        </w:tc>
      </w:tr>
    </w:tbl>
    <w:p w:rsidR="00A92C9B" w:rsidRPr="00DA2044" w:rsidP="00A92C9B" w14:paraId="08C47344" w14:textId="77777777">
      <w:pPr>
        <w:rPr>
          <w:rFonts w:ascii="Arial" w:hAnsi="Arial" w:cs="Arial"/>
        </w:rPr>
      </w:pPr>
    </w:p>
    <w:p w:rsidR="00FB38EB" w14:paraId="51C553BB" w14:textId="77777777">
      <w:pPr>
        <w:spacing w:after="160" w:line="259" w:lineRule="auto"/>
        <w:rPr>
          <w:rFonts w:ascii="Arial" w:hAnsi="Arial" w:cs="Arial"/>
        </w:rPr>
        <w:sectPr w:rsidSect="00363792">
          <w:pgSz w:w="16838" w:h="11906" w:orient="landscape"/>
          <w:pgMar w:top="851" w:right="851" w:bottom="851" w:left="851" w:header="709" w:footer="709" w:gutter="0"/>
          <w:cols w:space="708"/>
          <w:docGrid w:linePitch="360"/>
        </w:sectPr>
      </w:pPr>
      <w:r w:rsidRPr="246B9CB6">
        <w:rPr>
          <w:rFonts w:ascii="Arial" w:hAnsi="Arial" w:cs="Arial"/>
        </w:rPr>
        <w:br w:type="page"/>
      </w:r>
    </w:p>
    <w:p w:rsidR="00AD6C25" w:rsidP="00AD6C25" w14:paraId="5AC4E0B5" w14:textId="77777777">
      <w:r w:rsidRPr="246B9CB6">
        <w:rPr>
          <w:rFonts w:ascii="Arial" w:eastAsia="Arial" w:hAnsi="Arial" w:cs="Arial"/>
        </w:rPr>
        <w:t xml:space="preserve">In addition to the programme learning outcomes, the programme of study defined in this programme specification will allow students to develop the following range of Graduate Attributes: </w:t>
      </w:r>
    </w:p>
    <w:p w:rsidR="00AD6C25" w:rsidP="00AD6C25" w14:paraId="4DED6787"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Creative Problem Solving</w:t>
      </w:r>
    </w:p>
    <w:p w:rsidR="00AD6C25" w:rsidP="00AD6C25" w14:paraId="27A995D6"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Digital Competency</w:t>
      </w:r>
    </w:p>
    <w:p w:rsidR="00AD6C25" w:rsidP="00AD6C25" w14:paraId="2FE60CE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Enterprise</w:t>
      </w:r>
    </w:p>
    <w:p w:rsidR="00AD6C25" w:rsidP="00AD6C25" w14:paraId="27890149"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Questioning Mindset</w:t>
      </w:r>
    </w:p>
    <w:p w:rsidR="00AD6C25" w:rsidP="00AD6C25" w14:paraId="4E03166D"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Adaptability</w:t>
      </w:r>
    </w:p>
    <w:p w:rsidR="00AD6C25" w:rsidP="00AD6C25" w14:paraId="6780235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Empathy</w:t>
      </w:r>
    </w:p>
    <w:p w:rsidR="00AD6C25" w:rsidP="00AD6C25" w14:paraId="39D7E4D2"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Collaboration</w:t>
      </w:r>
    </w:p>
    <w:p w:rsidR="00AD6C25" w:rsidP="00AD6C25" w14:paraId="2A721293" w14:textId="77777777">
      <w:pPr>
        <w:pStyle w:val="ListParagraph"/>
        <w:numPr>
          <w:ilvl w:val="0"/>
          <w:numId w:val="9"/>
        </w:numPr>
        <w:rPr>
          <w:rFonts w:ascii="Arial" w:eastAsia="Arial" w:hAnsi="Arial" w:cs="Arial"/>
          <w:sz w:val="24"/>
          <w:szCs w:val="24"/>
        </w:rPr>
      </w:pPr>
      <w:r w:rsidRPr="246B9CB6">
        <w:rPr>
          <w:rFonts w:ascii="Arial" w:eastAsia="Arial" w:hAnsi="Arial" w:cs="Arial"/>
          <w:sz w:val="24"/>
          <w:szCs w:val="24"/>
        </w:rPr>
        <w:t>Resilience</w:t>
      </w:r>
    </w:p>
    <w:p w:rsidR="00AD6C25" w:rsidRPr="00AD6C25" w:rsidP="00AD6C25" w14:paraId="690B4A78" w14:textId="1E65FBD0">
      <w:pPr>
        <w:pStyle w:val="ListParagraph"/>
        <w:numPr>
          <w:ilvl w:val="0"/>
          <w:numId w:val="9"/>
        </w:numPr>
        <w:rPr>
          <w:rFonts w:ascii="Arial" w:eastAsia="Arial" w:hAnsi="Arial" w:cs="Arial"/>
          <w:sz w:val="24"/>
          <w:szCs w:val="24"/>
        </w:rPr>
      </w:pPr>
      <w:r w:rsidRPr="246B9CB6">
        <w:rPr>
          <w:rFonts w:ascii="Arial" w:eastAsia="Arial" w:hAnsi="Arial" w:cs="Arial"/>
          <w:sz w:val="24"/>
          <w:szCs w:val="24"/>
        </w:rPr>
        <w:t>Self-Awareness</w:t>
      </w:r>
    </w:p>
    <w:p w:rsidR="00AD6C25" w:rsidP="00AD6C25" w14:paraId="00DCAB6E" w14:textId="77777777">
      <w:pPr>
        <w:pStyle w:val="ListParagraph"/>
        <w:autoSpaceDE w:val="0"/>
        <w:autoSpaceDN w:val="0"/>
        <w:ind w:left="360"/>
        <w:contextualSpacing w:val="0"/>
        <w:rPr>
          <w:rFonts w:ascii="Arial" w:hAnsi="Arial" w:cs="Arial"/>
        </w:rPr>
      </w:pPr>
    </w:p>
    <w:p w:rsidR="00AD6C25" w:rsidRPr="00AD6C25" w:rsidP="00AD6C25" w14:paraId="7313D44F" w14:textId="77777777">
      <w:pPr>
        <w:pStyle w:val="ListParagraph"/>
        <w:autoSpaceDE w:val="0"/>
        <w:autoSpaceDN w:val="0"/>
        <w:ind w:left="360"/>
        <w:contextualSpacing w:val="0"/>
        <w:rPr>
          <w:rFonts w:ascii="Arial" w:hAnsi="Arial" w:cs="Arial"/>
        </w:rPr>
      </w:pPr>
    </w:p>
    <w:p w:rsidR="00A92C9B" w:rsidRPr="000765B1" w:rsidP="00A92C9B" w14:paraId="60F833BA" w14:textId="08B6D4B8">
      <w:pPr>
        <w:pStyle w:val="ListParagraph"/>
        <w:numPr>
          <w:ilvl w:val="0"/>
          <w:numId w:val="10"/>
        </w:numPr>
        <w:autoSpaceDE w:val="0"/>
        <w:autoSpaceDN w:val="0"/>
        <w:contextualSpacing w:val="0"/>
        <w:rPr>
          <w:rFonts w:ascii="Arial" w:hAnsi="Arial" w:cs="Arial"/>
        </w:rPr>
      </w:pPr>
      <w:r w:rsidRPr="000765B1">
        <w:rPr>
          <w:rFonts w:ascii="Arial" w:hAnsi="Arial" w:cs="Arial"/>
          <w:b/>
        </w:rPr>
        <w:t>Outline Programme Structure</w:t>
      </w:r>
    </w:p>
    <w:p w:rsidR="00A92C9B" w:rsidRPr="008F70B4" w:rsidP="00A92C9B" w14:paraId="00EFC4D5" w14:textId="77777777">
      <w:pPr>
        <w:rPr>
          <w:rFonts w:ascii="Arial" w:hAnsi="Arial" w:cs="Arial"/>
          <w:iCs/>
          <w:sz w:val="22"/>
          <w:szCs w:val="22"/>
        </w:rPr>
      </w:pPr>
    </w:p>
    <w:p w:rsidRPr="66934EB1" w:rsidP="66934EB1" w14:paraId="4EB69E2E" w14:textId="0E939E20">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The programme is made up of two modules each worth 30 credit points, one module worth 60 credit points, and a major project worth 60 credits.  All modules are core. All students will be provided with the University Postgraduate Regulations (PR) and specific additions that are sometimes required for accreditation by outside bodies (e.g. professional or statutory bodies that confer professional accreditation).  Full details of each module will be provided in module descriptors and student module guides. </w:t>
      </w:r>
    </w:p>
    <w:p w:rsidRPr="66934EB1" w:rsidP="66934EB1">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Students on the 2-year programme (with integrated placement) must complete all modules except the final ‘capstone project’ module, by the end of TB2, and then work in their placement(s) for a maximum of 12 months.  The student should confirm that their placement opportunity is available by the end of May, and the course team will confirm whether this is acceptable within two weeks. Students on placement(s) must complete a portfolio assessment which includes a reflection on how they have applied the skills they have developed during the previous year, within a professional working environment.</w:t>
      </w:r>
    </w:p>
    <w:p w:rsidR="035B6837" w:rsidP="66934EB1" w14:textId="0E939E20">
      <w:pPr>
        <w:rPr>
          <w:rFonts w:ascii="Arial" w:eastAsia="Arial" w:hAnsi="Arial" w:cs="Arial"/>
          <w:color w:val="000000" w:themeColor="text1"/>
          <w:sz w:val="22"/>
          <w:szCs w:val="22"/>
        </w:rPr>
      </w:pPr>
    </w:p>
    <w:p w:rsidR="66934EB1" w:rsidP="66934EB1" w14:paraId="416AEE62" w14:textId="3C37C953">
      <w:pPr>
        <w:rPr>
          <w:rFonts w:ascii="Arial" w:eastAsia="Arial" w:hAnsi="Arial" w:cs="Arial"/>
          <w:color w:val="000000" w:themeColor="text1"/>
          <w:sz w:val="22"/>
          <w:szCs w:val="22"/>
        </w:rPr>
      </w:pPr>
    </w:p>
    <w:p w:rsidR="66934EB1" w:rsidRPr="00D92363" w:rsidP="66934EB1" w14:paraId="4DB24261" w14:textId="01ADAC37">
      <w:pPr>
        <w:rPr>
          <w:rFonts w:ascii="Arial" w:eastAsia="Arial" w:hAnsi="Arial" w:cs="Arial"/>
          <w:color w:val="FF0000"/>
        </w:rPr>
      </w:pPr>
    </w:p>
    <w:p w:rsidR="66934EB1" w:rsidP="00D92363" w14:paraId="7B001E64" w14:textId="1D889677">
      <w:pPr>
        <w:pStyle w:val="Heading2"/>
        <w:rPr>
          <w:rFonts w:ascii="Calibri Light" w:eastAsia="Calibri Light" w:hAnsi="Calibri Light" w:cs="Calibri Light"/>
        </w:rPr>
      </w:pPr>
      <w:r w:rsidRPr="66934EB1">
        <w:rPr>
          <w:rFonts w:ascii="Calibri Light" w:eastAsia="Calibri Light" w:hAnsi="Calibri Light" w:cs="Calibri Light"/>
        </w:rPr>
        <w:t>MA</w:t>
      </w:r>
      <w:r w:rsidRPr="66934EB1">
        <w:rPr>
          <w:rFonts w:ascii="Calibri Light" w:eastAsia="Calibri Light" w:hAnsi="Calibri Light" w:cs="Calibri Light"/>
        </w:rPr>
        <w:t xml:space="preserve"> </w:t>
      </w:r>
      <w:r w:rsidRPr="66934EB1">
        <w:rPr>
          <w:rFonts w:ascii="Calibri Light" w:eastAsia="Calibri Light" w:hAnsi="Calibri Light" w:cs="Calibri Light"/>
        </w:rPr>
        <w:t>Art Business</w:t>
      </w:r>
    </w:p>
    <w:p w:rsidR="008B5CAF" w:rsidRPr="008B5CAF" w:rsidP="008B5CAF" w14:paraId="22073769" w14:textId="77777777">
      <w:pPr>
        <w:rPr>
          <w:rFonts w:eastAsia="Arial"/>
        </w:rPr>
      </w:pPr>
    </w:p>
    <w:p w:rsidR="035B6837" w:rsidP="66934EB1" w14:paraId="3C3B4F23" w14:textId="14679E9A">
      <w:pPr>
        <w:rPr>
          <w:rFonts w:ascii="Arial" w:eastAsia="Arial" w:hAnsi="Arial" w:cs="Arial"/>
          <w:color w:val="FF0000"/>
          <w:sz w:val="20"/>
          <w:szCs w:val="20"/>
        </w:rPr>
      </w:pPr>
    </w:p>
    <w:p w:rsidR="035B6837" w:rsidP="66934EB1" w14:paraId="1CEAE916" w14:textId="4C200AF6">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5</w:t>
      </w:r>
    </w:p>
    <w:p w:rsidR="66934EB1" w:rsidP="66934EB1" w14:paraId="65F22AFE" w14:textId="31F67159">
      <w:pPr>
        <w:rPr>
          <w:rFonts w:ascii="Arial" w:eastAsia="Arial" w:hAnsi="Arial" w:cs="Arial"/>
          <w:color w:val="0070C0"/>
          <w:sz w:val="22"/>
          <w:szCs w:val="22"/>
        </w:rPr>
      </w:pPr>
    </w:p>
    <w:p w:rsidRPr="66934EB1" w:rsidP="66934EB1" w14:paraId="250E2C63" w14:textId="3EB90FAF">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3EB90FAF">
      <w:pPr>
        <w:rPr>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 </w:t>
      </w:r>
    </w:p>
    <w:p w:rsidR="66934EB1" w:rsidP="66934EB1" w14:paraId="7FE5928A" w14:textId="58A6989A">
      <w:pPr>
        <w:rPr>
          <w:rFonts w:ascii="Arial" w:eastAsia="Arial" w:hAnsi="Arial" w:cs="Arial"/>
          <w:color w:val="000000" w:themeColor="text1"/>
          <w:sz w:val="22"/>
          <w:szCs w:val="22"/>
        </w:rPr>
      </w:pPr>
    </w:p>
    <w:p w:rsidR="035B6837" w:rsidP="66934EB1" w14:paraId="200F35DF" w14:textId="1F811A5D">
      <w:pPr>
        <w:rPr>
          <w:rFonts w:ascii="Arial" w:eastAsia="Arial" w:hAnsi="Arial" w:cs="Arial"/>
          <w:color w:val="FF0000"/>
          <w:sz w:val="20"/>
          <w:szCs w:val="20"/>
        </w:rPr>
      </w:pPr>
    </w:p>
    <w:p w:rsidR="035B6837" w:rsidP="66934EB1" w14:paraId="50596EF5" w14:textId="0315AEA9">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Progression to Level 6</w:t>
      </w:r>
    </w:p>
    <w:p w:rsidR="66934EB1" w:rsidP="66934EB1" w14:paraId="2CF6C635" w14:textId="7597772D">
      <w:pPr>
        <w:rPr>
          <w:rFonts w:ascii="Arial" w:eastAsia="Arial" w:hAnsi="Arial" w:cs="Arial"/>
          <w:color w:val="0070C0"/>
          <w:sz w:val="22"/>
          <w:szCs w:val="22"/>
        </w:rPr>
      </w:pPr>
    </w:p>
    <w:p w:rsidRPr="66934EB1" w:rsidP="66934EB1" w14:paraId="40053160" w14:textId="5C84D198">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5C84D198">
      <w:pPr>
        <w:rPr>
          <w:rFonts w:ascii="Arial" w:eastAsia="Arial" w:hAnsi="Arial" w:cs="Arial"/>
          <w:color w:val="000000" w:themeColor="text1"/>
          <w:sz w:val="20"/>
          <w:szCs w:val="20"/>
        </w:rPr>
      </w:pPr>
    </w:p>
    <w:p w:rsidR="66934EB1" w:rsidP="66934EB1" w14:paraId="01B0E241" w14:textId="7F309E53">
      <w:pPr>
        <w:rPr>
          <w:rFonts w:ascii="Arial" w:eastAsia="Arial" w:hAnsi="Arial" w:cs="Arial"/>
          <w:color w:val="FF0000"/>
          <w:sz w:val="22"/>
          <w:szCs w:val="22"/>
        </w:rPr>
      </w:pPr>
    </w:p>
    <w:p w:rsidR="035B6837" w:rsidP="66934EB1" w14:paraId="754009A9" w14:textId="6AB3A59E">
      <w:pPr>
        <w:rPr>
          <w:rFonts w:ascii="Arial" w:eastAsia="Arial" w:hAnsi="Arial" w:cs="Arial"/>
          <w:color w:val="FF0000"/>
          <w:sz w:val="20"/>
          <w:szCs w:val="20"/>
        </w:rPr>
      </w:pPr>
    </w:p>
    <w:p w:rsidR="035B6837" w:rsidP="66934EB1" w14:paraId="0C9D2197" w14:textId="0D4FCAE3">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6 requires the completion of</w:t>
      </w:r>
    </w:p>
    <w:p w:rsidR="66934EB1" w:rsidP="66934EB1" w14:paraId="7ECFF05A" w14:textId="1812B43E">
      <w:pPr>
        <w:rPr>
          <w:rFonts w:ascii="Arial" w:eastAsia="Arial" w:hAnsi="Arial" w:cs="Arial"/>
          <w:color w:val="0070C0"/>
          <w:sz w:val="22"/>
          <w:szCs w:val="22"/>
        </w:rPr>
      </w:pPr>
    </w:p>
    <w:p w:rsidRPr="66934EB1" w:rsidP="66934EB1" w14:paraId="057BFD78" w14:textId="2F8716AA">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N/A</w:t>
      </w:r>
    </w:p>
    <w:p w:rsidR="035B6837" w:rsidP="66934EB1" w14:textId="2F8716AA">
      <w:pPr>
        <w:rPr>
          <w:rFonts w:ascii="Arial" w:eastAsia="Arial" w:hAnsi="Arial" w:cs="Arial"/>
          <w:color w:val="000000" w:themeColor="text1"/>
          <w:sz w:val="20"/>
          <w:szCs w:val="20"/>
        </w:rPr>
      </w:pPr>
    </w:p>
    <w:p w:rsidR="035B6837" w:rsidP="0A9EC5E3" w14:paraId="40B03009" w14:textId="72175874">
      <w:pPr>
        <w:rPr>
          <w:rFonts w:ascii="Arial" w:eastAsia="Arial" w:hAnsi="Arial" w:cs="Arial"/>
          <w:color w:val="FF0000"/>
          <w:sz w:val="22"/>
          <w:szCs w:val="22"/>
        </w:rPr>
      </w:pPr>
    </w:p>
    <w:tbl>
      <w:tblPr>
        <w:tblW w:w="0" w:type="auto"/>
        <w:tblBorders>
          <w:top w:val="single" w:sz="6" w:space="0" w:color="auto"/>
          <w:left w:val="single" w:sz="6" w:space="0" w:color="auto"/>
          <w:bottom w:val="single" w:sz="6" w:space="0" w:color="auto"/>
          <w:right w:val="single" w:sz="6" w:space="0" w:color="auto"/>
        </w:tblBorders>
        <w:tblLayout w:type="fixed"/>
        <w:tblLook w:val="04A0"/>
      </w:tblPr>
      <w:tblGrid>
        <w:gridCol w:w="1962"/>
        <w:gridCol w:w="880"/>
        <w:gridCol w:w="923"/>
        <w:gridCol w:w="880"/>
        <w:gridCol w:w="1111"/>
        <w:gridCol w:w="1817"/>
        <w:gridCol w:w="678"/>
        <w:gridCol w:w="764"/>
      </w:tblGrid>
      <w:tr w14:paraId="71AFE37F"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FED1A6C" w14:textId="7DED4979">
            <w:pPr>
              <w:rPr>
                <w:rFonts w:ascii="Arial" w:eastAsia="Arial" w:hAnsi="Arial" w:cs="Arial"/>
              </w:rPr>
            </w:pPr>
            <w:r w:rsidRPr="66934EB1">
              <w:rPr>
                <w:rFonts w:ascii="Arial" w:eastAsia="Arial" w:hAnsi="Arial" w:cs="Arial"/>
                <w:b/>
                <w:bCs/>
              </w:rPr>
              <w:t>Level 7</w:t>
            </w:r>
          </w:p>
        </w:tc>
      </w:tr>
      <w:tr w14:paraId="139AD8FB" w14:textId="77777777" w:rsidTr="35BBDED8">
        <w:tblPrEx>
          <w:tblW w:w="0" w:type="auto"/>
          <w:tblLayout w:type="fixed"/>
          <w:tblLook w:val="04A0"/>
        </w:tblPrEx>
        <w:trPr>
          <w:trHeight w:val="300"/>
        </w:trPr>
        <w:tc>
          <w:tcPr>
            <w:tcW w:w="9015" w:type="dxa"/>
            <w:gridSpan w:val="8"/>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3AEE08A" w14:textId="04AD99BB">
            <w:pPr>
              <w:rPr>
                <w:rFonts w:ascii="Arial" w:eastAsia="Arial" w:hAnsi="Arial" w:cs="Arial"/>
              </w:rPr>
            </w:pPr>
            <w:r w:rsidRPr="66934EB1">
              <w:rPr>
                <w:rFonts w:ascii="Arial" w:eastAsia="Arial" w:hAnsi="Arial" w:cs="Arial"/>
                <w:b/>
                <w:bCs/>
              </w:rPr>
              <w:t>MA</w:t>
            </w:r>
            <w:r w:rsidRPr="66934EB1">
              <w:rPr>
                <w:rFonts w:ascii="Arial" w:eastAsia="Arial" w:hAnsi="Arial" w:cs="Arial"/>
                <w:b/>
                <w:bCs/>
              </w:rPr>
              <w:t xml:space="preserve"> </w:t>
            </w:r>
            <w:r w:rsidRPr="66934EB1">
              <w:rPr>
                <w:rFonts w:ascii="Arial" w:eastAsia="Arial" w:hAnsi="Arial" w:cs="Arial"/>
                <w:b/>
                <w:bCs/>
              </w:rPr>
              <w:t>Art Business</w:t>
            </w:r>
          </w:p>
        </w:tc>
      </w:tr>
      <w:tr w14:paraId="17F545E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712A2F4" w14:textId="5D3159E8">
            <w:pPr>
              <w:rPr>
                <w:rFonts w:ascii="Arial" w:eastAsia="Arial" w:hAnsi="Arial" w:cs="Arial"/>
                <w:sz w:val="20"/>
                <w:szCs w:val="20"/>
              </w:rPr>
            </w:pPr>
            <w:r w:rsidRPr="66934EB1">
              <w:rPr>
                <w:rFonts w:ascii="Arial" w:eastAsia="Arial" w:hAnsi="Arial" w:cs="Arial"/>
                <w:b/>
                <w:bCs/>
                <w:sz w:val="20"/>
                <w:szCs w:val="20"/>
              </w:rPr>
              <w:t>Core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DE44822" w14:textId="370DEB0D">
            <w:pPr>
              <w:jc w:val="center"/>
              <w:rPr>
                <w:rFonts w:ascii="Arial" w:eastAsia="Arial" w:hAnsi="Arial" w:cs="Arial"/>
                <w:sz w:val="20"/>
                <w:szCs w:val="20"/>
              </w:rPr>
            </w:pPr>
            <w:r w:rsidRPr="66934EB1">
              <w:rPr>
                <w:rFonts w:ascii="Arial" w:eastAsia="Arial" w:hAnsi="Arial" w:cs="Arial"/>
                <w:b/>
                <w:bCs/>
                <w:sz w:val="20"/>
                <w:szCs w:val="20"/>
              </w:rPr>
              <w:t>Module code</w:t>
            </w: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7682DDAC" w14:textId="7632641C">
            <w:pPr>
              <w:jc w:val="center"/>
              <w:rPr>
                <w:rFonts w:ascii="Arial" w:eastAsia="Arial" w:hAnsi="Arial" w:cs="Arial"/>
                <w:sz w:val="20"/>
                <w:szCs w:val="20"/>
              </w:rPr>
            </w:pPr>
            <w:r w:rsidRPr="66934EB1">
              <w:rPr>
                <w:rFonts w:ascii="Arial" w:eastAsia="Arial" w:hAnsi="Arial" w:cs="Arial"/>
                <w:b/>
                <w:bCs/>
                <w:sz w:val="20"/>
                <w:szCs w:val="20"/>
              </w:rPr>
              <w:t xml:space="preserve">Credit </w:t>
            </w:r>
          </w:p>
          <w:p w:rsidR="66934EB1" w:rsidP="66934EB1" w14:paraId="58959CE7" w14:textId="32058C1F">
            <w:pPr>
              <w:jc w:val="center"/>
              <w:rPr>
                <w:rFonts w:ascii="Arial" w:eastAsia="Arial" w:hAnsi="Arial" w:cs="Arial"/>
                <w:sz w:val="20"/>
                <w:szCs w:val="20"/>
              </w:rPr>
            </w:pPr>
            <w:r w:rsidRPr="66934EB1">
              <w:rPr>
                <w:rFonts w:ascii="Arial" w:eastAsia="Arial" w:hAnsi="Arial" w:cs="Arial"/>
                <w:b/>
                <w:bCs/>
                <w:sz w:val="20"/>
                <w:szCs w:val="20"/>
              </w:rPr>
              <w:t>Value</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DF10451" w14:textId="7589CBB4">
            <w:pPr>
              <w:jc w:val="center"/>
              <w:rPr>
                <w:rFonts w:ascii="Arial" w:eastAsia="Arial" w:hAnsi="Arial" w:cs="Arial"/>
                <w:sz w:val="20"/>
                <w:szCs w:val="20"/>
              </w:rPr>
            </w:pPr>
            <w:r w:rsidRPr="66934EB1">
              <w:rPr>
                <w:rFonts w:ascii="Arial" w:eastAsia="Arial" w:hAnsi="Arial" w:cs="Arial"/>
                <w:b/>
                <w:bCs/>
                <w:sz w:val="20"/>
                <w:szCs w:val="20"/>
              </w:rPr>
              <w:t xml:space="preserve">Level </w:t>
            </w: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545B4B5" w14:textId="7BC73E54">
            <w:pPr>
              <w:jc w:val="center"/>
              <w:rPr>
                <w:rFonts w:ascii="Arial" w:eastAsia="Arial" w:hAnsi="Arial" w:cs="Arial"/>
                <w:sz w:val="20"/>
                <w:szCs w:val="20"/>
              </w:rPr>
            </w:pPr>
            <w:r w:rsidRPr="66934EB1">
              <w:rPr>
                <w:rFonts w:ascii="Arial" w:eastAsia="Arial" w:hAnsi="Arial" w:cs="Arial"/>
                <w:b/>
                <w:bCs/>
                <w:sz w:val="20"/>
                <w:szCs w:val="20"/>
              </w:rPr>
              <w:t>Teaching Block</w:t>
            </w: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C48F0ED" w14:textId="067A2623">
            <w:pPr>
              <w:jc w:val="center"/>
              <w:rPr>
                <w:rFonts w:ascii="Arial" w:eastAsia="Arial" w:hAnsi="Arial" w:cs="Arial"/>
                <w:sz w:val="20"/>
                <w:szCs w:val="20"/>
              </w:rPr>
            </w:pPr>
            <w:r w:rsidRPr="66934EB1">
              <w:rPr>
                <w:rFonts w:ascii="Arial" w:eastAsia="Arial" w:hAnsi="Arial" w:cs="Arial"/>
                <w:b/>
                <w:bCs/>
                <w:sz w:val="20"/>
                <w:szCs w:val="20"/>
              </w:rPr>
              <w:t>Pre-requisites</w:t>
            </w: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5492A657" w14:textId="0904B65F">
            <w:pPr>
              <w:jc w:val="center"/>
              <w:rPr>
                <w:rFonts w:ascii="Arial" w:eastAsia="Arial" w:hAnsi="Arial" w:cs="Arial"/>
                <w:sz w:val="20"/>
                <w:szCs w:val="20"/>
              </w:rPr>
            </w:pPr>
            <w:r w:rsidRPr="66934EB1">
              <w:rPr>
                <w:rFonts w:ascii="Arial" w:eastAsia="Arial" w:hAnsi="Arial" w:cs="Arial"/>
                <w:b/>
                <w:bCs/>
                <w:sz w:val="20"/>
                <w:szCs w:val="20"/>
              </w:rPr>
              <w:t>Full Time</w:t>
            </w: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4B2760" w14:textId="10C59919">
            <w:pPr>
              <w:jc w:val="center"/>
              <w:rPr>
                <w:rFonts w:ascii="Arial" w:eastAsia="Arial" w:hAnsi="Arial" w:cs="Arial"/>
                <w:sz w:val="20"/>
                <w:szCs w:val="20"/>
              </w:rPr>
            </w:pPr>
            <w:r w:rsidRPr="66934EB1">
              <w:rPr>
                <w:rFonts w:ascii="Arial" w:eastAsia="Arial" w:hAnsi="Arial" w:cs="Arial"/>
                <w:b/>
                <w:bCs/>
                <w:sz w:val="20"/>
                <w:szCs w:val="20"/>
              </w:rPr>
              <w:t>Part Time</w:t>
            </w:r>
          </w:p>
        </w:tc>
      </w:tr>
      <w:tr w14:paraId="0955DF1B"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paraId="481183CA" w14:textId="2907D938">
            <w:pPr>
              <w:rPr>
                <w:rFonts w:ascii="Arial" w:eastAsia="Arial" w:hAnsi="Arial" w:cs="Arial"/>
                <w:sz w:val="20"/>
                <w:szCs w:val="20"/>
              </w:rPr>
            </w:pPr>
            <w:r w:rsidRPr="0A9EC5E3">
              <w:rPr>
                <w:rFonts w:ascii="Arial" w:eastAsia="Arial" w:hAnsi="Arial" w:cs="Arial"/>
                <w:sz w:val="20"/>
                <w:szCs w:val="20"/>
              </w:rPr>
              <w:t>Business and Art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3EBB265B" w14:textId="4D8E5814">
            <w:pPr>
              <w:jc w:val="center"/>
              <w:rPr>
                <w:rFonts w:ascii="Arial" w:eastAsia="Arial" w:hAnsi="Arial" w:cs="Arial"/>
                <w:sz w:val="20"/>
                <w:szCs w:val="20"/>
              </w:rPr>
            </w:pPr>
            <w:r w:rsidRPr="66934EB1">
              <w:rPr>
                <w:rFonts w:ascii="Arial" w:eastAsia="Arial" w:hAnsi="Arial" w:cs="Arial"/>
                <w:sz w:val="20"/>
                <w:szCs w:val="20"/>
              </w:rPr>
              <w:t>BH7501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paraId="1CCB7B8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59D4988C"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2458AA96"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1DB6136F"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7C9EE52D"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paraId="0175FBF0" w14:textId="02375C06">
            <w:pPr>
              <w:pStyle w:val="paragraph"/>
              <w:spacing w:before="0" w:beforeAutospacing="0" w:after="0" w:afterAutospacing="0"/>
              <w:jc w:val="center"/>
              <w:rPr>
                <w:rFonts w:ascii="Arial" w:eastAsia="Arial" w:hAnsi="Arial" w:cs="Arial"/>
                <w:sz w:val="20"/>
                <w:szCs w:val="20"/>
              </w:rPr>
            </w:pPr>
          </w:p>
        </w:tc>
      </w:tr>
      <w:tr w14:paraId="0955DF1C"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History Of The Art Market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HA7401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D"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Major Project</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HA7201</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60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2 &amp; 3</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E"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Object Analysis &amp; Appraisal (Professional Practice)</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HA7405</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30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1 &amp;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p>
        </w:tc>
      </w:tr>
      <w:tr w14:paraId="0955DF1F"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A9EC5E3" w14:textId="2907D938">
            <w:pPr>
              <w:rPr>
                <w:rFonts w:ascii="Arial" w:eastAsia="Arial" w:hAnsi="Arial" w:cs="Arial"/>
                <w:sz w:val="20"/>
                <w:szCs w:val="20"/>
              </w:rPr>
            </w:pPr>
            <w:r w:rsidRPr="0A9EC5E3">
              <w:rPr>
                <w:rFonts w:ascii="Arial" w:eastAsia="Arial" w:hAnsi="Arial" w:cs="Arial"/>
                <w:sz w:val="20"/>
                <w:szCs w:val="20"/>
              </w:rPr>
              <w:t>Professional Placement (CSCI)</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D8E5814">
            <w:pPr>
              <w:jc w:val="center"/>
              <w:rPr>
                <w:rFonts w:ascii="Arial" w:eastAsia="Arial" w:hAnsi="Arial" w:cs="Arial"/>
                <w:sz w:val="20"/>
                <w:szCs w:val="20"/>
              </w:rPr>
            </w:pPr>
            <w:r w:rsidRPr="66934EB1">
              <w:rPr>
                <w:rFonts w:ascii="Arial" w:eastAsia="Arial" w:hAnsi="Arial" w:cs="Arial"/>
                <w:sz w:val="20"/>
                <w:szCs w:val="20"/>
              </w:rPr>
              <w:t>WP7002</w:t>
            </w:r>
          </w:p>
        </w:tc>
        <w:tc>
          <w:tcPr>
            <w:tcW w:w="923"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001B40E8" w14:textId="4F2D5601">
            <w:pPr>
              <w:jc w:val="center"/>
              <w:rPr>
                <w:rFonts w:ascii="Arial" w:eastAsia="Arial" w:hAnsi="Arial" w:cs="Arial"/>
                <w:sz w:val="20"/>
                <w:szCs w:val="20"/>
              </w:rPr>
            </w:pPr>
            <w:r w:rsidRPr="66934EB1">
              <w:rPr>
                <w:rFonts w:ascii="Arial" w:eastAsia="Arial" w:hAnsi="Arial" w:cs="Arial"/>
                <w:sz w:val="20"/>
                <w:szCs w:val="20"/>
              </w:rPr>
              <w:t>120</w:t>
            </w:r>
          </w:p>
        </w:tc>
        <w:tc>
          <w:tcPr>
            <w:tcW w:w="880"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48C2090D">
            <w:pPr>
              <w:jc w:val="center"/>
              <w:rPr>
                <w:rFonts w:ascii="Arial" w:eastAsia="Arial" w:hAnsi="Arial" w:cs="Arial"/>
                <w:sz w:val="20"/>
                <w:szCs w:val="20"/>
              </w:rPr>
            </w:pPr>
            <w:r w:rsidRPr="66934EB1">
              <w:rPr>
                <w:rFonts w:ascii="Arial" w:eastAsia="Arial" w:hAnsi="Arial" w:cs="Arial"/>
                <w:sz w:val="20"/>
                <w:szCs w:val="20"/>
              </w:rPr>
              <w:t>7</w:t>
            </w:r>
          </w:p>
        </w:tc>
        <w:tc>
          <w:tcPr>
            <w:tcW w:w="1111"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652DC35D">
            <w:pPr>
              <w:jc w:val="center"/>
              <w:rPr>
                <w:rFonts w:ascii="Arial" w:eastAsia="Arial" w:hAnsi="Arial" w:cs="Arial"/>
                <w:sz w:val="20"/>
                <w:szCs w:val="20"/>
              </w:rPr>
            </w:pPr>
            <w:r w:rsidRPr="66934EB1">
              <w:rPr>
                <w:rFonts w:ascii="Arial" w:eastAsia="Arial" w:hAnsi="Arial" w:cs="Arial"/>
                <w:sz w:val="20"/>
                <w:szCs w:val="20"/>
              </w:rPr>
              <w:t>3 (Yr 1) and 1 &amp; 2 (Yr 2)</w:t>
            </w:r>
          </w:p>
        </w:tc>
        <w:tc>
          <w:tcPr>
            <w:tcW w:w="1817"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75C91695">
            <w:pPr>
              <w:jc w:val="center"/>
              <w:rPr>
                <w:rFonts w:ascii="Arial" w:eastAsia="Arial" w:hAnsi="Arial" w:cs="Arial"/>
                <w:sz w:val="20"/>
                <w:szCs w:val="20"/>
              </w:rPr>
            </w:pPr>
            <w:r w:rsidRPr="35BBDED8">
              <w:rPr>
                <w:rFonts w:ascii="Arial" w:eastAsia="Arial" w:hAnsi="Arial" w:cs="Arial"/>
                <w:sz w:val="20"/>
                <w:szCs w:val="20"/>
              </w:rPr>
              <w:t>None</w:t>
            </w:r>
          </w:p>
        </w:tc>
        <w:tc>
          <w:tcPr>
            <w:tcW w:w="678"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53596380">
            <w:pPr>
              <w:jc w:val="center"/>
              <w:rPr>
                <w:rFonts w:ascii="Arial" w:eastAsia="Arial" w:hAnsi="Arial" w:cs="Arial"/>
                <w:sz w:val="20"/>
                <w:szCs w:val="20"/>
              </w:rPr>
            </w:pPr>
            <w:r w:rsidRPr="66934EB1">
              <w:rPr>
                <w:rFonts w:ascii="Arial" w:eastAsia="Arial" w:hAnsi="Arial" w:cs="Arial"/>
                <w:sz w:val="20"/>
                <w:szCs w:val="20"/>
              </w:rPr>
              <w:t>1</w:t>
            </w:r>
          </w:p>
        </w:tc>
        <w:tc>
          <w:tcPr>
            <w:tcW w:w="764" w:type="dxa"/>
            <w:tcBorders>
              <w:top w:val="single" w:sz="6" w:space="0" w:color="auto"/>
              <w:left w:val="single" w:sz="6" w:space="0" w:color="auto"/>
              <w:bottom w:val="single" w:sz="6" w:space="0" w:color="auto"/>
              <w:right w:val="single" w:sz="6" w:space="0" w:color="auto"/>
            </w:tcBorders>
            <w:tcMar>
              <w:left w:w="105" w:type="dxa"/>
              <w:right w:w="105" w:type="dxa"/>
            </w:tcMar>
          </w:tcPr>
          <w:p w:rsidR="66934EB1" w:rsidP="66934EB1" w14:textId="02375C06">
            <w:pPr>
              <w:pStyle w:val="paragraph"/>
              <w:spacing w:before="0" w:beforeAutospacing="0" w:after="0" w:afterAutospacing="0"/>
              <w:jc w:val="center"/>
              <w:rPr>
                <w:rFonts w:ascii="Arial" w:eastAsia="Arial" w:hAnsi="Arial" w:cs="Arial"/>
                <w:sz w:val="20"/>
                <w:szCs w:val="20"/>
              </w:rPr>
            </w:pPr>
            <w:r w:rsidRPr="66934EB1">
              <w:rPr>
                <w:rFonts w:ascii="Arial" w:eastAsia="Arial" w:hAnsi="Arial" w:cs="Arial"/>
                <w:sz w:val="20"/>
                <w:szCs w:val="20"/>
              </w:rPr>
              <w:t>2</w:t>
            </w:r>
          </w:p>
        </w:tc>
      </w:tr>
      <w:tr w14:paraId="672489F3" w14:textId="77777777" w:rsidTr="35BBDED8">
        <w:tblPrEx>
          <w:tblW w:w="0" w:type="auto"/>
          <w:tblLayout w:type="fixed"/>
          <w:tblLook w:val="04A0"/>
        </w:tblPrEx>
        <w:trPr>
          <w:trHeight w:val="300"/>
        </w:trPr>
        <w:tc>
          <w:tcPr>
            <w:tcW w:w="1962"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61A6D3DC" w14:textId="077882D7">
            <w:pPr>
              <w:rPr>
                <w:rFonts w:ascii="Arial" w:eastAsia="Arial" w:hAnsi="Arial" w:cs="Arial"/>
                <w:sz w:val="20"/>
                <w:szCs w:val="20"/>
              </w:rPr>
            </w:pPr>
            <w:r w:rsidRPr="66934EB1">
              <w:rPr>
                <w:rFonts w:ascii="Arial" w:eastAsia="Arial" w:hAnsi="Arial" w:cs="Arial"/>
                <w:b/>
                <w:bCs/>
                <w:sz w:val="20"/>
                <w:szCs w:val="20"/>
              </w:rPr>
              <w:t>Optional Modules</w:t>
            </w: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C1ED397" w14:textId="2A8659F8">
            <w:pPr>
              <w:jc w:val="center"/>
              <w:rPr>
                <w:rFonts w:ascii="Arial" w:eastAsia="Arial" w:hAnsi="Arial" w:cs="Arial"/>
                <w:sz w:val="20"/>
                <w:szCs w:val="20"/>
              </w:rPr>
            </w:pPr>
          </w:p>
        </w:tc>
        <w:tc>
          <w:tcPr>
            <w:tcW w:w="923"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35562862" w14:textId="1FDDCB01">
            <w:pPr>
              <w:jc w:val="center"/>
              <w:rPr>
                <w:rFonts w:ascii="Arial" w:eastAsia="Arial" w:hAnsi="Arial" w:cs="Arial"/>
                <w:sz w:val="20"/>
                <w:szCs w:val="20"/>
              </w:rPr>
            </w:pPr>
          </w:p>
        </w:tc>
        <w:tc>
          <w:tcPr>
            <w:tcW w:w="880"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B1BC58" w14:textId="7115D7A1">
            <w:pPr>
              <w:jc w:val="center"/>
              <w:rPr>
                <w:rFonts w:ascii="Arial" w:eastAsia="Arial" w:hAnsi="Arial" w:cs="Arial"/>
                <w:sz w:val="20"/>
                <w:szCs w:val="20"/>
              </w:rPr>
            </w:pPr>
          </w:p>
        </w:tc>
        <w:tc>
          <w:tcPr>
            <w:tcW w:w="1111"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4200B506" w14:textId="51CB6F90">
            <w:pPr>
              <w:jc w:val="center"/>
              <w:rPr>
                <w:rFonts w:ascii="Arial" w:eastAsia="Arial" w:hAnsi="Arial" w:cs="Arial"/>
                <w:sz w:val="20"/>
                <w:szCs w:val="20"/>
              </w:rPr>
            </w:pPr>
          </w:p>
        </w:tc>
        <w:tc>
          <w:tcPr>
            <w:tcW w:w="1817"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073C8E7A" w14:textId="4565A23F">
            <w:pPr>
              <w:jc w:val="center"/>
              <w:rPr>
                <w:rFonts w:ascii="Arial" w:eastAsia="Arial" w:hAnsi="Arial" w:cs="Arial"/>
                <w:sz w:val="20"/>
                <w:szCs w:val="20"/>
              </w:rPr>
            </w:pPr>
          </w:p>
        </w:tc>
        <w:tc>
          <w:tcPr>
            <w:tcW w:w="678"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1E06BCF8" w14:textId="3C0EB01E">
            <w:pPr>
              <w:jc w:val="center"/>
              <w:rPr>
                <w:rFonts w:ascii="Arial" w:eastAsia="Arial" w:hAnsi="Arial" w:cs="Arial"/>
                <w:sz w:val="20"/>
                <w:szCs w:val="20"/>
              </w:rPr>
            </w:pPr>
          </w:p>
        </w:tc>
        <w:tc>
          <w:tcPr>
            <w:tcW w:w="764" w:type="dxa"/>
            <w:tcBorders>
              <w:top w:val="single" w:sz="6" w:space="0" w:color="auto"/>
              <w:left w:val="single" w:sz="6" w:space="0" w:color="auto"/>
              <w:bottom w:val="single" w:sz="6" w:space="0" w:color="auto"/>
              <w:right w:val="single" w:sz="6" w:space="0" w:color="auto"/>
            </w:tcBorders>
            <w:shd w:val="clear" w:color="auto" w:fill="DBE5F1"/>
            <w:tcMar>
              <w:left w:w="105" w:type="dxa"/>
              <w:right w:w="105" w:type="dxa"/>
            </w:tcMar>
          </w:tcPr>
          <w:p w:rsidR="66934EB1" w:rsidP="66934EB1" w14:paraId="217CFB8B" w14:textId="694F06F4">
            <w:pPr>
              <w:jc w:val="center"/>
              <w:rPr>
                <w:rFonts w:ascii="Arial" w:eastAsia="Arial" w:hAnsi="Arial" w:cs="Arial"/>
                <w:sz w:val="20"/>
                <w:szCs w:val="20"/>
              </w:rPr>
            </w:pPr>
          </w:p>
        </w:tc>
      </w:tr>
    </w:tbl>
    <w:p w:rsidR="66934EB1" w:rsidP="66934EB1" w14:paraId="157FBA1E" w14:textId="63892D70">
      <w:pPr>
        <w:rPr>
          <w:rFonts w:ascii="Arial" w:eastAsia="Arial" w:hAnsi="Arial" w:cs="Arial"/>
          <w:color w:val="000000" w:themeColor="text1"/>
        </w:rPr>
      </w:pPr>
    </w:p>
    <w:p w:rsidR="035B6837" w:rsidP="66934EB1" w14:paraId="53475D99" w14:textId="58B780C8">
      <w:pPr>
        <w:rPr>
          <w:rFonts w:ascii="Arial" w:eastAsia="Arial" w:hAnsi="Arial" w:cs="Arial"/>
          <w:color w:val="FF0000"/>
          <w:sz w:val="20"/>
          <w:szCs w:val="20"/>
        </w:rPr>
      </w:pPr>
    </w:p>
    <w:p w:rsidR="035B6837" w:rsidP="66934EB1" w14:paraId="2B367E10" w14:textId="290D136E">
      <w:pPr>
        <w:rPr>
          <w:rFonts w:ascii="Arial" w:eastAsia="Arial" w:hAnsi="Arial" w:cs="Arial"/>
          <w:color w:val="000000" w:themeColor="text1"/>
          <w:sz w:val="22"/>
          <w:szCs w:val="22"/>
        </w:rPr>
      </w:pPr>
      <w:r w:rsidRPr="66934EB1">
        <w:rPr>
          <w:rFonts w:ascii="Arial" w:eastAsia="Arial" w:hAnsi="Arial" w:cs="Arial"/>
          <w:color w:val="000000" w:themeColor="text1"/>
          <w:sz w:val="22"/>
          <w:szCs w:val="22"/>
        </w:rPr>
        <w:t>Level 7 information</w:t>
      </w:r>
    </w:p>
    <w:p w:rsidR="66934EB1" w:rsidP="66934EB1" w14:paraId="36775DD8" w14:textId="4BC9AF03">
      <w:pPr>
        <w:rPr>
          <w:rFonts w:ascii="Arial" w:eastAsia="Arial" w:hAnsi="Arial" w:cs="Arial"/>
          <w:color w:val="0070C0"/>
          <w:sz w:val="22"/>
          <w:szCs w:val="22"/>
        </w:rPr>
      </w:pPr>
    </w:p>
    <w:p w:rsidRPr="66934EB1" w:rsidP="66934EB1" w14:paraId="31CC0753" w14:textId="4B9BAAF3">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000000" w:themeColor="text1"/>
          <w:sz w:val="20"/>
          <w:szCs w:val="20"/>
        </w:rPr>
        <w:t>The Award of the MA Art Business requires the successful completion of all modules. Those obtaining 120 Credits will be eligible for a Postgraduate Diploma in Art Business</w:t>
      </w:r>
      <w:r w:rsidRPr="66934EB1">
        <w:rPr>
          <w:rStyle w:val="normaltextrun"/>
          <w:rFonts w:ascii="Arial" w:eastAsia="Arial" w:hAnsi="Arial" w:cs="Arial"/>
          <w:color w:val="000000" w:themeColor="text1"/>
          <w:sz w:val="20"/>
          <w:szCs w:val="20"/>
        </w:rPr>
        <w:t xml:space="preserve">) and those with 60 credits a Postgraduate Certificate in Art </w:t>
      </w:r>
      <w:r w:rsidRPr="66934EB1">
        <w:rPr>
          <w:rStyle w:val="normaltextrun"/>
          <w:rFonts w:ascii="Arial" w:eastAsia="Arial" w:hAnsi="Arial" w:cs="Arial"/>
          <w:color w:val="000000" w:themeColor="text1"/>
          <w:sz w:val="20"/>
          <w:szCs w:val="20"/>
        </w:rPr>
        <w:t>Business</w:t>
      </w:r>
      <w:r w:rsidRPr="66934EB1">
        <w:rPr>
          <w:rStyle w:val="normaltextrun"/>
          <w:rFonts w:ascii="Arial" w:eastAsia="Arial" w:hAnsi="Arial" w:cs="Arial"/>
          <w:color w:val="000000" w:themeColor="text1"/>
          <w:sz w:val="20"/>
          <w:szCs w:val="20"/>
        </w:rPr>
        <w:t>, in accordance</w:t>
      </w:r>
      <w:r w:rsidRPr="66934EB1">
        <w:rPr>
          <w:rStyle w:val="normaltextrun"/>
          <w:rFonts w:ascii="Arial" w:eastAsia="Arial" w:hAnsi="Arial" w:cs="Arial"/>
          <w:color w:val="000000" w:themeColor="text1"/>
          <w:sz w:val="20"/>
          <w:szCs w:val="20"/>
        </w:rPr>
        <w:t xml:space="preserve"> with Kingston University’s regulations. </w:t>
      </w:r>
    </w:p>
    <w:p w:rsidRPr="66934EB1" w:rsidP="66934EB1">
      <w:pPr>
        <w:rPr>
          <w:rStyle w:val="normaltextrun"/>
          <w:rFonts w:ascii="Arial" w:eastAsia="Arial" w:hAnsi="Arial" w:cs="Arial"/>
          <w:color w:val="000000" w:themeColor="text1"/>
          <w:sz w:val="20"/>
          <w:szCs w:val="20"/>
        </w:rPr>
      </w:pPr>
      <w:r w:rsidRPr="66934EB1">
        <w:rPr>
          <w:rStyle w:val="normaltextrun"/>
          <w:rFonts w:ascii="Arial" w:eastAsia="Arial" w:hAnsi="Arial" w:cs="Arial"/>
          <w:color w:val="FF0000"/>
          <w:sz w:val="20"/>
          <w:szCs w:val="20"/>
        </w:rPr>
        <w:t> </w:t>
      </w:r>
    </w:p>
    <w:p w:rsidR="035B6837" w:rsidP="66934EB1" w14:textId="4B9BAAF3">
      <w:pPr>
        <w:rPr>
          <w:rFonts w:ascii="Arial" w:eastAsia="Arial" w:hAnsi="Arial" w:cs="Arial"/>
          <w:color w:val="000000" w:themeColor="text1"/>
          <w:sz w:val="20"/>
          <w:szCs w:val="20"/>
        </w:rPr>
      </w:pPr>
    </w:p>
    <w:p w:rsidR="035B6837" w:rsidP="66934EB1" w14:paraId="7E92029B" w14:textId="31E40C4B">
      <w:pPr>
        <w:rPr>
          <w:rFonts w:ascii="Arial" w:eastAsia="Arial" w:hAnsi="Arial" w:cs="Arial"/>
          <w:color w:val="FF0000"/>
          <w:sz w:val="22"/>
          <w:szCs w:val="22"/>
        </w:rPr>
      </w:pPr>
    </w:p>
    <w:p w:rsidR="00863477" w:rsidRPr="000765B1" w:rsidP="00A92C9B" w14:paraId="1CFE9482" w14:textId="77777777">
      <w:pPr>
        <w:rPr>
          <w:rFonts w:ascii="Arial" w:hAnsi="Arial" w:cs="Arial"/>
          <w:color w:val="FF0000"/>
          <w:sz w:val="22"/>
          <w:szCs w:val="22"/>
        </w:rPr>
      </w:pPr>
    </w:p>
    <w:p w:rsidR="00A92C9B" w:rsidRPr="000765B1" w:rsidP="00A92C9B" w14:paraId="7AD151EF" w14:textId="2DAB1196">
      <w:pPr>
        <w:numPr>
          <w:ilvl w:val="0"/>
          <w:numId w:val="10"/>
        </w:numPr>
        <w:rPr>
          <w:rFonts w:ascii="Arial" w:hAnsi="Arial" w:cs="Arial"/>
          <w:b/>
          <w:sz w:val="22"/>
          <w:szCs w:val="22"/>
        </w:rPr>
      </w:pPr>
      <w:r w:rsidRPr="000765B1">
        <w:rPr>
          <w:rFonts w:ascii="Arial" w:hAnsi="Arial" w:cs="Arial"/>
          <w:b/>
          <w:sz w:val="22"/>
          <w:szCs w:val="22"/>
        </w:rPr>
        <w:t>Principles of Teaching, Learning and Assessment</w:t>
      </w:r>
    </w:p>
    <w:p w:rsidR="00A92C9B" w:rsidRPr="000765B1" w:rsidP="008F70B4" w14:paraId="4B41455E" w14:textId="77777777">
      <w:pPr>
        <w:rPr>
          <w:rFonts w:ascii="Arial" w:hAnsi="Arial" w:cs="Arial"/>
          <w:b/>
          <w:sz w:val="22"/>
          <w:szCs w:val="22"/>
        </w:rPr>
      </w:pPr>
    </w:p>
    <w:p w:rsidRPr="503DC450" w:rsidP="007D20BC" w14:paraId="3E056825" w14:textId="77777777">
      <w:pPr>
        <w:jc w:val="both"/>
        <w:rPr>
          <w:rFonts w:ascii="Arial" w:hAnsi="Arial" w:cs="Arial"/>
          <w:sz w:val="22"/>
          <w:szCs w:val="22"/>
        </w:rPr>
      </w:pPr>
      <w:r w:rsidRPr="503DC450">
        <w:rPr>
          <w:rFonts w:ascii="Arial" w:hAnsi="Arial" w:cs="Arial"/>
          <w:b/>
          <w:bCs/>
          <w:sz w:val="22"/>
          <w:szCs w:val="22"/>
        </w:rPr>
        <w:t>Overarching Principles</w:t>
      </w:r>
    </w:p>
    <w:p w:rsidRPr="503DC450" w:rsidP="007D20BC">
      <w:pPr>
        <w:jc w:val="both"/>
        <w:rPr>
          <w:rFonts w:ascii="Arial" w:hAnsi="Arial" w:cs="Arial"/>
          <w:sz w:val="22"/>
          <w:szCs w:val="22"/>
        </w:rPr>
      </w:pPr>
      <w:r w:rsidRPr="503DC450">
        <w:rPr>
          <w:rFonts w:ascii="Arial" w:hAnsi="Arial" w:cs="Arial"/>
          <w:sz w:val="22"/>
          <w:szCs w:val="22"/>
        </w:rPr>
        <w:t>All students on the programme are working towards a professional career in which they must be able to exercise judgement, communicate with clients and the public and throughout take an ethical approach to all that they do; we also encourage them through the design and execution of the curriculum to be both knowledgeable in terms of how ethical, cultural and social principles apply to their own field such that they develop a responsible attitude towards the role that art market professionals can play in modern society. Thus they are exposed to the principles of social responsibility that underpins our ethos.</w:t>
      </w:r>
    </w:p>
    <w:p w:rsidRPr="503DC450" w:rsidP="007D20BC">
      <w:pPr>
        <w:jc w:val="both"/>
        <w:rPr>
          <w:rFonts w:ascii="Arial" w:hAnsi="Arial" w:cs="Arial"/>
          <w:sz w:val="22"/>
          <w:szCs w:val="22"/>
        </w:rPr>
      </w:pPr>
      <w:r w:rsidRPr="503DC450">
        <w:rPr>
          <w:rFonts w:ascii="Arial" w:hAnsi="Arial" w:cs="Arial"/>
          <w:sz w:val="22"/>
          <w:szCs w:val="22"/>
        </w:rPr>
        <w:t>The School has a deep belief that the role of teaching and assessment is to underpin student learning and throughout the programme the strategy is to engage students with a wide range of activities that enable them to develop the skills that they will need as practitioners alongside their acquisition of knowledge and critical thinking.</w:t>
      </w:r>
      <w:r w:rsidRPr="503DC450">
        <w:rPr>
          <w:rFonts w:ascii="Arial" w:hAnsi="Arial" w:cs="Arial"/>
          <w:sz w:val="22"/>
          <w:szCs w:val="22"/>
        </w:rPr>
        <w:t xml:space="preserve"> The student should, as far as practicable, be empowered to take con</w:t>
      </w:r>
      <w:r w:rsidRPr="503DC450">
        <w:rPr>
          <w:rFonts w:ascii="Arial" w:hAnsi="Arial" w:cs="Arial"/>
          <w:sz w:val="22"/>
          <w:szCs w:val="22"/>
        </w:rPr>
        <w:t>t</w:t>
      </w:r>
      <w:r w:rsidRPr="503DC450">
        <w:rPr>
          <w:rFonts w:ascii="Arial" w:hAnsi="Arial" w:cs="Arial"/>
          <w:sz w:val="22"/>
          <w:szCs w:val="22"/>
        </w:rPr>
        <w:t xml:space="preserve">rol of their learning but be supported strongly through the process. However, it is also recognised that, although students come into the programme with developed learning skills acquired through their first degrees, the nature of the programme is intensive. Therefore, use of lectures is made to ensure imparting of key information which students then analyse and develop at depth through both formatively and </w:t>
      </w:r>
      <w:r w:rsidRPr="503DC450">
        <w:rPr>
          <w:rFonts w:ascii="Arial" w:hAnsi="Arial" w:cs="Arial"/>
          <w:sz w:val="22"/>
          <w:szCs w:val="22"/>
        </w:rPr>
        <w:t>summatively</w:t>
      </w:r>
      <w:r w:rsidRPr="503DC450">
        <w:rPr>
          <w:rFonts w:ascii="Arial" w:hAnsi="Arial" w:cs="Arial"/>
          <w:sz w:val="22"/>
          <w:szCs w:val="22"/>
        </w:rPr>
        <w:t xml:space="preserve"> assessed work. </w:t>
      </w:r>
    </w:p>
    <w:p w:rsidRPr="503DC450" w:rsidP="007D20BC">
      <w:pPr>
        <w:jc w:val="both"/>
        <w:rPr>
          <w:rFonts w:ascii="Arial" w:hAnsi="Arial" w:cs="Arial"/>
          <w:sz w:val="22"/>
          <w:szCs w:val="22"/>
        </w:rPr>
      </w:pPr>
      <w:r w:rsidRPr="503DC450">
        <w:rPr>
          <w:rFonts w:ascii="Arial" w:hAnsi="Arial" w:cs="Arial"/>
          <w:sz w:val="22"/>
          <w:szCs w:val="22"/>
        </w:rPr>
        <w:t>In accordance with the professional practice nature of the programme, much of the teaching related to knowledge and understanding is focused on simulated real</w:t>
      </w:r>
      <w:r w:rsidRPr="503DC450">
        <w:rPr>
          <w:rFonts w:ascii="Arial" w:hAnsi="Arial" w:cs="Arial"/>
          <w:sz w:val="22"/>
          <w:szCs w:val="22"/>
        </w:rPr>
        <w:t>-</w:t>
      </w:r>
      <w:r w:rsidRPr="503DC450">
        <w:rPr>
          <w:rFonts w:ascii="Arial" w:hAnsi="Arial" w:cs="Arial"/>
          <w:sz w:val="22"/>
          <w:szCs w:val="22"/>
        </w:rPr>
        <w:t>life study and projects in which students are led through the materials and required to develop their skills through the tasks set. Use is also made of visiting lecturers to ensure currency of projects. Support sessions and tutorials aimed at both knowledge reinforcement and skills development, as well as to provide both feedback and feed forward are also an important part of the delivery strategy.</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 </w:t>
      </w:r>
      <w:r w:rsidRPr="503DC450">
        <w:rPr>
          <w:rFonts w:ascii="Arial" w:hAnsi="Arial" w:cs="Arial"/>
          <w:sz w:val="22"/>
          <w:szCs w:val="22"/>
        </w:rPr>
        <w:br/>
      </w:r>
      <w:r w:rsidRPr="503DC450">
        <w:rPr>
          <w:rFonts w:ascii="Arial" w:hAnsi="Arial" w:cs="Arial"/>
          <w:b/>
          <w:bCs/>
          <w:sz w:val="22"/>
          <w:szCs w:val="22"/>
        </w:rPr>
        <w:t xml:space="preserve">Teaching &amp; Learning: Developing Knowledge and Skills through a Range of Means </w:t>
      </w:r>
    </w:p>
    <w:p w:rsidRPr="503DC450" w:rsidP="007D20BC">
      <w:pPr>
        <w:jc w:val="both"/>
        <w:rPr>
          <w:rFonts w:ascii="Arial" w:hAnsi="Arial" w:cs="Arial"/>
          <w:sz w:val="22"/>
          <w:szCs w:val="22"/>
        </w:rPr>
      </w:pPr>
      <w:r w:rsidRPr="503DC450">
        <w:rPr>
          <w:rFonts w:ascii="Arial" w:hAnsi="Arial" w:cs="Arial"/>
          <w:sz w:val="22"/>
          <w:szCs w:val="22"/>
        </w:rPr>
        <w:t>A solid and comprehensive technical and professional knowledge base is non-negotiable and is delivered through lectures, seminars</w:t>
      </w:r>
      <w:r w:rsidRPr="503DC450">
        <w:rPr>
          <w:rFonts w:ascii="Arial" w:hAnsi="Arial" w:cs="Arial"/>
          <w:sz w:val="22"/>
          <w:szCs w:val="22"/>
        </w:rPr>
        <w:t xml:space="preserve"> and tutorials; deep knowledge acquisition lies at the heart of our programmes. Teaching for full-time students normally takes place over 2 days a week</w:t>
      </w:r>
      <w:r w:rsidRPr="503DC450">
        <w:rPr>
          <w:rFonts w:ascii="Arial" w:hAnsi="Arial" w:cs="Arial"/>
          <w:sz w:val="22"/>
          <w:szCs w:val="22"/>
        </w:rPr>
        <w:t xml:space="preserve">; for part-timers already engaged in the </w:t>
      </w:r>
      <w:r w:rsidRPr="503DC450">
        <w:rPr>
          <w:rFonts w:ascii="Arial" w:hAnsi="Arial" w:cs="Arial"/>
          <w:sz w:val="22"/>
          <w:szCs w:val="22"/>
        </w:rPr>
        <w:t>industry</w:t>
      </w:r>
      <w:r w:rsidRPr="503DC450">
        <w:rPr>
          <w:rFonts w:ascii="Arial" w:hAnsi="Arial" w:cs="Arial"/>
          <w:sz w:val="22"/>
          <w:szCs w:val="22"/>
        </w:rPr>
        <w:t xml:space="preserve"> it is one day per week. The exception to this is a</w:t>
      </w:r>
      <w:r w:rsidRPr="503DC450">
        <w:rPr>
          <w:rFonts w:ascii="Arial" w:hAnsi="Arial" w:cs="Arial"/>
          <w:sz w:val="22"/>
          <w:szCs w:val="22"/>
        </w:rPr>
        <w:t>n</w:t>
      </w:r>
      <w:r w:rsidRPr="503DC450">
        <w:rPr>
          <w:rFonts w:ascii="Arial" w:hAnsi="Arial" w:cs="Arial"/>
          <w:sz w:val="22"/>
          <w:szCs w:val="22"/>
        </w:rPr>
        <w:t xml:space="preserve"> </w:t>
      </w:r>
      <w:r w:rsidRPr="503DC450">
        <w:rPr>
          <w:rFonts w:ascii="Arial" w:hAnsi="Arial" w:cs="Arial"/>
          <w:sz w:val="22"/>
          <w:szCs w:val="22"/>
        </w:rPr>
        <w:t xml:space="preserve">optional </w:t>
      </w:r>
      <w:r w:rsidRPr="503DC450">
        <w:rPr>
          <w:rFonts w:ascii="Arial" w:hAnsi="Arial" w:cs="Arial"/>
          <w:sz w:val="22"/>
          <w:szCs w:val="22"/>
        </w:rPr>
        <w:t xml:space="preserve">Field Trip which may be up to one week in duration. Further, where possible, teaching periods are augmented with </w:t>
      </w:r>
      <w:r w:rsidRPr="503DC450">
        <w:rPr>
          <w:rFonts w:ascii="Arial" w:hAnsi="Arial" w:cs="Arial"/>
          <w:sz w:val="22"/>
          <w:szCs w:val="22"/>
        </w:rPr>
        <w:t xml:space="preserve">local </w:t>
      </w:r>
      <w:r w:rsidRPr="503DC450">
        <w:rPr>
          <w:rFonts w:ascii="Arial" w:hAnsi="Arial" w:cs="Arial"/>
          <w:sz w:val="22"/>
          <w:szCs w:val="22"/>
        </w:rPr>
        <w:t xml:space="preserve">site visits which provide opportunities to reinforce key principles taught. It is recognised that part-time students may be unable to participate in some of these wider activities, but such students are normally engaged in professional practice in which their practical application is running alongside their academic studies. </w:t>
      </w:r>
    </w:p>
    <w:p w:rsidRPr="503DC450" w:rsidP="007D20BC">
      <w:pPr>
        <w:jc w:val="both"/>
        <w:rPr>
          <w:rFonts w:ascii="Arial" w:hAnsi="Arial" w:cs="Arial"/>
          <w:sz w:val="22"/>
          <w:szCs w:val="22"/>
        </w:rPr>
      </w:pPr>
      <w:r w:rsidRPr="503DC450">
        <w:rPr>
          <w:rFonts w:ascii="Arial" w:hAnsi="Arial" w:cs="Arial"/>
          <w:sz w:val="22"/>
          <w:szCs w:val="22"/>
        </w:rPr>
        <w:t xml:space="preserve">It is considered important that student learning is regularly monitored and the University is introducing a timetabled system of Tutorials and Seminars within weeks which will be adapted such that it can work in the best interest of students.  </w:t>
      </w:r>
      <w:r w:rsidRPr="503DC450">
        <w:rPr>
          <w:rFonts w:ascii="Arial" w:hAnsi="Arial" w:cs="Arial"/>
          <w:sz w:val="22"/>
          <w:szCs w:val="22"/>
        </w:rPr>
        <w:t xml:space="preserve">Within an intensive postgraduate programme, it is important that continuity of teaching is maintained but some weeks will be specifically designated as those during which a part of the teaching time is dedicated to feedback and feedforward tutorials or during which timetabled contact exceeds the normal 2 days per week. </w:t>
      </w:r>
    </w:p>
    <w:p w:rsidRPr="503DC450" w:rsidP="007D20BC">
      <w:pPr>
        <w:jc w:val="both"/>
        <w:rPr>
          <w:rFonts w:ascii="Arial" w:hAnsi="Arial" w:cs="Arial"/>
          <w:sz w:val="22"/>
          <w:szCs w:val="22"/>
        </w:rPr>
      </w:pPr>
      <w:r w:rsidRPr="503DC450">
        <w:rPr>
          <w:rFonts w:ascii="Arial" w:hAnsi="Arial" w:cs="Arial"/>
          <w:sz w:val="22"/>
          <w:szCs w:val="22"/>
        </w:rPr>
        <w:t>The School uses the virtual learning environment (Canvas/VLE), which acts as the main online location and portal for course and School information and news. Course materials such as handbooks, module guides, timetables and information on talks programmes, lectures and events are all accessible through Canvas</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Lectures are used to impart k</w:t>
      </w:r>
      <w:r w:rsidRPr="503DC450">
        <w:rPr>
          <w:rFonts w:ascii="Arial" w:hAnsi="Arial" w:cs="Arial"/>
          <w:sz w:val="22"/>
          <w:szCs w:val="22"/>
        </w:rPr>
        <w:t>ey information, are often inter</w:t>
      </w:r>
      <w:r w:rsidRPr="503DC450">
        <w:rPr>
          <w:rFonts w:ascii="Arial" w:hAnsi="Arial" w:cs="Arial"/>
          <w:sz w:val="22"/>
          <w:szCs w:val="22"/>
        </w:rPr>
        <w:t xml:space="preserve">active in nature, and are normally </w:t>
      </w:r>
      <w:r w:rsidRPr="503DC450">
        <w:rPr>
          <w:rFonts w:ascii="Arial" w:hAnsi="Arial" w:cs="Arial"/>
          <w:sz w:val="22"/>
          <w:szCs w:val="22"/>
        </w:rPr>
        <w:t>l</w:t>
      </w:r>
      <w:r w:rsidRPr="503DC450">
        <w:rPr>
          <w:rFonts w:ascii="Arial" w:hAnsi="Arial" w:cs="Arial"/>
          <w:sz w:val="22"/>
          <w:szCs w:val="22"/>
        </w:rPr>
        <w:t>imited to one hour in duration, followed up by seminars.</w:t>
      </w:r>
      <w:r w:rsidRPr="503DC450">
        <w:rPr>
          <w:rFonts w:ascii="Arial" w:hAnsi="Arial" w:cs="Arial"/>
          <w:sz w:val="22"/>
          <w:szCs w:val="22"/>
        </w:rPr>
        <w:t xml:space="preserve">  </w:t>
      </w:r>
      <w:r w:rsidRPr="503DC450">
        <w:rPr>
          <w:rFonts w:ascii="Arial" w:hAnsi="Arial" w:cs="Arial"/>
          <w:sz w:val="22"/>
          <w:szCs w:val="22"/>
        </w:rPr>
        <w:t xml:space="preserve">Extensive use is made by teaching staff of e-learning via </w:t>
      </w:r>
      <w:r w:rsidRPr="503DC450">
        <w:rPr>
          <w:rFonts w:ascii="Arial" w:hAnsi="Arial" w:cs="Arial"/>
          <w:sz w:val="22"/>
          <w:szCs w:val="22"/>
        </w:rPr>
        <w:t>Canvas</w:t>
      </w:r>
      <w:r w:rsidRPr="503DC450">
        <w:rPr>
          <w:rFonts w:ascii="Arial" w:hAnsi="Arial" w:cs="Arial"/>
          <w:sz w:val="22"/>
          <w:szCs w:val="22"/>
        </w:rPr>
        <w:t xml:space="preserve">. </w:t>
      </w:r>
      <w:r w:rsidRPr="503DC450">
        <w:rPr>
          <w:rFonts w:ascii="Arial" w:hAnsi="Arial" w:cs="Arial"/>
          <w:sz w:val="22"/>
          <w:szCs w:val="22"/>
        </w:rPr>
        <w:t> </w:t>
      </w:r>
      <w:r w:rsidRPr="503DC450">
        <w:rPr>
          <w:rFonts w:ascii="Arial" w:hAnsi="Arial" w:cs="Arial"/>
          <w:sz w:val="22"/>
          <w:szCs w:val="22"/>
        </w:rPr>
        <w:t>Not only are teaching materials loaded up in advance of lectures, but other</w:t>
      </w:r>
      <w:r w:rsidRPr="503DC450">
        <w:rPr>
          <w:rFonts w:ascii="Arial" w:hAnsi="Arial" w:cs="Arial"/>
          <w:sz w:val="22"/>
          <w:szCs w:val="22"/>
        </w:rPr>
        <w:t xml:space="preserve"> materials and web links are loaded, some lectures are recorded and podcasts are </w:t>
      </w:r>
      <w:r w:rsidRPr="503DC450">
        <w:rPr>
          <w:rFonts w:ascii="Arial" w:hAnsi="Arial" w:cs="Arial"/>
          <w:sz w:val="22"/>
          <w:szCs w:val="22"/>
        </w:rPr>
        <w:t>downloaded</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Teaching may be augmented by online discussion groups to aid understanding. We recognise that an ability to be comfortable with a range of digital media is important to employability skills and effective learning.</w:t>
      </w:r>
      <w:r w:rsidRPr="503DC450">
        <w:rPr>
          <w:rFonts w:ascii="Arial" w:hAnsi="Arial" w:cs="Arial"/>
          <w:sz w:val="22"/>
          <w:szCs w:val="22"/>
        </w:rPr>
        <w:t xml:space="preserve">  </w:t>
      </w:r>
      <w:r w:rsidRPr="503DC450">
        <w:rPr>
          <w:rFonts w:ascii="Arial" w:hAnsi="Arial" w:cs="Arial"/>
          <w:sz w:val="22"/>
          <w:szCs w:val="22"/>
        </w:rPr>
        <w:t>Students also need to be computer literate and able to operate industry standard computer packages.</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All courses in the Kingston School of Art offer students free access to the online video tutorial platform LinkedIn Learning</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There is a wide range of subjects to choose from, many with downloadable exercise files, including software tutorials covering photography, graphics, web design, audio and music, </w:t>
      </w:r>
      <w:r w:rsidRPr="503DC450">
        <w:rPr>
          <w:rFonts w:ascii="Arial" w:hAnsi="Arial" w:cs="Arial"/>
          <w:sz w:val="22"/>
          <w:szCs w:val="22"/>
        </w:rPr>
        <w:t>CAD</w:t>
      </w:r>
      <w:r w:rsidRPr="503DC450">
        <w:rPr>
          <w:rFonts w:ascii="Arial" w:hAnsi="Arial" w:cs="Arial"/>
          <w:sz w:val="22"/>
          <w:szCs w:val="22"/>
        </w:rPr>
        <w:t xml:space="preserve"> and Microsoft Office software, as well as courses on Business and Management skills. Some of these are embedded in the curriculum and offer additional self-paced learning, others may be taken at will by students wishing to broaden their employability skills in other areas.</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 xml:space="preserve">Developing skills is also critical to successful vocational education. These skills are practical – such as the ability to work together, present orally and write professional reports but one of the key skills is to obtain competency in object identification and the process of establishing provenance.  These skills are then used for the practical cataloguing project which enables students to put into practice much of the theory they have learned. They are expected to develop competence in the use of IT applications such as word and have the ability to use Excel for simple appraisal exercises and to prepare a business plan. </w:t>
      </w:r>
    </w:p>
    <w:p w:rsidRPr="503DC450" w:rsidP="007D20BC">
      <w:pPr>
        <w:jc w:val="both"/>
        <w:rPr>
          <w:rFonts w:ascii="Arial" w:hAnsi="Arial" w:cs="Arial"/>
          <w:sz w:val="22"/>
          <w:szCs w:val="22"/>
        </w:rPr>
      </w:pPr>
      <w:r w:rsidRPr="503DC450">
        <w:rPr>
          <w:rFonts w:ascii="Arial" w:hAnsi="Arial" w:cs="Arial"/>
          <w:sz w:val="22"/>
          <w:szCs w:val="22"/>
        </w:rPr>
        <w:t>Students also need to develop high level information retrieval skills and the ability to design and execute research effectively using appropriate analysis tools and draw relevant and reasoned conclusions, as these skills underpin their entire learning. In addition to the Major Project module (HA7</w:t>
      </w:r>
      <w:r w:rsidRPr="503DC450">
        <w:rPr>
          <w:rFonts w:ascii="Arial" w:hAnsi="Arial" w:cs="Arial"/>
          <w:sz w:val="22"/>
          <w:szCs w:val="22"/>
        </w:rPr>
        <w:t>201</w:t>
      </w:r>
      <w:r w:rsidRPr="503DC450">
        <w:rPr>
          <w:rFonts w:ascii="Arial" w:hAnsi="Arial" w:cs="Arial"/>
          <w:sz w:val="22"/>
          <w:szCs w:val="22"/>
        </w:rPr>
        <w:t xml:space="preserve">) </w:t>
      </w:r>
      <w:r w:rsidRPr="503DC450">
        <w:rPr>
          <w:rFonts w:ascii="Arial" w:hAnsi="Arial" w:cs="Arial"/>
          <w:sz w:val="22"/>
          <w:szCs w:val="22"/>
        </w:rPr>
        <w:t xml:space="preserve">which provides the prime vehicle for the formal learning of these skills, they are practiced and enhanced through exercises for example the resolution of legal problems that may occur in the client/advisor relationship, by debating some of the ethical and policy issues that they may face in their subsequent professional lives and through the Field Trip project. The </w:t>
      </w:r>
      <w:r w:rsidRPr="503DC450">
        <w:rPr>
          <w:rFonts w:ascii="Arial" w:hAnsi="Arial" w:cs="Arial"/>
          <w:sz w:val="22"/>
          <w:szCs w:val="22"/>
        </w:rPr>
        <w:t>learning and assessment philosophy also places emphasis on personal skills development, through simulated practice and group-based activities which develop team working skills and respect for colleagues which are critical dimensions of professional practice.</w:t>
      </w:r>
    </w:p>
    <w:p w:rsidRPr="503DC450" w:rsidP="007D20BC">
      <w:pPr>
        <w:jc w:val="both"/>
        <w:rPr>
          <w:rFonts w:ascii="Arial" w:hAnsi="Arial" w:cs="Arial"/>
          <w:sz w:val="22"/>
          <w:szCs w:val="22"/>
        </w:rPr>
      </w:pPr>
      <w:r w:rsidRPr="503DC450">
        <w:rPr>
          <w:rFonts w:ascii="Arial" w:hAnsi="Arial" w:cs="Arial"/>
          <w:b/>
          <w:bCs/>
          <w:sz w:val="22"/>
          <w:szCs w:val="22"/>
        </w:rPr>
        <w:t>Capstone Project</w:t>
      </w:r>
    </w:p>
    <w:p w:rsidRPr="503DC450" w:rsidP="007D20BC">
      <w:pPr>
        <w:jc w:val="both"/>
        <w:rPr>
          <w:rFonts w:ascii="Arial" w:hAnsi="Arial" w:cs="Arial"/>
          <w:sz w:val="22"/>
          <w:szCs w:val="22"/>
        </w:rPr>
      </w:pPr>
      <w:r w:rsidRPr="503DC450">
        <w:rPr>
          <w:rFonts w:ascii="Arial" w:hAnsi="Arial" w:cs="Arial"/>
          <w:sz w:val="22"/>
          <w:szCs w:val="22"/>
        </w:rPr>
        <w:t>A</w:t>
      </w:r>
      <w:r w:rsidRPr="503DC450">
        <w:rPr>
          <w:rFonts w:ascii="Arial" w:hAnsi="Arial" w:cs="Arial"/>
          <w:sz w:val="22"/>
          <w:szCs w:val="22"/>
        </w:rPr>
        <w:t>ll students should undertake a ‘Capstone Project’ which helps the student to synthesise their learning on their programme.</w:t>
      </w:r>
      <w:r w:rsidRPr="503DC450">
        <w:rPr>
          <w:rFonts w:ascii="Arial" w:hAnsi="Arial" w:cs="Arial"/>
          <w:sz w:val="22"/>
          <w:szCs w:val="22"/>
        </w:rPr>
        <w:t xml:space="preserve">  </w:t>
      </w:r>
      <w:r w:rsidRPr="503DC450">
        <w:rPr>
          <w:rFonts w:ascii="Arial" w:hAnsi="Arial" w:cs="Arial"/>
          <w:sz w:val="22"/>
          <w:szCs w:val="22"/>
        </w:rPr>
        <w:t>In the case of the MA</w:t>
      </w:r>
      <w:r w:rsidRPr="503DC450">
        <w:rPr>
          <w:rFonts w:ascii="Arial" w:hAnsi="Arial" w:cs="Arial"/>
          <w:sz w:val="22"/>
          <w:szCs w:val="22"/>
        </w:rPr>
        <w:t xml:space="preserve"> Art Business</w:t>
      </w:r>
      <w:r w:rsidRPr="503DC450">
        <w:rPr>
          <w:rFonts w:ascii="Arial" w:hAnsi="Arial" w:cs="Arial"/>
          <w:sz w:val="22"/>
          <w:szCs w:val="22"/>
        </w:rPr>
        <w:t>, the Capstone Project is the Major Project</w:t>
      </w:r>
      <w:r w:rsidRPr="503DC450">
        <w:rPr>
          <w:rFonts w:ascii="Arial" w:hAnsi="Arial" w:cs="Arial"/>
          <w:sz w:val="22"/>
          <w:szCs w:val="22"/>
        </w:rPr>
        <w:t xml:space="preserve"> </w:t>
      </w:r>
      <w:r w:rsidRPr="503DC450">
        <w:rPr>
          <w:rFonts w:ascii="Arial" w:hAnsi="Arial" w:cs="Arial"/>
          <w:sz w:val="22"/>
          <w:szCs w:val="22"/>
        </w:rPr>
        <w:t>(HA7</w:t>
      </w:r>
      <w:r w:rsidRPr="503DC450">
        <w:rPr>
          <w:rFonts w:ascii="Arial" w:hAnsi="Arial" w:cs="Arial"/>
          <w:sz w:val="22"/>
          <w:szCs w:val="22"/>
        </w:rPr>
        <w:t>201</w:t>
      </w:r>
      <w:r w:rsidRPr="503DC450">
        <w:rPr>
          <w:rFonts w:ascii="Arial" w:hAnsi="Arial" w:cs="Arial"/>
          <w:sz w:val="22"/>
          <w:szCs w:val="22"/>
        </w:rPr>
        <w:t>)</w:t>
      </w:r>
      <w:r w:rsidRPr="503DC450">
        <w:rPr>
          <w:rFonts w:ascii="Arial" w:hAnsi="Arial" w:cs="Arial"/>
          <w:sz w:val="22"/>
          <w:szCs w:val="22"/>
        </w:rPr>
        <w:t>, in which students are encouraged to undertake a project of a type that is appropriate to them personally but which will help them to synthesise their learning and produce new knowledge.</w:t>
      </w:r>
      <w:r w:rsidRPr="503DC450">
        <w:rPr>
          <w:rFonts w:ascii="Arial" w:hAnsi="Arial" w:cs="Arial"/>
          <w:sz w:val="22"/>
          <w:szCs w:val="22"/>
        </w:rPr>
        <w:t xml:space="preserve">  </w:t>
      </w:r>
      <w:r w:rsidRPr="503DC450">
        <w:rPr>
          <w:rFonts w:ascii="Arial" w:hAnsi="Arial" w:cs="Arial"/>
          <w:sz w:val="22"/>
          <w:szCs w:val="22"/>
        </w:rPr>
        <w:t>Therefore, a student in full-time employment in the industry studying part-time might choose to study something related to their own organisation, whilst another who perhaps comes with a strong computing background might test software applications, whilst a third may undertake a standard dissertation.</w:t>
      </w:r>
      <w:r w:rsidRPr="503DC450">
        <w:rPr>
          <w:rFonts w:ascii="Arial" w:hAnsi="Arial" w:cs="Arial"/>
          <w:sz w:val="22"/>
          <w:szCs w:val="22"/>
        </w:rPr>
        <w:t xml:space="preserve">   </w:t>
      </w:r>
      <w:r w:rsidRPr="503DC450">
        <w:rPr>
          <w:rFonts w:ascii="Arial" w:hAnsi="Arial" w:cs="Arial"/>
          <w:sz w:val="22"/>
          <w:szCs w:val="22"/>
        </w:rPr>
        <w:t>We are committed to the principle that each graduate, whilst in possession of the core knowledge and skills base is considered and developed as an individual playing to their own strengths and interests and the potential best contribution they can make moving forward.</w:t>
      </w:r>
      <w:r w:rsidRPr="503DC450">
        <w:rPr>
          <w:rFonts w:ascii="Arial" w:hAnsi="Arial" w:cs="Arial"/>
          <w:sz w:val="22"/>
          <w:szCs w:val="22"/>
        </w:rPr>
        <w:t xml:space="preserve">  </w:t>
      </w:r>
      <w:r w:rsidRPr="503DC450">
        <w:rPr>
          <w:rFonts w:ascii="Arial" w:hAnsi="Arial" w:cs="Arial"/>
          <w:sz w:val="22"/>
          <w:szCs w:val="22"/>
        </w:rPr>
        <w:t>In all cases they are strongly encouraged to integrate empirical investigations, thus demonstrating research and inter-personal and analytical skills.</w:t>
      </w:r>
      <w:r w:rsidRPr="503DC450">
        <w:rPr>
          <w:rFonts w:ascii="Arial" w:hAnsi="Arial" w:cs="Arial"/>
          <w:sz w:val="22"/>
          <w:szCs w:val="22"/>
        </w:rPr>
        <w:t xml:space="preserve">  </w:t>
      </w:r>
      <w:r w:rsidRPr="503DC450">
        <w:rPr>
          <w:rFonts w:ascii="Arial" w:hAnsi="Arial" w:cs="Arial"/>
          <w:sz w:val="22"/>
          <w:szCs w:val="22"/>
        </w:rPr>
        <w:t xml:space="preserve">In all cases students are counselled as to what research vehicle is appropriate to their own background, </w:t>
      </w:r>
      <w:r w:rsidRPr="503DC450">
        <w:rPr>
          <w:rFonts w:ascii="Arial" w:hAnsi="Arial" w:cs="Arial"/>
          <w:sz w:val="22"/>
          <w:szCs w:val="22"/>
        </w:rPr>
        <w:t>expertise</w:t>
      </w:r>
      <w:r w:rsidRPr="503DC450">
        <w:rPr>
          <w:rFonts w:ascii="Arial" w:hAnsi="Arial" w:cs="Arial"/>
          <w:sz w:val="22"/>
          <w:szCs w:val="22"/>
        </w:rPr>
        <w:t xml:space="preserve"> and aspirations. </w:t>
      </w:r>
    </w:p>
    <w:p w:rsidRPr="503DC450" w:rsidP="007D20BC">
      <w:pPr>
        <w:jc w:val="both"/>
        <w:rPr>
          <w:rFonts w:ascii="Arial" w:hAnsi="Arial" w:cs="Arial"/>
          <w:sz w:val="22"/>
          <w:szCs w:val="22"/>
        </w:rPr>
      </w:pPr>
      <w:r w:rsidRPr="503DC450">
        <w:rPr>
          <w:rFonts w:ascii="Arial" w:hAnsi="Arial" w:cs="Arial"/>
          <w:b/>
          <w:bCs/>
          <w:sz w:val="22"/>
          <w:szCs w:val="22"/>
        </w:rPr>
        <w:t>Assessment</w:t>
      </w:r>
    </w:p>
    <w:p w:rsidRPr="503DC450" w:rsidP="007D20BC">
      <w:pPr>
        <w:jc w:val="both"/>
        <w:rPr>
          <w:rFonts w:ascii="Arial" w:hAnsi="Arial" w:cs="Arial"/>
          <w:sz w:val="22"/>
          <w:szCs w:val="22"/>
        </w:rPr>
      </w:pPr>
      <w:r w:rsidRPr="503DC450">
        <w:rPr>
          <w:rFonts w:ascii="Arial" w:hAnsi="Arial" w:cs="Arial"/>
          <w:sz w:val="22"/>
          <w:szCs w:val="22"/>
        </w:rPr>
        <w:t>Assessment is both formative (i.e. the work is marked and feedback given but the mark does not count towards the module achievement mark) and summative (the assessed mark counts towards the module grade awarded).</w:t>
      </w:r>
      <w:r w:rsidRPr="503DC450">
        <w:rPr>
          <w:rFonts w:ascii="Arial" w:hAnsi="Arial" w:cs="Arial"/>
          <w:sz w:val="22"/>
          <w:szCs w:val="22"/>
        </w:rPr>
        <w:t xml:space="preserve">  </w:t>
      </w:r>
      <w:r w:rsidRPr="503DC450">
        <w:rPr>
          <w:rFonts w:ascii="Arial" w:hAnsi="Arial" w:cs="Arial"/>
          <w:sz w:val="22"/>
          <w:szCs w:val="22"/>
        </w:rPr>
        <w:t>Formative assessment is important as it encourages students and supports their overall learning. Examples of formative work may include any or all of the following;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Draft submissions for comment;</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Formative seminar sessions;</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On-line discussion groups monitored by staff;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Formal ‘client meetings’ in which notes are made and feedback given; and </w:t>
      </w:r>
    </w:p>
    <w:p w:rsidRPr="503DC450" w:rsidP="007D20BC">
      <w:pPr>
        <w:numPr>
          <w:ilvl w:val="0"/>
          <w:numId w:val="14"/>
        </w:numPr>
        <w:ind w:left="720" w:right="0" w:hanging="360"/>
        <w:jc w:val="both"/>
        <w:rPr>
          <w:rFonts w:ascii="Arial" w:hAnsi="Arial" w:cs="Arial"/>
          <w:sz w:val="22"/>
          <w:szCs w:val="22"/>
        </w:rPr>
      </w:pPr>
      <w:r w:rsidRPr="503DC450">
        <w:rPr>
          <w:rFonts w:ascii="Arial" w:hAnsi="Arial" w:cs="Arial"/>
          <w:sz w:val="22"/>
          <w:szCs w:val="22"/>
        </w:rPr>
        <w:t xml:space="preserve">The preparation of portfolios of work based on weekly seminar work, where only the final portfolio is assessed </w:t>
      </w:r>
      <w:r w:rsidRPr="503DC450">
        <w:rPr>
          <w:rFonts w:ascii="Arial" w:hAnsi="Arial" w:cs="Arial"/>
          <w:sz w:val="22"/>
          <w:szCs w:val="22"/>
        </w:rPr>
        <w:t>summatively</w:t>
      </w:r>
      <w:r w:rsidRPr="503DC450">
        <w:rPr>
          <w:rFonts w:ascii="Arial" w:hAnsi="Arial" w:cs="Arial"/>
          <w:sz w:val="22"/>
          <w:szCs w:val="22"/>
        </w:rPr>
        <w:t>.</w:t>
      </w:r>
    </w:p>
    <w:p w:rsidRPr="503DC450" w:rsidP="007D20BC">
      <w:pPr>
        <w:jc w:val="both"/>
        <w:rPr>
          <w:rFonts w:ascii="Arial" w:hAnsi="Arial" w:cs="Arial"/>
          <w:sz w:val="22"/>
          <w:szCs w:val="22"/>
        </w:rPr>
      </w:pPr>
      <w:r w:rsidRPr="503DC450">
        <w:rPr>
          <w:rFonts w:ascii="Arial" w:hAnsi="Arial" w:cs="Arial"/>
          <w:sz w:val="22"/>
          <w:szCs w:val="22"/>
        </w:rPr>
        <w:t>Summative feedback takes a wide range of forms, some of which have been outlined under the teaching and learning section above and all of which are detailed in the Module Descriptors.</w:t>
      </w:r>
      <w:r w:rsidRPr="503DC450">
        <w:rPr>
          <w:rFonts w:ascii="Arial" w:hAnsi="Arial" w:cs="Arial"/>
          <w:sz w:val="22"/>
          <w:szCs w:val="22"/>
        </w:rPr>
        <w:t xml:space="preserve">  </w:t>
      </w:r>
      <w:r w:rsidRPr="503DC450">
        <w:rPr>
          <w:rFonts w:ascii="Arial" w:hAnsi="Arial" w:cs="Arial"/>
          <w:sz w:val="22"/>
          <w:szCs w:val="22"/>
        </w:rPr>
        <w:t xml:space="preserve">In the case of this programme, which requires considerable reflective thinking and theoretical positioning in combination with the articulation of practical skills, it has been deemed that written examinations are not appropriate. Accordingly, each taught module is tested both by a variety of types of coursework brief, some individual some group which are designed to test each learning outcome. </w:t>
      </w:r>
    </w:p>
    <w:p w:rsidRPr="503DC450" w:rsidP="007D20BC">
      <w:pPr>
        <w:jc w:val="both"/>
        <w:rPr>
          <w:rFonts w:ascii="Arial" w:hAnsi="Arial" w:cs="Arial"/>
          <w:sz w:val="22"/>
          <w:szCs w:val="22"/>
        </w:rPr>
      </w:pPr>
      <w:r w:rsidRPr="503DC450">
        <w:rPr>
          <w:rFonts w:ascii="Arial" w:hAnsi="Arial" w:cs="Arial"/>
          <w:sz w:val="22"/>
          <w:szCs w:val="22"/>
        </w:rPr>
        <w:t>In designing coursework assignments, a policy has been adopted to ensure that, as far as possible, emphasis is placed on developing simulated and real world experiences</w:t>
      </w:r>
      <w:r w:rsidRPr="503DC450">
        <w:rPr>
          <w:rFonts w:ascii="Arial" w:hAnsi="Arial" w:cs="Arial"/>
          <w:sz w:val="22"/>
          <w:szCs w:val="22"/>
        </w:rPr>
        <w:t xml:space="preserve">. </w:t>
      </w:r>
      <w:r w:rsidRPr="503DC450">
        <w:rPr>
          <w:rFonts w:ascii="Arial" w:hAnsi="Arial" w:cs="Arial"/>
          <w:sz w:val="22"/>
          <w:szCs w:val="22"/>
        </w:rPr>
        <w:t xml:space="preserve">This approach, which ensures that students write professional reports, produce a </w:t>
      </w:r>
      <w:r w:rsidRPr="503DC450">
        <w:rPr>
          <w:rFonts w:ascii="Arial" w:hAnsi="Arial" w:cs="Arial"/>
          <w:sz w:val="22"/>
          <w:szCs w:val="22"/>
        </w:rPr>
        <w:t>catalogue</w:t>
      </w:r>
      <w:r w:rsidRPr="503DC450">
        <w:rPr>
          <w:rFonts w:ascii="Arial" w:hAnsi="Arial" w:cs="Arial"/>
          <w:sz w:val="22"/>
          <w:szCs w:val="22"/>
        </w:rPr>
        <w:t xml:space="preserve"> and argue a legal case, is focused on developing employability skills. However, </w:t>
      </w:r>
      <w:r w:rsidRPr="503DC450">
        <w:rPr>
          <w:rFonts w:ascii="Arial" w:hAnsi="Arial" w:cs="Arial"/>
          <w:sz w:val="22"/>
          <w:szCs w:val="22"/>
        </w:rPr>
        <w:t xml:space="preserve">all </w:t>
      </w:r>
      <w:r w:rsidRPr="503DC450">
        <w:rPr>
          <w:rFonts w:ascii="Arial" w:hAnsi="Arial" w:cs="Arial"/>
          <w:sz w:val="22"/>
          <w:szCs w:val="22"/>
        </w:rPr>
        <w:t>the module</w:t>
      </w:r>
      <w:r w:rsidRPr="503DC450">
        <w:rPr>
          <w:rFonts w:ascii="Arial" w:hAnsi="Arial" w:cs="Arial"/>
          <w:sz w:val="22"/>
          <w:szCs w:val="22"/>
        </w:rPr>
        <w:t>s</w:t>
      </w:r>
      <w:r w:rsidRPr="503DC450">
        <w:rPr>
          <w:rFonts w:ascii="Arial" w:hAnsi="Arial" w:cs="Arial"/>
          <w:sz w:val="22"/>
          <w:szCs w:val="22"/>
        </w:rPr>
        <w:t xml:space="preserve"> </w:t>
      </w:r>
      <w:r w:rsidRPr="503DC450">
        <w:rPr>
          <w:rFonts w:ascii="Arial" w:hAnsi="Arial" w:cs="Arial"/>
          <w:sz w:val="22"/>
          <w:szCs w:val="22"/>
        </w:rPr>
        <w:t xml:space="preserve">leading up to </w:t>
      </w:r>
      <w:r w:rsidRPr="503DC450">
        <w:rPr>
          <w:rFonts w:ascii="Arial" w:hAnsi="Arial" w:cs="Arial"/>
          <w:sz w:val="22"/>
          <w:szCs w:val="22"/>
        </w:rPr>
        <w:t xml:space="preserve">and </w:t>
      </w:r>
      <w:r w:rsidRPr="503DC450">
        <w:rPr>
          <w:rFonts w:ascii="Arial" w:hAnsi="Arial" w:cs="Arial"/>
          <w:sz w:val="22"/>
          <w:szCs w:val="22"/>
        </w:rPr>
        <w:t xml:space="preserve">particularly </w:t>
      </w:r>
      <w:r w:rsidRPr="503DC450">
        <w:rPr>
          <w:rFonts w:ascii="Arial" w:hAnsi="Arial" w:cs="Arial"/>
          <w:sz w:val="22"/>
          <w:szCs w:val="22"/>
        </w:rPr>
        <w:t xml:space="preserve">the </w:t>
      </w:r>
      <w:r w:rsidRPr="503DC450">
        <w:rPr>
          <w:rFonts w:ascii="Arial" w:hAnsi="Arial" w:cs="Arial"/>
          <w:sz w:val="22"/>
          <w:szCs w:val="22"/>
        </w:rPr>
        <w:t>Major Project</w:t>
      </w:r>
      <w:r w:rsidRPr="503DC450">
        <w:rPr>
          <w:rFonts w:ascii="Arial" w:hAnsi="Arial" w:cs="Arial"/>
          <w:sz w:val="22"/>
          <w:szCs w:val="22"/>
        </w:rPr>
        <w:t xml:space="preserve"> ensure that they can create and sustain an argument and competently produce rigorous academic research.</w:t>
      </w:r>
    </w:p>
    <w:p w:rsidRPr="503DC450" w:rsidP="007D20BC">
      <w:pPr>
        <w:jc w:val="both"/>
        <w:rPr>
          <w:rFonts w:ascii="Arial" w:hAnsi="Arial" w:cs="Arial"/>
          <w:sz w:val="22"/>
          <w:szCs w:val="22"/>
        </w:rPr>
      </w:pPr>
      <w:r w:rsidRPr="503DC450">
        <w:rPr>
          <w:rFonts w:ascii="Arial" w:hAnsi="Arial" w:cs="Arial"/>
          <w:sz w:val="22"/>
          <w:szCs w:val="22"/>
        </w:rPr>
        <w:t xml:space="preserve">Each module is designed to test up to six learning outcomes; therefore, in each module a range of assessment is undertaken with up to three formal summative points, spread throughout the year better to ensure an even workload for the student. Four modules are taught throughout the first 2 teaching blocks (October to April), whilst the Major Project is undertaken from May until </w:t>
      </w:r>
      <w:r w:rsidRPr="503DC450">
        <w:rPr>
          <w:rFonts w:ascii="Arial" w:hAnsi="Arial" w:cs="Arial"/>
          <w:sz w:val="22"/>
          <w:szCs w:val="22"/>
        </w:rPr>
        <w:t xml:space="preserve">August with a final presentation taking place at the beginning of September. Each module is assessed </w:t>
      </w:r>
      <w:r w:rsidRPr="503DC450">
        <w:rPr>
          <w:rFonts w:ascii="Arial" w:hAnsi="Arial" w:cs="Arial"/>
          <w:sz w:val="22"/>
          <w:szCs w:val="22"/>
        </w:rPr>
        <w:t xml:space="preserve">by a similar level of effort and output, normally in the range of 5,000-9,000 words, with the exception of the </w:t>
      </w:r>
      <w:r w:rsidRPr="503DC450">
        <w:rPr>
          <w:rFonts w:ascii="Arial" w:hAnsi="Arial" w:cs="Arial"/>
          <w:sz w:val="22"/>
          <w:szCs w:val="22"/>
        </w:rPr>
        <w:t xml:space="preserve">60 credit Business and Art </w:t>
      </w:r>
      <w:r w:rsidRPr="503DC450">
        <w:rPr>
          <w:rFonts w:ascii="Arial" w:hAnsi="Arial" w:cs="Arial"/>
          <w:sz w:val="22"/>
          <w:szCs w:val="22"/>
        </w:rPr>
        <w:t>m</w:t>
      </w:r>
      <w:r w:rsidRPr="503DC450">
        <w:rPr>
          <w:rFonts w:ascii="Arial" w:hAnsi="Arial" w:cs="Arial"/>
          <w:sz w:val="22"/>
          <w:szCs w:val="22"/>
        </w:rPr>
        <w:t xml:space="preserve">odule and the </w:t>
      </w:r>
      <w:r w:rsidRPr="503DC450">
        <w:rPr>
          <w:rFonts w:ascii="Arial" w:hAnsi="Arial" w:cs="Arial"/>
          <w:sz w:val="22"/>
          <w:szCs w:val="22"/>
        </w:rPr>
        <w:t>Major Project, which is between 12,000 to 15,000 words</w:t>
      </w:r>
      <w:r w:rsidRPr="503DC450">
        <w:rPr>
          <w:rFonts w:ascii="Arial" w:hAnsi="Arial" w:cs="Arial"/>
          <w:sz w:val="22"/>
          <w:szCs w:val="22"/>
        </w:rPr>
        <w:t>.</w:t>
      </w:r>
      <w:r w:rsidRPr="503DC450">
        <w:rPr>
          <w:rFonts w:ascii="Arial" w:hAnsi="Arial" w:cs="Arial"/>
          <w:sz w:val="22"/>
          <w:szCs w:val="22"/>
        </w:rPr>
        <w:t>  </w:t>
      </w:r>
    </w:p>
    <w:p w:rsidRPr="503DC450" w:rsidP="007D20BC">
      <w:pPr>
        <w:jc w:val="both"/>
        <w:rPr>
          <w:rFonts w:ascii="Arial" w:hAnsi="Arial" w:cs="Arial"/>
          <w:sz w:val="22"/>
          <w:szCs w:val="22"/>
        </w:rPr>
      </w:pPr>
      <w:r w:rsidRPr="503DC450">
        <w:rPr>
          <w:rFonts w:ascii="Arial" w:hAnsi="Arial" w:cs="Arial"/>
          <w:sz w:val="22"/>
          <w:szCs w:val="22"/>
        </w:rPr>
        <w:t>Feedback to students on summative assessment is vitally important.</w:t>
      </w:r>
      <w:r w:rsidRPr="503DC450">
        <w:rPr>
          <w:rFonts w:ascii="Arial" w:hAnsi="Arial" w:cs="Arial"/>
          <w:sz w:val="22"/>
          <w:szCs w:val="22"/>
        </w:rPr>
        <w:t xml:space="preserve">  </w:t>
      </w:r>
      <w:r w:rsidRPr="503DC450">
        <w:rPr>
          <w:rFonts w:ascii="Arial" w:hAnsi="Arial" w:cs="Arial"/>
          <w:sz w:val="22"/>
          <w:szCs w:val="22"/>
        </w:rPr>
        <w:t>This is delivered through a number of means such as formal written individual feedback which contains pointers for future improvement; class collective feedback; issuing of model answers and some colleagues are experimenting with the use of video software for individual feedback on work submitted online.</w:t>
      </w:r>
      <w:r w:rsidRPr="503DC450">
        <w:rPr>
          <w:rFonts w:ascii="Arial" w:hAnsi="Arial" w:cs="Arial"/>
          <w:sz w:val="22"/>
          <w:szCs w:val="22"/>
        </w:rPr>
        <w:t xml:space="preserve">  </w:t>
      </w:r>
      <w:r w:rsidRPr="503DC450">
        <w:rPr>
          <w:rFonts w:ascii="Arial" w:hAnsi="Arial" w:cs="Arial"/>
          <w:sz w:val="22"/>
          <w:szCs w:val="22"/>
        </w:rPr>
        <w:t>The method used will vary depending on the task that was undertaken but staff realise the need for it to be timely and supportive.</w:t>
      </w:r>
      <w:r w:rsidRPr="503DC450">
        <w:rPr>
          <w:rFonts w:ascii="Arial" w:hAnsi="Arial" w:cs="Arial"/>
          <w:sz w:val="22"/>
          <w:szCs w:val="22"/>
        </w:rPr>
        <w:t xml:space="preserve">  </w:t>
      </w:r>
    </w:p>
    <w:p w:rsidRPr="503DC450" w:rsidP="007D20BC">
      <w:pPr>
        <w:jc w:val="both"/>
        <w:rPr>
          <w:rFonts w:ascii="Arial" w:hAnsi="Arial" w:cs="Arial"/>
          <w:sz w:val="22"/>
          <w:szCs w:val="22"/>
        </w:rPr>
      </w:pPr>
      <w:r w:rsidRPr="503DC450">
        <w:rPr>
          <w:rFonts w:ascii="Arial" w:hAnsi="Arial" w:cs="Arial"/>
          <w:sz w:val="22"/>
          <w:szCs w:val="22"/>
        </w:rPr>
        <w:t>The</w:t>
      </w:r>
      <w:r w:rsidRPr="503DC450">
        <w:rPr>
          <w:rFonts w:ascii="Arial" w:hAnsi="Arial" w:cs="Arial"/>
          <w:sz w:val="22"/>
          <w:szCs w:val="22"/>
        </w:rPr>
        <w:t> </w:t>
      </w:r>
      <w:r w:rsidRPr="503DC450">
        <w:rPr>
          <w:rFonts w:ascii="Arial" w:hAnsi="Arial" w:cs="Arial"/>
          <w:sz w:val="22"/>
          <w:szCs w:val="22"/>
        </w:rPr>
        <w:t xml:space="preserve">integrated work placement is primarily reliant on independent activity on the part of the student, with some support from their tutor. </w:t>
      </w:r>
      <w:r w:rsidRPr="503DC450">
        <w:rPr>
          <w:rFonts w:ascii="Arial" w:hAnsi="Arial" w:cs="Arial"/>
          <w:sz w:val="22"/>
          <w:szCs w:val="22"/>
        </w:rPr>
        <w:t> </w:t>
      </w:r>
      <w:r w:rsidRPr="503DC450">
        <w:rPr>
          <w:rFonts w:ascii="Arial" w:hAnsi="Arial" w:cs="Arial"/>
          <w:sz w:val="22"/>
          <w:szCs w:val="22"/>
        </w:rPr>
        <w:t>During the period of the placement(s) students will be supervised (online) by a tutor who, if possible, will visit during the placement. Depending on the location of the placement, meetings might take place face-to-face or via platforms such as Skype.</w:t>
      </w:r>
      <w:r w:rsidRPr="503DC450">
        <w:rPr>
          <w:rFonts w:ascii="Arial" w:hAnsi="Arial" w:cs="Arial"/>
          <w:sz w:val="22"/>
          <w:szCs w:val="22"/>
        </w:rPr>
        <w:t xml:space="preserve">  </w:t>
      </w:r>
      <w:r w:rsidRPr="503DC450">
        <w:rPr>
          <w:rFonts w:ascii="Arial" w:hAnsi="Arial" w:cs="Arial"/>
          <w:sz w:val="22"/>
          <w:szCs w:val="22"/>
        </w:rPr>
        <w:t>The placement</w:t>
      </w:r>
      <w:r w:rsidRPr="503DC450">
        <w:rPr>
          <w:rFonts w:ascii="Arial" w:hAnsi="Arial" w:cs="Arial"/>
          <w:sz w:val="22"/>
          <w:szCs w:val="22"/>
        </w:rPr>
        <w:t> </w:t>
      </w:r>
      <w:r w:rsidRPr="503DC450">
        <w:rPr>
          <w:rFonts w:ascii="Arial" w:hAnsi="Arial" w:cs="Arial"/>
          <w:sz w:val="22"/>
          <w:szCs w:val="22"/>
        </w:rPr>
        <w:t>module will make use of the Virtual Learning Environment (VLE) Canvas for communication and dissemination of information between students and staff as well as making online learning materials available.</w:t>
      </w:r>
    </w:p>
    <w:p w:rsidR="007D20BC" w:rsidRPr="00F12D5C" w:rsidP="007D20BC" w14:textId="77777777">
      <w:pPr>
        <w:rPr>
          <w:rFonts w:ascii="Arial" w:hAnsi="Arial" w:cs="Arial"/>
          <w:sz w:val="22"/>
          <w:szCs w:val="22"/>
        </w:rPr>
      </w:pPr>
    </w:p>
    <w:p w:rsidR="00B400F2" w:rsidRPr="000765B1" w:rsidP="00A92C9B" w14:paraId="671A313A" w14:textId="77777777">
      <w:pPr>
        <w:rPr>
          <w:rFonts w:ascii="Arial" w:hAnsi="Arial" w:cs="Arial"/>
          <w:sz w:val="22"/>
          <w:szCs w:val="22"/>
        </w:rPr>
      </w:pPr>
    </w:p>
    <w:p w:rsidR="00A92C9B" w:rsidRPr="000765B1" w:rsidP="00A92C9B" w14:paraId="1FD7F9D6" w14:textId="77777777">
      <w:pPr>
        <w:numPr>
          <w:ilvl w:val="0"/>
          <w:numId w:val="10"/>
        </w:numPr>
        <w:rPr>
          <w:rFonts w:ascii="Arial" w:hAnsi="Arial" w:cs="Arial"/>
          <w:b/>
          <w:sz w:val="22"/>
          <w:szCs w:val="22"/>
        </w:rPr>
      </w:pPr>
      <w:r w:rsidRPr="000765B1">
        <w:rPr>
          <w:rFonts w:ascii="Arial" w:hAnsi="Arial" w:cs="Arial"/>
          <w:b/>
          <w:sz w:val="22"/>
          <w:szCs w:val="22"/>
        </w:rPr>
        <w:t>Support for Students and their Learning</w:t>
      </w:r>
    </w:p>
    <w:p w:rsidR="00A92C9B" w:rsidRPr="000765B1" w:rsidP="00A92C9B" w14:paraId="3B9858B7" w14:textId="77777777">
      <w:pPr>
        <w:rPr>
          <w:rFonts w:ascii="Arial" w:hAnsi="Arial" w:cs="Arial"/>
          <w:b/>
          <w:sz w:val="22"/>
          <w:szCs w:val="22"/>
        </w:rPr>
      </w:pPr>
    </w:p>
    <w:p w:rsidRPr="503DC450" w:rsidP="00B40E99" w14:paraId="25F94D8D" w14:textId="77777777">
      <w:pPr>
        <w:rPr>
          <w:rFonts w:ascii="Arial" w:hAnsi="Arial" w:cs="Arial"/>
          <w:sz w:val="22"/>
          <w:szCs w:val="22"/>
        </w:rPr>
      </w:pPr>
      <w:r w:rsidRPr="503DC450">
        <w:rPr>
          <w:rFonts w:ascii="Arial" w:hAnsi="Arial" w:cs="Arial"/>
          <w:sz w:val="22"/>
          <w:szCs w:val="22"/>
        </w:rPr>
        <w:t>Students are supported by a variety of means at University, Faculty</w:t>
      </w:r>
      <w:r w:rsidRPr="503DC450">
        <w:rPr>
          <w:rFonts w:ascii="Arial" w:hAnsi="Arial" w:cs="Arial"/>
          <w:sz w:val="22"/>
          <w:szCs w:val="22"/>
        </w:rPr>
        <w:t xml:space="preserve"> and local level and by the Union of Kingston Students and by the Academic Team who seek to support</w:t>
      </w:r>
      <w:r w:rsidRPr="503DC450">
        <w:rPr>
          <w:rFonts w:ascii="Arial" w:hAnsi="Arial" w:cs="Arial"/>
          <w:sz w:val="22"/>
          <w:szCs w:val="22"/>
        </w:rPr>
        <w:t xml:space="preserve"> </w:t>
      </w:r>
      <w:r w:rsidRPr="503DC450">
        <w:rPr>
          <w:rFonts w:ascii="Arial" w:hAnsi="Arial" w:cs="Arial"/>
          <w:sz w:val="22"/>
          <w:szCs w:val="22"/>
        </w:rPr>
        <w:t>students</w:t>
      </w:r>
      <w:r w:rsidRPr="503DC450">
        <w:rPr>
          <w:rFonts w:ascii="Arial" w:hAnsi="Arial" w:cs="Arial"/>
          <w:sz w:val="22"/>
          <w:szCs w:val="22"/>
        </w:rPr>
        <w:t xml:space="preserve"> whether face-</w:t>
      </w:r>
      <w:r w:rsidRPr="503DC450">
        <w:rPr>
          <w:rFonts w:ascii="Arial" w:hAnsi="Arial" w:cs="Arial"/>
          <w:sz w:val="22"/>
          <w:szCs w:val="22"/>
        </w:rPr>
        <w:t>to</w:t>
      </w:r>
      <w:r w:rsidRPr="503DC450">
        <w:rPr>
          <w:rFonts w:ascii="Arial" w:hAnsi="Arial" w:cs="Arial"/>
          <w:sz w:val="22"/>
          <w:szCs w:val="22"/>
        </w:rPr>
        <w:t>-face in-</w:t>
      </w:r>
      <w:r w:rsidRPr="503DC450">
        <w:rPr>
          <w:rFonts w:ascii="Arial" w:hAnsi="Arial" w:cs="Arial"/>
          <w:sz w:val="22"/>
          <w:szCs w:val="22"/>
        </w:rPr>
        <w:t>class time, office hours, through the VLE, or email</w:t>
      </w:r>
      <w:r w:rsidRPr="503DC450">
        <w:rPr>
          <w:rFonts w:ascii="Arial" w:hAnsi="Arial" w:cs="Arial"/>
          <w:sz w:val="22"/>
          <w:szCs w:val="22"/>
        </w:rPr>
        <w:t>.</w:t>
      </w:r>
      <w:r w:rsidRPr="503DC450">
        <w:rPr>
          <w:rFonts w:ascii="Arial" w:hAnsi="Arial" w:cs="Arial"/>
          <w:sz w:val="22"/>
          <w:szCs w:val="22"/>
        </w:rPr>
        <w:t xml:space="preserve">  </w:t>
      </w:r>
      <w:r w:rsidRPr="503DC450">
        <w:rPr>
          <w:rFonts w:ascii="Arial" w:hAnsi="Arial" w:cs="Arial"/>
          <w:sz w:val="22"/>
          <w:szCs w:val="22"/>
        </w:rPr>
        <w:t xml:space="preserve">We are particularly mindful that postgraduate students, many of whom are balancing work and study, need clear ‘signposting’ to ensure that they are well supported and in a timely fashion. </w:t>
      </w:r>
    </w:p>
    <w:p w:rsidRPr="503DC450" w:rsidP="00B40E99">
      <w:pPr>
        <w:jc w:val="both"/>
        <w:rPr>
          <w:rFonts w:ascii="Arial" w:hAnsi="Arial" w:cs="Arial"/>
          <w:sz w:val="22"/>
          <w:szCs w:val="22"/>
        </w:rPr>
      </w:pPr>
      <w:r w:rsidRPr="503DC450">
        <w:rPr>
          <w:rFonts w:ascii="Arial" w:hAnsi="Arial" w:cs="Arial"/>
          <w:sz w:val="22"/>
          <w:szCs w:val="22"/>
        </w:rPr>
        <w:t>The following mechanisms are used in support of students:</w:t>
      </w:r>
    </w:p>
    <w:p w:rsidRPr="503DC450" w:rsidP="00B40E99">
      <w:pPr>
        <w:jc w:val="both"/>
        <w:rPr>
          <w:rFonts w:ascii="Arial" w:hAnsi="Arial" w:cs="Arial"/>
          <w:sz w:val="22"/>
          <w:szCs w:val="22"/>
        </w:rPr>
      </w:pPr>
      <w:r w:rsidRPr="503DC450">
        <w:rPr>
          <w:rFonts w:ascii="Arial" w:hAnsi="Arial" w:cs="Arial"/>
          <w:sz w:val="22"/>
          <w:szCs w:val="22"/>
        </w:rPr>
        <w:t>Students have the following mechanisms to provide support at the point of need:</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 Module Leader for each module gives ‘front line’ support on technical matters relating to the subject material through the tutorial week sessions;</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 Course Leader who can give support to help students understand the context of their discipline and the programme structure;</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A</w:t>
      </w:r>
      <w:r w:rsidRPr="503DC450">
        <w:rPr>
          <w:rFonts w:ascii="Arial" w:hAnsi="Arial" w:cs="Arial"/>
          <w:sz w:val="22"/>
          <w:szCs w:val="22"/>
        </w:rPr>
        <w:t xml:space="preserve"> dedicated Course Administrator</w:t>
      </w:r>
      <w:r w:rsidRPr="503DC450">
        <w:rPr>
          <w:rFonts w:ascii="Arial" w:hAnsi="Arial" w:cs="Arial"/>
          <w:sz w:val="22"/>
          <w:szCs w:val="22"/>
        </w:rPr>
        <w:t xml:space="preserve"> who provide</w:t>
      </w:r>
      <w:r w:rsidRPr="503DC450">
        <w:rPr>
          <w:rFonts w:ascii="Arial" w:hAnsi="Arial" w:cs="Arial"/>
          <w:sz w:val="22"/>
          <w:szCs w:val="22"/>
        </w:rPr>
        <w:t>s</w:t>
      </w:r>
      <w:r w:rsidRPr="503DC450">
        <w:rPr>
          <w:rFonts w:ascii="Arial" w:hAnsi="Arial" w:cs="Arial"/>
          <w:sz w:val="22"/>
          <w:szCs w:val="22"/>
        </w:rPr>
        <w:t xml:space="preserve"> students with a quick and ‘local’ answer to any administrative queries they may have and who can ‘signpost’ them to the comprehensive University central services relating to advice on finance, regulations, legal matters, accommodation, international student support, </w:t>
      </w:r>
      <w:r w:rsidRPr="503DC450">
        <w:rPr>
          <w:rFonts w:ascii="Arial" w:hAnsi="Arial" w:cs="Arial"/>
          <w:sz w:val="22"/>
          <w:szCs w:val="22"/>
        </w:rPr>
        <w:t>disability</w:t>
      </w:r>
      <w:r w:rsidRPr="503DC450">
        <w:rPr>
          <w:rFonts w:ascii="Arial" w:hAnsi="Arial" w:cs="Arial"/>
          <w:sz w:val="22"/>
          <w:szCs w:val="22"/>
        </w:rPr>
        <w:t xml:space="preserve"> and equality support.</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Careers and Employability Services</w:t>
      </w:r>
      <w:r w:rsidRPr="503DC450">
        <w:rPr>
          <w:rFonts w:ascii="Arial" w:hAnsi="Arial" w:cs="Arial"/>
          <w:sz w:val="22"/>
          <w:szCs w:val="22"/>
        </w:rPr>
        <w:t xml:space="preserve"> t</w:t>
      </w:r>
      <w:r w:rsidRPr="503DC450">
        <w:rPr>
          <w:rFonts w:ascii="Arial" w:hAnsi="Arial" w:cs="Arial"/>
          <w:sz w:val="22"/>
          <w:szCs w:val="22"/>
        </w:rPr>
        <w:t>eam – will provide support for students prior to undertaking work placement(s).</w:t>
      </w:r>
    </w:p>
    <w:p w:rsidRPr="503DC450" w:rsidP="00B40E99">
      <w:pPr>
        <w:numPr>
          <w:ilvl w:val="0"/>
          <w:numId w:val="15"/>
        </w:numPr>
        <w:ind w:left="720" w:right="0" w:hanging="360"/>
        <w:jc w:val="both"/>
        <w:rPr>
          <w:rFonts w:ascii="Arial" w:hAnsi="Arial" w:cs="Arial"/>
          <w:sz w:val="22"/>
          <w:szCs w:val="22"/>
        </w:rPr>
      </w:pPr>
      <w:r w:rsidRPr="503DC450">
        <w:rPr>
          <w:rFonts w:ascii="Arial" w:hAnsi="Arial" w:cs="Arial"/>
          <w:sz w:val="22"/>
          <w:szCs w:val="22"/>
        </w:rPr>
        <w:t>Staff Student Consultative Committees and regular open meetings at School and Faculty levels to promote good communication and to ensure that staff are aware of any collective concerns that students may have; and</w:t>
      </w:r>
    </w:p>
    <w:p w:rsidRPr="503DC450" w:rsidP="00B40E99">
      <w:pPr>
        <w:jc w:val="both"/>
        <w:rPr>
          <w:rFonts w:ascii="Arial" w:hAnsi="Arial" w:cs="Arial"/>
          <w:sz w:val="22"/>
          <w:szCs w:val="22"/>
        </w:rPr>
      </w:pPr>
      <w:r w:rsidRPr="503DC450">
        <w:rPr>
          <w:rFonts w:ascii="Arial" w:hAnsi="Arial" w:cs="Arial"/>
          <w:sz w:val="22"/>
          <w:szCs w:val="22"/>
        </w:rPr>
        <w:t>The School supply a Tutorial and Academic Support system that is comprehensive and tailored to student needs: </w:t>
      </w:r>
    </w:p>
    <w:p w:rsidRPr="503DC450" w:rsidP="00B40E99">
      <w:pPr>
        <w:numPr>
          <w:ilvl w:val="0"/>
          <w:numId w:val="16"/>
        </w:numPr>
        <w:ind w:left="720" w:right="0" w:hanging="360"/>
        <w:jc w:val="left"/>
        <w:rPr>
          <w:rFonts w:ascii="Arial" w:hAnsi="Arial" w:cs="Arial"/>
          <w:sz w:val="22"/>
          <w:szCs w:val="22"/>
        </w:rPr>
      </w:pPr>
      <w:r w:rsidRPr="503DC450">
        <w:rPr>
          <w:rFonts w:ascii="Arial" w:hAnsi="Arial" w:cs="Arial"/>
          <w:sz w:val="22"/>
          <w:szCs w:val="22"/>
          <w:shd w:val="clear" w:color="auto" w:fill="FFFFFF"/>
        </w:rPr>
        <w:t xml:space="preserve">From the start of your degree </w:t>
      </w:r>
      <w:r w:rsidRPr="503DC450">
        <w:rPr>
          <w:rFonts w:ascii="Arial" w:hAnsi="Arial" w:cs="Arial"/>
          <w:sz w:val="22"/>
          <w:szCs w:val="22"/>
          <w:shd w:val="clear" w:color="auto" w:fill="FFFFFF"/>
        </w:rPr>
        <w:t>students</w:t>
      </w:r>
      <w:r w:rsidRPr="503DC450">
        <w:rPr>
          <w:rFonts w:ascii="Arial" w:hAnsi="Arial" w:cs="Arial"/>
          <w:sz w:val="22"/>
          <w:szCs w:val="22"/>
          <w:shd w:val="clear" w:color="auto" w:fill="FFFFFF"/>
        </w:rPr>
        <w:t xml:space="preserve"> are assigned a </w:t>
      </w:r>
      <w:r w:rsidRPr="503DC450">
        <w:rPr>
          <w:rFonts w:ascii="Arial" w:hAnsi="Arial" w:cs="Arial"/>
          <w:sz w:val="22"/>
          <w:szCs w:val="22"/>
          <w:shd w:val="clear" w:color="auto" w:fill="FFFFFF"/>
        </w:rPr>
        <w:t xml:space="preserve">named </w:t>
      </w:r>
      <w:r w:rsidRPr="503DC450">
        <w:rPr>
          <w:rFonts w:ascii="Arial" w:hAnsi="Arial" w:cs="Arial"/>
          <w:sz w:val="22"/>
          <w:szCs w:val="22"/>
          <w:shd w:val="clear" w:color="auto" w:fill="FFFFFF"/>
        </w:rPr>
        <w:t xml:space="preserve">personal tutor. </w:t>
      </w:r>
      <w:r w:rsidRPr="503DC450">
        <w:rPr>
          <w:rFonts w:ascii="Arial" w:hAnsi="Arial" w:cs="Arial"/>
          <w:sz w:val="22"/>
          <w:szCs w:val="22"/>
          <w:shd w:val="clear" w:color="auto" w:fill="FFFFFF"/>
        </w:rPr>
        <w:t>The</w:t>
      </w:r>
      <w:r w:rsidRPr="503DC450">
        <w:rPr>
          <w:rFonts w:ascii="Arial" w:hAnsi="Arial" w:cs="Arial"/>
          <w:sz w:val="22"/>
          <w:szCs w:val="22"/>
          <w:shd w:val="clear" w:color="auto" w:fill="FFFFFF"/>
        </w:rPr>
        <w:t xml:space="preserve"> personal tutor can give guidance on studying, student life and career progres</w:t>
      </w:r>
      <w:r w:rsidRPr="503DC450">
        <w:rPr>
          <w:rFonts w:ascii="Arial" w:hAnsi="Arial" w:cs="Arial"/>
          <w:sz w:val="22"/>
          <w:szCs w:val="22"/>
          <w:shd w:val="clear" w:color="auto" w:fill="FFFFFF"/>
        </w:rPr>
        <w:t>sion. Regular meetings with the</w:t>
      </w:r>
      <w:r w:rsidRPr="503DC450">
        <w:rPr>
          <w:rFonts w:ascii="Arial" w:hAnsi="Arial" w:cs="Arial"/>
          <w:sz w:val="22"/>
          <w:szCs w:val="22"/>
          <w:shd w:val="clear" w:color="auto" w:fill="FFFFFF"/>
        </w:rPr>
        <w:t xml:space="preserve"> personal tutor are a great opportunity to dis</w:t>
      </w:r>
      <w:r w:rsidRPr="503DC450">
        <w:rPr>
          <w:rFonts w:ascii="Arial" w:hAnsi="Arial" w:cs="Arial"/>
          <w:sz w:val="22"/>
          <w:szCs w:val="22"/>
          <w:shd w:val="clear" w:color="auto" w:fill="FFFFFF"/>
        </w:rPr>
        <w:t>cuss issues and developments</w:t>
      </w:r>
      <w:r w:rsidRPr="503DC450">
        <w:rPr>
          <w:rFonts w:ascii="Arial" w:hAnsi="Arial" w:cs="Arial"/>
          <w:sz w:val="22"/>
          <w:szCs w:val="22"/>
          <w:shd w:val="clear" w:color="auto" w:fill="FFFFFF"/>
        </w:rPr>
        <w:t xml:space="preserve"> experience</w:t>
      </w:r>
      <w:r w:rsidRPr="503DC450">
        <w:rPr>
          <w:rFonts w:ascii="Arial" w:hAnsi="Arial" w:cs="Arial"/>
          <w:sz w:val="22"/>
          <w:szCs w:val="22"/>
          <w:shd w:val="clear" w:color="auto" w:fill="FFFFFF"/>
        </w:rPr>
        <w:t>d</w:t>
      </w:r>
      <w:r w:rsidRPr="503DC450">
        <w:rPr>
          <w:rFonts w:ascii="Arial" w:hAnsi="Arial" w:cs="Arial"/>
          <w:sz w:val="22"/>
          <w:szCs w:val="22"/>
          <w:shd w:val="clear" w:color="auto" w:fill="FFFFFF"/>
        </w:rPr>
        <w:t xml:space="preserve"> during </w:t>
      </w:r>
      <w:r w:rsidRPr="503DC450">
        <w:rPr>
          <w:rFonts w:ascii="Arial" w:hAnsi="Arial" w:cs="Arial"/>
          <w:sz w:val="22"/>
          <w:szCs w:val="22"/>
          <w:shd w:val="clear" w:color="auto" w:fill="FFFFFF"/>
        </w:rPr>
        <w:t>the</w:t>
      </w:r>
      <w:r w:rsidRPr="503DC450">
        <w:rPr>
          <w:rFonts w:ascii="Arial" w:hAnsi="Arial" w:cs="Arial"/>
          <w:sz w:val="22"/>
          <w:szCs w:val="22"/>
          <w:shd w:val="clear" w:color="auto" w:fill="FFFFFF"/>
        </w:rPr>
        <w:t xml:space="preserve"> course.</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The teaching blocks have been structured to ensure regular meetings with tutors (a minimum of 3 times per year)</w:t>
      </w:r>
    </w:p>
    <w:p w:rsidRPr="503DC450" w:rsidP="00B40E99">
      <w:pPr>
        <w:numPr>
          <w:ilvl w:val="0"/>
          <w:numId w:val="16"/>
        </w:numPr>
        <w:ind w:left="720" w:right="0" w:hanging="360"/>
        <w:jc w:val="both"/>
        <w:rPr>
          <w:rFonts w:ascii="Arial" w:hAnsi="Arial" w:cs="Arial"/>
          <w:sz w:val="22"/>
          <w:szCs w:val="22"/>
        </w:rPr>
      </w:pPr>
      <w:r w:rsidRPr="503DC450">
        <w:rPr>
          <w:rFonts w:ascii="Arial" w:hAnsi="Arial" w:cs="Arial"/>
          <w:sz w:val="22"/>
          <w:szCs w:val="22"/>
        </w:rPr>
        <w:t>An induction programme and study skills sessions at the start of the academic year to ensure that students are aware of the expectations we have of them as they move through the programme;</w:t>
      </w:r>
    </w:p>
    <w:p w:rsidRPr="503DC450" w:rsidP="00B40E99">
      <w:pPr>
        <w:jc w:val="both"/>
        <w:rPr>
          <w:rFonts w:ascii="Arial" w:hAnsi="Arial" w:cs="Arial"/>
          <w:sz w:val="22"/>
          <w:szCs w:val="22"/>
        </w:rPr>
      </w:pPr>
      <w:r w:rsidRPr="503DC450">
        <w:rPr>
          <w:rFonts w:ascii="Arial" w:hAnsi="Arial" w:cs="Arial"/>
          <w:sz w:val="22"/>
          <w:szCs w:val="22"/>
        </w:rPr>
        <w:t>A Range of Support for Careers and Employability:</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Close contact with the University Careers and Employability Service</w:t>
      </w:r>
      <w:r w:rsidRPr="503DC450">
        <w:rPr>
          <w:rFonts w:ascii="Arial" w:hAnsi="Arial" w:cs="Arial"/>
          <w:sz w:val="22"/>
          <w:szCs w:val="22"/>
        </w:rPr>
        <w:t>s</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Close contact with local and international employers and professional bodies and encouragement to students to enter professional competitions;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 xml:space="preserve">Where possible, support to students to gain placements and internships; and </w:t>
      </w:r>
    </w:p>
    <w:p w:rsidRPr="503DC450" w:rsidP="00B40E99">
      <w:pPr>
        <w:numPr>
          <w:ilvl w:val="0"/>
          <w:numId w:val="17"/>
        </w:numPr>
        <w:ind w:left="720" w:right="0" w:hanging="360"/>
        <w:jc w:val="both"/>
        <w:rPr>
          <w:rFonts w:ascii="Arial" w:hAnsi="Arial" w:cs="Arial"/>
          <w:sz w:val="22"/>
          <w:szCs w:val="22"/>
        </w:rPr>
      </w:pPr>
      <w:r w:rsidRPr="503DC450">
        <w:rPr>
          <w:rFonts w:ascii="Arial" w:hAnsi="Arial" w:cs="Arial"/>
          <w:sz w:val="22"/>
          <w:szCs w:val="22"/>
        </w:rPr>
        <w:t>Throughout delivery of a curriculum geared to the professional development of students by e.g. professional development planners integrated into assessment work.</w:t>
      </w:r>
    </w:p>
    <w:p w:rsidR="00B40E99" w:rsidRPr="00F12D5C" w:rsidP="00B40E99" w14:textId="77777777">
      <w:pPr>
        <w:rPr>
          <w:rFonts w:ascii="Arial" w:hAnsi="Arial" w:cs="Arial"/>
          <w:sz w:val="22"/>
          <w:szCs w:val="22"/>
        </w:rPr>
      </w:pPr>
    </w:p>
    <w:p w:rsidR="00A92C9B" w:rsidRPr="000765B1" w:rsidP="00A92C9B" w14:paraId="481DA138" w14:textId="77777777">
      <w:pPr>
        <w:rPr>
          <w:rFonts w:ascii="Arial" w:hAnsi="Arial" w:cs="Arial"/>
          <w:sz w:val="22"/>
          <w:szCs w:val="22"/>
        </w:rPr>
      </w:pPr>
    </w:p>
    <w:p w:rsidR="00A92C9B" w:rsidRPr="000765B1" w:rsidP="00A92C9B" w14:paraId="33BEC599" w14:textId="77777777">
      <w:pPr>
        <w:numPr>
          <w:ilvl w:val="0"/>
          <w:numId w:val="10"/>
        </w:numPr>
        <w:rPr>
          <w:rFonts w:ascii="Arial" w:hAnsi="Arial" w:cs="Arial"/>
          <w:b/>
          <w:sz w:val="22"/>
          <w:szCs w:val="22"/>
        </w:rPr>
      </w:pPr>
      <w:r w:rsidRPr="000765B1">
        <w:rPr>
          <w:rFonts w:ascii="Arial" w:hAnsi="Arial" w:cs="Arial"/>
          <w:b/>
          <w:sz w:val="22"/>
          <w:szCs w:val="22"/>
        </w:rPr>
        <w:t>Ensuring and Enhancing the Quality of the Course</w:t>
      </w:r>
    </w:p>
    <w:p w:rsidR="00A92C9B" w:rsidP="00A92C9B" w14:paraId="38AF59C5" w14:textId="51193BF8">
      <w:pPr>
        <w:rPr>
          <w:rFonts w:ascii="Arial" w:hAnsi="Arial" w:cs="Arial"/>
          <w:sz w:val="22"/>
          <w:szCs w:val="22"/>
        </w:rPr>
      </w:pPr>
    </w:p>
    <w:p w:rsidRPr="503DC450" w:rsidP="00A92C9B" w14:paraId="4A9EBCFD" w14:textId="24A31719">
      <w:pPr>
        <w:jc w:val="both"/>
        <w:rPr>
          <w:rFonts w:ascii="Arial" w:hAnsi="Arial" w:cs="Arial"/>
          <w:sz w:val="22"/>
          <w:szCs w:val="22"/>
        </w:rPr>
      </w:pPr>
      <w:r w:rsidRPr="503DC450">
        <w:rPr>
          <w:rFonts w:ascii="Arial" w:hAnsi="Arial" w:cs="Arial"/>
          <w:sz w:val="22"/>
          <w:szCs w:val="22"/>
        </w:rPr>
        <w:t xml:space="preserve"> The University has several methods for evaluating and improving the quality and standards of its provision.  </w:t>
      </w:r>
      <w:r w:rsidRPr="503DC450">
        <w:rPr>
          <w:rFonts w:ascii="Arial" w:hAnsi="Arial" w:cs="Arial"/>
          <w:sz w:val="22"/>
          <w:szCs w:val="22"/>
        </w:rPr>
        <w:t>These include:</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External E</w:t>
      </w:r>
      <w:r w:rsidRPr="503DC450">
        <w:rPr>
          <w:rFonts w:ascii="Arial" w:hAnsi="Arial" w:cs="Arial"/>
          <w:sz w:val="22"/>
          <w:szCs w:val="22"/>
        </w:rPr>
        <w:t>xaminers</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Boards of S</w:t>
      </w:r>
      <w:r w:rsidRPr="503DC450">
        <w:rPr>
          <w:rFonts w:ascii="Arial" w:hAnsi="Arial" w:cs="Arial"/>
          <w:sz w:val="22"/>
          <w:szCs w:val="22"/>
        </w:rPr>
        <w:t>tudy with student representation</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 xml:space="preserve">Annual </w:t>
      </w:r>
      <w:r w:rsidRPr="503DC450">
        <w:rPr>
          <w:rFonts w:ascii="Arial" w:hAnsi="Arial" w:cs="Arial"/>
          <w:sz w:val="22"/>
          <w:szCs w:val="22"/>
        </w:rPr>
        <w:t>Monitoring and Enhancement</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Periodic review undertaken at subject level</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Student evaluation</w:t>
      </w:r>
      <w:r w:rsidRPr="503DC450">
        <w:rPr>
          <w:rFonts w:ascii="Arial" w:hAnsi="Arial" w:cs="Arial"/>
          <w:sz w:val="22"/>
          <w:szCs w:val="22"/>
        </w:rPr>
        <w:t xml:space="preserve"> including </w:t>
      </w:r>
      <w:r w:rsidRPr="503DC450">
        <w:rPr>
          <w:rFonts w:ascii="Arial" w:hAnsi="Arial" w:cs="Arial"/>
          <w:sz w:val="22"/>
          <w:szCs w:val="22"/>
        </w:rPr>
        <w:t>Module Evaluation Questionnaires (</w:t>
      </w:r>
      <w:r w:rsidRPr="503DC450">
        <w:rPr>
          <w:rFonts w:ascii="Arial" w:hAnsi="Arial" w:cs="Arial"/>
          <w:sz w:val="22"/>
          <w:szCs w:val="22"/>
        </w:rPr>
        <w:t>MEQs</w:t>
      </w:r>
      <w:r w:rsidRPr="503DC450">
        <w:rPr>
          <w:rFonts w:ascii="Arial" w:hAnsi="Arial" w:cs="Arial"/>
          <w:sz w:val="22"/>
          <w:szCs w:val="22"/>
        </w:rPr>
        <w:t>)</w:t>
      </w:r>
      <w:r w:rsidRPr="503DC450">
        <w:rPr>
          <w:rFonts w:ascii="Arial" w:hAnsi="Arial" w:cs="Arial"/>
          <w:sz w:val="22"/>
          <w:szCs w:val="22"/>
        </w:rPr>
        <w:t xml:space="preserve">, Level Surveys and </w:t>
      </w:r>
      <w:r w:rsidRPr="503DC450">
        <w:rPr>
          <w:rFonts w:ascii="Arial" w:hAnsi="Arial" w:cs="Arial"/>
          <w:sz w:val="22"/>
          <w:szCs w:val="22"/>
        </w:rPr>
        <w:t>a Postgraduate Survey</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Moderation</w:t>
      </w:r>
      <w:r w:rsidRPr="503DC450">
        <w:rPr>
          <w:rFonts w:ascii="Arial" w:hAnsi="Arial" w:cs="Arial"/>
          <w:sz w:val="22"/>
          <w:szCs w:val="22"/>
        </w:rPr>
        <w:t xml:space="preserve"> policies</w:t>
      </w:r>
    </w:p>
    <w:p w:rsidRPr="503DC450" w:rsidP="00A92C9B">
      <w:pPr>
        <w:numPr>
          <w:ilvl w:val="0"/>
          <w:numId w:val="18"/>
        </w:numPr>
        <w:ind w:left="720" w:right="0" w:hanging="360"/>
        <w:jc w:val="left"/>
        <w:rPr>
          <w:rFonts w:ascii="Arial" w:hAnsi="Arial" w:cs="Arial"/>
          <w:sz w:val="22"/>
          <w:szCs w:val="22"/>
        </w:rPr>
      </w:pPr>
      <w:r w:rsidRPr="503DC450">
        <w:rPr>
          <w:rFonts w:ascii="Arial" w:hAnsi="Arial" w:cs="Arial"/>
          <w:sz w:val="22"/>
          <w:szCs w:val="22"/>
        </w:rPr>
        <w:t>Feedback from employers</w:t>
      </w:r>
    </w:p>
    <w:p w:rsidRPr="503DC450" w:rsidP="00A92C9B">
      <w:pPr>
        <w:jc w:val="both"/>
        <w:rPr>
          <w:rFonts w:ascii="Arial" w:hAnsi="Arial" w:cs="Arial"/>
          <w:sz w:val="22"/>
          <w:szCs w:val="22"/>
        </w:rPr>
      </w:pPr>
      <w:r w:rsidRPr="503DC450">
        <w:rPr>
          <w:rFonts w:ascii="Arial" w:hAnsi="Arial" w:cs="Arial"/>
          <w:sz w:val="22"/>
          <w:szCs w:val="22"/>
        </w:rPr>
        <w:t xml:space="preserve">Additionally, the School promotes reflection on its own practice through the pedagogical and professional educational research of its staff members and informal Staff Meetings in which feedback from all sources is considered and innovation encouraged. </w:t>
      </w:r>
    </w:p>
    <w:p w:rsidR="00B400F2" w:rsidRPr="000765B1" w:rsidP="00A92C9B" w14:textId="24A31719">
      <w:pPr>
        <w:rPr>
          <w:rFonts w:ascii="Arial" w:hAnsi="Arial" w:cs="Arial"/>
          <w:sz w:val="22"/>
          <w:szCs w:val="22"/>
        </w:rPr>
      </w:pPr>
    </w:p>
    <w:p w:rsidR="00A92C9B" w:rsidRPr="000765B1" w:rsidP="00A92C9B" w14:paraId="04DA9497" w14:textId="77777777">
      <w:pPr>
        <w:rPr>
          <w:rFonts w:ascii="Arial" w:hAnsi="Arial" w:cs="Arial"/>
          <w:sz w:val="22"/>
          <w:szCs w:val="22"/>
        </w:rPr>
      </w:pPr>
    </w:p>
    <w:p w:rsidR="00A92C9B" w:rsidRPr="000765B1" w:rsidP="00A92C9B" w14:paraId="50830FA4" w14:textId="4538C359">
      <w:pPr>
        <w:numPr>
          <w:ilvl w:val="0"/>
          <w:numId w:val="10"/>
        </w:numPr>
        <w:rPr>
          <w:rFonts w:ascii="Arial" w:hAnsi="Arial" w:cs="Arial"/>
          <w:b/>
          <w:sz w:val="22"/>
          <w:szCs w:val="22"/>
        </w:rPr>
      </w:pPr>
      <w:r w:rsidRPr="000765B1">
        <w:rPr>
          <w:rFonts w:ascii="Arial" w:hAnsi="Arial" w:cs="Arial"/>
          <w:b/>
          <w:sz w:val="22"/>
          <w:szCs w:val="22"/>
        </w:rPr>
        <w:t>Employability and work-based learning</w:t>
      </w:r>
    </w:p>
    <w:p w:rsidR="00A92C9B" w:rsidRPr="008F70B4" w:rsidP="00A92C9B" w14:paraId="4EFBD58D" w14:textId="77777777">
      <w:pPr>
        <w:rPr>
          <w:rFonts w:ascii="Arial" w:hAnsi="Arial" w:cs="Arial"/>
          <w:iCs/>
          <w:color w:val="FF0000"/>
          <w:sz w:val="22"/>
          <w:szCs w:val="22"/>
        </w:rPr>
      </w:pPr>
    </w:p>
    <w:p w:rsidRPr="503DC450" w:rsidP="001A372B" w14:paraId="4BAB0014" w14:textId="6BB6D6FB">
      <w:pPr>
        <w:jc w:val="both"/>
        <w:rPr>
          <w:rFonts w:ascii="Arial" w:hAnsi="Arial" w:cs="Arial"/>
          <w:sz w:val="22"/>
          <w:szCs w:val="22"/>
        </w:rPr>
      </w:pPr>
      <w:r w:rsidRPr="503DC450">
        <w:rPr>
          <w:rFonts w:ascii="Arial" w:hAnsi="Arial" w:cs="Arial"/>
          <w:sz w:val="22"/>
          <w:szCs w:val="22"/>
        </w:rPr>
        <w:t xml:space="preserve">The University takes the employability of its graduates very seriously and the skills and knowledge base required by future employers are guiding principles in developing not just what we teach but how we assess students.  </w:t>
      </w:r>
      <w:r w:rsidRPr="503DC450">
        <w:rPr>
          <w:rFonts w:ascii="Arial" w:hAnsi="Arial" w:cs="Arial"/>
          <w:sz w:val="22"/>
          <w:szCs w:val="22"/>
        </w:rPr>
        <w:t>For example, employers seek people with good team working skills and who can present effectively and confidently.</w:t>
      </w:r>
      <w:r w:rsidRPr="503DC450">
        <w:rPr>
          <w:rFonts w:ascii="Arial" w:hAnsi="Arial" w:cs="Arial"/>
          <w:sz w:val="22"/>
          <w:szCs w:val="22"/>
        </w:rPr>
        <w:t xml:space="preserve">  </w:t>
      </w:r>
      <w:r w:rsidRPr="503DC450">
        <w:rPr>
          <w:rFonts w:ascii="Arial" w:hAnsi="Arial" w:cs="Arial"/>
          <w:sz w:val="22"/>
          <w:szCs w:val="22"/>
        </w:rPr>
        <w:t xml:space="preserve">Accordingly, the course has been designed to meet the core curriculum needs of those wishing to pursue careers within professional practice and careful consideration has been given to the study materials, mode of delivery and skills development which will best enable students to graduate with the knowledge, skills, ethical </w:t>
      </w:r>
      <w:r w:rsidRPr="503DC450">
        <w:rPr>
          <w:rFonts w:ascii="Arial" w:hAnsi="Arial" w:cs="Arial"/>
          <w:sz w:val="22"/>
          <w:szCs w:val="22"/>
        </w:rPr>
        <w:t>approach</w:t>
      </w:r>
      <w:r w:rsidRPr="503DC450">
        <w:rPr>
          <w:rFonts w:ascii="Arial" w:hAnsi="Arial" w:cs="Arial"/>
          <w:sz w:val="22"/>
          <w:szCs w:val="22"/>
        </w:rPr>
        <w:t xml:space="preserve"> and confidence to enter practice in either the public or private sector. The Academic Team responsible for delivery of the programme maintain close links to practice and the professional accrediting bodies in order to ensure that those responsible for keeping the curriculum up to date are well informed.</w:t>
      </w:r>
      <w:r w:rsidRPr="503DC450">
        <w:rPr>
          <w:rFonts w:ascii="Arial" w:hAnsi="Arial" w:cs="Arial"/>
          <w:sz w:val="22"/>
          <w:szCs w:val="22"/>
        </w:rPr>
        <w:t xml:space="preserve">  </w:t>
      </w:r>
      <w:r w:rsidRPr="503DC450">
        <w:rPr>
          <w:rFonts w:ascii="Arial" w:hAnsi="Arial" w:cs="Arial"/>
          <w:sz w:val="22"/>
          <w:szCs w:val="22"/>
        </w:rPr>
        <w:t>Some staff also sit on professional body groups and committees or/and act as professional body competence assessors which further ensures both currency of the programme and that contacts between the School and practice are supportive and informed.</w:t>
      </w:r>
      <w:r w:rsidRPr="503DC450">
        <w:rPr>
          <w:rFonts w:ascii="Arial" w:hAnsi="Arial" w:cs="Arial"/>
          <w:sz w:val="22"/>
          <w:szCs w:val="22"/>
        </w:rPr>
        <w:t xml:space="preserve">  </w:t>
      </w:r>
      <w:r w:rsidRPr="503DC450">
        <w:rPr>
          <w:rFonts w:ascii="Arial" w:hAnsi="Arial" w:cs="Arial"/>
          <w:sz w:val="22"/>
          <w:szCs w:val="22"/>
        </w:rPr>
        <w:t>Alumni and other practitioners also play a role in delivering the programme thus giving students insights into practice; they also often offer internships and approach us directly when they have graduate positions that they require to fill.</w:t>
      </w:r>
      <w:r w:rsidRPr="503DC450">
        <w:rPr>
          <w:rFonts w:ascii="Arial" w:hAnsi="Arial" w:cs="Arial"/>
          <w:sz w:val="22"/>
          <w:szCs w:val="22"/>
        </w:rPr>
        <w:t xml:space="preserve">  </w:t>
      </w:r>
    </w:p>
    <w:p w:rsidRPr="503DC450" w:rsidP="001A372B">
      <w:pPr>
        <w:jc w:val="both"/>
        <w:rPr>
          <w:rFonts w:ascii="Arial" w:hAnsi="Arial" w:cs="Arial"/>
          <w:sz w:val="22"/>
          <w:szCs w:val="22"/>
        </w:rPr>
      </w:pPr>
      <w:r w:rsidRPr="503DC450">
        <w:rPr>
          <w:rFonts w:ascii="Arial" w:hAnsi="Arial" w:cs="Arial"/>
          <w:sz w:val="22"/>
          <w:szCs w:val="22"/>
        </w:rPr>
        <w:t>The 2-</w:t>
      </w:r>
      <w:r w:rsidRPr="503DC450">
        <w:rPr>
          <w:rFonts w:ascii="Arial" w:hAnsi="Arial" w:cs="Arial"/>
          <w:sz w:val="22"/>
          <w:szCs w:val="22"/>
        </w:rPr>
        <w:t xml:space="preserve">year integrated work placement programme is designed to provide students with enhanced opportunities for securing professional employment at the end of their degree, providing skills and experience that employers are looking for in their work force. These are supported by the services of the </w:t>
      </w:r>
      <w:r w:rsidRPr="503DC450">
        <w:rPr>
          <w:rFonts w:ascii="Arial" w:hAnsi="Arial" w:cs="Arial"/>
          <w:sz w:val="22"/>
          <w:szCs w:val="22"/>
        </w:rPr>
        <w:t>Careers and Employability Services</w:t>
      </w:r>
      <w:r w:rsidRPr="503DC450">
        <w:rPr>
          <w:rFonts w:ascii="Arial" w:hAnsi="Arial" w:cs="Arial"/>
          <w:sz w:val="22"/>
          <w:szCs w:val="22"/>
        </w:rPr>
        <w:t xml:space="preserve"> </w:t>
      </w:r>
      <w:r w:rsidRPr="503DC450">
        <w:rPr>
          <w:rFonts w:ascii="Arial" w:hAnsi="Arial" w:cs="Arial"/>
          <w:sz w:val="22"/>
          <w:szCs w:val="22"/>
        </w:rPr>
        <w:t xml:space="preserve">team, providing drop-in </w:t>
      </w:r>
      <w:r w:rsidRPr="503DC450">
        <w:rPr>
          <w:rFonts w:ascii="Arial" w:hAnsi="Arial" w:cs="Arial"/>
          <w:sz w:val="22"/>
          <w:szCs w:val="22"/>
        </w:rPr>
        <w:t>and scheduled events to support students in the preparation of CVs, applications, and preparation for interviews and assessment centres.</w:t>
      </w:r>
    </w:p>
    <w:p w:rsidRPr="503DC450" w:rsidP="001A372B">
      <w:pPr>
        <w:jc w:val="both"/>
        <w:rPr>
          <w:rFonts w:ascii="Arial" w:hAnsi="Arial" w:cs="Arial"/>
          <w:sz w:val="22"/>
          <w:szCs w:val="22"/>
        </w:rPr>
      </w:pPr>
      <w:r w:rsidRPr="503DC450">
        <w:rPr>
          <w:rFonts w:ascii="Arial" w:hAnsi="Arial" w:cs="Arial"/>
          <w:sz w:val="22"/>
          <w:szCs w:val="22"/>
        </w:rPr>
        <w:t xml:space="preserve">Students are prepared for practice by an informed curriculum, by undertaking appropriate visits </w:t>
      </w:r>
      <w:r w:rsidRPr="503DC450">
        <w:rPr>
          <w:rFonts w:ascii="Arial" w:hAnsi="Arial" w:cs="Arial"/>
          <w:sz w:val="22"/>
          <w:szCs w:val="22"/>
        </w:rPr>
        <w:t xml:space="preserve">to London </w:t>
      </w:r>
      <w:r w:rsidRPr="503DC450">
        <w:rPr>
          <w:rFonts w:ascii="Arial" w:hAnsi="Arial" w:cs="Arial"/>
          <w:sz w:val="22"/>
          <w:szCs w:val="22"/>
        </w:rPr>
        <w:t xml:space="preserve">and </w:t>
      </w:r>
      <w:r w:rsidRPr="503DC450">
        <w:rPr>
          <w:rFonts w:ascii="Arial" w:hAnsi="Arial" w:cs="Arial"/>
          <w:sz w:val="22"/>
          <w:szCs w:val="22"/>
        </w:rPr>
        <w:t>a</w:t>
      </w:r>
      <w:r w:rsidRPr="503DC450">
        <w:rPr>
          <w:rFonts w:ascii="Arial" w:hAnsi="Arial" w:cs="Arial"/>
          <w:sz w:val="22"/>
          <w:szCs w:val="22"/>
        </w:rPr>
        <w:t xml:space="preserve"> optional</w:t>
      </w:r>
      <w:r w:rsidRPr="503DC450">
        <w:rPr>
          <w:rFonts w:ascii="Arial" w:hAnsi="Arial" w:cs="Arial"/>
          <w:sz w:val="22"/>
          <w:szCs w:val="22"/>
        </w:rPr>
        <w:t xml:space="preserve"> field trip, undertaking simulated practice projects and by a series of support activities such as employability evenings, CV writing sessions etc.</w:t>
      </w:r>
      <w:r w:rsidRPr="503DC450">
        <w:rPr>
          <w:rFonts w:ascii="Arial" w:hAnsi="Arial" w:cs="Arial"/>
          <w:sz w:val="22"/>
          <w:szCs w:val="22"/>
        </w:rPr>
        <w:t xml:space="preserve">  </w:t>
      </w:r>
      <w:r w:rsidRPr="503DC450">
        <w:rPr>
          <w:rFonts w:ascii="Arial" w:hAnsi="Arial" w:cs="Arial"/>
          <w:sz w:val="22"/>
          <w:szCs w:val="22"/>
        </w:rPr>
        <w:t>Students are also encouraged to enter professional body competitions and seek internships and vacation work within a professional setting.</w:t>
      </w:r>
      <w:r w:rsidRPr="503DC450">
        <w:rPr>
          <w:rFonts w:ascii="Arial" w:hAnsi="Arial" w:cs="Arial"/>
          <w:sz w:val="22"/>
          <w:szCs w:val="22"/>
        </w:rPr>
        <w:t xml:space="preserve">  </w:t>
      </w:r>
      <w:r w:rsidRPr="503DC450">
        <w:rPr>
          <w:rFonts w:ascii="Arial" w:hAnsi="Arial" w:cs="Arial"/>
          <w:sz w:val="22"/>
          <w:szCs w:val="22"/>
        </w:rPr>
        <w:t>However, we recognise that employers also value a range of other skills and experiences and students are encouraged to take part in the wider life of the University through sporting, musical or other activities or through community volunteering.</w:t>
      </w:r>
      <w:r w:rsidRPr="503DC450">
        <w:rPr>
          <w:rFonts w:ascii="Arial" w:hAnsi="Arial" w:cs="Arial"/>
          <w:sz w:val="22"/>
          <w:szCs w:val="22"/>
        </w:rPr>
        <w:t>  </w:t>
      </w:r>
    </w:p>
    <w:p w:rsidRPr="503DC450" w:rsidP="001A372B">
      <w:pPr>
        <w:jc w:val="both"/>
        <w:rPr>
          <w:rFonts w:ascii="Arial" w:hAnsi="Arial" w:cs="Arial"/>
          <w:sz w:val="22"/>
          <w:szCs w:val="22"/>
        </w:rPr>
      </w:pPr>
      <w:r w:rsidRPr="503DC450">
        <w:rPr>
          <w:rFonts w:ascii="Arial" w:hAnsi="Arial" w:cs="Arial"/>
          <w:sz w:val="22"/>
          <w:szCs w:val="22"/>
        </w:rPr>
        <w:t>The University is particularly committed to the sustainability agenda and students are encouraged to work with the Sustainability Team in a range of environmental activities aimed at helping the university pursue its own drive towards greater sustainability but which also show commitment of students to the wider society within which they will operate. In summary the activities we pursue to assist students gain readiness for employment is extensive.  </w:t>
      </w:r>
    </w:p>
    <w:p w:rsidRPr="503DC450" w:rsidP="001A372B">
      <w:pPr>
        <w:jc w:val="both"/>
        <w:rPr>
          <w:rFonts w:ascii="Arial" w:hAnsi="Arial" w:cs="Arial"/>
          <w:sz w:val="22"/>
          <w:szCs w:val="22"/>
        </w:rPr>
      </w:pPr>
      <w:r w:rsidRPr="503DC450">
        <w:rPr>
          <w:rFonts w:ascii="Arial" w:hAnsi="Arial" w:cs="Arial"/>
          <w:sz w:val="22"/>
          <w:szCs w:val="22"/>
        </w:rPr>
        <w:t>Graduates from the programme will normally aspire to become Chartered Surveyors and therefore seek and obtain employment within organisations that provide the appropriate training towards the Assessment of Professional Competence (APC).</w:t>
      </w:r>
      <w:r w:rsidRPr="503DC450">
        <w:rPr>
          <w:rFonts w:ascii="Arial" w:hAnsi="Arial" w:cs="Arial"/>
          <w:sz w:val="22"/>
          <w:szCs w:val="22"/>
        </w:rPr>
        <w:t xml:space="preserve">  </w:t>
      </w:r>
      <w:r w:rsidRPr="503DC450">
        <w:rPr>
          <w:rFonts w:ascii="Arial" w:hAnsi="Arial" w:cs="Arial"/>
          <w:sz w:val="22"/>
          <w:szCs w:val="22"/>
        </w:rPr>
        <w:t xml:space="preserve">The use of visiting and guest lectures also enable them to gain useful industry contacts which will place them in a strong position when looking for employment. </w:t>
      </w:r>
    </w:p>
    <w:p w:rsidR="00B400F2" w:rsidRPr="001A372B" w:rsidP="001A372B" w14:textId="6BB6D6FB">
      <w:pPr>
        <w:rPr>
          <w:rFonts w:ascii="Arial" w:hAnsi="Arial" w:cs="Arial"/>
          <w:sz w:val="22"/>
          <w:szCs w:val="22"/>
        </w:rPr>
      </w:pPr>
    </w:p>
    <w:p w:rsidR="00B400F2" w:rsidRPr="000765B1" w:rsidP="00A92C9B" w14:paraId="73E99FDB" w14:textId="77777777">
      <w:pPr>
        <w:ind w:left="360"/>
        <w:rPr>
          <w:rFonts w:ascii="Arial" w:hAnsi="Arial" w:cs="Arial"/>
          <w:i/>
          <w:color w:val="FF0000"/>
          <w:sz w:val="22"/>
          <w:szCs w:val="22"/>
        </w:rPr>
      </w:pPr>
    </w:p>
    <w:p w:rsidR="00A92C9B" w:rsidRPr="000765B1" w:rsidP="00A92C9B" w14:paraId="272766A2" w14:textId="77777777">
      <w:pPr>
        <w:rPr>
          <w:rFonts w:ascii="Arial" w:hAnsi="Arial" w:cs="Arial"/>
          <w:b/>
          <w:i/>
          <w:sz w:val="22"/>
          <w:szCs w:val="22"/>
        </w:rPr>
      </w:pPr>
      <w:r w:rsidRPr="000765B1">
        <w:rPr>
          <w:rFonts w:ascii="Arial" w:hAnsi="Arial" w:cs="Arial"/>
          <w:b/>
          <w:i/>
          <w:sz w:val="22"/>
          <w:szCs w:val="22"/>
        </w:rPr>
        <w:t>Work-based learning, including sandwich courses</w:t>
      </w:r>
      <w:r w:rsidRPr="000765B1" w:rsidR="00A82405">
        <w:rPr>
          <w:rFonts w:ascii="Arial" w:hAnsi="Arial" w:cs="Arial"/>
          <w:b/>
          <w:i/>
          <w:sz w:val="22"/>
          <w:szCs w:val="22"/>
        </w:rPr>
        <w:t xml:space="preserve"> and higher or</w:t>
      </w:r>
      <w:r w:rsidRPr="000765B1" w:rsidR="00AA401E">
        <w:rPr>
          <w:rFonts w:ascii="Arial" w:hAnsi="Arial" w:cs="Arial"/>
          <w:b/>
          <w:i/>
          <w:sz w:val="22"/>
          <w:szCs w:val="22"/>
        </w:rPr>
        <w:t xml:space="preserve"> degree apprenticeships</w:t>
      </w:r>
    </w:p>
    <w:p w:rsidR="00AA401E" w:rsidRPr="000765B1" w:rsidP="00A92C9B" w14:paraId="3BA870EC" w14:textId="77777777">
      <w:pPr>
        <w:rPr>
          <w:rFonts w:ascii="Arial" w:hAnsi="Arial" w:cs="Arial"/>
          <w:sz w:val="22"/>
          <w:szCs w:val="22"/>
        </w:rPr>
      </w:pPr>
    </w:p>
    <w:p w:rsidRPr="503DC450" w:rsidP="00A92C9B" w14:paraId="0585F3BC" w14:textId="19B942E5">
      <w:pPr>
        <w:rPr>
          <w:rFonts w:ascii="Arial" w:hAnsi="Arial" w:cs="Arial"/>
          <w:sz w:val="22"/>
          <w:szCs w:val="22"/>
        </w:rPr>
      </w:pPr>
      <w:r w:rsidRPr="503DC450">
        <w:rPr>
          <w:rFonts w:ascii="Arial" w:hAnsi="Arial" w:cs="Arial"/>
          <w:sz w:val="22"/>
          <w:szCs w:val="22"/>
        </w:rPr>
        <w:t>Work placement is an integral part of the 2-year programme and students will receive support from the Careers and Employability Services team. While it is the responsibility of individual students to secure appropriate placements, the Careers and Employability Services team offer each student support at all stages of the application process, including writing CVs, completing application forms, participating in mock interviews, assessment centre activities and psychometric tests. Sourcing and applying for placement(s) gives students the opportunity to experience a competitive job application process. </w:t>
      </w:r>
    </w:p>
    <w:p w:rsidRPr="503DC450" w:rsidP="00A92C9B">
      <w:pPr>
        <w:rPr>
          <w:rFonts w:ascii="Arial" w:hAnsi="Arial" w:cs="Arial"/>
          <w:sz w:val="22"/>
          <w:szCs w:val="22"/>
        </w:rPr>
      </w:pPr>
      <w:r w:rsidRPr="503DC450">
        <w:rPr>
          <w:rFonts w:ascii="Arial" w:hAnsi="Arial" w:cs="Arial"/>
          <w:sz w:val="22"/>
          <w:szCs w:val="22"/>
        </w:rPr>
        <w:t>The experience of the work placement period enables students to apply their learning in the professional work environment, to reflect upon their own personal experience of working in an applied setting, to focus on aspects of this experience that they can clearly relate to their prior learning, and to evaluate the relationships between academic skills and employers’ expectations. Students will be assessed during and at the end of this period, through a portfolio of work, which will be marked as pass/fail.  </w:t>
      </w:r>
    </w:p>
    <w:p w:rsidR="00B400F2" w:rsidP="00A92C9B" w14:textId="19B942E5">
      <w:pPr>
        <w:rPr>
          <w:rFonts w:ascii="Arial" w:hAnsi="Arial" w:cs="Arial"/>
          <w:sz w:val="22"/>
          <w:szCs w:val="22"/>
        </w:rPr>
      </w:pPr>
    </w:p>
    <w:p w:rsidR="00B400F2" w:rsidRPr="000765B1" w:rsidP="00A92C9B" w14:paraId="10267D53" w14:textId="77777777">
      <w:pPr>
        <w:rPr>
          <w:rFonts w:ascii="Arial" w:hAnsi="Arial" w:cs="Arial"/>
          <w:sz w:val="22"/>
          <w:szCs w:val="22"/>
        </w:rPr>
      </w:pPr>
    </w:p>
    <w:p w:rsidR="00A92C9B" w:rsidRPr="000765B1" w:rsidP="00A92C9B" w14:paraId="38D077B8" w14:textId="77777777">
      <w:pPr>
        <w:numPr>
          <w:ilvl w:val="0"/>
          <w:numId w:val="10"/>
        </w:numPr>
        <w:rPr>
          <w:rFonts w:ascii="Arial" w:hAnsi="Arial" w:cs="Arial"/>
          <w:b/>
          <w:sz w:val="22"/>
          <w:szCs w:val="22"/>
        </w:rPr>
      </w:pPr>
      <w:r w:rsidRPr="000765B1">
        <w:rPr>
          <w:rFonts w:ascii="Arial" w:hAnsi="Arial" w:cs="Arial"/>
          <w:b/>
          <w:sz w:val="22"/>
          <w:szCs w:val="22"/>
        </w:rPr>
        <w:t>Other sources of information that you may wish to consult</w:t>
      </w:r>
    </w:p>
    <w:p w:rsidR="00A92C9B" w:rsidRPr="000765B1" w:rsidP="00A92C9B" w14:paraId="308DA0CA" w14:textId="77777777">
      <w:pPr>
        <w:rPr>
          <w:rFonts w:ascii="Arial" w:hAnsi="Arial" w:cs="Arial"/>
          <w:i/>
          <w:color w:val="FF0000"/>
          <w:sz w:val="22"/>
          <w:szCs w:val="22"/>
        </w:rPr>
      </w:pPr>
    </w:p>
    <w:p w:rsidRPr="503DC450" w:rsidP="00A92C9B" w14:paraId="084AA190" w14:textId="1DB1D71C">
      <w:pPr>
        <w:rPr>
          <w:rFonts w:ascii="Arial" w:hAnsi="Arial" w:cs="Arial"/>
          <w:sz w:val="22"/>
          <w:szCs w:val="22"/>
        </w:rPr>
      </w:pPr>
      <w:r w:rsidRPr="503DC450">
        <w:rPr>
          <w:rFonts w:ascii="Arial" w:hAnsi="Arial" w:cs="Arial"/>
          <w:sz w:val="22"/>
          <w:szCs w:val="22"/>
        </w:rPr>
        <w:t> QAA Master’s Degree Characteristics (20</w:t>
      </w:r>
      <w:r w:rsidRPr="503DC450">
        <w:rPr>
          <w:rFonts w:ascii="Arial" w:hAnsi="Arial" w:cs="Arial"/>
          <w:sz w:val="22"/>
          <w:szCs w:val="22"/>
        </w:rPr>
        <w:t>20</w:t>
      </w:r>
      <w:r w:rsidRPr="503DC450">
        <w:rPr>
          <w:rFonts w:ascii="Arial" w:hAnsi="Arial" w:cs="Arial"/>
          <w:sz w:val="22"/>
          <w:szCs w:val="22"/>
        </w:rPr>
        <w:t>)</w:t>
      </w:r>
    </w:p>
    <w:p w:rsidRPr="503DC450" w:rsidP="00A92C9B">
      <w:pPr>
        <w:rPr>
          <w:rFonts w:ascii="Arial" w:hAnsi="Arial" w:cs="Arial"/>
          <w:sz w:val="22"/>
          <w:szCs w:val="22"/>
        </w:rPr>
      </w:pPr>
      <w:hyperlink r:id="rId11" w:history="1">
        <w:r w:rsidRPr="503DC450">
          <w:rPr>
            <w:rFonts w:ascii="Arial" w:hAnsi="Arial" w:cs="Arial"/>
            <w:sz w:val="22"/>
            <w:szCs w:val="22"/>
            <w:u w:val="single"/>
          </w:rPr>
          <w:t xml:space="preserve">https://www.qaa.ac.uk/docs/qaa/quality-code/master's-degree-characteristics-statement8019abbe03dc611ba4caff140043ed24.pdf?sfvrsn=86c5ca81_12 </w:t>
        </w:r>
      </w:hyperlink>
    </w:p>
    <w:p w:rsidRPr="503DC450" w:rsidP="00A92C9B">
      <w:pPr>
        <w:rPr>
          <w:rFonts w:ascii="Arial" w:hAnsi="Arial" w:cs="Arial"/>
          <w:sz w:val="22"/>
          <w:szCs w:val="22"/>
        </w:rPr>
      </w:pPr>
      <w:r w:rsidRPr="503DC450">
        <w:rPr>
          <w:rFonts w:ascii="Arial" w:hAnsi="Arial" w:cs="Arial"/>
          <w:sz w:val="22"/>
          <w:szCs w:val="22"/>
        </w:rPr>
        <w:t>Course page on University website:</w:t>
      </w:r>
    </w:p>
    <w:p w:rsidRPr="503DC450" w:rsidP="00A92C9B">
      <w:pPr>
        <w:rPr>
          <w:rFonts w:ascii="Arial" w:hAnsi="Arial" w:cs="Arial"/>
          <w:sz w:val="22"/>
          <w:szCs w:val="22"/>
        </w:rPr>
      </w:pPr>
      <w:hyperlink r:id="rId12" w:history="1">
        <w:r w:rsidRPr="503DC450">
          <w:rPr>
            <w:rFonts w:ascii="Arial" w:hAnsi="Arial" w:cs="Arial"/>
            <w:sz w:val="22"/>
            <w:szCs w:val="22"/>
            <w:u w:val="single"/>
          </w:rPr>
          <w:t>https://www.kingston.ac.uk/postgraduate/courses/art-business-ma/</w:t>
        </w:r>
      </w:hyperlink>
      <w:r w:rsidRPr="503DC450">
        <w:rPr>
          <w:rFonts w:ascii="Arial" w:hAnsi="Arial" w:cs="Arial"/>
          <w:sz w:val="22"/>
          <w:szCs w:val="22"/>
        </w:rPr>
        <w:t xml:space="preserve"> </w:t>
      </w:r>
    </w:p>
    <w:p w:rsidRPr="503DC450" w:rsidP="00A92C9B">
      <w:pPr>
        <w:jc w:val="both"/>
        <w:rPr>
          <w:rFonts w:ascii="Arial" w:hAnsi="Arial" w:cs="Arial"/>
          <w:sz w:val="22"/>
          <w:szCs w:val="22"/>
        </w:rPr>
      </w:pPr>
      <w:r w:rsidRPr="503DC450">
        <w:rPr>
          <w:rFonts w:ascii="Arial" w:hAnsi="Arial" w:cs="Arial"/>
          <w:sz w:val="22"/>
          <w:szCs w:val="22"/>
        </w:rPr>
        <w:t>Professional Body:</w:t>
      </w:r>
    </w:p>
    <w:p w:rsidRPr="503DC450" w:rsidP="00A92C9B">
      <w:pPr>
        <w:rPr>
          <w:rFonts w:ascii="Arial" w:hAnsi="Arial" w:cs="Arial"/>
          <w:sz w:val="22"/>
          <w:szCs w:val="22"/>
        </w:rPr>
      </w:pPr>
      <w:hyperlink r:id="rId13" w:history="1">
        <w:r w:rsidRPr="503DC450">
          <w:rPr>
            <w:rFonts w:ascii="Arial" w:hAnsi="Arial" w:cs="Arial"/>
            <w:sz w:val="22"/>
            <w:szCs w:val="22"/>
            <w:u w:val="single"/>
          </w:rPr>
          <w:t>www.rics.org</w:t>
        </w:r>
      </w:hyperlink>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Pr="503DC450" w:rsidP="00A92C9B">
      <w:pPr>
        <w:rPr>
          <w:rFonts w:ascii="Arial" w:hAnsi="Arial" w:cs="Arial"/>
          <w:sz w:val="22"/>
          <w:szCs w:val="22"/>
        </w:rPr>
      </w:pPr>
      <w:r w:rsidRPr="503DC450">
        <w:rPr>
          <w:rFonts w:ascii="Arial" w:hAnsi="Arial" w:cs="Arial"/>
          <w:b/>
          <w:bCs/>
          <w:sz w:val="22"/>
          <w:szCs w:val="22"/>
        </w:rPr>
        <w:t> </w:t>
      </w:r>
    </w:p>
    <w:p w:rsidR="00B400F2" w:rsidP="00A92C9B" w14:textId="1DB1D71C">
      <w:pPr>
        <w:rPr>
          <w:rFonts w:ascii="Arial" w:hAnsi="Arial" w:cs="Arial"/>
          <w:i/>
          <w:color w:val="FF0000"/>
          <w:sz w:val="22"/>
          <w:szCs w:val="22"/>
        </w:rPr>
      </w:pPr>
    </w:p>
    <w:p w:rsidR="00B400F2" w:rsidRPr="000765B1" w:rsidP="00A92C9B" w14:paraId="4833C454" w14:textId="77777777">
      <w:pPr>
        <w:rPr>
          <w:rFonts w:ascii="Arial" w:hAnsi="Arial" w:cs="Arial"/>
          <w:i/>
          <w:color w:val="FF0000"/>
          <w:sz w:val="22"/>
          <w:szCs w:val="22"/>
        </w:rPr>
      </w:pPr>
    </w:p>
    <w:p w:rsidR="00A92C9B" w:rsidRPr="000765B1" w:rsidP="00A92C9B" w14:paraId="2DC2675D" w14:textId="77777777">
      <w:pPr>
        <w:pStyle w:val="ListParagraph"/>
        <w:numPr>
          <w:ilvl w:val="0"/>
          <w:numId w:val="10"/>
        </w:numPr>
        <w:autoSpaceDE w:val="0"/>
        <w:autoSpaceDN w:val="0"/>
        <w:contextualSpacing w:val="0"/>
        <w:rPr>
          <w:rFonts w:ascii="Arial" w:hAnsi="Arial" w:cs="Arial"/>
          <w:b/>
        </w:rPr>
      </w:pPr>
      <w:r w:rsidRPr="000765B1">
        <w:rPr>
          <w:rFonts w:ascii="Arial" w:hAnsi="Arial" w:cs="Arial"/>
          <w:b/>
        </w:rPr>
        <w:t>Development of Course Learning Outcomes in Modules</w:t>
      </w:r>
    </w:p>
    <w:p w:rsidR="00A92C9B" w:rsidRPr="000765B1" w:rsidP="00A92C9B" w14:paraId="160437A0" w14:textId="77777777">
      <w:pPr>
        <w:rPr>
          <w:rFonts w:ascii="Arial" w:hAnsi="Arial" w:cs="Arial"/>
          <w:b/>
          <w:sz w:val="22"/>
          <w:szCs w:val="22"/>
        </w:rPr>
      </w:pPr>
    </w:p>
    <w:p w:rsidR="00A92C9B" w:rsidRPr="000765B1" w:rsidP="00A92C9B" w14:paraId="3AD6AAA0" w14:textId="04FFB3CB">
      <w:pPr>
        <w:rPr>
          <w:rFonts w:ascii="Arial" w:hAnsi="Arial" w:cs="Arial"/>
          <w:sz w:val="22"/>
          <w:szCs w:val="22"/>
        </w:rPr>
      </w:pPr>
      <w:r w:rsidRPr="000765B1">
        <w:rPr>
          <w:rFonts w:ascii="Arial" w:hAnsi="Arial" w:cs="Arial"/>
          <w:sz w:val="22"/>
          <w:szCs w:val="22"/>
        </w:rPr>
        <w:t xml:space="preserve">This table maps where course learning outcomes are </w:t>
      </w:r>
      <w:r w:rsidRPr="000765B1">
        <w:rPr>
          <w:rFonts w:ascii="Arial" w:hAnsi="Arial" w:cs="Arial"/>
          <w:b/>
          <w:sz w:val="22"/>
          <w:szCs w:val="22"/>
        </w:rPr>
        <w:t>summatively</w:t>
      </w:r>
      <w:r w:rsidRPr="000765B1">
        <w:rPr>
          <w:rFonts w:ascii="Arial" w:hAnsi="Arial" w:cs="Arial"/>
          <w:sz w:val="22"/>
          <w:szCs w:val="22"/>
        </w:rPr>
        <w:t xml:space="preserve"> assessed across the modules for this course.  It provides an aid to academic staff in understanding how individual modules contribute to the course aims, a means to help students monitor their own learning, personal and professional development as the course progresses and a checklist for quality assurance purposes.  </w:t>
      </w:r>
    </w:p>
    <w:p w:rsidR="00C70212" w:rsidP="00C70212" w14:paraId="301E4205" w14:textId="77777777">
      <w:pPr>
        <w:rPr>
          <w:rFonts w:ascii="Arial" w:hAnsi="Arial" w:cs="Arial"/>
          <w:i/>
          <w:color w:val="FF0000"/>
          <w:sz w:val="22"/>
          <w:szCs w:val="22"/>
        </w:rPr>
      </w:pPr>
    </w:p>
    <w:tbl>
      <w:tblPr>
        <w:tblCellSpacing w:w="15" w:type="dxa"/>
        <w:tblCellMar>
          <w:top w:w="15" w:type="dxa"/>
          <w:left w:w="15" w:type="dxa"/>
          <w:bottom w:w="15" w:type="dxa"/>
          <w:right w:w="15" w:type="dxa"/>
        </w:tblCellMar>
      </w:tblPr>
      <w:tblGrid>
        <w:gridCol w:w="2797"/>
        <w:gridCol w:w="316"/>
        <w:gridCol w:w="795"/>
        <w:gridCol w:w="828"/>
        <w:gridCol w:w="795"/>
        <w:gridCol w:w="795"/>
        <w:gridCol w:w="795"/>
      </w:tblGrid>
      <w:tr>
        <w:trPr>
          <w:trHeight w:val="1500"/>
        </w:trPr>
        <w:tc>
          <w:tcPr>
            <w:gridSpan w:val="2"/>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Module Code</w:t>
            </w:r>
          </w:p>
        </w:tc>
        <w:tc>
          <w:tcPr>
            <w:gridSpan w:val="5"/>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Level 7</w:t>
            </w:r>
          </w:p>
        </w:tc>
      </w:tr>
      <w:tr>
        <w:trPr>
          <w:trHeight w:val="1125"/>
        </w:trPr>
        <w:tc>
          <w:tcPr>
            <w:gridSpan w:val="2"/>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b/>
                <w:bCs/>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HA7201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WP7002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BH7501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HA7401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textDirection w:val="tbRlV"/>
            <w:vAlign w:val="center"/>
            <w:hideMark/>
          </w:tcPr>
          <w:p w:rsidRPr="00DE0139" w:rsidP="00C70212">
            <w:pPr>
              <w:jc w:val="center"/>
              <w:textDirection w:val="tbRlV"/>
              <w:rPr>
                <w:rFonts w:ascii="Arial" w:eastAsia="Arial" w:hAnsi="Arial" w:cs="Arial"/>
                <w:b/>
                <w:bCs/>
                <w:sz w:val="20"/>
                <w:szCs w:val="20"/>
              </w:rPr>
            </w:pPr>
            <w:r w:rsidRPr="00DE0139">
              <w:rPr>
                <w:rFonts w:ascii="Arial" w:eastAsia="Arial" w:hAnsi="Arial" w:cs="Arial"/>
                <w:b/>
                <w:bCs/>
                <w:sz w:val="20"/>
                <w:szCs w:val="20"/>
              </w:rPr>
              <w:t>HA7405</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Knowledge &amp; Understanding</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A6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Intellectual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B3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val="restart"/>
            <w:tcBorders>
              <w:top w:val="single" w:sz="6" w:space="0" w:color="000000"/>
              <w:left w:val="single" w:sz="6" w:space="0" w:color="000000"/>
              <w:bottom w:val="none" w:sz="0" w:space="0" w:color="auto"/>
              <w:right w:val="single" w:sz="6" w:space="0" w:color="000000"/>
            </w:tcBorders>
            <w:noWrap w:val="0"/>
            <w:tcMar>
              <w:top w:w="15" w:type="dxa"/>
              <w:left w:w="15" w:type="dxa"/>
              <w:bottom w:w="15" w:type="dxa"/>
              <w:right w:w="15" w:type="dxa"/>
            </w:tcMar>
            <w:vAlign w:val="center"/>
            <w:hideMark/>
          </w:tcPr>
          <w:p w:rsidRPr="00DE0139" w:rsidP="00C70212">
            <w:pPr>
              <w:jc w:val="center"/>
              <w:rPr>
                <w:rFonts w:ascii="Arial" w:eastAsia="Arial" w:hAnsi="Arial" w:cs="Arial"/>
                <w:b/>
                <w:bCs/>
                <w:sz w:val="20"/>
                <w:szCs w:val="20"/>
              </w:rPr>
            </w:pPr>
            <w:r w:rsidRPr="00DE0139">
              <w:rPr>
                <w:rFonts w:ascii="Arial" w:eastAsia="Arial" w:hAnsi="Arial" w:cs="Arial"/>
                <w:b/>
                <w:bCs/>
                <w:sz w:val="20"/>
                <w:szCs w:val="20"/>
              </w:rPr>
              <w:t>Practical Skills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C4</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C3</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C2</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C1</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C5</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r>
      <w:tr>
        <w:tc>
          <w:tcPr>
            <w:vMerge/>
            <w:tcBorders>
              <w:left w:val="single" w:sz="6" w:space="0" w:color="000000"/>
              <w:bottom w:val="single" w:sz="6" w:space="0" w:color="000000"/>
              <w:right w:val="single" w:sz="6" w:space="0" w:color="000000"/>
            </w:tcBorders>
            <w:vAlign w:val="center"/>
            <w:hideMark/>
          </w:tcPr>
          <w:p w:rsidRPr="00DE0139">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C6</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r w:rsidRPr="00DE0139">
              <w:rPr>
                <w:rFonts w:ascii="Arial" w:eastAsia="Arial" w:hAnsi="Arial" w:cs="Arial"/>
                <w:sz w:val="20"/>
                <w:szCs w:val="20"/>
              </w:rPr>
              <w:t>S</w:t>
            </w: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c>
          <w:tcPr>
            <w:tcBorders>
              <w:top w:val="single" w:sz="6" w:space="0" w:color="000000"/>
              <w:left w:val="single" w:sz="6" w:space="0" w:color="000000"/>
              <w:bottom w:val="single" w:sz="6" w:space="0" w:color="000000"/>
              <w:right w:val="single" w:sz="6" w:space="0" w:color="000000"/>
            </w:tcBorders>
            <w:noWrap w:val="0"/>
            <w:tcMar>
              <w:top w:w="15" w:type="dxa"/>
              <w:left w:w="15" w:type="dxa"/>
              <w:bottom w:w="15" w:type="dxa"/>
              <w:right w:w="15" w:type="dxa"/>
            </w:tcMar>
            <w:vAlign w:val="center"/>
            <w:hideMark/>
          </w:tcPr>
          <w:p w:rsidRPr="00DE0139" w:rsidP="00C70212">
            <w:pPr>
              <w:rPr>
                <w:rFonts w:ascii="Arial" w:eastAsia="Arial" w:hAnsi="Arial" w:cs="Arial"/>
                <w:sz w:val="20"/>
                <w:szCs w:val="20"/>
              </w:rPr>
            </w:pPr>
          </w:p>
        </w:tc>
      </w:tr>
    </w:tbl>
    <w:p w:rsidR="00CE2BD2" w14:paraId="7C47A18E" w14:textId="630DB534">
      <w:pPr>
        <w:rPr>
          <w:rFonts w:ascii="Arial" w:hAnsi="Arial" w:cs="Arial"/>
          <w:i/>
          <w:color w:val="FF0000"/>
          <w:sz w:val="22"/>
          <w:szCs w:val="22"/>
        </w:rPr>
      </w:pPr>
    </w:p>
    <w:p w:rsidR="00A92C9B" w:rsidRPr="00DA2044" w:rsidP="00A92C9B" w14:paraId="38114C15" w14:textId="77777777">
      <w:pPr>
        <w:rPr>
          <w:rFonts w:ascii="Arial" w:hAnsi="Arial" w:cs="Arial"/>
        </w:rPr>
      </w:pPr>
    </w:p>
    <w:p w:rsidR="00A92C9B" w:rsidRPr="000765B1" w:rsidP="00A92C9B" w14:paraId="127B451F" w14:textId="77777777">
      <w:pPr>
        <w:tabs>
          <w:tab w:val="left" w:pos="426"/>
        </w:tabs>
        <w:rPr>
          <w:rFonts w:ascii="Arial" w:hAnsi="Arial" w:cs="Arial"/>
          <w:b/>
          <w:sz w:val="22"/>
        </w:rPr>
      </w:pPr>
      <w:r w:rsidRPr="000765B1">
        <w:rPr>
          <w:rFonts w:ascii="Arial" w:hAnsi="Arial" w:cs="Arial"/>
          <w:b/>
          <w:sz w:val="22"/>
        </w:rPr>
        <w:t>Students will be provided with formative assessment opportunities throughout the course to practise and develop their proficiency in the range of assessment methods utilised.</w:t>
      </w:r>
    </w:p>
    <w:p w:rsidR="00AD6C25" w14:paraId="4C12F97A" w14:textId="77777777"/>
    <w:sectPr w:rsidSect="00AD3FC3">
      <w:pgSz w:w="11906" w:h="16838" w:orient="portrait"/>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AD6C25" w:rsidP="00B400F2" w14:paraId="544F2F84" w14:textId="5180A2B2">
    <w:pPr>
      <w:pStyle w:val="Footer"/>
      <w:pBdr>
        <w:top w:val="single" w:sz="4" w:space="1" w:color="auto"/>
      </w:pBdr>
      <w:tabs>
        <w:tab w:val="left" w:pos="3969"/>
        <w:tab w:val="clear" w:pos="4513"/>
        <w:tab w:val="left" w:pos="7938"/>
        <w:tab w:val="clear" w:pos="9026"/>
        <w:tab w:val="left" w:pos="12900"/>
      </w:tabs>
      <w:jc w:val="right"/>
    </w:pPr>
    <w:r w:rsidRPr="009D2840">
      <w:rPr>
        <w:rFonts w:ascii="Arial" w:hAnsi="Arial" w:cs="Arial"/>
        <w:sz w:val="16"/>
        <w:szCs w:val="16"/>
      </w:rPr>
      <w:t xml:space="preserve">Page </w:t>
    </w:r>
    <w:r w:rsidRPr="009D2840">
      <w:rPr>
        <w:rFonts w:ascii="Arial" w:hAnsi="Arial" w:cs="Arial"/>
        <w:b/>
        <w:sz w:val="16"/>
        <w:szCs w:val="16"/>
      </w:rPr>
      <w:fldChar w:fldCharType="begin"/>
    </w:r>
    <w:r w:rsidRPr="009D2840">
      <w:rPr>
        <w:rFonts w:ascii="Arial" w:hAnsi="Arial" w:cs="Arial"/>
        <w:b/>
        <w:sz w:val="16"/>
        <w:szCs w:val="16"/>
      </w:rPr>
      <w:instrText xml:space="preserve"> PAGE </w:instrText>
    </w:r>
    <w:r w:rsidRPr="009D2840">
      <w:rPr>
        <w:rFonts w:ascii="Arial" w:hAnsi="Arial" w:cs="Arial"/>
        <w:b/>
        <w:sz w:val="16"/>
        <w:szCs w:val="16"/>
      </w:rPr>
      <w:fldChar w:fldCharType="separate"/>
    </w:r>
    <w:r w:rsidR="003674E3">
      <w:rPr>
        <w:rFonts w:ascii="Arial" w:hAnsi="Arial" w:cs="Arial"/>
        <w:b/>
        <w:noProof/>
        <w:sz w:val="16"/>
        <w:szCs w:val="16"/>
      </w:rPr>
      <w:t>1</w:t>
    </w:r>
    <w:r w:rsidRPr="009D2840">
      <w:rPr>
        <w:rFonts w:ascii="Arial" w:hAnsi="Arial" w:cs="Arial"/>
        <w:b/>
        <w:sz w:val="16"/>
        <w:szCs w:val="16"/>
      </w:rPr>
      <w:fldChar w:fldCharType="end"/>
    </w:r>
    <w:r w:rsidRPr="009D2840">
      <w:rPr>
        <w:rFonts w:ascii="Arial" w:hAnsi="Arial" w:cs="Arial"/>
        <w:sz w:val="16"/>
        <w:szCs w:val="16"/>
      </w:rPr>
      <w:t xml:space="preserve"> of </w:t>
    </w:r>
    <w:r w:rsidRPr="009D2840">
      <w:rPr>
        <w:rFonts w:ascii="Arial" w:hAnsi="Arial" w:cs="Arial"/>
        <w:b/>
        <w:sz w:val="16"/>
        <w:szCs w:val="16"/>
      </w:rPr>
      <w:fldChar w:fldCharType="begin"/>
    </w:r>
    <w:r w:rsidRPr="009D2840">
      <w:rPr>
        <w:rFonts w:ascii="Arial" w:hAnsi="Arial" w:cs="Arial"/>
        <w:b/>
        <w:sz w:val="16"/>
        <w:szCs w:val="16"/>
      </w:rPr>
      <w:instrText xml:space="preserve"> NUMPAGES  </w:instrText>
    </w:r>
    <w:r w:rsidRPr="009D2840">
      <w:rPr>
        <w:rFonts w:ascii="Arial" w:hAnsi="Arial" w:cs="Arial"/>
        <w:b/>
        <w:sz w:val="16"/>
        <w:szCs w:val="16"/>
      </w:rPr>
      <w:fldChar w:fldCharType="separate"/>
    </w:r>
    <w:r w:rsidR="003674E3">
      <w:rPr>
        <w:rFonts w:ascii="Arial" w:hAnsi="Arial" w:cs="Arial"/>
        <w:b/>
        <w:noProof/>
        <w:sz w:val="16"/>
        <w:szCs w:val="16"/>
      </w:rPr>
      <w:t>11</w:t>
    </w:r>
    <w:r w:rsidRPr="009D2840">
      <w:rPr>
        <w:rFonts w:ascii="Arial" w:hAnsi="Arial" w:cs="Arial"/>
        <w:b/>
        <w:sz w:val="16"/>
        <w:szCs w:val="16"/>
      </w:rPr>
      <w:fldChar w:fldCharType="end"/>
    </w:r>
  </w:p>
  <w:p w:rsidR="00AD6C25" w:rsidP="00363792" w14:paraId="7CDEC233" w14:textId="77777777">
    <w:pPr>
      <w:pStyle w:val="Footer"/>
    </w:pPr>
  </w:p>
  <w:p w:rsidR="00AD6C25" w:rsidRPr="00165D50" w:rsidP="00363792" w14:paraId="08CD2A46"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E20F2CF"/>
    <w:multiLevelType w:val="hybridMultilevel"/>
    <w:tmpl w:val="54E67856"/>
    <w:lvl w:ilvl="0">
      <w:start w:val="9"/>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2E3A1373"/>
    <w:multiLevelType w:val="hybridMultilevel"/>
    <w:tmpl w:val="EB248320"/>
    <w:lvl w:ilvl="0">
      <w:start w:val="1"/>
      <w:numFmt w:val="upperLetter"/>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
    <w:nsid w:val="35248085"/>
    <w:multiLevelType w:val="hybridMultilevel"/>
    <w:tmpl w:val="35AA25B0"/>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3973046D"/>
    <w:multiLevelType w:val="hybridMultilevel"/>
    <w:tmpl w:val="DFCC427E"/>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43E91E61"/>
    <w:multiLevelType w:val="hybridMultilevel"/>
    <w:tmpl w:val="AE06D15A"/>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51B07F70"/>
    <w:multiLevelType w:val="hybridMultilevel"/>
    <w:tmpl w:val="FBB4C4F0"/>
    <w:lvl w:ilvl="0">
      <w:start w:val="8"/>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DED3E92"/>
    <w:multiLevelType w:val="hybridMultilevel"/>
    <w:tmpl w:val="EC6215FC"/>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636DF11C"/>
    <w:multiLevelType w:val="hybridMultilevel"/>
    <w:tmpl w:val="B35A37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64600844"/>
    <w:multiLevelType w:val="hybridMultilevel"/>
    <w:tmpl w:val="B27CF04C"/>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9">
    <w:nsid w:val="719D0340"/>
    <w:multiLevelType w:val="hybridMultilevel"/>
    <w:tmpl w:val="3412FDE2"/>
    <w:lvl w:ilvl="0">
      <w:start w:val="4"/>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74989B05"/>
    <w:multiLevelType w:val="hybridMultilevel"/>
    <w:tmpl w:val="332EDAB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74989B06"/>
    <w:multiLevelType w:val="hybridMultilevel"/>
    <w:tmpl w:val="74989B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74989B07"/>
    <w:multiLevelType w:val="hybridMultilevel"/>
    <w:tmpl w:val="74989B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74989B08"/>
    <w:multiLevelType w:val="hybridMultilevel"/>
    <w:tmpl w:val="74989B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74989B09"/>
    <w:multiLevelType w:val="hybridMultilevel"/>
    <w:tmpl w:val="74989B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74989B0A"/>
    <w:multiLevelType w:val="hybridMultilevel"/>
    <w:tmpl w:val="74989B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74989B0B"/>
    <w:multiLevelType w:val="hybridMultilevel"/>
    <w:tmpl w:val="74989B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74989B0C"/>
    <w:multiLevelType w:val="hybridMultilevel"/>
    <w:tmpl w:val="74989B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16cid:durableId="2319091">
    <w:abstractNumId w:val="0"/>
  </w:num>
  <w:num w:numId="2" w16cid:durableId="1660647691">
    <w:abstractNumId w:val="5"/>
  </w:num>
  <w:num w:numId="3" w16cid:durableId="535390756">
    <w:abstractNumId w:val="10"/>
  </w:num>
  <w:num w:numId="4" w16cid:durableId="1192456024">
    <w:abstractNumId w:val="2"/>
  </w:num>
  <w:num w:numId="5" w16cid:durableId="572931979">
    <w:abstractNumId w:val="3"/>
  </w:num>
  <w:num w:numId="6" w16cid:durableId="920405430">
    <w:abstractNumId w:val="9"/>
  </w:num>
  <w:num w:numId="7" w16cid:durableId="1811439613">
    <w:abstractNumId w:val="6"/>
  </w:num>
  <w:num w:numId="8" w16cid:durableId="580330282">
    <w:abstractNumId w:val="4"/>
  </w:num>
  <w:num w:numId="9" w16cid:durableId="1122109438">
    <w:abstractNumId w:val="7"/>
  </w:num>
  <w:num w:numId="10" w16cid:durableId="284318050">
    <w:abstractNumId w:val="1"/>
  </w:num>
  <w:num w:numId="11" w16cid:durableId="1485196111">
    <w:abstractNumId w:val="8"/>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2C9B"/>
    <w:rsid w:val="00026E9C"/>
    <w:rsid w:val="00030BC1"/>
    <w:rsid w:val="00042A67"/>
    <w:rsid w:val="000458ED"/>
    <w:rsid w:val="0005679B"/>
    <w:rsid w:val="00057E75"/>
    <w:rsid w:val="000635BB"/>
    <w:rsid w:val="00070994"/>
    <w:rsid w:val="000765B1"/>
    <w:rsid w:val="0008244B"/>
    <w:rsid w:val="00093F72"/>
    <w:rsid w:val="000A1AB3"/>
    <w:rsid w:val="000C0518"/>
    <w:rsid w:val="000C4D38"/>
    <w:rsid w:val="000D4185"/>
    <w:rsid w:val="001138FC"/>
    <w:rsid w:val="00124DD2"/>
    <w:rsid w:val="001531BC"/>
    <w:rsid w:val="001602CD"/>
    <w:rsid w:val="00165D50"/>
    <w:rsid w:val="00187BE7"/>
    <w:rsid w:val="0019511B"/>
    <w:rsid w:val="00197FD9"/>
    <w:rsid w:val="001A0065"/>
    <w:rsid w:val="001A372B"/>
    <w:rsid w:val="001B40E8"/>
    <w:rsid w:val="001D733F"/>
    <w:rsid w:val="001F64BA"/>
    <w:rsid w:val="002076CF"/>
    <w:rsid w:val="00223532"/>
    <w:rsid w:val="00233040"/>
    <w:rsid w:val="002925B1"/>
    <w:rsid w:val="00292F31"/>
    <w:rsid w:val="002A4E21"/>
    <w:rsid w:val="002A610C"/>
    <w:rsid w:val="002B10B3"/>
    <w:rsid w:val="002C10EC"/>
    <w:rsid w:val="00314B0E"/>
    <w:rsid w:val="003153C9"/>
    <w:rsid w:val="00315B72"/>
    <w:rsid w:val="0032002B"/>
    <w:rsid w:val="00354230"/>
    <w:rsid w:val="00363792"/>
    <w:rsid w:val="003674E3"/>
    <w:rsid w:val="00394339"/>
    <w:rsid w:val="003B3BC3"/>
    <w:rsid w:val="003B48F1"/>
    <w:rsid w:val="003B4EE0"/>
    <w:rsid w:val="003C1B97"/>
    <w:rsid w:val="003E2F38"/>
    <w:rsid w:val="003E7D4C"/>
    <w:rsid w:val="003F3F9B"/>
    <w:rsid w:val="00420254"/>
    <w:rsid w:val="004467B3"/>
    <w:rsid w:val="00471169"/>
    <w:rsid w:val="00481C4A"/>
    <w:rsid w:val="00484CF8"/>
    <w:rsid w:val="00496474"/>
    <w:rsid w:val="0050367E"/>
    <w:rsid w:val="00507598"/>
    <w:rsid w:val="0050771D"/>
    <w:rsid w:val="0053692E"/>
    <w:rsid w:val="005406ED"/>
    <w:rsid w:val="005507CD"/>
    <w:rsid w:val="00554C98"/>
    <w:rsid w:val="0055500E"/>
    <w:rsid w:val="00563A9C"/>
    <w:rsid w:val="00571EBC"/>
    <w:rsid w:val="00576C4D"/>
    <w:rsid w:val="005775F0"/>
    <w:rsid w:val="005910F5"/>
    <w:rsid w:val="00591C85"/>
    <w:rsid w:val="005A22FF"/>
    <w:rsid w:val="005C2FF6"/>
    <w:rsid w:val="005D7D5C"/>
    <w:rsid w:val="005E44BE"/>
    <w:rsid w:val="005E618C"/>
    <w:rsid w:val="00600C6C"/>
    <w:rsid w:val="00623D35"/>
    <w:rsid w:val="00631A42"/>
    <w:rsid w:val="00640C04"/>
    <w:rsid w:val="00657263"/>
    <w:rsid w:val="00663A37"/>
    <w:rsid w:val="00671040"/>
    <w:rsid w:val="006968A3"/>
    <w:rsid w:val="006C056E"/>
    <w:rsid w:val="006C2CF3"/>
    <w:rsid w:val="006E1AAE"/>
    <w:rsid w:val="006E2755"/>
    <w:rsid w:val="006F20CD"/>
    <w:rsid w:val="0070232B"/>
    <w:rsid w:val="00713302"/>
    <w:rsid w:val="00721F9F"/>
    <w:rsid w:val="00725AC3"/>
    <w:rsid w:val="00780744"/>
    <w:rsid w:val="00783B20"/>
    <w:rsid w:val="007A4C1F"/>
    <w:rsid w:val="007C4290"/>
    <w:rsid w:val="007D20BC"/>
    <w:rsid w:val="007D316E"/>
    <w:rsid w:val="007E562C"/>
    <w:rsid w:val="007E57D4"/>
    <w:rsid w:val="007F2585"/>
    <w:rsid w:val="007F740A"/>
    <w:rsid w:val="00800570"/>
    <w:rsid w:val="00846FC5"/>
    <w:rsid w:val="00863477"/>
    <w:rsid w:val="00896142"/>
    <w:rsid w:val="008B5CAF"/>
    <w:rsid w:val="008C1918"/>
    <w:rsid w:val="008D0718"/>
    <w:rsid w:val="008D46CA"/>
    <w:rsid w:val="008E4FC7"/>
    <w:rsid w:val="008F70B4"/>
    <w:rsid w:val="00913CCC"/>
    <w:rsid w:val="00917A90"/>
    <w:rsid w:val="00928A20"/>
    <w:rsid w:val="00941A20"/>
    <w:rsid w:val="00952510"/>
    <w:rsid w:val="009637E0"/>
    <w:rsid w:val="00965F90"/>
    <w:rsid w:val="00970D87"/>
    <w:rsid w:val="00976B39"/>
    <w:rsid w:val="00996061"/>
    <w:rsid w:val="009A1DA5"/>
    <w:rsid w:val="009A262B"/>
    <w:rsid w:val="009D2840"/>
    <w:rsid w:val="009D2EF2"/>
    <w:rsid w:val="009D584D"/>
    <w:rsid w:val="00A04BF6"/>
    <w:rsid w:val="00A157BB"/>
    <w:rsid w:val="00A2703A"/>
    <w:rsid w:val="00A27094"/>
    <w:rsid w:val="00A4007F"/>
    <w:rsid w:val="00A41167"/>
    <w:rsid w:val="00A513BF"/>
    <w:rsid w:val="00A6437B"/>
    <w:rsid w:val="00A6691A"/>
    <w:rsid w:val="00A74AAC"/>
    <w:rsid w:val="00A756B7"/>
    <w:rsid w:val="00A75C8F"/>
    <w:rsid w:val="00A82405"/>
    <w:rsid w:val="00A92C9B"/>
    <w:rsid w:val="00AA401E"/>
    <w:rsid w:val="00AA4A98"/>
    <w:rsid w:val="00AA55BB"/>
    <w:rsid w:val="00AC12F1"/>
    <w:rsid w:val="00AD147B"/>
    <w:rsid w:val="00AD37B0"/>
    <w:rsid w:val="00AD6C25"/>
    <w:rsid w:val="00AD72D1"/>
    <w:rsid w:val="00B0049C"/>
    <w:rsid w:val="00B2106A"/>
    <w:rsid w:val="00B34E43"/>
    <w:rsid w:val="00B400F2"/>
    <w:rsid w:val="00B40E99"/>
    <w:rsid w:val="00B60399"/>
    <w:rsid w:val="00B63A3A"/>
    <w:rsid w:val="00B828D3"/>
    <w:rsid w:val="00B87386"/>
    <w:rsid w:val="00B87773"/>
    <w:rsid w:val="00B9370A"/>
    <w:rsid w:val="00BB6DA9"/>
    <w:rsid w:val="00BE7364"/>
    <w:rsid w:val="00BF1022"/>
    <w:rsid w:val="00BF3FA5"/>
    <w:rsid w:val="00C0384A"/>
    <w:rsid w:val="00C07005"/>
    <w:rsid w:val="00C2673E"/>
    <w:rsid w:val="00C32FF1"/>
    <w:rsid w:val="00C447A7"/>
    <w:rsid w:val="00C70212"/>
    <w:rsid w:val="00C77B6F"/>
    <w:rsid w:val="00C9323F"/>
    <w:rsid w:val="00CA1535"/>
    <w:rsid w:val="00CA7390"/>
    <w:rsid w:val="00CC620A"/>
    <w:rsid w:val="00CD459E"/>
    <w:rsid w:val="00CE2BD2"/>
    <w:rsid w:val="00CE79F4"/>
    <w:rsid w:val="00CF166F"/>
    <w:rsid w:val="00D07A8A"/>
    <w:rsid w:val="00D12250"/>
    <w:rsid w:val="00D41545"/>
    <w:rsid w:val="00D46F7C"/>
    <w:rsid w:val="00D50EDF"/>
    <w:rsid w:val="00D51BDA"/>
    <w:rsid w:val="00D704E7"/>
    <w:rsid w:val="00D70B31"/>
    <w:rsid w:val="00D722B1"/>
    <w:rsid w:val="00D92363"/>
    <w:rsid w:val="00DA2044"/>
    <w:rsid w:val="00DA69D8"/>
    <w:rsid w:val="00DC198B"/>
    <w:rsid w:val="00DC2C34"/>
    <w:rsid w:val="00DC72A8"/>
    <w:rsid w:val="00DE0139"/>
    <w:rsid w:val="00DF62A4"/>
    <w:rsid w:val="00E15A5F"/>
    <w:rsid w:val="00E52B20"/>
    <w:rsid w:val="00E561A2"/>
    <w:rsid w:val="00E61F2F"/>
    <w:rsid w:val="00E805BE"/>
    <w:rsid w:val="00EB108E"/>
    <w:rsid w:val="00EB5B4F"/>
    <w:rsid w:val="00EF1C51"/>
    <w:rsid w:val="00EF7A34"/>
    <w:rsid w:val="00F07C81"/>
    <w:rsid w:val="00F12D5C"/>
    <w:rsid w:val="00F30C19"/>
    <w:rsid w:val="00F52ADE"/>
    <w:rsid w:val="00F53359"/>
    <w:rsid w:val="00F55675"/>
    <w:rsid w:val="00F62375"/>
    <w:rsid w:val="00F62638"/>
    <w:rsid w:val="00F64850"/>
    <w:rsid w:val="00F6721B"/>
    <w:rsid w:val="00F77620"/>
    <w:rsid w:val="00F804B7"/>
    <w:rsid w:val="00F85CE2"/>
    <w:rsid w:val="00F95144"/>
    <w:rsid w:val="00F974C5"/>
    <w:rsid w:val="00FB38EB"/>
    <w:rsid w:val="00FB473B"/>
    <w:rsid w:val="00FB7903"/>
    <w:rsid w:val="017A6BBD"/>
    <w:rsid w:val="01B5C981"/>
    <w:rsid w:val="01CFF741"/>
    <w:rsid w:val="01DA1EA0"/>
    <w:rsid w:val="034A6C8D"/>
    <w:rsid w:val="035B6837"/>
    <w:rsid w:val="040F23C2"/>
    <w:rsid w:val="04B20C7F"/>
    <w:rsid w:val="0542C730"/>
    <w:rsid w:val="0544EA64"/>
    <w:rsid w:val="064DDCE0"/>
    <w:rsid w:val="09D3FC10"/>
    <w:rsid w:val="0A9EC5E3"/>
    <w:rsid w:val="0BF386EB"/>
    <w:rsid w:val="0CE39868"/>
    <w:rsid w:val="0D842AE0"/>
    <w:rsid w:val="0E7DFDB0"/>
    <w:rsid w:val="0EC02F3D"/>
    <w:rsid w:val="108BE58D"/>
    <w:rsid w:val="12B66319"/>
    <w:rsid w:val="12C816DE"/>
    <w:rsid w:val="13344D6E"/>
    <w:rsid w:val="14EB25E1"/>
    <w:rsid w:val="18A9AEF3"/>
    <w:rsid w:val="19E69BDB"/>
    <w:rsid w:val="19FF2D1C"/>
    <w:rsid w:val="1AD6625D"/>
    <w:rsid w:val="1AEFAE8B"/>
    <w:rsid w:val="1BC7DFC3"/>
    <w:rsid w:val="1C58C1B3"/>
    <w:rsid w:val="1CA7D0FA"/>
    <w:rsid w:val="1E2D1B0A"/>
    <w:rsid w:val="1EBEDF67"/>
    <w:rsid w:val="212D5E5F"/>
    <w:rsid w:val="2191B19A"/>
    <w:rsid w:val="224763BE"/>
    <w:rsid w:val="22BF5817"/>
    <w:rsid w:val="246B9CB6"/>
    <w:rsid w:val="27BE1500"/>
    <w:rsid w:val="2AD2DC90"/>
    <w:rsid w:val="2C521D20"/>
    <w:rsid w:val="2CB3FC1A"/>
    <w:rsid w:val="2CDBB585"/>
    <w:rsid w:val="2CF45AC7"/>
    <w:rsid w:val="2EA578FE"/>
    <w:rsid w:val="2F82C687"/>
    <w:rsid w:val="31038ED6"/>
    <w:rsid w:val="311E96E8"/>
    <w:rsid w:val="313972F4"/>
    <w:rsid w:val="31402173"/>
    <w:rsid w:val="3226015D"/>
    <w:rsid w:val="32893C4B"/>
    <w:rsid w:val="328DC3D0"/>
    <w:rsid w:val="346DB53B"/>
    <w:rsid w:val="34EA7ABF"/>
    <w:rsid w:val="35903AA2"/>
    <w:rsid w:val="35BBDED8"/>
    <w:rsid w:val="37DD1957"/>
    <w:rsid w:val="38278C76"/>
    <w:rsid w:val="3929A8CD"/>
    <w:rsid w:val="39747FC4"/>
    <w:rsid w:val="3C0E6A6C"/>
    <w:rsid w:val="3DD2C33B"/>
    <w:rsid w:val="408B657C"/>
    <w:rsid w:val="40EE2594"/>
    <w:rsid w:val="433B10E7"/>
    <w:rsid w:val="444998DB"/>
    <w:rsid w:val="469204BF"/>
    <w:rsid w:val="46C7BE59"/>
    <w:rsid w:val="49C80E6E"/>
    <w:rsid w:val="4A443A53"/>
    <w:rsid w:val="4A5EF7B1"/>
    <w:rsid w:val="4AE4E5C9"/>
    <w:rsid w:val="4B3AFD01"/>
    <w:rsid w:val="4C891AA8"/>
    <w:rsid w:val="4CF8E037"/>
    <w:rsid w:val="4D5207EF"/>
    <w:rsid w:val="4DC9DDC2"/>
    <w:rsid w:val="4DD89891"/>
    <w:rsid w:val="503DC450"/>
    <w:rsid w:val="5089A8B1"/>
    <w:rsid w:val="51D4FE34"/>
    <w:rsid w:val="57D1783F"/>
    <w:rsid w:val="58477147"/>
    <w:rsid w:val="5AFDA6E4"/>
    <w:rsid w:val="5C3BFE6F"/>
    <w:rsid w:val="61643D48"/>
    <w:rsid w:val="6372E4B9"/>
    <w:rsid w:val="645D366C"/>
    <w:rsid w:val="66934EB1"/>
    <w:rsid w:val="68EF6484"/>
    <w:rsid w:val="6BF6AB13"/>
    <w:rsid w:val="6C8F71A9"/>
    <w:rsid w:val="6CBD19B8"/>
    <w:rsid w:val="6D8A8520"/>
    <w:rsid w:val="6DFA1454"/>
    <w:rsid w:val="713E53A8"/>
    <w:rsid w:val="71C545CA"/>
    <w:rsid w:val="71D66579"/>
    <w:rsid w:val="72431AC7"/>
    <w:rsid w:val="7713F12D"/>
    <w:rsid w:val="77727D10"/>
    <w:rsid w:val="7795D3B2"/>
    <w:rsid w:val="7876F204"/>
    <w:rsid w:val="787F05A6"/>
    <w:rsid w:val="79123EDB"/>
    <w:rsid w:val="79A38A46"/>
    <w:rsid w:val="7C77C9CE"/>
    <w:rsid w:val="7CDB2B08"/>
    <w:rsid w:val="7F60A27D"/>
  </w:rsids>
  <m:mathPr>
    <m:mathFont m:val="Cambria Math"/>
  </m:mathPr>
  <w:themeFontLang w:val="en-GB" w:eastAsia="ja-JP" w:bidi="ar-SA"/>
  <w:clrSchemeMapping w:bg1="light1" w:t1="dark1" w:bg2="light2" w:t2="dark2" w:accent1="accent1" w:accent2="accent2" w:accent3="accent3" w:accent4="accent4" w:accent5="accent5" w:accent6="accent6" w:hyperlink="hyperlink" w:followedHyperlink="followedHyperlink"/>
  <w14:docId w14:val="14158166"/>
  <w15:chartTrackingRefBased/>
  <w15:docId w15:val="{50206BC6-C09C-4A79-B873-1BFA840E6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2673E"/>
    <w:pPr>
      <w:spacing w:after="0" w:line="240" w:lineRule="auto"/>
    </w:pPr>
    <w:rPr>
      <w:rFonts w:ascii="Times New Roman" w:eastAsia="Times New Roman" w:hAnsi="Times New Roman" w:cs="Times New Roman"/>
      <w:sz w:val="24"/>
      <w:szCs w:val="24"/>
      <w:lang w:eastAsia="en-GB"/>
    </w:rPr>
  </w:style>
  <w:style w:type="paragraph" w:styleId="Heading2">
    <w:name w:val="heading 2"/>
    <w:basedOn w:val="Normal"/>
    <w:next w:val="Normal"/>
    <w:link w:val="Heading2Char"/>
    <w:uiPriority w:val="9"/>
    <w:unhideWhenUsed/>
    <w:qFormat/>
    <w:rsid w:val="001A006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F07C8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C9B"/>
    <w:pPr>
      <w:ind w:left="720"/>
      <w:contextualSpacing/>
    </w:pPr>
    <w:rPr>
      <w:rFonts w:ascii="Calibri" w:eastAsia="Calibri" w:hAnsi="Calibri"/>
      <w:sz w:val="22"/>
      <w:szCs w:val="22"/>
      <w:lang w:eastAsia="en-US"/>
    </w:rPr>
  </w:style>
  <w:style w:type="character" w:styleId="Hyperlink">
    <w:name w:val="Hyperlink"/>
    <w:uiPriority w:val="99"/>
    <w:unhideWhenUsed/>
    <w:rsid w:val="00A92C9B"/>
    <w:rPr>
      <w:color w:val="0000FF"/>
      <w:u w:val="single"/>
    </w:rPr>
  </w:style>
  <w:style w:type="paragraph" w:styleId="Footer">
    <w:name w:val="footer"/>
    <w:basedOn w:val="Normal"/>
    <w:link w:val="FooterChar"/>
    <w:uiPriority w:val="99"/>
    <w:unhideWhenUsed/>
    <w:rsid w:val="00A92C9B"/>
    <w:pPr>
      <w:tabs>
        <w:tab w:val="center" w:pos="4513"/>
        <w:tab w:val="right" w:pos="9026"/>
      </w:tabs>
    </w:pPr>
    <w:rPr>
      <w:rFonts w:ascii="Calibri" w:eastAsia="Calibri" w:hAnsi="Calibri"/>
      <w:sz w:val="22"/>
      <w:szCs w:val="22"/>
      <w:lang w:eastAsia="en-US"/>
    </w:rPr>
  </w:style>
  <w:style w:type="character" w:customStyle="1" w:styleId="FooterChar">
    <w:name w:val="Footer Char"/>
    <w:basedOn w:val="DefaultParagraphFont"/>
    <w:link w:val="Footer"/>
    <w:uiPriority w:val="99"/>
    <w:rsid w:val="00A92C9B"/>
    <w:rPr>
      <w:rFonts w:ascii="Calibri" w:eastAsia="Calibri" w:hAnsi="Calibri" w:cs="Times New Roman"/>
    </w:rPr>
  </w:style>
  <w:style w:type="character" w:styleId="FollowedHyperlink">
    <w:name w:val="FollowedHyperlink"/>
    <w:basedOn w:val="DefaultParagraphFont"/>
    <w:uiPriority w:val="99"/>
    <w:semiHidden/>
    <w:unhideWhenUsed/>
    <w:rsid w:val="00DC198B"/>
    <w:rPr>
      <w:color w:val="954F72" w:themeColor="followedHyperlink"/>
      <w:u w:val="single"/>
    </w:rPr>
  </w:style>
  <w:style w:type="paragraph" w:styleId="Header">
    <w:name w:val="header"/>
    <w:basedOn w:val="Normal"/>
    <w:link w:val="HeaderChar"/>
    <w:uiPriority w:val="99"/>
    <w:unhideWhenUsed/>
    <w:rsid w:val="00DC198B"/>
    <w:pPr>
      <w:tabs>
        <w:tab w:val="center" w:pos="4513"/>
        <w:tab w:val="right" w:pos="9026"/>
      </w:tabs>
    </w:pPr>
  </w:style>
  <w:style w:type="character" w:customStyle="1" w:styleId="HeaderChar">
    <w:name w:val="Header Char"/>
    <w:basedOn w:val="DefaultParagraphFont"/>
    <w:link w:val="Header"/>
    <w:uiPriority w:val="99"/>
    <w:rsid w:val="00DC198B"/>
    <w:rPr>
      <w:rFonts w:ascii="Times New Roman" w:eastAsia="Times New Roman" w:hAnsi="Times New Roman" w:cs="Times New Roman"/>
      <w:sz w:val="24"/>
      <w:szCs w:val="24"/>
      <w:lang w:eastAsia="en-GB"/>
    </w:rPr>
  </w:style>
  <w:style w:type="paragraph" w:styleId="BalloonText">
    <w:name w:val="Balloon Text"/>
    <w:basedOn w:val="Normal"/>
    <w:link w:val="BalloonTextChar"/>
    <w:uiPriority w:val="99"/>
    <w:semiHidden/>
    <w:unhideWhenUsed/>
    <w:rsid w:val="002925B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5B1"/>
    <w:rPr>
      <w:rFonts w:ascii="Segoe UI" w:eastAsia="Times New Roman" w:hAnsi="Segoe UI" w:cs="Segoe UI"/>
      <w:sz w:val="18"/>
      <w:szCs w:val="18"/>
      <w:lang w:eastAsia="en-GB"/>
    </w:rPr>
  </w:style>
  <w:style w:type="character" w:styleId="UnresolvedMention">
    <w:name w:val="Unresolved Mention"/>
    <w:basedOn w:val="DefaultParagraphFont"/>
    <w:uiPriority w:val="99"/>
    <w:semiHidden/>
    <w:unhideWhenUsed/>
    <w:rsid w:val="00952510"/>
    <w:rPr>
      <w:color w:val="605E5C"/>
      <w:shd w:val="clear" w:color="auto" w:fill="E1DFDD"/>
    </w:rPr>
  </w:style>
  <w:style w:type="table" w:styleId="TableGrid">
    <w:name w:val="Table Grid"/>
    <w:basedOn w:val="TableNormal"/>
    <w:uiPriority w:val="39"/>
    <w:rsid w:val="00DA69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B400F2"/>
    <w:rPr>
      <w:sz w:val="16"/>
      <w:szCs w:val="16"/>
    </w:rPr>
  </w:style>
  <w:style w:type="paragraph" w:styleId="CommentText">
    <w:name w:val="annotation text"/>
    <w:basedOn w:val="Normal"/>
    <w:link w:val="CommentTextChar"/>
    <w:uiPriority w:val="99"/>
    <w:semiHidden/>
    <w:unhideWhenUsed/>
    <w:rsid w:val="00B400F2"/>
    <w:rPr>
      <w:sz w:val="20"/>
      <w:szCs w:val="20"/>
    </w:rPr>
  </w:style>
  <w:style w:type="character" w:customStyle="1" w:styleId="CommentTextChar">
    <w:name w:val="Comment Text Char"/>
    <w:basedOn w:val="DefaultParagraphFont"/>
    <w:link w:val="CommentText"/>
    <w:uiPriority w:val="99"/>
    <w:semiHidden/>
    <w:rsid w:val="00B400F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B400F2"/>
    <w:rPr>
      <w:b/>
      <w:bCs/>
    </w:rPr>
  </w:style>
  <w:style w:type="character" w:customStyle="1" w:styleId="CommentSubjectChar">
    <w:name w:val="Comment Subject Char"/>
    <w:basedOn w:val="CommentTextChar"/>
    <w:link w:val="CommentSubject"/>
    <w:uiPriority w:val="99"/>
    <w:semiHidden/>
    <w:rsid w:val="00B400F2"/>
    <w:rPr>
      <w:rFonts w:ascii="Times New Roman" w:eastAsia="Times New Roman" w:hAnsi="Times New Roman" w:cs="Times New Roman"/>
      <w:b/>
      <w:bCs/>
      <w:sz w:val="20"/>
      <w:szCs w:val="20"/>
      <w:lang w:eastAsia="en-GB"/>
    </w:rPr>
  </w:style>
  <w:style w:type="character" w:customStyle="1" w:styleId="normaltextrun">
    <w:name w:val="normaltextrun"/>
    <w:basedOn w:val="DefaultParagraphFont"/>
    <w:rsid w:val="00E561A2"/>
  </w:style>
  <w:style w:type="character" w:customStyle="1" w:styleId="eop">
    <w:name w:val="eop"/>
    <w:basedOn w:val="DefaultParagraphFont"/>
    <w:rsid w:val="00E561A2"/>
  </w:style>
  <w:style w:type="paragraph" w:customStyle="1" w:styleId="paragraph">
    <w:name w:val="paragraph"/>
    <w:basedOn w:val="Normal"/>
    <w:rsid w:val="00E561A2"/>
    <w:pPr>
      <w:spacing w:before="100" w:beforeAutospacing="1" w:after="100" w:afterAutospacing="1"/>
    </w:pPr>
  </w:style>
  <w:style w:type="character" w:customStyle="1" w:styleId="Heading2Char">
    <w:name w:val="Heading 2 Char"/>
    <w:basedOn w:val="DefaultParagraphFont"/>
    <w:link w:val="Heading2"/>
    <w:uiPriority w:val="9"/>
    <w:rsid w:val="001A0065"/>
    <w:rPr>
      <w:rFonts w:asciiTheme="majorHAnsi" w:eastAsiaTheme="majorEastAsia" w:hAnsiTheme="majorHAnsi" w:cstheme="majorBidi"/>
      <w:color w:val="2E74B5" w:themeColor="accent1" w:themeShade="BF"/>
      <w:sz w:val="26"/>
      <w:szCs w:val="26"/>
      <w:lang w:eastAsia="en-GB"/>
    </w:rPr>
  </w:style>
  <w:style w:type="character" w:customStyle="1" w:styleId="Heading3Char">
    <w:name w:val="Heading 3 Char"/>
    <w:basedOn w:val="DefaultParagraphFont"/>
    <w:link w:val="Heading3"/>
    <w:uiPriority w:val="9"/>
    <w:rsid w:val="00F07C81"/>
    <w:rPr>
      <w:rFonts w:asciiTheme="majorHAnsi" w:eastAsiaTheme="majorEastAsia" w:hAnsiTheme="majorHAnsi" w:cstheme="majorBidi"/>
      <w:color w:val="1F4D78" w:themeColor="accent1" w:themeShade="7F"/>
      <w:sz w:val="24"/>
      <w:szCs w:val="24"/>
      <w:lang w:eastAsia="en-GB"/>
    </w:rPr>
  </w:style>
  <w:style w:type="paragraph" w:customStyle="1" w:styleId="MsoBodyText3">
    <w:name w:val="MsoBodyText3"/>
    <w:basedOn w:val="Normal"/>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ics.org" TargetMode="External"/><Relationship Id="rId8" Type="http://schemas.openxmlformats.org/officeDocument/2006/relationships/image" Target="media/image1.png"/><Relationship Id="rId3" Type="http://schemas.openxmlformats.org/officeDocument/2006/relationships/fontTable" Target="fontTable.xml"/><Relationship Id="rId12" Type="http://schemas.openxmlformats.org/officeDocument/2006/relationships/hyperlink" Target="https://www.kingston.ac.uk/postgraduate/courses/art-business-ma/" TargetMode="External"/><Relationship Id="rId7" Type="http://schemas.openxmlformats.org/officeDocument/2006/relationships/customXml" Target="../customXml/item4.xml"/><Relationship Id="rId16" Type="http://schemas.openxmlformats.org/officeDocument/2006/relationships/styles" Target="styles.xml"/><Relationship Id="rId2" Type="http://schemas.openxmlformats.org/officeDocument/2006/relationships/webSettings" Target="webSettings.xml"/><Relationship Id="rId1" Type="http://schemas.openxmlformats.org/officeDocument/2006/relationships/settings" Target="settings.xml"/><Relationship Id="rId11" Type="http://schemas.openxmlformats.org/officeDocument/2006/relationships/hyperlink" Target="https://www.qaa.ac.uk/docs/qaa/quality-code/master's-degree-characteristics-statement8019abbe03dc611ba4caff140043ed24.pdf?sfvrsn=86c5ca81_12" TargetMode="External"/><Relationship Id="rId6" Type="http://schemas.openxmlformats.org/officeDocument/2006/relationships/customXml" Target="../customXml/item3.xml"/><Relationship Id="rId15" Type="http://schemas.openxmlformats.org/officeDocument/2006/relationships/numbering" Target="numbering.xml"/><Relationship Id="rId10" Type="http://schemas.openxmlformats.org/officeDocument/2006/relationships/footer" Target="footer1.xml"/><Relationship Id="rId14" Type="http://schemas.openxmlformats.org/officeDocument/2006/relationships/theme" Target="theme/theme1.xml"/><Relationship Id="rId4" Type="http://schemas.openxmlformats.org/officeDocument/2006/relationships/customXml" Target="../customXml/item1.xml"/><Relationship Id="rId9" Type="http://schemas.openxmlformats.org/officeDocument/2006/relationships/hyperlink" Target="https://www.officeforstudents.org.uk/media/53821cbf-5779-4380-bf2a-aa8f5c53ecd4/sector-recognised-standards.pdf" TargetMode="External"/></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949bc56-6107-4a37-a900-858857adfede" xsi:nil="true"/>
    <TaxKeywordTaxHTField xmlns="3949bc56-6107-4a37-a900-858857adfede">
      <Terms xmlns="http://schemas.microsoft.com/office/infopath/2007/PartnerControls"/>
    </TaxKeywordTaxHTField>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6F88919B481D4E941A738E8B5699F4" ma:contentTypeVersion="6" ma:contentTypeDescription="Create a new document." ma:contentTypeScope="" ma:versionID="ba6ab22bb3b86070a25c3aa9c0f11540">
  <xsd:schema xmlns:xsd="http://www.w3.org/2001/XMLSchema" xmlns:xs="http://www.w3.org/2001/XMLSchema" xmlns:p="http://schemas.microsoft.com/office/2006/metadata/properties" xmlns:ns2="3c79f07b-3300-4596-9066-4ff8eee33597" xmlns:ns3="9b725aca-eb98-49dd-bd7d-73c2eebd636f" targetNamespace="http://schemas.microsoft.com/office/2006/metadata/properties" ma:root="true" ma:fieldsID="0d6e891e6772a346792a9dcad2866486" ns2:_="" ns3:_="">
    <xsd:import namespace="3c79f07b-3300-4596-9066-4ff8eee33597"/>
    <xsd:import namespace="9b725aca-eb98-49dd-bd7d-73c2eebd636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79f07b-3300-4596-9066-4ff8eee3359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b725aca-eb98-49dd-bd7d-73c2eebd636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2FA48DAC8816C4BAF3E871E9ADA1CE4" ma:contentTypeVersion="10" ma:contentTypeDescription="Create a new document." ma:contentTypeScope="" ma:versionID="f5d14c54d2a5cfd472aab02415be820f">
  <xsd:schema xmlns:xsd="http://www.w3.org/2001/XMLSchema" xmlns:xs="http://www.w3.org/2001/XMLSchema" xmlns:p="http://schemas.microsoft.com/office/2006/metadata/properties" xmlns:ns2="3949bc56-6107-4a37-a900-858857adfede" xmlns:ns3="56bcba56-1e8e-456b-9282-2a60465f51d5" xmlns:ns4="30bd1ae3-149d-4880-86ad-393ca53a6c39" targetNamespace="http://schemas.microsoft.com/office/2006/metadata/properties" ma:root="true" ma:fieldsID="b16dbf60ca5e25dbec07d9f44540b3dd" ns2:_="" ns3:_="" ns4:_="">
    <xsd:import namespace="3949bc56-6107-4a37-a900-858857adfede"/>
    <xsd:import namespace="56bcba56-1e8e-456b-9282-2a60465f51d5"/>
    <xsd:import namespace="30bd1ae3-149d-4880-86ad-393ca53a6c39"/>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edWithDetails" minOccurs="0"/>
                <xsd:element ref="ns4:MediaServiceMetadata" minOccurs="0"/>
                <xsd:element ref="ns4:MediaServiceFastMetadata" minOccurs="0"/>
                <xsd:element ref="ns4:MediaServiceAutoKeyPoints" minOccurs="0"/>
                <xsd:element ref="ns4:MediaServiceKeyPoints"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49bc56-6107-4a37-a900-858857adfede" elementFormDefault="qualified">
    <xsd:import namespace="http://schemas.microsoft.com/office/2006/documentManagement/types"/>
    <xsd:import namespace="http://schemas.microsoft.com/office/infopath/2007/PartnerControls"/>
    <xsd:element name="TaxKeywordTaxHTField" ma:index="4" nillable="true" ma:taxonomy="true" ma:internalName="TaxKeywordTaxHTField" ma:taxonomyFieldName="TaxKeyword" ma:displayName="Enterprise Keywords" ma:readOnly="false" ma:fieldId="{23f27201-bee3-471e-b2e7-b64fd8b7ca38}" ma:taxonomyMulti="true" ma:sspId="f6dc7449-21e0-4505-979b-465e99fd7f00" ma:termSetId="00000000-0000-0000-0000-000000000000" ma:anchorId="00000000-0000-0000-0000-000000000000" ma:open="true" ma:isKeyword="true">
      <xsd:complexType>
        <xsd:sequence>
          <xsd:element ref="pc:Terms" minOccurs="0" maxOccurs="1"/>
        </xsd:sequence>
      </xsd:complexType>
    </xsd:element>
    <xsd:element name="TaxCatchAll" ma:index="5" nillable="true" ma:displayName="Taxonomy Catch All Column" ma:hidden="true" ma:list="{3400505c-a9bc-45e5-9b4b-e6b5325d7ba1}" ma:internalName="TaxCatchAll" ma:readOnly="false" ma:showField="CatchAllData" ma:web="3949bc56-6107-4a37-a900-858857adfede">
      <xsd:complexType>
        <xsd:complexContent>
          <xsd:extension base="dms:MultiChoiceLookup">
            <xsd:sequence>
              <xsd:element name="Value" type="dms:Lookup" maxOccurs="unbounded" minOccurs="0" nillable="true"/>
            </xsd:sequence>
          </xsd:extension>
        </xsd:complexContent>
      </xsd:complexType>
    </xsd:element>
    <xsd:element name="TaxCatchAllLabel" ma:index="6" nillable="true" ma:displayName="Taxonomy Catch All Column1" ma:hidden="true" ma:list="{3400505c-a9bc-45e5-9b4b-e6b5325d7ba1}" ma:internalName="TaxCatchAllLabel" ma:readOnly="true" ma:showField="CatchAllDataLabel" ma:web="3949bc56-6107-4a37-a900-858857adfed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6bcba56-1e8e-456b-9282-2a60465f51d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0bd1ae3-149d-4880-86ad-393ca53a6c39"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9F142B-2288-4D8C-A10F-563FA6F07E33}">
  <ds:schemaRefs>
    <ds:schemaRef ds:uri="http://schemas.microsoft.com/office/2006/metadata/properties"/>
    <ds:schemaRef ds:uri="http://www.w3.org/XML/1998/namespace"/>
    <ds:schemaRef ds:uri="http://schemas.microsoft.com/office/2006/documentManagement/types"/>
    <ds:schemaRef ds:uri="aad4ebfb-e12b-4649-9fe9-c2cfaad05fb6"/>
    <ds:schemaRef ds:uri="http://purl.org/dc/terms/"/>
    <ds:schemaRef ds:uri="http://purl.org/dc/dcmitype/"/>
    <ds:schemaRef ds:uri="http://schemas.microsoft.com/office/infopath/2007/PartnerControls"/>
    <ds:schemaRef ds:uri="http://schemas.openxmlformats.org/package/2006/metadata/core-properties"/>
    <ds:schemaRef ds:uri="b538ce8b-8439-4c25-af8d-65a15e05911c"/>
    <ds:schemaRef ds:uri="http://purl.org/dc/elements/1.1/"/>
    <ds:schemaRef ds:uri="3c79f07b-3300-4596-9066-4ff8eee33597"/>
  </ds:schemaRefs>
</ds:datastoreItem>
</file>

<file path=customXml/itemProps2.xml><?xml version="1.0" encoding="utf-8"?>
<ds:datastoreItem xmlns:ds="http://schemas.openxmlformats.org/officeDocument/2006/customXml" ds:itemID="{3B5C6F14-BAD4-43F7-A292-50A40321DE8A}">
  <ds:schemaRefs/>
</ds:datastoreItem>
</file>

<file path=customXml/itemProps3.xml><?xml version="1.0" encoding="utf-8"?>
<ds:datastoreItem xmlns:ds="http://schemas.openxmlformats.org/officeDocument/2006/customXml" ds:itemID="{875DE4DD-D375-4CC1-AAF0-6B02EE1562FE}">
  <ds:schemaRefs>
    <ds:schemaRef ds:uri="http://schemas.microsoft.com/sharepoint/v3/contenttype/forms"/>
  </ds:schemaRefs>
</ds:datastoreItem>
</file>

<file path=customXml/itemProps4.xml><?xml version="1.0" encoding="utf-8"?>
<ds:datastoreItem xmlns:ds="http://schemas.openxmlformats.org/officeDocument/2006/customXml" ds:itemID="{F09A7DB4-C6C0-44AC-B533-1883D1A0B2F0}"/>
</file>

<file path=docProps/app.xml><?xml version="1.0" encoding="utf-8"?>
<Properties xmlns="http://schemas.openxmlformats.org/officeDocument/2006/extended-properties" xmlns:vt="http://schemas.openxmlformats.org/officeDocument/2006/docPropsVTypes">
  <Template>Normal.dotm</Template>
  <TotalTime>0</TotalTime>
  <Pages>0</Pages>
  <Words>0</Words>
  <Characters>0</Characters>
  <Application>Microsoft Office Word</Application>
  <DocSecurity>0</DocSecurity>
  <Lines>0</Lines>
  <Paragraphs>0</Paragraphs>
  <ScaleCrop>false</ScaleCrop>
  <Company>Kingston University</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Islam, Syed M</dc:creator>
  <cp:lastModifiedBy>svc-sp-mig-user</cp:lastModifiedBy>
  <cp:revision>129</cp:revision>
  <dcterms:created xsi:type="dcterms:W3CDTF">2024-05-22T23:38:00Z</dcterms:created>
  <dcterms:modified xsi:type="dcterms:W3CDTF">2026-03-31T13:57:20Z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0x010100C2FA48DAC8816C4BAF3E871E9ADA1CE4</vt:lpwstr>
  </property>
  <property fmtid="{D5CDD505-2E9C-101B-9397-08002B2CF9AE}" pid="3" name="Document Authors">
    <vt:lpwstr/>
  </property>
  <property fmtid="{D5CDD505-2E9C-101B-9397-08002B2CF9AE}" pid="4" name="Document Subject">
    <vt:lpwstr/>
  </property>
  <property fmtid="{D5CDD505-2E9C-101B-9397-08002B2CF9AE}" pid="5" name="Document Type">
    <vt:lpwstr/>
  </property>
  <property fmtid="{D5CDD505-2E9C-101B-9397-08002B2CF9AE}" pid="6" name="MSIP_Label_55e1b534-098f-4ac8-9223-69712ddf82de_ActionId">
    <vt:lpwstr>4b4c3c1e-d26c-462b-b6ea-1c61b8eb29ec</vt:lpwstr>
  </property>
  <property fmtid="{D5CDD505-2E9C-101B-9397-08002B2CF9AE}" pid="7" name="MSIP_Label_55e1b534-098f-4ac8-9223-69712ddf82de_ContentBits">
    <vt:lpwstr>0</vt:lpwstr>
  </property>
  <property fmtid="{D5CDD505-2E9C-101B-9397-08002B2CF9AE}" pid="8" name="MSIP_Label_55e1b534-098f-4ac8-9223-69712ddf82de_Enabled">
    <vt:lpwstr>true</vt:lpwstr>
  </property>
  <property fmtid="{D5CDD505-2E9C-101B-9397-08002B2CF9AE}" pid="9" name="MSIP_Label_55e1b534-098f-4ac8-9223-69712ddf82de_Method">
    <vt:lpwstr>Standard</vt:lpwstr>
  </property>
  <property fmtid="{D5CDD505-2E9C-101B-9397-08002B2CF9AE}" pid="10" name="MSIP_Label_55e1b534-098f-4ac8-9223-69712ddf82de_Name">
    <vt:lpwstr>Public Document</vt:lpwstr>
  </property>
  <property fmtid="{D5CDD505-2E9C-101B-9397-08002B2CF9AE}" pid="11" name="MSIP_Label_55e1b534-098f-4ac8-9223-69712ddf82de_SetDate">
    <vt:lpwstr>2024-05-22T23:38:30Z</vt:lpwstr>
  </property>
  <property fmtid="{D5CDD505-2E9C-101B-9397-08002B2CF9AE}" pid="12" name="MSIP_Label_55e1b534-098f-4ac8-9223-69712ddf82de_SiteId">
    <vt:lpwstr>c9ef029c-18cf-4016-86d3-93cf8e94ff94</vt:lpwstr>
  </property>
  <property fmtid="{D5CDD505-2E9C-101B-9397-08002B2CF9AE}" pid="13" name="Order">
    <vt:r8>1669800</vt:r8>
  </property>
  <property fmtid="{D5CDD505-2E9C-101B-9397-08002B2CF9AE}" pid="14" name="TaxKeyword">
    <vt:lpwstr/>
  </property>
  <property fmtid="{D5CDD505-2E9C-101B-9397-08002B2CF9AE}" pid="15" name="_dlc_DocIdItemGuid">
    <vt:lpwstr>be487ea8-70a1-4003-98fd-66830901c2fb</vt:lpwstr>
  </property>
</Properties>
</file>