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Journalism</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Journalism</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Journalism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National Council for the Training of Journalists</w:t>
            </w:r>
            <w:r w:rsidRPr="2030048C">
              <w:rPr>
                <w:rStyle w:val="normaltextrun"/>
                <w:rFonts w:ascii="Arial" w:eastAsia="Arial" w:hAnsi="Arial" w:cs="Arial"/>
                <w:b w:val="0"/>
                <w:bCs w:val="0"/>
                <w:color w:val="000000"/>
                <w:sz w:val="22"/>
                <w:szCs w:val="22"/>
                <w:shd w:val="clear" w:color="auto" w:fill="FFFFFF"/>
              </w:rPr>
              <w:t xml:space="preserve"> (NCTJ)</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ghtGrid-Accent3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equip students with the necessary skills to compete successfully for employment in the journalism industry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professional journalism skills in researching, interviewing, writing and editing and in working across print and digital media.</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build up team working and other skills necessary to working effectively in an editorial role</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create an informed and critical awareness of the forces and dynamics (social, cultural, political, economic and technological) shaping the industry and the working environment of journalists today</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an ethically informed and critical awareness of the roles and responsibilities of journalists in contemporary society</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 creative and self-reflective approach to students’ own individual and collective practice as journalists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two</w:t>
      </w:r>
      <w:r w:rsidRPr="2030048C">
        <w:rPr>
          <w:rStyle w:val="normaltextrun"/>
          <w:rFonts w:ascii="Arial" w:hAnsi="Arial" w:cs="Arial"/>
          <w:color w:val="000000" w:themeColor="text1"/>
          <w:sz w:val="24"/>
          <w:szCs w:val="24"/>
          <w:shd w:val="clear" w:color="auto" w:fill="FFFFFF"/>
        </w:rPr>
        <w:t>-year</w:t>
      </w:r>
      <w:r w:rsidRPr="2030048C">
        <w:rPr>
          <w:rStyle w:val="normaltextrun"/>
          <w:rFonts w:ascii="Arial" w:hAnsi="Arial" w:cs="Arial"/>
          <w:color w:val="000000" w:themeColor="text1"/>
          <w:sz w:val="24"/>
          <w:szCs w:val="24"/>
          <w:shd w:val="clear" w:color="auto" w:fill="FFFFFF"/>
        </w:rPr>
        <w:t xml:space="preserve"> programme with integrated placement(s) also provides students with an opportunity to enhance their professional skills, preparing them for higher levels of employment, further study and lifelong learning</w:t>
      </w:r>
    </w:p>
    <w:p w:rsidRPr="2030048C" w:rsidP="2030048C">
      <w:pPr>
        <w:pStyle w:val="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PlainText"/>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additional aims of the MA:</w:t>
      </w:r>
    </w:p>
    <w:p w:rsidRPr="2030048C" w:rsidP="2030048C">
      <w:pPr>
        <w:pStyle w:val="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to an advanced level students’ ability to carry out independent academic research</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to an advanced level students’ ability to reflect critically on their own journalistic practice through work-based learning</w:t>
      </w:r>
    </w:p>
    <w:p w:rsidRPr="2030048C" w:rsidP="2030048C">
      <w:pPr>
        <w:pStyle w:val="LightGrid-Accent3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legal, ethical, political and cultural framework within which journalists operate.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 additional learning outcome]: identify a topic worthy of sustained research, carrying out research and completing a dissertation to an advanced academic and professional standard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negotiate with employers and network with contacts to identify journalism job opportunities.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strategic developments (technological, economic) in print and digital markets and how these are shaping the nature of the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strengths and weakness in their own writing and in that of others and use this recognition to inform their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with others in an editorial team to choose appropriate content, commission writers and photographers and produce finished print or web pages for public consumption.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key features of professional practice in a variety of settings and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current and future developments in the production and consumption of journalism and the ability to apply that knowledge to their own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tackle in-depth investigative stories and analyse documentation to probe beneath the surface of a story.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different individual roles in journalism e g: reporters, writers, editors and the impact of the changing shape of the industry on these roles.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strategically to develop new publications websites and digital for identifiable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interview and use a variety of sources of information to produce original, clear, accurate copy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critically with wider debates about legal, political and ethical issues and changing relationships between, for example, the media, parliament and the judiciary.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 additional learning outcome]: apply the significant critical and organisational skills necessary for devising and managing a substantial piece of critical 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 additional learning outcome]: reflect critically on their own journalistic practice and the current state of the print and online journalism industries in order to complete a work-based learning project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 additional learning outcome]: organise and undertake a substantial work placement in the journalism industry and reflect on their experience in a purposeful and meaningful way.)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 additional learning outcome]: 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Journalism</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Journalism</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Media Specialism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JO6021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Journalism</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Journalism in Context: Law, Ethics and the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JO7002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Practical Journalism Now: Multimedia Skills and Employability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JO7016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 xml:space="preserve"> Broadcast Journalism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MA Journalism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May to September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Practical Journalism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May to September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HU7100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(YR 1) and TB1 &amp; TB2 (Yr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Shorthand (Postgraduate)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JO7004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60 credits are eligible for the award of PgCert in Journalism.</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120 credits are eligible for the award of PgDip in Journalism.</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Journalism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wider journalistic practice and understanding of the material in all modules.</w:t>
      </w:r>
    </w:p>
    <w:p w:rsidRPr="2030048C" w:rsidP="2030048C">
      <w:pPr>
        <w:rPr>
          <w:rFonts w:ascii="Arial" w:eastAsia="Arial" w:hAnsi="Arial" w:cs="Arial"/>
          <w:sz w:val="24"/>
          <w:szCs w:val="24"/>
        </w:rPr>
      </w:pPr>
      <w:r w:rsidRPr="2030048C">
        <w:rPr>
          <w:rFonts w:ascii="Arial" w:eastAsia="Arial" w:hAnsi="Arial" w:cs="Arial"/>
          <w:sz w:val="24"/>
          <w:szCs w:val="24"/>
        </w:rPr>
        <w:t>Assessments are designed to allow students to demonstrate both the practical skills required by employers in the journalism industry and the critical engagement necessary to reflect intellectually on their practice and that of the profession as a whole, and to operate as an effective, adaptable journalist in a fast-changing sector. A range of assessment methods is adopted, including: portfolios of journalistic work; case studies; essays; group and individual presentations; group blogs and reflective writing. This last encourages students to reflect on their overall development and contribution to team work throughout the year. Assessments are set at regular intervals throughout the year and students have plenty of opportunity to receive formative feedback on their written work and oral presentations as the work is produced in class.</w:t>
      </w:r>
    </w:p>
    <w:p w:rsidRPr="2030048C" w:rsidP="2030048C">
      <w:pPr>
        <w:rPr>
          <w:rFonts w:ascii="Arial" w:eastAsia="Arial" w:hAnsi="Arial" w:cs="Arial"/>
          <w:sz w:val="24"/>
          <w:szCs w:val="24"/>
        </w:rPr>
      </w:pPr>
      <w:r w:rsidRPr="2030048C">
        <w:rPr>
          <w:rFonts w:ascii="Arial" w:eastAsia="Arial" w:hAnsi="Arial" w:cs="Arial"/>
          <w:sz w:val="24"/>
          <w:szCs w:val="24"/>
        </w:rPr>
        <w:t>At the end of the year, students are able to develop their own research and professional interests through a substantial project, supported by their personal supervisor. They can choose to produce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i/>
          <w:i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916"/>
        <w:gridCol w:w="91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JO7016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ghtGrid-Accent31">
    <w:name w:val="LightGrid-Accent31"/>
    <w:basedOn w:val="ListParagraph"/>
  </w:style>
  <w:style w:type="paragraph" w:customStyle="1" w:styleId="PlainText">
    <w:name w:val="Plain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257E9A7-20D7-4266-9DC2-8CAA441CCA3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