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Graphic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Illustration Animation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Graphic Design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 (Ordinary degree)</w:t>
            </w:r>
          </w:p>
          <w:p w:rsidR="31402173" w:rsidRPr="2030048C" w:rsidP="2030048C">
            <w:pPr>
              <w:rPr>
                <w:rFonts w:ascii="Arial" w:eastAsia="Arial" w:hAnsi="Arial" w:cs="Arial"/>
                <w:b w:val="0"/>
                <w:bCs w:val="0"/>
                <w:sz w:val="24"/>
                <w:szCs w:val="24"/>
                <w:lang w:val="en-GB"/>
              </w:rPr>
            </w:pPr>
          </w:p>
          <w:p w:rsidR="31402173" w:rsidRPr="2030048C" w:rsidP="2030048C">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Dip. HE</w:t>
            </w:r>
          </w:p>
          <w:p w:rsidR="31402173" w:rsidRPr="2030048C" w:rsidP="2030048C">
            <w:pPr>
              <w:rPr>
                <w:rFonts w:ascii="Arial" w:eastAsia="Arial" w:hAnsi="Arial" w:cs="Arial"/>
                <w:b w:val="0"/>
                <w:bCs w:val="0"/>
                <w:sz w:val="24"/>
                <w:szCs w:val="24"/>
                <w:lang w:val="en-GB"/>
              </w:rPr>
            </w:pPr>
          </w:p>
          <w:p w:rsidR="31402173" w:rsidRPr="2030048C" w:rsidP="2030048C">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Cert. HE</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UFGDE1GDE02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W210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Graphics, The Design School, 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bCs/>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426" w:right="0"/>
              <w:jc w:val="both"/>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r w:rsidRPr="158602C4">
              <w:rPr>
                <w:rStyle w:val="normaltextrun"/>
                <w:rFonts w:ascii="Arial" w:eastAsia="Arial" w:hAnsi="Arial" w:cs="Arial"/>
                <w:b w:val="0"/>
                <w:bCs w:val="0"/>
                <w:color w:val="000000" w:themeColor="text1" w:themeShade="FF" w:themeTint="FF"/>
                <w:sz w:val="22"/>
                <w:szCs w:val="22"/>
              </w:rPr>
              <w:t>.</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ediumGrid1-Accent21"/>
        <w:spacing w:before="0" w:after="0"/>
        <w:ind w:left="360" w:right="0"/>
        <w:jc w:val="both"/>
        <w:rPr>
          <w:rStyle w:val="normaltextrun"/>
          <w:rFonts w:ascii="Arial" w:eastAsia="Arial" w:hAnsi="Arial" w:cs="Arial"/>
          <w:color w:val="000000" w:themeColor="text1"/>
          <w:sz w:val="22"/>
          <w:szCs w:val="22"/>
          <w:shd w:val="clear" w:color="auto" w:fill="FFFFFF"/>
        </w:rPr>
      </w:pPr>
    </w:p>
    <w:p w:rsidRPr="2030048C" w:rsidP="2030048C">
      <w:pPr>
        <w:pStyle w:val="MediumGrid1-Accent21"/>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To provide all students who take the Graphic Design field with a supportive and stimulating learning </w:t>
      </w:r>
      <w:r w:rsidRPr="2030048C">
        <w:rPr>
          <w:rStyle w:val="normaltextrun"/>
          <w:rFonts w:ascii="Arial" w:eastAsia="Arial" w:hAnsi="Arial" w:cs="Arial"/>
          <w:color w:val="000000" w:themeColor="text1"/>
          <w:sz w:val="22"/>
          <w:szCs w:val="22"/>
          <w:shd w:val="clear" w:color="auto" w:fill="FFFFFF"/>
        </w:rPr>
        <w:t>environment</w:t>
      </w:r>
      <w:r w:rsidRPr="2030048C">
        <w:rPr>
          <w:rStyle w:val="normaltextrun"/>
          <w:rFonts w:ascii="Arial" w:eastAsia="Arial" w:hAnsi="Arial" w:cs="Arial"/>
          <w:color w:val="000000" w:themeColor="text1"/>
          <w:sz w:val="22"/>
          <w:szCs w:val="22"/>
          <w:shd w:val="clear" w:color="auto" w:fill="FFFFFF"/>
        </w:rPr>
        <w:t xml:space="preserve"> </w:t>
      </w:r>
    </w:p>
    <w:p w:rsidRPr="2030048C" w:rsidP="2030048C">
      <w:pPr>
        <w:pStyle w:val="MediumGrid1-Accent21"/>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enable students to develop their capacity for creativity, visual and critic</w:t>
      </w:r>
      <w:r w:rsidRPr="2030048C">
        <w:rPr>
          <w:rStyle w:val="normaltextrun"/>
          <w:rFonts w:ascii="Arial" w:eastAsia="Arial" w:hAnsi="Arial" w:cs="Arial"/>
          <w:color w:val="000000" w:themeColor="text1"/>
          <w:sz w:val="22"/>
          <w:szCs w:val="22"/>
          <w:shd w:val="clear" w:color="auto" w:fill="FFFFFF"/>
        </w:rPr>
        <w:t>al awareness, analysis, problem</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solv</w:t>
      </w:r>
      <w:r w:rsidRPr="2030048C">
        <w:rPr>
          <w:rStyle w:val="normaltextrun"/>
          <w:rFonts w:ascii="Arial" w:eastAsia="Arial" w:hAnsi="Arial" w:cs="Arial"/>
          <w:color w:val="000000" w:themeColor="text1"/>
          <w:sz w:val="22"/>
          <w:szCs w:val="22"/>
          <w:shd w:val="clear" w:color="auto" w:fill="FFFFFF"/>
        </w:rPr>
        <w:t xml:space="preserve">ing, research </w:t>
      </w:r>
      <w:r w:rsidRPr="2030048C">
        <w:rPr>
          <w:rStyle w:val="normaltextrun"/>
          <w:rFonts w:ascii="Arial" w:eastAsia="Arial" w:hAnsi="Arial" w:cs="Arial"/>
          <w:color w:val="000000" w:themeColor="text1"/>
          <w:sz w:val="22"/>
          <w:szCs w:val="22"/>
          <w:shd w:val="clear" w:color="auto" w:fill="FFFFFF"/>
        </w:rPr>
        <w:t>and intellectual enquiry.</w:t>
      </w:r>
    </w:p>
    <w:p w:rsidRPr="2030048C" w:rsidP="2030048C">
      <w:pPr>
        <w:pStyle w:val="MediumGrid1-Accent21"/>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To emphasise individual, </w:t>
      </w:r>
      <w:r w:rsidRPr="2030048C">
        <w:rPr>
          <w:rStyle w:val="normaltextrun"/>
          <w:rFonts w:ascii="Arial" w:eastAsia="Arial" w:hAnsi="Arial" w:cs="Arial"/>
          <w:color w:val="000000" w:themeColor="text1"/>
          <w:sz w:val="22"/>
          <w:szCs w:val="22"/>
          <w:shd w:val="clear" w:color="auto" w:fill="FFFFFF"/>
        </w:rPr>
        <w:t>collaborative</w:t>
      </w:r>
      <w:r w:rsidRPr="2030048C">
        <w:rPr>
          <w:rStyle w:val="normaltextrun"/>
          <w:rFonts w:ascii="Arial" w:eastAsia="Arial" w:hAnsi="Arial" w:cs="Arial"/>
          <w:color w:val="000000" w:themeColor="text1"/>
          <w:sz w:val="22"/>
          <w:szCs w:val="22"/>
          <w:shd w:val="clear" w:color="auto" w:fill="FFFFFF"/>
        </w:rPr>
        <w:t xml:space="preserve"> and interdisciplinary work undertaken within the studi</w:t>
      </w:r>
      <w:r w:rsidRPr="2030048C">
        <w:rPr>
          <w:rStyle w:val="normaltextrun"/>
          <w:rFonts w:ascii="Arial" w:eastAsia="Arial" w:hAnsi="Arial" w:cs="Arial"/>
          <w:color w:val="000000" w:themeColor="text1"/>
          <w:sz w:val="22"/>
          <w:szCs w:val="22"/>
          <w:shd w:val="clear" w:color="auto" w:fill="FFFFFF"/>
        </w:rPr>
        <w:t>o</w:t>
      </w:r>
      <w:r w:rsidRPr="2030048C">
        <w:rPr>
          <w:rStyle w:val="normaltextrun"/>
          <w:rFonts w:ascii="Arial" w:eastAsia="Arial" w:hAnsi="Arial" w:cs="Arial"/>
          <w:color w:val="000000" w:themeColor="text1"/>
          <w:sz w:val="22"/>
          <w:szCs w:val="22"/>
          <w:shd w:val="clear" w:color="auto" w:fill="FFFFFF"/>
        </w:rPr>
        <w:t xml:space="preserve"> and other appropriate environments.</w:t>
      </w:r>
    </w:p>
    <w:p w:rsidRPr="2030048C" w:rsidP="2030048C">
      <w:pPr>
        <w:pStyle w:val="MediumGrid1-Accent21"/>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develop subject-</w:t>
      </w:r>
      <w:r w:rsidRPr="2030048C">
        <w:rPr>
          <w:rStyle w:val="normaltextrun"/>
          <w:rFonts w:ascii="Arial" w:eastAsia="Arial" w:hAnsi="Arial" w:cs="Arial"/>
          <w:color w:val="000000" w:themeColor="text1"/>
          <w:sz w:val="22"/>
          <w:szCs w:val="22"/>
          <w:shd w:val="clear" w:color="auto" w:fill="FFFFFF"/>
        </w:rPr>
        <w:t xml:space="preserve">related professional, analytical, </w:t>
      </w:r>
      <w:r w:rsidRPr="2030048C">
        <w:rPr>
          <w:rStyle w:val="normaltextrun"/>
          <w:rFonts w:ascii="Arial" w:eastAsia="Arial" w:hAnsi="Arial" w:cs="Arial"/>
          <w:color w:val="000000" w:themeColor="text1"/>
          <w:sz w:val="22"/>
          <w:szCs w:val="22"/>
          <w:shd w:val="clear" w:color="auto" w:fill="FFFFFF"/>
        </w:rPr>
        <w:t>practical</w:t>
      </w:r>
      <w:r w:rsidRPr="2030048C">
        <w:rPr>
          <w:rStyle w:val="normaltextrun"/>
          <w:rFonts w:ascii="Arial" w:eastAsia="Arial" w:hAnsi="Arial" w:cs="Arial"/>
          <w:color w:val="000000" w:themeColor="text1"/>
          <w:sz w:val="22"/>
          <w:szCs w:val="22"/>
          <w:shd w:val="clear" w:color="auto" w:fill="FFFFFF"/>
        </w:rPr>
        <w:t xml:space="preserve"> and technical skills relevant to contemporary </w:t>
      </w:r>
      <w:r w:rsidRPr="2030048C">
        <w:rPr>
          <w:rStyle w:val="normaltextrun"/>
          <w:rFonts w:ascii="Arial" w:eastAsia="Arial" w:hAnsi="Arial" w:cs="Arial"/>
          <w:color w:val="000000" w:themeColor="text1"/>
          <w:sz w:val="22"/>
          <w:szCs w:val="22"/>
          <w:shd w:val="clear" w:color="auto" w:fill="FFFFFF"/>
        </w:rPr>
        <w:t xml:space="preserve">visual </w:t>
      </w:r>
      <w:r w:rsidRPr="2030048C">
        <w:rPr>
          <w:rStyle w:val="normaltextrun"/>
          <w:rFonts w:ascii="Arial" w:eastAsia="Arial" w:hAnsi="Arial" w:cs="Arial"/>
          <w:color w:val="000000" w:themeColor="text1"/>
          <w:sz w:val="22"/>
          <w:szCs w:val="22"/>
          <w:shd w:val="clear" w:color="auto" w:fill="FFFFFF"/>
        </w:rPr>
        <w:t>communication needs and audiences.</w:t>
      </w:r>
    </w:p>
    <w:p w:rsidRPr="2030048C" w:rsidP="2030048C">
      <w:pPr>
        <w:pStyle w:val="MediumGrid1-Accent21"/>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encourage personal authorship through initiative, exploration, knowledge and understanding.</w:t>
      </w:r>
    </w:p>
    <w:p w:rsidRPr="2030048C" w:rsidP="2030048C">
      <w:pPr>
        <w:pStyle w:val="MediumGrid1-Accent21"/>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To promote an awareness of the historical and theoretical context within which contemporary practice of </w:t>
      </w:r>
      <w:r w:rsidRPr="2030048C">
        <w:rPr>
          <w:rStyle w:val="normaltextrun"/>
          <w:rFonts w:ascii="Arial" w:eastAsia="Arial" w:hAnsi="Arial" w:cs="Arial"/>
          <w:color w:val="000000" w:themeColor="text1"/>
          <w:sz w:val="22"/>
          <w:szCs w:val="22"/>
          <w:shd w:val="clear" w:color="auto" w:fill="FFFFFF"/>
        </w:rPr>
        <w:t xml:space="preserve">visual </w:t>
      </w:r>
      <w:r w:rsidRPr="2030048C">
        <w:rPr>
          <w:rStyle w:val="normaltextrun"/>
          <w:rFonts w:ascii="Arial" w:eastAsia="Arial" w:hAnsi="Arial" w:cs="Arial"/>
          <w:color w:val="000000" w:themeColor="text1"/>
          <w:sz w:val="22"/>
          <w:szCs w:val="22"/>
          <w:shd w:val="clear" w:color="auto" w:fill="FFFFFF"/>
        </w:rPr>
        <w:t>communication design has evolved and flourished and will continue to flourish, and to foster a creative dialogue between theory and practice at the appropriate level.</w:t>
      </w:r>
    </w:p>
    <w:p w:rsidRPr="2030048C" w:rsidP="2030048C">
      <w:pPr>
        <w:pStyle w:val="MediumGrid1-Accent21"/>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To prepare students for graduate employment, research, further </w:t>
      </w:r>
      <w:r w:rsidRPr="2030048C">
        <w:rPr>
          <w:rStyle w:val="normaltextrun"/>
          <w:rFonts w:ascii="Arial" w:eastAsia="Arial" w:hAnsi="Arial" w:cs="Arial"/>
          <w:color w:val="000000" w:themeColor="text1"/>
          <w:sz w:val="22"/>
          <w:szCs w:val="22"/>
          <w:shd w:val="clear" w:color="auto" w:fill="FFFFFF"/>
        </w:rPr>
        <w:t>study</w:t>
      </w:r>
      <w:r w:rsidRPr="2030048C">
        <w:rPr>
          <w:rStyle w:val="normaltextrun"/>
          <w:rFonts w:ascii="Arial" w:eastAsia="Arial" w:hAnsi="Arial" w:cs="Arial"/>
          <w:color w:val="000000" w:themeColor="text1"/>
          <w:sz w:val="22"/>
          <w:szCs w:val="22"/>
          <w:shd w:val="clear" w:color="auto" w:fill="FFFFFF"/>
        </w:rPr>
        <w:t xml:space="preserve"> and lifelong learning by developing their intellectual, problem </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solving, practical and key (transferable) skills.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knowledge of the practices, issues and ideas current in graphic design and related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cultural, conceptual, behavioural and professional contexts relevant to the evaluation and understanding of their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experience and knowledge of collaborative working methods and processes within a professionally focused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Articulate the relationship between theory and practice in art and design.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an understanding of a wide range of contemporary and historical art and design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an appropriate level of practical understanding and technical competence in their chosen specialism to enable them to practice successfully.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understanding of the breadth of communication design and its application.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appropriate level of individual creativity, vision, personal expression and intellectual ability in their chosen specialism to enable successful professional engagement.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relevant technologies and tools.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evaluate and solve complex visual communication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a self-critical and reflective approach to their own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Maintain an open-minded, informed and independent approach, understanding the role of the designer as both initiator and contributor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knowledge of the historical, social and ethical context of art and design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enquiring attitude, imagination and clarity of expression.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lang w:val="en-GB"/>
        </w:rPr>
      </w:pPr>
      <w:r w:rsidRPr="2030048C">
        <w:rPr>
          <w:rFonts w:ascii="Times New Roman" w:eastAsia="Times New Roman" w:hAnsi="Times New Roman" w:cs="Times New Roman"/>
          <w:color w:val="000000" w:themeColor="text1" w:themeShade="FF" w:themeTint="FF"/>
          <w:sz w:val="24"/>
          <w:szCs w:val="24"/>
        </w:rPr>
        <w:br/>
      </w:r>
    </w:p>
    <w:p w:rsidRPr="2030048C" w:rsidP="2030048C">
      <w:pPr>
        <w:pStyle w:val="p"/>
        <w:spacing w:before="0" w:after="0"/>
        <w:ind w:left="426" w:right="0"/>
        <w:jc w:val="both"/>
        <w:rPr>
          <w:rFonts w:ascii="Arial" w:eastAsia="Arial" w:hAnsi="Arial" w:cs="Arial"/>
          <w:b/>
          <w:bCs/>
          <w:color w:val="000000" w:themeColor="text1" w:themeShade="FF" w:themeTint="FF"/>
          <w:sz w:val="22"/>
          <w:szCs w:val="22"/>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This programme is offered</w:t>
      </w:r>
      <w:r w:rsidRPr="2030048C">
        <w:rPr>
          <w:rFonts w:ascii="Arial" w:eastAsia="Arial" w:hAnsi="Arial" w:cs="Arial"/>
          <w:color w:val="000000" w:themeColor="text1" w:themeShade="FF" w:themeTint="FF"/>
          <w:sz w:val="22"/>
          <w:szCs w:val="22"/>
        </w:rPr>
        <w:t xml:space="preserve"> as a full field</w:t>
      </w:r>
      <w:r w:rsidRPr="2030048C">
        <w:rPr>
          <w:rFonts w:ascii="Arial" w:eastAsia="Arial" w:hAnsi="Arial" w:cs="Arial"/>
          <w:color w:val="000000" w:themeColor="text1" w:themeShade="FF" w:themeTint="FF"/>
          <w:sz w:val="22"/>
          <w:szCs w:val="22"/>
        </w:rPr>
        <w:t xml:space="preserve"> in full-time learning </w:t>
      </w:r>
      <w:r w:rsidRPr="2030048C">
        <w:rPr>
          <w:rFonts w:ascii="Arial" w:eastAsia="Arial" w:hAnsi="Arial" w:cs="Arial"/>
          <w:color w:val="000000" w:themeColor="text1" w:themeShade="FF" w:themeTint="FF"/>
          <w:sz w:val="22"/>
          <w:szCs w:val="22"/>
        </w:rPr>
        <w:t>mode, and</w:t>
      </w:r>
      <w:r w:rsidRPr="2030048C">
        <w:rPr>
          <w:rFonts w:ascii="Arial" w:eastAsia="Arial" w:hAnsi="Arial" w:cs="Arial"/>
          <w:color w:val="000000" w:themeColor="text1" w:themeShade="FF" w:themeTint="FF"/>
          <w:sz w:val="22"/>
          <w:szCs w:val="22"/>
        </w:rPr>
        <w:t xml:space="preserve"> leads to the award of BA (Hons) Graphic Design.</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Entry is normally at level 4 with A-level or equivalent qualifications (See section D).</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 xml:space="preserve">Transfer from a similar programme is possible at level 5 with passes in comparable level 4 modules – but </w:t>
      </w:r>
      <w:r w:rsidRPr="2030048C">
        <w:rPr>
          <w:rFonts w:ascii="Arial" w:eastAsia="Arial" w:hAnsi="Arial" w:cs="Arial"/>
          <w:color w:val="000000" w:themeColor="text1" w:themeShade="FF" w:themeTint="FF"/>
          <w:sz w:val="22"/>
          <w:szCs w:val="22"/>
        </w:rPr>
        <w:t xml:space="preserve">it depends on strength of portfolio and </w:t>
      </w:r>
      <w:r w:rsidRPr="2030048C">
        <w:rPr>
          <w:rFonts w:ascii="Arial" w:eastAsia="Arial" w:hAnsi="Arial" w:cs="Arial"/>
          <w:color w:val="000000" w:themeColor="text1" w:themeShade="FF" w:themeTint="FF"/>
          <w:sz w:val="22"/>
          <w:szCs w:val="22"/>
        </w:rPr>
        <w:t>is at the discretion of the course team.</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Intake is normally in September.</w:t>
      </w:r>
    </w:p>
    <w:p w:rsidRPr="2030048C" w:rsidP="2030048C">
      <w:pPr>
        <w:pStyle w:val="p"/>
        <w:spacing w:before="0" w:after="0"/>
        <w:ind w:left="0" w:right="0"/>
        <w:jc w:val="both"/>
        <w:rPr>
          <w:rFonts w:ascii="Arial" w:eastAsia="Arial" w:hAnsi="Arial" w:cs="Arial"/>
          <w:color w:val="FF0000" w:themeColor="text1" w:themeShade="FF" w:themeTint="FF"/>
          <w:sz w:val="22"/>
          <w:szCs w:val="22"/>
        </w:rPr>
      </w:pPr>
    </w:p>
    <w:p w:rsidRPr="2030048C" w:rsidP="2030048C">
      <w:pPr>
        <w:pStyle w:val="p"/>
        <w:widowControl w:val="0"/>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 xml:space="preserve">The course is </w:t>
      </w:r>
      <w:r w:rsidRPr="2030048C">
        <w:rPr>
          <w:rFonts w:ascii="Arial" w:eastAsia="Arial" w:hAnsi="Arial" w:cs="Arial"/>
          <w:color w:val="000000" w:themeColor="text1" w:themeShade="FF" w:themeTint="FF"/>
          <w:sz w:val="22"/>
          <w:szCs w:val="22"/>
        </w:rPr>
        <w:t xml:space="preserve">structured over </w:t>
      </w:r>
      <w:r w:rsidRPr="2030048C">
        <w:rPr>
          <w:rFonts w:ascii="Arial" w:eastAsia="Arial" w:hAnsi="Arial" w:cs="Arial"/>
          <w:color w:val="000000" w:themeColor="text1" w:themeShade="FF" w:themeTint="FF"/>
          <w:sz w:val="22"/>
          <w:szCs w:val="22"/>
        </w:rPr>
        <w:t>three levels. Each of the levels is divided into three parallel and inter-connected</w:t>
      </w:r>
      <w:r w:rsidRPr="2030048C">
        <w:rPr>
          <w:rFonts w:ascii="Arial" w:eastAsia="Arial" w:hAnsi="Arial" w:cs="Arial"/>
          <w:color w:val="000000" w:themeColor="text1" w:themeShade="FF" w:themeTint="FF"/>
          <w:sz w:val="22"/>
          <w:szCs w:val="22"/>
        </w:rPr>
        <w:t xml:space="preserve"> areas of teaching and learning, building systematically, progressively and in a logical sequence.</w:t>
      </w:r>
      <w:r w:rsidRPr="2030048C">
        <w:rPr>
          <w:rFonts w:ascii="Arial" w:eastAsia="Arial" w:hAnsi="Arial" w:cs="Arial"/>
          <w:color w:val="000000" w:themeColor="text1" w:themeShade="FF" w:themeTint="FF"/>
          <w:sz w:val="22"/>
          <w:szCs w:val="22"/>
        </w:rPr>
        <w:t xml:space="preserve"> The </w:t>
      </w:r>
      <w:r w:rsidRPr="2030048C">
        <w:rPr>
          <w:rFonts w:ascii="Arial" w:eastAsia="Arial" w:hAnsi="Arial" w:cs="Arial"/>
          <w:color w:val="000000" w:themeColor="text1" w:themeShade="FF" w:themeTint="FF"/>
          <w:sz w:val="22"/>
          <w:szCs w:val="22"/>
        </w:rPr>
        <w:t xml:space="preserve">following </w:t>
      </w:r>
      <w:r w:rsidRPr="2030048C">
        <w:rPr>
          <w:rFonts w:ascii="Arial" w:eastAsia="Arial" w:hAnsi="Arial" w:cs="Arial"/>
          <w:color w:val="000000" w:themeColor="text1" w:themeShade="FF" w:themeTint="FF"/>
          <w:sz w:val="22"/>
          <w:szCs w:val="22"/>
        </w:rPr>
        <w:t>three areas of study are complementary to and supportive of each other.</w:t>
      </w:r>
    </w:p>
    <w:p w:rsidRPr="2030048C" w:rsidP="2030048C">
      <w:pPr>
        <w:pStyle w:val="p"/>
        <w:widowControl w:val="0"/>
        <w:spacing w:before="0" w:after="0"/>
        <w:ind w:left="0" w:right="0"/>
        <w:jc w:val="both"/>
        <w:rPr>
          <w:rFonts w:ascii="Arial" w:eastAsia="Arial" w:hAnsi="Arial" w:cs="Arial"/>
          <w:color w:val="000000" w:themeColor="text1" w:themeShade="FF" w:themeTint="FF"/>
          <w:sz w:val="22"/>
          <w:szCs w:val="22"/>
        </w:rPr>
      </w:pPr>
    </w:p>
    <w:p w:rsidRPr="2030048C" w:rsidP="2030048C">
      <w:pPr>
        <w:pStyle w:val="MediumGrid1-Accent210"/>
        <w:widowControl w:val="0"/>
        <w:numPr>
          <w:ilvl w:val="0"/>
          <w:numId w:val="14"/>
        </w:numPr>
        <w:pBdr>
          <w:left w:val="none" w:sz="0" w:space="7" w:color="auto"/>
        </w:pBdr>
        <w:spacing w:before="0" w:after="0"/>
        <w:ind w:left="720" w:right="0" w:hanging="519"/>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b/>
          <w:bCs/>
          <w:color w:val="000000" w:themeColor="text1" w:themeShade="FF" w:themeTint="FF"/>
          <w:sz w:val="22"/>
          <w:szCs w:val="22"/>
        </w:rPr>
        <w:t>Design Studies</w:t>
      </w:r>
      <w:r w:rsidRPr="2030048C">
        <w:rPr>
          <w:rFonts w:ascii="Arial" w:eastAsia="Arial" w:hAnsi="Arial" w:cs="Arial"/>
          <w:b/>
          <w:bCs/>
          <w:color w:val="000000" w:themeColor="text1" w:themeShade="FF" w:themeTint="FF"/>
          <w:sz w:val="22"/>
          <w:szCs w:val="22"/>
        </w:rPr>
        <w:t xml:space="preserve"> </w:t>
      </w:r>
    </w:p>
    <w:p w:rsidRPr="2030048C" w:rsidP="2030048C">
      <w:pPr>
        <w:pStyle w:val="MediumGrid1-Accent210"/>
        <w:widowControl w:val="0"/>
        <w:numPr>
          <w:ilvl w:val="0"/>
          <w:numId w:val="14"/>
        </w:numPr>
        <w:pBdr>
          <w:left w:val="none" w:sz="0" w:space="7" w:color="auto"/>
        </w:pBdr>
        <w:spacing w:before="0" w:after="0"/>
        <w:ind w:left="720" w:right="0" w:hanging="519"/>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b/>
          <w:bCs/>
          <w:color w:val="000000" w:themeColor="text1" w:themeShade="FF" w:themeTint="FF"/>
          <w:sz w:val="22"/>
          <w:szCs w:val="22"/>
        </w:rPr>
        <w:t>Supporting Studies</w:t>
      </w:r>
    </w:p>
    <w:p w:rsidRPr="2030048C" w:rsidP="2030048C">
      <w:pPr>
        <w:pStyle w:val="MediumGrid1-Accent210"/>
        <w:widowControl w:val="0"/>
        <w:numPr>
          <w:ilvl w:val="0"/>
          <w:numId w:val="14"/>
        </w:numPr>
        <w:pBdr>
          <w:left w:val="none" w:sz="0" w:space="7" w:color="auto"/>
        </w:pBdr>
        <w:spacing w:before="0" w:after="0"/>
        <w:ind w:left="720" w:right="0" w:hanging="519"/>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b/>
          <w:bCs/>
          <w:color w:val="000000" w:themeColor="text1" w:themeShade="FF" w:themeTint="FF"/>
          <w:sz w:val="22"/>
          <w:szCs w:val="22"/>
        </w:rPr>
        <w:t>Contextual Studies</w:t>
      </w:r>
    </w:p>
    <w:p w:rsidRPr="2030048C" w:rsidP="2030048C">
      <w:pPr>
        <w:pStyle w:val="MediumGrid1-Accent210"/>
        <w:widowControl w:val="0"/>
        <w:spacing w:before="0" w:after="0"/>
        <w:ind w:left="720" w:right="0"/>
        <w:jc w:val="both"/>
        <w:rPr>
          <w:rFonts w:ascii="Arial" w:eastAsia="Arial" w:hAnsi="Arial" w:cs="Arial"/>
          <w:b/>
          <w:bCs/>
          <w:color w:val="000000" w:themeColor="text1" w:themeShade="FF" w:themeTint="FF"/>
          <w:sz w:val="22"/>
          <w:szCs w:val="22"/>
        </w:rPr>
      </w:pPr>
    </w:p>
    <w:p w:rsidRPr="2030048C" w:rsidP="2030048C">
      <w:pPr>
        <w:pStyle w:val="p"/>
        <w:tabs>
          <w:tab w:val="left" w:pos="426"/>
        </w:tabs>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b/>
          <w:bCs/>
          <w:color w:val="000000" w:themeColor="text1" w:themeShade="FF" w:themeTint="FF"/>
          <w:sz w:val="22"/>
          <w:szCs w:val="22"/>
        </w:rPr>
        <w:t>E1.</w:t>
      </w:r>
      <w:r w:rsidRPr="2030048C">
        <w:rPr>
          <w:rFonts w:ascii="Times New Roman" w:eastAsia="Times New Roman" w:hAnsi="Times New Roman" w:cs="Times New Roman"/>
          <w:b/>
          <w:bCs/>
          <w:color w:val="000000" w:themeColor="text1" w:themeShade="FF" w:themeTint="FF"/>
          <w:sz w:val="22"/>
          <w:szCs w:val="22"/>
        </w:rPr>
        <w:tab/>
      </w:r>
      <w:r w:rsidRPr="2030048C">
        <w:rPr>
          <w:rFonts w:ascii="Arial" w:eastAsia="Arial" w:hAnsi="Arial" w:cs="Arial"/>
          <w:b/>
          <w:bCs/>
          <w:color w:val="000000" w:themeColor="text1" w:themeShade="FF" w:themeTint="FF"/>
          <w:sz w:val="22"/>
          <w:szCs w:val="22"/>
        </w:rPr>
        <w:t>Professional and Statutory Regulatory Bodies</w:t>
      </w:r>
    </w:p>
    <w:p w:rsidRPr="2030048C" w:rsidP="2030048C">
      <w:pPr>
        <w:pStyle w:val="p"/>
        <w:spacing w:before="0" w:after="0"/>
        <w:ind w:left="0" w:right="0"/>
        <w:jc w:val="both"/>
        <w:rPr>
          <w:rFonts w:ascii="Arial" w:eastAsia="Arial" w:hAnsi="Arial" w:cs="Arial"/>
          <w:b/>
          <w:bCs/>
          <w:color w:val="000000" w:themeColor="text1" w:themeShade="FF" w:themeTint="FF"/>
          <w:sz w:val="22"/>
          <w:szCs w:val="22"/>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N/A.</w:t>
      </w:r>
    </w:p>
    <w:p w:rsidRPr="2030048C" w:rsidP="2030048C">
      <w:pPr>
        <w:pStyle w:val="p"/>
        <w:spacing w:before="0" w:after="0"/>
        <w:ind w:left="0" w:right="0"/>
        <w:jc w:val="both"/>
        <w:rPr>
          <w:rFonts w:ascii="Arial" w:eastAsia="Arial" w:hAnsi="Arial" w:cs="Arial"/>
          <w:color w:val="000000" w:themeColor="text1" w:themeShade="FF" w:themeTint="FF"/>
          <w:sz w:val="22"/>
          <w:szCs w:val="22"/>
        </w:rPr>
      </w:pPr>
    </w:p>
    <w:p w:rsidRPr="2030048C" w:rsidP="2030048C">
      <w:pPr>
        <w:pStyle w:val="p"/>
        <w:tabs>
          <w:tab w:val="left" w:pos="426"/>
        </w:tabs>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b/>
          <w:bCs/>
          <w:color w:val="000000" w:themeColor="text1" w:themeShade="FF" w:themeTint="FF"/>
          <w:sz w:val="22"/>
          <w:szCs w:val="22"/>
        </w:rPr>
        <w:t>E2.</w:t>
      </w:r>
      <w:r w:rsidRPr="2030048C">
        <w:rPr>
          <w:rFonts w:ascii="Times New Roman" w:eastAsia="Times New Roman" w:hAnsi="Times New Roman" w:cs="Times New Roman"/>
          <w:b/>
          <w:bCs/>
          <w:color w:val="000000" w:themeColor="text1" w:themeShade="FF" w:themeTint="FF"/>
          <w:sz w:val="22"/>
          <w:szCs w:val="22"/>
        </w:rPr>
        <w:tab/>
      </w:r>
      <w:r w:rsidRPr="2030048C">
        <w:rPr>
          <w:rFonts w:ascii="Arial" w:eastAsia="Arial" w:hAnsi="Arial" w:cs="Arial"/>
          <w:b/>
          <w:bCs/>
          <w:color w:val="000000" w:themeColor="text1" w:themeShade="FF" w:themeTint="FF"/>
          <w:sz w:val="22"/>
          <w:szCs w:val="22"/>
        </w:rPr>
        <w:t>Work-based learning</w:t>
      </w:r>
    </w:p>
    <w:p w:rsidRPr="2030048C" w:rsidP="2030048C">
      <w:pPr>
        <w:pStyle w:val="p"/>
        <w:spacing w:before="0" w:after="0"/>
        <w:ind w:left="0" w:right="0"/>
        <w:jc w:val="both"/>
        <w:rPr>
          <w:rFonts w:ascii="Arial" w:eastAsia="Arial" w:hAnsi="Arial" w:cs="Arial"/>
          <w:b/>
          <w:bCs/>
          <w:color w:val="000000" w:themeColor="text1" w:themeShade="FF" w:themeTint="FF"/>
          <w:sz w:val="22"/>
          <w:szCs w:val="22"/>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Work placements are actively encouraged</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although it is the responsibility of individual students to source and secure such placements.</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This allows students to reflect upon their own personal experience of working in an applied setting, to focus on aspects of this experience that they can clearly relate to theoretical concepts and to evaluate the relationship between theory and practice.</w:t>
      </w:r>
    </w:p>
    <w:p w:rsidRPr="2030048C" w:rsidP="2030048C">
      <w:pPr>
        <w:pStyle w:val="p"/>
        <w:spacing w:before="0" w:after="0"/>
        <w:ind w:left="0" w:right="0"/>
        <w:jc w:val="both"/>
        <w:rPr>
          <w:rFonts w:ascii="Arial" w:eastAsia="Arial" w:hAnsi="Arial" w:cs="Arial"/>
          <w:b/>
          <w:bCs/>
          <w:color w:val="000000" w:themeColor="text1" w:themeShade="FF" w:themeTint="FF"/>
          <w:sz w:val="22"/>
          <w:szCs w:val="22"/>
        </w:rPr>
      </w:pPr>
    </w:p>
    <w:p w:rsidRPr="2030048C" w:rsidP="2030048C">
      <w:pPr>
        <w:pStyle w:val="p"/>
        <w:tabs>
          <w:tab w:val="left" w:pos="426"/>
        </w:tabs>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Times New Roman" w:eastAsia="Times New Roman" w:hAnsi="Times New Roman" w:cs="Times New Roman"/>
          <w:color w:val="000000" w:themeColor="text1" w:themeShade="FF" w:themeTint="FF"/>
          <w:sz w:val="22"/>
          <w:szCs w:val="22"/>
        </w:rPr>
        <w:br w:type="page"/>
      </w:r>
      <w:r w:rsidRPr="2030048C">
        <w:rPr>
          <w:rFonts w:ascii="Arial" w:eastAsia="Arial" w:hAnsi="Arial" w:cs="Arial"/>
          <w:b/>
          <w:bCs/>
          <w:color w:val="000000" w:themeColor="text1" w:themeShade="FF" w:themeTint="FF"/>
          <w:sz w:val="22"/>
          <w:szCs w:val="22"/>
        </w:rPr>
        <w:t>E3.</w:t>
      </w:r>
      <w:r w:rsidRPr="2030048C">
        <w:rPr>
          <w:rFonts w:ascii="Times New Roman" w:eastAsia="Times New Roman" w:hAnsi="Times New Roman" w:cs="Times New Roman"/>
          <w:b/>
          <w:bCs/>
          <w:color w:val="000000" w:themeColor="text1" w:themeShade="FF" w:themeTint="FF"/>
          <w:sz w:val="22"/>
          <w:szCs w:val="22"/>
        </w:rPr>
        <w:tab/>
      </w:r>
      <w:r w:rsidRPr="2030048C">
        <w:rPr>
          <w:rFonts w:ascii="Arial" w:eastAsia="Arial" w:hAnsi="Arial" w:cs="Arial"/>
          <w:b/>
          <w:bCs/>
          <w:color w:val="000000" w:themeColor="text1" w:themeShade="FF" w:themeTint="FF"/>
          <w:sz w:val="22"/>
          <w:szCs w:val="22"/>
        </w:rPr>
        <w:t>Outline Programme Structure</w:t>
      </w:r>
    </w:p>
    <w:p w:rsidRPr="2030048C" w:rsidP="2030048C">
      <w:pPr>
        <w:pStyle w:val="p"/>
        <w:spacing w:before="0" w:after="0"/>
        <w:ind w:left="0" w:right="0"/>
        <w:jc w:val="both"/>
        <w:rPr>
          <w:rFonts w:ascii="Arial" w:eastAsia="Arial" w:hAnsi="Arial" w:cs="Arial"/>
          <w:b/>
          <w:bCs/>
          <w:color w:val="000000" w:themeColor="text1" w:themeShade="FF" w:themeTint="FF"/>
          <w:sz w:val="22"/>
          <w:szCs w:val="22"/>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Each level is made up of four module</w:t>
      </w:r>
      <w:r w:rsidRPr="2030048C">
        <w:rPr>
          <w:rFonts w:ascii="Arial" w:eastAsia="Arial" w:hAnsi="Arial" w:cs="Arial"/>
          <w:color w:val="000000" w:themeColor="text1" w:themeShade="FF" w:themeTint="FF"/>
          <w:sz w:val="22"/>
          <w:szCs w:val="22"/>
        </w:rPr>
        <w:t>s each worth 30 credit</w:t>
      </w:r>
      <w:r w:rsidRPr="2030048C">
        <w:rPr>
          <w:rFonts w:ascii="Arial" w:eastAsia="Arial" w:hAnsi="Arial" w:cs="Arial"/>
          <w:color w:val="000000" w:themeColor="text1" w:themeShade="FF" w:themeTint="FF"/>
          <w:sz w:val="22"/>
          <w:szCs w:val="22"/>
        </w:rPr>
        <w:t>s</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T</w:t>
      </w:r>
      <w:r w:rsidRPr="2030048C">
        <w:rPr>
          <w:rFonts w:ascii="Arial" w:eastAsia="Arial" w:hAnsi="Arial" w:cs="Arial"/>
          <w:color w:val="000000" w:themeColor="text1" w:themeShade="FF" w:themeTint="FF"/>
          <w:sz w:val="22"/>
          <w:szCs w:val="22"/>
        </w:rPr>
        <w:t>ypically</w:t>
      </w:r>
      <w:r w:rsidRPr="2030048C">
        <w:rPr>
          <w:rFonts w:ascii="Arial" w:eastAsia="Arial" w:hAnsi="Arial" w:cs="Arial"/>
          <w:color w:val="000000" w:themeColor="text1" w:themeShade="FF" w:themeTint="FF"/>
          <w:sz w:val="22"/>
          <w:szCs w:val="22"/>
        </w:rPr>
        <w:t xml:space="preserve"> a student must complet</w:t>
      </w:r>
      <w:r w:rsidRPr="2030048C">
        <w:rPr>
          <w:rFonts w:ascii="Arial" w:eastAsia="Arial" w:hAnsi="Arial" w:cs="Arial"/>
          <w:color w:val="000000" w:themeColor="text1" w:themeShade="FF" w:themeTint="FF"/>
          <w:sz w:val="22"/>
          <w:szCs w:val="22"/>
        </w:rPr>
        <w:t xml:space="preserve">e 120 credits at each level. </w:t>
      </w:r>
      <w:r w:rsidRPr="2030048C">
        <w:rPr>
          <w:rFonts w:ascii="Arial" w:eastAsia="Arial" w:hAnsi="Arial" w:cs="Arial"/>
          <w:color w:val="000000" w:themeColor="text1" w:themeShade="FF" w:themeTint="FF"/>
          <w:sz w:val="22"/>
          <w:szCs w:val="22"/>
        </w:rPr>
        <w:t>The programme is part of the University’s Undergraduate</w:t>
      </w:r>
      <w:r w:rsidRPr="2030048C">
        <w:rPr>
          <w:rFonts w:ascii="Arial" w:eastAsia="Arial" w:hAnsi="Arial" w:cs="Arial"/>
          <w:color w:val="000000" w:themeColor="text1" w:themeShade="FF" w:themeTint="FF"/>
          <w:sz w:val="22"/>
          <w:szCs w:val="22"/>
        </w:rPr>
        <w:t xml:space="preserve"> Regulations (UR)</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 xml:space="preserve">All students will be provided </w:t>
      </w:r>
      <w:r w:rsidRPr="2030048C">
        <w:rPr>
          <w:rFonts w:ascii="Arial" w:eastAsia="Arial" w:hAnsi="Arial" w:cs="Arial"/>
          <w:color w:val="000000" w:themeColor="text1" w:themeShade="FF" w:themeTint="FF"/>
          <w:sz w:val="22"/>
          <w:szCs w:val="22"/>
        </w:rPr>
        <w:t>with the University regulations</w:t>
      </w:r>
      <w:r w:rsidRPr="2030048C">
        <w:rPr>
          <w:rFonts w:ascii="Arial" w:eastAsia="Arial" w:hAnsi="Arial" w:cs="Arial"/>
          <w:color w:val="000000" w:themeColor="text1" w:themeShade="FF" w:themeTint="FF"/>
          <w:sz w:val="22"/>
          <w:szCs w:val="22"/>
        </w:rPr>
        <w:t xml:space="preserve"> and the </w:t>
      </w:r>
      <w:r w:rsidRPr="2030048C">
        <w:rPr>
          <w:rFonts w:ascii="Arial" w:eastAsia="Arial" w:hAnsi="Arial" w:cs="Arial"/>
          <w:color w:val="000000" w:themeColor="text1" w:themeShade="FF" w:themeTint="FF"/>
          <w:sz w:val="22"/>
          <w:szCs w:val="22"/>
        </w:rPr>
        <w:t>Course Handbook</w:t>
      </w:r>
      <w:r w:rsidRPr="2030048C">
        <w:rPr>
          <w:rFonts w:ascii="Arial" w:eastAsia="Arial" w:hAnsi="Arial" w:cs="Arial"/>
          <w:color w:val="000000" w:themeColor="text1" w:themeShade="FF" w:themeTint="FF"/>
          <w:sz w:val="22"/>
          <w:szCs w:val="22"/>
        </w:rPr>
        <w:t>.</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Full details of each module will be provided in module descriptors and student module guides.</w:t>
      </w:r>
    </w:p>
    <w:p w:rsidRPr="2030048C" w:rsidP="2030048C">
      <w:pPr>
        <w:pStyle w:val="p"/>
        <w:spacing w:before="0" w:after="0"/>
        <w:ind w:left="0" w:right="0"/>
        <w:jc w:val="both"/>
        <w:rPr>
          <w:rFonts w:ascii="Arial" w:eastAsia="Arial" w:hAnsi="Arial" w:cs="Arial"/>
          <w:color w:val="000000" w:themeColor="text1" w:themeShade="FF" w:themeTint="FF"/>
          <w:sz w:val="22"/>
          <w:szCs w:val="22"/>
        </w:rPr>
      </w:pPr>
    </w:p>
    <w:p w:rsidRPr="2030048C" w:rsidP="2030048C">
      <w:pPr>
        <w:pStyle w:val="li"/>
        <w:numPr>
          <w:ilvl w:val="0"/>
          <w:numId w:val="15"/>
        </w:numPr>
        <w:pBdr>
          <w:left w:val="none" w:sz="0" w:space="7" w:color="auto"/>
        </w:pBdr>
        <w:spacing w:before="0" w:after="0"/>
        <w:ind w:left="720" w:right="0" w:hanging="519"/>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Cutting across traditional boundaries the graphic design course is conc</w:t>
      </w:r>
      <w:r w:rsidRPr="2030048C">
        <w:rPr>
          <w:rFonts w:ascii="Arial" w:eastAsia="Arial" w:hAnsi="Arial" w:cs="Arial"/>
          <w:color w:val="000000" w:themeColor="text1" w:themeShade="FF" w:themeTint="FF"/>
          <w:sz w:val="22"/>
          <w:szCs w:val="22"/>
        </w:rPr>
        <w:t>erned with visual communication:</w:t>
      </w:r>
      <w:r w:rsidRPr="2030048C">
        <w:rPr>
          <w:rFonts w:ascii="Arial" w:eastAsia="Arial" w:hAnsi="Arial" w:cs="Arial"/>
          <w:color w:val="000000" w:themeColor="text1" w:themeShade="FF" w:themeTint="FF"/>
          <w:sz w:val="22"/>
          <w:szCs w:val="22"/>
        </w:rPr>
        <w:t xml:space="preserve"> conveying ideas, </w:t>
      </w:r>
      <w:r w:rsidRPr="2030048C">
        <w:rPr>
          <w:rFonts w:ascii="Arial" w:eastAsia="Arial" w:hAnsi="Arial" w:cs="Arial"/>
          <w:color w:val="000000" w:themeColor="text1" w:themeShade="FF" w:themeTint="FF"/>
          <w:sz w:val="22"/>
          <w:szCs w:val="22"/>
        </w:rPr>
        <w:t>information</w:t>
      </w:r>
      <w:r w:rsidRPr="2030048C">
        <w:rPr>
          <w:rFonts w:ascii="Arial" w:eastAsia="Arial" w:hAnsi="Arial" w:cs="Arial"/>
          <w:color w:val="000000" w:themeColor="text1" w:themeShade="FF" w:themeTint="FF"/>
          <w:sz w:val="22"/>
          <w:szCs w:val="22"/>
        </w:rPr>
        <w:t xml:space="preserve"> and messages to meet th</w:t>
      </w:r>
      <w:r w:rsidRPr="2030048C">
        <w:rPr>
          <w:rFonts w:ascii="Arial" w:eastAsia="Arial" w:hAnsi="Arial" w:cs="Arial"/>
          <w:color w:val="000000" w:themeColor="text1" w:themeShade="FF" w:themeTint="FF"/>
          <w:sz w:val="22"/>
          <w:szCs w:val="22"/>
        </w:rPr>
        <w:t>e needs of local, European and g</w:t>
      </w:r>
      <w:r w:rsidRPr="2030048C">
        <w:rPr>
          <w:rFonts w:ascii="Arial" w:eastAsia="Arial" w:hAnsi="Arial" w:cs="Arial"/>
          <w:color w:val="000000" w:themeColor="text1" w:themeShade="FF" w:themeTint="FF"/>
          <w:sz w:val="22"/>
          <w:szCs w:val="22"/>
        </w:rPr>
        <w:t>lobal societies.</w:t>
      </w:r>
    </w:p>
    <w:p w:rsidRPr="2030048C" w:rsidP="2030048C">
      <w:pPr>
        <w:pStyle w:val="li"/>
        <w:widowControl w:val="0"/>
        <w:numPr>
          <w:ilvl w:val="0"/>
          <w:numId w:val="15"/>
        </w:numPr>
        <w:pBdr>
          <w:left w:val="none" w:sz="0" w:space="7" w:color="auto"/>
        </w:pBdr>
        <w:spacing w:before="0" w:after="0"/>
        <w:ind w:left="720" w:right="0" w:hanging="519"/>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Work is based in the studi</w:t>
      </w:r>
      <w:r w:rsidRPr="2030048C">
        <w:rPr>
          <w:rFonts w:ascii="Arial" w:eastAsia="Arial" w:hAnsi="Arial" w:cs="Arial"/>
          <w:color w:val="000000" w:themeColor="text1" w:themeShade="FF" w:themeTint="FF"/>
          <w:sz w:val="22"/>
          <w:szCs w:val="22"/>
        </w:rPr>
        <w:t>os and on location and is centre</w:t>
      </w:r>
      <w:r w:rsidRPr="2030048C">
        <w:rPr>
          <w:rFonts w:ascii="Arial" w:eastAsia="Arial" w:hAnsi="Arial" w:cs="Arial"/>
          <w:color w:val="000000" w:themeColor="text1" w:themeShade="FF" w:themeTint="FF"/>
          <w:sz w:val="22"/>
          <w:szCs w:val="22"/>
        </w:rPr>
        <w:t xml:space="preserve">d on projects of differing scales and increasing complexity. These projects explore and test the learning within the studio itself and the integration of what is learnt in supporting and contextual studies. Including the </w:t>
      </w:r>
      <w:r w:rsidRPr="2030048C">
        <w:rPr>
          <w:rFonts w:ascii="Arial" w:eastAsia="Arial" w:hAnsi="Arial" w:cs="Arial"/>
          <w:color w:val="000000" w:themeColor="text1" w:themeShade="FF" w:themeTint="FF"/>
          <w:sz w:val="22"/>
          <w:szCs w:val="22"/>
        </w:rPr>
        <w:t>practice based</w:t>
      </w:r>
      <w:r w:rsidRPr="2030048C">
        <w:rPr>
          <w:rFonts w:ascii="Arial" w:eastAsia="Arial" w:hAnsi="Arial" w:cs="Arial"/>
          <w:color w:val="000000" w:themeColor="text1" w:themeShade="FF" w:themeTint="FF"/>
          <w:sz w:val="22"/>
          <w:szCs w:val="22"/>
        </w:rPr>
        <w:t xml:space="preserve"> issues, professional awareness and the theoretical basis for studio work that provides the framework for critical appraisal and comprehension.</w:t>
      </w:r>
    </w:p>
    <w:p w:rsidRPr="2030048C" w:rsidP="2030048C">
      <w:pPr>
        <w:pStyle w:val="li"/>
        <w:widowControl w:val="0"/>
        <w:numPr>
          <w:ilvl w:val="0"/>
          <w:numId w:val="15"/>
        </w:numPr>
        <w:pBdr>
          <w:left w:val="none" w:sz="0" w:space="7" w:color="auto"/>
        </w:pBdr>
        <w:spacing w:before="0" w:after="0"/>
        <w:ind w:left="720" w:right="0" w:hanging="519"/>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 xml:space="preserve">The programme also equips students with sound communication and presentation skills and the ability to base their work on thorough research, both primary and from libraries, </w:t>
      </w:r>
      <w:r w:rsidRPr="2030048C">
        <w:rPr>
          <w:rFonts w:ascii="Arial" w:eastAsia="Arial" w:hAnsi="Arial" w:cs="Arial"/>
          <w:color w:val="000000" w:themeColor="text1" w:themeShade="FF" w:themeTint="FF"/>
          <w:sz w:val="22"/>
          <w:szCs w:val="22"/>
        </w:rPr>
        <w:t>museums</w:t>
      </w:r>
      <w:r w:rsidRPr="2030048C">
        <w:rPr>
          <w:rFonts w:ascii="Arial" w:eastAsia="Arial" w:hAnsi="Arial" w:cs="Arial"/>
          <w:color w:val="000000" w:themeColor="text1" w:themeShade="FF" w:themeTint="FF"/>
          <w:sz w:val="22"/>
          <w:szCs w:val="22"/>
        </w:rPr>
        <w:t xml:space="preserve"> and galleries as well as within the arts and design industries.</w:t>
      </w:r>
    </w:p>
    <w:p w:rsidRPr="2030048C" w:rsidP="2030048C">
      <w:pPr>
        <w:pStyle w:val="p"/>
        <w:spacing w:before="0" w:after="0"/>
        <w:ind w:left="0" w:right="0"/>
        <w:jc w:val="both"/>
        <w:rPr>
          <w:rFonts w:ascii="Arial" w:eastAsia="Arial" w:hAnsi="Arial" w:cs="Arial"/>
          <w:b/>
          <w:bCs/>
          <w:color w:val="000000" w:themeColor="text1" w:themeShade="FF" w:themeTint="FF"/>
          <w:sz w:val="22"/>
          <w:szCs w:val="22"/>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b/>
          <w:bCs/>
          <w:color w:val="000000" w:themeColor="text1" w:themeShade="FF" w:themeTint="FF"/>
          <w:sz w:val="22"/>
          <w:szCs w:val="22"/>
        </w:rPr>
        <w:t>Level 4</w:t>
      </w: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 xml:space="preserve">The first level of the course deals with the principles of design </w:t>
      </w:r>
      <w:r w:rsidRPr="2030048C">
        <w:rPr>
          <w:rFonts w:ascii="Arial" w:eastAsia="Arial" w:hAnsi="Arial" w:cs="Arial"/>
          <w:color w:val="000000" w:themeColor="text1" w:themeShade="FF" w:themeTint="FF"/>
          <w:sz w:val="22"/>
          <w:szCs w:val="22"/>
        </w:rPr>
        <w:t>practice</w:t>
      </w:r>
      <w:r w:rsidRPr="2030048C">
        <w:rPr>
          <w:rFonts w:ascii="Arial" w:eastAsia="Arial" w:hAnsi="Arial" w:cs="Arial"/>
          <w:color w:val="000000" w:themeColor="text1" w:themeShade="FF" w:themeTint="FF"/>
          <w:sz w:val="22"/>
          <w:szCs w:val="22"/>
        </w:rPr>
        <w:t>, working methods</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 xml:space="preserve">and underpinning </w:t>
      </w:r>
      <w:r w:rsidRPr="2030048C">
        <w:rPr>
          <w:rFonts w:ascii="Arial" w:eastAsia="Arial" w:hAnsi="Arial" w:cs="Arial"/>
          <w:color w:val="000000" w:themeColor="text1" w:themeShade="FF" w:themeTint="FF"/>
          <w:sz w:val="22"/>
          <w:szCs w:val="22"/>
        </w:rPr>
        <w:t xml:space="preserve">framework of </w:t>
      </w:r>
      <w:r w:rsidRPr="2030048C">
        <w:rPr>
          <w:rFonts w:ascii="Arial" w:eastAsia="Arial" w:hAnsi="Arial" w:cs="Arial"/>
          <w:color w:val="000000" w:themeColor="text1" w:themeShade="FF" w:themeTint="FF"/>
          <w:sz w:val="22"/>
          <w:szCs w:val="22"/>
        </w:rPr>
        <w:t>skills and theory</w:t>
      </w:r>
      <w:r w:rsidRPr="2030048C">
        <w:rPr>
          <w:rFonts w:ascii="Arial" w:eastAsia="Arial" w:hAnsi="Arial" w:cs="Arial"/>
          <w:color w:val="000000" w:themeColor="text1" w:themeShade="FF" w:themeTint="FF"/>
          <w:sz w:val="22"/>
          <w:szCs w:val="22"/>
        </w:rPr>
        <w:t xml:space="preserve"> to enable students to </w:t>
      </w:r>
      <w:r w:rsidRPr="2030048C">
        <w:rPr>
          <w:rFonts w:ascii="Arial" w:eastAsia="Arial" w:hAnsi="Arial" w:cs="Arial"/>
          <w:color w:val="000000" w:themeColor="text1" w:themeShade="FF" w:themeTint="FF"/>
          <w:sz w:val="22"/>
          <w:szCs w:val="22"/>
        </w:rPr>
        <w:t>generate</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and</w:t>
      </w:r>
      <w:r w:rsidRPr="2030048C">
        <w:rPr>
          <w:rFonts w:ascii="Arial" w:eastAsia="Arial" w:hAnsi="Arial" w:cs="Arial"/>
          <w:color w:val="000000" w:themeColor="text1" w:themeShade="FF" w:themeTint="FF"/>
          <w:sz w:val="22"/>
          <w:szCs w:val="22"/>
        </w:rPr>
        <w:t xml:space="preserve"> realise innovative design solutions. </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 xml:space="preserve">The conceptual side of the design process is encouraged within group core design projects. Students build teamwork skills, while engaging with briefs, which push the boundaries of accepted design thinking. Confidence in </w:t>
      </w:r>
      <w:r w:rsidRPr="2030048C">
        <w:rPr>
          <w:rFonts w:ascii="Arial" w:eastAsia="Arial" w:hAnsi="Arial" w:cs="Arial"/>
          <w:color w:val="000000" w:themeColor="text1" w:themeShade="FF" w:themeTint="FF"/>
          <w:sz w:val="22"/>
          <w:szCs w:val="22"/>
        </w:rPr>
        <w:t xml:space="preserve">both verbal and visual </w:t>
      </w:r>
      <w:r w:rsidRPr="2030048C">
        <w:rPr>
          <w:rFonts w:ascii="Arial" w:eastAsia="Arial" w:hAnsi="Arial" w:cs="Arial"/>
          <w:color w:val="000000" w:themeColor="text1" w:themeShade="FF" w:themeTint="FF"/>
          <w:sz w:val="22"/>
          <w:szCs w:val="22"/>
        </w:rPr>
        <w:t>presentation is fostered in the theatre of the crit, supported by tutors both in tutorials and written feedback. Self-evaluation</w:t>
      </w:r>
      <w:r w:rsidRPr="2030048C">
        <w:rPr>
          <w:rFonts w:ascii="Arial" w:eastAsia="Arial" w:hAnsi="Arial" w:cs="Arial"/>
          <w:color w:val="000000" w:themeColor="text1" w:themeShade="FF" w:themeTint="FF"/>
          <w:sz w:val="22"/>
          <w:szCs w:val="22"/>
        </w:rPr>
        <w:t xml:space="preserve"> and </w:t>
      </w:r>
      <w:r w:rsidRPr="2030048C">
        <w:rPr>
          <w:rFonts w:ascii="Arial" w:eastAsia="Arial" w:hAnsi="Arial" w:cs="Arial"/>
          <w:color w:val="000000" w:themeColor="text1" w:themeShade="FF" w:themeTint="FF"/>
          <w:sz w:val="22"/>
          <w:szCs w:val="22"/>
        </w:rPr>
        <w:t xml:space="preserve">critical </w:t>
      </w:r>
      <w:r w:rsidRPr="2030048C">
        <w:rPr>
          <w:rFonts w:ascii="Arial" w:eastAsia="Arial" w:hAnsi="Arial" w:cs="Arial"/>
          <w:color w:val="000000" w:themeColor="text1" w:themeShade="FF" w:themeTint="FF"/>
          <w:sz w:val="22"/>
          <w:szCs w:val="22"/>
        </w:rPr>
        <w:t>reflection</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is</w:t>
      </w:r>
      <w:r w:rsidRPr="2030048C">
        <w:rPr>
          <w:rFonts w:ascii="Arial" w:eastAsia="Arial" w:hAnsi="Arial" w:cs="Arial"/>
          <w:color w:val="000000" w:themeColor="text1" w:themeShade="FF" w:themeTint="FF"/>
          <w:sz w:val="22"/>
          <w:szCs w:val="22"/>
        </w:rPr>
        <w:t xml:space="preserve"> encouraged by Project Logs. </w:t>
      </w:r>
      <w:r w:rsidRPr="2030048C">
        <w:rPr>
          <w:rFonts w:ascii="Arial" w:eastAsia="Arial" w:hAnsi="Arial" w:cs="Arial"/>
          <w:color w:val="000000" w:themeColor="text1" w:themeShade="FF" w:themeTint="FF"/>
          <w:sz w:val="22"/>
          <w:szCs w:val="22"/>
        </w:rPr>
        <w:t>Particular importance</w:t>
      </w:r>
      <w:r w:rsidRPr="2030048C">
        <w:rPr>
          <w:rFonts w:ascii="Arial" w:eastAsia="Arial" w:hAnsi="Arial" w:cs="Arial"/>
          <w:color w:val="000000" w:themeColor="text1" w:themeShade="FF" w:themeTint="FF"/>
          <w:sz w:val="22"/>
          <w:szCs w:val="22"/>
        </w:rPr>
        <w:t xml:space="preserve"> is placed on m</w:t>
      </w:r>
      <w:r w:rsidRPr="2030048C">
        <w:rPr>
          <w:rFonts w:ascii="Arial" w:eastAsia="Arial" w:hAnsi="Arial" w:cs="Arial"/>
          <w:color w:val="000000" w:themeColor="text1" w:themeShade="FF" w:themeTint="FF"/>
          <w:sz w:val="22"/>
          <w:szCs w:val="22"/>
        </w:rPr>
        <w:t>ethods of alternative thinking</w:t>
      </w:r>
      <w:r w:rsidRPr="2030048C">
        <w:rPr>
          <w:rFonts w:ascii="Arial" w:eastAsia="Arial" w:hAnsi="Arial" w:cs="Arial"/>
          <w:color w:val="000000" w:themeColor="text1" w:themeShade="FF" w:themeTint="FF"/>
          <w:sz w:val="22"/>
          <w:szCs w:val="22"/>
        </w:rPr>
        <w:t xml:space="preserve">. These are </w:t>
      </w:r>
      <w:r w:rsidRPr="2030048C">
        <w:rPr>
          <w:rFonts w:ascii="Arial" w:eastAsia="Arial" w:hAnsi="Arial" w:cs="Arial"/>
          <w:color w:val="000000" w:themeColor="text1" w:themeShade="FF" w:themeTint="FF"/>
          <w:sz w:val="22"/>
          <w:szCs w:val="22"/>
        </w:rPr>
        <w:t>developed by idea generation projects of various lengths and complexity in frequent concept workshops. These are peer marked to develop critical and aesthetic judgement.</w:t>
      </w:r>
    </w:p>
    <w:p w:rsidRPr="2030048C" w:rsidP="2030048C">
      <w:pPr>
        <w:pStyle w:val="p"/>
        <w:spacing w:before="0" w:after="0"/>
        <w:ind w:left="0" w:right="0"/>
        <w:jc w:val="both"/>
        <w:rPr>
          <w:rFonts w:ascii="Arial" w:eastAsia="Arial" w:hAnsi="Arial" w:cs="Arial"/>
          <w:color w:val="000000" w:themeColor="text1" w:themeShade="FF" w:themeTint="FF"/>
          <w:sz w:val="22"/>
          <w:szCs w:val="22"/>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 xml:space="preserve">Study of historical and contemporary theory </w:t>
      </w:r>
      <w:r w:rsidRPr="2030048C">
        <w:rPr>
          <w:rFonts w:ascii="Arial" w:eastAsia="Arial" w:hAnsi="Arial" w:cs="Arial"/>
          <w:color w:val="000000" w:themeColor="text1" w:themeShade="FF" w:themeTint="FF"/>
          <w:sz w:val="22"/>
          <w:szCs w:val="22"/>
        </w:rPr>
        <w:t>provides essential theoretical knowledge and context for practice.</w:t>
      </w:r>
    </w:p>
    <w:p w:rsidRPr="2030048C" w:rsidP="2030048C">
      <w:pPr>
        <w:pStyle w:val="p"/>
        <w:spacing w:before="0" w:after="0"/>
        <w:ind w:left="0" w:right="0"/>
        <w:jc w:val="both"/>
        <w:rPr>
          <w:rFonts w:ascii="Arial" w:eastAsia="Arial" w:hAnsi="Arial" w:cs="Arial"/>
          <w:color w:val="000000" w:themeColor="text1" w:themeShade="FF" w:themeTint="FF"/>
          <w:sz w:val="22"/>
          <w:szCs w:val="22"/>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 xml:space="preserve">Curriculum areas </w:t>
      </w:r>
      <w:r w:rsidRPr="2030048C">
        <w:rPr>
          <w:rFonts w:ascii="Arial" w:eastAsia="Arial" w:hAnsi="Arial" w:cs="Arial"/>
          <w:color w:val="000000" w:themeColor="text1" w:themeShade="FF" w:themeTint="FF"/>
          <w:sz w:val="22"/>
          <w:szCs w:val="22"/>
        </w:rPr>
        <w:t>include:</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 xml:space="preserve">effective design process / </w:t>
      </w:r>
      <w:r w:rsidRPr="2030048C">
        <w:rPr>
          <w:rFonts w:ascii="Arial" w:eastAsia="Arial" w:hAnsi="Arial" w:cs="Arial"/>
          <w:color w:val="000000" w:themeColor="text1" w:themeShade="FF" w:themeTint="FF"/>
          <w:sz w:val="22"/>
          <w:szCs w:val="22"/>
        </w:rPr>
        <w:t xml:space="preserve">observational skills / </w:t>
      </w:r>
      <w:r w:rsidRPr="2030048C">
        <w:rPr>
          <w:rFonts w:ascii="Arial" w:eastAsia="Arial" w:hAnsi="Arial" w:cs="Arial"/>
          <w:color w:val="000000" w:themeColor="text1" w:themeShade="FF" w:themeTint="FF"/>
          <w:sz w:val="22"/>
          <w:szCs w:val="22"/>
        </w:rPr>
        <w:t xml:space="preserve">the importance of </w:t>
      </w:r>
      <w:r w:rsidRPr="2030048C">
        <w:rPr>
          <w:rFonts w:ascii="Arial" w:eastAsia="Arial" w:hAnsi="Arial" w:cs="Arial"/>
          <w:color w:val="000000" w:themeColor="text1" w:themeShade="FF" w:themeTint="FF"/>
          <w:sz w:val="22"/>
          <w:szCs w:val="22"/>
        </w:rPr>
        <w:t xml:space="preserve">primary </w:t>
      </w:r>
      <w:r w:rsidRPr="2030048C">
        <w:rPr>
          <w:rFonts w:ascii="Arial" w:eastAsia="Arial" w:hAnsi="Arial" w:cs="Arial"/>
          <w:color w:val="000000" w:themeColor="text1" w:themeShade="FF" w:themeTint="FF"/>
          <w:sz w:val="22"/>
          <w:szCs w:val="22"/>
        </w:rPr>
        <w:t xml:space="preserve">research in the origination of concepts / </w:t>
      </w:r>
      <w:r w:rsidRPr="2030048C">
        <w:rPr>
          <w:rFonts w:ascii="Arial" w:eastAsia="Arial" w:hAnsi="Arial" w:cs="Arial"/>
          <w:color w:val="000000" w:themeColor="text1" w:themeShade="FF" w:themeTint="FF"/>
          <w:sz w:val="22"/>
          <w:szCs w:val="22"/>
        </w:rPr>
        <w:t>self-initiated brief proposals</w:t>
      </w:r>
      <w:r w:rsidRPr="2030048C">
        <w:rPr>
          <w:rFonts w:ascii="Arial" w:eastAsia="Arial" w:hAnsi="Arial" w:cs="Arial"/>
          <w:color w:val="000000" w:themeColor="text1" w:themeShade="FF" w:themeTint="FF"/>
          <w:sz w:val="22"/>
          <w:szCs w:val="22"/>
        </w:rPr>
        <w:t xml:space="preserve"> / alternative </w:t>
      </w:r>
      <w:r w:rsidRPr="2030048C">
        <w:rPr>
          <w:rFonts w:ascii="Arial" w:eastAsia="Arial" w:hAnsi="Arial" w:cs="Arial"/>
          <w:color w:val="000000" w:themeColor="text1" w:themeShade="FF" w:themeTint="FF"/>
          <w:sz w:val="22"/>
          <w:szCs w:val="22"/>
        </w:rPr>
        <w:t>conceptual</w:t>
      </w:r>
      <w:r w:rsidRPr="2030048C">
        <w:rPr>
          <w:rFonts w:ascii="Arial" w:eastAsia="Arial" w:hAnsi="Arial" w:cs="Arial"/>
          <w:color w:val="000000" w:themeColor="text1" w:themeShade="FF" w:themeTint="FF"/>
          <w:sz w:val="22"/>
          <w:szCs w:val="22"/>
        </w:rPr>
        <w:t xml:space="preserve"> thinking / the formulatio</w:t>
      </w:r>
      <w:r w:rsidRPr="2030048C">
        <w:rPr>
          <w:rFonts w:ascii="Arial" w:eastAsia="Arial" w:hAnsi="Arial" w:cs="Arial"/>
          <w:color w:val="000000" w:themeColor="text1" w:themeShade="FF" w:themeTint="FF"/>
          <w:sz w:val="22"/>
          <w:szCs w:val="22"/>
        </w:rPr>
        <w:t>n of an advertising argument / p</w:t>
      </w:r>
      <w:r w:rsidRPr="2030048C">
        <w:rPr>
          <w:rFonts w:ascii="Arial" w:eastAsia="Arial" w:hAnsi="Arial" w:cs="Arial"/>
          <w:color w:val="000000" w:themeColor="text1" w:themeShade="FF" w:themeTint="FF"/>
          <w:sz w:val="22"/>
          <w:szCs w:val="22"/>
        </w:rPr>
        <w:t xml:space="preserve">resentation skills </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 xml:space="preserve">studio culture / </w:t>
      </w:r>
      <w:r w:rsidRPr="2030048C">
        <w:rPr>
          <w:rFonts w:ascii="Arial" w:eastAsia="Arial" w:hAnsi="Arial" w:cs="Arial"/>
          <w:color w:val="000000" w:themeColor="text1" w:themeShade="FF" w:themeTint="FF"/>
          <w:sz w:val="22"/>
          <w:szCs w:val="22"/>
        </w:rPr>
        <w:t xml:space="preserve">graphic and digital </w:t>
      </w:r>
      <w:r w:rsidRPr="2030048C">
        <w:rPr>
          <w:rFonts w:ascii="Arial" w:eastAsia="Arial" w:hAnsi="Arial" w:cs="Arial"/>
          <w:color w:val="000000" w:themeColor="text1" w:themeShade="FF" w:themeTint="FF"/>
          <w:sz w:val="22"/>
          <w:szCs w:val="22"/>
        </w:rPr>
        <w:t>software skills</w:t>
      </w:r>
      <w:r w:rsidRPr="2030048C">
        <w:rPr>
          <w:rFonts w:ascii="Arial" w:eastAsia="Arial" w:hAnsi="Arial" w:cs="Arial"/>
          <w:color w:val="000000" w:themeColor="text1" w:themeShade="FF" w:themeTint="FF"/>
          <w:sz w:val="22"/>
          <w:szCs w:val="22"/>
        </w:rPr>
        <w:t>.</w:t>
      </w:r>
      <w:r w:rsidRPr="2030048C">
        <w:rPr>
          <w:rFonts w:ascii="Arial" w:eastAsia="Arial" w:hAnsi="Arial" w:cs="Arial"/>
          <w:color w:val="000000" w:themeColor="text1" w:themeShade="FF" w:themeTint="FF"/>
          <w:sz w:val="22"/>
          <w:szCs w:val="22"/>
        </w:rPr>
        <w:t xml:space="preserv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Graphic Design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Graphic Design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Communication and Context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GD4003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Concept &amp; Challenge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GD4001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Image &amp; Text:  Communication Design History for Graphic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HA4110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Visual Vocabularies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GD4002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Graphic Design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Critical Issues in Graphic Design: Research &amp;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Design Directions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GD5003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Design Interactions &amp; Innovations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GD5002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Process &amp; Purpose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GD5001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Graphic Design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Design Studies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GD6001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Independent Research Project in Critical and Historical studies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Positioning &amp; Presenting Your Design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GD6004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MediumGrid1-Accent210"/>
        <w:spacing w:before="0" w:after="0"/>
        <w:ind w:left="0" w:right="0"/>
        <w:jc w:val="both"/>
        <w:rPr>
          <w:rFonts w:ascii="Arial" w:eastAsia="Arial" w:hAnsi="Arial" w:cs="Arial"/>
          <w:b/>
          <w:bCs/>
          <w:sz w:val="22"/>
          <w:szCs w:val="22"/>
        </w:rPr>
      </w:pPr>
    </w:p>
    <w:p w:rsidRPr="2030048C" w:rsidP="2030048C">
      <w:pPr>
        <w:pStyle w:val="Body"/>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course team integrates the relevant elements of the University’s</w:t>
      </w:r>
      <w:r w:rsidRPr="2030048C">
        <w:rPr>
          <w:rFonts w:ascii="Arial" w:eastAsia="Arial" w:hAnsi="Arial" w:cs="Arial"/>
          <w:sz w:val="22"/>
          <w:szCs w:val="22"/>
        </w:rPr>
        <w:t xml:space="preserve"> </w:t>
      </w:r>
      <w:r w:rsidRPr="2030048C">
        <w:rPr>
          <w:rFonts w:ascii="Arial" w:eastAsia="Arial" w:hAnsi="Arial" w:cs="Arial"/>
          <w:sz w:val="22"/>
          <w:szCs w:val="22"/>
        </w:rPr>
        <w:t>Learning</w:t>
      </w:r>
      <w:r w:rsidRPr="2030048C">
        <w:rPr>
          <w:rFonts w:ascii="Arial" w:eastAsia="Arial" w:hAnsi="Arial" w:cs="Arial"/>
          <w:sz w:val="22"/>
          <w:szCs w:val="22"/>
        </w:rPr>
        <w:t xml:space="preserve"> Strategy into their teaching and assessment.</w:t>
      </w:r>
    </w:p>
    <w:p w:rsidRPr="2030048C" w:rsidP="2030048C">
      <w:pPr>
        <w:pStyle w:val="Body"/>
        <w:spacing w:before="0" w:after="0"/>
        <w:ind w:left="0" w:right="0"/>
        <w:jc w:val="both"/>
        <w:rPr>
          <w:rFonts w:ascii="Times New Roman" w:eastAsia="Times New Roman" w:hAnsi="Times New Roman" w:cs="Times New Roman"/>
          <w:sz w:val="22"/>
          <w:szCs w:val="22"/>
        </w:rPr>
      </w:pPr>
      <w:r w:rsidRPr="2030048C">
        <w:rPr>
          <w:rFonts w:ascii="Times New Roman" w:eastAsia="Times New Roman" w:hAnsi="Times New Roman" w:cs="Times New Roman"/>
          <w:sz w:val="22"/>
          <w:szCs w:val="22"/>
        </w:rPr>
        <w:br/>
      </w:r>
      <w:r w:rsidRPr="2030048C">
        <w:rPr>
          <w:rFonts w:ascii="Arial" w:eastAsia="Arial" w:hAnsi="Arial" w:cs="Arial"/>
          <w:sz w:val="22"/>
          <w:szCs w:val="22"/>
        </w:rPr>
        <w:t>The Design S</w:t>
      </w:r>
      <w:r w:rsidRPr="2030048C">
        <w:rPr>
          <w:rFonts w:ascii="Arial" w:eastAsia="Arial" w:hAnsi="Arial" w:cs="Arial"/>
          <w:sz w:val="22"/>
          <w:szCs w:val="22"/>
        </w:rPr>
        <w:t xml:space="preserve">chool promotes and sustains a distinctive pattern of teaching and learning practices. Teaching and learning strategies have developed in close relation to the design subjects, </w:t>
      </w:r>
      <w:r w:rsidRPr="2030048C">
        <w:rPr>
          <w:rFonts w:ascii="Arial" w:eastAsia="Arial" w:hAnsi="Arial" w:cs="Arial"/>
          <w:sz w:val="22"/>
          <w:szCs w:val="22"/>
        </w:rPr>
        <w:t>disciplines</w:t>
      </w:r>
      <w:r w:rsidRPr="2030048C">
        <w:rPr>
          <w:rFonts w:ascii="Arial" w:eastAsia="Arial" w:hAnsi="Arial" w:cs="Arial"/>
          <w:sz w:val="22"/>
          <w:szCs w:val="22"/>
        </w:rPr>
        <w:t xml:space="preserve"> and the creative industries.</w:t>
      </w:r>
      <w:r w:rsidRPr="2030048C">
        <w:rPr>
          <w:rFonts w:ascii="Arial" w:eastAsia="Arial" w:hAnsi="Arial" w:cs="Arial"/>
          <w:sz w:val="22"/>
          <w:szCs w:val="22"/>
        </w:rPr>
        <w:t xml:space="preserve">  </w:t>
      </w:r>
      <w:r w:rsidRPr="2030048C">
        <w:rPr>
          <w:rFonts w:ascii="Arial" w:eastAsia="Arial" w:hAnsi="Arial" w:cs="Arial"/>
          <w:sz w:val="22"/>
          <w:szCs w:val="22"/>
        </w:rPr>
        <w:t>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 the aims of the modules are distinct in the practical projects undertaken by the student and as such are assessed individually and collectively in relation to the module’s aims.</w:t>
      </w:r>
    </w:p>
    <w:p w:rsidRPr="2030048C" w:rsidP="2030048C">
      <w:pPr>
        <w:pStyle w:val="Body"/>
        <w:spacing w:before="0" w:after="0"/>
        <w:ind w:left="0" w:right="0"/>
        <w:jc w:val="both"/>
        <w:rPr>
          <w:rFonts w:ascii="Arial" w:eastAsia="Arial" w:hAnsi="Arial" w:cs="Arial"/>
          <w:sz w:val="22"/>
          <w:szCs w:val="22"/>
        </w:rPr>
      </w:pPr>
    </w:p>
    <w:p w:rsidRPr="2030048C" w:rsidP="2030048C">
      <w:pPr>
        <w:pStyle w:val="Body"/>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In addition, students are strongly encouraged to develop their own informed and creative approach, </w:t>
      </w:r>
      <w:r w:rsidRPr="2030048C">
        <w:rPr>
          <w:rFonts w:ascii="Arial" w:eastAsia="Arial" w:hAnsi="Arial" w:cs="Arial"/>
          <w:sz w:val="22"/>
          <w:szCs w:val="22"/>
        </w:rPr>
        <w:t>taking into account</w:t>
      </w:r>
      <w:r w:rsidRPr="2030048C">
        <w:rPr>
          <w:rFonts w:ascii="Arial" w:eastAsia="Arial" w:hAnsi="Arial" w:cs="Arial"/>
          <w:sz w:val="22"/>
          <w:szCs w:val="22"/>
        </w:rPr>
        <w:t xml:space="preserve">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Pr="2030048C" w:rsidP="2030048C">
      <w:pPr>
        <w:pStyle w:val="Body"/>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Strategically the course is structured to allow students to explore and develop an understanding of Graphic Design principles</w:t>
      </w:r>
      <w:r w:rsidRPr="2030048C">
        <w:rPr>
          <w:rFonts w:ascii="Arial" w:eastAsia="Arial" w:hAnsi="Arial" w:cs="Arial"/>
          <w:sz w:val="22"/>
          <w:szCs w:val="22"/>
        </w:rPr>
        <w:t xml:space="preserve"> and thinking</w:t>
      </w:r>
      <w:r w:rsidRPr="2030048C">
        <w:rPr>
          <w:rFonts w:ascii="Arial" w:eastAsia="Arial" w:hAnsi="Arial" w:cs="Arial"/>
          <w:sz w:val="22"/>
          <w:szCs w:val="22"/>
        </w:rPr>
        <w:t xml:space="preserve"> through the level 4 modules. The nature of the modules provides for the increasing complexity of projects </w:t>
      </w:r>
      <w:r w:rsidRPr="2030048C">
        <w:rPr>
          <w:rFonts w:ascii="Arial" w:eastAsia="Arial" w:hAnsi="Arial" w:cs="Arial"/>
          <w:sz w:val="22"/>
          <w:szCs w:val="22"/>
        </w:rPr>
        <w:t>with a</w:t>
      </w:r>
      <w:r w:rsidRPr="2030048C">
        <w:rPr>
          <w:rFonts w:ascii="Arial" w:eastAsia="Arial" w:hAnsi="Arial" w:cs="Arial"/>
          <w:sz w:val="22"/>
          <w:szCs w:val="22"/>
        </w:rPr>
        <w:t xml:space="preserve"> </w:t>
      </w:r>
      <w:r w:rsidRPr="2030048C">
        <w:rPr>
          <w:rFonts w:ascii="Arial" w:eastAsia="Arial" w:hAnsi="Arial" w:cs="Arial"/>
          <w:sz w:val="22"/>
          <w:szCs w:val="22"/>
        </w:rPr>
        <w:t xml:space="preserve">contextual </w:t>
      </w:r>
      <w:r w:rsidRPr="2030048C">
        <w:rPr>
          <w:rFonts w:ascii="Arial" w:eastAsia="Arial" w:hAnsi="Arial" w:cs="Arial"/>
          <w:sz w:val="22"/>
          <w:szCs w:val="22"/>
        </w:rPr>
        <w:t>‘outward focus’ as the st</w:t>
      </w:r>
      <w:r w:rsidRPr="2030048C">
        <w:rPr>
          <w:rFonts w:ascii="Arial" w:eastAsia="Arial" w:hAnsi="Arial" w:cs="Arial"/>
          <w:sz w:val="22"/>
          <w:szCs w:val="22"/>
        </w:rPr>
        <w:t xml:space="preserve">udent develops </w:t>
      </w:r>
      <w:r w:rsidRPr="2030048C">
        <w:rPr>
          <w:rFonts w:ascii="Arial" w:eastAsia="Arial" w:hAnsi="Arial" w:cs="Arial"/>
          <w:sz w:val="22"/>
          <w:szCs w:val="22"/>
        </w:rPr>
        <w:t xml:space="preserve">through level 5. Level 6 </w:t>
      </w:r>
      <w:r w:rsidRPr="2030048C">
        <w:rPr>
          <w:rFonts w:ascii="Arial" w:eastAsia="Arial" w:hAnsi="Arial" w:cs="Arial"/>
          <w:sz w:val="22"/>
          <w:szCs w:val="22"/>
        </w:rPr>
        <w:t xml:space="preserve">is where </w:t>
      </w:r>
      <w:r w:rsidRPr="2030048C">
        <w:rPr>
          <w:rFonts w:ascii="Arial" w:eastAsia="Arial" w:hAnsi="Arial" w:cs="Arial"/>
          <w:sz w:val="22"/>
          <w:szCs w:val="22"/>
        </w:rPr>
        <w:t xml:space="preserve">the students’ </w:t>
      </w:r>
      <w:r w:rsidRPr="2030048C">
        <w:rPr>
          <w:rFonts w:ascii="Arial" w:eastAsia="Arial" w:hAnsi="Arial" w:cs="Arial"/>
          <w:sz w:val="22"/>
          <w:szCs w:val="22"/>
        </w:rPr>
        <w:t>Graphic Design</w:t>
      </w:r>
      <w:r w:rsidRPr="2030048C">
        <w:rPr>
          <w:rFonts w:ascii="Arial" w:eastAsia="Arial" w:hAnsi="Arial" w:cs="Arial"/>
          <w:sz w:val="22"/>
          <w:szCs w:val="22"/>
        </w:rPr>
        <w:t xml:space="preserve"> practice is personalised and </w:t>
      </w:r>
      <w:r w:rsidRPr="2030048C">
        <w:rPr>
          <w:rFonts w:ascii="Arial" w:eastAsia="Arial" w:hAnsi="Arial" w:cs="Arial"/>
          <w:sz w:val="22"/>
          <w:szCs w:val="22"/>
        </w:rPr>
        <w:t xml:space="preserve">strategically </w:t>
      </w:r>
      <w:r w:rsidRPr="2030048C">
        <w:rPr>
          <w:rFonts w:ascii="Arial" w:eastAsia="Arial" w:hAnsi="Arial" w:cs="Arial"/>
          <w:sz w:val="22"/>
          <w:szCs w:val="22"/>
        </w:rPr>
        <w:t xml:space="preserve">directed and </w:t>
      </w:r>
      <w:r w:rsidRPr="2030048C">
        <w:rPr>
          <w:rFonts w:ascii="Arial" w:eastAsia="Arial" w:hAnsi="Arial" w:cs="Arial"/>
          <w:sz w:val="22"/>
          <w:szCs w:val="22"/>
        </w:rPr>
        <w:t>contextualised.</w:t>
      </w:r>
    </w:p>
    <w:p w:rsidRPr="2030048C" w:rsidP="2030048C">
      <w:pPr>
        <w:pStyle w:val="Body"/>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delivery of modules </w:t>
      </w:r>
      <w:r w:rsidRPr="2030048C">
        <w:rPr>
          <w:rFonts w:ascii="Arial" w:eastAsia="Arial" w:hAnsi="Arial" w:cs="Arial"/>
          <w:sz w:val="22"/>
          <w:szCs w:val="22"/>
        </w:rPr>
        <w:t>are</w:t>
      </w:r>
      <w:r w:rsidRPr="2030048C">
        <w:rPr>
          <w:rFonts w:ascii="Arial" w:eastAsia="Arial" w:hAnsi="Arial" w:cs="Arial"/>
          <w:sz w:val="22"/>
          <w:szCs w:val="22"/>
        </w:rPr>
        <w:t xml:space="preserve"> by means of lectures, seminars, workshops, group critique, individual tutorials, demonstration, academic supervision, projects, briefings, study visits, peer learning, independent learning.</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teaching and learning of practical design projects </w:t>
      </w:r>
      <w:r w:rsidRPr="2030048C">
        <w:rPr>
          <w:rFonts w:ascii="Arial" w:eastAsia="Arial" w:hAnsi="Arial" w:cs="Arial"/>
          <w:sz w:val="22"/>
          <w:szCs w:val="22"/>
        </w:rPr>
        <w:t>incorporates</w:t>
      </w:r>
      <w:r w:rsidRPr="2030048C">
        <w:rPr>
          <w:rFonts w:ascii="Arial" w:eastAsia="Arial" w:hAnsi="Arial" w:cs="Arial"/>
          <w:sz w:val="22"/>
          <w:szCs w:val="22"/>
        </w:rPr>
        <w:t>:</w:t>
      </w: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Analysis and evaluation of the project brief, research and insight gathering into the ‘theme’ or objective and subsequent problem finding for problem solving.</w:t>
      </w: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Tools and strategies for concept and idea generation</w:t>
      </w: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Analysis of context.</w:t>
      </w: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The teaching of communication and presentation tools and techniques.</w:t>
      </w: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The teaching of tools for design and realisation</w:t>
      </w: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Tutorials, lectures, </w:t>
      </w:r>
      <w:r w:rsidRPr="2030048C">
        <w:rPr>
          <w:rFonts w:ascii="Arial" w:eastAsia="Arial" w:hAnsi="Arial" w:cs="Arial"/>
          <w:sz w:val="22"/>
          <w:szCs w:val="22"/>
        </w:rPr>
        <w:t>seminars</w:t>
      </w:r>
      <w:r w:rsidRPr="2030048C">
        <w:rPr>
          <w:rFonts w:ascii="Arial" w:eastAsia="Arial" w:hAnsi="Arial" w:cs="Arial"/>
          <w:sz w:val="22"/>
          <w:szCs w:val="22"/>
        </w:rPr>
        <w:t xml:space="preserve"> and workshops</w:t>
      </w:r>
    </w:p>
    <w:p w:rsidRPr="2030048C" w:rsidP="2030048C">
      <w:pPr>
        <w:pStyle w:val="Body1"/>
        <w:numPr>
          <w:ilvl w:val="0"/>
          <w:numId w:val="16"/>
        </w:numPr>
        <w:pBdr>
          <w:left w:val="none" w:sz="0" w:space="7" w:color="auto"/>
        </w:pBdr>
        <w:spacing w:before="0" w:after="0"/>
        <w:ind w:left="720" w:right="0" w:hanging="519"/>
        <w:jc w:val="both"/>
        <w:rPr>
          <w:rFonts w:ascii="Times New Roman" w:eastAsia="Times New Roman" w:hAnsi="Times New Roman" w:cs="Times New Roman"/>
          <w:color w:val="000000"/>
          <w:sz w:val="22"/>
          <w:szCs w:val="22"/>
        </w:rPr>
      </w:pPr>
      <w:r w:rsidRPr="2030048C">
        <w:rPr>
          <w:rFonts w:ascii="Arial" w:eastAsia="Arial" w:hAnsi="Arial" w:cs="Arial"/>
          <w:color w:val="000000"/>
          <w:sz w:val="22"/>
          <w:szCs w:val="22"/>
        </w:rPr>
        <w:t>Field trips and site visits</w:t>
      </w: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development of students’ ability to confidently communicate </w:t>
      </w:r>
      <w:r w:rsidRPr="2030048C">
        <w:rPr>
          <w:rFonts w:ascii="Arial" w:eastAsia="Arial" w:hAnsi="Arial" w:cs="Arial"/>
          <w:sz w:val="22"/>
          <w:szCs w:val="22"/>
        </w:rPr>
        <w:t xml:space="preserve">visually and </w:t>
      </w:r>
      <w:r w:rsidRPr="2030048C">
        <w:rPr>
          <w:rFonts w:ascii="Arial" w:eastAsia="Arial" w:hAnsi="Arial" w:cs="Arial"/>
          <w:sz w:val="22"/>
          <w:szCs w:val="22"/>
        </w:rPr>
        <w:t>orally</w:t>
      </w: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Project reviews and crits to promote peer project discussion and debate.</w:t>
      </w: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encouragement of </w:t>
      </w:r>
      <w:r w:rsidRPr="2030048C">
        <w:rPr>
          <w:rFonts w:ascii="Arial" w:eastAsia="Arial" w:hAnsi="Arial" w:cs="Arial"/>
          <w:sz w:val="22"/>
          <w:szCs w:val="22"/>
        </w:rPr>
        <w:t xml:space="preserve">critical </w:t>
      </w:r>
      <w:r w:rsidRPr="2030048C">
        <w:rPr>
          <w:rFonts w:ascii="Arial" w:eastAsia="Arial" w:hAnsi="Arial" w:cs="Arial"/>
          <w:sz w:val="22"/>
          <w:szCs w:val="22"/>
        </w:rPr>
        <w:t>sel</w:t>
      </w:r>
      <w:r w:rsidRPr="2030048C">
        <w:rPr>
          <w:rFonts w:ascii="Arial" w:eastAsia="Arial" w:hAnsi="Arial" w:cs="Arial"/>
          <w:sz w:val="22"/>
          <w:szCs w:val="22"/>
        </w:rPr>
        <w:t xml:space="preserve">f-reflection </w:t>
      </w:r>
      <w:r w:rsidRPr="2030048C">
        <w:rPr>
          <w:rFonts w:ascii="Arial" w:eastAsia="Arial" w:hAnsi="Arial" w:cs="Arial"/>
          <w:sz w:val="22"/>
          <w:szCs w:val="22"/>
        </w:rPr>
        <w:t>within students in relation to a sustainable design practice.</w:t>
      </w: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continual and iterative nature of the design process requires a </w:t>
      </w:r>
      <w:r w:rsidRPr="2030048C">
        <w:rPr>
          <w:rFonts w:ascii="Arial" w:eastAsia="Arial" w:hAnsi="Arial" w:cs="Arial"/>
          <w:sz w:val="22"/>
          <w:szCs w:val="22"/>
        </w:rPr>
        <w:t>structured</w:t>
      </w:r>
      <w:r w:rsidRPr="2030048C">
        <w:rPr>
          <w:rFonts w:ascii="Arial" w:eastAsia="Arial" w:hAnsi="Arial" w:cs="Arial"/>
          <w:sz w:val="22"/>
          <w:szCs w:val="22"/>
        </w:rPr>
        <w:t xml:space="preserve"> process of formative assessment and feedback</w:t>
      </w:r>
      <w:r w:rsidRPr="2030048C">
        <w:rPr>
          <w:rFonts w:ascii="Arial" w:eastAsia="Arial" w:hAnsi="Arial" w:cs="Arial"/>
          <w:sz w:val="22"/>
          <w:szCs w:val="22"/>
        </w:rPr>
        <w:t>/feed</w:t>
      </w:r>
      <w:r w:rsidRPr="2030048C">
        <w:rPr>
          <w:rFonts w:ascii="Arial" w:eastAsia="Arial" w:hAnsi="Arial" w:cs="Arial"/>
          <w:sz w:val="22"/>
          <w:szCs w:val="22"/>
        </w:rPr>
        <w:t xml:space="preserve"> </w:t>
      </w:r>
      <w:r w:rsidRPr="2030048C">
        <w:rPr>
          <w:rFonts w:ascii="Arial" w:eastAsia="Arial" w:hAnsi="Arial" w:cs="Arial"/>
          <w:sz w:val="22"/>
          <w:szCs w:val="22"/>
        </w:rPr>
        <w:t>forward</w:t>
      </w:r>
      <w:r w:rsidRPr="2030048C">
        <w:rPr>
          <w:rFonts w:ascii="Arial" w:eastAsia="Arial" w:hAnsi="Arial" w:cs="Arial"/>
          <w:sz w:val="22"/>
          <w:szCs w:val="22"/>
        </w:rPr>
        <w:t xml:space="preserve"> </w:t>
      </w:r>
      <w:r w:rsidRPr="2030048C">
        <w:rPr>
          <w:rFonts w:ascii="Arial" w:eastAsia="Arial" w:hAnsi="Arial" w:cs="Arial"/>
          <w:sz w:val="22"/>
          <w:szCs w:val="22"/>
        </w:rPr>
        <w:t>through the use of</w:t>
      </w:r>
      <w:r w:rsidRPr="2030048C">
        <w:rPr>
          <w:rFonts w:ascii="Arial" w:eastAsia="Arial" w:hAnsi="Arial" w:cs="Arial"/>
          <w:sz w:val="22"/>
          <w:szCs w:val="22"/>
        </w:rPr>
        <w:t xml:space="preserve"> studio tutorials, reviews and group critiques. Summative assessment in levels 4 and 5 occurs at the end of the module and formal feedback is provided following review of the submitted/presented project work. Summative assessment of level 6 modules occurs at the end of teaching block 2 through the submission and exhibition of </w:t>
      </w:r>
      <w:r w:rsidRPr="2030048C">
        <w:rPr>
          <w:rFonts w:ascii="Arial" w:eastAsia="Arial" w:hAnsi="Arial" w:cs="Arial"/>
          <w:sz w:val="22"/>
          <w:szCs w:val="22"/>
        </w:rPr>
        <w:t xml:space="preserve">an </w:t>
      </w:r>
      <w:r w:rsidRPr="2030048C">
        <w:rPr>
          <w:rFonts w:ascii="Arial" w:eastAsia="Arial" w:hAnsi="Arial" w:cs="Arial"/>
          <w:sz w:val="22"/>
          <w:szCs w:val="22"/>
        </w:rPr>
        <w:t xml:space="preserve">appropriate </w:t>
      </w:r>
      <w:r w:rsidRPr="2030048C">
        <w:rPr>
          <w:rFonts w:ascii="Arial" w:eastAsia="Arial" w:hAnsi="Arial" w:cs="Arial"/>
          <w:sz w:val="22"/>
          <w:szCs w:val="22"/>
        </w:rPr>
        <w:t xml:space="preserve">body of </w:t>
      </w:r>
      <w:r w:rsidRPr="2030048C">
        <w:rPr>
          <w:rFonts w:ascii="Arial" w:eastAsia="Arial" w:hAnsi="Arial" w:cs="Arial"/>
          <w:sz w:val="22"/>
          <w:szCs w:val="22"/>
        </w:rPr>
        <w:t xml:space="preserve">work; typically </w:t>
      </w:r>
      <w:r w:rsidRPr="2030048C">
        <w:rPr>
          <w:rFonts w:ascii="Arial" w:eastAsia="Arial" w:hAnsi="Arial" w:cs="Arial"/>
          <w:sz w:val="22"/>
          <w:szCs w:val="22"/>
        </w:rPr>
        <w:t xml:space="preserve">work </w:t>
      </w:r>
      <w:r w:rsidRPr="2030048C">
        <w:rPr>
          <w:rFonts w:ascii="Arial" w:eastAsia="Arial" w:hAnsi="Arial" w:cs="Arial"/>
          <w:sz w:val="22"/>
          <w:szCs w:val="22"/>
        </w:rPr>
        <w:t>is presented across a range of formats and includes</w:t>
      </w:r>
      <w:r w:rsidRPr="2030048C">
        <w:rPr>
          <w:rFonts w:ascii="Arial" w:eastAsia="Arial" w:hAnsi="Arial" w:cs="Arial"/>
          <w:sz w:val="22"/>
          <w:szCs w:val="22"/>
        </w:rPr>
        <w:t xml:space="preserve">, </w:t>
      </w:r>
      <w:r w:rsidRPr="2030048C">
        <w:rPr>
          <w:rFonts w:ascii="Arial" w:eastAsia="Arial" w:hAnsi="Arial" w:cs="Arial"/>
          <w:sz w:val="22"/>
          <w:szCs w:val="22"/>
        </w:rPr>
        <w:t xml:space="preserve">a </w:t>
      </w:r>
      <w:r w:rsidRPr="2030048C">
        <w:rPr>
          <w:rFonts w:ascii="Arial" w:eastAsia="Arial" w:hAnsi="Arial" w:cs="Arial"/>
          <w:sz w:val="22"/>
          <w:szCs w:val="22"/>
        </w:rPr>
        <w:t xml:space="preserve">portfolio, a major </w:t>
      </w:r>
      <w:r w:rsidRPr="2030048C">
        <w:rPr>
          <w:rFonts w:ascii="Arial" w:eastAsia="Arial" w:hAnsi="Arial" w:cs="Arial"/>
          <w:sz w:val="22"/>
          <w:szCs w:val="22"/>
        </w:rPr>
        <w:t>self-initiated</w:t>
      </w:r>
      <w:r w:rsidRPr="2030048C">
        <w:rPr>
          <w:rFonts w:ascii="Arial" w:eastAsia="Arial" w:hAnsi="Arial" w:cs="Arial"/>
          <w:sz w:val="22"/>
          <w:szCs w:val="22"/>
        </w:rPr>
        <w:t xml:space="preserve"> design project</w:t>
      </w:r>
      <w:r w:rsidRPr="2030048C">
        <w:rPr>
          <w:rFonts w:ascii="Arial" w:eastAsia="Arial" w:hAnsi="Arial" w:cs="Arial"/>
          <w:sz w:val="22"/>
          <w:szCs w:val="22"/>
        </w:rPr>
        <w:t xml:space="preserve"> and </w:t>
      </w:r>
      <w:r w:rsidRPr="2030048C">
        <w:rPr>
          <w:rFonts w:ascii="Arial" w:eastAsia="Arial" w:hAnsi="Arial" w:cs="Arial"/>
          <w:sz w:val="22"/>
          <w:szCs w:val="22"/>
        </w:rPr>
        <w:t>evidence of design process</w:t>
      </w:r>
      <w:r w:rsidRPr="2030048C">
        <w:rPr>
          <w:rFonts w:ascii="Arial" w:eastAsia="Arial" w:hAnsi="Arial" w:cs="Arial"/>
          <w:sz w:val="22"/>
          <w:szCs w:val="22"/>
        </w:rPr>
        <w:t xml:space="preserve"> via </w:t>
      </w:r>
      <w:r w:rsidRPr="2030048C">
        <w:rPr>
          <w:rFonts w:ascii="Arial" w:eastAsia="Arial" w:hAnsi="Arial" w:cs="Arial"/>
          <w:sz w:val="22"/>
          <w:szCs w:val="22"/>
        </w:rPr>
        <w:t xml:space="preserve">visual research folders of roughs, ideas, </w:t>
      </w:r>
      <w:r w:rsidRPr="2030048C">
        <w:rPr>
          <w:rFonts w:ascii="Arial" w:eastAsia="Arial" w:hAnsi="Arial" w:cs="Arial"/>
          <w:sz w:val="22"/>
          <w:szCs w:val="22"/>
        </w:rPr>
        <w:t>development</w:t>
      </w:r>
      <w:r w:rsidRPr="2030048C">
        <w:rPr>
          <w:rFonts w:ascii="Arial" w:eastAsia="Arial" w:hAnsi="Arial" w:cs="Arial"/>
          <w:sz w:val="22"/>
          <w:szCs w:val="22"/>
        </w:rPr>
        <w:t xml:space="preserve"> and finished visuals as appropriate to each project</w:t>
      </w:r>
      <w:r w:rsidRPr="2030048C">
        <w:rPr>
          <w:rFonts w:ascii="Arial" w:eastAsia="Arial" w:hAnsi="Arial" w:cs="Arial"/>
          <w:sz w:val="22"/>
          <w:szCs w:val="22"/>
        </w:rPr>
        <w:t xml:space="preserve"> submitted</w:t>
      </w:r>
      <w:r w:rsidRPr="2030048C">
        <w:rPr>
          <w:rFonts w:ascii="Arial" w:eastAsia="Arial" w:hAnsi="Arial" w:cs="Arial"/>
          <w:sz w:val="22"/>
          <w:szCs w:val="22"/>
        </w:rPr>
        <w:t>.</w:t>
      </w:r>
    </w:p>
    <w:p w:rsidRPr="2030048C" w:rsidP="2030048C">
      <w:pPr>
        <w:pStyle w:val="p"/>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Studio culture is fundamental and is central to learning. Teach</w:t>
      </w:r>
      <w:r w:rsidRPr="2030048C">
        <w:rPr>
          <w:rFonts w:ascii="Arial" w:eastAsia="Arial" w:hAnsi="Arial" w:cs="Arial"/>
          <w:sz w:val="22"/>
          <w:szCs w:val="22"/>
        </w:rPr>
        <w:t xml:space="preserve">ing and learning </w:t>
      </w:r>
      <w:r w:rsidRPr="2030048C">
        <w:rPr>
          <w:rFonts w:ascii="Arial" w:eastAsia="Arial" w:hAnsi="Arial" w:cs="Arial"/>
          <w:sz w:val="22"/>
          <w:szCs w:val="22"/>
        </w:rPr>
        <w:t>is</w:t>
      </w:r>
      <w:r w:rsidRPr="2030048C">
        <w:rPr>
          <w:rFonts w:ascii="Arial" w:eastAsia="Arial" w:hAnsi="Arial" w:cs="Arial"/>
          <w:sz w:val="22"/>
          <w:szCs w:val="22"/>
        </w:rPr>
        <w:t xml:space="preserve"> project-</w:t>
      </w:r>
      <w:r w:rsidRPr="2030048C">
        <w:rPr>
          <w:rFonts w:ascii="Arial" w:eastAsia="Arial" w:hAnsi="Arial" w:cs="Arial"/>
          <w:sz w:val="22"/>
          <w:szCs w:val="22"/>
        </w:rPr>
        <w:t>based and interactive between students and tutors. Studio teaching and learning is described within the design studies modules</w:t>
      </w:r>
      <w:r w:rsidRPr="2030048C">
        <w:rPr>
          <w:rFonts w:ascii="Arial" w:eastAsia="Arial" w:hAnsi="Arial" w:cs="Arial"/>
          <w:sz w:val="22"/>
          <w:szCs w:val="22"/>
        </w:rPr>
        <w:t>.</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During the teaching week, at each Level, a minimum of </w:t>
      </w:r>
      <w:r w:rsidRPr="2030048C">
        <w:rPr>
          <w:rFonts w:ascii="Arial" w:eastAsia="Arial" w:hAnsi="Arial" w:cs="Arial"/>
          <w:sz w:val="22"/>
          <w:szCs w:val="22"/>
        </w:rPr>
        <w:t>two</w:t>
      </w:r>
      <w:r w:rsidRPr="2030048C">
        <w:rPr>
          <w:rFonts w:ascii="Arial" w:eastAsia="Arial" w:hAnsi="Arial" w:cs="Arial"/>
          <w:sz w:val="22"/>
          <w:szCs w:val="22"/>
        </w:rPr>
        <w:t xml:space="preserve"> studio days are tutor-supported. Students are required to engage in an approxim</w:t>
      </w:r>
      <w:r w:rsidRPr="2030048C">
        <w:rPr>
          <w:rFonts w:ascii="Arial" w:eastAsia="Arial" w:hAnsi="Arial" w:cs="Arial"/>
          <w:sz w:val="22"/>
          <w:szCs w:val="22"/>
        </w:rPr>
        <w:t>ately equivalent amount of self-</w:t>
      </w:r>
      <w:r w:rsidRPr="2030048C">
        <w:rPr>
          <w:rFonts w:ascii="Arial" w:eastAsia="Arial" w:hAnsi="Arial" w:cs="Arial"/>
          <w:sz w:val="22"/>
          <w:szCs w:val="22"/>
        </w:rPr>
        <w:t>directed research and personal work in support of their studio practice. Project related work takes place both in and outside the physical studio environment but the studio accommodation itself is a focus for teaching and informal, peer assisted learning.</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rPr>
        <w:t>Lectures</w:t>
      </w:r>
      <w:r w:rsidRPr="2030048C">
        <w:rPr>
          <w:rFonts w:ascii="Arial" w:eastAsia="Arial" w:hAnsi="Arial" w:cs="Arial"/>
          <w:sz w:val="22"/>
          <w:szCs w:val="22"/>
        </w:rPr>
        <w:t xml:space="preserve"> - A member of staff or invited guest will provide taught input, often followed up by group discussion to ensure a full understanding and to encourage critical analysis of the material. Lectures are normally illustrated by still or moving images, in order to present knowledge that stimulates critical thought and supplementary reading, research and other related work in their individual study </w:t>
      </w:r>
      <w:r w:rsidRPr="2030048C">
        <w:rPr>
          <w:rFonts w:ascii="Arial" w:eastAsia="Arial" w:hAnsi="Arial" w:cs="Arial"/>
          <w:sz w:val="22"/>
          <w:szCs w:val="22"/>
        </w:rPr>
        <w:t>time</w:t>
      </w:r>
    </w:p>
    <w:p w:rsidRPr="2030048C" w:rsidP="2030048C">
      <w:pPr>
        <w:pStyle w:val="p"/>
        <w:widowControl w:val="0"/>
        <w:spacing w:before="0" w:after="0"/>
        <w:ind w:left="426" w:right="0"/>
        <w:jc w:val="both"/>
        <w:rPr>
          <w:rFonts w:ascii="Arial" w:eastAsia="Arial" w:hAnsi="Arial" w:cs="Arial"/>
          <w:sz w:val="22"/>
          <w:szCs w:val="22"/>
        </w:rPr>
      </w:pPr>
    </w:p>
    <w:p w:rsidRPr="2030048C" w:rsidP="2030048C">
      <w:pPr>
        <w:pStyle w:val="li"/>
        <w:widowControl w:val="0"/>
        <w:numPr>
          <w:ilvl w:val="0"/>
          <w:numId w:val="17"/>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Studio</w:t>
      </w:r>
      <w:r w:rsidRPr="2030048C">
        <w:rPr>
          <w:rFonts w:ascii="Arial" w:eastAsia="Arial" w:hAnsi="Arial" w:cs="Arial"/>
          <w:sz w:val="22"/>
          <w:szCs w:val="22"/>
        </w:rPr>
        <w:t>-</w:t>
      </w:r>
      <w:r w:rsidRPr="2030048C">
        <w:rPr>
          <w:rFonts w:ascii="Arial" w:eastAsia="Arial" w:hAnsi="Arial" w:cs="Arial"/>
          <w:b/>
          <w:bCs/>
          <w:sz w:val="22"/>
          <w:szCs w:val="22"/>
        </w:rPr>
        <w:t>based projects</w:t>
      </w:r>
      <w:r w:rsidRPr="2030048C">
        <w:rPr>
          <w:rFonts w:ascii="Arial" w:eastAsia="Arial" w:hAnsi="Arial" w:cs="Arial"/>
          <w:sz w:val="22"/>
          <w:szCs w:val="22"/>
        </w:rPr>
        <w:t xml:space="preserve"> are both set and </w:t>
      </w:r>
      <w:r w:rsidRPr="2030048C">
        <w:rPr>
          <w:rFonts w:ascii="Arial" w:eastAsia="Arial" w:hAnsi="Arial" w:cs="Arial"/>
          <w:sz w:val="22"/>
          <w:szCs w:val="22"/>
        </w:rPr>
        <w:t>self-initiated</w:t>
      </w:r>
      <w:r w:rsidRPr="2030048C">
        <w:rPr>
          <w:rFonts w:ascii="Arial" w:eastAsia="Arial" w:hAnsi="Arial" w:cs="Arial"/>
          <w:sz w:val="22"/>
          <w:szCs w:val="22"/>
        </w:rPr>
        <w:t>.</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
        <w:widowControl w:val="0"/>
        <w:numPr>
          <w:ilvl w:val="0"/>
          <w:numId w:val="18"/>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Studio seminars</w:t>
      </w:r>
      <w:r w:rsidRPr="2030048C">
        <w:rPr>
          <w:rFonts w:ascii="Arial" w:eastAsia="Arial" w:hAnsi="Arial" w:cs="Arial"/>
          <w:sz w:val="22"/>
          <w:szCs w:val="22"/>
        </w:rPr>
        <w:t xml:space="preserve"> are discussions within the studio group normally pertaining to a theme or discipline relevant to the</w:t>
      </w:r>
      <w:r w:rsidRPr="2030048C">
        <w:rPr>
          <w:rFonts w:ascii="Arial" w:eastAsia="Arial" w:hAnsi="Arial" w:cs="Arial"/>
          <w:sz w:val="22"/>
          <w:szCs w:val="22"/>
        </w:rPr>
        <w:t xml:space="preserve"> project. They are mainly tutor-</w:t>
      </w:r>
      <w:r w:rsidRPr="2030048C">
        <w:rPr>
          <w:rFonts w:ascii="Arial" w:eastAsia="Arial" w:hAnsi="Arial" w:cs="Arial"/>
          <w:sz w:val="22"/>
          <w:szCs w:val="22"/>
        </w:rPr>
        <w:t>led and may include demonstrations.</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Seminars</w:t>
      </w:r>
      <w:r w:rsidRPr="2030048C">
        <w:rPr>
          <w:rFonts w:ascii="Arial" w:eastAsia="Arial" w:hAnsi="Arial" w:cs="Arial"/>
          <w:sz w:val="22"/>
          <w:szCs w:val="22"/>
        </w:rPr>
        <w:t xml:space="preserve"> - Seminars normally consist of a structured </w:t>
      </w:r>
      <w:r w:rsidRPr="2030048C">
        <w:rPr>
          <w:rFonts w:ascii="Arial" w:eastAsia="Arial" w:hAnsi="Arial" w:cs="Arial"/>
          <w:sz w:val="22"/>
          <w:szCs w:val="22"/>
        </w:rPr>
        <w:t>discussion that may be student- or staff-</w:t>
      </w:r>
      <w:r w:rsidRPr="2030048C">
        <w:rPr>
          <w:rFonts w:ascii="Arial" w:eastAsia="Arial" w:hAnsi="Arial" w:cs="Arial"/>
          <w:sz w:val="22"/>
          <w:szCs w:val="22"/>
        </w:rPr>
        <w:t xml:space="preserve">led presentations followed by discussion. The seminar is usually based upon a </w:t>
      </w:r>
      <w:r w:rsidRPr="2030048C">
        <w:rPr>
          <w:rFonts w:ascii="Arial" w:eastAsia="Arial" w:hAnsi="Arial" w:cs="Arial"/>
          <w:sz w:val="22"/>
          <w:szCs w:val="22"/>
        </w:rPr>
        <w:t>topic that</w:t>
      </w:r>
      <w:r w:rsidRPr="2030048C">
        <w:rPr>
          <w:rFonts w:ascii="Arial" w:eastAsia="Arial" w:hAnsi="Arial" w:cs="Arial"/>
          <w:sz w:val="22"/>
          <w:szCs w:val="22"/>
        </w:rPr>
        <w:t xml:space="preserve"> has been previously prepared and circulated. Active participation and quality of presentation and discussion in seminars is e</w:t>
      </w:r>
      <w:r w:rsidRPr="2030048C">
        <w:rPr>
          <w:rFonts w:ascii="Arial" w:eastAsia="Arial" w:hAnsi="Arial" w:cs="Arial"/>
          <w:sz w:val="22"/>
          <w:szCs w:val="22"/>
        </w:rPr>
        <w:t>xpected. Student discussion and critical debate is encouraged.</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
        <w:widowControl w:val="0"/>
        <w:numPr>
          <w:ilvl w:val="0"/>
          <w:numId w:val="20"/>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 xml:space="preserve">Group Critique </w:t>
      </w:r>
      <w:r w:rsidRPr="2030048C">
        <w:rPr>
          <w:rFonts w:ascii="Arial" w:eastAsia="Arial" w:hAnsi="Arial" w:cs="Arial"/>
          <w:sz w:val="22"/>
          <w:szCs w:val="22"/>
        </w:rPr>
        <w:t xml:space="preserve">- Commonly known as Group </w:t>
      </w:r>
      <w:r w:rsidRPr="2030048C">
        <w:rPr>
          <w:rFonts w:ascii="Arial" w:eastAsia="Arial" w:hAnsi="Arial" w:cs="Arial"/>
          <w:sz w:val="22"/>
          <w:szCs w:val="22"/>
        </w:rPr>
        <w:t>‘ Crits</w:t>
      </w:r>
      <w:r w:rsidRPr="2030048C">
        <w:rPr>
          <w:rFonts w:ascii="Arial" w:eastAsia="Arial" w:hAnsi="Arial" w:cs="Arial"/>
          <w:sz w:val="22"/>
          <w:szCs w:val="22"/>
        </w:rPr>
        <w:t>’. On these occasions a group of students and members of staff and, if appropriate, invited industry guests will discuss the work of one or more students who are present. Group crits can take place in studios or students</w:t>
      </w:r>
      <w:r w:rsidRPr="2030048C">
        <w:rPr>
          <w:rFonts w:ascii="Arial" w:eastAsia="Arial" w:hAnsi="Arial" w:cs="Arial"/>
          <w:sz w:val="22"/>
          <w:szCs w:val="22"/>
        </w:rPr>
        <w:t>’</w:t>
      </w:r>
      <w:r w:rsidRPr="2030048C">
        <w:rPr>
          <w:rFonts w:ascii="Arial" w:eastAsia="Arial" w:hAnsi="Arial" w:cs="Arial"/>
          <w:sz w:val="22"/>
          <w:szCs w:val="22"/>
        </w:rPr>
        <w:t xml:space="preserve"> </w:t>
      </w:r>
      <w:r w:rsidRPr="2030048C">
        <w:rPr>
          <w:rFonts w:ascii="Arial" w:eastAsia="Arial" w:hAnsi="Arial" w:cs="Arial"/>
          <w:sz w:val="22"/>
          <w:szCs w:val="22"/>
        </w:rPr>
        <w:t>work place</w:t>
      </w:r>
      <w:r w:rsidRPr="2030048C">
        <w:rPr>
          <w:rFonts w:ascii="Arial" w:eastAsia="Arial" w:hAnsi="Arial" w:cs="Arial"/>
          <w:sz w:val="22"/>
          <w:szCs w:val="22"/>
        </w:rPr>
        <w:t xml:space="preserve">, if </w:t>
      </w:r>
      <w:r w:rsidRPr="2030048C">
        <w:rPr>
          <w:rFonts w:ascii="Arial" w:eastAsia="Arial" w:hAnsi="Arial" w:cs="Arial"/>
          <w:sz w:val="22"/>
          <w:szCs w:val="22"/>
        </w:rPr>
        <w:t>appropriate;</w:t>
      </w:r>
      <w:r w:rsidRPr="2030048C">
        <w:rPr>
          <w:rFonts w:ascii="Arial" w:eastAsia="Arial" w:hAnsi="Arial" w:cs="Arial"/>
          <w:sz w:val="22"/>
          <w:szCs w:val="22"/>
        </w:rPr>
        <w:t xml:space="preserv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w:t>
      </w:r>
      <w:r w:rsidRPr="2030048C">
        <w:rPr>
          <w:rFonts w:ascii="Arial" w:eastAsia="Arial" w:hAnsi="Arial" w:cs="Arial"/>
          <w:sz w:val="22"/>
          <w:szCs w:val="22"/>
        </w:rPr>
        <w:t>feedback, but</w:t>
      </w:r>
      <w:r w:rsidRPr="2030048C">
        <w:rPr>
          <w:rFonts w:ascii="Arial" w:eastAsia="Arial" w:hAnsi="Arial" w:cs="Arial"/>
          <w:sz w:val="22"/>
          <w:szCs w:val="22"/>
        </w:rPr>
        <w:t xml:space="preserve"> will indirectly learn by means of the discussion centred upon the work of other members of the group. </w:t>
      </w:r>
      <w:r w:rsidRPr="2030048C">
        <w:rPr>
          <w:rFonts w:ascii="Arial" w:eastAsia="Arial" w:hAnsi="Arial" w:cs="Arial"/>
          <w:sz w:val="22"/>
          <w:szCs w:val="22"/>
        </w:rPr>
        <w:t>Additionally</w:t>
      </w:r>
      <w:r w:rsidRPr="2030048C">
        <w:rPr>
          <w:rFonts w:ascii="Arial" w:eastAsia="Arial" w:hAnsi="Arial" w:cs="Arial"/>
          <w:sz w:val="22"/>
          <w:szCs w:val="22"/>
        </w:rPr>
        <w:t xml:space="preserve"> group crits provide opportunities for ‘feed-forward’ in relation to project aims, programme aims and student outcomes.</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
        <w:widowControl w:val="0"/>
        <w:numPr>
          <w:ilvl w:val="0"/>
          <w:numId w:val="21"/>
        </w:numPr>
        <w:pBdr>
          <w:left w:val="none" w:sz="0" w:space="11" w:color="auto"/>
        </w:pBdr>
        <w:spacing w:before="0" w:after="0"/>
        <w:ind w:left="425"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Tutorial</w:t>
      </w:r>
      <w:r w:rsidRPr="2030048C">
        <w:rPr>
          <w:rFonts w:ascii="Arial" w:eastAsia="Arial" w:hAnsi="Arial" w:cs="Arial"/>
          <w:b/>
          <w:bCs/>
          <w:sz w:val="22"/>
          <w:szCs w:val="22"/>
        </w:rPr>
        <w:t>s</w:t>
      </w:r>
      <w:r w:rsidRPr="2030048C">
        <w:rPr>
          <w:rFonts w:ascii="Arial" w:eastAsia="Arial" w:hAnsi="Arial" w:cs="Arial"/>
          <w:sz w:val="22"/>
          <w:szCs w:val="22"/>
        </w:rPr>
        <w:t xml:space="preserve"> - Opportunities to </w:t>
      </w:r>
      <w:r w:rsidRPr="2030048C">
        <w:rPr>
          <w:rFonts w:ascii="Arial" w:eastAsia="Arial" w:hAnsi="Arial" w:cs="Arial"/>
          <w:sz w:val="22"/>
          <w:szCs w:val="22"/>
        </w:rPr>
        <w:t xml:space="preserve">strategically </w:t>
      </w:r>
      <w:r w:rsidRPr="2030048C">
        <w:rPr>
          <w:rFonts w:ascii="Arial" w:eastAsia="Arial" w:hAnsi="Arial" w:cs="Arial"/>
          <w:sz w:val="22"/>
          <w:szCs w:val="22"/>
        </w:rPr>
        <w:t>discuss a range of issues relating to individual development and to clarify existing knowledge, to support essay and project initiatives, and to guide and facilitate further independent and creative learning and thought.</w:t>
      </w:r>
      <w:r w:rsidRPr="2030048C">
        <w:rPr>
          <w:rFonts w:ascii="Arial" w:eastAsia="Arial" w:hAnsi="Arial" w:cs="Arial"/>
          <w:sz w:val="22"/>
          <w:szCs w:val="22"/>
        </w:rPr>
        <w:t xml:space="preserve">  </w:t>
      </w:r>
      <w:r w:rsidRPr="2030048C">
        <w:rPr>
          <w:rFonts w:ascii="Arial" w:eastAsia="Arial" w:hAnsi="Arial" w:cs="Arial"/>
          <w:sz w:val="22"/>
          <w:szCs w:val="22"/>
        </w:rPr>
        <w:t>They also provide opportunities for formative assessment where students receive feedback on completed work and feed</w:t>
      </w:r>
      <w:r w:rsidRPr="2030048C">
        <w:rPr>
          <w:rFonts w:ascii="Arial" w:eastAsia="Arial" w:hAnsi="Arial" w:cs="Arial"/>
          <w:sz w:val="22"/>
          <w:szCs w:val="22"/>
        </w:rPr>
        <w:t xml:space="preserve"> </w:t>
      </w:r>
      <w:r w:rsidRPr="2030048C">
        <w:rPr>
          <w:rFonts w:ascii="Arial" w:eastAsia="Arial" w:hAnsi="Arial" w:cs="Arial"/>
          <w:sz w:val="22"/>
          <w:szCs w:val="22"/>
        </w:rPr>
        <w:t>forward on work in progress.</w:t>
      </w:r>
    </w:p>
    <w:p w:rsidRPr="2030048C" w:rsidP="2030048C">
      <w:pPr>
        <w:pStyle w:val="Bullet"/>
        <w:spacing w:before="0" w:after="0"/>
        <w:ind w:left="360" w:right="0"/>
        <w:jc w:val="both"/>
        <w:rPr>
          <w:rFonts w:ascii="Arial" w:eastAsia="Arial" w:hAnsi="Arial" w:cs="Arial"/>
          <w:sz w:val="22"/>
          <w:szCs w:val="22"/>
        </w:rPr>
      </w:pPr>
    </w:p>
    <w:p w:rsidRPr="2030048C" w:rsidP="2030048C">
      <w:pPr>
        <w:pStyle w:val="li"/>
        <w:widowControl w:val="0"/>
        <w:numPr>
          <w:ilvl w:val="0"/>
          <w:numId w:val="22"/>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Demonstration</w:t>
      </w:r>
      <w:r w:rsidRPr="2030048C">
        <w:rPr>
          <w:rFonts w:ascii="Arial" w:eastAsia="Arial" w:hAnsi="Arial" w:cs="Arial"/>
          <w:sz w:val="22"/>
          <w:szCs w:val="22"/>
        </w:rPr>
        <w:t xml:space="preserve"> - This often involves the first introduction to a process, </w:t>
      </w:r>
      <w:r w:rsidRPr="2030048C">
        <w:rPr>
          <w:rFonts w:ascii="Arial" w:eastAsia="Arial" w:hAnsi="Arial" w:cs="Arial"/>
          <w:sz w:val="22"/>
          <w:szCs w:val="22"/>
        </w:rPr>
        <w:t>technique</w:t>
      </w:r>
      <w:r w:rsidRPr="2030048C">
        <w:rPr>
          <w:rFonts w:ascii="Arial" w:eastAsia="Arial" w:hAnsi="Arial" w:cs="Arial"/>
          <w:sz w:val="22"/>
          <w:szCs w:val="22"/>
        </w:rPr>
        <w:t xml:space="preserve"> or equipment not previously experienced to a group of students. It is intended to make students aware of the potential and characteristics of equipment and skills. It is not intended that every student will </w:t>
      </w:r>
      <w:r w:rsidRPr="2030048C">
        <w:rPr>
          <w:rFonts w:ascii="Arial" w:eastAsia="Arial" w:hAnsi="Arial" w:cs="Arial"/>
          <w:sz w:val="22"/>
          <w:szCs w:val="22"/>
        </w:rPr>
        <w:t>necessarily</w:t>
      </w:r>
      <w:r w:rsidRPr="2030048C">
        <w:rPr>
          <w:rFonts w:ascii="Arial" w:eastAsia="Arial" w:hAnsi="Arial" w:cs="Arial"/>
          <w:sz w:val="22"/>
          <w:szCs w:val="22"/>
        </w:rPr>
        <w:t xml:space="preserve"> </w:t>
      </w:r>
      <w:r w:rsidRPr="2030048C">
        <w:rPr>
          <w:rFonts w:ascii="Arial" w:eastAsia="Arial" w:hAnsi="Arial" w:cs="Arial"/>
          <w:sz w:val="22"/>
          <w:szCs w:val="22"/>
        </w:rPr>
        <w:t xml:space="preserve">go on to learn and </w:t>
      </w:r>
      <w:r w:rsidRPr="2030048C">
        <w:rPr>
          <w:rFonts w:ascii="Arial" w:eastAsia="Arial" w:hAnsi="Arial" w:cs="Arial"/>
          <w:sz w:val="22"/>
          <w:szCs w:val="22"/>
        </w:rPr>
        <w:t>apply the skills or knowledge.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Bullet"/>
        <w:numPr>
          <w:ilvl w:val="0"/>
          <w:numId w:val="2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Study Visits</w:t>
      </w:r>
      <w:r w:rsidRPr="2030048C">
        <w:rPr>
          <w:rFonts w:ascii="Arial" w:eastAsia="Arial" w:hAnsi="Arial" w:cs="Arial"/>
          <w:sz w:val="22"/>
          <w:szCs w:val="22"/>
        </w:rPr>
        <w:t xml:space="preserve"> - By definition, a study visit will involve traveling to </w:t>
      </w:r>
      <w:r w:rsidRPr="2030048C">
        <w:rPr>
          <w:rFonts w:ascii="Arial" w:eastAsia="Arial" w:hAnsi="Arial" w:cs="Arial"/>
          <w:sz w:val="22"/>
          <w:szCs w:val="22"/>
        </w:rPr>
        <w:t>strategic venues</w:t>
      </w:r>
      <w:r w:rsidRPr="2030048C">
        <w:rPr>
          <w:rFonts w:ascii="Arial" w:eastAsia="Arial" w:hAnsi="Arial" w:cs="Arial"/>
          <w:sz w:val="22"/>
          <w:szCs w:val="22"/>
        </w:rPr>
        <w:t xml:space="preserve"> of </w:t>
      </w:r>
      <w:r w:rsidRPr="2030048C">
        <w:rPr>
          <w:rFonts w:ascii="Arial" w:eastAsia="Arial" w:hAnsi="Arial" w:cs="Arial"/>
          <w:sz w:val="22"/>
          <w:szCs w:val="22"/>
        </w:rPr>
        <w:t>interest that may vary</w:t>
      </w:r>
      <w:r w:rsidRPr="2030048C">
        <w:rPr>
          <w:rFonts w:ascii="Arial" w:eastAsia="Arial" w:hAnsi="Arial" w:cs="Arial"/>
          <w:sz w:val="22"/>
          <w:szCs w:val="22"/>
        </w:rPr>
        <w:t xml:space="preserve"> from visits to </w:t>
      </w:r>
      <w:r w:rsidRPr="2030048C">
        <w:rPr>
          <w:rFonts w:ascii="Arial" w:eastAsia="Arial" w:hAnsi="Arial" w:cs="Arial"/>
          <w:sz w:val="22"/>
          <w:szCs w:val="22"/>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Pr="2030048C" w:rsidP="2030048C">
      <w:pPr>
        <w:pStyle w:val="Bullet"/>
        <w:spacing w:before="0" w:after="0"/>
        <w:ind w:left="426" w:right="0" w:hanging="426"/>
        <w:jc w:val="both"/>
        <w:rPr>
          <w:rFonts w:ascii="Arial" w:eastAsia="Arial" w:hAnsi="Arial" w:cs="Arial"/>
          <w:sz w:val="22"/>
          <w:szCs w:val="22"/>
        </w:rPr>
      </w:pPr>
    </w:p>
    <w:p w:rsidRPr="2030048C" w:rsidP="2030048C">
      <w:pPr>
        <w:pStyle w:val="li"/>
        <w:widowControl w:val="0"/>
        <w:numPr>
          <w:ilvl w:val="0"/>
          <w:numId w:val="2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Projects</w:t>
      </w:r>
      <w:r w:rsidRPr="2030048C">
        <w:rPr>
          <w:rFonts w:ascii="Arial" w:eastAsia="Arial" w:hAnsi="Arial" w:cs="Arial"/>
          <w:sz w:val="22"/>
          <w:szCs w:val="22"/>
        </w:rPr>
        <w:t xml:space="preserve"> - The term ‘project’ is used in two ways. Set projects consist of a set of objectives and </w:t>
      </w:r>
      <w:r w:rsidRPr="2030048C">
        <w:rPr>
          <w:rFonts w:ascii="Arial" w:eastAsia="Arial" w:hAnsi="Arial" w:cs="Arial"/>
          <w:sz w:val="22"/>
          <w:szCs w:val="22"/>
        </w:rPr>
        <w:t>procedures that</w:t>
      </w:r>
      <w:r w:rsidRPr="2030048C">
        <w:rPr>
          <w:rFonts w:ascii="Arial" w:eastAsia="Arial" w:hAnsi="Arial" w:cs="Arial"/>
          <w:sz w:val="22"/>
          <w:szCs w:val="22"/>
        </w:rPr>
        <w:t xml:space="preserve"> are often linked to a given theme or design problem and are designed for a particular group of students. This kind of project normally has a strict deadline. Students also devise their own projects (</w:t>
      </w:r>
      <w:r w:rsidRPr="2030048C">
        <w:rPr>
          <w:rFonts w:ascii="Arial" w:eastAsia="Arial" w:hAnsi="Arial" w:cs="Arial"/>
          <w:sz w:val="22"/>
          <w:szCs w:val="22"/>
        </w:rPr>
        <w:t>self initiated</w:t>
      </w:r>
      <w:r w:rsidRPr="2030048C">
        <w:rPr>
          <w:rFonts w:ascii="Arial" w:eastAsia="Arial" w:hAnsi="Arial" w:cs="Arial"/>
          <w:sz w:val="22"/>
          <w:szCs w:val="22"/>
        </w:rPr>
        <w:t xml:space="preserve"> briefs). </w:t>
      </w:r>
      <w:r w:rsidRPr="2030048C">
        <w:rPr>
          <w:rFonts w:ascii="Arial" w:eastAsia="Arial" w:hAnsi="Arial" w:cs="Arial"/>
          <w:sz w:val="22"/>
          <w:szCs w:val="22"/>
        </w:rPr>
        <w:t>Self-initiated</w:t>
      </w:r>
      <w:r w:rsidRPr="2030048C">
        <w:rPr>
          <w:rFonts w:ascii="Arial" w:eastAsia="Arial" w:hAnsi="Arial" w:cs="Arial"/>
          <w:sz w:val="22"/>
          <w:szCs w:val="22"/>
        </w:rPr>
        <w:t xml:space="preserve"> projects are comprised of a body of work which reflects the specific interests of the student and which may be </w:t>
      </w:r>
      <w:r w:rsidRPr="2030048C">
        <w:rPr>
          <w:rFonts w:ascii="Arial" w:eastAsia="Arial" w:hAnsi="Arial" w:cs="Arial"/>
          <w:sz w:val="22"/>
          <w:szCs w:val="22"/>
        </w:rPr>
        <w:t xml:space="preserve">developed over </w:t>
      </w:r>
      <w:r w:rsidRPr="2030048C">
        <w:rPr>
          <w:rFonts w:ascii="Arial" w:eastAsia="Arial" w:hAnsi="Arial" w:cs="Arial"/>
          <w:sz w:val="22"/>
          <w:szCs w:val="22"/>
        </w:rPr>
        <w:t>a period of time</w:t>
      </w:r>
      <w:r w:rsidRPr="2030048C">
        <w:rPr>
          <w:rFonts w:ascii="Arial" w:eastAsia="Arial" w:hAnsi="Arial" w:cs="Arial"/>
          <w:sz w:val="22"/>
          <w:szCs w:val="22"/>
        </w:rPr>
        <w:t xml:space="preserve">, </w:t>
      </w:r>
      <w:r w:rsidRPr="2030048C">
        <w:rPr>
          <w:rFonts w:ascii="Arial" w:eastAsia="Arial" w:hAnsi="Arial" w:cs="Arial"/>
          <w:sz w:val="22"/>
          <w:szCs w:val="22"/>
        </w:rPr>
        <w:t>which is</w:t>
      </w:r>
      <w:r w:rsidRPr="2030048C">
        <w:rPr>
          <w:rFonts w:ascii="Arial" w:eastAsia="Arial" w:hAnsi="Arial" w:cs="Arial"/>
          <w:b/>
          <w:bCs/>
          <w:sz w:val="22"/>
          <w:szCs w:val="22"/>
        </w:rPr>
        <w:t xml:space="preserve"> </w:t>
      </w:r>
      <w:r w:rsidRPr="2030048C">
        <w:rPr>
          <w:rFonts w:ascii="Arial" w:eastAsia="Arial" w:hAnsi="Arial" w:cs="Arial"/>
          <w:sz w:val="22"/>
          <w:szCs w:val="22"/>
        </w:rPr>
        <w:t>agreed between the</w:t>
      </w:r>
      <w:r w:rsidRPr="2030048C">
        <w:rPr>
          <w:rFonts w:ascii="Arial" w:eastAsia="Arial" w:hAnsi="Arial" w:cs="Arial"/>
          <w:b/>
          <w:bCs/>
          <w:sz w:val="22"/>
          <w:szCs w:val="22"/>
        </w:rPr>
        <w:t xml:space="preserve"> </w:t>
      </w:r>
      <w:r w:rsidRPr="2030048C">
        <w:rPr>
          <w:rFonts w:ascii="Arial" w:eastAsia="Arial" w:hAnsi="Arial" w:cs="Arial"/>
          <w:sz w:val="22"/>
          <w:szCs w:val="22"/>
        </w:rPr>
        <w:t>individual student and a member of the academic staff.</w:t>
      </w:r>
    </w:p>
    <w:p w:rsidRPr="2030048C" w:rsidP="2030048C">
      <w:pPr>
        <w:pStyle w:val="Bullet"/>
        <w:spacing w:before="0" w:after="0"/>
        <w:ind w:left="425" w:right="0" w:hanging="425"/>
        <w:jc w:val="both"/>
        <w:rPr>
          <w:rFonts w:ascii="Arial" w:eastAsia="Arial" w:hAnsi="Arial" w:cs="Arial"/>
          <w:b/>
          <w:bCs/>
          <w:i/>
          <w:iCs/>
          <w:sz w:val="22"/>
          <w:szCs w:val="22"/>
        </w:rPr>
      </w:pPr>
    </w:p>
    <w:p w:rsidRPr="2030048C" w:rsidP="2030048C">
      <w:pPr>
        <w:pStyle w:val="li"/>
        <w:widowControl w:val="0"/>
        <w:numPr>
          <w:ilvl w:val="0"/>
          <w:numId w:val="25"/>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 xml:space="preserve">Capstone Project </w:t>
      </w:r>
      <w:r w:rsidRPr="2030048C">
        <w:rPr>
          <w:rFonts w:ascii="Arial" w:eastAsia="Arial" w:hAnsi="Arial" w:cs="Arial"/>
          <w:sz w:val="22"/>
          <w:szCs w:val="22"/>
        </w:rPr>
        <w:t xml:space="preserve">- A capstone project </w:t>
      </w:r>
      <w:r w:rsidRPr="2030048C">
        <w:rPr>
          <w:rFonts w:ascii="Arial" w:eastAsia="Arial" w:hAnsi="Arial" w:cs="Arial"/>
          <w:sz w:val="22"/>
          <w:szCs w:val="22"/>
        </w:rPr>
        <w:t xml:space="preserve">(self-initiated) </w:t>
      </w:r>
      <w:r w:rsidRPr="2030048C">
        <w:rPr>
          <w:rFonts w:ascii="Arial" w:eastAsia="Arial" w:hAnsi="Arial" w:cs="Arial"/>
          <w:sz w:val="22"/>
          <w:szCs w:val="22"/>
        </w:rPr>
        <w:t>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
        <w:widowControl w:val="0"/>
        <w:numPr>
          <w:ilvl w:val="0"/>
          <w:numId w:val="26"/>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Briefing</w:t>
      </w:r>
      <w:r w:rsidRPr="2030048C">
        <w:rPr>
          <w:rFonts w:ascii="Arial" w:eastAsia="Arial" w:hAnsi="Arial" w:cs="Arial"/>
          <w:sz w:val="22"/>
          <w:szCs w:val="22"/>
        </w:rPr>
        <w:t xml:space="preserve"> - </w:t>
      </w:r>
      <w:r w:rsidRPr="2030048C">
        <w:rPr>
          <w:rFonts w:ascii="Arial" w:eastAsia="Arial" w:hAnsi="Arial" w:cs="Arial"/>
          <w:sz w:val="22"/>
          <w:szCs w:val="22"/>
        </w:rPr>
        <w:t>A briefing takes place to make known and explain specifics of projects; theme, aims &amp; objectives, learning outcomes, timetable etc.</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
        <w:widowControl w:val="0"/>
        <w:numPr>
          <w:ilvl w:val="0"/>
          <w:numId w:val="27"/>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Peer Learning</w:t>
      </w:r>
      <w:r w:rsidRPr="2030048C">
        <w:rPr>
          <w:rFonts w:ascii="Arial" w:eastAsia="Arial" w:hAnsi="Arial" w:cs="Arial"/>
          <w:sz w:val="22"/>
          <w:szCs w:val="22"/>
        </w:rPr>
        <w:t xml:space="preserve"> - A vital component of teaching and learning practices of </w:t>
      </w:r>
      <w:r w:rsidRPr="2030048C">
        <w:rPr>
          <w:rFonts w:ascii="Arial" w:eastAsia="Arial" w:hAnsi="Arial" w:cs="Arial"/>
          <w:sz w:val="22"/>
          <w:szCs w:val="22"/>
        </w:rPr>
        <w:t>this design course</w:t>
      </w:r>
      <w:r w:rsidRPr="2030048C">
        <w:rPr>
          <w:rFonts w:ascii="Arial" w:eastAsia="Arial" w:hAnsi="Arial" w:cs="Arial"/>
          <w:sz w:val="22"/>
          <w:szCs w:val="22"/>
        </w:rPr>
        <w:t xml:space="preserve">. The work of the course is largely studio based, and thus enables students to take notice of each other’s work and discuss progress and issues informally. Peer learning will also </w:t>
      </w:r>
      <w:r w:rsidRPr="2030048C">
        <w:rPr>
          <w:rFonts w:ascii="Arial" w:eastAsia="Arial" w:hAnsi="Arial" w:cs="Arial"/>
          <w:sz w:val="22"/>
          <w:szCs w:val="22"/>
        </w:rPr>
        <w:t>takes</w:t>
      </w:r>
      <w:r w:rsidRPr="2030048C">
        <w:rPr>
          <w:rFonts w:ascii="Arial" w:eastAsia="Arial" w:hAnsi="Arial" w:cs="Arial"/>
          <w:sz w:val="22"/>
          <w:szCs w:val="22"/>
        </w:rPr>
        <w:t xml:space="preserve"> place through other activity such as group crits and seminars.</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
        <w:widowControl w:val="0"/>
        <w:numPr>
          <w:ilvl w:val="0"/>
          <w:numId w:val="28"/>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Independent Study</w:t>
      </w:r>
      <w:r w:rsidRPr="2030048C">
        <w:rPr>
          <w:rFonts w:ascii="Arial" w:eastAsia="Arial" w:hAnsi="Arial" w:cs="Arial"/>
          <w:sz w:val="22"/>
          <w:szCs w:val="22"/>
        </w:rPr>
        <w:t xml:space="preserve"> - It is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w:t>
      </w:r>
      <w:r w:rsidRPr="2030048C">
        <w:rPr>
          <w:rFonts w:ascii="Arial" w:eastAsia="Arial" w:hAnsi="Arial" w:cs="Arial"/>
          <w:sz w:val="22"/>
          <w:szCs w:val="22"/>
        </w:rPr>
        <w:t>self-initiated</w:t>
      </w:r>
      <w:r w:rsidRPr="2030048C">
        <w:rPr>
          <w:rFonts w:ascii="Arial" w:eastAsia="Arial" w:hAnsi="Arial" w:cs="Arial"/>
          <w:sz w:val="22"/>
          <w:szCs w:val="22"/>
        </w:rPr>
        <w:t>,</w:t>
      </w:r>
      <w:r w:rsidRPr="2030048C">
        <w:rPr>
          <w:rFonts w:ascii="Arial" w:eastAsia="Arial" w:hAnsi="Arial" w:cs="Arial"/>
          <w:sz w:val="22"/>
          <w:szCs w:val="22"/>
        </w:rPr>
        <w:t xml:space="preserve"> leads to the development of individual portfolios of work in the later stages of the course and for entry into the student</w:t>
      </w:r>
      <w:r w:rsidRPr="2030048C">
        <w:rPr>
          <w:rFonts w:ascii="Arial" w:eastAsia="Arial" w:hAnsi="Arial" w:cs="Arial"/>
          <w:sz w:val="22"/>
          <w:szCs w:val="22"/>
        </w:rPr>
        <w:t>’s individual choice of career.</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Bullet"/>
        <w:numPr>
          <w:ilvl w:val="0"/>
          <w:numId w:val="2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Research Informed Teaching</w:t>
      </w:r>
      <w:r w:rsidRPr="2030048C">
        <w:rPr>
          <w:rFonts w:ascii="Arial" w:eastAsia="Arial" w:hAnsi="Arial" w:cs="Arial"/>
          <w:i/>
          <w:iCs/>
          <w:sz w:val="22"/>
          <w:szCs w:val="22"/>
        </w:rPr>
        <w:t xml:space="preserve"> - </w:t>
      </w:r>
      <w:r w:rsidRPr="2030048C">
        <w:rPr>
          <w:rFonts w:ascii="Arial" w:eastAsia="Arial" w:hAnsi="Arial" w:cs="Arial"/>
          <w:sz w:val="22"/>
          <w:szCs w:val="22"/>
        </w:rPr>
        <w:t xml:space="preserve">Research informed teaching operates throughout the course, with research active and professionally engaged staff integrating and contributing their current and ongoing knowledge in the development of the programme, the curriculum, the </w:t>
      </w:r>
      <w:r w:rsidRPr="2030048C">
        <w:rPr>
          <w:rFonts w:ascii="Arial" w:eastAsia="Arial" w:hAnsi="Arial" w:cs="Arial"/>
          <w:sz w:val="22"/>
          <w:szCs w:val="22"/>
        </w:rPr>
        <w:t>modules</w:t>
      </w:r>
      <w:r w:rsidRPr="2030048C">
        <w:rPr>
          <w:rFonts w:ascii="Arial" w:eastAsia="Arial" w:hAnsi="Arial" w:cs="Arial"/>
          <w:sz w:val="22"/>
          <w:szCs w:val="22"/>
        </w:rPr>
        <w:t xml:space="preserve"> and the course</w:t>
      </w:r>
      <w:r w:rsidRPr="2030048C">
        <w:rPr>
          <w:rFonts w:ascii="Arial" w:eastAsia="Arial" w:hAnsi="Arial" w:cs="Arial"/>
          <w:sz w:val="22"/>
          <w:szCs w:val="22"/>
        </w:rPr>
        <w:t>’</w:t>
      </w:r>
      <w:r w:rsidRPr="2030048C">
        <w:rPr>
          <w:rFonts w:ascii="Arial" w:eastAsia="Arial" w:hAnsi="Arial" w:cs="Arial"/>
          <w:sz w:val="22"/>
          <w:szCs w:val="22"/>
        </w:rPr>
        <w:t xml:space="preserve">s teaching and learning processes. Knowledge and understanding of research skills and techniques are implicit in the design process and as such permeate the course. Key modules in each of the levels introduce, </w:t>
      </w:r>
      <w:r w:rsidRPr="2030048C">
        <w:rPr>
          <w:rFonts w:ascii="Arial" w:eastAsia="Arial" w:hAnsi="Arial" w:cs="Arial"/>
          <w:sz w:val="22"/>
          <w:szCs w:val="22"/>
        </w:rPr>
        <w:t>practice</w:t>
      </w:r>
      <w:r w:rsidRPr="2030048C">
        <w:rPr>
          <w:rFonts w:ascii="Arial" w:eastAsia="Arial" w:hAnsi="Arial" w:cs="Arial"/>
          <w:sz w:val="22"/>
          <w:szCs w:val="22"/>
        </w:rPr>
        <w:t xml:space="preserve"> and then explore research methodologies in relation to the contexts of design.</w:t>
      </w:r>
    </w:p>
    <w:p w:rsidRPr="2030048C" w:rsidP="2030048C">
      <w:pPr>
        <w:pStyle w:val="Bullet"/>
        <w:spacing w:before="0" w:after="0"/>
        <w:ind w:left="426" w:right="0" w:hanging="426"/>
        <w:jc w:val="both"/>
        <w:rPr>
          <w:rFonts w:ascii="Arial" w:eastAsia="Arial" w:hAnsi="Arial" w:cs="Arial"/>
          <w:i/>
          <w:iCs/>
          <w:sz w:val="22"/>
          <w:szCs w:val="22"/>
        </w:rPr>
      </w:pPr>
    </w:p>
    <w:p w:rsidRPr="2030048C" w:rsidP="2030048C">
      <w:pPr>
        <w:pStyle w:val="li"/>
        <w:numPr>
          <w:ilvl w:val="0"/>
          <w:numId w:val="30"/>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The VLE (Virtual Learning Environment)</w:t>
      </w:r>
      <w:r w:rsidRPr="2030048C">
        <w:rPr>
          <w:rFonts w:ascii="Arial" w:eastAsia="Arial" w:hAnsi="Arial" w:cs="Arial"/>
          <w:sz w:val="22"/>
          <w:szCs w:val="22"/>
        </w:rPr>
        <w:t xml:space="preserve"> - is an online environment that aims to make the most effective use of a range of virtual teaching and learning tools. The School is involved in the development of online materials to support course, </w:t>
      </w:r>
      <w:r w:rsidRPr="2030048C">
        <w:rPr>
          <w:rFonts w:ascii="Arial" w:eastAsia="Arial" w:hAnsi="Arial" w:cs="Arial"/>
          <w:sz w:val="22"/>
          <w:szCs w:val="22"/>
        </w:rPr>
        <w:t>school</w:t>
      </w:r>
      <w:r w:rsidRPr="2030048C">
        <w:rPr>
          <w:rFonts w:ascii="Arial" w:eastAsia="Arial" w:hAnsi="Arial" w:cs="Arial"/>
          <w:sz w:val="22"/>
          <w:szCs w:val="22"/>
        </w:rPr>
        <w:t xml:space="preserve"> and faculty content. The aim is to develop a flexible set of virtual resources demonstrating skills, </w:t>
      </w:r>
      <w:r w:rsidRPr="2030048C">
        <w:rPr>
          <w:rFonts w:ascii="Arial" w:eastAsia="Arial" w:hAnsi="Arial" w:cs="Arial"/>
          <w:sz w:val="22"/>
          <w:szCs w:val="22"/>
        </w:rPr>
        <w:t>processes</w:t>
      </w:r>
      <w:r w:rsidRPr="2030048C">
        <w:rPr>
          <w:rFonts w:ascii="Arial" w:eastAsia="Arial" w:hAnsi="Arial" w:cs="Arial"/>
          <w:sz w:val="22"/>
          <w:szCs w:val="22"/>
        </w:rPr>
        <w:t xml:space="preserve"> and methods valuable for enhancing creativity and knowledge throughout the Design School. </w:t>
      </w:r>
      <w:r w:rsidRPr="2030048C">
        <w:rPr>
          <w:rFonts w:ascii="Arial" w:eastAsia="Arial" w:hAnsi="Arial" w:cs="Arial"/>
          <w:sz w:val="22"/>
          <w:szCs w:val="22"/>
        </w:rPr>
        <w:t>Additionally</w:t>
      </w:r>
      <w:r w:rsidRPr="2030048C">
        <w:rPr>
          <w:rFonts w:ascii="Arial" w:eastAsia="Arial" w:hAnsi="Arial" w:cs="Arial"/>
          <w:sz w:val="22"/>
          <w:szCs w:val="22"/>
        </w:rPr>
        <w:t xml:space="preserve"> the VLE seeks to enhance communication, a sense of community and inter-course discussion and debate.</w:t>
      </w:r>
    </w:p>
    <w:p w:rsidRPr="2030048C" w:rsidP="2030048C">
      <w:pPr>
        <w:pStyle w:val="p"/>
        <w:spacing w:before="0" w:after="0"/>
        <w:ind w:left="0" w:right="0"/>
        <w:rPr>
          <w:rFonts w:ascii="Arial" w:eastAsia="Arial" w:hAnsi="Arial" w:cs="Arial"/>
          <w:sz w:val="22"/>
          <w:szCs w:val="22"/>
        </w:rPr>
      </w:pPr>
    </w:p>
    <w:p w:rsidRPr="2030048C" w:rsidP="2030048C">
      <w:pPr>
        <w:pStyle w:val="li"/>
        <w:numPr>
          <w:ilvl w:val="0"/>
          <w:numId w:val="31"/>
        </w:numPr>
        <w:pBdr>
          <w:left w:val="none" w:sz="0" w:space="11" w:color="auto"/>
        </w:pBdr>
        <w:spacing w:before="0" w:after="0"/>
        <w:ind w:left="426" w:right="0" w:hanging="585"/>
        <w:jc w:val="left"/>
        <w:rPr>
          <w:rFonts w:ascii="Times New Roman" w:eastAsia="Times New Roman" w:hAnsi="Times New Roman" w:cs="Times New Roman"/>
          <w:sz w:val="22"/>
          <w:szCs w:val="22"/>
        </w:rPr>
      </w:pPr>
      <w:r w:rsidRPr="2030048C">
        <w:rPr>
          <w:rFonts w:ascii="Arial" w:eastAsia="Arial" w:hAnsi="Arial" w:cs="Arial"/>
          <w:b/>
          <w:bCs/>
          <w:sz w:val="22"/>
          <w:szCs w:val="22"/>
        </w:rPr>
        <w:t>LinkedIn Learning</w:t>
      </w:r>
      <w:r w:rsidRPr="2030048C">
        <w:rPr>
          <w:rFonts w:ascii="Arial" w:eastAsia="Arial" w:hAnsi="Arial" w:cs="Arial"/>
          <w:sz w:val="22"/>
          <w:szCs w:val="22"/>
        </w:rPr>
        <w:t xml:space="preserve"> – </w:t>
      </w:r>
      <w:r w:rsidRPr="2030048C">
        <w:rPr>
          <w:rFonts w:ascii="Arial" w:eastAsia="Arial" w:hAnsi="Arial" w:cs="Arial"/>
          <w:sz w:val="22"/>
          <w:szCs w:val="22"/>
        </w:rPr>
        <w:t>a</w:t>
      </w:r>
      <w:r w:rsidRPr="2030048C">
        <w:rPr>
          <w:rFonts w:ascii="Arial" w:eastAsia="Arial" w:hAnsi="Arial" w:cs="Arial"/>
          <w:sz w:val="22"/>
          <w:szCs w:val="22"/>
        </w:rPr>
        <w:t>ll</w:t>
      </w:r>
      <w:r w:rsidRPr="2030048C">
        <w:rPr>
          <w:rFonts w:ascii="Arial" w:eastAsia="Arial" w:hAnsi="Arial" w:cs="Arial"/>
          <w:sz w:val="22"/>
          <w:szCs w:val="22"/>
        </w:rPr>
        <w:t xml:space="preserve"> </w:t>
      </w:r>
      <w:r w:rsidRPr="2030048C">
        <w:rPr>
          <w:rFonts w:ascii="Arial" w:eastAsia="Arial" w:hAnsi="Arial" w:cs="Arial"/>
          <w:sz w:val="22"/>
          <w:szCs w:val="22"/>
        </w:rPr>
        <w:t xml:space="preserve">courses based in the Kingston School of Art offer </w:t>
      </w:r>
      <w:r w:rsidRPr="2030048C">
        <w:rPr>
          <w:rFonts w:ascii="Arial" w:eastAsia="Arial" w:hAnsi="Arial" w:cs="Arial"/>
          <w:sz w:val="22"/>
          <w:szCs w:val="22"/>
        </w:rPr>
        <w:t>students</w:t>
      </w:r>
      <w:r w:rsidRPr="2030048C">
        <w:rPr>
          <w:rFonts w:ascii="Arial" w:eastAsia="Arial" w:hAnsi="Arial" w:cs="Arial"/>
          <w:sz w:val="22"/>
          <w:szCs w:val="22"/>
        </w:rPr>
        <w:t xml:space="preserve"> free access to the online video tutorial platform </w:t>
      </w:r>
      <w:r w:rsidRPr="2030048C">
        <w:rPr>
          <w:rFonts w:ascii="Arial" w:eastAsia="Arial" w:hAnsi="Arial" w:cs="Arial"/>
          <w:sz w:val="22"/>
          <w:szCs w:val="22"/>
        </w:rPr>
        <w:t>LinkedIn Learning</w:t>
      </w:r>
      <w:r w:rsidRPr="2030048C">
        <w:rPr>
          <w:rFonts w:ascii="Arial" w:eastAsia="Arial" w:hAnsi="Arial" w:cs="Arial"/>
          <w:sz w:val="22"/>
          <w:szCs w:val="22"/>
        </w:rPr>
        <w:t xml:space="preserve">. This provides a wide range of subjects to choose from, many with downloadable exercise files, including software tutorials covering photography, graphics, web design, audio and music, </w:t>
      </w:r>
      <w:r w:rsidRPr="2030048C">
        <w:rPr>
          <w:rFonts w:ascii="Arial" w:eastAsia="Arial" w:hAnsi="Arial" w:cs="Arial"/>
          <w:sz w:val="22"/>
          <w:szCs w:val="22"/>
        </w:rPr>
        <w:t>CAD</w:t>
      </w:r>
      <w:r w:rsidRPr="2030048C">
        <w:rPr>
          <w:rFonts w:ascii="Arial" w:eastAsia="Arial" w:hAnsi="Arial" w:cs="Arial"/>
          <w:sz w:val="22"/>
          <w:szCs w:val="22"/>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2030048C" w:rsidP="2030048C">
      <w:pPr>
        <w:pStyle w:val="p"/>
        <w:spacing w:before="0" w:after="0"/>
        <w:ind w:left="426" w:right="0" w:hanging="426"/>
        <w:jc w:val="both"/>
        <w:rPr>
          <w:rFonts w:ascii="Arial" w:eastAsia="Arial" w:hAnsi="Arial" w:cs="Arial"/>
          <w:sz w:val="22"/>
          <w:szCs w:val="22"/>
        </w:rPr>
      </w:pPr>
    </w:p>
    <w:p w:rsidRPr="2030048C" w:rsidP="2030048C">
      <w:pPr>
        <w:pStyle w:val="li"/>
        <w:widowControl w:val="0"/>
        <w:numPr>
          <w:ilvl w:val="0"/>
          <w:numId w:val="32"/>
        </w:numPr>
        <w:pBdr>
          <w:left w:val="none" w:sz="0" w:space="11" w:color="auto"/>
        </w:pBdr>
        <w:spacing w:before="0" w:after="0"/>
        <w:ind w:left="426" w:right="0" w:hanging="585"/>
        <w:jc w:val="both"/>
        <w:rPr>
          <w:rFonts w:ascii="Arial" w:eastAsia="Arial" w:hAnsi="Arial" w:cs="Arial"/>
          <w:b/>
          <w:bCs/>
          <w:sz w:val="22"/>
          <w:szCs w:val="22"/>
        </w:rPr>
      </w:pPr>
    </w:p>
    <w:p w:rsidRPr="2030048C" w:rsidP="2030048C">
      <w:pPr>
        <w:pStyle w:val="li"/>
        <w:widowControl w:val="0"/>
        <w:numPr>
          <w:ilvl w:val="0"/>
          <w:numId w:val="32"/>
        </w:numPr>
        <w:pBdr>
          <w:left w:val="none" w:sz="0" w:space="11" w:color="auto"/>
        </w:pBdr>
        <w:spacing w:before="0" w:after="0"/>
        <w:ind w:left="426" w:right="0" w:hanging="585"/>
        <w:jc w:val="both"/>
        <w:rPr>
          <w:rFonts w:ascii="Arial" w:eastAsia="Arial" w:hAnsi="Arial" w:cs="Arial"/>
          <w:sz w:val="22"/>
          <w:szCs w:val="22"/>
        </w:rPr>
      </w:pPr>
      <w:r w:rsidRPr="2030048C">
        <w:rPr>
          <w:rFonts w:ascii="Arial" w:eastAsia="Arial" w:hAnsi="Arial" w:cs="Arial"/>
          <w:b/>
          <w:bCs/>
          <w:sz w:val="22"/>
          <w:szCs w:val="22"/>
        </w:rPr>
        <w:t>The Portfolio</w:t>
      </w:r>
      <w:r w:rsidRPr="2030048C">
        <w:rPr>
          <w:rFonts w:ascii="Arial" w:eastAsia="Arial" w:hAnsi="Arial" w:cs="Arial"/>
          <w:sz w:val="22"/>
          <w:szCs w:val="22"/>
        </w:rPr>
        <w:t xml:space="preserve"> allows for progression and is the record of an individual’s creative and technical development at each level, and the Professional Portfolio developed during Level 6 is intended to enable the student to embark on a career in their chosen area.</w:t>
      </w:r>
      <w:r w:rsidRPr="2030048C">
        <w:rPr>
          <w:rFonts w:ascii="Times New Roman" w:eastAsia="Times New Roman" w:hAnsi="Times New Roman" w:cs="Times New Roman"/>
          <w:sz w:val="22"/>
          <w:szCs w:val="22"/>
        </w:rPr>
        <w:br/>
      </w:r>
    </w:p>
    <w:p w:rsidRPr="2030048C" w:rsidP="2030048C">
      <w:pPr>
        <w:pStyle w:val="li"/>
        <w:widowControl w:val="0"/>
        <w:numPr>
          <w:ilvl w:val="0"/>
          <w:numId w:val="32"/>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End of Year Show</w:t>
      </w:r>
      <w:r w:rsidRPr="2030048C">
        <w:rPr>
          <w:rFonts w:ascii="Arial" w:eastAsia="Arial" w:hAnsi="Arial" w:cs="Arial"/>
          <w:sz w:val="22"/>
          <w:szCs w:val="22"/>
        </w:rPr>
        <w:t xml:space="preserve"> - </w:t>
      </w:r>
      <w:r w:rsidRPr="2030048C">
        <w:rPr>
          <w:rFonts w:ascii="Arial" w:eastAsia="Arial" w:hAnsi="Arial" w:cs="Arial"/>
          <w:sz w:val="22"/>
          <w:szCs w:val="22"/>
        </w:rPr>
        <w:t>The Degree show exhibitions are conceived to enable students to demonstrate critical s</w:t>
      </w:r>
      <w:r w:rsidRPr="2030048C">
        <w:rPr>
          <w:rFonts w:ascii="Arial" w:eastAsia="Arial" w:hAnsi="Arial" w:cs="Arial"/>
          <w:sz w:val="22"/>
          <w:szCs w:val="22"/>
        </w:rPr>
        <w:t>elf-</w:t>
      </w:r>
      <w:r w:rsidRPr="2030048C">
        <w:rPr>
          <w:rFonts w:ascii="Arial" w:eastAsia="Arial" w:hAnsi="Arial" w:cs="Arial"/>
          <w:sz w:val="22"/>
          <w:szCs w:val="22"/>
        </w:rPr>
        <w:t>selection and creative ambition in relation to a strategically acknowledged graduate or professional audience or sector. At the end of Level 6 it reflects the individual student</w:t>
      </w:r>
      <w:r w:rsidRPr="2030048C">
        <w:rPr>
          <w:rFonts w:ascii="Arial" w:eastAsia="Arial" w:hAnsi="Arial" w:cs="Arial"/>
          <w:sz w:val="22"/>
          <w:szCs w:val="22"/>
        </w:rPr>
        <w:t>’</w:t>
      </w:r>
      <w:r w:rsidRPr="2030048C">
        <w:rPr>
          <w:rFonts w:ascii="Arial" w:eastAsia="Arial" w:hAnsi="Arial" w:cs="Arial"/>
          <w:sz w:val="22"/>
          <w:szCs w:val="22"/>
        </w:rPr>
        <w:t>s highest achievement at the completion of the course</w:t>
      </w:r>
      <w:r w:rsidRPr="2030048C">
        <w:rPr>
          <w:rFonts w:ascii="Arial" w:eastAsia="Arial" w:hAnsi="Arial" w:cs="Arial"/>
          <w:b/>
          <w:bCs/>
          <w:i/>
          <w:iCs/>
          <w:sz w:val="22"/>
          <w:szCs w:val="22"/>
        </w:rPr>
        <w:t>.</w:t>
      </w:r>
    </w:p>
    <w:p w:rsidRPr="2030048C" w:rsidP="2030048C">
      <w:pPr>
        <w:pStyle w:val="p"/>
        <w:widowControl w:val="0"/>
        <w:spacing w:before="0" w:after="0"/>
        <w:ind w:left="426" w:right="0" w:hanging="426"/>
        <w:jc w:val="both"/>
        <w:rPr>
          <w:rFonts w:ascii="Arial" w:eastAsia="Arial" w:hAnsi="Arial" w:cs="Arial"/>
          <w:sz w:val="22"/>
          <w:szCs w:val="22"/>
        </w:rPr>
      </w:pPr>
    </w:p>
    <w:p w:rsidRPr="2030048C" w:rsidP="2030048C">
      <w:pPr>
        <w:pStyle w:val="Bullet"/>
        <w:numPr>
          <w:ilvl w:val="0"/>
          <w:numId w:val="3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 xml:space="preserve">Accessibility and Inclusiveness </w:t>
      </w:r>
      <w:r w:rsidRPr="2030048C">
        <w:rPr>
          <w:rFonts w:ascii="Arial" w:eastAsia="Arial" w:hAnsi="Arial" w:cs="Arial"/>
          <w:sz w:val="22"/>
          <w:szCs w:val="22"/>
        </w:rPr>
        <w:t xml:space="preserve">- The course has been designed to remove unnecessary barriers to access for students from protected groups. </w:t>
      </w:r>
      <w:r w:rsidRPr="2030048C">
        <w:rPr>
          <w:rFonts w:ascii="Arial" w:eastAsia="Arial" w:hAnsi="Arial" w:cs="Arial"/>
          <w:sz w:val="22"/>
          <w:szCs w:val="22"/>
        </w:rPr>
        <w:t>The School acknowledges that a 'one-size-fits-all' model does not work for our students, whose differing backgrounds, learning journeys and aspirations challenge us to provide a student experience that equips them to succeed.</w:t>
      </w:r>
    </w:p>
    <w:p w:rsidRPr="2030048C" w:rsidP="2030048C">
      <w:pPr>
        <w:pStyle w:val="Bullet"/>
        <w:spacing w:before="0" w:after="0"/>
        <w:ind w:left="426" w:right="0" w:hanging="284"/>
        <w:jc w:val="both"/>
        <w:rPr>
          <w:rFonts w:ascii="Arial" w:eastAsia="Arial" w:hAnsi="Arial" w:cs="Arial"/>
          <w:b/>
          <w:bCs/>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rPr>
        <w:t>Assessment Strategies</w:t>
      </w: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A range of assessments strategies are employed in the field. Supporting student learning, recognising differences in individual learning </w:t>
      </w:r>
      <w:r w:rsidRPr="2030048C">
        <w:rPr>
          <w:rFonts w:ascii="Arial" w:eastAsia="Arial" w:hAnsi="Arial" w:cs="Arial"/>
          <w:sz w:val="22"/>
          <w:szCs w:val="22"/>
        </w:rPr>
        <w:t>styles</w:t>
      </w:r>
      <w:r w:rsidRPr="2030048C">
        <w:rPr>
          <w:rFonts w:ascii="Arial" w:eastAsia="Arial" w:hAnsi="Arial" w:cs="Arial"/>
          <w:sz w:val="22"/>
          <w:szCs w:val="22"/>
        </w:rPr>
        <w:t xml:space="preserve"> and giving students the opportunity to demonstrate the diversity of abilities </w:t>
      </w:r>
      <w:r w:rsidRPr="2030048C">
        <w:rPr>
          <w:rFonts w:ascii="Arial" w:eastAsia="Arial" w:hAnsi="Arial" w:cs="Arial"/>
          <w:sz w:val="22"/>
          <w:szCs w:val="22"/>
        </w:rPr>
        <w:t>developed during the programme.</w:t>
      </w:r>
    </w:p>
    <w:p w:rsidRPr="2030048C" w:rsidP="2030048C">
      <w:pPr>
        <w:pStyle w:val="p"/>
        <w:widowControl w:val="0"/>
        <w:spacing w:before="0" w:after="0"/>
        <w:ind w:left="142"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assessment system gives feedback to students on their progress. It defines achievement in each module and finally allows for the designation of the degree award classification. Students are informed of assessment methods and criteria at the start of each level and given feedback</w:t>
      </w:r>
      <w:r w:rsidRPr="2030048C">
        <w:rPr>
          <w:rFonts w:ascii="Arial" w:eastAsia="Arial" w:hAnsi="Arial" w:cs="Arial"/>
          <w:sz w:val="22"/>
          <w:szCs w:val="22"/>
        </w:rPr>
        <w:t>/feed</w:t>
      </w:r>
      <w:r w:rsidRPr="2030048C">
        <w:rPr>
          <w:rFonts w:ascii="Arial" w:eastAsia="Arial" w:hAnsi="Arial" w:cs="Arial"/>
          <w:sz w:val="22"/>
          <w:szCs w:val="22"/>
        </w:rPr>
        <w:t xml:space="preserve"> </w:t>
      </w:r>
      <w:r w:rsidRPr="2030048C">
        <w:rPr>
          <w:rFonts w:ascii="Arial" w:eastAsia="Arial" w:hAnsi="Arial" w:cs="Arial"/>
          <w:sz w:val="22"/>
          <w:szCs w:val="22"/>
        </w:rPr>
        <w:t>forward</w:t>
      </w:r>
      <w:r w:rsidRPr="2030048C">
        <w:rPr>
          <w:rFonts w:ascii="Arial" w:eastAsia="Arial" w:hAnsi="Arial" w:cs="Arial"/>
          <w:sz w:val="22"/>
          <w:szCs w:val="22"/>
        </w:rPr>
        <w:t>, verbal or written, regularly during and on completion of each module and at the end of each level.</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Assessment is based on an evaluation of the level of achievement for each module, in relation to the aims and learning outcomes and demonstrates that students have achieved these learning outcomes.</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assessment procedure supports creative development and provides guidance and monitoring as a student </w:t>
      </w:r>
      <w:r w:rsidRPr="2030048C">
        <w:rPr>
          <w:rFonts w:ascii="Arial" w:eastAsia="Arial" w:hAnsi="Arial" w:cs="Arial"/>
          <w:sz w:val="22"/>
          <w:szCs w:val="22"/>
        </w:rPr>
        <w:t>progresses</w:t>
      </w:r>
      <w:r w:rsidRPr="2030048C">
        <w:rPr>
          <w:rFonts w:ascii="Arial" w:eastAsia="Arial" w:hAnsi="Arial" w:cs="Arial"/>
          <w:sz w:val="22"/>
          <w:szCs w:val="22"/>
        </w:rPr>
        <w:t xml:space="preserve">. The </w:t>
      </w:r>
      <w:r w:rsidRPr="2030048C">
        <w:rPr>
          <w:rFonts w:ascii="Arial" w:eastAsia="Arial" w:hAnsi="Arial" w:cs="Arial"/>
          <w:sz w:val="22"/>
          <w:szCs w:val="22"/>
        </w:rPr>
        <w:t>particular criteria</w:t>
      </w:r>
      <w:r w:rsidRPr="2030048C">
        <w:rPr>
          <w:rFonts w:ascii="Arial" w:eastAsia="Arial" w:hAnsi="Arial" w:cs="Arial"/>
          <w:sz w:val="22"/>
          <w:szCs w:val="22"/>
        </w:rPr>
        <w:t xml:space="preserve"> for the assessment of each module are set out in the module description and/or on project briefs.</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Assessment criteria for the formative and summative assessments of each module are given verbally and in written form and in module descript</w:t>
      </w:r>
      <w:r w:rsidRPr="2030048C">
        <w:rPr>
          <w:rFonts w:ascii="Arial" w:eastAsia="Arial" w:hAnsi="Arial" w:cs="Arial"/>
          <w:sz w:val="22"/>
          <w:szCs w:val="22"/>
        </w:rPr>
        <w:t>ors</w:t>
      </w:r>
      <w:r w:rsidRPr="2030048C">
        <w:rPr>
          <w:rFonts w:ascii="Arial" w:eastAsia="Arial" w:hAnsi="Arial" w:cs="Arial"/>
          <w:sz w:val="22"/>
          <w:szCs w:val="22"/>
        </w:rPr>
        <w:t xml:space="preserve"> and guides.</w:t>
      </w:r>
    </w:p>
    <w:p w:rsidRPr="2030048C" w:rsidP="2030048C">
      <w:pPr>
        <w:pStyle w:val="p"/>
        <w:widowControl w:val="0"/>
        <w:spacing w:before="0" w:after="0"/>
        <w:ind w:left="0" w:right="0"/>
        <w:jc w:val="both"/>
        <w:rPr>
          <w:rFonts w:ascii="Arial" w:eastAsia="Arial" w:hAnsi="Arial" w:cs="Arial"/>
          <w:b/>
          <w:bCs/>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rPr>
        <w:t>Module Assessment Methods</w:t>
      </w: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At each level</w:t>
      </w:r>
      <w:r w:rsidRPr="2030048C">
        <w:rPr>
          <w:rFonts w:ascii="Arial" w:eastAsia="Arial" w:hAnsi="Arial" w:cs="Arial"/>
          <w:sz w:val="22"/>
          <w:szCs w:val="22"/>
        </w:rPr>
        <w:t xml:space="preserve">, </w:t>
      </w:r>
      <w:r w:rsidRPr="2030048C">
        <w:rPr>
          <w:rFonts w:ascii="Arial" w:eastAsia="Arial" w:hAnsi="Arial" w:cs="Arial"/>
          <w:sz w:val="22"/>
          <w:szCs w:val="22"/>
        </w:rPr>
        <w:t>students will have the experience of individual and group presentations and different forms of critical and reflective writing.</w:t>
      </w:r>
    </w:p>
    <w:p w:rsidRPr="2030048C" w:rsidP="2030048C">
      <w:pPr>
        <w:pStyle w:val="p"/>
        <w:widowControl w:val="0"/>
        <w:spacing w:before="0" w:after="0"/>
        <w:ind w:left="0" w:right="0"/>
        <w:jc w:val="both"/>
        <w:rPr>
          <w:rFonts w:ascii="Arial" w:eastAsia="Arial" w:hAnsi="Arial" w:cs="Arial"/>
          <w:b/>
          <w:bCs/>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Each module is individually </w:t>
      </w:r>
      <w:r w:rsidRPr="2030048C">
        <w:rPr>
          <w:rFonts w:ascii="Arial" w:eastAsia="Arial" w:hAnsi="Arial" w:cs="Arial"/>
          <w:sz w:val="22"/>
          <w:szCs w:val="22"/>
        </w:rPr>
        <w:t>assessed</w:t>
      </w:r>
      <w:r w:rsidRPr="2030048C">
        <w:rPr>
          <w:rFonts w:ascii="Arial" w:eastAsia="Arial" w:hAnsi="Arial" w:cs="Arial"/>
          <w:sz w:val="22"/>
          <w:szCs w:val="22"/>
        </w:rPr>
        <w:t xml:space="preserve"> and the form of the assessment will generally be by the presentation of projects and/or bodies of work. In the case of modules having </w:t>
      </w:r>
      <w:r w:rsidRPr="2030048C">
        <w:rPr>
          <w:rFonts w:ascii="Arial" w:eastAsia="Arial" w:hAnsi="Arial" w:cs="Arial"/>
          <w:sz w:val="22"/>
          <w:szCs w:val="22"/>
        </w:rPr>
        <w:t>a number of</w:t>
      </w:r>
      <w:r w:rsidRPr="2030048C">
        <w:rPr>
          <w:rFonts w:ascii="Arial" w:eastAsia="Arial" w:hAnsi="Arial" w:cs="Arial"/>
          <w:sz w:val="22"/>
          <w:szCs w:val="22"/>
        </w:rPr>
        <w:t xml:space="preserve"> component projects, normally a formative mark will be assigned to projects after a crit. This provides an indication of attainment for that project. The entire submission which may involve several separate projects, will be submitted for final assessment at the end of the module and given a summative grade.</w:t>
      </w:r>
    </w:p>
    <w:p w:rsidRPr="2030048C" w:rsidP="2030048C">
      <w:pPr>
        <w:pStyle w:val="p"/>
        <w:widowControl w:val="0"/>
        <w:spacing w:before="0" w:after="0"/>
        <w:ind w:left="0" w:right="0"/>
        <w:jc w:val="both"/>
        <w:rPr>
          <w:rFonts w:ascii="Arial" w:eastAsia="Arial" w:hAnsi="Arial" w:cs="Arial"/>
          <w:b/>
          <w:bCs/>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rPr>
        <w:t>Modes of Assessment include:</w:t>
      </w:r>
    </w:p>
    <w:p w:rsidRPr="2030048C" w:rsidP="2030048C">
      <w:pPr>
        <w:pStyle w:val="li"/>
        <w:widowControl w:val="0"/>
        <w:numPr>
          <w:ilvl w:val="0"/>
          <w:numId w:val="3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Project crit</w:t>
      </w:r>
      <w:r w:rsidRPr="2030048C">
        <w:rPr>
          <w:rFonts w:ascii="Arial" w:eastAsia="Arial" w:hAnsi="Arial" w:cs="Arial"/>
          <w:sz w:val="22"/>
          <w:szCs w:val="22"/>
        </w:rPr>
        <w:t xml:space="preserve"> – to assess and monitor ongoing progress on the programme, oral and visual communication skills (normally formative)</w:t>
      </w:r>
    </w:p>
    <w:p w:rsidRPr="2030048C" w:rsidP="2030048C">
      <w:pPr>
        <w:pStyle w:val="li"/>
        <w:widowControl w:val="0"/>
        <w:numPr>
          <w:ilvl w:val="0"/>
          <w:numId w:val="3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Module assessment</w:t>
      </w:r>
      <w:r w:rsidRPr="2030048C">
        <w:rPr>
          <w:rFonts w:ascii="Arial" w:eastAsia="Arial" w:hAnsi="Arial" w:cs="Arial"/>
          <w:sz w:val="22"/>
          <w:szCs w:val="22"/>
        </w:rPr>
        <w:t xml:space="preserve"> – to assess the standard of the body of work </w:t>
      </w:r>
      <w:r w:rsidRPr="2030048C">
        <w:rPr>
          <w:rFonts w:ascii="Arial" w:eastAsia="Arial" w:hAnsi="Arial" w:cs="Arial"/>
          <w:sz w:val="22"/>
          <w:szCs w:val="22"/>
        </w:rPr>
        <w:t>achieved</w:t>
      </w:r>
    </w:p>
    <w:p w:rsidRPr="2030048C" w:rsidP="2030048C">
      <w:pPr>
        <w:pStyle w:val="li"/>
        <w:widowControl w:val="0"/>
        <w:numPr>
          <w:ilvl w:val="0"/>
          <w:numId w:val="3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Essays</w:t>
      </w:r>
      <w:r w:rsidRPr="2030048C">
        <w:rPr>
          <w:rFonts w:ascii="Arial" w:eastAsia="Arial" w:hAnsi="Arial" w:cs="Arial"/>
          <w:sz w:val="22"/>
          <w:szCs w:val="22"/>
        </w:rPr>
        <w:t xml:space="preserve"> – to assess critical research, reading and writing </w:t>
      </w:r>
      <w:r w:rsidRPr="2030048C">
        <w:rPr>
          <w:rFonts w:ascii="Arial" w:eastAsia="Arial" w:hAnsi="Arial" w:cs="Arial"/>
          <w:sz w:val="22"/>
          <w:szCs w:val="22"/>
        </w:rPr>
        <w:t>skills</w:t>
      </w:r>
    </w:p>
    <w:p w:rsidRPr="2030048C" w:rsidP="2030048C">
      <w:pPr>
        <w:pStyle w:val="li"/>
        <w:widowControl w:val="0"/>
        <w:numPr>
          <w:ilvl w:val="0"/>
          <w:numId w:val="3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Dissertation</w:t>
      </w:r>
      <w:r w:rsidRPr="2030048C">
        <w:rPr>
          <w:rFonts w:ascii="Arial" w:eastAsia="Arial" w:hAnsi="Arial" w:cs="Arial"/>
          <w:sz w:val="22"/>
          <w:szCs w:val="22"/>
        </w:rPr>
        <w:t xml:space="preserve"> – to assess a major piece of </w:t>
      </w:r>
      <w:r w:rsidRPr="2030048C">
        <w:rPr>
          <w:rFonts w:ascii="Arial" w:eastAsia="Arial" w:hAnsi="Arial" w:cs="Arial"/>
          <w:sz w:val="22"/>
          <w:szCs w:val="22"/>
        </w:rPr>
        <w:t xml:space="preserve">research and </w:t>
      </w:r>
      <w:r w:rsidRPr="2030048C">
        <w:rPr>
          <w:rFonts w:ascii="Arial" w:eastAsia="Arial" w:hAnsi="Arial" w:cs="Arial"/>
          <w:sz w:val="22"/>
          <w:szCs w:val="22"/>
        </w:rPr>
        <w:t>writing</w:t>
      </w:r>
    </w:p>
    <w:p w:rsidRPr="2030048C" w:rsidP="2030048C">
      <w:pPr>
        <w:pStyle w:val="li"/>
        <w:widowControl w:val="0"/>
        <w:numPr>
          <w:ilvl w:val="0"/>
          <w:numId w:val="3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Self-</w:t>
      </w:r>
      <w:r w:rsidRPr="2030048C">
        <w:rPr>
          <w:rFonts w:ascii="Arial" w:eastAsia="Arial" w:hAnsi="Arial" w:cs="Arial"/>
          <w:b/>
          <w:bCs/>
          <w:sz w:val="22"/>
          <w:szCs w:val="22"/>
        </w:rPr>
        <w:t>assessment</w:t>
      </w:r>
      <w:r w:rsidRPr="2030048C">
        <w:rPr>
          <w:rFonts w:ascii="Arial" w:eastAsia="Arial" w:hAnsi="Arial" w:cs="Arial"/>
          <w:sz w:val="22"/>
          <w:szCs w:val="22"/>
        </w:rPr>
        <w:t xml:space="preserve"> </w:t>
      </w:r>
      <w:r w:rsidRPr="2030048C">
        <w:rPr>
          <w:rFonts w:ascii="Arial" w:eastAsia="Arial" w:hAnsi="Arial" w:cs="Arial"/>
          <w:sz w:val="22"/>
          <w:szCs w:val="22"/>
        </w:rPr>
        <w:softHyphen/>
      </w:r>
      <w:r w:rsidRPr="2030048C">
        <w:rPr>
          <w:rFonts w:ascii="Arial" w:eastAsia="Arial" w:hAnsi="Arial" w:cs="Arial"/>
          <w:sz w:val="22"/>
          <w:szCs w:val="22"/>
        </w:rPr>
        <w:t xml:space="preserve">– to enable critical </w:t>
      </w:r>
      <w:r w:rsidRPr="2030048C">
        <w:rPr>
          <w:rFonts w:ascii="Arial" w:eastAsia="Arial" w:hAnsi="Arial" w:cs="Arial"/>
          <w:sz w:val="22"/>
          <w:szCs w:val="22"/>
        </w:rPr>
        <w:t>self-reflection</w:t>
      </w:r>
    </w:p>
    <w:p w:rsidRPr="2030048C" w:rsidP="2030048C">
      <w:pPr>
        <w:pStyle w:val="li"/>
        <w:widowControl w:val="0"/>
        <w:numPr>
          <w:ilvl w:val="0"/>
          <w:numId w:val="3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Shows and Degree Show Exhibitions</w:t>
      </w:r>
      <w:r w:rsidRPr="2030048C">
        <w:rPr>
          <w:rFonts w:ascii="Arial" w:eastAsia="Arial" w:hAnsi="Arial" w:cs="Arial"/>
          <w:sz w:val="22"/>
          <w:szCs w:val="22"/>
        </w:rPr>
        <w:t xml:space="preserve"> – to assess creative ambition and appropriate response to set</w:t>
      </w:r>
      <w:r w:rsidRPr="2030048C">
        <w:rPr>
          <w:rFonts w:ascii="Arial" w:eastAsia="Arial" w:hAnsi="Arial" w:cs="Arial"/>
          <w:sz w:val="22"/>
          <w:szCs w:val="22"/>
        </w:rPr>
        <w:t xml:space="preserve"> and self-</w:t>
      </w:r>
      <w:r w:rsidRPr="2030048C">
        <w:rPr>
          <w:rFonts w:ascii="Arial" w:eastAsia="Arial" w:hAnsi="Arial" w:cs="Arial"/>
          <w:sz w:val="22"/>
          <w:szCs w:val="22"/>
        </w:rPr>
        <w:t>initiated projects and the use of appropriate technologies</w:t>
      </w:r>
      <w:r w:rsidRPr="2030048C">
        <w:rPr>
          <w:rFonts w:ascii="Arial" w:eastAsia="Arial" w:hAnsi="Arial" w:cs="Arial"/>
          <w:sz w:val="22"/>
          <w:szCs w:val="22"/>
        </w:rPr>
        <w:t xml:space="preserve">, visual languages, </w:t>
      </w:r>
      <w:r w:rsidRPr="2030048C">
        <w:rPr>
          <w:rFonts w:ascii="Arial" w:eastAsia="Arial" w:hAnsi="Arial" w:cs="Arial"/>
          <w:sz w:val="22"/>
          <w:szCs w:val="22"/>
        </w:rPr>
        <w:t>formats</w:t>
      </w:r>
      <w:r w:rsidRPr="2030048C">
        <w:rPr>
          <w:rFonts w:ascii="Arial" w:eastAsia="Arial" w:hAnsi="Arial" w:cs="Arial"/>
          <w:sz w:val="22"/>
          <w:szCs w:val="22"/>
        </w:rPr>
        <w:t xml:space="preserve"> and media</w:t>
      </w:r>
      <w:r w:rsidRPr="2030048C">
        <w:rPr>
          <w:rFonts w:ascii="Arial" w:eastAsia="Arial" w:hAnsi="Arial" w:cs="Arial"/>
          <w:sz w:val="22"/>
          <w:szCs w:val="22"/>
        </w:rPr>
        <w:t xml:space="preserve"> to realise work in context.</w:t>
      </w:r>
    </w:p>
    <w:p w:rsidRPr="2030048C" w:rsidP="2030048C">
      <w:pPr>
        <w:pStyle w:val="li"/>
        <w:widowControl w:val="0"/>
        <w:numPr>
          <w:ilvl w:val="0"/>
          <w:numId w:val="3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b/>
          <w:bCs/>
          <w:sz w:val="22"/>
          <w:szCs w:val="22"/>
        </w:rPr>
        <w:t>Portfolios</w:t>
      </w:r>
      <w:r w:rsidRPr="2030048C">
        <w:rPr>
          <w:rFonts w:ascii="Arial" w:eastAsia="Arial" w:hAnsi="Arial" w:cs="Arial"/>
          <w:sz w:val="22"/>
          <w:szCs w:val="22"/>
        </w:rPr>
        <w:t xml:space="preserve"> – to identify student’s skills and achievements, strengths and weaknesses and personal value</w:t>
      </w:r>
      <w:r w:rsidRPr="2030048C">
        <w:rPr>
          <w:rFonts w:ascii="Arial" w:eastAsia="Arial" w:hAnsi="Arial" w:cs="Arial"/>
          <w:sz w:val="22"/>
          <w:szCs w:val="22"/>
        </w:rPr>
        <w:t>s in relation to career choices and the ability to convey context and ideas clearly.</w:t>
      </w:r>
    </w:p>
    <w:p w:rsidRPr="2030048C" w:rsidP="2030048C">
      <w:pPr>
        <w:pStyle w:val="p"/>
        <w:widowControl w:val="0"/>
        <w:spacing w:before="0" w:after="0"/>
        <w:ind w:left="426"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rPr>
        <w:t>The Aims of the Assessment Strategies are:</w:t>
      </w:r>
    </w:p>
    <w:p w:rsidRPr="2030048C" w:rsidP="2030048C">
      <w:pPr>
        <w:pStyle w:val="MediumGrid1-Accent210"/>
        <w:widowControl w:val="0"/>
        <w:numPr>
          <w:ilvl w:val="0"/>
          <w:numId w:val="35"/>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To offer feedback, </w:t>
      </w:r>
      <w:r w:rsidRPr="2030048C">
        <w:rPr>
          <w:rFonts w:ascii="Arial" w:eastAsia="Arial" w:hAnsi="Arial" w:cs="Arial"/>
          <w:sz w:val="22"/>
          <w:szCs w:val="22"/>
        </w:rPr>
        <w:t>support</w:t>
      </w:r>
      <w:r w:rsidRPr="2030048C">
        <w:rPr>
          <w:rFonts w:ascii="Arial" w:eastAsia="Arial" w:hAnsi="Arial" w:cs="Arial"/>
          <w:sz w:val="22"/>
          <w:szCs w:val="22"/>
        </w:rPr>
        <w:t xml:space="preserve"> and guidance</w:t>
      </w:r>
    </w:p>
    <w:p w:rsidRPr="2030048C" w:rsidP="2030048C">
      <w:pPr>
        <w:pStyle w:val="MediumGrid1-Accent210"/>
        <w:widowControl w:val="0"/>
        <w:numPr>
          <w:ilvl w:val="0"/>
          <w:numId w:val="35"/>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Monitor and assess student </w:t>
      </w:r>
      <w:r w:rsidRPr="2030048C">
        <w:rPr>
          <w:rFonts w:ascii="Arial" w:eastAsia="Arial" w:hAnsi="Arial" w:cs="Arial"/>
          <w:sz w:val="22"/>
          <w:szCs w:val="22"/>
        </w:rPr>
        <w:t>progress</w:t>
      </w:r>
    </w:p>
    <w:p w:rsidRPr="2030048C" w:rsidP="2030048C">
      <w:pPr>
        <w:pStyle w:val="MediumGrid1-Accent210"/>
        <w:widowControl w:val="0"/>
        <w:numPr>
          <w:ilvl w:val="0"/>
          <w:numId w:val="35"/>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Determine that the student has demonstrated the learning outcomes of the </w:t>
      </w:r>
      <w:r w:rsidRPr="2030048C">
        <w:rPr>
          <w:rFonts w:ascii="Arial" w:eastAsia="Arial" w:hAnsi="Arial" w:cs="Arial"/>
          <w:sz w:val="22"/>
          <w:szCs w:val="22"/>
        </w:rPr>
        <w:t>field</w:t>
      </w:r>
    </w:p>
    <w:p w:rsidRPr="2030048C" w:rsidP="2030048C">
      <w:pPr>
        <w:pStyle w:val="MediumGrid1-Accent210"/>
        <w:widowControl w:val="0"/>
        <w:numPr>
          <w:ilvl w:val="0"/>
          <w:numId w:val="35"/>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T</w:t>
      </w:r>
      <w:r w:rsidRPr="2030048C">
        <w:rPr>
          <w:rFonts w:ascii="Arial" w:eastAsia="Arial" w:hAnsi="Arial" w:cs="Arial"/>
          <w:sz w:val="22"/>
          <w:szCs w:val="22"/>
        </w:rPr>
        <w:t>o enable continual evaluation</w:t>
      </w:r>
    </w:p>
    <w:p w:rsidRPr="2030048C" w:rsidP="2030048C">
      <w:pPr>
        <w:pStyle w:val="MediumGrid1-Accent210"/>
        <w:widowControl w:val="0"/>
        <w:numPr>
          <w:ilvl w:val="0"/>
          <w:numId w:val="35"/>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T</w:t>
      </w:r>
      <w:r w:rsidRPr="2030048C">
        <w:rPr>
          <w:rFonts w:ascii="Arial" w:eastAsia="Arial" w:hAnsi="Arial" w:cs="Arial"/>
          <w:sz w:val="22"/>
          <w:szCs w:val="22"/>
        </w:rPr>
        <w:t>o give students independence in selecting their own ‘</w:t>
      </w:r>
      <w:r w:rsidRPr="2030048C">
        <w:rPr>
          <w:rFonts w:ascii="Arial" w:eastAsia="Arial" w:hAnsi="Arial" w:cs="Arial"/>
          <w:sz w:val="22"/>
          <w:szCs w:val="22"/>
        </w:rPr>
        <w:t>p</w:t>
      </w:r>
      <w:r w:rsidRPr="2030048C">
        <w:rPr>
          <w:rFonts w:ascii="Arial" w:eastAsia="Arial" w:hAnsi="Arial" w:cs="Arial"/>
          <w:sz w:val="22"/>
          <w:szCs w:val="22"/>
        </w:rPr>
        <w:t>ath ways’</w:t>
      </w:r>
      <w:r w:rsidRPr="2030048C">
        <w:rPr>
          <w:rFonts w:ascii="Arial" w:eastAsia="Arial" w:hAnsi="Arial" w:cs="Arial"/>
          <w:sz w:val="22"/>
          <w:szCs w:val="22"/>
        </w:rPr>
        <w:t xml:space="preserve"> building on their own </w:t>
      </w:r>
      <w:r w:rsidRPr="2030048C">
        <w:rPr>
          <w:rFonts w:ascii="Arial" w:eastAsia="Arial" w:hAnsi="Arial" w:cs="Arial"/>
          <w:sz w:val="22"/>
          <w:szCs w:val="22"/>
        </w:rPr>
        <w:t>interests and research in the development of a portfolio of project work relevant to their career aspirations.</w:t>
      </w:r>
    </w:p>
    <w:p w:rsidRPr="2030048C" w:rsidP="2030048C">
      <w:pPr>
        <w:pStyle w:val="MediumGrid1-Accent210"/>
        <w:widowControl w:val="0"/>
        <w:spacing w:before="0" w:after="0"/>
        <w:ind w:left="426"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rPr>
        <w:t>The Objectives of the Assessment Strategies are:</w:t>
      </w:r>
    </w:p>
    <w:p w:rsidRPr="2030048C" w:rsidP="2030048C">
      <w:pPr>
        <w:pStyle w:val="MediumGrid1-Accent210"/>
        <w:widowControl w:val="0"/>
        <w:numPr>
          <w:ilvl w:val="0"/>
          <w:numId w:val="36"/>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main objectives of assessment are to develop student’s critical judgment, practical </w:t>
      </w:r>
      <w:r w:rsidRPr="2030048C">
        <w:rPr>
          <w:rFonts w:ascii="Arial" w:eastAsia="Arial" w:hAnsi="Arial" w:cs="Arial"/>
          <w:sz w:val="22"/>
          <w:szCs w:val="22"/>
        </w:rPr>
        <w:t>skills</w:t>
      </w:r>
      <w:r w:rsidRPr="2030048C">
        <w:rPr>
          <w:rFonts w:ascii="Arial" w:eastAsia="Arial" w:hAnsi="Arial" w:cs="Arial"/>
          <w:sz w:val="22"/>
          <w:szCs w:val="22"/>
        </w:rPr>
        <w:t xml:space="preserve"> and intellectual breadth.</w:t>
      </w:r>
    </w:p>
    <w:p w:rsidRPr="2030048C" w:rsidP="2030048C">
      <w:pPr>
        <w:pStyle w:val="MediumGrid1-Accent210"/>
        <w:widowControl w:val="0"/>
        <w:numPr>
          <w:ilvl w:val="0"/>
          <w:numId w:val="36"/>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Feedback, both formal and informal, is maximised throughout the programme. </w:t>
      </w:r>
    </w:p>
    <w:p w:rsidRPr="2030048C" w:rsidP="2030048C">
      <w:pPr>
        <w:pStyle w:val="MediumGrid1-Accent210"/>
        <w:widowControl w:val="0"/>
        <w:numPr>
          <w:ilvl w:val="0"/>
          <w:numId w:val="36"/>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Students are given regular feedback through interaction in the studios in the development of course work, tutorials, crits, seminars, group discussions and presentations.</w:t>
      </w:r>
    </w:p>
    <w:p w:rsidRPr="2030048C" w:rsidP="2030048C">
      <w:pPr>
        <w:pStyle w:val="MediumGrid1-Accent210"/>
        <w:widowControl w:val="0"/>
        <w:numPr>
          <w:ilvl w:val="0"/>
          <w:numId w:val="36"/>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Students </w:t>
      </w:r>
      <w:r w:rsidRPr="2030048C">
        <w:rPr>
          <w:rFonts w:ascii="Arial" w:eastAsia="Arial" w:hAnsi="Arial" w:cs="Arial"/>
          <w:sz w:val="22"/>
          <w:szCs w:val="22"/>
        </w:rPr>
        <w:t>have the opportunity to</w:t>
      </w:r>
      <w:r w:rsidRPr="2030048C">
        <w:rPr>
          <w:rFonts w:ascii="Arial" w:eastAsia="Arial" w:hAnsi="Arial" w:cs="Arial"/>
          <w:sz w:val="22"/>
          <w:szCs w:val="22"/>
        </w:rPr>
        <w:t xml:space="preserve"> give constructive feedback via </w:t>
      </w:r>
      <w:r w:rsidRPr="2030048C">
        <w:rPr>
          <w:rFonts w:ascii="Arial" w:eastAsia="Arial" w:hAnsi="Arial" w:cs="Arial"/>
          <w:sz w:val="22"/>
          <w:szCs w:val="22"/>
        </w:rPr>
        <w:t xml:space="preserve">Student/Staff Consultative Committees (SSCCs), Level </w:t>
      </w:r>
      <w:r w:rsidRPr="2030048C">
        <w:rPr>
          <w:rFonts w:ascii="Arial" w:eastAsia="Arial" w:hAnsi="Arial" w:cs="Arial"/>
          <w:sz w:val="22"/>
          <w:szCs w:val="22"/>
        </w:rPr>
        <w:t>S</w:t>
      </w:r>
      <w:r w:rsidRPr="2030048C">
        <w:rPr>
          <w:rFonts w:ascii="Arial" w:eastAsia="Arial" w:hAnsi="Arial" w:cs="Arial"/>
          <w:sz w:val="22"/>
          <w:szCs w:val="22"/>
        </w:rPr>
        <w:t>urveys</w:t>
      </w:r>
      <w:r w:rsidRPr="2030048C">
        <w:rPr>
          <w:rFonts w:ascii="Arial" w:eastAsia="Arial" w:hAnsi="Arial" w:cs="Arial"/>
          <w:sz w:val="22"/>
          <w:szCs w:val="22"/>
        </w:rPr>
        <w:t xml:space="preserve"> and course evaluation. </w:t>
      </w:r>
    </w:p>
    <w:p w:rsidRPr="2030048C" w:rsidP="2030048C">
      <w:pPr>
        <w:pStyle w:val="MediumGrid1-Accent210"/>
        <w:widowControl w:val="0"/>
        <w:numPr>
          <w:ilvl w:val="0"/>
          <w:numId w:val="36"/>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Staff use this information positively to refine modules, to initiate new modules and areas of study.</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p"/>
        <w:spacing w:before="0" w:after="0"/>
        <w:ind w:left="0" w:right="0"/>
        <w:jc w:val="both"/>
        <w:rPr>
          <w:rFonts w:ascii="Arial" w:eastAsia="Arial" w:hAnsi="Arial" w:cs="Arial"/>
          <w:b/>
          <w:bCs/>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rPr>
        <w:t>The Personal Tutor Scheme</w:t>
      </w: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w:t>
      </w:r>
      <w:r w:rsidRPr="2030048C">
        <w:rPr>
          <w:rFonts w:ascii="Arial" w:eastAsia="Arial" w:hAnsi="Arial" w:cs="Arial"/>
          <w:sz w:val="22"/>
          <w:szCs w:val="22"/>
        </w:rPr>
        <w:t>Aims of the Design School Personal Tutor Scheme:</w:t>
      </w:r>
    </w:p>
    <w:p w:rsidRPr="2030048C" w:rsidP="2030048C">
      <w:pPr>
        <w:pStyle w:val="li"/>
        <w:widowControl w:val="0"/>
        <w:numPr>
          <w:ilvl w:val="0"/>
          <w:numId w:val="37"/>
        </w:numPr>
        <w:pBdr>
          <w:left w:val="none" w:sz="0" w:space="3" w:color="auto"/>
        </w:pBdr>
        <w:spacing w:before="0" w:after="0"/>
        <w:ind w:left="720" w:right="0" w:hanging="426"/>
        <w:jc w:val="both"/>
        <w:rPr>
          <w:rFonts w:ascii="Arial" w:eastAsia="Arial" w:hAnsi="Arial" w:cs="Arial"/>
          <w:sz w:val="22"/>
          <w:szCs w:val="22"/>
        </w:rPr>
      </w:pPr>
      <w:r w:rsidRPr="2030048C">
        <w:rPr>
          <w:rFonts w:ascii="Arial" w:eastAsia="Arial" w:hAnsi="Arial" w:cs="Arial"/>
          <w:sz w:val="22"/>
          <w:szCs w:val="22"/>
        </w:rPr>
        <w:t>To provide appropriate academic advice and guidance throughout a student’s studies by monitoring progress and identifying individual needs.</w:t>
      </w:r>
    </w:p>
    <w:p w:rsidRPr="2030048C" w:rsidP="2030048C">
      <w:pPr>
        <w:pStyle w:val="li"/>
        <w:widowControl w:val="0"/>
        <w:numPr>
          <w:ilvl w:val="0"/>
          <w:numId w:val="37"/>
        </w:numPr>
        <w:pBdr>
          <w:left w:val="none" w:sz="0" w:space="3" w:color="auto"/>
        </w:pBdr>
        <w:spacing w:before="0" w:after="0"/>
        <w:ind w:left="720" w:right="0" w:hanging="426"/>
        <w:jc w:val="both"/>
        <w:rPr>
          <w:rFonts w:ascii="Arial" w:eastAsia="Arial" w:hAnsi="Arial" w:cs="Arial"/>
          <w:sz w:val="22"/>
          <w:szCs w:val="22"/>
        </w:rPr>
      </w:pPr>
      <w:r w:rsidRPr="2030048C">
        <w:rPr>
          <w:rFonts w:ascii="Arial" w:eastAsia="Arial" w:hAnsi="Arial" w:cs="Arial"/>
          <w:sz w:val="22"/>
          <w:szCs w:val="22"/>
        </w:rPr>
        <w:t xml:space="preserve">To provide </w:t>
      </w:r>
      <w:r w:rsidRPr="2030048C">
        <w:rPr>
          <w:rFonts w:ascii="Arial" w:eastAsia="Arial" w:hAnsi="Arial" w:cs="Arial"/>
          <w:sz w:val="22"/>
          <w:szCs w:val="22"/>
        </w:rPr>
        <w:t>an</w:t>
      </w:r>
      <w:r w:rsidRPr="2030048C">
        <w:rPr>
          <w:rFonts w:ascii="Arial" w:eastAsia="Arial" w:hAnsi="Arial" w:cs="Arial"/>
          <w:sz w:val="22"/>
          <w:szCs w:val="22"/>
        </w:rPr>
        <w:t xml:space="preserve"> holistic overview and guidance for individual study and the development of personal practice.</w:t>
      </w:r>
    </w:p>
    <w:p w:rsidRPr="2030048C" w:rsidP="2030048C">
      <w:pPr>
        <w:pStyle w:val="li"/>
        <w:widowControl w:val="0"/>
        <w:numPr>
          <w:ilvl w:val="0"/>
          <w:numId w:val="37"/>
        </w:numPr>
        <w:pBdr>
          <w:left w:val="none" w:sz="0" w:space="3" w:color="auto"/>
        </w:pBdr>
        <w:spacing w:before="0" w:after="0"/>
        <w:ind w:left="720" w:right="0" w:hanging="426"/>
        <w:jc w:val="both"/>
        <w:rPr>
          <w:rFonts w:ascii="Arial" w:eastAsia="Arial" w:hAnsi="Arial" w:cs="Arial"/>
          <w:sz w:val="22"/>
          <w:szCs w:val="22"/>
        </w:rPr>
      </w:pPr>
      <w:r w:rsidRPr="2030048C">
        <w:rPr>
          <w:rFonts w:ascii="Arial" w:eastAsia="Arial" w:hAnsi="Arial" w:cs="Arial"/>
          <w:sz w:val="22"/>
          <w:szCs w:val="22"/>
        </w:rPr>
        <w:t>To provide a formalised structure for the ongoing process of formative feedback and personal development embedded in studio culture and teaching.</w:t>
      </w:r>
    </w:p>
    <w:p w:rsidRPr="2030048C" w:rsidP="2030048C">
      <w:pPr>
        <w:pStyle w:val="li"/>
        <w:widowControl w:val="0"/>
        <w:numPr>
          <w:ilvl w:val="0"/>
          <w:numId w:val="37"/>
        </w:numPr>
        <w:pBdr>
          <w:left w:val="none" w:sz="0" w:space="3" w:color="auto"/>
        </w:pBdr>
        <w:spacing w:before="0" w:after="0"/>
        <w:ind w:left="720" w:right="0" w:hanging="426"/>
        <w:jc w:val="both"/>
        <w:rPr>
          <w:rFonts w:ascii="Arial" w:eastAsia="Arial" w:hAnsi="Arial" w:cs="Arial"/>
          <w:sz w:val="22"/>
          <w:szCs w:val="22"/>
        </w:rPr>
      </w:pPr>
      <w:r w:rsidRPr="2030048C">
        <w:rPr>
          <w:rFonts w:ascii="Arial" w:eastAsia="Arial" w:hAnsi="Arial" w:cs="Arial"/>
          <w:sz w:val="22"/>
          <w:szCs w:val="22"/>
        </w:rPr>
        <w:t>To help to develop a student’s ability to be self-reliant and reflective and their ability to use feedback/feed forward to best advantage.</w:t>
      </w:r>
    </w:p>
    <w:p w:rsidRPr="2030048C" w:rsidP="2030048C">
      <w:pPr>
        <w:pStyle w:val="p"/>
        <w:widowControl w:val="0"/>
        <w:spacing w:before="0" w:after="0"/>
        <w:ind w:left="72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Key Features of the Design School Personal Tutor scheme:</w:t>
      </w:r>
    </w:p>
    <w:p w:rsidRPr="2030048C" w:rsidP="2030048C">
      <w:pPr>
        <w:pStyle w:val="li"/>
        <w:widowControl w:val="0"/>
        <w:numPr>
          <w:ilvl w:val="0"/>
          <w:numId w:val="38"/>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Personal Tutors will be allocated at the beginning of the academic year.</w:t>
      </w:r>
    </w:p>
    <w:p w:rsidRPr="2030048C" w:rsidP="2030048C">
      <w:pPr>
        <w:pStyle w:val="li"/>
        <w:widowControl w:val="0"/>
        <w:numPr>
          <w:ilvl w:val="0"/>
          <w:numId w:val="38"/>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The introductory/welcome tutorial meeting will occur at the beginning of the academic year. Subsequent tutorials will follow and respond to key/stages in the academic year.</w:t>
      </w:r>
    </w:p>
    <w:p w:rsidRPr="2030048C" w:rsidP="2030048C">
      <w:pPr>
        <w:pStyle w:val="li"/>
        <w:widowControl w:val="0"/>
        <w:numPr>
          <w:ilvl w:val="0"/>
          <w:numId w:val="38"/>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w:t>
      </w:r>
      <w:r w:rsidRPr="2030048C">
        <w:rPr>
          <w:rFonts w:ascii="Arial" w:eastAsia="Arial" w:hAnsi="Arial" w:cs="Arial"/>
          <w:sz w:val="22"/>
          <w:szCs w:val="22"/>
        </w:rPr>
        <w:t>tudents will keep the same personal tutor throughout each year: level 4,5,6,7.</w:t>
      </w:r>
    </w:p>
    <w:p w:rsidRPr="2030048C" w:rsidP="2030048C">
      <w:pPr>
        <w:pStyle w:val="li"/>
        <w:widowControl w:val="0"/>
        <w:numPr>
          <w:ilvl w:val="0"/>
          <w:numId w:val="38"/>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One-to-one meetings will vary in length depending on the profile and needs of individual students.</w:t>
      </w:r>
    </w:p>
    <w:p w:rsidRPr="2030048C" w:rsidP="2030048C">
      <w:pPr>
        <w:pStyle w:val="p"/>
        <w:widowControl w:val="0"/>
        <w:spacing w:before="0" w:after="0"/>
        <w:ind w:left="426"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Design School employs permanent staff members to lead levels 4, 5 and 6. The permanent nature of the staff affords them substantial and visible presence for students across all levels</w:t>
      </w:r>
      <w:r w:rsidRPr="2030048C">
        <w:rPr>
          <w:rFonts w:ascii="Arial" w:eastAsia="Arial" w:hAnsi="Arial" w:cs="Arial"/>
          <w:sz w:val="22"/>
          <w:szCs w:val="22"/>
        </w:rPr>
        <w:t xml:space="preserve"> and as such is designed to be</w:t>
      </w:r>
      <w:r w:rsidRPr="2030048C">
        <w:rPr>
          <w:rFonts w:ascii="Arial" w:eastAsia="Arial" w:hAnsi="Arial" w:cs="Arial"/>
          <w:sz w:val="22"/>
          <w:szCs w:val="22"/>
        </w:rPr>
        <w:t xml:space="preserve"> supportive and helpful. Teaching and learning within the course </w:t>
      </w:r>
      <w:r w:rsidRPr="2030048C">
        <w:rPr>
          <w:rFonts w:ascii="Arial" w:eastAsia="Arial" w:hAnsi="Arial" w:cs="Arial"/>
          <w:sz w:val="22"/>
          <w:szCs w:val="22"/>
        </w:rPr>
        <w:t>is</w:t>
      </w:r>
      <w:r w:rsidRPr="2030048C">
        <w:rPr>
          <w:rFonts w:ascii="Arial" w:eastAsia="Arial" w:hAnsi="Arial" w:cs="Arial"/>
          <w:sz w:val="22"/>
          <w:szCs w:val="22"/>
        </w:rPr>
        <w:t xml:space="preserve"> enhanced through the strategic use of HPL staff with project-related skills, knowledge and expertise. Under the personal tutor scheme permanent staff will assume this role and their responsibilities will include:</w:t>
      </w: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Level 4:</w:t>
      </w:r>
    </w:p>
    <w:p w:rsidRPr="2030048C" w:rsidP="2030048C">
      <w:pPr>
        <w:pStyle w:val="li"/>
        <w:widowControl w:val="0"/>
        <w:numPr>
          <w:ilvl w:val="0"/>
          <w:numId w:val="39"/>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Teaching block 1: minimum of 3 1:1 </w:t>
      </w:r>
      <w:r w:rsidRPr="2030048C">
        <w:rPr>
          <w:rFonts w:ascii="Arial" w:eastAsia="Arial" w:hAnsi="Arial" w:cs="Arial"/>
          <w:sz w:val="22"/>
          <w:szCs w:val="22"/>
        </w:rPr>
        <w:t>meetings</w:t>
      </w:r>
    </w:p>
    <w:p w:rsidRPr="2030048C" w:rsidP="2030048C">
      <w:pPr>
        <w:pStyle w:val="li"/>
        <w:widowControl w:val="0"/>
        <w:numPr>
          <w:ilvl w:val="0"/>
          <w:numId w:val="39"/>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Teaching block 2: minimum of 2 face-to-face meetings (may be group or 1:1)</w:t>
      </w:r>
    </w:p>
    <w:p w:rsidRPr="2030048C" w:rsidP="2030048C">
      <w:pPr>
        <w:pStyle w:val="li"/>
        <w:widowControl w:val="0"/>
        <w:numPr>
          <w:ilvl w:val="0"/>
          <w:numId w:val="39"/>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Wrap-up email at the end of the Academic year</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Level 5:</w:t>
      </w:r>
    </w:p>
    <w:p w:rsidRPr="2030048C" w:rsidP="2030048C">
      <w:pPr>
        <w:pStyle w:val="li"/>
        <w:widowControl w:val="0"/>
        <w:numPr>
          <w:ilvl w:val="0"/>
          <w:numId w:val="40"/>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Welcome back and year planning meeting, 1:</w:t>
      </w:r>
      <w:r w:rsidRPr="2030048C">
        <w:rPr>
          <w:rFonts w:ascii="Arial" w:eastAsia="Arial" w:hAnsi="Arial" w:cs="Arial"/>
          <w:sz w:val="22"/>
          <w:szCs w:val="22"/>
        </w:rPr>
        <w:t>1</w:t>
      </w:r>
    </w:p>
    <w:p w:rsidRPr="2030048C" w:rsidP="2030048C">
      <w:pPr>
        <w:pStyle w:val="li"/>
        <w:widowControl w:val="0"/>
        <w:numPr>
          <w:ilvl w:val="0"/>
          <w:numId w:val="40"/>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End of teaching block 1: email contact or 1:1 </w:t>
      </w:r>
    </w:p>
    <w:p w:rsidRPr="2030048C" w:rsidP="2030048C">
      <w:pPr>
        <w:pStyle w:val="li"/>
        <w:widowControl w:val="0"/>
        <w:numPr>
          <w:ilvl w:val="0"/>
          <w:numId w:val="40"/>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Wrap-up email at the end of the Academic year</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Level 6:</w:t>
      </w:r>
    </w:p>
    <w:p w:rsidRPr="2030048C" w:rsidP="2030048C">
      <w:pPr>
        <w:pStyle w:val="li"/>
        <w:widowControl w:val="0"/>
        <w:numPr>
          <w:ilvl w:val="0"/>
          <w:numId w:val="41"/>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Welcome back and year planning meeting, 1:</w:t>
      </w:r>
      <w:r w:rsidRPr="2030048C">
        <w:rPr>
          <w:rFonts w:ascii="Arial" w:eastAsia="Arial" w:hAnsi="Arial" w:cs="Arial"/>
          <w:sz w:val="22"/>
          <w:szCs w:val="22"/>
        </w:rPr>
        <w:t>1</w:t>
      </w:r>
    </w:p>
    <w:p w:rsidRPr="2030048C" w:rsidP="2030048C">
      <w:pPr>
        <w:pStyle w:val="li"/>
        <w:widowControl w:val="0"/>
        <w:numPr>
          <w:ilvl w:val="0"/>
          <w:numId w:val="41"/>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End of teaching block 1: email contact or 1:1 </w:t>
      </w:r>
    </w:p>
    <w:p w:rsidRPr="2030048C" w:rsidP="2030048C">
      <w:pPr>
        <w:pStyle w:val="li"/>
        <w:widowControl w:val="0"/>
        <w:numPr>
          <w:ilvl w:val="0"/>
          <w:numId w:val="41"/>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Wrap-up email at the end of the Academic year</w:t>
      </w:r>
    </w:p>
    <w:p w:rsidRPr="2030048C" w:rsidP="2030048C">
      <w:pPr>
        <w:pStyle w:val="p"/>
        <w:spacing w:before="0" w:after="0"/>
        <w:ind w:left="0" w:right="0"/>
        <w:jc w:val="both"/>
        <w:rPr>
          <w:rFonts w:ascii="Arial" w:eastAsia="Arial" w:hAnsi="Arial" w:cs="Arial"/>
          <w:b/>
          <w:bCs/>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Students are supported by:</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u w:val="single"/>
        </w:rPr>
        <w:t>Studio Structure</w:t>
      </w: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All courses within the Design School place the studio at the heart of the learning support experience.</w:t>
      </w:r>
      <w:r w:rsidRPr="2030048C">
        <w:rPr>
          <w:rFonts w:ascii="Arial" w:eastAsia="Arial" w:hAnsi="Arial" w:cs="Arial"/>
          <w:sz w:val="22"/>
          <w:szCs w:val="22"/>
        </w:rPr>
        <w:t> </w:t>
      </w:r>
      <w:r w:rsidRPr="2030048C">
        <w:rPr>
          <w:rFonts w:ascii="Arial" w:eastAsia="Arial" w:hAnsi="Arial" w:cs="Arial"/>
          <w:sz w:val="22"/>
          <w:szCs w:val="22"/>
        </w:rPr>
        <w:t xml:space="preserv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w:t>
      </w:r>
      <w:r w:rsidRPr="2030048C">
        <w:rPr>
          <w:rFonts w:ascii="Arial" w:eastAsia="Arial" w:hAnsi="Arial" w:cs="Arial"/>
          <w:sz w:val="22"/>
          <w:szCs w:val="22"/>
        </w:rPr>
        <w:t> </w:t>
      </w:r>
      <w:r w:rsidRPr="2030048C">
        <w:rPr>
          <w:rFonts w:ascii="Arial" w:eastAsia="Arial" w:hAnsi="Arial" w:cs="Arial"/>
          <w:sz w:val="22"/>
          <w:szCs w:val="22"/>
        </w:rPr>
        <w:t> </w:t>
      </w:r>
      <w:r w:rsidRPr="2030048C">
        <w:rPr>
          <w:rFonts w:ascii="Arial" w:eastAsia="Arial" w:hAnsi="Arial" w:cs="Arial"/>
          <w:sz w:val="22"/>
          <w:szCs w:val="22"/>
        </w:rPr>
        <w:t xml:space="preserve"> The studio provides a natural and readily available environment for peer-to-peer learning and group work. It also accommodates 1:1 contact and individual learning.</w:t>
      </w:r>
      <w:r w:rsidRPr="2030048C">
        <w:rPr>
          <w:rFonts w:ascii="Arial" w:eastAsia="Arial" w:hAnsi="Arial" w:cs="Arial"/>
          <w:sz w:val="22"/>
          <w:szCs w:val="22"/>
        </w:rPr>
        <w:t> </w:t>
      </w:r>
      <w:r w:rsidRPr="2030048C">
        <w:rPr>
          <w:rFonts w:ascii="Arial" w:eastAsia="Arial" w:hAnsi="Arial" w:cs="Arial"/>
          <w:sz w:val="22"/>
          <w:szCs w:val="22"/>
        </w:rPr>
        <w:t xml:space="preserve"> A strategic programme of lectures, seminars and workshops supports the studio learning experience.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w:t>
      </w:r>
      <w:r w:rsidRPr="2030048C">
        <w:rPr>
          <w:rFonts w:ascii="Arial" w:eastAsia="Arial" w:hAnsi="Arial" w:cs="Arial"/>
          <w:sz w:val="22"/>
          <w:szCs w:val="22"/>
          <w:u w:val="single"/>
        </w:rPr>
        <w:t>Workshop Structure</w:t>
      </w: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diverse range of Faculty workshop spaces provide an integral resource to support studio learning. They are an extension of the studio space but equipped </w:t>
      </w:r>
      <w:r w:rsidRPr="2030048C">
        <w:rPr>
          <w:rFonts w:ascii="Arial" w:eastAsia="Arial" w:hAnsi="Arial" w:cs="Arial"/>
          <w:sz w:val="22"/>
          <w:szCs w:val="22"/>
        </w:rPr>
        <w:t>with particular, specialist</w:t>
      </w:r>
      <w:r w:rsidRPr="2030048C">
        <w:rPr>
          <w:rFonts w:ascii="Arial" w:eastAsia="Arial" w:hAnsi="Arial" w:cs="Arial"/>
          <w:sz w:val="22"/>
          <w:szCs w:val="22"/>
        </w:rPr>
        <w:t xml:space="preserve"> facilities.</w:t>
      </w:r>
      <w:r w:rsidRPr="2030048C">
        <w:rPr>
          <w:rFonts w:ascii="Arial" w:eastAsia="Arial" w:hAnsi="Arial" w:cs="Arial"/>
          <w:sz w:val="22"/>
          <w:szCs w:val="22"/>
        </w:rPr>
        <w:t> </w:t>
      </w:r>
      <w:r w:rsidRPr="2030048C">
        <w:rPr>
          <w:rFonts w:ascii="Arial" w:eastAsia="Arial" w:hAnsi="Arial" w:cs="Arial"/>
          <w:sz w:val="22"/>
          <w:szCs w:val="22"/>
        </w:rPr>
        <w:t xml:space="preserve"> The workshops are a primary means of facilitating connections with external partners. </w:t>
      </w:r>
      <w:r w:rsidRPr="2030048C">
        <w:rPr>
          <w:rFonts w:ascii="Arial" w:eastAsia="Arial" w:hAnsi="Arial" w:cs="Arial"/>
          <w:sz w:val="22"/>
          <w:szCs w:val="22"/>
        </w:rPr>
        <w:t> </w:t>
      </w:r>
      <w:r w:rsidRPr="2030048C">
        <w:rPr>
          <w:rFonts w:ascii="Arial" w:eastAsia="Arial" w:hAnsi="Arial" w:cs="Arial"/>
          <w:sz w:val="22"/>
          <w:szCs w:val="22"/>
        </w:rPr>
        <w:t> </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u w:val="single"/>
        </w:rPr>
        <w:t>Staff Structure</w:t>
      </w:r>
      <w:r w:rsidRPr="2030048C">
        <w:rPr>
          <w:rFonts w:ascii="Arial" w:eastAsia="Arial" w:hAnsi="Arial" w:cs="Arial"/>
          <w:sz w:val="22"/>
          <w:szCs w:val="22"/>
        </w:rPr>
        <w:t> </w:t>
      </w: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staff support structure maps to the studio system.</w:t>
      </w:r>
      <w:r w:rsidRPr="2030048C">
        <w:rPr>
          <w:rFonts w:ascii="Arial" w:eastAsia="Arial" w:hAnsi="Arial" w:cs="Arial"/>
          <w:sz w:val="22"/>
          <w:szCs w:val="22"/>
        </w:rPr>
        <w:t> </w:t>
      </w:r>
      <w:r w:rsidRPr="2030048C">
        <w:rPr>
          <w:rFonts w:ascii="Arial" w:eastAsia="Arial" w:hAnsi="Arial" w:cs="Arial"/>
          <w:sz w:val="22"/>
          <w:szCs w:val="22"/>
        </w:rPr>
        <w:t xml:space="preserve"> Course directors coordinate all levels and studios within a course. For postgraduate this is a single level and studio and for undergraduate three levels and corresponding studios.</w:t>
      </w:r>
      <w:r w:rsidRPr="2030048C">
        <w:rPr>
          <w:rFonts w:ascii="Arial" w:eastAsia="Arial" w:hAnsi="Arial" w:cs="Arial"/>
          <w:sz w:val="22"/>
          <w:szCs w:val="22"/>
        </w:rPr>
        <w:t> </w:t>
      </w:r>
      <w:r w:rsidRPr="2030048C">
        <w:rPr>
          <w:rFonts w:ascii="Arial" w:eastAsia="Arial" w:hAnsi="Arial" w:cs="Arial"/>
          <w:sz w:val="22"/>
          <w:szCs w:val="22"/>
        </w:rPr>
        <w:t xml:space="preserve"> Undergraduate courses have individual level leaders who provide a consistent point of student contact. They are operational figureheads who work together with staff teams and Hourly Paid Lecturers (HPLs) (incorporating Module Leaders) to deliver the appropriate learning and teaching experience.</w:t>
      </w:r>
      <w:r w:rsidRPr="2030048C">
        <w:rPr>
          <w:rFonts w:ascii="Arial" w:eastAsia="Arial" w:hAnsi="Arial" w:cs="Arial"/>
          <w:sz w:val="22"/>
          <w:szCs w:val="22"/>
        </w:rPr>
        <w:t> </w:t>
      </w:r>
      <w:r w:rsidRPr="2030048C">
        <w:rPr>
          <w:rFonts w:ascii="Arial" w:eastAsia="Arial" w:hAnsi="Arial" w:cs="Arial"/>
          <w:sz w:val="22"/>
          <w:szCs w:val="22"/>
        </w:rPr>
        <w:t xml:space="preserv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u w:val="single"/>
        </w:rPr>
        <w:t>Infrastructure</w:t>
      </w: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School adopts an infrastructure of learning support means beyond the immediacy of academic courses.</w:t>
      </w:r>
      <w:r w:rsidRPr="2030048C">
        <w:rPr>
          <w:rFonts w:ascii="Arial" w:eastAsia="Arial" w:hAnsi="Arial" w:cs="Arial"/>
          <w:sz w:val="22"/>
          <w:szCs w:val="22"/>
        </w:rPr>
        <w:t> </w:t>
      </w:r>
      <w:r w:rsidRPr="2030048C">
        <w:rPr>
          <w:rFonts w:ascii="Arial" w:eastAsia="Arial" w:hAnsi="Arial" w:cs="Arial"/>
          <w:sz w:val="22"/>
          <w:szCs w:val="22"/>
        </w:rPr>
        <w:t xml:space="preserve"> These broadly divide into key mechanisms (course facing </w:t>
      </w:r>
      <w:r w:rsidRPr="2030048C">
        <w:rPr>
          <w:rFonts w:ascii="Arial" w:eastAsia="Arial" w:hAnsi="Arial" w:cs="Arial"/>
          <w:sz w:val="22"/>
          <w:szCs w:val="22"/>
        </w:rPr>
        <w:t>eg.</w:t>
      </w:r>
      <w:r w:rsidRPr="2030048C">
        <w:rPr>
          <w:rFonts w:ascii="Arial" w:eastAsia="Arial" w:hAnsi="Arial" w:cs="Arial"/>
          <w:sz w:val="22"/>
          <w:szCs w:val="22"/>
        </w:rPr>
        <w:t xml:space="preserve"> NSS) and enhancement opportunities (student facing </w:t>
      </w:r>
      <w:r w:rsidRPr="2030048C">
        <w:rPr>
          <w:rFonts w:ascii="Arial" w:eastAsia="Arial" w:hAnsi="Arial" w:cs="Arial"/>
          <w:sz w:val="22"/>
          <w:szCs w:val="22"/>
        </w:rPr>
        <w:t>eg.</w:t>
      </w:r>
      <w:r w:rsidRPr="2030048C">
        <w:rPr>
          <w:rFonts w:ascii="Arial" w:eastAsia="Arial" w:hAnsi="Arial" w:cs="Arial"/>
          <w:sz w:val="22"/>
          <w:szCs w:val="22"/>
        </w:rPr>
        <w:t xml:space="preserve"> Erasmus), including:</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
        <w:widowControl w:val="0"/>
        <w:numPr>
          <w:ilvl w:val="0"/>
          <w:numId w:val="42"/>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Up-to-date knowledge of relevant University systems and procedures</w:t>
      </w:r>
    </w:p>
    <w:p w:rsidRPr="2030048C" w:rsidP="2030048C">
      <w:pPr>
        <w:pStyle w:val="li"/>
        <w:widowControl w:val="0"/>
        <w:numPr>
          <w:ilvl w:val="0"/>
          <w:numId w:val="42"/>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Student Office with a dedicated Course Administrator</w:t>
      </w:r>
    </w:p>
    <w:p w:rsidRPr="2030048C" w:rsidP="2030048C">
      <w:pPr>
        <w:pStyle w:val="p"/>
        <w:spacing w:before="0" w:after="0"/>
        <w:ind w:left="0" w:right="0"/>
        <w:rPr>
          <w:rFonts w:ascii="Times New Roman" w:eastAsia="Times New Roman" w:hAnsi="Times New Roman" w:cs="Times New Roman"/>
          <w:sz w:val="22"/>
          <w:szCs w:val="22"/>
        </w:rPr>
      </w:pPr>
      <w:r w:rsidRPr="2030048C">
        <w:rPr>
          <w:rFonts w:ascii="Times New Roman" w:eastAsia="Times New Roman" w:hAnsi="Times New Roman" w:cs="Times New Roman"/>
          <w:sz w:val="22"/>
          <w:szCs w:val="22"/>
        </w:rPr>
        <w:br w:type="page"/>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Academic </w:t>
      </w:r>
      <w:r w:rsidRPr="2030048C">
        <w:rPr>
          <w:rFonts w:ascii="Arial" w:eastAsia="Arial" w:hAnsi="Arial" w:cs="Arial"/>
          <w:sz w:val="22"/>
          <w:szCs w:val="22"/>
        </w:rPr>
        <w:t>Success</w:t>
      </w:r>
      <w:r w:rsidRPr="2030048C">
        <w:rPr>
          <w:rFonts w:ascii="Arial" w:eastAsia="Arial" w:hAnsi="Arial" w:cs="Arial"/>
          <w:sz w:val="22"/>
          <w:szCs w:val="22"/>
        </w:rPr>
        <w:t xml:space="preserve"> Centre</w:t>
      </w:r>
      <w:r w:rsidRPr="2030048C">
        <w:rPr>
          <w:rFonts w:ascii="Arial" w:eastAsia="Arial" w:hAnsi="Arial" w:cs="Arial"/>
          <w:sz w:val="22"/>
          <w:szCs w:val="22"/>
        </w:rPr>
        <w:t xml:space="preserve"> </w:t>
      </w:r>
      <w:r w:rsidRPr="2030048C">
        <w:rPr>
          <w:rFonts w:ascii="Arial" w:eastAsia="Arial" w:hAnsi="Arial" w:cs="Arial"/>
          <w:sz w:val="22"/>
          <w:szCs w:val="22"/>
        </w:rPr>
        <w:t>that provides academic skills support for U</w:t>
      </w:r>
      <w:r w:rsidRPr="2030048C">
        <w:rPr>
          <w:rFonts w:ascii="Arial" w:eastAsia="Arial" w:hAnsi="Arial" w:cs="Arial"/>
          <w:sz w:val="22"/>
          <w:szCs w:val="22"/>
        </w:rPr>
        <w:t>ndergraduate</w:t>
      </w:r>
      <w:r w:rsidRPr="2030048C">
        <w:rPr>
          <w:rFonts w:ascii="Arial" w:eastAsia="Arial" w:hAnsi="Arial" w:cs="Arial"/>
          <w:sz w:val="22"/>
          <w:szCs w:val="22"/>
        </w:rPr>
        <w:t xml:space="preserve"> and P</w:t>
      </w:r>
      <w:r w:rsidRPr="2030048C">
        <w:rPr>
          <w:rFonts w:ascii="Arial" w:eastAsia="Arial" w:hAnsi="Arial" w:cs="Arial"/>
          <w:sz w:val="22"/>
          <w:szCs w:val="22"/>
        </w:rPr>
        <w:t>ostgraduate</w:t>
      </w:r>
      <w:r w:rsidRPr="2030048C">
        <w:rPr>
          <w:rFonts w:ascii="Arial" w:eastAsia="Arial" w:hAnsi="Arial" w:cs="Arial"/>
          <w:sz w:val="22"/>
          <w:szCs w:val="22"/>
        </w:rPr>
        <w:t xml:space="preserve"> students</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Student Achievement Officer </w:t>
      </w:r>
      <w:r w:rsidRPr="2030048C">
        <w:rPr>
          <w:rFonts w:ascii="Arial" w:eastAsia="Arial" w:hAnsi="Arial" w:cs="Arial"/>
          <w:sz w:val="22"/>
          <w:szCs w:val="22"/>
        </w:rPr>
        <w:t>who provides students with pastoral advice</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Canvas</w:t>
      </w:r>
      <w:r w:rsidRPr="2030048C">
        <w:rPr>
          <w:rFonts w:ascii="Arial" w:eastAsia="Arial" w:hAnsi="Arial" w:cs="Arial"/>
          <w:sz w:val="22"/>
          <w:szCs w:val="22"/>
        </w:rPr>
        <w:t xml:space="preserve"> – a versatile online interactive intranet and learning environment accessible both on and </w:t>
      </w:r>
      <w:r w:rsidRPr="2030048C">
        <w:rPr>
          <w:rFonts w:ascii="Arial" w:eastAsia="Arial" w:hAnsi="Arial" w:cs="Arial"/>
          <w:sz w:val="22"/>
          <w:szCs w:val="22"/>
        </w:rPr>
        <w:t>off-site;</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LinkedIn Learning</w:t>
      </w:r>
      <w:r w:rsidRPr="2030048C">
        <w:rPr>
          <w:rFonts w:ascii="Arial" w:eastAsia="Arial" w:hAnsi="Arial" w:cs="Arial"/>
          <w:sz w:val="22"/>
          <w:szCs w:val="22"/>
        </w:rPr>
        <w:t xml:space="preserve"> –</w:t>
      </w:r>
      <w:r w:rsidRPr="2030048C">
        <w:rPr>
          <w:rFonts w:ascii="Arial" w:eastAsia="Arial" w:hAnsi="Arial" w:cs="Arial"/>
          <w:sz w:val="22"/>
          <w:szCs w:val="22"/>
        </w:rPr>
        <w:t xml:space="preserve"> an online platform offering self-paced software </w:t>
      </w:r>
      <w:r w:rsidRPr="2030048C">
        <w:rPr>
          <w:rFonts w:ascii="Arial" w:eastAsia="Arial" w:hAnsi="Arial" w:cs="Arial"/>
          <w:sz w:val="22"/>
          <w:szCs w:val="22"/>
        </w:rPr>
        <w:t>tutorials</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NUS (National Union of Students)</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Union of Kingston Students</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University’s Mentoring Scheme</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R</w:t>
      </w:r>
      <w:r w:rsidRPr="2030048C">
        <w:rPr>
          <w:rFonts w:ascii="Arial" w:eastAsia="Arial" w:hAnsi="Arial" w:cs="Arial"/>
          <w:sz w:val="22"/>
          <w:szCs w:val="22"/>
        </w:rPr>
        <w:t>PCL (</w:t>
      </w:r>
      <w:r w:rsidRPr="2030048C">
        <w:rPr>
          <w:rFonts w:ascii="Arial" w:eastAsia="Arial" w:hAnsi="Arial" w:cs="Arial"/>
          <w:sz w:val="22"/>
          <w:szCs w:val="22"/>
        </w:rPr>
        <w:t>Recognition</w:t>
      </w:r>
      <w:r w:rsidRPr="2030048C">
        <w:rPr>
          <w:rFonts w:ascii="Arial" w:eastAsia="Arial" w:hAnsi="Arial" w:cs="Arial"/>
          <w:sz w:val="22"/>
          <w:szCs w:val="22"/>
        </w:rPr>
        <w:t xml:space="preserve"> of Prior Certificated Learning)</w:t>
      </w:r>
      <w:r w:rsidRPr="2030048C">
        <w:rPr>
          <w:rFonts w:ascii="Arial" w:eastAsia="Arial" w:hAnsi="Arial" w:cs="Arial"/>
          <w:sz w:val="22"/>
          <w:szCs w:val="22"/>
        </w:rPr>
        <w:t xml:space="preserve"> </w:t>
      </w:r>
      <w:r w:rsidRPr="2030048C">
        <w:rPr>
          <w:rFonts w:ascii="Arial" w:eastAsia="Arial" w:hAnsi="Arial" w:cs="Arial"/>
          <w:sz w:val="22"/>
          <w:szCs w:val="22"/>
        </w:rPr>
        <w:t>/</w:t>
      </w:r>
      <w:r w:rsidRPr="2030048C">
        <w:rPr>
          <w:rFonts w:ascii="Arial" w:eastAsia="Arial" w:hAnsi="Arial" w:cs="Arial"/>
          <w:sz w:val="22"/>
          <w:szCs w:val="22"/>
        </w:rPr>
        <w:t xml:space="preserve"> RPEL (</w:t>
      </w:r>
      <w:r w:rsidRPr="2030048C">
        <w:rPr>
          <w:rFonts w:ascii="Arial" w:eastAsia="Arial" w:hAnsi="Arial" w:cs="Arial"/>
          <w:sz w:val="22"/>
          <w:szCs w:val="22"/>
        </w:rPr>
        <w:t>Recognition</w:t>
      </w:r>
      <w:r w:rsidRPr="2030048C">
        <w:rPr>
          <w:rFonts w:ascii="Arial" w:eastAsia="Arial" w:hAnsi="Arial" w:cs="Arial"/>
          <w:sz w:val="22"/>
          <w:szCs w:val="22"/>
        </w:rPr>
        <w:t xml:space="preserve"> of Prior Experiential Learning) processes</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NSS (National Student Survey)</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Staff/Student Consultative Committee (SSCC)</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Board of Study (BOS)</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Annual Monitoring</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Erasmus Exchange programmes</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Information on Scholarships and Bursaries</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Alumni and Graduate Experience</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Language Support for international students</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Faculty-aligned Careers Advisers who run workshops, weekly drop-ins and 1:1 </w:t>
      </w:r>
      <w:r w:rsidRPr="2030048C">
        <w:rPr>
          <w:rFonts w:ascii="Arial" w:eastAsia="Arial" w:hAnsi="Arial" w:cs="Arial"/>
          <w:sz w:val="22"/>
          <w:szCs w:val="22"/>
        </w:rPr>
        <w:t>appointments</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Information Services, including the Library Resources Centres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spacing w:before="0" w:after="0"/>
        <w:ind w:left="426" w:right="0"/>
        <w:jc w:val="both"/>
        <w:rPr>
          <w:rFonts w:ascii="Arial" w:eastAsia="Arial" w:hAnsi="Arial" w:cs="Arial"/>
          <w:b/>
          <w:bCs/>
          <w:sz w:val="22"/>
          <w:szCs w:val="22"/>
        </w:rPr>
      </w:pPr>
    </w:p>
    <w:p w:rsidR="3D0EBCB8"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University has several methods for evaluating and improving the quality a</w:t>
      </w:r>
      <w:r w:rsidRPr="2030048C">
        <w:rPr>
          <w:rFonts w:ascii="Arial" w:eastAsia="Arial" w:hAnsi="Arial" w:cs="Arial"/>
          <w:sz w:val="22"/>
          <w:szCs w:val="22"/>
        </w:rPr>
        <w:t xml:space="preserve">nd standards of its provision. </w:t>
      </w:r>
      <w:r w:rsidRPr="2030048C">
        <w:rPr>
          <w:rFonts w:ascii="Arial" w:eastAsia="Arial" w:hAnsi="Arial" w:cs="Arial"/>
          <w:sz w:val="22"/>
          <w:szCs w:val="22"/>
        </w:rPr>
        <w:t>These include:</w:t>
      </w:r>
    </w:p>
    <w:p w:rsidR="3D0EBCB8" w:rsidRPr="2030048C" w:rsidP="2030048C">
      <w:pPr>
        <w:pStyle w:val="p"/>
        <w:spacing w:before="0" w:after="0"/>
        <w:ind w:left="0" w:right="0"/>
        <w:jc w:val="both"/>
        <w:rPr>
          <w:rFonts w:ascii="Arial" w:eastAsia="Arial" w:hAnsi="Arial" w:cs="Arial"/>
          <w:sz w:val="22"/>
          <w:szCs w:val="22"/>
        </w:rPr>
      </w:pP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External Examiners</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Boards of Study with student representation</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Annual Monitoring and Enhancement</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Periodic review undertaken at subject </w:t>
      </w:r>
      <w:r w:rsidRPr="2030048C">
        <w:rPr>
          <w:rFonts w:ascii="Arial" w:eastAsia="Arial" w:hAnsi="Arial" w:cs="Arial"/>
          <w:sz w:val="22"/>
          <w:szCs w:val="22"/>
        </w:rPr>
        <w:t>level</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Student evaluation including MEQs</w:t>
      </w:r>
      <w:r w:rsidRPr="2030048C">
        <w:rPr>
          <w:rFonts w:ascii="Arial" w:eastAsia="Arial" w:hAnsi="Arial" w:cs="Arial"/>
          <w:sz w:val="22"/>
          <w:szCs w:val="22"/>
        </w:rPr>
        <w:t xml:space="preserve"> (Module Evaluation Questionnaires)</w:t>
      </w:r>
      <w:r w:rsidRPr="2030048C">
        <w:rPr>
          <w:rFonts w:ascii="Arial" w:eastAsia="Arial" w:hAnsi="Arial" w:cs="Arial"/>
          <w:sz w:val="22"/>
          <w:szCs w:val="22"/>
        </w:rPr>
        <w:t>, Level Surveys and the NSS</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Moderation</w:t>
      </w:r>
      <w:r w:rsidRPr="2030048C">
        <w:rPr>
          <w:rFonts w:ascii="Arial" w:eastAsia="Arial" w:hAnsi="Arial" w:cs="Arial"/>
          <w:sz w:val="22"/>
          <w:szCs w:val="22"/>
        </w:rPr>
        <w:t xml:space="preserve"> policies</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Feedback from employers</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Professionally active and academically qualified staff</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Staff links with industry and organisations, such as IDEO, Phillips, RSA, D&amp;AD</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Alumni Group contacts</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Feedback from industry through first destination</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45"/>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45"/>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45"/>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70"/>
        <w:gridCol w:w="245"/>
        <w:gridCol w:w="637"/>
        <w:gridCol w:w="637"/>
        <w:gridCol w:w="637"/>
        <w:gridCol w:w="627"/>
        <w:gridCol w:w="1"/>
        <w:gridCol w:w="637"/>
        <w:gridCol w:w="637"/>
        <w:gridCol w:w="628"/>
        <w:gridCol w:w="635"/>
        <w:gridCol w:w="2"/>
        <w:gridCol w:w="628"/>
        <w:gridCol w:w="619"/>
        <w:gridCol w:w="637"/>
        <w:gridCol w:w="63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GD4003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GD4002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GD4001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HA4110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GD5002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GD5003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HA5105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GD5001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GD6004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GD6001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multilevel"/>
    <w:tmpl w:val="74989B1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4989B20"/>
    <w:multiLevelType w:val="hybridMultilevel"/>
    <w:tmpl w:val="74989B20"/>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4989B22"/>
    <w:multiLevelType w:val="hybridMultilevel"/>
    <w:tmpl w:val="74989B2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4989B23"/>
    <w:multiLevelType w:val="hybridMultilevel"/>
    <w:tmpl w:val="74989B2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4989B24"/>
    <w:multiLevelType w:val="hybridMultilevel"/>
    <w:tmpl w:val="74989B24"/>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4989B25"/>
    <w:multiLevelType w:val="hybridMultilevel"/>
    <w:tmpl w:val="74989B25"/>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4989B26"/>
    <w:multiLevelType w:val="hybridMultilevel"/>
    <w:tmpl w:val="74989B2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74989B27"/>
    <w:multiLevelType w:val="hybridMultilevel"/>
    <w:tmpl w:val="74989B2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ediumGrid1-Accent21">
    <w:name w:val="MediumGrid1-Accent21"/>
    <w:basedOn w:val="ListParagraph"/>
    <w:pPr>
      <w:spacing w:line="276" w:lineRule="auto"/>
    </w:pPr>
    <w:rPr>
      <w:rFonts w:ascii="Calibri" w:eastAsia="Calibri" w:hAnsi="Calibri" w:cs="Calibri"/>
      <w:sz w:val="22"/>
      <w:szCs w:val="22"/>
    </w:rPr>
  </w:style>
  <w:style w:type="paragraph" w:customStyle="1" w:styleId="MediumGrid1-Accent210">
    <w:name w:val="MediumGrid1-Accent21_0"/>
    <w:basedOn w:val="Normal"/>
    <w:pPr>
      <w:spacing w:line="276" w:lineRule="auto"/>
    </w:pPr>
    <w:rPr>
      <w:rFonts w:ascii="Calibri" w:eastAsia="Calibri" w:hAnsi="Calibri" w:cs="Calibri"/>
      <w:sz w:val="22"/>
      <w:szCs w:val="22"/>
    </w:rPr>
  </w:style>
  <w:style w:type="paragraph" w:customStyle="1" w:styleId="li">
    <w:name w:val="li"/>
    <w:basedOn w:val="Normal"/>
  </w:style>
  <w:style w:type="paragraph" w:customStyle="1" w:styleId="Body">
    <w:name w:val="Body"/>
    <w:basedOn w:val="Normal"/>
    <w:rPr>
      <w:sz w:val="24"/>
      <w:szCs w:val="24"/>
    </w:rPr>
  </w:style>
  <w:style w:type="paragraph" w:customStyle="1" w:styleId="Body1">
    <w:name w:val="Body1"/>
    <w:basedOn w:val="Normal"/>
    <w:rPr>
      <w:rFonts w:ascii="Helvetica" w:eastAsia="Helvetica" w:hAnsi="Helvetica" w:cs="Helvetica"/>
      <w:color w:val="000000"/>
      <w:sz w:val="24"/>
      <w:szCs w:val="24"/>
    </w:rPr>
  </w:style>
  <w:style w:type="paragraph" w:customStyle="1" w:styleId="Bullet">
    <w:name w:val="Bullet"/>
    <w:basedOn w:val="Normal"/>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5134EF7-FD8F-43E9-BC15-55134F717E3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