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Fine Art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Fine Art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Fine Art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 Ordinary degree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of HE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UFART1ART01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W100 – Full Field, WV1H – Half Field</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Fine Art, School of Arts, 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ColorfulList-Accent1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aims to conform to the threshold standards outlined in the QAA Benchmark Statement, namely enabling our students to gain subject specific knowledge and understanding, attributes and skills, and generic knowledge and understanding, attributes and skills, as outlined in this document.</w:t>
      </w:r>
    </w:p>
    <w:p w:rsidRPr="2030048C" w:rsidP="2030048C">
      <w:pPr>
        <w:pStyle w:val="ColorfulList-Accent1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Fine Art field applies an interpretation of these benchmarks, designed to accommodate all levels of academic achievement from threshold to high level graduation.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aims to:</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teaching structures, studio environments and technical resources necessary to construct and evaluate creative work and to enable each student to develop an increasingly independent study and a personally focused learning strategy.</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Stimulate an enquiring, analytical and creative approach to contemporary Fine Art practice and provide the context through which each student can identify and develop a professional direction within the art world.</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cognitive skills to support the role of imagination in the creative process and to encourage independent practice and critical self-awareness whilst encouraging the development of students’ ability to communicate visual practices effectively and appropriately.</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skills required to identify and solve self-initiated problems, encourage their intellectual and imaginative thinking, capacities to observe and visualise and provide them with an understanding and evaluation of fine art practice.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professional skills that enable students to prepare a portfolio and documentation that supports employment, postgraduate application, residencies and exhibition proposals and that demonstrates a professional and authoritative knowledge of a critical, historical and contemporary context, and an understanding of the relationship of personal work to contemporary and historical art practice.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opportunities for students to evaluate personal and peer group work, participate in group events that contribute to the future development of their subject, and facilitate collaborative and team working skills in preparation for a wide range of employment alongside developing communication, curating and IT skills that increasingly augment creative industries and Fine Art practice.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wide appreciation of professional issues affecting contemporary and evolving fine art practice and apply a critical appreciation of the philosophical, theoretical, methodological and technological impacts on contemporary fine art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advanced intellectual, analytical and critical abilities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research abilities: searching, auditing, questioning, creating uncertainty, analysing, contextualising, documenting, collating, presenting and writing.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an authoritative understanding of research and presentation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sophisticated and informed awareness and ability to analyse current issues in contemporary fine art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collaboratively and in a team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appreciation of social, economic and environmental factors affecting contemporary fine art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questioning, speculative approach(es) to the acquisition of knowledge and develop question posing and problem solving abilities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independently and engage with a range of processes and materials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knowledge and understanding of the negotiating and commissioning process for proposals and projects individually or as part of a team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own learning and undertake responsibility for continued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developed additional knowledge and understanding of studio practice and the making of artworks.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BA Fine Art is made up of one 60-credit and two 30-credit modules at levels 4 &amp; 5 and one 60, one 30 and 2 15 credit modules at level 6.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Undergraduate Regulations (UR) and an electronic copy of the Course Handbook. Full details of each module will be provided in module descriptors and student module guides.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Fine Art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Fine Art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Contextualising Contemporary Practice: Fine Art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HA4106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Introducing Studio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FA4005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Skills I</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FA4007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in Fine Art.</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Fine Art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Critical Issues in Fine Art: Research &amp;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Studio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FA5005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Skills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FA5007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Exchange students will take FA5005 in two 30 credit blocks.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in Fine Art.</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Fine Art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Independent Research Project in Critical and Historical studies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Skills III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FA6007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Sustaining Studio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FA6005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all L6 modules.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xml:space="preserve">The </w:t>
      </w:r>
      <w:r w:rsidRPr="2030048C">
        <w:rPr>
          <w:rFonts w:ascii="Arial" w:eastAsia="Arial" w:hAnsi="Arial" w:cs="Arial"/>
          <w:b/>
          <w:bCs/>
          <w:sz w:val="24"/>
          <w:szCs w:val="24"/>
        </w:rPr>
        <w:t>Teaching and L</w:t>
      </w:r>
      <w:r w:rsidRPr="2030048C">
        <w:rPr>
          <w:rFonts w:ascii="Arial" w:eastAsia="Arial" w:hAnsi="Arial" w:cs="Arial"/>
          <w:b/>
          <w:bCs/>
          <w:sz w:val="24"/>
          <w:szCs w:val="24"/>
        </w:rPr>
        <w:t>earning</w:t>
      </w:r>
      <w:r w:rsidRPr="2030048C">
        <w:rPr>
          <w:rFonts w:ascii="Arial" w:eastAsia="Arial" w:hAnsi="Arial" w:cs="Arial"/>
          <w:sz w:val="24"/>
          <w:szCs w:val="24"/>
        </w:rPr>
        <w:t xml:space="preserve"> </w:t>
      </w:r>
      <w:r w:rsidRPr="2030048C">
        <w:rPr>
          <w:rFonts w:ascii="Arial" w:eastAsia="Arial" w:hAnsi="Arial" w:cs="Arial"/>
          <w:b/>
          <w:bCs/>
          <w:sz w:val="24"/>
          <w:szCs w:val="24"/>
        </w:rPr>
        <w:t xml:space="preserve">strategy </w:t>
      </w:r>
      <w:r w:rsidRPr="2030048C">
        <w:rPr>
          <w:rFonts w:ascii="Arial" w:eastAsia="Arial" w:hAnsi="Arial" w:cs="Arial"/>
          <w:sz w:val="24"/>
          <w:szCs w:val="24"/>
        </w:rPr>
        <w:t xml:space="preserve">for BA Fine Art, like </w:t>
      </w:r>
      <w:r w:rsidRPr="2030048C">
        <w:rPr>
          <w:rFonts w:ascii="Arial" w:eastAsia="Arial" w:hAnsi="Arial" w:cs="Arial"/>
          <w:sz w:val="24"/>
          <w:szCs w:val="24"/>
        </w:rPr>
        <w:t xml:space="preserve">the subject has continuously evolved to respond to contemporary concerns, ensuring that </w:t>
      </w:r>
      <w:r w:rsidRPr="2030048C">
        <w:rPr>
          <w:rFonts w:ascii="Arial" w:eastAsia="Arial" w:hAnsi="Arial" w:cs="Arial"/>
          <w:sz w:val="24"/>
          <w:szCs w:val="24"/>
        </w:rPr>
        <w:t>the course is</w:t>
      </w:r>
      <w:r w:rsidRPr="2030048C">
        <w:rPr>
          <w:rFonts w:ascii="Arial" w:eastAsia="Arial" w:hAnsi="Arial" w:cs="Arial"/>
          <w:sz w:val="24"/>
          <w:szCs w:val="24"/>
        </w:rPr>
        <w:t xml:space="preserve"> at the forefront of national and international methods and debates. </w:t>
      </w:r>
      <w:r w:rsidRPr="2030048C">
        <w:rPr>
          <w:rFonts w:ascii="Arial" w:eastAsia="Arial" w:hAnsi="Arial" w:cs="Arial"/>
          <w:sz w:val="24"/>
          <w:szCs w:val="24"/>
        </w:rPr>
        <w:t>Through the confident break</w:t>
      </w:r>
      <w:r w:rsidRPr="2030048C">
        <w:rPr>
          <w:rFonts w:ascii="Arial" w:eastAsia="Arial" w:hAnsi="Arial" w:cs="Arial"/>
          <w:sz w:val="24"/>
          <w:szCs w:val="24"/>
        </w:rPr>
        <w:t xml:space="preserve"> down of boundaries and distinctions between d</w:t>
      </w:r>
      <w:r w:rsidRPr="2030048C">
        <w:rPr>
          <w:rFonts w:ascii="Arial" w:eastAsia="Arial" w:hAnsi="Arial" w:cs="Arial"/>
          <w:sz w:val="24"/>
          <w:szCs w:val="24"/>
        </w:rPr>
        <w:t>isciplines and technologies the course can be flexible and responsive to the needs and experiences of students.</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Student-centred learning is seen as a core </w:t>
      </w:r>
      <w:r w:rsidRPr="2030048C">
        <w:rPr>
          <w:rFonts w:ascii="Arial" w:eastAsia="Arial" w:hAnsi="Arial" w:cs="Arial"/>
          <w:sz w:val="24"/>
          <w:szCs w:val="24"/>
        </w:rPr>
        <w:t>component</w:t>
      </w:r>
      <w:r w:rsidRPr="2030048C">
        <w:rPr>
          <w:rFonts w:ascii="Arial" w:eastAsia="Arial" w:hAnsi="Arial" w:cs="Arial"/>
          <w:sz w:val="24"/>
          <w:szCs w:val="24"/>
        </w:rPr>
        <w:t xml:space="preserve"> </w:t>
      </w:r>
      <w:r w:rsidRPr="2030048C">
        <w:rPr>
          <w:rFonts w:ascii="Arial" w:eastAsia="Arial" w:hAnsi="Arial" w:cs="Arial"/>
          <w:sz w:val="24"/>
          <w:szCs w:val="24"/>
        </w:rPr>
        <w:t xml:space="preserve">of the </w:t>
      </w:r>
      <w:r w:rsidRPr="2030048C">
        <w:rPr>
          <w:rFonts w:ascii="Arial" w:eastAsia="Arial" w:hAnsi="Arial" w:cs="Arial"/>
          <w:sz w:val="24"/>
          <w:szCs w:val="24"/>
        </w:rPr>
        <w:t xml:space="preserve">strategy. From the beginning of the </w:t>
      </w:r>
      <w:r w:rsidRPr="2030048C">
        <w:rPr>
          <w:rFonts w:ascii="Arial" w:eastAsia="Arial" w:hAnsi="Arial" w:cs="Arial"/>
          <w:sz w:val="24"/>
          <w:szCs w:val="24"/>
        </w:rPr>
        <w:t>Level 4</w:t>
      </w:r>
      <w:r w:rsidRPr="2030048C">
        <w:rPr>
          <w:rFonts w:ascii="Arial" w:eastAsia="Arial" w:hAnsi="Arial" w:cs="Arial"/>
          <w:sz w:val="24"/>
          <w:szCs w:val="24"/>
        </w:rPr>
        <w:t xml:space="preserve">, </w:t>
      </w:r>
      <w:r w:rsidRPr="2030048C">
        <w:rPr>
          <w:rFonts w:ascii="Arial" w:eastAsia="Arial" w:hAnsi="Arial" w:cs="Arial"/>
          <w:sz w:val="24"/>
          <w:szCs w:val="24"/>
        </w:rPr>
        <w:t xml:space="preserve">independent practice </w:t>
      </w:r>
      <w:r w:rsidRPr="2030048C">
        <w:rPr>
          <w:rFonts w:ascii="Arial" w:eastAsia="Arial" w:hAnsi="Arial" w:cs="Arial"/>
          <w:sz w:val="24"/>
          <w:szCs w:val="24"/>
        </w:rPr>
        <w:t>is primarily facili</w:t>
      </w:r>
      <w:r w:rsidRPr="2030048C">
        <w:rPr>
          <w:rFonts w:ascii="Arial" w:eastAsia="Arial" w:hAnsi="Arial" w:cs="Arial"/>
          <w:sz w:val="24"/>
          <w:szCs w:val="24"/>
        </w:rPr>
        <w:t>tated by core tutorials and</w:t>
      </w:r>
      <w:r w:rsidRPr="2030048C">
        <w:rPr>
          <w:rFonts w:ascii="Arial" w:eastAsia="Arial" w:hAnsi="Arial" w:cs="Arial"/>
          <w:sz w:val="24"/>
          <w:szCs w:val="24"/>
        </w:rPr>
        <w:t xml:space="preserve"> </w:t>
      </w:r>
      <w:r w:rsidRPr="2030048C">
        <w:rPr>
          <w:rFonts w:ascii="Arial" w:eastAsia="Arial" w:hAnsi="Arial" w:cs="Arial"/>
          <w:sz w:val="24"/>
          <w:szCs w:val="24"/>
        </w:rPr>
        <w:t>critiques</w:t>
      </w:r>
      <w:r w:rsidRPr="2030048C">
        <w:rPr>
          <w:rFonts w:ascii="Arial" w:eastAsia="Arial" w:hAnsi="Arial" w:cs="Arial"/>
          <w:sz w:val="24"/>
          <w:szCs w:val="24"/>
        </w:rPr>
        <w:t xml:space="preserve">  </w:t>
      </w:r>
      <w:r w:rsidRPr="2030048C">
        <w:rPr>
          <w:rFonts w:ascii="Arial" w:eastAsia="Arial" w:hAnsi="Arial" w:cs="Arial"/>
          <w:sz w:val="24"/>
          <w:szCs w:val="24"/>
        </w:rPr>
        <w:t> </w:t>
      </w:r>
      <w:r w:rsidRPr="2030048C">
        <w:rPr>
          <w:rFonts w:ascii="Arial" w:eastAsia="Arial" w:hAnsi="Arial" w:cs="Arial"/>
          <w:sz w:val="24"/>
          <w:szCs w:val="24"/>
        </w:rPr>
        <w:t xml:space="preserve">with further elective tutorials. </w:t>
      </w:r>
      <w:r w:rsidRPr="2030048C">
        <w:rPr>
          <w:rFonts w:ascii="Arial" w:eastAsia="Arial" w:hAnsi="Arial" w:cs="Arial"/>
          <w:sz w:val="24"/>
          <w:szCs w:val="24"/>
        </w:rPr>
        <w:t xml:space="preserve">An individual, research-based practice forms the basis of a student’s learning and with support from staff they are encouraged to identify their concerns through material investigation. </w:t>
      </w:r>
    </w:p>
    <w:p w:rsidRPr="2030048C" w:rsidP="2030048C">
      <w:pPr>
        <w:jc w:val="both"/>
        <w:rPr>
          <w:rFonts w:ascii="Arial" w:eastAsia="Arial" w:hAnsi="Arial" w:cs="Arial"/>
          <w:sz w:val="24"/>
          <w:szCs w:val="24"/>
        </w:rPr>
      </w:pPr>
      <w:r w:rsidRPr="2030048C">
        <w:rPr>
          <w:rFonts w:ascii="Arial" w:eastAsia="Arial" w:hAnsi="Arial" w:cs="Arial"/>
          <w:sz w:val="24"/>
          <w:szCs w:val="24"/>
        </w:rPr>
        <w:t>Whil</w:t>
      </w:r>
      <w:r w:rsidRPr="2030048C">
        <w:rPr>
          <w:rFonts w:ascii="Arial" w:eastAsia="Arial" w:hAnsi="Arial" w:cs="Arial"/>
          <w:sz w:val="24"/>
          <w:szCs w:val="24"/>
        </w:rPr>
        <w:t xml:space="preserve">st recognising the bespoke nature of </w:t>
      </w:r>
      <w:r w:rsidRPr="2030048C">
        <w:rPr>
          <w:rFonts w:ascii="Arial" w:eastAsia="Arial" w:hAnsi="Arial" w:cs="Arial"/>
          <w:sz w:val="24"/>
          <w:szCs w:val="24"/>
        </w:rPr>
        <w:t xml:space="preserve">fine art practice, students </w:t>
      </w:r>
      <w:r w:rsidRPr="2030048C">
        <w:rPr>
          <w:rFonts w:ascii="Arial" w:eastAsia="Arial" w:hAnsi="Arial" w:cs="Arial"/>
          <w:sz w:val="24"/>
          <w:szCs w:val="24"/>
        </w:rPr>
        <w:t xml:space="preserve">are introduced to as </w:t>
      </w:r>
      <w:r w:rsidRPr="2030048C">
        <w:rPr>
          <w:rFonts w:ascii="Arial" w:eastAsia="Arial" w:hAnsi="Arial" w:cs="Arial"/>
          <w:sz w:val="24"/>
          <w:szCs w:val="24"/>
        </w:rPr>
        <w:t xml:space="preserve">many shared learning opportunities as possible, and the responsibilities those entail, notably in core </w:t>
      </w:r>
      <w:r w:rsidRPr="2030048C">
        <w:rPr>
          <w:rFonts w:ascii="Arial" w:eastAsia="Arial" w:hAnsi="Arial" w:cs="Arial"/>
          <w:sz w:val="24"/>
          <w:szCs w:val="24"/>
        </w:rPr>
        <w:t>critiques</w:t>
      </w:r>
      <w:r w:rsidRPr="2030048C">
        <w:rPr>
          <w:rFonts w:ascii="Arial" w:eastAsia="Arial" w:hAnsi="Arial" w:cs="Arial"/>
          <w:sz w:val="24"/>
          <w:szCs w:val="24"/>
        </w:rPr>
        <w:t>,</w:t>
      </w:r>
      <w:r w:rsidRPr="2030048C">
        <w:rPr>
          <w:rFonts w:ascii="Arial" w:eastAsia="Arial" w:hAnsi="Arial" w:cs="Arial"/>
          <w:sz w:val="24"/>
          <w:szCs w:val="24"/>
        </w:rPr>
        <w:t xml:space="preserve"> seminars,</w:t>
      </w:r>
      <w:r w:rsidRPr="2030048C">
        <w:rPr>
          <w:rFonts w:ascii="Arial" w:eastAsia="Arial" w:hAnsi="Arial" w:cs="Arial"/>
          <w:sz w:val="24"/>
          <w:szCs w:val="24"/>
        </w:rPr>
        <w:t xml:space="preserve"> exhibitions and peer reviews. </w:t>
      </w:r>
      <w:r w:rsidRPr="2030048C">
        <w:rPr>
          <w:rFonts w:ascii="Arial" w:eastAsia="Arial" w:hAnsi="Arial" w:cs="Arial"/>
          <w:sz w:val="24"/>
          <w:szCs w:val="24"/>
        </w:rPr>
        <w:t>A</w:t>
      </w:r>
      <w:r w:rsidRPr="2030048C">
        <w:rPr>
          <w:rFonts w:ascii="Arial" w:eastAsia="Arial" w:hAnsi="Arial" w:cs="Arial"/>
          <w:sz w:val="24"/>
          <w:szCs w:val="24"/>
        </w:rPr>
        <w:t xml:space="preserve"> key </w:t>
      </w:r>
      <w:r w:rsidRPr="2030048C">
        <w:rPr>
          <w:rFonts w:ascii="Arial" w:eastAsia="Arial" w:hAnsi="Arial" w:cs="Arial"/>
          <w:sz w:val="24"/>
          <w:szCs w:val="24"/>
        </w:rPr>
        <w:t>feature</w:t>
      </w:r>
      <w:r w:rsidRPr="2030048C">
        <w:rPr>
          <w:rFonts w:ascii="Arial" w:eastAsia="Arial" w:hAnsi="Arial" w:cs="Arial"/>
          <w:sz w:val="24"/>
          <w:szCs w:val="24"/>
        </w:rPr>
        <w:t xml:space="preserve"> of </w:t>
      </w:r>
      <w:r w:rsidRPr="2030048C">
        <w:rPr>
          <w:rFonts w:ascii="Arial" w:eastAsia="Arial" w:hAnsi="Arial" w:cs="Arial"/>
          <w:sz w:val="24"/>
          <w:szCs w:val="24"/>
        </w:rPr>
        <w:t>contemporary fine art practice, this str</w:t>
      </w:r>
      <w:r w:rsidRPr="2030048C">
        <w:rPr>
          <w:rFonts w:ascii="Arial" w:eastAsia="Arial" w:hAnsi="Arial" w:cs="Arial"/>
          <w:sz w:val="24"/>
          <w:szCs w:val="24"/>
        </w:rPr>
        <w:t>ategy reflects the</w:t>
      </w:r>
      <w:r w:rsidRPr="2030048C">
        <w:rPr>
          <w:rFonts w:ascii="Arial" w:eastAsia="Arial" w:hAnsi="Arial" w:cs="Arial"/>
          <w:sz w:val="24"/>
          <w:szCs w:val="24"/>
        </w:rPr>
        <w:t xml:space="preserve"> </w:t>
      </w:r>
      <w:r w:rsidRPr="2030048C">
        <w:rPr>
          <w:rFonts w:ascii="Arial" w:eastAsia="Arial" w:hAnsi="Arial" w:cs="Arial"/>
          <w:sz w:val="24"/>
          <w:szCs w:val="24"/>
        </w:rPr>
        <w:t xml:space="preserve">increasing amount of peer </w:t>
      </w:r>
      <w:r w:rsidRPr="2030048C">
        <w:rPr>
          <w:rFonts w:ascii="Arial" w:eastAsia="Arial" w:hAnsi="Arial" w:cs="Arial"/>
          <w:sz w:val="24"/>
          <w:szCs w:val="24"/>
        </w:rPr>
        <w:t>supported and cross disciplinary activity in the professional</w:t>
      </w:r>
      <w:r w:rsidRPr="2030048C">
        <w:rPr>
          <w:rFonts w:ascii="Arial" w:eastAsia="Arial" w:hAnsi="Arial" w:cs="Arial"/>
          <w:sz w:val="24"/>
          <w:szCs w:val="24"/>
        </w:rPr>
        <w:t xml:space="preserve"> realm</w:t>
      </w:r>
      <w:r w:rsidRPr="2030048C">
        <w:rPr>
          <w:rFonts w:ascii="Arial" w:eastAsia="Arial" w:hAnsi="Arial" w:cs="Arial"/>
          <w:sz w:val="24"/>
          <w:szCs w:val="24"/>
        </w:rPr>
        <w:t xml:space="preserve">. </w:t>
      </w:r>
      <w:r w:rsidRPr="2030048C">
        <w:rPr>
          <w:rFonts w:ascii="Arial" w:eastAsia="Arial" w:hAnsi="Arial" w:cs="Arial"/>
          <w:sz w:val="24"/>
          <w:szCs w:val="24"/>
        </w:rPr>
        <w:t> </w:t>
      </w:r>
      <w:r w:rsidRPr="2030048C">
        <w:rPr>
          <w:rFonts w:ascii="Arial" w:eastAsia="Arial" w:hAnsi="Arial" w:cs="Arial"/>
          <w:sz w:val="24"/>
          <w:szCs w:val="24"/>
        </w:rPr>
        <w:t xml:space="preserve">The shared experience and group identity which is traditionally at the heart of an art school experience </w:t>
      </w:r>
      <w:r w:rsidRPr="2030048C">
        <w:rPr>
          <w:rFonts w:ascii="Arial" w:eastAsia="Arial" w:hAnsi="Arial" w:cs="Arial"/>
          <w:sz w:val="24"/>
          <w:szCs w:val="24"/>
        </w:rPr>
        <w:t xml:space="preserve">extends </w:t>
      </w:r>
      <w:r w:rsidRPr="2030048C">
        <w:rPr>
          <w:rFonts w:ascii="Arial" w:eastAsia="Arial" w:hAnsi="Arial" w:cs="Arial"/>
          <w:sz w:val="24"/>
          <w:szCs w:val="24"/>
        </w:rPr>
        <w:t>beyond the</w:t>
      </w:r>
      <w:r w:rsidRPr="2030048C">
        <w:rPr>
          <w:rFonts w:ascii="Arial" w:eastAsia="Arial" w:hAnsi="Arial" w:cs="Arial"/>
          <w:sz w:val="24"/>
          <w:szCs w:val="24"/>
        </w:rPr>
        <w:t xml:space="preserve"> art school, </w:t>
      </w:r>
      <w:r w:rsidRPr="2030048C">
        <w:rPr>
          <w:rFonts w:ascii="Arial" w:eastAsia="Arial" w:hAnsi="Arial" w:cs="Arial"/>
          <w:sz w:val="24"/>
          <w:szCs w:val="24"/>
        </w:rPr>
        <w:t xml:space="preserve">where much emerging </w:t>
      </w:r>
      <w:r w:rsidRPr="2030048C">
        <w:rPr>
          <w:rFonts w:ascii="Arial" w:eastAsia="Arial" w:hAnsi="Arial" w:cs="Arial"/>
          <w:sz w:val="24"/>
          <w:szCs w:val="24"/>
        </w:rPr>
        <w:t>making, exhibiting and promotional</w:t>
      </w:r>
      <w:r w:rsidRPr="2030048C">
        <w:rPr>
          <w:rFonts w:ascii="Arial" w:eastAsia="Arial" w:hAnsi="Arial" w:cs="Arial"/>
          <w:sz w:val="24"/>
          <w:szCs w:val="24"/>
        </w:rPr>
        <w:t xml:space="preserve"> activity is shared through </w:t>
      </w:r>
      <w:r w:rsidRPr="2030048C">
        <w:rPr>
          <w:rFonts w:ascii="Arial" w:eastAsia="Arial" w:hAnsi="Arial" w:cs="Arial"/>
          <w:sz w:val="24"/>
          <w:szCs w:val="24"/>
        </w:rPr>
        <w:t>equivalent networks</w:t>
      </w:r>
      <w:r w:rsidRPr="2030048C">
        <w:rPr>
          <w:rFonts w:ascii="Arial" w:eastAsia="Arial" w:hAnsi="Arial" w:cs="Arial"/>
          <w:sz w:val="24"/>
          <w:szCs w:val="24"/>
        </w:rPr>
        <w:t>.</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rsidRPr="2030048C" w:rsidP="2030048C">
      <w:pPr>
        <w:jc w:val="both"/>
        <w:rPr>
          <w:rFonts w:ascii="Arial" w:eastAsia="Arial" w:hAnsi="Arial" w:cs="Arial"/>
          <w:sz w:val="24"/>
          <w:szCs w:val="24"/>
        </w:rPr>
      </w:pPr>
      <w:r w:rsidRPr="2030048C">
        <w:rPr>
          <w:rFonts w:ascii="Arial" w:eastAsia="Arial" w:hAnsi="Arial" w:cs="Arial"/>
          <w:sz w:val="24"/>
          <w:szCs w:val="24"/>
        </w:rPr>
        <w:t>The course reflects the reality of contemporary academic study as students often seek to balance study, part-time employment, research and domestic responsibilities. Students are therefore required to exercise high levels of self-management an</w:t>
      </w:r>
      <w:r w:rsidRPr="2030048C">
        <w:rPr>
          <w:rFonts w:ascii="Arial" w:eastAsia="Arial" w:hAnsi="Arial" w:cs="Arial"/>
          <w:sz w:val="24"/>
          <w:szCs w:val="24"/>
        </w:rPr>
        <w:t xml:space="preserve">d planning, and module leaders </w:t>
      </w:r>
      <w:r w:rsidRPr="2030048C">
        <w:rPr>
          <w:rFonts w:ascii="Arial" w:eastAsia="Arial" w:hAnsi="Arial" w:cs="Arial"/>
          <w:sz w:val="24"/>
          <w:szCs w:val="24"/>
        </w:rPr>
        <w:t>undertake to publish course information and timetables at the start of each teaching block through the</w:t>
      </w:r>
      <w:r w:rsidRPr="2030048C">
        <w:rPr>
          <w:rFonts w:ascii="Arial" w:eastAsia="Arial" w:hAnsi="Arial" w:cs="Arial"/>
          <w:sz w:val="24"/>
          <w:szCs w:val="24"/>
        </w:rPr>
        <w:t xml:space="preserve"> </w:t>
      </w:r>
      <w:r w:rsidRPr="2030048C">
        <w:rPr>
          <w:rFonts w:ascii="Arial" w:eastAsia="Arial" w:hAnsi="Arial" w:cs="Arial"/>
          <w:sz w:val="24"/>
          <w:szCs w:val="24"/>
        </w:rPr>
        <w:t>Virtual Learning E</w:t>
      </w:r>
      <w:r w:rsidRPr="2030048C">
        <w:rPr>
          <w:rFonts w:ascii="Arial" w:eastAsia="Arial" w:hAnsi="Arial" w:cs="Arial"/>
          <w:sz w:val="24"/>
          <w:szCs w:val="24"/>
        </w:rPr>
        <w:t>nvironment (VLE), Canvas.</w:t>
      </w:r>
    </w:p>
    <w:p w:rsidRPr="2030048C" w:rsidP="2030048C">
      <w:pPr>
        <w:rPr>
          <w:rFonts w:ascii="Arial" w:eastAsia="Arial" w:hAnsi="Arial" w:cs="Arial"/>
          <w:sz w:val="24"/>
          <w:szCs w:val="24"/>
        </w:rPr>
      </w:pPr>
      <w:r w:rsidRPr="2030048C">
        <w:rPr>
          <w:rFonts w:ascii="Arial" w:eastAsia="Arial" w:hAnsi="Arial" w:cs="Arial"/>
          <w:b/>
          <w:bCs/>
          <w:sz w:val="24"/>
          <w:szCs w:val="24"/>
        </w:rPr>
        <w:t>L</w:t>
      </w:r>
      <w:r w:rsidRPr="2030048C">
        <w:rPr>
          <w:rFonts w:ascii="Arial" w:eastAsia="Arial" w:hAnsi="Arial" w:cs="Arial"/>
          <w:b/>
          <w:bCs/>
          <w:sz w:val="24"/>
          <w:szCs w:val="24"/>
        </w:rPr>
        <w:t>inkedIn Learning</w:t>
      </w:r>
      <w:r w:rsidRPr="2030048C">
        <w:rPr>
          <w:rFonts w:ascii="Arial" w:eastAsia="Arial" w:hAnsi="Arial" w:cs="Arial"/>
          <w:sz w:val="24"/>
          <w:szCs w:val="24"/>
        </w:rPr>
        <w:t xml:space="preserve"> – </w:t>
      </w:r>
      <w:r w:rsidRPr="2030048C">
        <w:rPr>
          <w:rFonts w:ascii="Arial" w:eastAsia="Arial" w:hAnsi="Arial" w:cs="Arial"/>
          <w:sz w:val="24"/>
          <w:szCs w:val="24"/>
        </w:rPr>
        <w:t>all courses based in the Kingston School of Art offer students free access to the online video tutorial platform L</w:t>
      </w:r>
      <w:r w:rsidRPr="2030048C">
        <w:rPr>
          <w:rFonts w:ascii="Arial" w:eastAsia="Arial" w:hAnsi="Arial" w:cs="Arial"/>
          <w:sz w:val="24"/>
          <w:szCs w:val="24"/>
        </w:rPr>
        <w:t>inkedIn Learning</w:t>
      </w:r>
      <w:r w:rsidRPr="2030048C">
        <w:rPr>
          <w:rFonts w:ascii="Arial" w:eastAsia="Arial" w:hAnsi="Arial" w:cs="Arial"/>
          <w:sz w:val="24"/>
          <w:szCs w:val="24"/>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w:t>
      </w:r>
      <w:r w:rsidRPr="2030048C">
        <w:rPr>
          <w:rFonts w:ascii="Arial" w:eastAsia="Arial" w:hAnsi="Arial" w:cs="Arial"/>
          <w:sz w:val="24"/>
          <w:szCs w:val="24"/>
        </w:rPr>
        <w:t xml:space="preserve">and offer additional self-paced learning, others may be taken at will by students wishing to broaden their employability skills in other areas.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Assessment </w:t>
      </w:r>
      <w:r w:rsidRPr="2030048C">
        <w:rPr>
          <w:rFonts w:ascii="Arial" w:eastAsia="Arial" w:hAnsi="Arial" w:cs="Arial"/>
          <w:sz w:val="24"/>
          <w:szCs w:val="24"/>
        </w:rPr>
        <w:t xml:space="preserve">is seen as a teaching and learning opportunity. </w:t>
      </w:r>
      <w:r w:rsidRPr="2030048C">
        <w:rPr>
          <w:rFonts w:ascii="Arial" w:eastAsia="Arial" w:hAnsi="Arial" w:cs="Arial"/>
          <w:sz w:val="24"/>
          <w:szCs w:val="24"/>
        </w:rPr>
        <w:t xml:space="preserve">Both formative and summative assessment are implemented. </w:t>
      </w:r>
    </w:p>
    <w:p w:rsidRPr="2030048C" w:rsidP="2030048C">
      <w:pPr>
        <w:jc w:val="both"/>
        <w:rPr>
          <w:rFonts w:ascii="Arial" w:eastAsia="Arial" w:hAnsi="Arial" w:cs="Arial"/>
          <w:sz w:val="24"/>
          <w:szCs w:val="24"/>
        </w:rPr>
      </w:pPr>
      <w:r w:rsidRPr="2030048C">
        <w:rPr>
          <w:rFonts w:ascii="Arial" w:eastAsia="Arial" w:hAnsi="Arial" w:cs="Arial"/>
          <w:sz w:val="24"/>
          <w:szCs w:val="24"/>
        </w:rPr>
        <w:t>In a briefing at the start of each module</w:t>
      </w:r>
      <w:r w:rsidRPr="2030048C">
        <w:rPr>
          <w:rFonts w:ascii="Arial" w:eastAsia="Arial" w:hAnsi="Arial" w:cs="Arial"/>
          <w:sz w:val="24"/>
          <w:szCs w:val="24"/>
        </w:rPr>
        <w:t xml:space="preserve"> students are introduced to the</w:t>
      </w:r>
      <w:r w:rsidRPr="2030048C">
        <w:rPr>
          <w:rFonts w:ascii="Arial" w:eastAsia="Arial" w:hAnsi="Arial" w:cs="Arial"/>
          <w:sz w:val="24"/>
          <w:szCs w:val="24"/>
        </w:rPr>
        <w:t xml:space="preserve"> specific</w:t>
      </w:r>
      <w:r w:rsidRPr="2030048C">
        <w:rPr>
          <w:rFonts w:ascii="Arial" w:eastAsia="Arial" w:hAnsi="Arial" w:cs="Arial"/>
          <w:sz w:val="24"/>
          <w:szCs w:val="24"/>
        </w:rPr>
        <w:t xml:space="preserve"> </w:t>
      </w:r>
      <w:r w:rsidRPr="2030048C">
        <w:rPr>
          <w:rFonts w:ascii="Arial" w:eastAsia="Arial" w:hAnsi="Arial" w:cs="Arial"/>
          <w:sz w:val="24"/>
          <w:szCs w:val="24"/>
        </w:rPr>
        <w:t xml:space="preserve">module </w:t>
      </w:r>
      <w:r w:rsidRPr="2030048C">
        <w:rPr>
          <w:rFonts w:ascii="Arial" w:eastAsia="Arial" w:hAnsi="Arial" w:cs="Arial"/>
          <w:sz w:val="24"/>
          <w:szCs w:val="24"/>
        </w:rPr>
        <w:t xml:space="preserve">learning outcomes </w:t>
      </w:r>
      <w:r w:rsidRPr="2030048C">
        <w:rPr>
          <w:rFonts w:ascii="Arial" w:eastAsia="Arial" w:hAnsi="Arial" w:cs="Arial"/>
          <w:sz w:val="24"/>
          <w:szCs w:val="24"/>
        </w:rPr>
        <w:t xml:space="preserve">which are progressive throughout the course </w:t>
      </w:r>
      <w:r w:rsidRPr="2030048C">
        <w:rPr>
          <w:rFonts w:ascii="Arial" w:eastAsia="Arial" w:hAnsi="Arial" w:cs="Arial"/>
          <w:sz w:val="24"/>
          <w:szCs w:val="24"/>
        </w:rPr>
        <w:t xml:space="preserve">and </w:t>
      </w:r>
      <w:r w:rsidRPr="2030048C">
        <w:rPr>
          <w:rFonts w:ascii="Arial" w:eastAsia="Arial" w:hAnsi="Arial" w:cs="Arial"/>
          <w:sz w:val="24"/>
          <w:szCs w:val="24"/>
        </w:rPr>
        <w:t xml:space="preserve">the </w:t>
      </w:r>
      <w:r w:rsidRPr="2030048C">
        <w:rPr>
          <w:rFonts w:ascii="Arial" w:eastAsia="Arial" w:hAnsi="Arial" w:cs="Arial"/>
          <w:sz w:val="24"/>
          <w:szCs w:val="24"/>
        </w:rPr>
        <w:t>assessment criteria</w:t>
      </w:r>
      <w:r w:rsidRPr="2030048C">
        <w:rPr>
          <w:rFonts w:ascii="Arial" w:eastAsia="Arial" w:hAnsi="Arial" w:cs="Arial"/>
          <w:sz w:val="24"/>
          <w:szCs w:val="24"/>
        </w:rPr>
        <w:t xml:space="preserve"> which remain constant</w:t>
      </w:r>
      <w:r w:rsidRPr="2030048C">
        <w:rPr>
          <w:rFonts w:ascii="Arial" w:eastAsia="Arial" w:hAnsi="Arial" w:cs="Arial"/>
          <w:sz w:val="24"/>
          <w:szCs w:val="24"/>
        </w:rPr>
        <w:t xml:space="preserve"> as follows</w:t>
      </w:r>
      <w:r w:rsidRPr="2030048C">
        <w:rPr>
          <w:rFonts w:ascii="Arial" w:eastAsia="Arial" w:hAnsi="Arial" w:cs="Arial"/>
          <w:sz w:val="24"/>
          <w:szCs w:val="24"/>
        </w:rPr>
        <w:t>:</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i/>
          <w:iCs/>
          <w:sz w:val="24"/>
          <w:szCs w:val="24"/>
        </w:rPr>
        <w:t>Experimentation</w:t>
      </w:r>
      <w:r w:rsidRPr="2030048C">
        <w:rPr>
          <w:rFonts w:ascii="Arial" w:eastAsia="Arial" w:hAnsi="Arial" w:cs="Arial"/>
          <w:i/>
          <w:iCs/>
          <w:sz w:val="24"/>
          <w:szCs w:val="24"/>
        </w:rPr>
        <w:t>:</w:t>
      </w:r>
      <w:r w:rsidRPr="2030048C">
        <w:rPr>
          <w:rFonts w:ascii="Arial" w:eastAsia="Arial" w:hAnsi="Arial" w:cs="Arial"/>
          <w:i/>
          <w:iCs/>
          <w:sz w:val="24"/>
          <w:szCs w:val="24"/>
        </w:rPr>
        <w:t xml:space="preserve"> Testing of thinking through making, risk-taking and problem-solving.</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i/>
          <w:iCs/>
          <w:sz w:val="24"/>
          <w:szCs w:val="24"/>
        </w:rPr>
        <w:t>Analysis</w:t>
      </w:r>
      <w:r w:rsidRPr="2030048C">
        <w:rPr>
          <w:rFonts w:ascii="Arial" w:eastAsia="Arial" w:hAnsi="Arial" w:cs="Arial"/>
          <w:i/>
          <w:iCs/>
          <w:sz w:val="24"/>
          <w:szCs w:val="24"/>
        </w:rPr>
        <w:t>:</w:t>
      </w:r>
      <w:r w:rsidRPr="2030048C">
        <w:rPr>
          <w:rFonts w:ascii="Arial" w:eastAsia="Arial" w:hAnsi="Arial" w:cs="Arial"/>
          <w:i/>
          <w:iCs/>
          <w:sz w:val="24"/>
          <w:szCs w:val="24"/>
        </w:rPr>
        <w:t xml:space="preserve"> Critical examination of context and interpretation of individual and related work.</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i/>
          <w:iCs/>
          <w:sz w:val="24"/>
          <w:szCs w:val="24"/>
        </w:rPr>
        <w:t>Communication</w:t>
      </w:r>
      <w:r w:rsidRPr="2030048C">
        <w:rPr>
          <w:rFonts w:ascii="Arial" w:eastAsia="Arial" w:hAnsi="Arial" w:cs="Arial"/>
          <w:i/>
          <w:iCs/>
          <w:sz w:val="24"/>
          <w:szCs w:val="24"/>
        </w:rPr>
        <w:t xml:space="preserve">: </w:t>
      </w:r>
      <w:r w:rsidRPr="2030048C">
        <w:rPr>
          <w:rFonts w:ascii="Arial" w:eastAsia="Arial" w:hAnsi="Arial" w:cs="Arial"/>
          <w:i/>
          <w:iCs/>
          <w:sz w:val="24"/>
          <w:szCs w:val="24"/>
        </w:rPr>
        <w:t>Realisation of intentions and skill in appropriate media</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i/>
          <w:iCs/>
          <w:sz w:val="24"/>
          <w:szCs w:val="24"/>
        </w:rPr>
        <w:t>Personal &amp; Professional Development</w:t>
      </w:r>
      <w:r w:rsidRPr="2030048C">
        <w:rPr>
          <w:rFonts w:ascii="Arial" w:eastAsia="Arial" w:hAnsi="Arial" w:cs="Arial"/>
          <w:i/>
          <w:iCs/>
          <w:sz w:val="24"/>
          <w:szCs w:val="24"/>
        </w:rPr>
        <w:t xml:space="preserve">: </w:t>
      </w:r>
      <w:r w:rsidRPr="2030048C">
        <w:rPr>
          <w:rFonts w:ascii="Arial" w:eastAsia="Arial" w:hAnsi="Arial" w:cs="Arial"/>
          <w:i/>
          <w:iCs/>
          <w:sz w:val="24"/>
          <w:szCs w:val="24"/>
        </w:rPr>
        <w:t>Planning, time-management, commitment and subject engagement.</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Learning Outcomes are designed to reflect practical and cognitive development </w:t>
      </w:r>
      <w:r w:rsidRPr="2030048C">
        <w:rPr>
          <w:rFonts w:ascii="Arial" w:eastAsia="Arial" w:hAnsi="Arial" w:cs="Arial"/>
          <w:sz w:val="24"/>
          <w:szCs w:val="24"/>
        </w:rPr>
        <w:t xml:space="preserve">throughout the course and are understood in the context of the 4 criteria: </w:t>
      </w:r>
      <w:r w:rsidRPr="2030048C">
        <w:rPr>
          <w:rFonts w:ascii="Arial" w:eastAsia="Arial" w:hAnsi="Arial" w:cs="Arial"/>
          <w:i/>
          <w:iCs/>
          <w:sz w:val="24"/>
          <w:szCs w:val="24"/>
        </w:rPr>
        <w:t>Experimentation, Analysis, Communication and Personal &amp; Professional Development</w:t>
      </w:r>
      <w:r w:rsidRPr="2030048C">
        <w:rPr>
          <w:rFonts w:ascii="Arial" w:eastAsia="Arial" w:hAnsi="Arial" w:cs="Arial"/>
          <w:i/>
          <w:iCs/>
          <w:sz w:val="24"/>
          <w:szCs w:val="24"/>
        </w:rPr>
        <w:t>.</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grading matrix provides </w:t>
      </w:r>
      <w:r w:rsidRPr="2030048C">
        <w:rPr>
          <w:rFonts w:ascii="Arial" w:eastAsia="Arial" w:hAnsi="Arial" w:cs="Arial"/>
          <w:sz w:val="24"/>
          <w:szCs w:val="24"/>
        </w:rPr>
        <w:t xml:space="preserve">definitions </w:t>
      </w:r>
      <w:r w:rsidRPr="2030048C">
        <w:rPr>
          <w:rFonts w:ascii="Arial" w:eastAsia="Arial" w:hAnsi="Arial" w:cs="Arial"/>
          <w:sz w:val="24"/>
          <w:szCs w:val="24"/>
        </w:rPr>
        <w:t xml:space="preserve">of </w:t>
      </w:r>
      <w:r w:rsidRPr="2030048C">
        <w:rPr>
          <w:rFonts w:ascii="Arial" w:eastAsia="Arial" w:hAnsi="Arial" w:cs="Arial"/>
          <w:sz w:val="24"/>
          <w:szCs w:val="24"/>
        </w:rPr>
        <w:t>grades for each learning outcome</w:t>
      </w:r>
      <w:r w:rsidRPr="2030048C">
        <w:rPr>
          <w:rFonts w:ascii="Arial" w:eastAsia="Arial" w:hAnsi="Arial" w:cs="Arial"/>
          <w:sz w:val="24"/>
          <w:szCs w:val="24"/>
        </w:rPr>
        <w:t xml:space="preserve"> at each level, </w:t>
      </w:r>
      <w:r w:rsidRPr="2030048C">
        <w:rPr>
          <w:rFonts w:ascii="Arial" w:eastAsia="Arial" w:hAnsi="Arial" w:cs="Arial"/>
          <w:sz w:val="24"/>
          <w:szCs w:val="24"/>
        </w:rPr>
        <w:t>according to the University grade criteria</w:t>
      </w:r>
      <w:r w:rsidRPr="2030048C">
        <w:rPr>
          <w:rFonts w:ascii="Arial" w:eastAsia="Arial" w:hAnsi="Arial" w:cs="Arial"/>
          <w:sz w:val="24"/>
          <w:szCs w:val="24"/>
        </w:rPr>
        <w:t>, which</w:t>
      </w:r>
      <w:r w:rsidRPr="2030048C">
        <w:rPr>
          <w:rFonts w:ascii="Arial" w:eastAsia="Arial" w:hAnsi="Arial" w:cs="Arial"/>
          <w:sz w:val="24"/>
          <w:szCs w:val="24"/>
        </w:rPr>
        <w:t xml:space="preserve"> reflects the </w:t>
      </w:r>
      <w:r w:rsidRPr="2030048C">
        <w:rPr>
          <w:rFonts w:ascii="Arial" w:eastAsia="Arial" w:hAnsi="Arial" w:cs="Arial"/>
          <w:sz w:val="24"/>
          <w:szCs w:val="24"/>
        </w:rPr>
        <w:t xml:space="preserve">progressive nature of learning and the </w:t>
      </w:r>
      <w:r w:rsidRPr="2030048C">
        <w:rPr>
          <w:rFonts w:ascii="Arial" w:eastAsia="Arial" w:hAnsi="Arial" w:cs="Arial"/>
          <w:sz w:val="24"/>
          <w:szCs w:val="24"/>
        </w:rPr>
        <w:t xml:space="preserve">accumulating </w:t>
      </w:r>
      <w:r w:rsidRPr="2030048C">
        <w:rPr>
          <w:rFonts w:ascii="Arial" w:eastAsia="Arial" w:hAnsi="Arial" w:cs="Arial"/>
          <w:sz w:val="24"/>
          <w:szCs w:val="24"/>
        </w:rPr>
        <w:t>experience of the student throughout</w:t>
      </w:r>
      <w:r w:rsidRPr="2030048C">
        <w:rPr>
          <w:rFonts w:ascii="Arial" w:eastAsia="Arial" w:hAnsi="Arial" w:cs="Arial"/>
          <w:sz w:val="24"/>
          <w:szCs w:val="24"/>
        </w:rPr>
        <w:t xml:space="preserve"> the course.  </w:t>
      </w:r>
    </w:p>
    <w:p w:rsidRPr="2030048C" w:rsidP="2030048C">
      <w:pPr>
        <w:pStyle w:val="cHons"/>
        <w:jc w:val="both"/>
        <w:rPr>
          <w:rFonts w:ascii="Arial" w:eastAsia="Arial" w:hAnsi="Arial" w:cs="Arial"/>
          <w:sz w:val="24"/>
          <w:szCs w:val="24"/>
        </w:rPr>
      </w:pPr>
      <w:r w:rsidRPr="2030048C">
        <w:rPr>
          <w:rFonts w:ascii="Arial" w:eastAsia="Arial" w:hAnsi="Arial" w:cs="Arial"/>
          <w:sz w:val="24"/>
          <w:szCs w:val="24"/>
        </w:rPr>
        <w:t>Assessment Methods</w:t>
      </w:r>
    </w:p>
    <w:p w:rsidRPr="2030048C" w:rsidP="2030048C">
      <w:pPr>
        <w:ind w:right="16"/>
        <w:jc w:val="both"/>
        <w:rPr>
          <w:rFonts w:ascii="Arial" w:eastAsia="Arial" w:hAnsi="Arial" w:cs="Arial"/>
          <w:sz w:val="24"/>
          <w:szCs w:val="24"/>
        </w:rPr>
      </w:pPr>
      <w:r w:rsidRPr="2030048C">
        <w:rPr>
          <w:rFonts w:ascii="Arial" w:eastAsia="Arial" w:hAnsi="Arial" w:cs="Arial"/>
          <w:sz w:val="24"/>
          <w:szCs w:val="24"/>
        </w:rPr>
        <w:t>Summative Assessment: A display of selected work and supplementary material is submitted as per each module descriptor.</w:t>
      </w:r>
    </w:p>
    <w:p w:rsidRPr="2030048C" w:rsidP="2030048C">
      <w:pPr>
        <w:ind w:right="16"/>
        <w:jc w:val="both"/>
        <w:rPr>
          <w:rFonts w:ascii="Arial" w:eastAsia="Arial" w:hAnsi="Arial" w:cs="Arial"/>
          <w:sz w:val="24"/>
          <w:szCs w:val="24"/>
        </w:rPr>
      </w:pPr>
      <w:r w:rsidRPr="2030048C">
        <w:rPr>
          <w:rFonts w:ascii="Arial" w:eastAsia="Arial" w:hAnsi="Arial" w:cs="Arial"/>
          <w:sz w:val="24"/>
          <w:szCs w:val="24"/>
        </w:rPr>
        <w:t xml:space="preserve">Formative Assessment: Mid-module review constitutes a display of work, accompanied by a brief verbal presentation by the student to the assessors and documentation of practical and contextual research. Notes will be recorded by staff and students and consolidated on a feedback form, to be filled in by students during feedback tutorial. Formative assessment is further augmented </w:t>
      </w:r>
      <w:r w:rsidRPr="2030048C">
        <w:rPr>
          <w:rFonts w:ascii="Arial" w:eastAsia="Arial" w:hAnsi="Arial" w:cs="Arial"/>
          <w:sz w:val="24"/>
          <w:szCs w:val="24"/>
        </w:rPr>
        <w:t>core tutorials and critiques.</w:t>
      </w:r>
    </w:p>
    <w:p w:rsidRPr="2030048C" w:rsidP="2030048C">
      <w:pPr>
        <w:jc w:val="both"/>
        <w:rPr>
          <w:rFonts w:ascii="Arial" w:eastAsia="Arial" w:hAnsi="Arial" w:cs="Arial"/>
          <w:sz w:val="24"/>
          <w:szCs w:val="24"/>
        </w:rPr>
      </w:pPr>
      <w:r w:rsidRPr="2030048C">
        <w:rPr>
          <w:rFonts w:ascii="Arial" w:eastAsia="Arial" w:hAnsi="Arial" w:cs="Arial"/>
          <w:b/>
          <w:bCs/>
          <w:sz w:val="24"/>
          <w:szCs w:val="24"/>
        </w:rPr>
        <w:t>Teaching and learning</w:t>
      </w:r>
    </w:p>
    <w:p w:rsidRPr="2030048C" w:rsidP="2030048C">
      <w:pPr>
        <w:jc w:val="both"/>
        <w:rPr>
          <w:rFonts w:ascii="Arial" w:eastAsia="Arial" w:hAnsi="Arial" w:cs="Arial"/>
          <w:sz w:val="24"/>
          <w:szCs w:val="24"/>
        </w:rPr>
      </w:pPr>
      <w:r w:rsidRPr="2030048C">
        <w:rPr>
          <w:rFonts w:ascii="Arial" w:eastAsia="Arial" w:hAnsi="Arial" w:cs="Arial"/>
          <w:sz w:val="24"/>
          <w:szCs w:val="24"/>
        </w:rPr>
        <w:t>At</w:t>
      </w:r>
      <w:r w:rsidRPr="2030048C">
        <w:rPr>
          <w:rFonts w:ascii="Arial" w:eastAsia="Arial" w:hAnsi="Arial" w:cs="Arial"/>
          <w:b/>
          <w:bCs/>
          <w:sz w:val="24"/>
          <w:szCs w:val="24"/>
        </w:rPr>
        <w:t xml:space="preserve"> </w:t>
      </w:r>
      <w:r w:rsidRPr="2030048C">
        <w:rPr>
          <w:rFonts w:ascii="Arial" w:eastAsia="Arial" w:hAnsi="Arial" w:cs="Arial"/>
          <w:sz w:val="24"/>
          <w:szCs w:val="24"/>
        </w:rPr>
        <w:t xml:space="preserve">the beginning of the new academic year all Level 5 and 6 students present </w:t>
      </w:r>
      <w:r w:rsidRPr="2030048C">
        <w:rPr>
          <w:rFonts w:ascii="Arial" w:eastAsia="Arial" w:hAnsi="Arial" w:cs="Arial"/>
          <w:sz w:val="24"/>
          <w:szCs w:val="24"/>
        </w:rPr>
        <w:t>“work in progress” to staff for a review</w:t>
      </w:r>
      <w:r w:rsidRPr="2030048C">
        <w:rPr>
          <w:rFonts w:ascii="Arial" w:eastAsia="Arial" w:hAnsi="Arial" w:cs="Arial"/>
          <w:sz w:val="24"/>
          <w:szCs w:val="24"/>
        </w:rPr>
        <w:t xml:space="preserve">. The Level 4 </w:t>
      </w:r>
      <w:r w:rsidRPr="2030048C">
        <w:rPr>
          <w:rFonts w:ascii="Arial" w:eastAsia="Arial" w:hAnsi="Arial" w:cs="Arial"/>
          <w:sz w:val="24"/>
          <w:szCs w:val="24"/>
        </w:rPr>
        <w:t>students begin the year with a series of short introductory workshops led by staff</w:t>
      </w:r>
      <w:r w:rsidRPr="2030048C">
        <w:rPr>
          <w:rFonts w:ascii="Arial" w:eastAsia="Arial" w:hAnsi="Arial" w:cs="Arial"/>
          <w:sz w:val="24"/>
          <w:szCs w:val="24"/>
        </w:rPr>
        <w:t xml:space="preserve"> </w:t>
      </w:r>
      <w:r w:rsidRPr="2030048C">
        <w:rPr>
          <w:rFonts w:ascii="Arial" w:eastAsia="Arial" w:hAnsi="Arial" w:cs="Arial"/>
          <w:sz w:val="24"/>
          <w:szCs w:val="24"/>
        </w:rPr>
        <w:t>who help to support incoming students</w:t>
      </w:r>
      <w:r w:rsidRPr="2030048C">
        <w:rPr>
          <w:rFonts w:ascii="Arial" w:eastAsia="Arial" w:hAnsi="Arial" w:cs="Arial"/>
          <w:sz w:val="24"/>
          <w:szCs w:val="24"/>
        </w:rPr>
        <w:t>’</w:t>
      </w:r>
      <w:r w:rsidRPr="2030048C">
        <w:rPr>
          <w:rFonts w:ascii="Arial" w:eastAsia="Arial" w:hAnsi="Arial" w:cs="Arial"/>
          <w:sz w:val="24"/>
          <w:szCs w:val="24"/>
        </w:rPr>
        <w:t xml:space="preserve"> first academic conversations on the course. </w:t>
      </w:r>
      <w:r w:rsidRPr="2030048C">
        <w:rPr>
          <w:rFonts w:ascii="Arial" w:eastAsia="Arial" w:hAnsi="Arial" w:cs="Arial"/>
          <w:sz w:val="24"/>
          <w:szCs w:val="24"/>
        </w:rPr>
        <w:t xml:space="preserve">L4 students are then scheduled for </w:t>
      </w:r>
      <w:r w:rsidRPr="2030048C">
        <w:rPr>
          <w:rFonts w:ascii="Arial" w:eastAsia="Arial" w:hAnsi="Arial" w:cs="Arial"/>
          <w:sz w:val="24"/>
          <w:szCs w:val="24"/>
        </w:rPr>
        <w:t>Learning Resource &amp; Technical inductions</w:t>
      </w:r>
      <w:r w:rsidRPr="2030048C">
        <w:rPr>
          <w:rFonts w:ascii="Arial" w:eastAsia="Arial" w:hAnsi="Arial" w:cs="Arial"/>
          <w:sz w:val="24"/>
          <w:szCs w:val="24"/>
        </w:rPr>
        <w:t xml:space="preserve"> in 3D, Digital Media workshops</w:t>
      </w:r>
      <w:r w:rsidRPr="2030048C">
        <w:rPr>
          <w:rFonts w:ascii="Arial" w:eastAsia="Arial" w:hAnsi="Arial" w:cs="Arial"/>
          <w:sz w:val="24"/>
          <w:szCs w:val="24"/>
        </w:rPr>
        <w:t xml:space="preserve">. Held at the beginning of the course these ensure safe practice when using generic faculty resources. Further inductions </w:t>
      </w:r>
      <w:r w:rsidRPr="2030048C">
        <w:rPr>
          <w:rFonts w:ascii="Arial" w:eastAsia="Arial" w:hAnsi="Arial" w:cs="Arial"/>
          <w:sz w:val="24"/>
          <w:szCs w:val="24"/>
        </w:rPr>
        <w:t xml:space="preserve">in Print, Photography and Moving Image workshops </w:t>
      </w:r>
      <w:r w:rsidRPr="2030048C">
        <w:rPr>
          <w:rFonts w:ascii="Arial" w:eastAsia="Arial" w:hAnsi="Arial" w:cs="Arial"/>
          <w:sz w:val="24"/>
          <w:szCs w:val="24"/>
        </w:rPr>
        <w:t>can be negotiated throughout the course on request and with relevance to particular modes of enquiry.</w:t>
      </w:r>
    </w:p>
    <w:p w:rsidRPr="2030048C" w:rsidP="2030048C">
      <w:pPr>
        <w:jc w:val="both"/>
        <w:rPr>
          <w:rFonts w:ascii="Arial" w:eastAsia="Arial" w:hAnsi="Arial" w:cs="Arial"/>
          <w:sz w:val="24"/>
          <w:szCs w:val="24"/>
        </w:rPr>
      </w:pPr>
      <w:r w:rsidRPr="2030048C">
        <w:rPr>
          <w:rFonts w:ascii="Arial" w:eastAsia="Arial" w:hAnsi="Arial" w:cs="Arial"/>
          <w:b/>
          <w:bCs/>
          <w:sz w:val="24"/>
          <w:szCs w:val="24"/>
        </w:rPr>
        <w:t>Core</w:t>
      </w:r>
      <w:r w:rsidRPr="2030048C">
        <w:rPr>
          <w:rFonts w:ascii="Arial" w:eastAsia="Arial" w:hAnsi="Arial" w:cs="Arial"/>
          <w:b/>
          <w:bCs/>
          <w:sz w:val="24"/>
          <w:szCs w:val="24"/>
        </w:rPr>
        <w:t xml:space="preserve"> teaching</w:t>
      </w:r>
      <w:r w:rsidRPr="2030048C">
        <w:rPr>
          <w:rFonts w:ascii="Arial" w:eastAsia="Arial" w:hAnsi="Arial" w:cs="Arial"/>
          <w:sz w:val="24"/>
          <w:szCs w:val="24"/>
        </w:rPr>
        <w:t xml:space="preserve"> is </w:t>
      </w:r>
      <w:r w:rsidRPr="2030048C">
        <w:rPr>
          <w:rFonts w:ascii="Arial" w:eastAsia="Arial" w:hAnsi="Arial" w:cs="Arial"/>
          <w:sz w:val="24"/>
          <w:szCs w:val="24"/>
        </w:rPr>
        <w:t>in the form of</w:t>
      </w:r>
      <w:r w:rsidRPr="2030048C">
        <w:rPr>
          <w:rFonts w:ascii="Arial" w:eastAsia="Arial" w:hAnsi="Arial" w:cs="Arial"/>
          <w:sz w:val="24"/>
          <w:szCs w:val="24"/>
        </w:rPr>
        <w:t xml:space="preserve"> </w:t>
      </w:r>
      <w:r w:rsidRPr="2030048C">
        <w:rPr>
          <w:rFonts w:ascii="Arial" w:eastAsia="Arial" w:hAnsi="Arial" w:cs="Arial"/>
          <w:sz w:val="24"/>
          <w:szCs w:val="24"/>
        </w:rPr>
        <w:t xml:space="preserve">tutorials, </w:t>
      </w:r>
      <w:r w:rsidRPr="2030048C">
        <w:rPr>
          <w:rFonts w:ascii="Arial" w:eastAsia="Arial" w:hAnsi="Arial" w:cs="Arial"/>
          <w:sz w:val="24"/>
          <w:szCs w:val="24"/>
        </w:rPr>
        <w:t>critiques,</w:t>
      </w:r>
      <w:r w:rsidRPr="2030048C">
        <w:rPr>
          <w:rFonts w:ascii="Arial" w:eastAsia="Arial" w:hAnsi="Arial" w:cs="Arial"/>
          <w:sz w:val="24"/>
          <w:szCs w:val="24"/>
        </w:rPr>
        <w:t xml:space="preserve"> and </w:t>
      </w:r>
      <w:r w:rsidRPr="2030048C">
        <w:rPr>
          <w:rFonts w:ascii="Arial" w:eastAsia="Arial" w:hAnsi="Arial" w:cs="Arial"/>
          <w:sz w:val="24"/>
          <w:szCs w:val="24"/>
        </w:rPr>
        <w:t xml:space="preserve">practice </w:t>
      </w:r>
      <w:r w:rsidRPr="2030048C">
        <w:rPr>
          <w:rFonts w:ascii="Arial" w:eastAsia="Arial" w:hAnsi="Arial" w:cs="Arial"/>
          <w:sz w:val="24"/>
          <w:szCs w:val="24"/>
        </w:rPr>
        <w:t xml:space="preserve">seminars </w:t>
      </w:r>
      <w:r w:rsidRPr="2030048C">
        <w:rPr>
          <w:rFonts w:ascii="Arial" w:eastAsia="Arial" w:hAnsi="Arial" w:cs="Arial"/>
          <w:sz w:val="24"/>
          <w:szCs w:val="24"/>
        </w:rPr>
        <w:t>with module staff. Elective tutorials, subject workshops, exhibitions and thematic</w:t>
      </w:r>
      <w:r w:rsidRPr="2030048C">
        <w:rPr>
          <w:rFonts w:ascii="Arial" w:eastAsia="Arial" w:hAnsi="Arial" w:cs="Arial"/>
          <w:sz w:val="24"/>
          <w:szCs w:val="24"/>
        </w:rPr>
        <w:t xml:space="preserve">, </w:t>
      </w:r>
      <w:r w:rsidRPr="2030048C">
        <w:rPr>
          <w:rFonts w:ascii="Arial" w:eastAsia="Arial" w:hAnsi="Arial" w:cs="Arial"/>
          <w:sz w:val="24"/>
          <w:szCs w:val="24"/>
        </w:rPr>
        <w:t>discipline specific projects provide additional teaching and develop interchange between students in all three levels.</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Core tutorials </w:t>
      </w:r>
      <w:r w:rsidRPr="2030048C">
        <w:rPr>
          <w:rFonts w:ascii="Arial" w:eastAsia="Arial" w:hAnsi="Arial" w:cs="Arial"/>
          <w:sz w:val="24"/>
          <w:szCs w:val="24"/>
        </w:rPr>
        <w:t xml:space="preserve">with a personal tutor </w:t>
      </w:r>
      <w:r w:rsidRPr="2030048C">
        <w:rPr>
          <w:rFonts w:ascii="Arial" w:eastAsia="Arial" w:hAnsi="Arial" w:cs="Arial"/>
          <w:sz w:val="24"/>
          <w:szCs w:val="24"/>
        </w:rPr>
        <w:t xml:space="preserve">occur </w:t>
      </w:r>
      <w:r w:rsidRPr="2030048C">
        <w:rPr>
          <w:rFonts w:ascii="Arial" w:eastAsia="Arial" w:hAnsi="Arial" w:cs="Arial"/>
          <w:sz w:val="24"/>
          <w:szCs w:val="24"/>
        </w:rPr>
        <w:t xml:space="preserve">at scheduled points </w:t>
      </w:r>
      <w:r w:rsidRPr="2030048C">
        <w:rPr>
          <w:rFonts w:ascii="Arial" w:eastAsia="Arial" w:hAnsi="Arial" w:cs="Arial"/>
          <w:sz w:val="24"/>
          <w:szCs w:val="24"/>
        </w:rPr>
        <w:t>throughout each</w:t>
      </w:r>
      <w:r w:rsidRPr="2030048C">
        <w:rPr>
          <w:rFonts w:ascii="Arial" w:eastAsia="Arial" w:hAnsi="Arial" w:cs="Arial"/>
          <w:sz w:val="24"/>
          <w:szCs w:val="24"/>
        </w:rPr>
        <w:t xml:space="preserve"> Teaching Block and are </w:t>
      </w:r>
      <w:r w:rsidRPr="2030048C">
        <w:rPr>
          <w:rFonts w:ascii="Arial" w:eastAsia="Arial" w:hAnsi="Arial" w:cs="Arial"/>
          <w:sz w:val="24"/>
          <w:szCs w:val="24"/>
        </w:rPr>
        <w:t xml:space="preserve">thorough and </w:t>
      </w:r>
      <w:r w:rsidRPr="2030048C">
        <w:rPr>
          <w:rFonts w:ascii="Arial" w:eastAsia="Arial" w:hAnsi="Arial" w:cs="Arial"/>
          <w:sz w:val="24"/>
          <w:szCs w:val="24"/>
        </w:rPr>
        <w:t>focused</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Students are asked to prepare for these in advance</w:t>
      </w:r>
      <w:r w:rsidRPr="2030048C">
        <w:rPr>
          <w:rFonts w:ascii="Arial" w:eastAsia="Arial" w:hAnsi="Arial" w:cs="Arial"/>
          <w:sz w:val="24"/>
          <w:szCs w:val="24"/>
        </w:rPr>
        <w:t xml:space="preserve"> and bring an ongoing Research Log or Visual Essay (half-field) to each one</w:t>
      </w:r>
      <w:r w:rsidRPr="2030048C">
        <w:rPr>
          <w:rFonts w:ascii="Arial" w:eastAsia="Arial" w:hAnsi="Arial" w:cs="Arial"/>
          <w:sz w:val="24"/>
          <w:szCs w:val="24"/>
        </w:rPr>
        <w:t xml:space="preserve">. The elective teaching system enables any student to have a tutorial with </w:t>
      </w:r>
      <w:r w:rsidRPr="2030048C">
        <w:rPr>
          <w:rFonts w:ascii="Arial" w:eastAsia="Arial" w:hAnsi="Arial" w:cs="Arial"/>
          <w:sz w:val="24"/>
          <w:szCs w:val="24"/>
        </w:rPr>
        <w:t xml:space="preserve">other </w:t>
      </w:r>
      <w:r w:rsidRPr="2030048C">
        <w:rPr>
          <w:rFonts w:ascii="Arial" w:eastAsia="Arial" w:hAnsi="Arial" w:cs="Arial"/>
          <w:sz w:val="24"/>
          <w:szCs w:val="24"/>
        </w:rPr>
        <w:t>tutor</w:t>
      </w:r>
      <w:r w:rsidRPr="2030048C">
        <w:rPr>
          <w:rFonts w:ascii="Arial" w:eastAsia="Arial" w:hAnsi="Arial" w:cs="Arial"/>
          <w:sz w:val="24"/>
          <w:szCs w:val="24"/>
        </w:rPr>
        <w:t>s</w:t>
      </w:r>
      <w:r w:rsidRPr="2030048C">
        <w:rPr>
          <w:rFonts w:ascii="Arial" w:eastAsia="Arial" w:hAnsi="Arial" w:cs="Arial"/>
          <w:sz w:val="24"/>
          <w:szCs w:val="24"/>
        </w:rPr>
        <w:t xml:space="preserve"> across the School</w:t>
      </w:r>
      <w:r w:rsidRPr="2030048C">
        <w:rPr>
          <w:rFonts w:ascii="Arial" w:eastAsia="Arial" w:hAnsi="Arial" w:cs="Arial"/>
          <w:sz w:val="24"/>
          <w:szCs w:val="24"/>
        </w:rPr>
        <w:t xml:space="preserve"> and with visiting professionals</w:t>
      </w:r>
      <w:r w:rsidRPr="2030048C">
        <w:rPr>
          <w:rFonts w:ascii="Arial" w:eastAsia="Arial" w:hAnsi="Arial" w:cs="Arial"/>
          <w:sz w:val="24"/>
          <w:szCs w:val="24"/>
        </w:rPr>
        <w:t>.</w:t>
      </w:r>
      <w:r w:rsidRPr="2030048C">
        <w:rPr>
          <w:rFonts w:ascii="Arial" w:eastAsia="Arial" w:hAnsi="Arial" w:cs="Arial"/>
          <w:sz w:val="24"/>
          <w:szCs w:val="24"/>
        </w:rPr>
        <w:t xml:space="preserve"> Further professional context is provided by Artist/Professional talks, in which </w:t>
      </w:r>
      <w:r w:rsidRPr="2030048C">
        <w:rPr>
          <w:rFonts w:ascii="Arial" w:eastAsia="Arial" w:hAnsi="Arial" w:cs="Arial"/>
          <w:sz w:val="24"/>
          <w:szCs w:val="24"/>
        </w:rPr>
        <w:t>visitors from a broad range of disciplines are invited to give talks and lectures, on subjects such as artist practice, cur</w:t>
      </w:r>
      <w:r w:rsidRPr="2030048C">
        <w:rPr>
          <w:rFonts w:ascii="Arial" w:eastAsia="Arial" w:hAnsi="Arial" w:cs="Arial"/>
          <w:sz w:val="24"/>
          <w:szCs w:val="24"/>
        </w:rPr>
        <w:t xml:space="preserve">ation, writing, fundraising, </w:t>
      </w:r>
      <w:r w:rsidRPr="2030048C">
        <w:rPr>
          <w:rFonts w:ascii="Arial" w:eastAsia="Arial" w:hAnsi="Arial" w:cs="Arial"/>
          <w:sz w:val="24"/>
          <w:szCs w:val="24"/>
        </w:rPr>
        <w:t>collaborative approaches, educa</w:t>
      </w:r>
      <w:r w:rsidRPr="2030048C">
        <w:rPr>
          <w:rFonts w:ascii="Arial" w:eastAsia="Arial" w:hAnsi="Arial" w:cs="Arial"/>
          <w:sz w:val="24"/>
          <w:szCs w:val="24"/>
        </w:rPr>
        <w:t>tion, publishing and</w:t>
      </w:r>
      <w:r w:rsidRPr="2030048C">
        <w:rPr>
          <w:rFonts w:ascii="Arial" w:eastAsia="Arial" w:hAnsi="Arial" w:cs="Arial"/>
          <w:sz w:val="24"/>
          <w:szCs w:val="24"/>
        </w:rPr>
        <w:t xml:space="preserve"> fundraising</w:t>
      </w:r>
      <w:r w:rsidRPr="2030048C">
        <w:rPr>
          <w:rFonts w:ascii="Arial" w:eastAsia="Arial" w:hAnsi="Arial" w:cs="Arial"/>
          <w:sz w:val="24"/>
          <w:szCs w:val="24"/>
        </w:rPr>
        <w:t>.</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Students are expected to attend </w:t>
      </w:r>
      <w:r w:rsidRPr="2030048C">
        <w:rPr>
          <w:rFonts w:ascii="Arial" w:eastAsia="Arial" w:hAnsi="Arial" w:cs="Arial"/>
          <w:sz w:val="24"/>
          <w:szCs w:val="24"/>
        </w:rPr>
        <w:t xml:space="preserve">scheduled </w:t>
      </w:r>
      <w:r w:rsidRPr="2030048C">
        <w:rPr>
          <w:rFonts w:ascii="Arial" w:eastAsia="Arial" w:hAnsi="Arial" w:cs="Arial"/>
          <w:sz w:val="24"/>
          <w:szCs w:val="24"/>
        </w:rPr>
        <w:t xml:space="preserve">critiques </w:t>
      </w:r>
      <w:r w:rsidRPr="2030048C">
        <w:rPr>
          <w:rFonts w:ascii="Arial" w:eastAsia="Arial" w:hAnsi="Arial" w:cs="Arial"/>
          <w:sz w:val="24"/>
          <w:szCs w:val="24"/>
        </w:rPr>
        <w:t>throughout the</w:t>
      </w:r>
      <w:r w:rsidRPr="2030048C">
        <w:rPr>
          <w:rFonts w:ascii="Arial" w:eastAsia="Arial" w:hAnsi="Arial" w:cs="Arial"/>
          <w:sz w:val="24"/>
          <w:szCs w:val="24"/>
        </w:rPr>
        <w:t xml:space="preserve"> year with </w:t>
      </w:r>
      <w:r w:rsidRPr="2030048C">
        <w:rPr>
          <w:rFonts w:ascii="Arial" w:eastAsia="Arial" w:hAnsi="Arial" w:cs="Arial"/>
          <w:sz w:val="24"/>
          <w:szCs w:val="24"/>
        </w:rPr>
        <w:t>an</w:t>
      </w:r>
      <w:r w:rsidRPr="2030048C">
        <w:rPr>
          <w:rFonts w:ascii="Arial" w:eastAsia="Arial" w:hAnsi="Arial" w:cs="Arial"/>
          <w:sz w:val="24"/>
          <w:szCs w:val="24"/>
        </w:rPr>
        <w:t xml:space="preserve"> allocated group</w:t>
      </w:r>
      <w:r w:rsidRPr="2030048C">
        <w:rPr>
          <w:rFonts w:ascii="Arial" w:eastAsia="Arial" w:hAnsi="Arial" w:cs="Arial"/>
          <w:sz w:val="24"/>
          <w:szCs w:val="24"/>
        </w:rPr>
        <w:t xml:space="preserve"> and </w:t>
      </w:r>
      <w:r w:rsidRPr="2030048C">
        <w:rPr>
          <w:rFonts w:ascii="Arial" w:eastAsia="Arial" w:hAnsi="Arial" w:cs="Arial"/>
          <w:sz w:val="24"/>
          <w:szCs w:val="24"/>
        </w:rPr>
        <w:t xml:space="preserve">a </w:t>
      </w:r>
      <w:r w:rsidRPr="2030048C">
        <w:rPr>
          <w:rFonts w:ascii="Arial" w:eastAsia="Arial" w:hAnsi="Arial" w:cs="Arial"/>
          <w:sz w:val="24"/>
          <w:szCs w:val="24"/>
        </w:rPr>
        <w:t>member of staff</w:t>
      </w:r>
      <w:r w:rsidRPr="2030048C">
        <w:rPr>
          <w:rFonts w:ascii="Arial" w:eastAsia="Arial" w:hAnsi="Arial" w:cs="Arial"/>
          <w:sz w:val="24"/>
          <w:szCs w:val="24"/>
        </w:rPr>
        <w:t xml:space="preserve">. </w:t>
      </w:r>
      <w:r w:rsidRPr="2030048C">
        <w:rPr>
          <w:rFonts w:ascii="Arial" w:eastAsia="Arial" w:hAnsi="Arial" w:cs="Arial"/>
          <w:sz w:val="24"/>
          <w:szCs w:val="24"/>
        </w:rPr>
        <w:t>On each occasion, a small group of</w:t>
      </w:r>
      <w:r w:rsidRPr="2030048C">
        <w:rPr>
          <w:rFonts w:ascii="Arial" w:eastAsia="Arial" w:hAnsi="Arial" w:cs="Arial"/>
          <w:sz w:val="24"/>
          <w:szCs w:val="24"/>
        </w:rPr>
        <w:t xml:space="preserve"> students pr</w:t>
      </w:r>
      <w:r w:rsidRPr="2030048C">
        <w:rPr>
          <w:rFonts w:ascii="Arial" w:eastAsia="Arial" w:hAnsi="Arial" w:cs="Arial"/>
          <w:sz w:val="24"/>
          <w:szCs w:val="24"/>
        </w:rPr>
        <w:t xml:space="preserve">esent their work for </w:t>
      </w:r>
      <w:r w:rsidRPr="2030048C">
        <w:rPr>
          <w:rFonts w:ascii="Arial" w:eastAsia="Arial" w:hAnsi="Arial" w:cs="Arial"/>
          <w:sz w:val="24"/>
          <w:szCs w:val="24"/>
        </w:rPr>
        <w:t xml:space="preserve">larger </w:t>
      </w:r>
      <w:r w:rsidRPr="2030048C">
        <w:rPr>
          <w:rFonts w:ascii="Arial" w:eastAsia="Arial" w:hAnsi="Arial" w:cs="Arial"/>
          <w:sz w:val="24"/>
          <w:szCs w:val="24"/>
        </w:rPr>
        <w:t>peer group</w:t>
      </w:r>
      <w:r w:rsidRPr="2030048C">
        <w:rPr>
          <w:rFonts w:ascii="Arial" w:eastAsia="Arial" w:hAnsi="Arial" w:cs="Arial"/>
          <w:sz w:val="24"/>
          <w:szCs w:val="24"/>
        </w:rPr>
        <w:t xml:space="preserve"> discussion. This encourages acquisition of National Benchmark standards of teamwork, communication, presentation and analytical skills. </w:t>
      </w:r>
      <w:r w:rsidRPr="2030048C">
        <w:rPr>
          <w:rFonts w:ascii="Arial" w:eastAsia="Arial" w:hAnsi="Arial" w:cs="Arial"/>
          <w:sz w:val="24"/>
          <w:szCs w:val="24"/>
        </w:rPr>
        <w:t xml:space="preserve">critiques </w:t>
      </w:r>
      <w:r w:rsidRPr="2030048C">
        <w:rPr>
          <w:rFonts w:ascii="Arial" w:eastAsia="Arial" w:hAnsi="Arial" w:cs="Arial"/>
          <w:sz w:val="24"/>
          <w:szCs w:val="24"/>
        </w:rPr>
        <w:t>are</w:t>
      </w:r>
      <w:r w:rsidRPr="2030048C">
        <w:rPr>
          <w:rFonts w:ascii="Arial" w:eastAsia="Arial" w:hAnsi="Arial" w:cs="Arial"/>
          <w:sz w:val="24"/>
          <w:szCs w:val="24"/>
        </w:rPr>
        <w:t xml:space="preserve"> group discussions </w:t>
      </w:r>
      <w:r w:rsidRPr="2030048C">
        <w:rPr>
          <w:rFonts w:ascii="Arial" w:eastAsia="Arial" w:hAnsi="Arial" w:cs="Arial"/>
          <w:sz w:val="24"/>
          <w:szCs w:val="24"/>
        </w:rPr>
        <w:t xml:space="preserve">formed to </w:t>
      </w:r>
      <w:r w:rsidRPr="2030048C">
        <w:rPr>
          <w:rFonts w:ascii="Arial" w:eastAsia="Arial" w:hAnsi="Arial" w:cs="Arial"/>
          <w:sz w:val="24"/>
          <w:szCs w:val="24"/>
        </w:rPr>
        <w:t>respond to</w:t>
      </w:r>
      <w:r w:rsidRPr="2030048C">
        <w:rPr>
          <w:rFonts w:ascii="Arial" w:eastAsia="Arial" w:hAnsi="Arial" w:cs="Arial"/>
          <w:sz w:val="24"/>
          <w:szCs w:val="24"/>
        </w:rPr>
        <w:t xml:space="preserve"> work</w:t>
      </w:r>
      <w:r w:rsidRPr="2030048C">
        <w:rPr>
          <w:rFonts w:ascii="Arial" w:eastAsia="Arial" w:hAnsi="Arial" w:cs="Arial"/>
          <w:sz w:val="24"/>
          <w:szCs w:val="24"/>
        </w:rPr>
        <w:t xml:space="preserve"> that has been staged for the purpose</w:t>
      </w:r>
      <w:r w:rsidRPr="2030048C">
        <w:rPr>
          <w:rFonts w:ascii="Arial" w:eastAsia="Arial" w:hAnsi="Arial" w:cs="Arial"/>
          <w:sz w:val="24"/>
          <w:szCs w:val="24"/>
        </w:rPr>
        <w:t xml:space="preserve">, and reinforce the research, production and presentation process involved in the making </w:t>
      </w:r>
      <w:r w:rsidRPr="2030048C">
        <w:rPr>
          <w:rFonts w:ascii="Arial" w:eastAsia="Arial" w:hAnsi="Arial" w:cs="Arial"/>
          <w:sz w:val="24"/>
          <w:szCs w:val="24"/>
        </w:rPr>
        <w:t xml:space="preserve">and dissemination </w:t>
      </w:r>
      <w:r w:rsidRPr="2030048C">
        <w:rPr>
          <w:rFonts w:ascii="Arial" w:eastAsia="Arial" w:hAnsi="Arial" w:cs="Arial"/>
          <w:sz w:val="24"/>
          <w:szCs w:val="24"/>
        </w:rPr>
        <w:t>of art.</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Students </w:t>
      </w:r>
      <w:r w:rsidRPr="2030048C">
        <w:rPr>
          <w:rFonts w:ascii="Arial" w:eastAsia="Arial" w:hAnsi="Arial" w:cs="Arial"/>
          <w:sz w:val="24"/>
          <w:szCs w:val="24"/>
        </w:rPr>
        <w:t xml:space="preserve">are encouraged to </w:t>
      </w:r>
      <w:r w:rsidRPr="2030048C">
        <w:rPr>
          <w:rFonts w:ascii="Arial" w:eastAsia="Arial" w:hAnsi="Arial" w:cs="Arial"/>
          <w:sz w:val="24"/>
          <w:szCs w:val="24"/>
        </w:rPr>
        <w:t xml:space="preserve">write their response to another student’s work presented at the </w:t>
      </w:r>
      <w:r w:rsidRPr="2030048C">
        <w:rPr>
          <w:rFonts w:ascii="Arial" w:eastAsia="Arial" w:hAnsi="Arial" w:cs="Arial"/>
          <w:sz w:val="24"/>
          <w:szCs w:val="24"/>
        </w:rPr>
        <w:t xml:space="preserve">critique, taking in to account its formal and material qualities, the conceptual framework and the </w:t>
      </w:r>
      <w:r w:rsidRPr="2030048C">
        <w:rPr>
          <w:rFonts w:ascii="Arial" w:eastAsia="Arial" w:hAnsi="Arial" w:cs="Arial"/>
          <w:sz w:val="24"/>
          <w:szCs w:val="24"/>
        </w:rPr>
        <w:t>context</w:t>
      </w:r>
      <w:r w:rsidRPr="2030048C">
        <w:rPr>
          <w:rFonts w:ascii="Arial" w:eastAsia="Arial" w:hAnsi="Arial" w:cs="Arial"/>
          <w:sz w:val="24"/>
          <w:szCs w:val="24"/>
        </w:rPr>
        <w:t xml:space="preserve"> (e.g. spatial, historical, artistic and ethical). </w:t>
      </w:r>
      <w:r w:rsidRPr="2030048C">
        <w:rPr>
          <w:rFonts w:ascii="Arial" w:eastAsia="Arial" w:hAnsi="Arial" w:cs="Arial"/>
          <w:sz w:val="24"/>
          <w:szCs w:val="24"/>
        </w:rPr>
        <w:t>C</w:t>
      </w:r>
      <w:r w:rsidRPr="2030048C">
        <w:rPr>
          <w:rFonts w:ascii="Arial" w:eastAsia="Arial" w:hAnsi="Arial" w:cs="Arial"/>
          <w:sz w:val="24"/>
          <w:szCs w:val="24"/>
        </w:rPr>
        <w:t>ritiques</w:t>
      </w:r>
      <w:r w:rsidRPr="2030048C">
        <w:rPr>
          <w:rFonts w:ascii="Arial" w:eastAsia="Arial" w:hAnsi="Arial" w:cs="Arial"/>
          <w:sz w:val="24"/>
          <w:szCs w:val="24"/>
        </w:rPr>
        <w:t xml:space="preserve"> </w:t>
      </w:r>
      <w:r w:rsidRPr="2030048C">
        <w:rPr>
          <w:rFonts w:ascii="Arial" w:eastAsia="Arial" w:hAnsi="Arial" w:cs="Arial"/>
          <w:sz w:val="24"/>
          <w:szCs w:val="24"/>
        </w:rPr>
        <w:t>enable students to present ideas and work to audiences in a studio and public environment and to formulate reasoned responses to the work and critical judgements of peers, thus identifying strengths and needs of self and colleagues</w:t>
      </w:r>
      <w:r w:rsidRPr="2030048C">
        <w:rPr>
          <w:rFonts w:ascii="Arial" w:eastAsia="Arial" w:hAnsi="Arial" w:cs="Arial"/>
          <w:sz w:val="24"/>
          <w:szCs w:val="24"/>
        </w:rPr>
        <w:t xml:space="preserve"> as identified in the National Subject Benchmarks. </w:t>
      </w:r>
    </w:p>
    <w:p w:rsidRPr="2030048C" w:rsidP="2030048C">
      <w:pPr>
        <w:pStyle w:val="ColorfulList-Accent11"/>
        <w:ind w:left="0"/>
        <w:jc w:val="both"/>
        <w:rPr>
          <w:rFonts w:ascii="Arial" w:eastAsia="Arial" w:hAnsi="Arial" w:cs="Arial"/>
          <w:sz w:val="24"/>
          <w:szCs w:val="24"/>
        </w:rPr>
      </w:pPr>
      <w:r w:rsidRPr="2030048C">
        <w:rPr>
          <w:rFonts w:ascii="Arial" w:eastAsia="Arial" w:hAnsi="Arial" w:cs="Arial"/>
          <w:sz w:val="24"/>
          <w:szCs w:val="24"/>
        </w:rPr>
        <w:t>In practice seminars</w:t>
      </w:r>
      <w:r w:rsidRPr="2030048C">
        <w:rPr>
          <w:rFonts w:ascii="Arial" w:eastAsia="Arial" w:hAnsi="Arial" w:cs="Arial"/>
          <w:sz w:val="24"/>
          <w:szCs w:val="24"/>
        </w:rPr>
        <w:t xml:space="preserve"> </w:t>
      </w:r>
      <w:r w:rsidRPr="2030048C">
        <w:rPr>
          <w:rFonts w:ascii="Arial" w:eastAsia="Arial" w:hAnsi="Arial" w:cs="Arial"/>
          <w:sz w:val="24"/>
          <w:szCs w:val="24"/>
        </w:rPr>
        <w:t>relevant subject material such as recently published texts, artworks or current events are discussed in small groups of students, accompanied by a member of staff. Throughout the course content is increasingly determined by students.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Ongoing verbal feedback and feed forward through a variety of encounters enables students to direct their </w:t>
      </w:r>
      <w:r w:rsidRPr="2030048C">
        <w:rPr>
          <w:rFonts w:ascii="Arial" w:eastAsia="Arial" w:hAnsi="Arial" w:cs="Arial"/>
          <w:sz w:val="24"/>
          <w:szCs w:val="24"/>
        </w:rPr>
        <w:t>progression throughou</w:t>
      </w:r>
      <w:r w:rsidRPr="2030048C">
        <w:rPr>
          <w:rFonts w:ascii="Arial" w:eastAsia="Arial" w:hAnsi="Arial" w:cs="Arial"/>
          <w:sz w:val="24"/>
          <w:szCs w:val="24"/>
        </w:rPr>
        <w:t xml:space="preserve">t modules encouraging </w:t>
      </w:r>
      <w:r w:rsidRPr="2030048C">
        <w:rPr>
          <w:rFonts w:ascii="Arial" w:eastAsia="Arial" w:hAnsi="Arial" w:cs="Arial"/>
          <w:sz w:val="24"/>
          <w:szCs w:val="24"/>
        </w:rPr>
        <w:t xml:space="preserve">reflection and speculation </w:t>
      </w:r>
      <w:r w:rsidRPr="2030048C">
        <w:rPr>
          <w:rFonts w:ascii="Arial" w:eastAsia="Arial" w:hAnsi="Arial" w:cs="Arial"/>
          <w:sz w:val="24"/>
          <w:szCs w:val="24"/>
        </w:rPr>
        <w:t xml:space="preserve">as </w:t>
      </w:r>
      <w:r w:rsidRPr="2030048C">
        <w:rPr>
          <w:rFonts w:ascii="Arial" w:eastAsia="Arial" w:hAnsi="Arial" w:cs="Arial"/>
          <w:sz w:val="24"/>
          <w:szCs w:val="24"/>
        </w:rPr>
        <w:t>highlighted by National Benchmark standards.</w:t>
      </w:r>
      <w:r w:rsidRPr="2030048C">
        <w:rPr>
          <w:rFonts w:ascii="Arial" w:eastAsia="Arial" w:hAnsi="Arial" w:cs="Arial"/>
          <w:b/>
          <w:bCs/>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S</w:t>
      </w:r>
      <w:r w:rsidRPr="2030048C">
        <w:rPr>
          <w:rFonts w:ascii="Arial" w:eastAsia="Arial" w:hAnsi="Arial" w:cs="Arial"/>
          <w:sz w:val="24"/>
          <w:szCs w:val="24"/>
        </w:rPr>
        <w:t xml:space="preserve">ubject workshops provide the opportunity </w:t>
      </w:r>
      <w:r w:rsidRPr="2030048C">
        <w:rPr>
          <w:rFonts w:ascii="Arial" w:eastAsia="Arial" w:hAnsi="Arial" w:cs="Arial"/>
          <w:sz w:val="24"/>
          <w:szCs w:val="24"/>
        </w:rPr>
        <w:t xml:space="preserve">to discover new </w:t>
      </w:r>
      <w:r w:rsidRPr="2030048C">
        <w:rPr>
          <w:rFonts w:ascii="Arial" w:eastAsia="Arial" w:hAnsi="Arial" w:cs="Arial"/>
          <w:sz w:val="24"/>
          <w:szCs w:val="24"/>
        </w:rPr>
        <w:t xml:space="preserve">forms of </w:t>
      </w:r>
      <w:r w:rsidRPr="2030048C">
        <w:rPr>
          <w:rFonts w:ascii="Arial" w:eastAsia="Arial" w:hAnsi="Arial" w:cs="Arial"/>
          <w:sz w:val="24"/>
          <w:szCs w:val="24"/>
        </w:rPr>
        <w:t>practice</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 </w:t>
      </w:r>
      <w:r w:rsidRPr="2030048C">
        <w:rPr>
          <w:rFonts w:ascii="Arial" w:eastAsia="Arial" w:hAnsi="Arial" w:cs="Arial"/>
          <w:sz w:val="24"/>
          <w:szCs w:val="24"/>
        </w:rPr>
        <w:t xml:space="preserve">Based in the studio or technical workshops, these are designed to direct students’ attention to particular aspects of Fine Art and provide access to practical and cognitive strategies, for example collaborative working or performance, which can be pursued further on an individual </w:t>
      </w:r>
      <w:r w:rsidRPr="2030048C">
        <w:rPr>
          <w:rFonts w:ascii="Arial" w:eastAsia="Arial" w:hAnsi="Arial" w:cs="Arial"/>
          <w:sz w:val="24"/>
          <w:szCs w:val="24"/>
        </w:rPr>
        <w:t>basis.</w:t>
      </w:r>
      <w:r w:rsidRPr="2030048C">
        <w:rPr>
          <w:rFonts w:ascii="Arial" w:eastAsia="Arial" w:hAnsi="Arial" w:cs="Arial"/>
          <w:sz w:val="24"/>
          <w:szCs w:val="24"/>
        </w:rPr>
        <w:t xml:space="preserve"> Students</w:t>
      </w:r>
      <w:r w:rsidRPr="2030048C">
        <w:rPr>
          <w:rFonts w:ascii="Arial" w:eastAsia="Arial" w:hAnsi="Arial" w:cs="Arial"/>
          <w:sz w:val="24"/>
          <w:szCs w:val="24"/>
        </w:rPr>
        <w:t xml:space="preserve"> are therefore able to </w:t>
      </w:r>
      <w:r w:rsidRPr="2030048C">
        <w:rPr>
          <w:rFonts w:ascii="Arial" w:eastAsia="Arial" w:hAnsi="Arial" w:cs="Arial"/>
          <w:sz w:val="24"/>
          <w:szCs w:val="24"/>
        </w:rPr>
        <w:t xml:space="preserve">develop </w:t>
      </w:r>
      <w:r w:rsidRPr="2030048C">
        <w:rPr>
          <w:rFonts w:ascii="Arial" w:eastAsia="Arial" w:hAnsi="Arial" w:cs="Arial"/>
          <w:sz w:val="24"/>
          <w:szCs w:val="24"/>
        </w:rPr>
        <w:t>a range of skills</w:t>
      </w:r>
      <w:r w:rsidRPr="2030048C">
        <w:rPr>
          <w:rFonts w:ascii="Arial" w:eastAsia="Arial" w:hAnsi="Arial" w:cs="Arial"/>
          <w:sz w:val="24"/>
          <w:szCs w:val="24"/>
        </w:rPr>
        <w:t xml:space="preserve"> </w:t>
      </w:r>
      <w:r w:rsidRPr="2030048C">
        <w:rPr>
          <w:rFonts w:ascii="Arial" w:eastAsia="Arial" w:hAnsi="Arial" w:cs="Arial"/>
          <w:sz w:val="24"/>
          <w:szCs w:val="24"/>
        </w:rPr>
        <w:t>that are relevant and instrumental in the shape of</w:t>
      </w:r>
      <w:r w:rsidRPr="2030048C">
        <w:rPr>
          <w:rFonts w:ascii="Arial" w:eastAsia="Arial" w:hAnsi="Arial" w:cs="Arial"/>
          <w:sz w:val="24"/>
          <w:szCs w:val="24"/>
        </w:rPr>
        <w:t xml:space="preserve"> contemporary Fine Art practice, </w:t>
      </w:r>
      <w:r w:rsidRPr="2030048C">
        <w:rPr>
          <w:rFonts w:ascii="Arial" w:eastAsia="Arial" w:hAnsi="Arial" w:cs="Arial"/>
          <w:sz w:val="24"/>
          <w:szCs w:val="24"/>
        </w:rPr>
        <w:t>as</w:t>
      </w:r>
      <w:r w:rsidRPr="2030048C">
        <w:rPr>
          <w:rFonts w:ascii="Arial" w:eastAsia="Arial" w:hAnsi="Arial" w:cs="Arial"/>
          <w:sz w:val="24"/>
          <w:szCs w:val="24"/>
        </w:rPr>
        <w:t xml:space="preserve"> identified in National Benchmarks.</w:t>
      </w:r>
    </w:p>
    <w:p w:rsidRPr="2030048C" w:rsidP="2030048C">
      <w:pPr>
        <w:jc w:val="both"/>
        <w:rPr>
          <w:rFonts w:ascii="Arial" w:eastAsia="Arial" w:hAnsi="Arial" w:cs="Arial"/>
          <w:sz w:val="24"/>
          <w:szCs w:val="24"/>
        </w:rPr>
      </w:pPr>
      <w:r w:rsidRPr="2030048C">
        <w:rPr>
          <w:rFonts w:ascii="Arial" w:eastAsia="Arial" w:hAnsi="Arial" w:cs="Arial"/>
          <w:sz w:val="24"/>
          <w:szCs w:val="24"/>
        </w:rPr>
        <w:t>Students at all levels are encouraged to take part in optional study trips, in the real or virtual realm, which introduce them to public, commercial and artist run galleries and museums in London, other UK cities, and internationally.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encouraged and expected to organise exhibitions in and outside the University, that can be both physical and/or virtual. Other events include film/video screenings for the School, Faculty and University. Rich and varied opportunities are available in the form of live projects, student exchanges, optional study trips and travel bursaries; adjunctive vehicles for teaching and learning, as identified in National Benchmarks.</w:t>
      </w:r>
    </w:p>
    <w:p w:rsidRPr="2030048C" w:rsidP="2030048C">
      <w:pPr>
        <w:pStyle w:val="cHons"/>
        <w:ind w:left="0"/>
        <w:jc w:val="both"/>
        <w:rPr>
          <w:rFonts w:ascii="Arial" w:eastAsia="Arial" w:hAnsi="Arial" w:cs="Arial"/>
          <w:sz w:val="24"/>
          <w:szCs w:val="24"/>
        </w:rPr>
      </w:pPr>
      <w:r w:rsidRPr="2030048C">
        <w:rPr>
          <w:rFonts w:ascii="Arial" w:eastAsia="Arial" w:hAnsi="Arial" w:cs="Arial"/>
          <w:sz w:val="24"/>
          <w:szCs w:val="24"/>
        </w:rPr>
        <w:t xml:space="preserve">The above represents the full range of core components and academic guidance </w:t>
      </w:r>
      <w:r w:rsidRPr="2030048C">
        <w:rPr>
          <w:rFonts w:ascii="Arial" w:eastAsia="Arial" w:hAnsi="Arial" w:cs="Arial"/>
          <w:sz w:val="24"/>
          <w:szCs w:val="24"/>
        </w:rPr>
        <w:t>shaping a</w:t>
      </w:r>
      <w:r w:rsidRPr="2030048C">
        <w:rPr>
          <w:rFonts w:ascii="Arial" w:eastAsia="Arial" w:hAnsi="Arial" w:cs="Arial"/>
          <w:sz w:val="24"/>
          <w:szCs w:val="24"/>
        </w:rPr>
        <w:t xml:space="preserve"> </w:t>
      </w:r>
      <w:r w:rsidRPr="2030048C">
        <w:rPr>
          <w:rFonts w:ascii="Arial" w:eastAsia="Arial" w:hAnsi="Arial" w:cs="Arial"/>
          <w:sz w:val="24"/>
          <w:szCs w:val="24"/>
        </w:rPr>
        <w:t xml:space="preserve">coherent programme from Level 4 through </w:t>
      </w:r>
      <w:r w:rsidRPr="2030048C">
        <w:rPr>
          <w:rFonts w:ascii="Arial" w:eastAsia="Arial" w:hAnsi="Arial" w:cs="Arial"/>
          <w:sz w:val="24"/>
          <w:szCs w:val="24"/>
        </w:rPr>
        <w:t xml:space="preserve">to </w:t>
      </w:r>
      <w:r w:rsidRPr="2030048C">
        <w:rPr>
          <w:rFonts w:ascii="Arial" w:eastAsia="Arial" w:hAnsi="Arial" w:cs="Arial"/>
          <w:sz w:val="24"/>
          <w:szCs w:val="24"/>
        </w:rPr>
        <w:t>the end of Level 6</w:t>
      </w:r>
      <w:r w:rsidRPr="2030048C">
        <w:rPr>
          <w:rFonts w:ascii="Arial" w:eastAsia="Arial" w:hAnsi="Arial" w:cs="Arial"/>
          <w:sz w:val="24"/>
          <w:szCs w:val="24"/>
        </w:rPr>
        <w:t xml:space="preserve">, </w:t>
      </w:r>
      <w:r w:rsidRPr="2030048C">
        <w:rPr>
          <w:rFonts w:ascii="Arial" w:eastAsia="Arial" w:hAnsi="Arial" w:cs="Arial"/>
          <w:sz w:val="24"/>
          <w:szCs w:val="24"/>
        </w:rPr>
        <w:t>equipping students with highly relevant attributes for employment and further study.</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QAA Subject Benchmark Statement for Art &amp; Design: http://www.qaa.ac.uk/docs/qaa/subject-benchmark-statements/sbs-art-and-design-17.pdf?sfvrsn=71eef781_16</w:t>
      </w:r>
    </w:p>
    <w:p w:rsidRPr="2030048C" w:rsidP="2030048C">
      <w:pPr>
        <w:rPr>
          <w:rFonts w:ascii="Arial" w:eastAsia="Arial" w:hAnsi="Arial" w:cs="Arial"/>
          <w:sz w:val="24"/>
          <w:szCs w:val="24"/>
        </w:rPr>
      </w:pPr>
      <w:r w:rsidRPr="2030048C">
        <w:rPr>
          <w:rFonts w:ascii="Arial" w:eastAsia="Arial" w:hAnsi="Arial" w:cs="Arial"/>
          <w:sz w:val="24"/>
          <w:szCs w:val="24"/>
        </w:rPr>
        <w:t>QAA Subject Benchmark Statement for History of Art, Architecture and Design: http://www.qaa.ac.uk/docs/qaa/subject-benchmark-statements/sbs-history-of-art-architecture-and-design-17.pdf?sfvrsn=dc98f781_14</w:t>
      </w:r>
    </w:p>
    <w:p w:rsidRPr="2030048C" w:rsidP="2030048C">
      <w:pPr>
        <w:rPr>
          <w:rFonts w:ascii="Arial" w:eastAsia="Arial" w:hAnsi="Arial" w:cs="Arial"/>
          <w:sz w:val="24"/>
          <w:szCs w:val="24"/>
        </w:rPr>
      </w:pPr>
      <w:r w:rsidRPr="2030048C">
        <w:rPr>
          <w:rFonts w:ascii="Arial" w:eastAsia="Arial" w:hAnsi="Arial" w:cs="Arial"/>
          <w:sz w:val="24"/>
          <w:szCs w:val="24"/>
        </w:rPr>
        <w:t>Kingston University website http://www.kingston.ac.uk/undergraduate/</w:t>
      </w:r>
    </w:p>
    <w:p w:rsidRPr="2030048C" w:rsidP="2030048C">
      <w:pPr>
        <w:rPr>
          <w:rFonts w:ascii="Arial" w:eastAsia="Arial" w:hAnsi="Arial" w:cs="Arial"/>
          <w:sz w:val="24"/>
          <w:szCs w:val="24"/>
        </w:rPr>
      </w:pPr>
      <w:r w:rsidRPr="2030048C">
        <w:rPr>
          <w:rFonts w:ascii="Arial" w:eastAsia="Arial" w:hAnsi="Arial" w:cs="Arial"/>
          <w:sz w:val="24"/>
          <w:szCs w:val="24"/>
        </w:rPr>
        <w:t>Course page on KU website http://www.kingston.ac.uk/undergraduate-course/fine-art/</w:t>
      </w:r>
    </w:p>
    <w:p w:rsidRPr="2030048C" w:rsidP="2030048C">
      <w:pPr>
        <w:rPr>
          <w:rFonts w:ascii="Arial" w:eastAsia="Arial" w:hAnsi="Arial" w:cs="Arial"/>
          <w:sz w:val="24"/>
          <w:szCs w:val="24"/>
        </w:rPr>
      </w:pPr>
      <w:r w:rsidRPr="2030048C">
        <w:rPr>
          <w:rFonts w:ascii="Arial" w:eastAsia="Arial" w:hAnsi="Arial" w:cs="Arial"/>
          <w:sz w:val="24"/>
          <w:szCs w:val="24"/>
        </w:rPr>
        <w:t>Course news &amp; activities https://blogs.kingston.ac.uk/fineart/</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91"/>
        <w:gridCol w:w="291"/>
        <w:gridCol w:w="725"/>
        <w:gridCol w:w="725"/>
        <w:gridCol w:w="747"/>
        <w:gridCol w:w="747"/>
        <w:gridCol w:w="725"/>
        <w:gridCol w:w="725"/>
        <w:gridCol w:w="725"/>
        <w:gridCol w:w="725"/>
        <w:gridCol w:w="747"/>
        <w:gridCol w:w="73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FA4005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FA4007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HA4106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FA5005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FA5007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FA6007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FA6005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ColorfulList-Accent11">
    <w:name w:val="ColorfulList-Accent11"/>
    <w:basedOn w:val="ListParagraph"/>
  </w:style>
  <w:style w:type="paragraph" w:customStyle="1" w:styleId="cHons">
    <w:name w:val="cHon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E289DBF-298C-49A8-A338-5E4F0441DB3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