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Drama and English</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01/02/2018</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28/02/2025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Arts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Performing Arts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Drama and English</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of Higher Education in Drama and English</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BA in Drama and English</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of Higher Education in Drama and English</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UFDRA2ENG20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WQK3 (Full-time)WQ34 (Full-time including Foundation Year)</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Not applicable</w:t>
            </w:r>
            <w:r w:rsidRPr="2030048C">
              <w:rPr>
                <w:rStyle w:val="normaltextrun"/>
                <w:rFonts w:ascii="Arial" w:eastAsia="Arial" w:hAnsi="Arial" w:cs="Arial"/>
                <w:b w:val="0"/>
                <w:bCs w:val="0"/>
                <w:color w:val="000000"/>
                <w:sz w:val="22"/>
                <w:szCs w:val="22"/>
                <w:shd w:val="clear" w:color="auto" w:fill="FFFFFF"/>
              </w:rPr>
              <w:t xml:space="preserve">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360" w:right="0"/>
              <w:rPr>
                <w:rStyle w:val="normaltextrun"/>
                <w:rFonts w:ascii="Arial" w:eastAsia="Arial" w:hAnsi="Arial" w:cs="Arial"/>
                <w:b/>
                <w:bCs/>
                <w:color w:val="000000" w:themeColor="text1" w:themeShade="FF" w:themeTint="FF"/>
                <w:sz w:val="22"/>
                <w:szCs w:val="22"/>
              </w:rPr>
            </w:pPr>
          </w:p>
          <w:p w:rsidR="5D711985" w:rsidRPr="158602C4" w:rsidP="158602C4">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Not applicable</w:t>
            </w:r>
          </w:p>
          <w:p w:rsidR="5D711985" w:rsidRPr="158602C4" w:rsidP="158602C4">
            <w:pPr>
              <w:pStyle w:val="p"/>
              <w:shd w:val="clear" w:color="auto" w:fill="FFFFFE"/>
              <w:spacing w:before="0" w:beforeAutospacing="0" w:after="0" w:afterAutospacing="0" w:line="285" w:lineRule="auto"/>
              <w:ind w:left="0" w:right="0"/>
              <w:rPr>
                <w:rStyle w:val="normaltextrun"/>
                <w:rFonts w:ascii="Arial" w:eastAsia="Arial" w:hAnsi="Arial" w:cs="Arial"/>
                <w:b/>
                <w:bCs/>
                <w:color w:val="000000" w:themeColor="text1" w:themeShade="FF" w:themeTint="FF"/>
                <w:sz w:val="22"/>
                <w:szCs w:val="22"/>
              </w:rPr>
            </w:pP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The aims of the Drama and English programme are: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to provide the opportunity for students from a wide range of backgrounds, ages, education, work and life experiences to engage productively in the study of Drama and English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generate knowledge and understanding of theatre as a potent agent for cultural definition and social change</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introduce you to the history and traditions of Drama and English literature, including a substantial number of writers and texts from different periods, to specific literary and dramatic movements, and their social and intellectual contexts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enable you to realise and develop your creative potential</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expose you to a diverse selection of writers and kinds of writing, through the study of a range of literatures in English, including world literatures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stimulate  your intellectual curiosity and to foster your capacity for critical thought via reading, practical investigation and performance</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foster the capacity for critical thought and articulate expression, allowing you to develop the ability to argue lucidly and use appropriate and precise critical terminology, both orally and in writing</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prepare you for graduate employment, research, further study and lifelong learning by developing your intellectual, creative, practical and key (transferable) skills desirable to employers.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Utilise some of the current critical and theoretical debates involving literary and dramatic texts and a range of theoretical perspectives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Engage critically with a range of critical and theoretical perspectives and utilise them as tools for 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effective time management skills and be able to work to deadlines individually and in a group</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Show and awareness of the effects achieved through figurative, linguistic, dramaturgical and other strategies in the construction of literature and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Describe, interpret and evaluate literary and performance texts, production techniques and performance events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Present an argument cogently in writing, with clarity and precision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key practitioners and practices in Drama and English and their cultural and historical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ideas and construct arguments and present them in appropriate ways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 capacity to analyse and evaluate a variety of techniques which may be used in the process of theatre-making and reflect upon their own application of these techniques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 theory and practice of writing for performance and theatre-making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understanding of the interplay between theory and practice in the creation of texts and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understanding of group and collective process by which performance is developed and realised</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Present independent research outcomes in a variety of ways, including via performance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ind w:left="567"/>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See module structure below</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Drama and English</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Drama and English</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Race, Nation and Identity: Literatures of the World</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EL4008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Reading London: Drama, Poetry, Prose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EL4006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Staging Contexts 1: Histories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DA4008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Actor and the Text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DA4003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5 requires 120 credits including passes in all level 4 modules.</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 xml:space="preserve">This course permits progression from level 4 to level 5 with 90 credits at level 4 or above. The outstanding 30 credits from level 4 can be trailed into level 5 and must be passed before progression to level 6.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Drama and English.</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Drama and English</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Actor/Director: Stage and Screen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DA5010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Sex and the City From Victorian Metropolis to Modernist Wasteland</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EL5010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Staging Contexts 2: The Play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DA5013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Transforming Realities: Innovation and Social Change in Twentieth Century and Contemporary Literature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EL5011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Progression to level 6 requires 120 credit including passes in all level 5 modules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This course permits progression from level 5 to level 6 with 90 credits at level 5 or above. The outstanding 30 credits from level 5 can be trailed into level 6 and must be passed before consideration for an award or progression to level 7 (if appropriate).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PLEASE Drama and English</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Drama and English</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Drama Production Projects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DA6013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Making Shakespeare: Text, Performance, Adaptation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DA6023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Radical Writers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EL6023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Staging Contexts 3: The Experimental</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DA6017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Level 6 requires the completion of the all level 6 modules.</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This course permits progression from level 6 to level 7 with 90 credits at level 6 or above. The outstanding 30 credits from level 6 can be trailed into level 7 and must be passed before consideration for an award.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color w:val="000000"/>
          <w:sz w:val="24"/>
          <w:szCs w:val="24"/>
        </w:rPr>
        <w:t xml:space="preserve">The main themes of the course: the history and practice of theatre-making and writing in the global city, are introduced at Level 4, enabling you to identify and understand the focus that will characterise your learning throughout. You are encouraged to make links between these themes from an early stage in EL4006 Reading London. As  you progress you will come to a fuller understanding of the relationships between various practices of writing and authorship, and the London theatre scene in its myriad contexts. This approach translates into a range of more specific strategies. Emphasis is given to reading and being exposed to contemporary global writers and their works, since it is considered essential for you to read widely and attend performances, in order to enrich and diversify your learning.  This is achieved through the study of texts, and also through the involvement of Writers in Residence in some modules, as well as the participation of visiting speakers and practitioners in relation to specific skills.  The importance of time-management and regular work is stressed and reflected in the expectation of self-reflective practice in all modules. A considerable proportion of study time is given to drafting, revision, rehearsal and review. You are provided the opportunity to develop personal and key (transferable) skills in a broad range of classroom and coursework formats, which are finessed to remain fully in tune with the demands of contemporary creative economies and job markets. </w:t>
      </w:r>
    </w:p>
    <w:p w:rsidRPr="2030048C" w:rsidP="2030048C">
      <w:pPr>
        <w:ind w:left="360"/>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color w:val="000000"/>
          <w:sz w:val="24"/>
          <w:szCs w:val="24"/>
        </w:rPr>
        <w:t xml:space="preserve">Helping you to make connections between theory and practice in Drama and English is an acknowledged aspect of good practice in both fields and something for which the course team has been praised by External Examiners. BA Drama and English incorporates this approach by utilizing blending modes of learning, teaching and assessment within modules so that practical projects are conceived and developed in relation to historical and theoretical research and understanding of research materials is underpinned by practical experience and experiment. </w:t>
      </w:r>
    </w:p>
    <w:p w:rsidRPr="2030048C" w:rsidP="2030048C">
      <w:pPr>
        <w:ind w:left="360"/>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color w:val="000000"/>
          <w:sz w:val="24"/>
          <w:szCs w:val="24"/>
        </w:rPr>
        <w:t>Level 4 formative and summative assessments introduce the principal elements on which students will be assessed, and also constitutes a general, incremental induction. There is an emphasis on the acquisition of writing skills through workshop and seminar activities. In terms of practice - planning, creative process, performance and reflection are covered. In terms of academic skills - research methods, essay-planning, referencing and the presentation of research in verbal and visual formats are also explored. The Personal Tutor system is used to support you as you reflect upon these activities as well as to help you familiarise  yourself with University systems and pastoral support networks (for more information about the Personal Tutor system, see Section G below). Formative assessment features in all modules as a means of giving you experience of different assessment modes and providing feedback on your  progress towards your summative assessment. Independent, project-based learning and assessment is also introduced at level 4 and as  you progress through the course, this becomes a consistent feature of your experience. Supervision of this kind of learning is heaviest at Level 4 and lightest at Level 6. Independent thinking, imagination and creativity, group-working skills and project-management – all essential aspects of Drama and English – are thus embedded and nurtured so that when you  come to your final independent projects in Level 6, you  feel confident and prepared, and have the skills to shape, direct and manage them. Key employability skills such as self-awareness, creativity and problem-solving, management and leadership and communication are inherent to learning in Drama and English and form an integral part of many assessments. Personal Development Planning, undertaken through the tutorial system helps you to recognise that you are gaining these transferable skills. Our policy of supporting extra-curricular work means that some students may be able to take projects on to the public stage in the International Youth Arts Festival and at the Camden or Edinburgh Fringes.</w:t>
      </w:r>
    </w:p>
    <w:p w:rsidRPr="2030048C" w:rsidP="2030048C">
      <w:pPr>
        <w:jc w:val="both"/>
        <w:rPr>
          <w:rFonts w:ascii="Arial" w:eastAsia="Arial" w:hAnsi="Arial" w:cs="Arial"/>
          <w:sz w:val="24"/>
          <w:szCs w:val="24"/>
        </w:rPr>
      </w:pPr>
      <w:r w:rsidRPr="2030048C">
        <w:rPr>
          <w:rFonts w:ascii="Arial" w:eastAsia="Arial" w:hAnsi="Arial" w:cs="Arial"/>
          <w:color w:val="000000"/>
          <w:sz w:val="24"/>
          <w:szCs w:val="24"/>
        </w:rPr>
        <w:t xml:space="preserve">The ‘cultural contexts’ theme of the course reflects the key course aim of presenting theatre and literature as potent agents for cultural definition and social change. Consideration of audience and of the social impact of theatre and literature feature in all modules.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You will be supported by:</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color w:val="000000"/>
          <w:sz w:val="24"/>
          <w:szCs w:val="24"/>
        </w:rPr>
        <w:t>A Module Leader for each module, who coordinates teaching and assessment when there is more than one tutor on a module, acts as a point of contact for all student enquiries, organises liaison between students and technical staff where necessary, ensures Canvas provision is kept up to date and communicates information about the module to you on an ongoing basis (for instance, about relevant theatre productions or Writers in Residence events)</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color w:val="000000"/>
          <w:sz w:val="24"/>
          <w:szCs w:val="24"/>
        </w:rPr>
        <w:t xml:space="preserve">Detailed and accessible information about all modules.  Module Leaders make innovative use of Canvas to ensure students you are provided with: an introduction to the module, learning outcomes, teaching schedule, assessment information including module-specific assessment criteria, assessment deadlines, assessment rubrics, Module Leader and tutor contact details, reading/viewing lists (including information on relevant live theatre productions or public readings) and information about plagiarism and CASE </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color w:val="000000"/>
          <w:sz w:val="24"/>
          <w:szCs w:val="24"/>
        </w:rPr>
        <w:t>A Course Leader who helps you understand the programme structure, liaise with student year representatives, organise year-group activities such as induction, option-choice information or employability sessions and, and alumni events where current students meet and talk to graduates who have gone on to work in a variety of professions.</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color w:val="000000"/>
          <w:sz w:val="24"/>
          <w:szCs w:val="24"/>
        </w:rPr>
        <w:t xml:space="preserve">Personal Tutors to provide academic and personal support. At Level 4, all students are allocated a Personal Tutor with whom they meet once a week throughout the year, either in a small group context or in one-to-one tutorials. Tutorial groups number between 10 and 12 students but personal tutors also see students in smaller groups (4-6) when they are working towards group-based practical assessments. One-to-ones are scheduled at appropriate points during the year, for instance when you have received your first feedback, but you may also make an appointment to see  your personal tutor as and when you wish. As far as is practicable, you retain the same personal tutor throughout your undergraduate studies. Level 5 and 6 students are you will be formally invited to meet individually with your personal tutor at the beginning of each academic year and several times thereafter.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4"/>
          <w:szCs w:val="24"/>
        </w:rPr>
        <w:t>A designated programme administrator located in the Student Office, who helps and advises  you with anything connected to the regulatory and administrative side of  your degree</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4"/>
          <w:szCs w:val="24"/>
        </w:rPr>
        <w:t xml:space="preserve">An induction week for Level 4 students at the beginning of each new academic session and shorter re-induction sessions for Levels 5 and 6. Level 4 induction provides an introduction to the course, the staff team and the Drama building and resources. Level 4 students also meet students from Levels 5 and 6, who talk to them about the extra-curricular opportunities available and generally help out.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4"/>
          <w:szCs w:val="24"/>
        </w:rPr>
        <w:t>Student Voice Committee (SVC) at which year reps formally consult with the Course Director and staff on behalf of their cohort, raising any issues of concern</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4"/>
          <w:szCs w:val="24"/>
        </w:rPr>
        <w:t xml:space="preserve">Canvas – a versatile on-line interactive intranet and learning environment. In addition to standard items such as the module information and grading guidelines, Module Leaders post lecture-slides, links to theatre company websites, images and videos, digitised chapters and articles, and examples of good work (as appropriate to the module) as well as setting up discussion threads and blogs. We also use Canvas to advise you, via email, of the many opportunities for theatrical activity of which we are informed by professional companies and practitioners, for instance, film extra work.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4"/>
          <w:szCs w:val="24"/>
        </w:rPr>
        <w:t>LinkedIn Learning – an online platform offering self-paced software tutorials</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4"/>
          <w:szCs w:val="24"/>
        </w:rPr>
        <w:t xml:space="preserve">Facebook pages, which can be accessed by current, potential and former students and which operate very effectively as an informal information system about both in-house and external events and activities.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4"/>
          <w:szCs w:val="24"/>
        </w:rPr>
        <w:t xml:space="preserve">A vibrant extra-curricular programme of events across the School of Arts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4"/>
          <w:szCs w:val="24"/>
        </w:rPr>
        <w:t>A substantial Academic Success Centre that provides academic skills support including one-to-one sessions to support you with assessments.You are introduced to the Academic Success Centre in a tutorial session and Drama staff liaise with the Centre staff to ensure appropriate subject-specific provision.</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4"/>
          <w:szCs w:val="24"/>
        </w:rPr>
        <w:t>LRC: dedicated subject librarians provide</w:t>
      </w:r>
      <w:r w:rsidRPr="2030048C">
        <w:rPr>
          <w:rFonts w:ascii="Arial" w:eastAsia="Arial" w:hAnsi="Arial" w:cs="Arial"/>
          <w:color w:val="000000"/>
          <w:sz w:val="24"/>
          <w:szCs w:val="24"/>
          <w:shd w:val="clear" w:color="auto" w:fill="D3D3D3"/>
        </w:rPr>
        <w:t>s</w:t>
      </w:r>
      <w:r w:rsidRPr="2030048C">
        <w:rPr>
          <w:rFonts w:ascii="Arial" w:eastAsia="Arial" w:hAnsi="Arial" w:cs="Arial"/>
          <w:color w:val="000000"/>
          <w:sz w:val="24"/>
          <w:szCs w:val="24"/>
        </w:rPr>
        <w:t xml:space="preserve"> information skills teaching tailored to meet the subject needs of students, with an introduction at Level 4 and further refresher sessions at Levels 5 and 6. These include information on how to access e-resources</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4"/>
          <w:szCs w:val="24"/>
        </w:rPr>
        <w:t>Student support facilities that provide advice on issues such as finance, regulations, legal matters, accommodation, international student support etc.</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4"/>
          <w:szCs w:val="24"/>
        </w:rPr>
        <w:t>Disabled student support</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4"/>
          <w:szCs w:val="24"/>
        </w:rPr>
        <w:t>The Kingston Union of Students</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4"/>
          <w:szCs w:val="24"/>
        </w:rPr>
        <w:t>Careers and Employability Service</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4"/>
          <w:szCs w:val="24"/>
        </w:rPr>
        <w:t>Faculty-aligned Careers Advisers who run workshops, weekly drop-ins and 1:1 appointments</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4"/>
          <w:szCs w:val="24"/>
        </w:rPr>
        <w:t>A placement officer to give general advice on placements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color w:val="000000"/>
          <w:sz w:val="24"/>
          <w:szCs w:val="24"/>
        </w:rPr>
        <w:t xml:space="preserve">Your self-managed learning time is carefully plotted across the three levels of the programme to ensure that you are supported to become an increasingly independent, self-motivated and reflexive learners. Drama and English students spend a significant amount of self-managed learning time in rehearsal in preparation for practical assessments. The booking and use of rehearsal space is carefully monitored by the technical team. Each module makes use of the VLE, to provide a range of guided activities for you outside of classroom activities. These might include guided reading with discussion boards, structured research tasks and online quizzes to check understanding and practice skills.  These are carefully designed in accordance with the specific requirements of the module and level of study, and you will find more detailed information on the </w:t>
      </w:r>
      <w:r w:rsidRPr="2030048C">
        <w:rPr>
          <w:rFonts w:ascii="Arial" w:eastAsia="Arial" w:hAnsi="Arial" w:cs="Arial"/>
          <w:i/>
          <w:iCs/>
          <w:color w:val="000000"/>
          <w:sz w:val="24"/>
          <w:szCs w:val="24"/>
        </w:rPr>
        <w:t xml:space="preserve">Succeed on this module </w:t>
      </w:r>
      <w:r w:rsidRPr="2030048C">
        <w:rPr>
          <w:rFonts w:ascii="Arial" w:eastAsia="Arial" w:hAnsi="Arial" w:cs="Arial"/>
          <w:color w:val="000000"/>
          <w:sz w:val="24"/>
          <w:szCs w:val="24"/>
        </w:rPr>
        <w:t>page of Canvas for each module.  As a general principle, guided activities are more closely structured at level 4 to support you in making the transition to learning at HE level.  In addition to these module specific activities, at each level on the course you  are provided with a co-curricular timetable of activities that draws across the provision within the Careers and Employability Service. These include, but are not limited to, careers skills workshops targeted to level (e.g. CV writing workshops), personal development planning service learning through the Kingston Hub, and academic skills development through the Writing and Oral Skills (WOS) workshops and structured developmental interactions with the Academic Success Centre.</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Boards of study with student representation</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level surveys and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Moderation policies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Feedback from employers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17"/>
        <w:gridCol w:w="234"/>
        <w:gridCol w:w="600"/>
        <w:gridCol w:w="600"/>
        <w:gridCol w:w="574"/>
        <w:gridCol w:w="574"/>
        <w:gridCol w:w="600"/>
        <w:gridCol w:w="600"/>
        <w:gridCol w:w="574"/>
        <w:gridCol w:w="574"/>
        <w:gridCol w:w="600"/>
        <w:gridCol w:w="600"/>
        <w:gridCol w:w="600"/>
        <w:gridCol w:w="591"/>
        <w:gridCol w:w="57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DA4003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DA4008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EL4006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EL4008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DA5013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DA5010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EL5010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EL5011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DA6023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DA6013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DA6017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EL6023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976FE6FE-F446-4AF1-AB3C-1801D349EC5F}"/>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