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Postgraduate Certificate in Education</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(PGCE)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UK: Wandsworth SCITT, UK: Poole SCITT,UK: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Postgraduate Certificate in Education</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(PGCE)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Professional Practice Research</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PPETSETS30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PFETS1ETS30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UK: Wandsworth SCITT, UK: Poole SCITT,UK: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UK: Wandsworth SCITT, UK: Poole SCITT,UK: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Initial Teacher Training (ITT) Programmes such as the PGCE have specific requirements as mandated by the Department for Education including minimum qualifications, interview, DBS check and Health Clearance. The latest requirements will be listed on the PGCE course pages on the Kingston University website.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Department for Education (DfE), Teaching Regulation Agency (TRA) and the Office for Standards in Education (OfSTED) recognise Kingston University as an awarding body for the recommendation of Qualified Teacher Status (QTS) and Early Years Teacher Status (EYTS)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who are eligible for the award of QTS or EYTS and fail to meet the recommendation for its award will not be awarded a PGCE. Instead they will be able to achieve a Postgraduate Certificate Professional Practice Research if they pass both modules at level 7.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 enhance the student’s ability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a reflective and reflexive practitioner who understands practice in terms of research and policy and can develop capacity to improve their teaching;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a research-informed practitioner who can critically engage with literature on current issues in practice, policy and professionalism and who as a teacher is able to identify and evaluate concepts and ideas relevant to research and enquiry;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skills necessary to develop inclusive teaching and learning environments;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resilient professional practice, considering their values, rights and responsibilities as teachers within wider discourses on professionalism;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competencies, knowledge and understanding emerging from all modules supporting and in connection with the process of recommendation for Qualified Teacher Status (QTS) or Early Years Teacher Status (EYTS).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use research to help identify and reflect on the main features of practice-based problems and reflect on strategies for their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be able to identify, define and evaluate case studies which demonstrate the impact of research and policy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communicate clearly and effectively with parents, carers and other professionals in a range of complex and specialised contexts.To demonstrate resilience in order to respond flexibly and adapt their skills and knowledge to deal with change and meet new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locate, analyse and synthesise information about the complex needs of different learners and develop communication skills that support inclusive teaching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critically evaluate the relationship between educational theories and practice, read, analyse and produce a critical synthesis of relevant literature to develop an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locate, analyse and synthesise information about behaviour for learning from a variety of sources and apply these to complex situations in different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locate, analyse and synthesise information about behaviour for learning from a variety of sources and apply these to complex situations in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identify and evaluate educational theories and policies and to engage in critical debate about current issues, drawing on evidence from theory, policy, research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reflect on their skills, knowledge and understanding to set aspirational goals for continuing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be able to identify, define and evaluate theories of learning and child development in order to apply creative and imaginative ideas in classroom/setting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develop a critical self-awareness of personal identity as a professional within wider discourses about the profession as a whole.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generate a portfolio of evidence which supports the recommendation for QTS or EYTS.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PGCE is an intensive programme that enables students to develop their confidence and competence in teaching in their chosen phase (early years, primary or secondary). The programme includes mandatory intensive education and training at the University or delivered by the University’s Collaborative Partners in School-Centred Initial Teacher Training (SCITT) providers, as specified by the Department for Education (DfE). Successful completion of the programme enables a recommendation to the DfE for Qualified Teacher Status (QTS) or Early Years Teacher Status (EYTS). For students studying at SCITT partners, the recommendation will be made by their SCITT as the accredited ITT provider.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includes two Level 7 modules that deeply connect with the student’s development as a teacher and include the professional placements in schools and settings, engaging students in educational theories, pedagogical research evidence, underpinning frameworks of professional policy, and practice debates.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mandated by DfE, QTS pathways are made up of 36 weeks/180 programme days to include 300 hours of education and training, and 120 days in placement. EYTS programmes are defined by the training programme, which at Kingston are work-based provision. Due to the integrated nature of the programme across the University and School/Setting elements and the need for a holistic judgement against professional standards drawn from evidence across all elements, full attendance is required.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PGCE programme is typically offered as a full time one-year course. Intake is normally in September each year. With the agreement of the University, accredited School Centred Initial Teacher Training (SCITT) Collaborative Partners can also offer the option of a part-time two-year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7400925" cy="39338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7400925" cy="39338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a professional course working with children and young people in regulated activity in schools and settings, it is expected that students demonstrate maintain high levels of professionalism in their conduct, behaviours, attendance and response to support and advice. Where their professionalism and/or response to support and advice does not lead to necessary improvement, and appropriate mechanisms have been implemented to support the student to improve their professional practice, their registration will be terminated. The PGCE programme devotes significant time to exploring required professional behaviours and statutory requirements around Keeping Children Safe in Education and professional behaviours are a key element of the Teachers’ Standards for QTS and EYTS so that students are fully aware of the standards underpinning the profession. Support processes are outlined in the Canvas pages for each phase.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Postgraduate Certificate in Education</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(PGCE)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Postgraduate Certificate in Education</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(PGCE)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Perspectives on policy, practice and professionalism for teachers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QI7100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Reflexive Teaching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QI7001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and a recommendation for QTS or EYTS are eligible for the award of Postgraduate Certificate in Education.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Students exiting the programme with 60 level 7 credits and having passed all academic elements, but without a recommendation for QTS or EYTS are eligible for the award of Postgraduate Certificate in Professional Practice Research.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and meet the professional standards for teachers.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may consist where relevant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School/setting-Based Mentor to support the development of practice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Additional compliance and self-assessment and improvement planning processes which meet DfE requirements for accredited ITE providers and are scrutinised through Ofsted inspection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The programme is designed to be compliant with: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DfE’s Initial Teacher Training requirements as specified in the ITT Criteria and Supporting Advice (for QTS pathways) and Early Years ITT Criteria and Supporting Advice.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Ofsted’s ITE inspection framework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QAA PGCE qualification title document (</w:t>
      </w:r>
      <w:hyperlink r:id="rId12" w:tgtFrame="_blank" w:history="1">
        <w:r w:rsidRPr="2030048C">
          <w:rPr>
            <w:rFonts w:ascii="Arial" w:eastAsia="Arial" w:hAnsi="Arial" w:cs="Arial"/>
            <w:sz w:val="24"/>
            <w:szCs w:val="24"/>
          </w:rPr>
          <w:t>https://www.qaa.ac.uk/the-quality-code/qualifications-frameworks/pgce-qualification-title#</w:t>
        </w:r>
      </w:hyperlink>
      <w:r w:rsidRPr="2030048C">
        <w:rPr>
          <w:rFonts w:ascii="Arial" w:eastAsia="Arial" w:hAnsi="Arial" w:cs="Arial"/>
          <w:sz w:val="24"/>
          <w:szCs w:val="24"/>
        </w:rPr>
        <w:t>) and QAA L7 benchmarks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849"/>
        <w:gridCol w:w="84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QI7100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QI7001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PGCE Awards:</w:t>
      </w:r>
    </w:p>
    <w:p w:rsidRPr="2030048C" w:rsidP="2030048C">
      <w:pPr>
        <w:rPr>
          <w:rFonts w:ascii="Arial" w:eastAsia="Arial" w:hAnsi="Arial" w:cs="Arial"/>
          <w:sz w:val="24"/>
          <w:szCs w:val="24"/>
        </w:rPr>
      </w:pPr>
      <w:r w:rsidRPr="2030048C">
        <w:rPr>
          <w:rFonts w:ascii="Arial" w:eastAsia="Arial" w:hAnsi="Arial" w:cs="Arial"/>
          <w:color w:val="000000"/>
          <w:sz w:val="22"/>
          <w:szCs w:val="22"/>
        </w:rPr>
        <w:t>Early Years Teacher (EYTS) PGCE: Graduate Employment Based Route</w:t>
      </w:r>
    </w:p>
    <w:p w:rsidRPr="2030048C" w:rsidP="2030048C">
      <w:pPr>
        <w:rPr>
          <w:rFonts w:ascii="Arial" w:eastAsia="Arial" w:hAnsi="Arial" w:cs="Arial"/>
          <w:sz w:val="24"/>
          <w:szCs w:val="24"/>
        </w:rPr>
      </w:pPr>
      <w:r w:rsidRPr="2030048C">
        <w:rPr>
          <w:rFonts w:ascii="Arial" w:eastAsia="Arial" w:hAnsi="Arial" w:cs="Arial"/>
          <w:color w:val="000000"/>
          <w:sz w:val="22"/>
          <w:szCs w:val="22"/>
        </w:rPr>
        <w:t>Early Years Teacher (EYTS) PGCE: Graduate Entry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qualifications-frameworks/pgce-qualification-title"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7F95D31-6295-479E-A655-2D6CC76246D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