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MSc</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Logistics and Supply Chain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30/09/2012</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06/03/2024</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Live</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29/01/2024</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8</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Business and Social Sciences</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Kingston Business School</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Management</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Logistics and Supply Chain Management</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Pg Cert Logistics and Supply Chain Management</w:t>
            </w:r>
            <w:r>
              <w:br/>
            </w:r>
            <w:r w:rsidRPr="01DA1EA0" w:rsidR="12C816DE">
              <w:rPr>
                <w:rFonts w:ascii="Arial" w:hAnsi="Arial" w:cs="Arial"/>
                <w:sz w:val="22"/>
                <w:szCs w:val="22"/>
              </w:rPr>
              <w:t>Pg Dip Logistics and Supply Chain Management</w:t>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p w:rsidR="72431AC7" w:rsidP="01DA1EA0" w14:paraId="6CCD9CAD" w14:textId="7FB53094">
            <w:r w:rsidRPr="01DA1EA0">
              <w:rPr>
                <w:rFonts w:ascii="Arial" w:hAnsi="Arial" w:cs="Arial"/>
                <w:sz w:val="22"/>
                <w:szCs w:val="22"/>
              </w:rPr>
              <w:t>PFSCL1SCL01</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Masters</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Kingston Business School, Faculty of Business and Social Sciences, Kingston Hill</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normaltextrun"/>
                <w:rFonts w:ascii="Arial" w:hAnsi="Arial" w:cs="Arial"/>
                <w:color w:val="000000"/>
                <w:sz w:val="22"/>
                <w:szCs w:val="22"/>
                <w:shd w:val="clear" w:color="auto" w:fill="FFFFFF"/>
              </w:rPr>
              <w:t>Full field</w:t>
            </w: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 year</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3 years</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pStyle w:val="p"/>
              <w:spacing w:before="0" w:after="0"/>
              <w:ind w:left="0" w:right="0"/>
              <w:rPr>
                <w:rStyle w:val="normaltextrun"/>
                <w:rFonts w:ascii="Arial" w:eastAsia="Arial" w:hAnsi="Arial" w:cs="Arial"/>
                <w:b/>
                <w:bCs/>
                <w:color w:val="000000"/>
                <w:sz w:val="22"/>
                <w:szCs w:val="22"/>
                <w:shd w:val="clear" w:color="auto" w:fill="FFFFFF"/>
              </w:rPr>
            </w:pPr>
          </w:p>
          <w:p w:rsidP="0BF386EB">
            <w:pPr>
              <w:pStyle w:val="p"/>
              <w:widowControl w:val="0"/>
              <w:spacing w:before="0" w:after="12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 xml:space="preserve">The minimum entry qualification for the programme is </w:t>
            </w:r>
            <w:r>
              <w:rPr>
                <w:rStyle w:val="normaltextrun"/>
                <w:rFonts w:ascii="Arial" w:eastAsia="Arial" w:hAnsi="Arial" w:cs="Arial"/>
                <w:color w:val="000000"/>
                <w:sz w:val="22"/>
                <w:szCs w:val="22"/>
                <w:shd w:val="clear" w:color="auto" w:fill="FFFFFF"/>
              </w:rPr>
              <w:t>a Bachelo</w:t>
            </w:r>
            <w:r>
              <w:rPr>
                <w:rStyle w:val="normaltextrun"/>
                <w:rFonts w:ascii="Arial" w:eastAsia="Arial" w:hAnsi="Arial" w:cs="Arial"/>
                <w:color w:val="000000"/>
                <w:spacing w:val="8"/>
                <w:sz w:val="22"/>
                <w:szCs w:val="22"/>
                <w:shd w:val="clear" w:color="auto" w:fill="FFFFFF"/>
              </w:rPr>
              <w:t>r</w:t>
            </w:r>
            <w:r>
              <w:rPr>
                <w:rStyle w:val="normaltextrun"/>
                <w:rFonts w:ascii="Arial" w:eastAsia="Arial" w:hAnsi="Arial" w:cs="Arial"/>
                <w:color w:val="000000"/>
                <w:sz w:val="22"/>
                <w:szCs w:val="22"/>
                <w:shd w:val="clear" w:color="auto" w:fill="FFFFFF"/>
              </w:rPr>
              <w:t>s degree i</w:t>
            </w:r>
            <w:r>
              <w:rPr>
                <w:rStyle w:val="normaltextrun"/>
                <w:rFonts w:ascii="Arial" w:eastAsia="Arial" w:hAnsi="Arial" w:cs="Arial"/>
                <w:color w:val="000000"/>
                <w:sz w:val="22"/>
                <w:szCs w:val="22"/>
                <w:shd w:val="clear" w:color="auto" w:fill="FFFFFF"/>
              </w:rPr>
              <w:t>n any discipline at</w:t>
            </w:r>
            <w:r>
              <w:rPr>
                <w:rStyle w:val="normaltextrun"/>
                <w:rFonts w:ascii="Arial" w:eastAsia="Arial" w:hAnsi="Arial" w:cs="Arial"/>
                <w:color w:val="000000"/>
                <w:spacing w:val="-1"/>
                <w:sz w:val="22"/>
                <w:szCs w:val="22"/>
                <w:shd w:val="clear" w:color="auto" w:fill="FFFFFF"/>
              </w:rPr>
              <w:t xml:space="preserve"> </w:t>
            </w:r>
            <w:r>
              <w:rPr>
                <w:rStyle w:val="normaltextrun"/>
                <w:rFonts w:ascii="Arial" w:eastAsia="Arial" w:hAnsi="Arial" w:cs="Arial"/>
                <w:color w:val="000000"/>
                <w:sz w:val="22"/>
                <w:szCs w:val="22"/>
                <w:shd w:val="clear" w:color="auto" w:fill="FFFFFF"/>
              </w:rPr>
              <w:t>upper second class honours level or equivalent.</w:t>
            </w:r>
          </w:p>
          <w:p w:rsidP="0BF386EB">
            <w:pPr>
              <w:pStyle w:val="p"/>
              <w:widowControl w:val="0"/>
              <w:spacing w:before="0" w:after="120"/>
              <w:ind w:left="0" w:right="62"/>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Holders</w:t>
            </w:r>
            <w:r>
              <w:rPr>
                <w:rStyle w:val="normaltextrun"/>
                <w:rFonts w:ascii="Arial" w:eastAsia="Arial" w:hAnsi="Arial" w:cs="Arial"/>
                <w:color w:val="000000"/>
                <w:spacing w:val="2"/>
                <w:sz w:val="22"/>
                <w:szCs w:val="22"/>
                <w:shd w:val="clear" w:color="auto" w:fill="FFFFFF"/>
              </w:rPr>
              <w:t xml:space="preserve"> </w:t>
            </w:r>
            <w:r>
              <w:rPr>
                <w:rStyle w:val="normaltextrun"/>
                <w:rFonts w:ascii="Arial" w:eastAsia="Arial" w:hAnsi="Arial" w:cs="Arial"/>
                <w:color w:val="000000"/>
                <w:sz w:val="22"/>
                <w:szCs w:val="22"/>
                <w:shd w:val="clear" w:color="auto" w:fill="FFFFFF"/>
              </w:rPr>
              <w:t>of</w:t>
            </w:r>
            <w:r>
              <w:rPr>
                <w:rStyle w:val="normaltextrun"/>
                <w:rFonts w:ascii="Arial" w:eastAsia="Arial" w:hAnsi="Arial" w:cs="Arial"/>
                <w:color w:val="000000"/>
                <w:spacing w:val="2"/>
                <w:sz w:val="22"/>
                <w:szCs w:val="22"/>
                <w:shd w:val="clear" w:color="auto" w:fill="FFFFFF"/>
              </w:rPr>
              <w:t xml:space="preserve"> </w:t>
            </w:r>
            <w:r>
              <w:rPr>
                <w:rStyle w:val="normaltextrun"/>
                <w:rFonts w:ascii="Arial" w:eastAsia="Arial" w:hAnsi="Arial" w:cs="Arial"/>
                <w:color w:val="000000"/>
                <w:sz w:val="22"/>
                <w:szCs w:val="22"/>
                <w:shd w:val="clear" w:color="auto" w:fill="FFFFFF"/>
              </w:rPr>
              <w:t>overseas</w:t>
            </w:r>
            <w:r>
              <w:rPr>
                <w:rStyle w:val="normaltextrun"/>
                <w:rFonts w:ascii="Arial" w:eastAsia="Arial" w:hAnsi="Arial" w:cs="Arial"/>
                <w:color w:val="000000"/>
                <w:spacing w:val="2"/>
                <w:sz w:val="22"/>
                <w:szCs w:val="22"/>
                <w:shd w:val="clear" w:color="auto" w:fill="FFFFFF"/>
              </w:rPr>
              <w:t xml:space="preserve"> </w:t>
            </w:r>
            <w:r>
              <w:rPr>
                <w:rStyle w:val="normaltextrun"/>
                <w:rFonts w:ascii="Arial" w:eastAsia="Arial" w:hAnsi="Arial" w:cs="Arial"/>
                <w:color w:val="000000"/>
                <w:sz w:val="22"/>
                <w:szCs w:val="22"/>
                <w:shd w:val="clear" w:color="auto" w:fill="FFFFFF"/>
              </w:rPr>
              <w:t>degree</w:t>
            </w:r>
            <w:r>
              <w:rPr>
                <w:rStyle w:val="normaltextrun"/>
                <w:rFonts w:ascii="Arial" w:eastAsia="Arial" w:hAnsi="Arial" w:cs="Arial"/>
                <w:color w:val="000000"/>
                <w:spacing w:val="2"/>
                <w:sz w:val="22"/>
                <w:szCs w:val="22"/>
                <w:shd w:val="clear" w:color="auto" w:fill="FFFFFF"/>
              </w:rPr>
              <w:t xml:space="preserve"> </w:t>
            </w:r>
            <w:r>
              <w:rPr>
                <w:rStyle w:val="normaltextrun"/>
                <w:rFonts w:ascii="Arial" w:eastAsia="Arial" w:hAnsi="Arial" w:cs="Arial"/>
                <w:color w:val="000000"/>
                <w:sz w:val="22"/>
                <w:szCs w:val="22"/>
                <w:shd w:val="clear" w:color="auto" w:fill="FFFFFF"/>
              </w:rPr>
              <w:t>qualifications</w:t>
            </w:r>
            <w:r>
              <w:rPr>
                <w:rStyle w:val="normaltextrun"/>
                <w:rFonts w:ascii="Arial" w:eastAsia="Arial" w:hAnsi="Arial" w:cs="Arial"/>
                <w:color w:val="000000"/>
                <w:spacing w:val="1"/>
                <w:sz w:val="22"/>
                <w:szCs w:val="22"/>
                <w:shd w:val="clear" w:color="auto" w:fill="FFFFFF"/>
              </w:rPr>
              <w:t xml:space="preserve"> </w:t>
            </w:r>
            <w:r>
              <w:rPr>
                <w:rStyle w:val="normaltextrun"/>
                <w:rFonts w:ascii="Arial" w:eastAsia="Arial" w:hAnsi="Arial" w:cs="Arial"/>
                <w:color w:val="000000"/>
                <w:sz w:val="22"/>
                <w:szCs w:val="22"/>
                <w:shd w:val="clear" w:color="auto" w:fill="FFFFFF"/>
              </w:rPr>
              <w:t>are</w:t>
            </w:r>
            <w:r>
              <w:rPr>
                <w:rStyle w:val="normaltextrun"/>
                <w:rFonts w:ascii="Arial" w:eastAsia="Arial" w:hAnsi="Arial" w:cs="Arial"/>
                <w:color w:val="000000"/>
                <w:spacing w:val="2"/>
                <w:sz w:val="22"/>
                <w:szCs w:val="22"/>
                <w:shd w:val="clear" w:color="auto" w:fill="FFFFFF"/>
              </w:rPr>
              <w:t xml:space="preserve"> </w:t>
            </w:r>
            <w:r>
              <w:rPr>
                <w:rStyle w:val="normaltextrun"/>
                <w:rFonts w:ascii="Arial" w:eastAsia="Arial" w:hAnsi="Arial" w:cs="Arial"/>
                <w:color w:val="000000"/>
                <w:sz w:val="22"/>
                <w:szCs w:val="22"/>
                <w:shd w:val="clear" w:color="auto" w:fill="FFFFFF"/>
              </w:rPr>
              <w:t>subject to</w:t>
            </w:r>
            <w:r>
              <w:rPr>
                <w:rStyle w:val="normaltextrun"/>
                <w:rFonts w:ascii="Arial" w:eastAsia="Arial" w:hAnsi="Arial" w:cs="Arial"/>
                <w:color w:val="000000"/>
                <w:spacing w:val="2"/>
                <w:sz w:val="22"/>
                <w:szCs w:val="22"/>
                <w:shd w:val="clear" w:color="auto" w:fill="FFFFFF"/>
              </w:rPr>
              <w:t xml:space="preserve"> </w:t>
            </w:r>
            <w:r>
              <w:rPr>
                <w:rStyle w:val="normaltextrun"/>
                <w:rFonts w:ascii="Arial" w:eastAsia="Arial" w:hAnsi="Arial" w:cs="Arial"/>
                <w:color w:val="000000"/>
                <w:sz w:val="22"/>
                <w:szCs w:val="22"/>
                <w:shd w:val="clear" w:color="auto" w:fill="FFFFFF"/>
              </w:rPr>
              <w:t>the</w:t>
            </w:r>
            <w:r>
              <w:rPr>
                <w:rStyle w:val="normaltextrun"/>
                <w:rFonts w:ascii="Arial" w:eastAsia="Arial" w:hAnsi="Arial" w:cs="Arial"/>
                <w:color w:val="000000"/>
                <w:spacing w:val="2"/>
                <w:sz w:val="22"/>
                <w:szCs w:val="22"/>
                <w:shd w:val="clear" w:color="auto" w:fill="FFFFFF"/>
              </w:rPr>
              <w:t xml:space="preserve"> </w:t>
            </w:r>
            <w:r>
              <w:rPr>
                <w:rStyle w:val="normaltextrun"/>
                <w:rFonts w:ascii="Arial" w:eastAsia="Arial" w:hAnsi="Arial" w:cs="Arial"/>
                <w:color w:val="000000"/>
                <w:sz w:val="22"/>
                <w:szCs w:val="22"/>
                <w:shd w:val="clear" w:color="auto" w:fill="FFFFFF"/>
              </w:rPr>
              <w:t>University's normal</w:t>
            </w:r>
            <w:r>
              <w:rPr>
                <w:rStyle w:val="normaltextrun"/>
                <w:rFonts w:ascii="Arial" w:eastAsia="Arial" w:hAnsi="Arial" w:cs="Arial"/>
                <w:color w:val="000000"/>
                <w:spacing w:val="2"/>
                <w:sz w:val="22"/>
                <w:szCs w:val="22"/>
                <w:shd w:val="clear" w:color="auto" w:fill="FFFFFF"/>
              </w:rPr>
              <w:t xml:space="preserve"> </w:t>
            </w:r>
            <w:r>
              <w:rPr>
                <w:rStyle w:val="normaltextrun"/>
                <w:rFonts w:ascii="Arial" w:eastAsia="Arial" w:hAnsi="Arial" w:cs="Arial"/>
                <w:color w:val="000000"/>
                <w:sz w:val="22"/>
                <w:szCs w:val="22"/>
                <w:shd w:val="clear" w:color="auto" w:fill="FFFFFF"/>
              </w:rPr>
              <w:t>entry procedures</w:t>
            </w:r>
            <w:r>
              <w:rPr>
                <w:rStyle w:val="normaltextrun"/>
                <w:rFonts w:ascii="Arial" w:eastAsia="Arial" w:hAnsi="Arial" w:cs="Arial"/>
                <w:color w:val="000000"/>
                <w:spacing w:val="1"/>
                <w:sz w:val="22"/>
                <w:szCs w:val="22"/>
                <w:shd w:val="clear" w:color="auto" w:fill="FFFFFF"/>
              </w:rPr>
              <w:t xml:space="preserve"> </w:t>
            </w:r>
            <w:r>
              <w:rPr>
                <w:rStyle w:val="normaltextrun"/>
                <w:rFonts w:ascii="Arial" w:eastAsia="Arial" w:hAnsi="Arial" w:cs="Arial"/>
                <w:color w:val="000000"/>
                <w:sz w:val="22"/>
                <w:szCs w:val="22"/>
                <w:shd w:val="clear" w:color="auto" w:fill="FFFFFF"/>
              </w:rPr>
              <w:t>with regard</w:t>
            </w:r>
            <w:r>
              <w:rPr>
                <w:rStyle w:val="normaltextrun"/>
                <w:rFonts w:ascii="Arial" w:eastAsia="Arial" w:hAnsi="Arial" w:cs="Arial"/>
                <w:color w:val="000000"/>
                <w:spacing w:val="1"/>
                <w:sz w:val="22"/>
                <w:szCs w:val="22"/>
                <w:shd w:val="clear" w:color="auto" w:fill="FFFFFF"/>
              </w:rPr>
              <w:t xml:space="preserve"> </w:t>
            </w:r>
            <w:r>
              <w:rPr>
                <w:rStyle w:val="normaltextrun"/>
                <w:rFonts w:ascii="Arial" w:eastAsia="Arial" w:hAnsi="Arial" w:cs="Arial"/>
                <w:color w:val="000000"/>
                <w:sz w:val="22"/>
                <w:szCs w:val="22"/>
                <w:shd w:val="clear" w:color="auto" w:fill="FFFFFF"/>
              </w:rPr>
              <w:t>to the assessment of the equivalence</w:t>
            </w:r>
            <w:r>
              <w:rPr>
                <w:rStyle w:val="normaltextrun"/>
                <w:rFonts w:ascii="Arial" w:eastAsia="Arial" w:hAnsi="Arial" w:cs="Arial"/>
                <w:color w:val="000000"/>
                <w:spacing w:val="1"/>
                <w:sz w:val="22"/>
                <w:szCs w:val="22"/>
                <w:shd w:val="clear" w:color="auto" w:fill="FFFFFF"/>
              </w:rPr>
              <w:t xml:space="preserve"> </w:t>
            </w:r>
            <w:r>
              <w:rPr>
                <w:rStyle w:val="normaltextrun"/>
                <w:rFonts w:ascii="Arial" w:eastAsia="Arial" w:hAnsi="Arial" w:cs="Arial"/>
                <w:color w:val="000000"/>
                <w:sz w:val="22"/>
                <w:szCs w:val="22"/>
                <w:shd w:val="clear" w:color="auto" w:fill="FFFFFF"/>
              </w:rPr>
              <w:t>of overseas</w:t>
            </w:r>
            <w:r>
              <w:rPr>
                <w:rStyle w:val="normaltextrun"/>
                <w:rFonts w:ascii="Arial" w:eastAsia="Arial" w:hAnsi="Arial" w:cs="Arial"/>
                <w:color w:val="000000"/>
                <w:spacing w:val="1"/>
                <w:sz w:val="22"/>
                <w:szCs w:val="22"/>
                <w:shd w:val="clear" w:color="auto" w:fill="FFFFFF"/>
              </w:rPr>
              <w:t xml:space="preserve"> </w:t>
            </w:r>
            <w:r>
              <w:rPr>
                <w:rStyle w:val="normaltextrun"/>
                <w:rFonts w:ascii="Arial" w:eastAsia="Arial" w:hAnsi="Arial" w:cs="Arial"/>
                <w:color w:val="000000"/>
                <w:sz w:val="22"/>
                <w:szCs w:val="22"/>
                <w:shd w:val="clear" w:color="auto" w:fill="FFFFFF"/>
              </w:rPr>
              <w:t xml:space="preserve">qualifications. </w:t>
            </w:r>
            <w:r>
              <w:rPr>
                <w:rStyle w:val="normaltextrun"/>
                <w:rFonts w:ascii="Arial" w:eastAsia="Arial" w:hAnsi="Arial" w:cs="Arial"/>
                <w:color w:val="000000"/>
                <w:spacing w:val="-12"/>
                <w:sz w:val="22"/>
                <w:szCs w:val="22"/>
                <w:shd w:val="clear" w:color="auto" w:fill="FFFFFF"/>
              </w:rPr>
              <w:t>T</w:t>
            </w:r>
            <w:r>
              <w:rPr>
                <w:rStyle w:val="normaltextrun"/>
                <w:rFonts w:ascii="Arial" w:eastAsia="Arial" w:hAnsi="Arial" w:cs="Arial"/>
                <w:color w:val="000000"/>
                <w:sz w:val="22"/>
                <w:szCs w:val="22"/>
                <w:shd w:val="clear" w:color="auto" w:fill="FFFFFF"/>
              </w:rPr>
              <w:t>ypically</w:t>
            </w:r>
            <w:r>
              <w:rPr>
                <w:rStyle w:val="normaltextrun"/>
                <w:rFonts w:ascii="Arial" w:eastAsia="Arial" w:hAnsi="Arial" w:cs="Arial"/>
                <w:color w:val="000000"/>
                <w:spacing w:val="5"/>
                <w:sz w:val="22"/>
                <w:szCs w:val="22"/>
                <w:shd w:val="clear" w:color="auto" w:fill="FFFFFF"/>
              </w:rPr>
              <w:t xml:space="preserve"> </w:t>
            </w:r>
            <w:r>
              <w:rPr>
                <w:rStyle w:val="normaltextrun"/>
                <w:rFonts w:ascii="Arial" w:eastAsia="Arial" w:hAnsi="Arial" w:cs="Arial"/>
                <w:color w:val="000000"/>
                <w:sz w:val="22"/>
                <w:szCs w:val="22"/>
                <w:shd w:val="clear" w:color="auto" w:fill="FFFFFF"/>
              </w:rPr>
              <w:t>a</w:t>
            </w:r>
            <w:r>
              <w:rPr>
                <w:rStyle w:val="normaltextrun"/>
                <w:rFonts w:ascii="Arial" w:eastAsia="Arial" w:hAnsi="Arial" w:cs="Arial"/>
                <w:color w:val="000000"/>
                <w:spacing w:val="6"/>
                <w:sz w:val="22"/>
                <w:szCs w:val="22"/>
                <w:shd w:val="clear" w:color="auto" w:fill="FFFFFF"/>
              </w:rPr>
              <w:t xml:space="preserve"> </w:t>
            </w:r>
            <w:r>
              <w:rPr>
                <w:rStyle w:val="normaltextrun"/>
                <w:rFonts w:ascii="Arial" w:eastAsia="Arial" w:hAnsi="Arial" w:cs="Arial"/>
                <w:color w:val="000000"/>
                <w:sz w:val="22"/>
                <w:szCs w:val="22"/>
                <w:shd w:val="clear" w:color="auto" w:fill="FFFFFF"/>
              </w:rPr>
              <w:t>G</w:t>
            </w:r>
            <w:r>
              <w:rPr>
                <w:rStyle w:val="normaltextrun"/>
                <w:rFonts w:ascii="Arial" w:eastAsia="Arial" w:hAnsi="Arial" w:cs="Arial"/>
                <w:color w:val="000000"/>
                <w:sz w:val="22"/>
                <w:szCs w:val="22"/>
                <w:shd w:val="clear" w:color="auto" w:fill="FFFFFF"/>
              </w:rPr>
              <w:t>rade</w:t>
            </w:r>
            <w:r>
              <w:rPr>
                <w:rStyle w:val="normaltextrun"/>
                <w:rFonts w:ascii="Arial" w:eastAsia="Arial" w:hAnsi="Arial" w:cs="Arial"/>
                <w:color w:val="000000"/>
                <w:spacing w:val="4"/>
                <w:sz w:val="22"/>
                <w:szCs w:val="22"/>
                <w:shd w:val="clear" w:color="auto" w:fill="FFFFFF"/>
              </w:rPr>
              <w:t xml:space="preserve"> </w:t>
            </w:r>
            <w:r>
              <w:rPr>
                <w:rStyle w:val="normaltextrun"/>
                <w:rFonts w:ascii="Arial" w:eastAsia="Arial" w:hAnsi="Arial" w:cs="Arial"/>
                <w:color w:val="000000"/>
                <w:sz w:val="22"/>
                <w:szCs w:val="22"/>
                <w:shd w:val="clear" w:color="auto" w:fill="FFFFFF"/>
              </w:rPr>
              <w:t>Point</w:t>
            </w:r>
            <w:r>
              <w:rPr>
                <w:rStyle w:val="normaltextrun"/>
                <w:rFonts w:ascii="Arial" w:eastAsia="Arial" w:hAnsi="Arial" w:cs="Arial"/>
                <w:color w:val="000000"/>
                <w:spacing w:val="-7"/>
                <w:sz w:val="22"/>
                <w:szCs w:val="22"/>
                <w:shd w:val="clear" w:color="auto" w:fill="FFFFFF"/>
              </w:rPr>
              <w:t xml:space="preserve"> </w:t>
            </w:r>
            <w:r>
              <w:rPr>
                <w:rStyle w:val="normaltextrun"/>
                <w:rFonts w:ascii="Arial" w:eastAsia="Arial" w:hAnsi="Arial" w:cs="Arial"/>
                <w:color w:val="000000"/>
                <w:spacing w:val="-4"/>
                <w:sz w:val="22"/>
                <w:szCs w:val="22"/>
                <w:shd w:val="clear" w:color="auto" w:fill="FFFFFF"/>
              </w:rPr>
              <w:t>A</w:t>
            </w:r>
            <w:r>
              <w:rPr>
                <w:rStyle w:val="normaltextrun"/>
                <w:rFonts w:ascii="Arial" w:eastAsia="Arial" w:hAnsi="Arial" w:cs="Arial"/>
                <w:color w:val="000000"/>
                <w:sz w:val="22"/>
                <w:szCs w:val="22"/>
                <w:shd w:val="clear" w:color="auto" w:fill="FFFFFF"/>
              </w:rPr>
              <w:t>verage</w:t>
            </w:r>
            <w:r>
              <w:rPr>
                <w:rStyle w:val="normaltextrun"/>
                <w:rFonts w:ascii="Arial" w:eastAsia="Arial" w:hAnsi="Arial" w:cs="Arial"/>
                <w:color w:val="000000"/>
                <w:spacing w:val="5"/>
                <w:sz w:val="22"/>
                <w:szCs w:val="22"/>
                <w:shd w:val="clear" w:color="auto" w:fill="FFFFFF"/>
              </w:rPr>
              <w:t xml:space="preserve"> </w:t>
            </w:r>
            <w:r>
              <w:rPr>
                <w:rStyle w:val="normaltextrun"/>
                <w:rFonts w:ascii="Arial" w:eastAsia="Arial" w:hAnsi="Arial" w:cs="Arial"/>
                <w:color w:val="000000"/>
                <w:sz w:val="22"/>
                <w:szCs w:val="22"/>
                <w:shd w:val="clear" w:color="auto" w:fill="FFFFFF"/>
              </w:rPr>
              <w:t>in</w:t>
            </w:r>
            <w:r>
              <w:rPr>
                <w:rStyle w:val="normaltextrun"/>
                <w:rFonts w:ascii="Arial" w:eastAsia="Arial" w:hAnsi="Arial" w:cs="Arial"/>
                <w:color w:val="000000"/>
                <w:spacing w:val="6"/>
                <w:sz w:val="22"/>
                <w:szCs w:val="22"/>
                <w:shd w:val="clear" w:color="auto" w:fill="FFFFFF"/>
              </w:rPr>
              <w:t xml:space="preserve"> </w:t>
            </w:r>
            <w:r>
              <w:rPr>
                <w:rStyle w:val="normaltextrun"/>
                <w:rFonts w:ascii="Arial" w:eastAsia="Arial" w:hAnsi="Arial" w:cs="Arial"/>
                <w:color w:val="000000"/>
                <w:sz w:val="22"/>
                <w:szCs w:val="22"/>
                <w:shd w:val="clear" w:color="auto" w:fill="FFFFFF"/>
              </w:rPr>
              <w:t>excess</w:t>
            </w:r>
            <w:r>
              <w:rPr>
                <w:rStyle w:val="normaltextrun"/>
                <w:rFonts w:ascii="Arial" w:eastAsia="Arial" w:hAnsi="Arial" w:cs="Arial"/>
                <w:color w:val="000000"/>
                <w:spacing w:val="6"/>
                <w:sz w:val="22"/>
                <w:szCs w:val="22"/>
                <w:shd w:val="clear" w:color="auto" w:fill="FFFFFF"/>
              </w:rPr>
              <w:t xml:space="preserve"> </w:t>
            </w:r>
            <w:r>
              <w:rPr>
                <w:rStyle w:val="normaltextrun"/>
                <w:rFonts w:ascii="Arial" w:eastAsia="Arial" w:hAnsi="Arial" w:cs="Arial"/>
                <w:color w:val="000000"/>
                <w:sz w:val="22"/>
                <w:szCs w:val="22"/>
                <w:shd w:val="clear" w:color="auto" w:fill="FFFFFF"/>
              </w:rPr>
              <w:t>of</w:t>
            </w:r>
            <w:r>
              <w:rPr>
                <w:rStyle w:val="normaltextrun"/>
                <w:rFonts w:ascii="Arial" w:eastAsia="Arial" w:hAnsi="Arial" w:cs="Arial"/>
                <w:color w:val="000000"/>
                <w:spacing w:val="5"/>
                <w:sz w:val="22"/>
                <w:szCs w:val="22"/>
                <w:shd w:val="clear" w:color="auto" w:fill="FFFFFF"/>
              </w:rPr>
              <w:t xml:space="preserve"> </w:t>
            </w:r>
            <w:r>
              <w:rPr>
                <w:rStyle w:val="normaltextrun"/>
                <w:rFonts w:ascii="Arial" w:eastAsia="Arial" w:hAnsi="Arial" w:cs="Arial"/>
                <w:color w:val="000000"/>
                <w:sz w:val="22"/>
                <w:szCs w:val="22"/>
                <w:shd w:val="clear" w:color="auto" w:fill="FFFFFF"/>
              </w:rPr>
              <w:t>3</w:t>
            </w:r>
            <w:r>
              <w:rPr>
                <w:rStyle w:val="normaltextrun"/>
                <w:rFonts w:ascii="Arial" w:eastAsia="Arial" w:hAnsi="Arial" w:cs="Arial"/>
                <w:color w:val="000000"/>
                <w:spacing w:val="6"/>
                <w:sz w:val="22"/>
                <w:szCs w:val="22"/>
                <w:shd w:val="clear" w:color="auto" w:fill="FFFFFF"/>
              </w:rPr>
              <w:t xml:space="preserve"> </w:t>
            </w:r>
            <w:r>
              <w:rPr>
                <w:rStyle w:val="normaltextrun"/>
                <w:rFonts w:ascii="Arial" w:eastAsia="Arial" w:hAnsi="Arial" w:cs="Arial"/>
                <w:color w:val="000000"/>
                <w:sz w:val="22"/>
                <w:szCs w:val="22"/>
                <w:shd w:val="clear" w:color="auto" w:fill="FFFFFF"/>
              </w:rPr>
              <w:t>might</w:t>
            </w:r>
            <w:r>
              <w:rPr>
                <w:rStyle w:val="normaltextrun"/>
                <w:rFonts w:ascii="Arial" w:eastAsia="Arial" w:hAnsi="Arial" w:cs="Arial"/>
                <w:color w:val="000000"/>
                <w:spacing w:val="5"/>
                <w:sz w:val="22"/>
                <w:szCs w:val="22"/>
                <w:shd w:val="clear" w:color="auto" w:fill="FFFFFF"/>
              </w:rPr>
              <w:t xml:space="preserve"> </w:t>
            </w:r>
            <w:r>
              <w:rPr>
                <w:rStyle w:val="normaltextrun"/>
                <w:rFonts w:ascii="Arial" w:eastAsia="Arial" w:hAnsi="Arial" w:cs="Arial"/>
                <w:color w:val="000000"/>
                <w:sz w:val="22"/>
                <w:szCs w:val="22"/>
                <w:shd w:val="clear" w:color="auto" w:fill="FFFFFF"/>
              </w:rPr>
              <w:t>be</w:t>
            </w:r>
            <w:r>
              <w:rPr>
                <w:rStyle w:val="normaltextrun"/>
                <w:rFonts w:ascii="Arial" w:eastAsia="Arial" w:hAnsi="Arial" w:cs="Arial"/>
                <w:color w:val="000000"/>
                <w:spacing w:val="6"/>
                <w:sz w:val="22"/>
                <w:szCs w:val="22"/>
                <w:shd w:val="clear" w:color="auto" w:fill="FFFFFF"/>
              </w:rPr>
              <w:t xml:space="preserve"> </w:t>
            </w:r>
            <w:r>
              <w:rPr>
                <w:rStyle w:val="normaltextrun"/>
                <w:rFonts w:ascii="Arial" w:eastAsia="Arial" w:hAnsi="Arial" w:cs="Arial"/>
                <w:color w:val="000000"/>
                <w:sz w:val="22"/>
                <w:szCs w:val="22"/>
                <w:shd w:val="clear" w:color="auto" w:fill="FFFFFF"/>
              </w:rPr>
              <w:t>appropriate,</w:t>
            </w:r>
            <w:r>
              <w:rPr>
                <w:rStyle w:val="normaltextrun"/>
                <w:rFonts w:ascii="Arial" w:eastAsia="Arial" w:hAnsi="Arial" w:cs="Arial"/>
                <w:color w:val="000000"/>
                <w:spacing w:val="5"/>
                <w:sz w:val="22"/>
                <w:szCs w:val="22"/>
                <w:shd w:val="clear" w:color="auto" w:fill="FFFFFF"/>
              </w:rPr>
              <w:t xml:space="preserve"> </w:t>
            </w:r>
            <w:r>
              <w:rPr>
                <w:rStyle w:val="normaltextrun"/>
                <w:rFonts w:ascii="Arial" w:eastAsia="Arial" w:hAnsi="Arial" w:cs="Arial"/>
                <w:color w:val="000000"/>
                <w:sz w:val="22"/>
                <w:szCs w:val="22"/>
                <w:shd w:val="clear" w:color="auto" w:fill="FFFFFF"/>
              </w:rPr>
              <w:t>subject</w:t>
            </w:r>
            <w:r>
              <w:rPr>
                <w:rStyle w:val="normaltextrun"/>
                <w:rFonts w:ascii="Arial" w:eastAsia="Arial" w:hAnsi="Arial" w:cs="Arial"/>
                <w:color w:val="000000"/>
                <w:spacing w:val="4"/>
                <w:sz w:val="22"/>
                <w:szCs w:val="22"/>
                <w:shd w:val="clear" w:color="auto" w:fill="FFFFFF"/>
              </w:rPr>
              <w:t xml:space="preserve"> </w:t>
            </w:r>
            <w:r>
              <w:rPr>
                <w:rStyle w:val="normaltextrun"/>
                <w:rFonts w:ascii="Arial" w:eastAsia="Arial" w:hAnsi="Arial" w:cs="Arial"/>
                <w:color w:val="000000"/>
                <w:sz w:val="22"/>
                <w:szCs w:val="22"/>
                <w:shd w:val="clear" w:color="auto" w:fill="FFFFFF"/>
              </w:rPr>
              <w:t>to</w:t>
            </w:r>
            <w:r>
              <w:rPr>
                <w:rStyle w:val="normaltextrun"/>
                <w:rFonts w:ascii="Arial" w:eastAsia="Arial" w:hAnsi="Arial" w:cs="Arial"/>
                <w:color w:val="000000"/>
                <w:spacing w:val="5"/>
                <w:sz w:val="22"/>
                <w:szCs w:val="22"/>
                <w:shd w:val="clear" w:color="auto" w:fill="FFFFFF"/>
              </w:rPr>
              <w:t xml:space="preserve"> </w:t>
            </w:r>
            <w:r>
              <w:rPr>
                <w:rStyle w:val="normaltextrun"/>
                <w:rFonts w:ascii="Arial" w:eastAsia="Arial" w:hAnsi="Arial" w:cs="Arial"/>
                <w:color w:val="000000"/>
                <w:sz w:val="22"/>
                <w:szCs w:val="22"/>
                <w:shd w:val="clear" w:color="auto" w:fill="FFFFFF"/>
              </w:rPr>
              <w:t>the</w:t>
            </w:r>
            <w:r>
              <w:rPr>
                <w:rStyle w:val="normaltextrun"/>
                <w:rFonts w:ascii="Arial" w:eastAsia="Arial" w:hAnsi="Arial" w:cs="Arial"/>
                <w:color w:val="000000"/>
                <w:spacing w:val="5"/>
                <w:sz w:val="22"/>
                <w:szCs w:val="22"/>
                <w:shd w:val="clear" w:color="auto" w:fill="FFFFFF"/>
              </w:rPr>
              <w:t xml:space="preserve"> </w:t>
            </w:r>
            <w:r>
              <w:rPr>
                <w:rStyle w:val="normaltextrun"/>
                <w:rFonts w:ascii="Arial" w:eastAsia="Arial" w:hAnsi="Arial" w:cs="Arial"/>
                <w:color w:val="000000"/>
                <w:sz w:val="22"/>
                <w:szCs w:val="22"/>
                <w:shd w:val="clear" w:color="auto" w:fill="FFFFFF"/>
              </w:rPr>
              <w:t>standing of</w:t>
            </w:r>
            <w:r>
              <w:rPr>
                <w:rStyle w:val="normaltextrun"/>
                <w:rFonts w:ascii="Arial" w:eastAsia="Arial" w:hAnsi="Arial" w:cs="Arial"/>
                <w:color w:val="000000"/>
                <w:spacing w:val="-1"/>
                <w:sz w:val="22"/>
                <w:szCs w:val="22"/>
                <w:shd w:val="clear" w:color="auto" w:fill="FFFFFF"/>
              </w:rPr>
              <w:t xml:space="preserve"> </w:t>
            </w:r>
            <w:r>
              <w:rPr>
                <w:rStyle w:val="normaltextrun"/>
                <w:rFonts w:ascii="Arial" w:eastAsia="Arial" w:hAnsi="Arial" w:cs="Arial"/>
                <w:color w:val="000000"/>
                <w:sz w:val="22"/>
                <w:szCs w:val="22"/>
                <w:shd w:val="clear" w:color="auto" w:fill="FFFFFF"/>
              </w:rPr>
              <w:t>the</w:t>
            </w:r>
            <w:r>
              <w:rPr>
                <w:rStyle w:val="normaltextrun"/>
                <w:rFonts w:ascii="Arial" w:eastAsia="Arial" w:hAnsi="Arial" w:cs="Arial"/>
                <w:color w:val="000000"/>
                <w:spacing w:val="-1"/>
                <w:sz w:val="22"/>
                <w:szCs w:val="22"/>
                <w:shd w:val="clear" w:color="auto" w:fill="FFFFFF"/>
              </w:rPr>
              <w:t xml:space="preserve"> </w:t>
            </w:r>
            <w:r>
              <w:rPr>
                <w:rStyle w:val="normaltextrun"/>
                <w:rFonts w:ascii="Arial" w:eastAsia="Arial" w:hAnsi="Arial" w:cs="Arial"/>
                <w:color w:val="000000"/>
                <w:sz w:val="22"/>
                <w:szCs w:val="22"/>
                <w:shd w:val="clear" w:color="auto" w:fill="FFFFFF"/>
              </w:rPr>
              <w:t>awarding institution.</w:t>
            </w:r>
          </w:p>
          <w:p w:rsidP="0BF386EB">
            <w:pPr>
              <w:pStyle w:val="p"/>
              <w:widowControl w:val="0"/>
              <w:spacing w:before="0" w:after="120"/>
              <w:ind w:left="0" w:right="62"/>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Candidates</w:t>
            </w:r>
            <w:r>
              <w:rPr>
                <w:rStyle w:val="normaltextrun"/>
                <w:rFonts w:ascii="Arial" w:eastAsia="Arial" w:hAnsi="Arial" w:cs="Arial"/>
                <w:color w:val="000000"/>
                <w:spacing w:val="2"/>
                <w:sz w:val="22"/>
                <w:szCs w:val="22"/>
                <w:shd w:val="clear" w:color="auto" w:fill="FFFFFF"/>
              </w:rPr>
              <w:t xml:space="preserve"> </w:t>
            </w:r>
            <w:r>
              <w:rPr>
                <w:rStyle w:val="normaltextrun"/>
                <w:rFonts w:ascii="Arial" w:eastAsia="Arial" w:hAnsi="Arial" w:cs="Arial"/>
                <w:color w:val="000000"/>
                <w:sz w:val="22"/>
                <w:szCs w:val="22"/>
                <w:shd w:val="clear" w:color="auto" w:fill="FFFFFF"/>
              </w:rPr>
              <w:t>with</w:t>
            </w:r>
            <w:r>
              <w:rPr>
                <w:rStyle w:val="normaltextrun"/>
                <w:rFonts w:ascii="Arial" w:eastAsia="Arial" w:hAnsi="Arial" w:cs="Arial"/>
                <w:color w:val="000000"/>
                <w:spacing w:val="2"/>
                <w:sz w:val="22"/>
                <w:szCs w:val="22"/>
                <w:shd w:val="clear" w:color="auto" w:fill="FFFFFF"/>
              </w:rPr>
              <w:t xml:space="preserve"> </w:t>
            </w:r>
            <w:r>
              <w:rPr>
                <w:rStyle w:val="normaltextrun"/>
                <w:rFonts w:ascii="Arial" w:eastAsia="Arial" w:hAnsi="Arial" w:cs="Arial"/>
                <w:color w:val="000000"/>
                <w:sz w:val="22"/>
                <w:szCs w:val="22"/>
                <w:shd w:val="clear" w:color="auto" w:fill="FFFFFF"/>
              </w:rPr>
              <w:t>non-standard qualifications</w:t>
            </w:r>
            <w:r>
              <w:rPr>
                <w:rStyle w:val="normaltextrun"/>
                <w:rFonts w:ascii="Arial" w:eastAsia="Arial" w:hAnsi="Arial" w:cs="Arial"/>
                <w:color w:val="000000"/>
                <w:spacing w:val="1"/>
                <w:sz w:val="22"/>
                <w:szCs w:val="22"/>
                <w:shd w:val="clear" w:color="auto" w:fill="FFFFFF"/>
              </w:rPr>
              <w:t xml:space="preserve"> </w:t>
            </w:r>
            <w:r>
              <w:rPr>
                <w:rStyle w:val="normaltextrun"/>
                <w:rFonts w:ascii="Arial" w:eastAsia="Arial" w:hAnsi="Arial" w:cs="Arial"/>
                <w:color w:val="000000"/>
                <w:sz w:val="22"/>
                <w:szCs w:val="22"/>
                <w:shd w:val="clear" w:color="auto" w:fill="FFFFFF"/>
              </w:rPr>
              <w:t>will</w:t>
            </w:r>
            <w:r>
              <w:rPr>
                <w:rStyle w:val="normaltextrun"/>
                <w:rFonts w:ascii="Arial" w:eastAsia="Arial" w:hAnsi="Arial" w:cs="Arial"/>
                <w:color w:val="000000"/>
                <w:spacing w:val="2"/>
                <w:sz w:val="22"/>
                <w:szCs w:val="22"/>
                <w:shd w:val="clear" w:color="auto" w:fill="FFFFFF"/>
              </w:rPr>
              <w:t xml:space="preserve"> </w:t>
            </w:r>
            <w:r>
              <w:rPr>
                <w:rStyle w:val="normaltextrun"/>
                <w:rFonts w:ascii="Arial" w:eastAsia="Arial" w:hAnsi="Arial" w:cs="Arial"/>
                <w:color w:val="000000"/>
                <w:sz w:val="22"/>
                <w:szCs w:val="22"/>
                <w:shd w:val="clear" w:color="auto" w:fill="FFFFFF"/>
              </w:rPr>
              <w:t>be</w:t>
            </w:r>
            <w:r>
              <w:rPr>
                <w:rStyle w:val="normaltextrun"/>
                <w:rFonts w:ascii="Arial" w:eastAsia="Arial" w:hAnsi="Arial" w:cs="Arial"/>
                <w:color w:val="000000"/>
                <w:spacing w:val="2"/>
                <w:sz w:val="22"/>
                <w:szCs w:val="22"/>
                <w:shd w:val="clear" w:color="auto" w:fill="FFFFFF"/>
              </w:rPr>
              <w:t xml:space="preserve"> </w:t>
            </w:r>
            <w:r>
              <w:rPr>
                <w:rStyle w:val="normaltextrun"/>
                <w:rFonts w:ascii="Arial" w:eastAsia="Arial" w:hAnsi="Arial" w:cs="Arial"/>
                <w:color w:val="000000"/>
                <w:sz w:val="22"/>
                <w:szCs w:val="22"/>
                <w:shd w:val="clear" w:color="auto" w:fill="FFFFFF"/>
              </w:rPr>
              <w:t>considered.</w:t>
            </w:r>
            <w:r>
              <w:rPr>
                <w:rStyle w:val="normaltextrun"/>
                <w:rFonts w:ascii="Arial" w:eastAsia="Arial" w:hAnsi="Arial" w:cs="Arial"/>
                <w:color w:val="000000"/>
                <w:spacing w:val="2"/>
                <w:sz w:val="22"/>
                <w:szCs w:val="22"/>
                <w:shd w:val="clear" w:color="auto" w:fill="FFFFFF"/>
              </w:rPr>
              <w:t xml:space="preserve"> </w:t>
            </w:r>
            <w:r>
              <w:rPr>
                <w:rStyle w:val="normaltextrun"/>
                <w:rFonts w:ascii="Arial" w:eastAsia="Arial" w:hAnsi="Arial" w:cs="Arial"/>
                <w:color w:val="000000"/>
                <w:sz w:val="22"/>
                <w:szCs w:val="22"/>
                <w:shd w:val="clear" w:color="auto" w:fill="FFFFFF"/>
              </w:rPr>
              <w:t>Evidence</w:t>
            </w:r>
            <w:r>
              <w:rPr>
                <w:rStyle w:val="normaltextrun"/>
                <w:rFonts w:ascii="Arial" w:eastAsia="Arial" w:hAnsi="Arial" w:cs="Arial"/>
                <w:color w:val="000000"/>
                <w:spacing w:val="2"/>
                <w:sz w:val="22"/>
                <w:szCs w:val="22"/>
                <w:shd w:val="clear" w:color="auto" w:fill="FFFFFF"/>
              </w:rPr>
              <w:t xml:space="preserve"> </w:t>
            </w:r>
            <w:r>
              <w:rPr>
                <w:rStyle w:val="normaltextrun"/>
                <w:rFonts w:ascii="Arial" w:eastAsia="Arial" w:hAnsi="Arial" w:cs="Arial"/>
                <w:color w:val="000000"/>
                <w:sz w:val="22"/>
                <w:szCs w:val="22"/>
                <w:shd w:val="clear" w:color="auto" w:fill="FFFFFF"/>
              </w:rPr>
              <w:t>of</w:t>
            </w:r>
            <w:r>
              <w:rPr>
                <w:rStyle w:val="normaltextrun"/>
                <w:rFonts w:ascii="Arial" w:eastAsia="Arial" w:hAnsi="Arial" w:cs="Arial"/>
                <w:color w:val="000000"/>
                <w:spacing w:val="2"/>
                <w:sz w:val="22"/>
                <w:szCs w:val="22"/>
                <w:shd w:val="clear" w:color="auto" w:fill="FFFFFF"/>
              </w:rPr>
              <w:t xml:space="preserve"> </w:t>
            </w:r>
            <w:r>
              <w:rPr>
                <w:rStyle w:val="normaltextrun"/>
                <w:rFonts w:ascii="Arial" w:eastAsia="Arial" w:hAnsi="Arial" w:cs="Arial"/>
                <w:color w:val="000000"/>
                <w:sz w:val="22"/>
                <w:szCs w:val="22"/>
                <w:shd w:val="clear" w:color="auto" w:fill="FFFFFF"/>
              </w:rPr>
              <w:t>satisfactory knowledge</w:t>
            </w:r>
            <w:r>
              <w:rPr>
                <w:rStyle w:val="normaltextrun"/>
                <w:rFonts w:ascii="Arial" w:eastAsia="Arial" w:hAnsi="Arial" w:cs="Arial"/>
                <w:color w:val="000000"/>
                <w:spacing w:val="2"/>
                <w:sz w:val="22"/>
                <w:szCs w:val="22"/>
                <w:shd w:val="clear" w:color="auto" w:fill="FFFFFF"/>
              </w:rPr>
              <w:t xml:space="preserve"> </w:t>
            </w:r>
            <w:r>
              <w:rPr>
                <w:rStyle w:val="normaltextrun"/>
                <w:rFonts w:ascii="Arial" w:eastAsia="Arial" w:hAnsi="Arial" w:cs="Arial"/>
                <w:color w:val="000000"/>
                <w:sz w:val="22"/>
                <w:szCs w:val="22"/>
                <w:shd w:val="clear" w:color="auto" w:fill="FFFFFF"/>
              </w:rPr>
              <w:t>of</w:t>
            </w:r>
            <w:r>
              <w:rPr>
                <w:rStyle w:val="normaltextrun"/>
                <w:rFonts w:ascii="Arial" w:eastAsia="Arial" w:hAnsi="Arial" w:cs="Arial"/>
                <w:color w:val="000000"/>
                <w:spacing w:val="1"/>
                <w:sz w:val="22"/>
                <w:szCs w:val="22"/>
                <w:shd w:val="clear" w:color="auto" w:fill="FFFFFF"/>
              </w:rPr>
              <w:t xml:space="preserve"> </w:t>
            </w:r>
            <w:r>
              <w:rPr>
                <w:rStyle w:val="normaltextrun"/>
                <w:rFonts w:ascii="Arial" w:eastAsia="Arial" w:hAnsi="Arial" w:cs="Arial"/>
                <w:color w:val="000000"/>
                <w:sz w:val="22"/>
                <w:szCs w:val="22"/>
                <w:shd w:val="clear" w:color="auto" w:fill="FFFFFF"/>
              </w:rPr>
              <w:t>the</w:t>
            </w:r>
            <w:r>
              <w:rPr>
                <w:rStyle w:val="normaltextrun"/>
                <w:rFonts w:ascii="Arial" w:eastAsia="Arial" w:hAnsi="Arial" w:cs="Arial"/>
                <w:color w:val="000000"/>
                <w:spacing w:val="1"/>
                <w:sz w:val="22"/>
                <w:szCs w:val="22"/>
                <w:shd w:val="clear" w:color="auto" w:fill="FFFFFF"/>
              </w:rPr>
              <w:t xml:space="preserve"> </w:t>
            </w:r>
            <w:r>
              <w:rPr>
                <w:rStyle w:val="normaltextrun"/>
                <w:rFonts w:ascii="Arial" w:eastAsia="Arial" w:hAnsi="Arial" w:cs="Arial"/>
                <w:color w:val="000000"/>
                <w:sz w:val="22"/>
                <w:szCs w:val="22"/>
                <w:shd w:val="clear" w:color="auto" w:fill="FFFFFF"/>
              </w:rPr>
              <w:t>foundation subjects through</w:t>
            </w:r>
            <w:r>
              <w:rPr>
                <w:rStyle w:val="normaltextrun"/>
                <w:rFonts w:ascii="Arial" w:eastAsia="Arial" w:hAnsi="Arial" w:cs="Arial"/>
                <w:color w:val="000000"/>
                <w:spacing w:val="1"/>
                <w:sz w:val="22"/>
                <w:szCs w:val="22"/>
                <w:shd w:val="clear" w:color="auto" w:fill="FFFFFF"/>
              </w:rPr>
              <w:t xml:space="preserve"> </w:t>
            </w:r>
            <w:r>
              <w:rPr>
                <w:rStyle w:val="normaltextrun"/>
                <w:rFonts w:ascii="Arial" w:eastAsia="Arial" w:hAnsi="Arial" w:cs="Arial"/>
                <w:color w:val="000000"/>
                <w:sz w:val="22"/>
                <w:szCs w:val="22"/>
                <w:shd w:val="clear" w:color="auto" w:fill="FFFFFF"/>
              </w:rPr>
              <w:t>the</w:t>
            </w:r>
            <w:r>
              <w:rPr>
                <w:rStyle w:val="normaltextrun"/>
                <w:rFonts w:ascii="Arial" w:eastAsia="Arial" w:hAnsi="Arial" w:cs="Arial"/>
                <w:color w:val="000000"/>
                <w:spacing w:val="1"/>
                <w:sz w:val="22"/>
                <w:szCs w:val="22"/>
                <w:shd w:val="clear" w:color="auto" w:fill="FFFFFF"/>
              </w:rPr>
              <w:t xml:space="preserve"> </w:t>
            </w:r>
            <w:r>
              <w:rPr>
                <w:rStyle w:val="normaltextrun"/>
                <w:rFonts w:ascii="Arial" w:eastAsia="Arial" w:hAnsi="Arial" w:cs="Arial"/>
                <w:color w:val="000000"/>
                <w:sz w:val="22"/>
                <w:szCs w:val="22"/>
                <w:shd w:val="clear" w:color="auto" w:fill="FFFFFF"/>
              </w:rPr>
              <w:t>possessio</w:t>
            </w:r>
            <w:r>
              <w:rPr>
                <w:rStyle w:val="normaltextrun"/>
                <w:rFonts w:ascii="Arial" w:eastAsia="Arial" w:hAnsi="Arial" w:cs="Arial"/>
                <w:color w:val="000000"/>
                <w:sz w:val="22"/>
                <w:szCs w:val="22"/>
                <w:shd w:val="clear" w:color="auto" w:fill="FFFFFF"/>
              </w:rPr>
              <w:t>n</w:t>
            </w:r>
            <w:r>
              <w:rPr>
                <w:rStyle w:val="normaltextrun"/>
                <w:rFonts w:ascii="Arial" w:eastAsia="Arial" w:hAnsi="Arial" w:cs="Arial"/>
                <w:color w:val="000000"/>
                <w:spacing w:val="2"/>
                <w:sz w:val="22"/>
                <w:szCs w:val="22"/>
                <w:shd w:val="clear" w:color="auto" w:fill="FFFFFF"/>
              </w:rPr>
              <w:t xml:space="preserve"> </w:t>
            </w:r>
            <w:r>
              <w:rPr>
                <w:rStyle w:val="normaltextrun"/>
                <w:rFonts w:ascii="Arial" w:eastAsia="Arial" w:hAnsi="Arial" w:cs="Arial"/>
                <w:color w:val="000000"/>
                <w:sz w:val="22"/>
                <w:szCs w:val="22"/>
                <w:shd w:val="clear" w:color="auto" w:fill="FFFFFF"/>
              </w:rPr>
              <w:t>of</w:t>
            </w:r>
            <w:r>
              <w:rPr>
                <w:rStyle w:val="normaltextrun"/>
                <w:rFonts w:ascii="Arial" w:eastAsia="Arial" w:hAnsi="Arial" w:cs="Arial"/>
                <w:color w:val="000000"/>
                <w:spacing w:val="1"/>
                <w:sz w:val="22"/>
                <w:szCs w:val="22"/>
                <w:shd w:val="clear" w:color="auto" w:fill="FFFFFF"/>
              </w:rPr>
              <w:t xml:space="preserve"> </w:t>
            </w:r>
            <w:r>
              <w:rPr>
                <w:rStyle w:val="normaltextrun"/>
                <w:rFonts w:ascii="Arial" w:eastAsia="Arial" w:hAnsi="Arial" w:cs="Arial"/>
                <w:color w:val="000000"/>
                <w:sz w:val="22"/>
                <w:szCs w:val="22"/>
                <w:shd w:val="clear" w:color="auto" w:fill="FFFFFF"/>
              </w:rPr>
              <w:t>an</w:t>
            </w:r>
            <w:r>
              <w:rPr>
                <w:rStyle w:val="normaltextrun"/>
                <w:rFonts w:ascii="Arial" w:eastAsia="Arial" w:hAnsi="Arial" w:cs="Arial"/>
                <w:color w:val="000000"/>
                <w:spacing w:val="3"/>
                <w:sz w:val="22"/>
                <w:szCs w:val="22"/>
                <w:shd w:val="clear" w:color="auto" w:fill="FFFFFF"/>
              </w:rPr>
              <w:t xml:space="preserve"> </w:t>
            </w:r>
            <w:r>
              <w:rPr>
                <w:rStyle w:val="normaltextrun"/>
                <w:rFonts w:ascii="Arial" w:eastAsia="Arial" w:hAnsi="Arial" w:cs="Arial"/>
                <w:color w:val="000000"/>
                <w:sz w:val="22"/>
                <w:szCs w:val="22"/>
                <w:shd w:val="clear" w:color="auto" w:fill="FFFFFF"/>
              </w:rPr>
              <w:t>appropriate</w:t>
            </w:r>
            <w:r>
              <w:rPr>
                <w:rStyle w:val="normaltextrun"/>
                <w:rFonts w:ascii="Arial" w:eastAsia="Arial" w:hAnsi="Arial" w:cs="Arial"/>
                <w:color w:val="000000"/>
                <w:spacing w:val="1"/>
                <w:sz w:val="22"/>
                <w:szCs w:val="22"/>
                <w:shd w:val="clear" w:color="auto" w:fill="FFFFFF"/>
              </w:rPr>
              <w:t xml:space="preserve"> </w:t>
            </w:r>
            <w:r>
              <w:rPr>
                <w:rStyle w:val="normaltextrun"/>
                <w:rFonts w:ascii="Arial" w:eastAsia="Arial" w:hAnsi="Arial" w:cs="Arial"/>
                <w:color w:val="000000"/>
                <w:sz w:val="22"/>
                <w:szCs w:val="22"/>
                <w:shd w:val="clear" w:color="auto" w:fill="FFFFFF"/>
              </w:rPr>
              <w:t>qualification, training or work experience will be required.</w:t>
            </w:r>
          </w:p>
          <w:p w:rsidP="0BF386EB">
            <w:pPr>
              <w:pStyle w:val="p"/>
              <w:widowControl w:val="0"/>
              <w:spacing w:before="0" w:after="120"/>
              <w:ind w:left="0" w:right="62"/>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International</w:t>
            </w:r>
            <w:r>
              <w:rPr>
                <w:rStyle w:val="normaltextrun"/>
                <w:rFonts w:ascii="Arial" w:eastAsia="Arial" w:hAnsi="Arial" w:cs="Arial"/>
                <w:color w:val="000000"/>
                <w:spacing w:val="1"/>
                <w:sz w:val="22"/>
                <w:szCs w:val="22"/>
                <w:shd w:val="clear" w:color="auto" w:fill="FFFFFF"/>
              </w:rPr>
              <w:t xml:space="preserve"> </w:t>
            </w:r>
            <w:r>
              <w:rPr>
                <w:rStyle w:val="normaltextrun"/>
                <w:rFonts w:ascii="Arial" w:eastAsia="Arial" w:hAnsi="Arial" w:cs="Arial"/>
                <w:color w:val="000000"/>
                <w:sz w:val="22"/>
                <w:szCs w:val="22"/>
                <w:shd w:val="clear" w:color="auto" w:fill="FFFFFF"/>
              </w:rPr>
              <w:t>students</w:t>
            </w:r>
            <w:r>
              <w:rPr>
                <w:rStyle w:val="normaltextrun"/>
                <w:rFonts w:ascii="Arial" w:eastAsia="Arial" w:hAnsi="Arial" w:cs="Arial"/>
                <w:color w:val="000000"/>
                <w:spacing w:val="1"/>
                <w:sz w:val="22"/>
                <w:szCs w:val="22"/>
                <w:shd w:val="clear" w:color="auto" w:fill="FFFFFF"/>
              </w:rPr>
              <w:t xml:space="preserve"> </w:t>
            </w:r>
            <w:r>
              <w:rPr>
                <w:rStyle w:val="normaltextrun"/>
                <w:rFonts w:ascii="Arial" w:eastAsia="Arial" w:hAnsi="Arial" w:cs="Arial"/>
                <w:color w:val="000000"/>
                <w:sz w:val="22"/>
                <w:szCs w:val="22"/>
                <w:shd w:val="clear" w:color="auto" w:fill="FFFFFF"/>
              </w:rPr>
              <w:t>whose</w:t>
            </w:r>
            <w:r>
              <w:rPr>
                <w:rStyle w:val="normaltextrun"/>
                <w:rFonts w:ascii="Arial" w:eastAsia="Arial" w:hAnsi="Arial" w:cs="Arial"/>
                <w:color w:val="000000"/>
                <w:spacing w:val="3"/>
                <w:sz w:val="22"/>
                <w:szCs w:val="22"/>
                <w:shd w:val="clear" w:color="auto" w:fill="FFFFFF"/>
              </w:rPr>
              <w:t xml:space="preserve"> </w:t>
            </w:r>
            <w:r>
              <w:rPr>
                <w:rStyle w:val="normaltextrun"/>
                <w:rFonts w:ascii="Arial" w:eastAsia="Arial" w:hAnsi="Arial" w:cs="Arial"/>
                <w:color w:val="000000"/>
                <w:sz w:val="22"/>
                <w:szCs w:val="22"/>
                <w:shd w:val="clear" w:color="auto" w:fill="FFFFFF"/>
              </w:rPr>
              <w:t>first language</w:t>
            </w:r>
            <w:r>
              <w:rPr>
                <w:rStyle w:val="normaltextrun"/>
                <w:rFonts w:ascii="Arial" w:eastAsia="Arial" w:hAnsi="Arial" w:cs="Arial"/>
                <w:color w:val="000000"/>
                <w:spacing w:val="3"/>
                <w:sz w:val="22"/>
                <w:szCs w:val="22"/>
                <w:shd w:val="clear" w:color="auto" w:fill="FFFFFF"/>
              </w:rPr>
              <w:t xml:space="preserve"> </w:t>
            </w:r>
            <w:r>
              <w:rPr>
                <w:rStyle w:val="normaltextrun"/>
                <w:rFonts w:ascii="Arial" w:eastAsia="Arial" w:hAnsi="Arial" w:cs="Arial"/>
                <w:color w:val="000000"/>
                <w:sz w:val="22"/>
                <w:szCs w:val="22"/>
                <w:shd w:val="clear" w:color="auto" w:fill="FFFFFF"/>
              </w:rPr>
              <w:t>is</w:t>
            </w:r>
            <w:r>
              <w:rPr>
                <w:rStyle w:val="normaltextrun"/>
                <w:rFonts w:ascii="Arial" w:eastAsia="Arial" w:hAnsi="Arial" w:cs="Arial"/>
                <w:color w:val="000000"/>
                <w:spacing w:val="3"/>
                <w:sz w:val="22"/>
                <w:szCs w:val="22"/>
                <w:shd w:val="clear" w:color="auto" w:fill="FFFFFF"/>
              </w:rPr>
              <w:t xml:space="preserve"> </w:t>
            </w:r>
            <w:r>
              <w:rPr>
                <w:rStyle w:val="normaltextrun"/>
                <w:rFonts w:ascii="Arial" w:eastAsia="Arial" w:hAnsi="Arial" w:cs="Arial"/>
                <w:color w:val="000000"/>
                <w:sz w:val="22"/>
                <w:szCs w:val="22"/>
                <w:shd w:val="clear" w:color="auto" w:fill="FFFFFF"/>
              </w:rPr>
              <w:t>not</w:t>
            </w:r>
            <w:r>
              <w:rPr>
                <w:rStyle w:val="normaltextrun"/>
                <w:rFonts w:ascii="Arial" w:eastAsia="Arial" w:hAnsi="Arial" w:cs="Arial"/>
                <w:color w:val="000000"/>
                <w:spacing w:val="2"/>
                <w:sz w:val="22"/>
                <w:szCs w:val="22"/>
                <w:shd w:val="clear" w:color="auto" w:fill="FFFFFF"/>
              </w:rPr>
              <w:t xml:space="preserve"> </w:t>
            </w:r>
            <w:r>
              <w:rPr>
                <w:rStyle w:val="normaltextrun"/>
                <w:rFonts w:ascii="Arial" w:eastAsia="Arial" w:hAnsi="Arial" w:cs="Arial"/>
                <w:color w:val="000000"/>
                <w:sz w:val="22"/>
                <w:szCs w:val="22"/>
                <w:shd w:val="clear" w:color="auto" w:fill="FFFFFF"/>
              </w:rPr>
              <w:t>English</w:t>
            </w:r>
            <w:r>
              <w:rPr>
                <w:rStyle w:val="normaltextrun"/>
                <w:rFonts w:ascii="Arial" w:eastAsia="Arial" w:hAnsi="Arial" w:cs="Arial"/>
                <w:color w:val="000000"/>
                <w:spacing w:val="3"/>
                <w:sz w:val="22"/>
                <w:szCs w:val="22"/>
                <w:shd w:val="clear" w:color="auto" w:fill="FFFFFF"/>
              </w:rPr>
              <w:t xml:space="preserve"> </w:t>
            </w:r>
            <w:r>
              <w:rPr>
                <w:rStyle w:val="normaltextrun"/>
                <w:rFonts w:ascii="Arial" w:eastAsia="Arial" w:hAnsi="Arial" w:cs="Arial"/>
                <w:color w:val="000000"/>
                <w:sz w:val="22"/>
                <w:szCs w:val="22"/>
                <w:shd w:val="clear" w:color="auto" w:fill="FFFFFF"/>
              </w:rPr>
              <w:t>shall</w:t>
            </w:r>
            <w:r>
              <w:rPr>
                <w:rStyle w:val="normaltextrun"/>
                <w:rFonts w:ascii="Arial" w:eastAsia="Arial" w:hAnsi="Arial" w:cs="Arial"/>
                <w:color w:val="000000"/>
                <w:spacing w:val="3"/>
                <w:sz w:val="22"/>
                <w:szCs w:val="22"/>
                <w:shd w:val="clear" w:color="auto" w:fill="FFFFFF"/>
              </w:rPr>
              <w:t xml:space="preserve"> </w:t>
            </w:r>
            <w:r>
              <w:rPr>
                <w:rStyle w:val="normaltextrun"/>
                <w:rFonts w:ascii="Arial" w:eastAsia="Arial" w:hAnsi="Arial" w:cs="Arial"/>
                <w:color w:val="000000"/>
                <w:sz w:val="22"/>
                <w:szCs w:val="22"/>
                <w:shd w:val="clear" w:color="auto" w:fill="FFFFFF"/>
              </w:rPr>
              <w:t>normally</w:t>
            </w:r>
            <w:r>
              <w:rPr>
                <w:rStyle w:val="normaltextrun"/>
                <w:rFonts w:ascii="Arial" w:eastAsia="Arial" w:hAnsi="Arial" w:cs="Arial"/>
                <w:color w:val="000000"/>
                <w:spacing w:val="3"/>
                <w:sz w:val="22"/>
                <w:szCs w:val="22"/>
                <w:shd w:val="clear" w:color="auto" w:fill="FFFFFF"/>
              </w:rPr>
              <w:t xml:space="preserve"> </w:t>
            </w:r>
            <w:r>
              <w:rPr>
                <w:rStyle w:val="normaltextrun"/>
                <w:rFonts w:ascii="Arial" w:eastAsia="Arial" w:hAnsi="Arial" w:cs="Arial"/>
                <w:color w:val="000000"/>
                <w:sz w:val="22"/>
                <w:szCs w:val="22"/>
                <w:shd w:val="clear" w:color="auto" w:fill="FFFFFF"/>
              </w:rPr>
              <w:t>be</w:t>
            </w:r>
            <w:r>
              <w:rPr>
                <w:rStyle w:val="normaltextrun"/>
                <w:rFonts w:ascii="Arial" w:eastAsia="Arial" w:hAnsi="Arial" w:cs="Arial"/>
                <w:color w:val="000000"/>
                <w:spacing w:val="3"/>
                <w:sz w:val="22"/>
                <w:szCs w:val="22"/>
                <w:shd w:val="clear" w:color="auto" w:fill="FFFFFF"/>
              </w:rPr>
              <w:t xml:space="preserve"> </w:t>
            </w:r>
            <w:r>
              <w:rPr>
                <w:rStyle w:val="normaltextrun"/>
                <w:rFonts w:ascii="Arial" w:eastAsia="Arial" w:hAnsi="Arial" w:cs="Arial"/>
                <w:color w:val="000000"/>
                <w:sz w:val="22"/>
                <w:szCs w:val="22"/>
                <w:shd w:val="clear" w:color="auto" w:fill="FFFFFF"/>
              </w:rPr>
              <w:t>required</w:t>
            </w:r>
            <w:r>
              <w:rPr>
                <w:rStyle w:val="normaltextrun"/>
                <w:rFonts w:ascii="Arial" w:eastAsia="Arial" w:hAnsi="Arial" w:cs="Arial"/>
                <w:color w:val="000000"/>
                <w:spacing w:val="3"/>
                <w:sz w:val="22"/>
                <w:szCs w:val="22"/>
                <w:shd w:val="clear" w:color="auto" w:fill="FFFFFF"/>
              </w:rPr>
              <w:t xml:space="preserve"> </w:t>
            </w:r>
            <w:r>
              <w:rPr>
                <w:rStyle w:val="normaltextrun"/>
                <w:rFonts w:ascii="Arial" w:eastAsia="Arial" w:hAnsi="Arial" w:cs="Arial"/>
                <w:color w:val="000000"/>
                <w:sz w:val="22"/>
                <w:szCs w:val="22"/>
                <w:shd w:val="clear" w:color="auto" w:fill="FFFFFF"/>
              </w:rPr>
              <w:t>to demonstrate evidence</w:t>
            </w:r>
            <w:r>
              <w:rPr>
                <w:rStyle w:val="normaltextrun"/>
                <w:rFonts w:ascii="Arial" w:eastAsia="Arial" w:hAnsi="Arial" w:cs="Arial"/>
                <w:color w:val="000000"/>
                <w:spacing w:val="2"/>
                <w:sz w:val="22"/>
                <w:szCs w:val="22"/>
                <w:shd w:val="clear" w:color="auto" w:fill="FFFFFF"/>
              </w:rPr>
              <w:t xml:space="preserve"> </w:t>
            </w:r>
            <w:r>
              <w:rPr>
                <w:rStyle w:val="normaltextrun"/>
                <w:rFonts w:ascii="Arial" w:eastAsia="Arial" w:hAnsi="Arial" w:cs="Arial"/>
                <w:color w:val="000000"/>
                <w:sz w:val="22"/>
                <w:szCs w:val="22"/>
                <w:shd w:val="clear" w:color="auto" w:fill="FFFFFF"/>
              </w:rPr>
              <w:t>of</w:t>
            </w:r>
            <w:r>
              <w:rPr>
                <w:rStyle w:val="normaltextrun"/>
                <w:rFonts w:ascii="Arial" w:eastAsia="Arial" w:hAnsi="Arial" w:cs="Arial"/>
                <w:color w:val="000000"/>
                <w:spacing w:val="1"/>
                <w:sz w:val="22"/>
                <w:szCs w:val="22"/>
                <w:shd w:val="clear" w:color="auto" w:fill="FFFFFF"/>
              </w:rPr>
              <w:t xml:space="preserve"> </w:t>
            </w:r>
            <w:r>
              <w:rPr>
                <w:rStyle w:val="normaltextrun"/>
                <w:rFonts w:ascii="Arial" w:eastAsia="Arial" w:hAnsi="Arial" w:cs="Arial"/>
                <w:color w:val="000000"/>
                <w:sz w:val="22"/>
                <w:szCs w:val="22"/>
                <w:shd w:val="clear" w:color="auto" w:fill="FFFFFF"/>
              </w:rPr>
              <w:t>satisfactory</w:t>
            </w:r>
            <w:r>
              <w:rPr>
                <w:rStyle w:val="normaltextrun"/>
                <w:rFonts w:ascii="Arial" w:eastAsia="Arial" w:hAnsi="Arial" w:cs="Arial"/>
                <w:color w:val="000000"/>
                <w:spacing w:val="-2"/>
                <w:sz w:val="22"/>
                <w:szCs w:val="22"/>
                <w:shd w:val="clear" w:color="auto" w:fill="FFFFFF"/>
              </w:rPr>
              <w:t xml:space="preserve"> </w:t>
            </w:r>
            <w:r>
              <w:rPr>
                <w:rStyle w:val="normaltextrun"/>
                <w:rFonts w:ascii="Arial" w:eastAsia="Arial" w:hAnsi="Arial" w:cs="Arial"/>
                <w:color w:val="000000"/>
                <w:sz w:val="22"/>
                <w:szCs w:val="22"/>
                <w:shd w:val="clear" w:color="auto" w:fill="FFFFFF"/>
              </w:rPr>
              <w:t>competence</w:t>
            </w:r>
            <w:r>
              <w:rPr>
                <w:rStyle w:val="normaltextrun"/>
                <w:rFonts w:ascii="Arial" w:eastAsia="Arial" w:hAnsi="Arial" w:cs="Arial"/>
                <w:color w:val="000000"/>
                <w:spacing w:val="1"/>
                <w:sz w:val="22"/>
                <w:szCs w:val="22"/>
                <w:shd w:val="clear" w:color="auto" w:fill="FFFFFF"/>
              </w:rPr>
              <w:t xml:space="preserve"> </w:t>
            </w:r>
            <w:r>
              <w:rPr>
                <w:rStyle w:val="normaltextrun"/>
                <w:rFonts w:ascii="Arial" w:eastAsia="Arial" w:hAnsi="Arial" w:cs="Arial"/>
                <w:color w:val="000000"/>
                <w:sz w:val="22"/>
                <w:szCs w:val="22"/>
                <w:shd w:val="clear" w:color="auto" w:fill="FFFFFF"/>
              </w:rPr>
              <w:t>by</w:t>
            </w:r>
            <w:r>
              <w:rPr>
                <w:rStyle w:val="normaltextrun"/>
                <w:rFonts w:ascii="Arial" w:eastAsia="Arial" w:hAnsi="Arial" w:cs="Arial"/>
                <w:color w:val="000000"/>
                <w:spacing w:val="2"/>
                <w:sz w:val="22"/>
                <w:szCs w:val="22"/>
                <w:shd w:val="clear" w:color="auto" w:fill="FFFFFF"/>
              </w:rPr>
              <w:t xml:space="preserve"> </w:t>
            </w:r>
            <w:r>
              <w:rPr>
                <w:rStyle w:val="normaltextrun"/>
                <w:rFonts w:ascii="Arial" w:eastAsia="Arial" w:hAnsi="Arial" w:cs="Arial"/>
                <w:color w:val="000000"/>
                <w:sz w:val="22"/>
                <w:szCs w:val="22"/>
                <w:shd w:val="clear" w:color="auto" w:fill="FFFFFF"/>
              </w:rPr>
              <w:t>holding</w:t>
            </w:r>
            <w:r>
              <w:rPr>
                <w:rStyle w:val="normaltextrun"/>
                <w:rFonts w:ascii="Arial" w:eastAsia="Arial" w:hAnsi="Arial" w:cs="Arial"/>
                <w:color w:val="000000"/>
                <w:spacing w:val="2"/>
                <w:sz w:val="22"/>
                <w:szCs w:val="22"/>
                <w:shd w:val="clear" w:color="auto" w:fill="FFFFFF"/>
              </w:rPr>
              <w:t xml:space="preserve"> </w:t>
            </w:r>
            <w:r>
              <w:rPr>
                <w:rStyle w:val="normaltextrun"/>
                <w:rFonts w:ascii="Arial" w:eastAsia="Arial" w:hAnsi="Arial" w:cs="Arial"/>
                <w:color w:val="000000"/>
                <w:sz w:val="22"/>
                <w:szCs w:val="22"/>
                <w:shd w:val="clear" w:color="auto" w:fill="FFFFFF"/>
              </w:rPr>
              <w:t>one</w:t>
            </w:r>
            <w:r>
              <w:rPr>
                <w:rStyle w:val="normaltextrun"/>
                <w:rFonts w:ascii="Arial" w:eastAsia="Arial" w:hAnsi="Arial" w:cs="Arial"/>
                <w:color w:val="000000"/>
                <w:spacing w:val="2"/>
                <w:sz w:val="22"/>
                <w:szCs w:val="22"/>
                <w:shd w:val="clear" w:color="auto" w:fill="FFFFFF"/>
              </w:rPr>
              <w:t xml:space="preserve"> </w:t>
            </w:r>
            <w:r>
              <w:rPr>
                <w:rStyle w:val="normaltextrun"/>
                <w:rFonts w:ascii="Arial" w:eastAsia="Arial" w:hAnsi="Arial" w:cs="Arial"/>
                <w:color w:val="000000"/>
                <w:sz w:val="22"/>
                <w:szCs w:val="22"/>
                <w:shd w:val="clear" w:color="auto" w:fill="FFFFFF"/>
              </w:rPr>
              <w:t>of</w:t>
            </w:r>
            <w:r>
              <w:rPr>
                <w:rStyle w:val="normaltextrun"/>
                <w:rFonts w:ascii="Arial" w:eastAsia="Arial" w:hAnsi="Arial" w:cs="Arial"/>
                <w:color w:val="000000"/>
                <w:spacing w:val="1"/>
                <w:sz w:val="22"/>
                <w:szCs w:val="22"/>
                <w:shd w:val="clear" w:color="auto" w:fill="FFFFFF"/>
              </w:rPr>
              <w:t xml:space="preserve"> </w:t>
            </w:r>
            <w:r>
              <w:rPr>
                <w:rStyle w:val="normaltextrun"/>
                <w:rFonts w:ascii="Arial" w:eastAsia="Arial" w:hAnsi="Arial" w:cs="Arial"/>
                <w:color w:val="000000"/>
                <w:sz w:val="22"/>
                <w:szCs w:val="22"/>
                <w:shd w:val="clear" w:color="auto" w:fill="FFFFFF"/>
              </w:rPr>
              <w:t>the</w:t>
            </w:r>
            <w:r>
              <w:rPr>
                <w:rStyle w:val="normaltextrun"/>
                <w:rFonts w:ascii="Arial" w:eastAsia="Arial" w:hAnsi="Arial" w:cs="Arial"/>
                <w:color w:val="000000"/>
                <w:spacing w:val="1"/>
                <w:sz w:val="22"/>
                <w:szCs w:val="22"/>
                <w:shd w:val="clear" w:color="auto" w:fill="FFFFFF"/>
              </w:rPr>
              <w:t xml:space="preserve"> </w:t>
            </w:r>
            <w:r>
              <w:rPr>
                <w:rStyle w:val="normaltextrun"/>
                <w:rFonts w:ascii="Arial" w:eastAsia="Arial" w:hAnsi="Arial" w:cs="Arial"/>
                <w:color w:val="000000"/>
                <w:sz w:val="22"/>
                <w:szCs w:val="22"/>
                <w:shd w:val="clear" w:color="auto" w:fill="FFFFFF"/>
              </w:rPr>
              <w:t>following</w:t>
            </w:r>
            <w:r>
              <w:rPr>
                <w:rStyle w:val="normaltextrun"/>
                <w:rFonts w:ascii="Arial" w:eastAsia="Arial" w:hAnsi="Arial" w:cs="Arial"/>
                <w:color w:val="000000"/>
                <w:spacing w:val="1"/>
                <w:sz w:val="22"/>
                <w:szCs w:val="22"/>
                <w:shd w:val="clear" w:color="auto" w:fill="FFFFFF"/>
              </w:rPr>
              <w:t xml:space="preserve"> </w:t>
            </w:r>
            <w:r>
              <w:rPr>
                <w:rStyle w:val="normaltextrun"/>
                <w:rFonts w:ascii="Arial" w:eastAsia="Arial" w:hAnsi="Arial" w:cs="Arial"/>
                <w:color w:val="000000"/>
                <w:sz w:val="22"/>
                <w:szCs w:val="22"/>
                <w:shd w:val="clear" w:color="auto" w:fill="FFFFFF"/>
              </w:rPr>
              <w:t>recogn</w:t>
            </w:r>
            <w:r>
              <w:rPr>
                <w:rStyle w:val="normaltextrun"/>
                <w:rFonts w:ascii="Arial" w:eastAsia="Arial" w:hAnsi="Arial" w:cs="Arial"/>
                <w:color w:val="000000"/>
                <w:sz w:val="22"/>
                <w:szCs w:val="22"/>
                <w:shd w:val="clear" w:color="auto" w:fill="FFFFFF"/>
              </w:rPr>
              <w:t>ised qualifications:</w:t>
            </w:r>
          </w:p>
          <w:p w:rsidP="0BF386EB">
            <w:pPr>
              <w:pStyle w:val="li"/>
              <w:widowControl w:val="0"/>
              <w:numPr>
                <w:ilvl w:val="0"/>
                <w:numId w:val="12"/>
              </w:numPr>
              <w:pBdr>
                <w:left w:val="none" w:sz="0" w:space="7" w:color="auto"/>
              </w:pBdr>
              <w:spacing w:before="0" w:after="0"/>
              <w:ind w:left="709" w:right="0" w:hanging="511"/>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British Council International English Language Testing Service (IELTS) test with an overall score of 6.5. (Those students with IELTS of less than 6.5 or equivalent may be considered if they agree to attend a pre-sessional English Langu</w:t>
            </w:r>
            <w:r>
              <w:rPr>
                <w:rStyle w:val="normaltextrun"/>
                <w:rFonts w:ascii="Arial" w:eastAsia="Arial" w:hAnsi="Arial" w:cs="Arial"/>
                <w:color w:val="000000"/>
                <w:sz w:val="22"/>
                <w:szCs w:val="22"/>
                <w:shd w:val="clear" w:color="auto" w:fill="FFFFFF"/>
              </w:rPr>
              <w:t>age Course run by Kingston University)</w:t>
            </w:r>
          </w:p>
          <w:p w:rsidP="0BF386EB">
            <w:pPr>
              <w:pStyle w:val="li"/>
              <w:widowControl w:val="0"/>
              <w:numPr>
                <w:ilvl w:val="0"/>
                <w:numId w:val="12"/>
              </w:numPr>
              <w:pBdr>
                <w:left w:val="none" w:sz="0" w:space="7" w:color="auto"/>
              </w:pBdr>
              <w:spacing w:before="0" w:after="0"/>
              <w:ind w:left="709" w:right="0" w:hanging="511"/>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Test in English as a Foreign Language (TOEFL Test) with a minimum score of 600 with a written English test score of 6</w:t>
            </w:r>
          </w:p>
          <w:p w:rsidP="0BF386EB">
            <w:pPr>
              <w:pStyle w:val="li"/>
              <w:widowControl w:val="0"/>
              <w:numPr>
                <w:ilvl w:val="0"/>
                <w:numId w:val="12"/>
              </w:numPr>
              <w:pBdr>
                <w:left w:val="none" w:sz="0" w:space="7" w:color="auto"/>
              </w:pBdr>
              <w:spacing w:before="0" w:after="0"/>
              <w:ind w:left="709" w:right="0" w:hanging="511"/>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Computer based test in English as a Foreign Language (TOEFL test) with a minimum score of 250</w:t>
            </w:r>
          </w:p>
          <w:p w:rsidP="0BF386EB">
            <w:pPr>
              <w:pStyle w:val="li"/>
              <w:widowControl w:val="0"/>
              <w:numPr>
                <w:ilvl w:val="0"/>
                <w:numId w:val="12"/>
              </w:numPr>
              <w:pBdr>
                <w:left w:val="none" w:sz="0" w:space="7" w:color="auto"/>
              </w:pBdr>
              <w:spacing w:before="0" w:after="120"/>
              <w:ind w:left="709" w:right="0" w:hanging="508"/>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Inter</w:t>
            </w:r>
            <w:r>
              <w:rPr>
                <w:rStyle w:val="normaltextrun"/>
                <w:rFonts w:ascii="Arial" w:eastAsia="Arial" w:hAnsi="Arial" w:cs="Arial"/>
                <w:color w:val="000000"/>
                <w:sz w:val="22"/>
                <w:szCs w:val="22"/>
                <w:shd w:val="clear" w:color="auto" w:fill="FFFFFF"/>
              </w:rPr>
              <w:t>net</w:t>
            </w:r>
            <w:r>
              <w:rPr>
                <w:rStyle w:val="normaltextrun"/>
                <w:rFonts w:ascii="Arial" w:eastAsia="Arial" w:hAnsi="Arial" w:cs="Arial"/>
                <w:color w:val="000000"/>
                <w:spacing w:val="-2"/>
                <w:sz w:val="22"/>
                <w:szCs w:val="22"/>
                <w:shd w:val="clear" w:color="auto" w:fill="FFFFFF"/>
              </w:rPr>
              <w:t xml:space="preserve"> </w:t>
            </w:r>
            <w:r>
              <w:rPr>
                <w:rStyle w:val="normaltextrun"/>
                <w:rFonts w:ascii="Arial" w:eastAsia="Arial" w:hAnsi="Arial" w:cs="Arial"/>
                <w:color w:val="000000"/>
                <w:sz w:val="22"/>
                <w:szCs w:val="22"/>
                <w:shd w:val="clear" w:color="auto" w:fill="FFFFFF"/>
              </w:rPr>
              <w:t>based</w:t>
            </w:r>
            <w:r>
              <w:rPr>
                <w:rStyle w:val="normaltextrun"/>
                <w:rFonts w:ascii="Arial" w:eastAsia="Arial" w:hAnsi="Arial" w:cs="Arial"/>
                <w:color w:val="000000"/>
                <w:spacing w:val="-4"/>
                <w:sz w:val="22"/>
                <w:szCs w:val="22"/>
                <w:shd w:val="clear" w:color="auto" w:fill="FFFFFF"/>
              </w:rPr>
              <w:t xml:space="preserve"> T</w:t>
            </w:r>
            <w:r>
              <w:rPr>
                <w:rStyle w:val="normaltextrun"/>
                <w:rFonts w:ascii="Arial" w:eastAsia="Arial" w:hAnsi="Arial" w:cs="Arial"/>
                <w:color w:val="000000"/>
                <w:sz w:val="22"/>
                <w:szCs w:val="22"/>
                <w:shd w:val="clear" w:color="auto" w:fill="FFFFFF"/>
              </w:rPr>
              <w:t>OEFL</w:t>
            </w:r>
            <w:r>
              <w:rPr>
                <w:rStyle w:val="normaltextrun"/>
                <w:rFonts w:ascii="Arial" w:eastAsia="Arial" w:hAnsi="Arial" w:cs="Arial"/>
                <w:color w:val="000000"/>
                <w:spacing w:val="-14"/>
                <w:sz w:val="22"/>
                <w:szCs w:val="22"/>
                <w:shd w:val="clear" w:color="auto" w:fill="FFFFFF"/>
              </w:rPr>
              <w:t xml:space="preserve"> </w:t>
            </w:r>
            <w:r>
              <w:rPr>
                <w:rStyle w:val="normaltextrun"/>
                <w:rFonts w:ascii="Arial" w:eastAsia="Arial" w:hAnsi="Arial" w:cs="Arial"/>
                <w:color w:val="000000"/>
                <w:sz w:val="22"/>
                <w:szCs w:val="22"/>
                <w:shd w:val="clear" w:color="auto" w:fill="FFFFFF"/>
              </w:rPr>
              <w:t>test</w:t>
            </w:r>
            <w:r>
              <w:rPr>
                <w:rStyle w:val="normaltextrun"/>
                <w:rFonts w:ascii="Arial" w:eastAsia="Arial" w:hAnsi="Arial" w:cs="Arial"/>
                <w:color w:val="000000"/>
                <w:spacing w:val="-2"/>
                <w:sz w:val="22"/>
                <w:szCs w:val="22"/>
                <w:shd w:val="clear" w:color="auto" w:fill="FFFFFF"/>
              </w:rPr>
              <w:t xml:space="preserve"> </w:t>
            </w:r>
            <w:r>
              <w:rPr>
                <w:rStyle w:val="normaltextrun"/>
                <w:rFonts w:ascii="Arial" w:eastAsia="Arial" w:hAnsi="Arial" w:cs="Arial"/>
                <w:color w:val="000000"/>
                <w:sz w:val="22"/>
                <w:szCs w:val="22"/>
                <w:shd w:val="clear" w:color="auto" w:fill="FFFFFF"/>
              </w:rPr>
              <w:t>with</w:t>
            </w:r>
            <w:r>
              <w:rPr>
                <w:rStyle w:val="normaltextrun"/>
                <w:rFonts w:ascii="Arial" w:eastAsia="Arial" w:hAnsi="Arial" w:cs="Arial"/>
                <w:color w:val="000000"/>
                <w:spacing w:val="-1"/>
                <w:sz w:val="22"/>
                <w:szCs w:val="22"/>
                <w:shd w:val="clear" w:color="auto" w:fill="FFFFFF"/>
              </w:rPr>
              <w:t xml:space="preserve"> </w:t>
            </w:r>
            <w:r>
              <w:rPr>
                <w:rStyle w:val="normaltextrun"/>
                <w:rFonts w:ascii="Arial" w:eastAsia="Arial" w:hAnsi="Arial" w:cs="Arial"/>
                <w:color w:val="000000"/>
                <w:sz w:val="22"/>
                <w:szCs w:val="22"/>
                <w:shd w:val="clear" w:color="auto" w:fill="FFFFFF"/>
              </w:rPr>
              <w:t>a minimum score of</w:t>
            </w:r>
            <w:r>
              <w:rPr>
                <w:rStyle w:val="normaltextrun"/>
                <w:rFonts w:ascii="Arial" w:eastAsia="Arial" w:hAnsi="Arial" w:cs="Arial"/>
                <w:color w:val="000000"/>
                <w:spacing w:val="-1"/>
                <w:sz w:val="22"/>
                <w:szCs w:val="22"/>
                <w:shd w:val="clear" w:color="auto" w:fill="FFFFFF"/>
              </w:rPr>
              <w:t xml:space="preserve"> </w:t>
            </w:r>
            <w:r>
              <w:rPr>
                <w:rStyle w:val="normaltextrun"/>
                <w:rFonts w:ascii="Arial" w:eastAsia="Arial" w:hAnsi="Arial" w:cs="Arial"/>
                <w:color w:val="000000"/>
                <w:sz w:val="22"/>
                <w:szCs w:val="22"/>
                <w:shd w:val="clear" w:color="auto" w:fill="FFFFFF"/>
              </w:rPr>
              <w:t>90.</w:t>
            </w: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Times New Roman" w:eastAsia="Times New Roman" w:hAnsi="Times New Roman" w:cs="Times New Roman"/>
                <w:color w:val="000000"/>
                <w:sz w:val="22"/>
                <w:szCs w:val="22"/>
                <w:shd w:val="clear" w:color="auto" w:fill="FFFFFF"/>
              </w:rPr>
              <w:tab/>
            </w:r>
            <w:r>
              <w:rPr>
                <w:rStyle w:val="normaltextrun"/>
                <w:rFonts w:ascii="Times New Roman" w:eastAsia="Times New Roman" w:hAnsi="Times New Roman" w:cs="Times New Roman"/>
                <w:color w:val="000000"/>
                <w:sz w:val="22"/>
                <w:szCs w:val="22"/>
                <w:shd w:val="clear" w:color="auto" w:fill="FFFFFF"/>
              </w:rPr>
              <w:tab/>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widowControl w:val="0"/>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Chartered</w:t>
            </w:r>
            <w:r>
              <w:rPr>
                <w:rStyle w:val="normaltextrun"/>
                <w:rFonts w:ascii="Arial" w:eastAsia="Arial" w:hAnsi="Arial" w:cs="Arial"/>
                <w:color w:val="000000"/>
                <w:spacing w:val="-1"/>
                <w:sz w:val="22"/>
                <w:szCs w:val="22"/>
                <w:shd w:val="clear" w:color="auto" w:fill="FFFFFF"/>
              </w:rPr>
              <w:t xml:space="preserve"> </w:t>
            </w:r>
            <w:r>
              <w:rPr>
                <w:rStyle w:val="normaltextrun"/>
                <w:rFonts w:ascii="Arial" w:eastAsia="Arial" w:hAnsi="Arial" w:cs="Arial"/>
                <w:color w:val="000000"/>
                <w:sz w:val="22"/>
                <w:szCs w:val="22"/>
                <w:shd w:val="clear" w:color="auto" w:fill="FFFFFF"/>
              </w:rPr>
              <w:t>Institute</w:t>
            </w:r>
            <w:r>
              <w:rPr>
                <w:rStyle w:val="normaltextrun"/>
                <w:rFonts w:ascii="Arial" w:eastAsia="Arial" w:hAnsi="Arial" w:cs="Arial"/>
                <w:color w:val="000000"/>
                <w:spacing w:val="-4"/>
                <w:sz w:val="22"/>
                <w:szCs w:val="22"/>
                <w:shd w:val="clear" w:color="auto" w:fill="FFFFFF"/>
              </w:rPr>
              <w:t xml:space="preserve"> </w:t>
            </w:r>
            <w:r>
              <w:rPr>
                <w:rStyle w:val="normaltextrun"/>
                <w:rFonts w:ascii="Arial" w:eastAsia="Arial" w:hAnsi="Arial" w:cs="Arial"/>
                <w:color w:val="000000"/>
                <w:sz w:val="22"/>
                <w:szCs w:val="22"/>
                <w:shd w:val="clear" w:color="auto" w:fill="FFFFFF"/>
              </w:rPr>
              <w:t>of</w:t>
            </w:r>
            <w:r>
              <w:rPr>
                <w:rStyle w:val="normaltextrun"/>
                <w:rFonts w:ascii="Arial" w:eastAsia="Arial" w:hAnsi="Arial" w:cs="Arial"/>
                <w:color w:val="000000"/>
                <w:spacing w:val="-1"/>
                <w:sz w:val="22"/>
                <w:szCs w:val="22"/>
                <w:shd w:val="clear" w:color="auto" w:fill="FFFFFF"/>
              </w:rPr>
              <w:t xml:space="preserve"> </w:t>
            </w:r>
            <w:r>
              <w:rPr>
                <w:rStyle w:val="normaltextrun"/>
                <w:rFonts w:ascii="Arial" w:eastAsia="Arial" w:hAnsi="Arial" w:cs="Arial"/>
                <w:color w:val="000000"/>
                <w:sz w:val="22"/>
                <w:szCs w:val="22"/>
                <w:shd w:val="clear" w:color="auto" w:fill="FFFFFF"/>
              </w:rPr>
              <w:t>Procurement</w:t>
            </w:r>
            <w:r>
              <w:rPr>
                <w:rStyle w:val="normaltextrun"/>
                <w:rFonts w:ascii="Arial" w:eastAsia="Arial" w:hAnsi="Arial" w:cs="Arial"/>
                <w:color w:val="000000"/>
                <w:sz w:val="22"/>
                <w:szCs w:val="22"/>
                <w:shd w:val="clear" w:color="auto" w:fill="FFFFFF"/>
              </w:rPr>
              <w:t xml:space="preserve"> and Supply (CIPS)</w:t>
            </w:r>
            <w:r>
              <w:rPr>
                <w:rStyle w:val="normaltextrun"/>
                <w:rFonts w:ascii="Arial" w:eastAsia="Arial" w:hAnsi="Arial" w:cs="Arial"/>
                <w:color w:val="000000"/>
                <w:sz w:val="22"/>
                <w:szCs w:val="22"/>
                <w:shd w:val="clear" w:color="auto" w:fill="FFFFFF"/>
              </w:rPr>
              <w:t xml:space="preserve"> and AACSB</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widowControl w:val="0"/>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Business and Management</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pStyle w:val="p"/>
              <w:spacing w:before="0" w:after="0"/>
              <w:ind w:left="0" w:right="0"/>
              <w:rPr>
                <w:rStyle w:val="normaltextrun"/>
                <w:rFonts w:ascii="Arial" w:eastAsia="Arial" w:hAnsi="Arial" w:cs="Arial"/>
                <w:color w:val="000000"/>
                <w:sz w:val="22"/>
                <w:szCs w:val="22"/>
                <w:shd w:val="clear" w:color="auto" w:fill="FFFFFF"/>
              </w:rPr>
            </w:pPr>
          </w:p>
          <w:p w:rsidP="0BF386EB">
            <w:pPr>
              <w:pStyle w:val="p"/>
              <w:spacing w:before="0" w:after="0"/>
              <w:ind w:left="284" w:right="0" w:hanging="284"/>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All modules must be successfully passed with no compensations or exemptions.</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This exciting programme is designed to enhance students’ understanding of Operations, Logistics and Supply Chain Management. The programme provides students with the opportunity to critically assess the activities of leading national, international and global organisations using contemporary case studies, business simulations, interactive discussion groups, industrial visits and a series of high profile guest lectures from leading business practitioners.</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 xml:space="preserve">The programme prepares students for managerial positions within the areas of Operations, Logistics and Supply Chain Management and assists their understanding of the strategic issues associated with providing local solutions on a global basis. As a result of the programme, students become more effective decision makers who better engage in cross- functional thinking with a better grasp of the “big picture”. </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The programme’s emphasises the strategic application of Logistics and Supply Chain Management and provides students with a sound understanding of the importance supply chains play in gaining competitive advantage for an organisation. In particular, students will:</w:t>
      </w:r>
    </w:p>
    <w:p w:rsidRPr="007C4290" w:rsidP="00A92C9B">
      <w:pPr>
        <w:pStyle w:val="ListParagraph"/>
        <w:numPr>
          <w:ilvl w:val="0"/>
          <w:numId w:val="13"/>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Gain an advanced understanding of the concepts, theories and techniques associated with Operations, Logistics and Supply Chain Management.</w:t>
      </w:r>
    </w:p>
    <w:p w:rsidRPr="007C4290" w:rsidP="00A92C9B">
      <w:pPr>
        <w:pStyle w:val="ListParagraph"/>
        <w:numPr>
          <w:ilvl w:val="0"/>
          <w:numId w:val="13"/>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Develop an understanding of how Operations, Logistics and Supply Chain Management can drive the success of an organisation.</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The organisations within which these students work will also benefit from their enhanced decision-making skills and ability to contribute both strategically and operationally to key Operations, Logistics and Supply Chain Management issues. In addition, the work-based dissertation provides students with an important opportunity to analyse and assess Operations, Supply Chain or Logistics issues or problems drawing upon the skills of staff in the Operations Research Group (ORG) who provide expert advice and consultancy to many private and public sector organisations.</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ORG was established in 2005 to enhance the Business school’s research, teaching and programme development in the areas of Operations, Logistics and Supply Chain Management. Over the last seven years, ORG has successfully presented its research at international conferences and published its findings in leading journals and books. Current ORG activities are focussed upon operations and supply chain strategy, strategic fit, logistics management, outsourcing and business development programmes</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231E20"/>
          <w:sz w:val="22"/>
          <w:szCs w:val="22"/>
          <w:shd w:val="clear" w:color="auto" w:fill="FFFFFF"/>
        </w:rPr>
        <w:t xml:space="preserve">Current and recent </w:t>
      </w:r>
      <w:r w:rsidRPr="007C4290">
        <w:rPr>
          <w:rStyle w:val="normaltextrun"/>
          <w:rFonts w:ascii="Arial" w:hAnsi="Arial" w:cs="Arial"/>
          <w:color w:val="000000" w:themeColor="text1"/>
          <w:sz w:val="22"/>
          <w:szCs w:val="22"/>
          <w:shd w:val="clear" w:color="auto" w:fill="FFFFFF"/>
        </w:rPr>
        <w:t xml:space="preserve">ORG </w:t>
      </w:r>
      <w:r w:rsidRPr="007C4290">
        <w:rPr>
          <w:rStyle w:val="normaltextrun"/>
          <w:rFonts w:ascii="Arial" w:hAnsi="Arial" w:cs="Arial"/>
          <w:color w:val="231E20"/>
          <w:sz w:val="22"/>
          <w:szCs w:val="22"/>
          <w:shd w:val="clear" w:color="auto" w:fill="FFFFFF"/>
        </w:rPr>
        <w:t>research includes:</w:t>
      </w:r>
    </w:p>
    <w:p w:rsidRPr="007C4290" w:rsidP="00A92C9B">
      <w:pPr>
        <w:pStyle w:val="ListParagraph"/>
        <w:numPr>
          <w:ilvl w:val="0"/>
          <w:numId w:val="14"/>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b/>
          <w:bCs/>
          <w:color w:val="000000" w:themeColor="text1"/>
          <w:sz w:val="22"/>
          <w:szCs w:val="22"/>
          <w:shd w:val="clear" w:color="auto" w:fill="FFFFFF"/>
        </w:rPr>
        <w:t xml:space="preserve">Performance </w:t>
      </w:r>
      <w:r w:rsidRPr="007C4290">
        <w:rPr>
          <w:rStyle w:val="normaltextrun"/>
          <w:rFonts w:ascii="Arial" w:hAnsi="Arial" w:cs="Arial"/>
          <w:b/>
          <w:bCs/>
          <w:color w:val="231E20"/>
          <w:sz w:val="22"/>
          <w:szCs w:val="22"/>
          <w:shd w:val="clear" w:color="auto" w:fill="FFFFFF"/>
        </w:rPr>
        <w:t>improvement</w:t>
      </w:r>
      <w:r w:rsidRPr="007C4290">
        <w:rPr>
          <w:rStyle w:val="normaltextrun"/>
          <w:rFonts w:ascii="Arial" w:hAnsi="Arial" w:cs="Arial"/>
          <w:b/>
          <w:bCs/>
          <w:color w:val="231E20"/>
          <w:sz w:val="22"/>
          <w:szCs w:val="22"/>
          <w:shd w:val="clear" w:color="auto" w:fill="FFFFFF"/>
        </w:rPr>
        <w:t xml:space="preserve">: </w:t>
      </w:r>
      <w:r w:rsidRPr="007C4290">
        <w:rPr>
          <w:rStyle w:val="normaltextrun"/>
          <w:rFonts w:ascii="Arial" w:hAnsi="Arial" w:cs="Arial"/>
          <w:color w:val="231E20"/>
          <w:sz w:val="22"/>
          <w:szCs w:val="22"/>
          <w:shd w:val="clear" w:color="auto" w:fill="FFFFFF"/>
        </w:rPr>
        <w:t>joint research project with Oxford University and UK Sport to understand the learning for business from the transformation in performance made by some of the UK</w:t>
      </w:r>
      <w:r w:rsidRPr="007C4290">
        <w:rPr>
          <w:rStyle w:val="normaltextrun"/>
          <w:rFonts w:ascii="Arial" w:hAnsi="Arial" w:cs="Arial"/>
          <w:color w:val="231E20"/>
          <w:sz w:val="22"/>
          <w:szCs w:val="22"/>
          <w:shd w:val="clear" w:color="auto" w:fill="FFFFFF"/>
        </w:rPr>
        <w:t>’</w:t>
      </w:r>
      <w:r w:rsidRPr="007C4290">
        <w:rPr>
          <w:rStyle w:val="normaltextrun"/>
          <w:rFonts w:ascii="Arial" w:hAnsi="Arial" w:cs="Arial"/>
          <w:color w:val="231E20"/>
          <w:sz w:val="22"/>
          <w:szCs w:val="22"/>
          <w:shd w:val="clear" w:color="auto" w:fill="FFFFFF"/>
        </w:rPr>
        <w:t>s</w:t>
      </w:r>
      <w:r w:rsidRPr="007C4290">
        <w:rPr>
          <w:rStyle w:val="normaltextrun"/>
          <w:rFonts w:ascii="Arial" w:hAnsi="Arial" w:cs="Arial"/>
          <w:color w:val="231E20"/>
          <w:sz w:val="22"/>
          <w:szCs w:val="22"/>
          <w:shd w:val="clear" w:color="auto" w:fill="FFFFFF"/>
        </w:rPr>
        <w:t xml:space="preserve"> ‘</w:t>
      </w:r>
      <w:r w:rsidRPr="007C4290">
        <w:rPr>
          <w:rStyle w:val="normaltextrun"/>
          <w:rFonts w:ascii="Arial" w:hAnsi="Arial" w:cs="Arial"/>
          <w:color w:val="231E20"/>
          <w:sz w:val="22"/>
          <w:szCs w:val="22"/>
          <w:shd w:val="clear" w:color="auto" w:fill="FFFFFF"/>
        </w:rPr>
        <w:t>elite’ sports over the last 15 years including: cycling, sailing, rowing, swimming and athletics</w:t>
      </w:r>
    </w:p>
    <w:p w:rsidRPr="007C4290" w:rsidP="00A92C9B">
      <w:pPr>
        <w:pStyle w:val="ListParagraph"/>
        <w:numPr>
          <w:ilvl w:val="0"/>
          <w:numId w:val="14"/>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b/>
          <w:bCs/>
          <w:color w:val="231E20"/>
          <w:sz w:val="22"/>
          <w:szCs w:val="22"/>
          <w:shd w:val="clear" w:color="auto" w:fill="FFFFFF"/>
        </w:rPr>
        <w:t xml:space="preserve">Service innovation: </w:t>
      </w:r>
      <w:r w:rsidRPr="007C4290">
        <w:rPr>
          <w:rStyle w:val="normaltextrun"/>
          <w:rFonts w:ascii="Arial" w:hAnsi="Arial" w:cs="Arial"/>
          <w:color w:val="231E20"/>
          <w:sz w:val="22"/>
          <w:szCs w:val="22"/>
          <w:shd w:val="clear" w:color="auto" w:fill="FFFFFF"/>
        </w:rPr>
        <w:t xml:space="preserve">joint research project with Oxford University funded by Wipro to </w:t>
      </w:r>
      <w:r w:rsidRPr="007C4290">
        <w:rPr>
          <w:rStyle w:val="normaltextrun"/>
          <w:rFonts w:ascii="Arial" w:hAnsi="Arial" w:cs="Arial"/>
          <w:color w:val="000000" w:themeColor="text1"/>
          <w:sz w:val="22"/>
          <w:szCs w:val="22"/>
          <w:shd w:val="clear" w:color="auto" w:fill="FFFFFF"/>
        </w:rPr>
        <w:t>understand how businesses can innovate and improve their service offering to customers</w:t>
      </w:r>
    </w:p>
    <w:p w:rsidRPr="007C4290" w:rsidP="00A92C9B">
      <w:pPr>
        <w:pStyle w:val="ListParagraph"/>
        <w:numPr>
          <w:ilvl w:val="0"/>
          <w:numId w:val="14"/>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b/>
          <w:bCs/>
          <w:color w:val="000000" w:themeColor="text1"/>
          <w:sz w:val="22"/>
          <w:szCs w:val="22"/>
          <w:shd w:val="clear" w:color="auto" w:fill="FFFFFF"/>
        </w:rPr>
        <w:t xml:space="preserve">Supply chain stability: </w:t>
      </w:r>
      <w:r w:rsidRPr="007C4290">
        <w:rPr>
          <w:rStyle w:val="normaltextrun"/>
          <w:rFonts w:ascii="Arial" w:hAnsi="Arial" w:cs="Arial"/>
          <w:color w:val="000000" w:themeColor="text1"/>
          <w:sz w:val="22"/>
          <w:szCs w:val="22"/>
          <w:shd w:val="clear" w:color="auto" w:fill="FFFFFF"/>
        </w:rPr>
        <w:t>joint research project with Nottingham Trent University and Sussex University developed a managerial framework to help organisations better manage the stability of their supply chains</w:t>
      </w:r>
    </w:p>
    <w:p w:rsidRPr="007C4290" w:rsidP="00A92C9B">
      <w:pPr>
        <w:pStyle w:val="ListParagraph"/>
        <w:numPr>
          <w:ilvl w:val="0"/>
          <w:numId w:val="14"/>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b/>
          <w:bCs/>
          <w:color w:val="000000" w:themeColor="text1"/>
          <w:sz w:val="22"/>
          <w:szCs w:val="22"/>
          <w:shd w:val="clear" w:color="auto" w:fill="FFFFFF"/>
        </w:rPr>
        <w:t xml:space="preserve">Strategic alignment: </w:t>
      </w:r>
      <w:r w:rsidRPr="007C4290">
        <w:rPr>
          <w:rStyle w:val="normaltextrun"/>
          <w:rFonts w:ascii="Arial" w:hAnsi="Arial" w:cs="Arial"/>
          <w:color w:val="000000" w:themeColor="text1"/>
          <w:sz w:val="22"/>
          <w:szCs w:val="22"/>
          <w:shd w:val="clear" w:color="auto" w:fill="FFFFFF"/>
        </w:rPr>
        <w:t>joint research project with Oxford University developed a managerial framework to help service organisations identify the level of strategic alignment within their business, benchmark this with other organisations and work out how best to improve it to improve their performance</w:t>
      </w:r>
    </w:p>
    <w:p w:rsidRPr="007C4290" w:rsidP="00A92C9B">
      <w:pPr>
        <w:pStyle w:val="ListParagraph"/>
        <w:numPr>
          <w:ilvl w:val="0"/>
          <w:numId w:val="14"/>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b/>
          <w:bCs/>
          <w:color w:val="000000" w:themeColor="text1"/>
          <w:sz w:val="22"/>
          <w:szCs w:val="22"/>
          <w:shd w:val="clear" w:color="auto" w:fill="FFFFFF"/>
        </w:rPr>
        <w:t xml:space="preserve">Demand forecasting: </w:t>
      </w:r>
      <w:r w:rsidRPr="007C4290">
        <w:rPr>
          <w:rStyle w:val="normaltextrun"/>
          <w:rFonts w:ascii="Arial" w:hAnsi="Arial" w:cs="Arial"/>
          <w:color w:val="000000" w:themeColor="text1"/>
          <w:sz w:val="22"/>
          <w:szCs w:val="22"/>
          <w:shd w:val="clear" w:color="auto" w:fill="FFFFFF"/>
        </w:rPr>
        <w:t xml:space="preserve">developed three models that were approved and then used by the Ministry of Commerce </w:t>
      </w:r>
      <w:r w:rsidRPr="007C4290">
        <w:rPr>
          <w:rStyle w:val="normaltextrun"/>
          <w:rFonts w:ascii="Arial" w:hAnsi="Arial" w:cs="Arial"/>
          <w:color w:val="000000"/>
          <w:sz w:val="22"/>
          <w:szCs w:val="22"/>
          <w:shd w:val="clear" w:color="auto" w:fill="FFFFFF"/>
        </w:rPr>
        <w:t xml:space="preserve">in Iran to forecast </w:t>
      </w:r>
      <w:r w:rsidRPr="007C4290">
        <w:rPr>
          <w:rStyle w:val="normaltextrun"/>
          <w:rFonts w:ascii="Arial" w:hAnsi="Arial" w:cs="Arial"/>
          <w:color w:val="231E20"/>
          <w:sz w:val="22"/>
          <w:szCs w:val="22"/>
          <w:shd w:val="clear" w:color="auto" w:fill="FFFFFF"/>
        </w:rPr>
        <w:t>wheat to harvest and determine the level of strategic stock (safety stock) to hold in each of the 30 provinces in the country to cope with disasters</w:t>
      </w:r>
    </w:p>
    <w:p w:rsidRPr="007C4290" w:rsidP="00A92C9B">
      <w:pPr>
        <w:pStyle w:val="ListParagraph"/>
        <w:ind w:left="705"/>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ind w:left="36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 xml:space="preserve">The programme also helps develop employment-ready students through an integrated business experience in the form of a work placement. </w:t>
      </w:r>
    </w:p>
    <w:p w:rsidRPr="007C4290" w:rsidP="00A92C9B">
      <w:pPr>
        <w:pStyle w:val="ListParagraph"/>
        <w:ind w:left="36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 xml:space="preserve">This integrated placement provides students with an exciting opportunity to apply and develop their knowledge and skills in a real-world setting and/or study in another country, both of which enable them to develop their self-confidence and strengthen their CV. Students undertaking such placement activities are in a stronger position to achieve their best in the final year of study, as well as gaining skills and experience that employers desire in today’s business world. </w:t>
      </w:r>
    </w:p>
    <w:p w:rsidRPr="007C4290" w:rsidP="00A92C9B">
      <w:pPr>
        <w:pStyle w:val="ListParagraph0"/>
        <w:ind w:left="0"/>
        <w:rPr>
          <w:rStyle w:val="normaltextrun"/>
          <w:rFonts w:ascii="Arial" w:hAnsi="Arial" w:cs="Arial"/>
          <w:color w:val="000000" w:themeColor="text1"/>
          <w:shd w:val="clear" w:color="auto" w:fill="FFFFFF"/>
        </w:rPr>
      </w:pPr>
      <w:r w:rsidRPr="007C4290">
        <w:rPr>
          <w:rStyle w:val="normaltextrun"/>
          <w:rFonts w:ascii="Arial" w:hAnsi="Arial" w:cs="Arial"/>
          <w:i/>
          <w:iCs/>
          <w:color w:val="000000" w:themeColor="text1"/>
          <w:shd w:val="clear" w:color="auto" w:fill="FFFFFF"/>
        </w:rPr>
        <w:t> </w:t>
      </w:r>
    </w:p>
    <w:p w:rsidRPr="007C4290" w:rsidP="00A92C9B">
      <w:pPr>
        <w:pStyle w:val="ListParagraph"/>
        <w:ind w:left="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specific aims of this programme are:</w:t>
      </w:r>
      <w:r w:rsidRPr="007C4290">
        <w:rPr>
          <w:rStyle w:val="normaltextrun"/>
          <w:rFonts w:ascii="Arial" w:hAnsi="Arial" w:cs="Arial"/>
          <w:color w:val="000000" w:themeColor="text1"/>
          <w:shd w:val="clear" w:color="auto" w:fill="FFFFFF"/>
        </w:rPr>
        <w:br/>
      </w:r>
      <w:r w:rsidRPr="007C4290">
        <w:rPr>
          <w:rStyle w:val="normaltextrun"/>
          <w:rFonts w:ascii="Arial" w:hAnsi="Arial" w:cs="Arial"/>
          <w:color w:val="000000" w:themeColor="text1"/>
          <w:shd w:val="clear" w:color="auto" w:fill="FFFFFF"/>
        </w:rPr>
        <w:t> </w:t>
      </w:r>
    </w:p>
    <w:p w:rsidRPr="007C4290" w:rsidP="00A92C9B">
      <w:pPr>
        <w:pStyle w:val="ListParagraph"/>
        <w:numPr>
          <w:ilvl w:val="0"/>
          <w:numId w:val="15"/>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Follow a supply chain and logistics-based internationally focused b</w:t>
      </w:r>
      <w:r w:rsidRPr="007C4290">
        <w:rPr>
          <w:rStyle w:val="normaltextrun"/>
          <w:rFonts w:ascii="Arial" w:hAnsi="Arial" w:cs="Arial"/>
          <w:color w:val="000000" w:themeColor="text1"/>
          <w:shd w:val="clear" w:color="auto" w:fill="FFFFFF"/>
        </w:rPr>
        <w:t>usiness Masters programme</w:t>
      </w:r>
      <w:r w:rsidRPr="007C4290">
        <w:rPr>
          <w:rStyle w:val="normaltextrun"/>
          <w:rFonts w:ascii="Arial" w:hAnsi="Arial" w:cs="Arial"/>
          <w:color w:val="000000" w:themeColor="text1"/>
          <w:shd w:val="clear" w:color="auto" w:fill="FFFFFF"/>
        </w:rPr>
        <w:br/>
      </w:r>
      <w:r w:rsidRPr="007C4290">
        <w:rPr>
          <w:rStyle w:val="normaltextrun"/>
          <w:rFonts w:ascii="Arial" w:hAnsi="Arial" w:cs="Arial"/>
          <w:color w:val="000000" w:themeColor="text1"/>
          <w:shd w:val="clear" w:color="auto" w:fill="FFFFFF"/>
        </w:rPr>
        <w:t> </w:t>
      </w:r>
    </w:p>
    <w:p w:rsidRPr="007C4290" w:rsidP="00A92C9B">
      <w:pPr>
        <w:pStyle w:val="ListParagraph"/>
        <w:numPr>
          <w:ilvl w:val="0"/>
          <w:numId w:val="15"/>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Develop practical supply chain management logistics skills appropriate for current employers</w:t>
      </w:r>
      <w:r w:rsidRPr="007C4290">
        <w:rPr>
          <w:rStyle w:val="normaltextrun"/>
          <w:rFonts w:ascii="Arial" w:hAnsi="Arial" w:cs="Arial"/>
          <w:color w:val="000000" w:themeColor="text1"/>
          <w:shd w:val="clear" w:color="auto" w:fill="FFFFFF"/>
        </w:rPr>
        <w:br/>
      </w:r>
      <w:r w:rsidRPr="007C4290">
        <w:rPr>
          <w:rStyle w:val="normaltextrun"/>
          <w:rFonts w:ascii="Arial" w:hAnsi="Arial" w:cs="Arial"/>
          <w:color w:val="000000" w:themeColor="text1"/>
          <w:shd w:val="clear" w:color="auto" w:fill="FFFFFF"/>
        </w:rPr>
        <w:t> </w:t>
      </w:r>
    </w:p>
    <w:p w:rsidRPr="007C4290" w:rsidP="00A92C9B">
      <w:pPr>
        <w:pStyle w:val="ListParagraph"/>
        <w:numPr>
          <w:ilvl w:val="0"/>
          <w:numId w:val="15"/>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Develop academic critical skills of reflection, analysis, and evaluation</w:t>
      </w:r>
      <w:r w:rsidRPr="007C4290">
        <w:rPr>
          <w:rStyle w:val="normaltextrun"/>
          <w:rFonts w:ascii="Arial" w:hAnsi="Arial" w:cs="Arial"/>
          <w:color w:val="000000" w:themeColor="text1"/>
          <w:shd w:val="clear" w:color="auto" w:fill="FFFFFF"/>
        </w:rPr>
        <w:br/>
      </w:r>
      <w:r w:rsidRPr="007C4290">
        <w:rPr>
          <w:rStyle w:val="normaltextrun"/>
          <w:rFonts w:ascii="Arial" w:hAnsi="Arial" w:cs="Arial"/>
          <w:color w:val="000000" w:themeColor="text1"/>
          <w:shd w:val="clear" w:color="auto" w:fill="FFFFFF"/>
        </w:rPr>
        <w:t> </w:t>
      </w:r>
    </w:p>
    <w:p w:rsidRPr="007C4290" w:rsidP="00A92C9B">
      <w:pPr>
        <w:pStyle w:val="ListParagraph"/>
        <w:numPr>
          <w:ilvl w:val="0"/>
          <w:numId w:val="15"/>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Develop consultation and project management skills</w:t>
      </w:r>
      <w:r w:rsidRPr="007C4290">
        <w:rPr>
          <w:rStyle w:val="normaltextrun"/>
          <w:rFonts w:ascii="Arial" w:hAnsi="Arial" w:cs="Arial"/>
          <w:color w:val="000000" w:themeColor="text1"/>
          <w:shd w:val="clear" w:color="auto" w:fill="FFFFFF"/>
        </w:rPr>
        <w:br/>
      </w:r>
      <w:r w:rsidRPr="007C4290">
        <w:rPr>
          <w:rStyle w:val="normaltextrun"/>
          <w:rFonts w:ascii="Arial" w:hAnsi="Arial" w:cs="Arial"/>
          <w:color w:val="000000" w:themeColor="text1"/>
          <w:shd w:val="clear" w:color="auto" w:fill="FFFFFF"/>
        </w:rPr>
        <w:t> </w:t>
      </w:r>
    </w:p>
    <w:p w:rsidRPr="007C4290" w:rsidP="00A92C9B">
      <w:pPr>
        <w:pStyle w:val="ListParagraph"/>
        <w:numPr>
          <w:ilvl w:val="0"/>
          <w:numId w:val="15"/>
        </w:numPr>
        <w:ind w:left="720" w:right="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Research spec</w:t>
      </w:r>
      <w:r w:rsidRPr="007C4290">
        <w:rPr>
          <w:rStyle w:val="normaltextrun"/>
          <w:rFonts w:ascii="Arial" w:hAnsi="Arial" w:cs="Arial"/>
          <w:color w:val="000000" w:themeColor="text1"/>
          <w:shd w:val="clear" w:color="auto" w:fill="FFFFFF"/>
        </w:rPr>
        <w:t>ific areas of business management in depth by means of a Masters level dissertation</w:t>
      </w:r>
    </w:p>
    <w:p w:rsidRPr="007C4290" w:rsidP="00A92C9B">
      <w:pPr>
        <w:pStyle w:val="ListParagraph"/>
        <w:numPr>
          <w:ilvl w:val="0"/>
          <w:numId w:val="16"/>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Give students a head start on the employment ladder, preparing them for employment, further study and lifelong learning</w:t>
      </w:r>
    </w:p>
    <w:p w:rsidRPr="007C4290" w:rsidP="00A92C9B">
      <w:pPr>
        <w:pStyle w:val="ListParagraph"/>
        <w:ind w:left="709"/>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0"/>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pStyle w:val="p"/>
        <w:spacing w:before="0" w:after="0"/>
        <w:ind w:left="0" w:right="0"/>
        <w:rPr>
          <w:rStyle w:val="normaltextrun"/>
          <w:rFonts w:ascii="Arial" w:eastAsia="Arial" w:hAnsi="Arial" w:cs="Arial"/>
          <w:color w:val="000000" w:themeColor="text1"/>
          <w:sz w:val="22"/>
          <w:szCs w:val="22"/>
          <w:shd w:val="clear" w:color="auto" w:fill="FFFFFF"/>
        </w:rPr>
      </w:pPr>
    </w:p>
    <w:p w:rsidRPr="007C4290" w:rsidP="00917A90">
      <w:pPr>
        <w:pStyle w:val="p"/>
        <w:widowControl w:val="0"/>
        <w:spacing w:before="0" w:after="0"/>
        <w:ind w:left="0" w:right="62"/>
        <w:jc w:val="both"/>
        <w:rPr>
          <w:rStyle w:val="normaltextrun"/>
          <w:rFonts w:ascii="Times New Roman" w:eastAsia="Times New Roman" w:hAnsi="Times New Roman" w:cs="Times New Roman"/>
          <w:color w:val="000000" w:themeColor="text1"/>
          <w:sz w:val="24"/>
          <w:szCs w:val="24"/>
          <w:shd w:val="clear" w:color="auto" w:fill="FFFFFF"/>
        </w:rPr>
      </w:pPr>
      <w:r w:rsidRPr="007C4290">
        <w:rPr>
          <w:rStyle w:val="normaltextrun"/>
          <w:rFonts w:ascii="Arial" w:eastAsia="Arial" w:hAnsi="Arial" w:cs="Arial"/>
          <w:color w:val="000000" w:themeColor="text1"/>
          <w:sz w:val="22"/>
          <w:szCs w:val="22"/>
          <w:shd w:val="clear" w:color="auto" w:fill="FFFFFF"/>
        </w:rPr>
        <w:t>The</w:t>
      </w:r>
      <w:r w:rsidRPr="007C4290">
        <w:rPr>
          <w:rStyle w:val="normaltextrun"/>
          <w:rFonts w:ascii="Arial" w:eastAsia="Arial" w:hAnsi="Arial" w:cs="Arial"/>
          <w:color w:val="000000" w:themeColor="text1"/>
          <w:spacing w:val="1"/>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programme</w:t>
      </w:r>
      <w:r w:rsidRPr="007C4290">
        <w:rPr>
          <w:rStyle w:val="normaltextrun"/>
          <w:rFonts w:ascii="Arial" w:eastAsia="Arial" w:hAnsi="Arial" w:cs="Arial"/>
          <w:color w:val="000000" w:themeColor="text1"/>
          <w:spacing w:val="2"/>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provide</w:t>
      </w:r>
      <w:r w:rsidRPr="007C4290">
        <w:rPr>
          <w:rStyle w:val="normaltextrun"/>
          <w:rFonts w:ascii="Arial" w:eastAsia="Arial" w:hAnsi="Arial" w:cs="Arial"/>
          <w:color w:val="000000" w:themeColor="text1"/>
          <w:sz w:val="22"/>
          <w:szCs w:val="22"/>
          <w:shd w:val="clear" w:color="auto" w:fill="FFFFFF"/>
        </w:rPr>
        <w:t>s</w:t>
      </w:r>
      <w:r w:rsidRPr="007C4290">
        <w:rPr>
          <w:rStyle w:val="normaltextrun"/>
          <w:rFonts w:ascii="Arial" w:eastAsia="Arial" w:hAnsi="Arial" w:cs="Arial"/>
          <w:color w:val="000000" w:themeColor="text1"/>
          <w:spacing w:val="2"/>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opportunities for</w:t>
      </w:r>
      <w:r w:rsidRPr="007C4290">
        <w:rPr>
          <w:rStyle w:val="normaltextrun"/>
          <w:rFonts w:ascii="Arial" w:eastAsia="Arial" w:hAnsi="Arial" w:cs="Arial"/>
          <w:color w:val="000000" w:themeColor="text1"/>
          <w:spacing w:val="2"/>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students to</w:t>
      </w:r>
      <w:r w:rsidRPr="007C4290">
        <w:rPr>
          <w:rStyle w:val="normaltextrun"/>
          <w:rFonts w:ascii="Arial" w:eastAsia="Arial" w:hAnsi="Arial" w:cs="Arial"/>
          <w:color w:val="000000" w:themeColor="text1"/>
          <w:spacing w:val="2"/>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develop</w:t>
      </w:r>
      <w:r w:rsidRPr="007C4290">
        <w:rPr>
          <w:rStyle w:val="normaltextrun"/>
          <w:rFonts w:ascii="Arial" w:eastAsia="Arial" w:hAnsi="Arial" w:cs="Arial"/>
          <w:color w:val="000000" w:themeColor="text1"/>
          <w:spacing w:val="2"/>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and</w:t>
      </w:r>
      <w:r w:rsidRPr="007C4290">
        <w:rPr>
          <w:rStyle w:val="normaltextrun"/>
          <w:rFonts w:ascii="Arial" w:eastAsia="Arial" w:hAnsi="Arial" w:cs="Arial"/>
          <w:color w:val="000000" w:themeColor="text1"/>
          <w:spacing w:val="2"/>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demonstrate knowledge and</w:t>
      </w:r>
      <w:r w:rsidRPr="007C4290">
        <w:rPr>
          <w:rStyle w:val="normaltextrun"/>
          <w:rFonts w:ascii="Arial" w:eastAsia="Arial" w:hAnsi="Arial" w:cs="Arial"/>
          <w:color w:val="000000" w:themeColor="text1"/>
          <w:spacing w:val="3"/>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understanding, skills</w:t>
      </w:r>
      <w:r w:rsidRPr="007C4290">
        <w:rPr>
          <w:rStyle w:val="normaltextrun"/>
          <w:rFonts w:ascii="Arial" w:eastAsia="Arial" w:hAnsi="Arial" w:cs="Arial"/>
          <w:color w:val="000000" w:themeColor="text1"/>
          <w:spacing w:val="3"/>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and</w:t>
      </w:r>
      <w:r w:rsidRPr="007C4290">
        <w:rPr>
          <w:rStyle w:val="normaltextrun"/>
          <w:rFonts w:ascii="Arial" w:eastAsia="Arial" w:hAnsi="Arial" w:cs="Arial"/>
          <w:color w:val="000000" w:themeColor="text1"/>
          <w:spacing w:val="3"/>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other</w:t>
      </w:r>
      <w:r w:rsidRPr="007C4290">
        <w:rPr>
          <w:rStyle w:val="normaltextrun"/>
          <w:rFonts w:ascii="Arial" w:eastAsia="Arial" w:hAnsi="Arial" w:cs="Arial"/>
          <w:color w:val="000000" w:themeColor="text1"/>
          <w:spacing w:val="2"/>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attributes</w:t>
      </w:r>
      <w:r w:rsidRPr="007C4290">
        <w:rPr>
          <w:rStyle w:val="normaltextrun"/>
          <w:rFonts w:ascii="Arial" w:eastAsia="Arial" w:hAnsi="Arial" w:cs="Arial"/>
          <w:color w:val="000000" w:themeColor="text1"/>
          <w:spacing w:val="1"/>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in</w:t>
      </w:r>
      <w:r w:rsidRPr="007C4290">
        <w:rPr>
          <w:rStyle w:val="normaltextrun"/>
          <w:rFonts w:ascii="Arial" w:eastAsia="Arial" w:hAnsi="Arial" w:cs="Arial"/>
          <w:color w:val="000000" w:themeColor="text1"/>
          <w:spacing w:val="3"/>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the</w:t>
      </w:r>
      <w:r w:rsidRPr="007C4290">
        <w:rPr>
          <w:rStyle w:val="normaltextrun"/>
          <w:rFonts w:ascii="Arial" w:eastAsia="Arial" w:hAnsi="Arial" w:cs="Arial"/>
          <w:color w:val="000000" w:themeColor="text1"/>
          <w:spacing w:val="2"/>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following</w:t>
      </w:r>
      <w:r w:rsidRPr="007C4290">
        <w:rPr>
          <w:rStyle w:val="normaltextrun"/>
          <w:rFonts w:ascii="Arial" w:eastAsia="Arial" w:hAnsi="Arial" w:cs="Arial"/>
          <w:color w:val="000000" w:themeColor="text1"/>
          <w:spacing w:val="2"/>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areas.</w:t>
      </w:r>
      <w:r w:rsidRPr="007C4290">
        <w:rPr>
          <w:rStyle w:val="normaltextrun"/>
          <w:rFonts w:ascii="Arial" w:eastAsia="Arial" w:hAnsi="Arial" w:cs="Arial"/>
          <w:color w:val="000000" w:themeColor="text1"/>
          <w:sz w:val="24"/>
          <w:szCs w:val="24"/>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The</w:t>
      </w:r>
      <w:r w:rsidRPr="007C4290">
        <w:rPr>
          <w:rStyle w:val="normaltextrun"/>
          <w:rFonts w:ascii="Arial" w:eastAsia="Arial" w:hAnsi="Arial" w:cs="Arial"/>
          <w:color w:val="000000" w:themeColor="text1"/>
          <w:spacing w:val="2"/>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programme outcomes</w:t>
      </w:r>
      <w:r w:rsidRPr="007C4290">
        <w:rPr>
          <w:rStyle w:val="normaltextrun"/>
          <w:rFonts w:ascii="Arial" w:eastAsia="Arial" w:hAnsi="Arial" w:cs="Arial"/>
          <w:color w:val="000000" w:themeColor="text1"/>
          <w:sz w:val="24"/>
          <w:szCs w:val="24"/>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are</w:t>
      </w:r>
      <w:r w:rsidRPr="007C4290">
        <w:rPr>
          <w:rStyle w:val="normaltextrun"/>
          <w:rFonts w:ascii="Arial" w:eastAsia="Arial" w:hAnsi="Arial" w:cs="Arial"/>
          <w:color w:val="000000" w:themeColor="text1"/>
          <w:sz w:val="24"/>
          <w:szCs w:val="24"/>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referenced</w:t>
      </w:r>
      <w:r w:rsidRPr="007C4290">
        <w:rPr>
          <w:rStyle w:val="normaltextrun"/>
          <w:rFonts w:ascii="Arial" w:eastAsia="Arial" w:hAnsi="Arial" w:cs="Arial"/>
          <w:color w:val="000000" w:themeColor="text1"/>
          <w:sz w:val="24"/>
          <w:szCs w:val="24"/>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to</w:t>
      </w:r>
      <w:r w:rsidRPr="007C4290">
        <w:rPr>
          <w:rStyle w:val="normaltextrun"/>
          <w:rFonts w:ascii="Arial" w:eastAsia="Arial" w:hAnsi="Arial" w:cs="Arial"/>
          <w:color w:val="000000" w:themeColor="text1"/>
          <w:sz w:val="24"/>
          <w:szCs w:val="24"/>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the</w:t>
      </w:r>
      <w:r w:rsidRPr="007C4290">
        <w:rPr>
          <w:rStyle w:val="normaltextrun"/>
          <w:rFonts w:ascii="Arial" w:eastAsia="Arial" w:hAnsi="Arial" w:cs="Arial"/>
          <w:color w:val="000000" w:themeColor="text1"/>
          <w:sz w:val="24"/>
          <w:szCs w:val="24"/>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QAA</w:t>
      </w:r>
      <w:r w:rsidRPr="007C4290">
        <w:rPr>
          <w:rStyle w:val="normaltextrun"/>
          <w:rFonts w:ascii="Arial" w:eastAsia="Arial" w:hAnsi="Arial" w:cs="Arial"/>
          <w:color w:val="000000" w:themeColor="text1"/>
          <w:spacing w:val="56"/>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subject</w:t>
      </w:r>
      <w:r w:rsidRPr="007C4290">
        <w:rPr>
          <w:rStyle w:val="normaltextrun"/>
          <w:rFonts w:ascii="Arial" w:eastAsia="Arial" w:hAnsi="Arial" w:cs="Arial"/>
          <w:color w:val="000000" w:themeColor="text1"/>
          <w:sz w:val="24"/>
          <w:szCs w:val="24"/>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benchmarks</w:t>
      </w:r>
      <w:r w:rsidRPr="007C4290">
        <w:rPr>
          <w:rStyle w:val="normaltextrun"/>
          <w:rFonts w:ascii="Arial" w:eastAsia="Arial" w:hAnsi="Arial" w:cs="Arial"/>
          <w:color w:val="000000" w:themeColor="text1"/>
          <w:sz w:val="24"/>
          <w:szCs w:val="24"/>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for</w:t>
      </w:r>
      <w:r w:rsidRPr="007C4290">
        <w:rPr>
          <w:rStyle w:val="normaltextrun"/>
          <w:rFonts w:ascii="Arial" w:eastAsia="Arial" w:hAnsi="Arial" w:cs="Arial"/>
          <w:color w:val="000000" w:themeColor="text1"/>
          <w:sz w:val="24"/>
          <w:szCs w:val="24"/>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the</w:t>
      </w:r>
      <w:r w:rsidRPr="007C4290">
        <w:rPr>
          <w:rStyle w:val="normaltextrun"/>
          <w:rFonts w:ascii="Arial" w:eastAsia="Arial" w:hAnsi="Arial" w:cs="Arial"/>
          <w:color w:val="000000" w:themeColor="text1"/>
          <w:sz w:val="24"/>
          <w:szCs w:val="24"/>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Masters</w:t>
      </w:r>
      <w:r w:rsidRPr="007C4290">
        <w:rPr>
          <w:rStyle w:val="normaltextrun"/>
          <w:rFonts w:ascii="Arial" w:eastAsia="Arial" w:hAnsi="Arial" w:cs="Arial"/>
          <w:color w:val="000000" w:themeColor="text1"/>
          <w:sz w:val="24"/>
          <w:szCs w:val="24"/>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awards</w:t>
      </w:r>
      <w:r w:rsidRPr="007C4290">
        <w:rPr>
          <w:rStyle w:val="normaltextrun"/>
          <w:rFonts w:ascii="Arial" w:eastAsia="Arial" w:hAnsi="Arial" w:cs="Arial"/>
          <w:color w:val="000000" w:themeColor="text1"/>
          <w:sz w:val="24"/>
          <w:szCs w:val="24"/>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in Business</w:t>
      </w:r>
      <w:r w:rsidRPr="007C4290">
        <w:rPr>
          <w:rStyle w:val="normaltextrun"/>
          <w:rFonts w:ascii="Arial" w:eastAsia="Arial" w:hAnsi="Arial" w:cs="Arial"/>
          <w:color w:val="000000" w:themeColor="text1"/>
          <w:spacing w:val="3"/>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and</w:t>
      </w:r>
      <w:r w:rsidRPr="007C4290">
        <w:rPr>
          <w:rStyle w:val="normaltextrun"/>
          <w:rFonts w:ascii="Arial" w:eastAsia="Arial" w:hAnsi="Arial" w:cs="Arial"/>
          <w:color w:val="000000" w:themeColor="text1"/>
          <w:spacing w:val="2"/>
          <w:sz w:val="22"/>
          <w:szCs w:val="22"/>
          <w:shd w:val="clear" w:color="auto" w:fill="FFFFFF"/>
        </w:rPr>
        <w:t xml:space="preserve"> M</w:t>
      </w:r>
      <w:r w:rsidRPr="007C4290">
        <w:rPr>
          <w:rStyle w:val="normaltextrun"/>
          <w:rFonts w:ascii="Arial" w:eastAsia="Arial" w:hAnsi="Arial" w:cs="Arial"/>
          <w:color w:val="000000" w:themeColor="text1"/>
          <w:sz w:val="22"/>
          <w:szCs w:val="22"/>
          <w:shd w:val="clear" w:color="auto" w:fill="FFFFFF"/>
        </w:rPr>
        <w:t>anagement</w:t>
      </w:r>
      <w:r w:rsidRPr="007C4290">
        <w:rPr>
          <w:rStyle w:val="normaltextrun"/>
          <w:rFonts w:ascii="Arial" w:eastAsia="Arial" w:hAnsi="Arial" w:cs="Arial"/>
          <w:color w:val="000000" w:themeColor="text1"/>
          <w:spacing w:val="2"/>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w:t>
      </w:r>
      <w:r w:rsidRPr="007C4290">
        <w:rPr>
          <w:rStyle w:val="normaltextrun"/>
          <w:rFonts w:ascii="Arial" w:eastAsia="Arial" w:hAnsi="Arial" w:cs="Arial"/>
          <w:color w:val="000000" w:themeColor="text1"/>
          <w:sz w:val="22"/>
          <w:szCs w:val="22"/>
          <w:shd w:val="clear" w:color="auto" w:fill="FFFFFF"/>
        </w:rPr>
        <w:t>20</w:t>
      </w:r>
      <w:r w:rsidRPr="007C4290">
        <w:rPr>
          <w:rStyle w:val="normaltextrun"/>
          <w:rFonts w:ascii="Arial" w:eastAsia="Arial" w:hAnsi="Arial" w:cs="Arial"/>
          <w:color w:val="000000" w:themeColor="text1"/>
          <w:sz w:val="22"/>
          <w:szCs w:val="22"/>
          <w:shd w:val="clear" w:color="auto" w:fill="FFFFFF"/>
        </w:rPr>
        <w:t>15</w:t>
      </w:r>
      <w:r w:rsidRPr="007C4290">
        <w:rPr>
          <w:rStyle w:val="normaltextrun"/>
          <w:rFonts w:ascii="Arial" w:eastAsia="Arial" w:hAnsi="Arial" w:cs="Arial"/>
          <w:color w:val="000000" w:themeColor="text1"/>
          <w:sz w:val="22"/>
          <w:szCs w:val="22"/>
          <w:shd w:val="clear" w:color="auto" w:fill="FFFFFF"/>
        </w:rPr>
        <w:t>)</w:t>
      </w:r>
      <w:r w:rsidRPr="007C4290">
        <w:rPr>
          <w:rStyle w:val="normaltextrun"/>
          <w:rFonts w:ascii="Arial" w:eastAsia="Arial" w:hAnsi="Arial" w:cs="Arial"/>
          <w:color w:val="000000" w:themeColor="text1"/>
          <w:spacing w:val="2"/>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and</w:t>
      </w:r>
      <w:r w:rsidRPr="007C4290">
        <w:rPr>
          <w:rStyle w:val="normaltextrun"/>
          <w:rFonts w:ascii="Arial" w:eastAsia="Arial" w:hAnsi="Arial" w:cs="Arial"/>
          <w:color w:val="000000" w:themeColor="text1"/>
          <w:spacing w:val="2"/>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the</w:t>
      </w:r>
      <w:r w:rsidRPr="007C4290">
        <w:rPr>
          <w:rStyle w:val="normaltextrun"/>
          <w:rFonts w:ascii="Arial" w:eastAsia="Arial" w:hAnsi="Arial" w:cs="Arial"/>
          <w:color w:val="000000" w:themeColor="text1"/>
          <w:spacing w:val="2"/>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Framework</w:t>
      </w:r>
      <w:r w:rsidRPr="007C4290">
        <w:rPr>
          <w:rStyle w:val="normaltextrun"/>
          <w:rFonts w:ascii="Arial" w:eastAsia="Arial" w:hAnsi="Arial" w:cs="Arial"/>
          <w:color w:val="000000" w:themeColor="text1"/>
          <w:spacing w:val="2"/>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for</w:t>
      </w:r>
      <w:r w:rsidRPr="007C4290">
        <w:rPr>
          <w:rStyle w:val="normaltextrun"/>
          <w:rFonts w:ascii="Arial" w:eastAsia="Arial" w:hAnsi="Arial" w:cs="Arial"/>
          <w:color w:val="000000" w:themeColor="text1"/>
          <w:spacing w:val="2"/>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Higher Education</w:t>
      </w:r>
      <w:r w:rsidRPr="007C4290">
        <w:rPr>
          <w:rStyle w:val="normaltextrun"/>
          <w:rFonts w:ascii="Arial" w:eastAsia="Arial" w:hAnsi="Arial" w:cs="Arial"/>
          <w:color w:val="000000" w:themeColor="text1"/>
          <w:spacing w:val="2"/>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Qualifications in</w:t>
      </w:r>
      <w:r w:rsidRPr="007C4290">
        <w:rPr>
          <w:rStyle w:val="normaltextrun"/>
          <w:rFonts w:ascii="Arial" w:eastAsia="Arial" w:hAnsi="Arial" w:cs="Arial"/>
          <w:color w:val="000000" w:themeColor="text1"/>
          <w:spacing w:val="3"/>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England,</w:t>
      </w:r>
      <w:r w:rsidRPr="007C4290">
        <w:rPr>
          <w:rStyle w:val="normaltextrun"/>
          <w:rFonts w:ascii="Arial" w:eastAsia="Arial" w:hAnsi="Arial" w:cs="Arial"/>
          <w:color w:val="000000" w:themeColor="text1"/>
          <w:spacing w:val="2"/>
          <w:sz w:val="22"/>
          <w:szCs w:val="22"/>
          <w:shd w:val="clear" w:color="auto" w:fill="FFFFFF"/>
        </w:rPr>
        <w:t xml:space="preserve"> </w:t>
      </w:r>
      <w:r w:rsidRPr="007C4290">
        <w:rPr>
          <w:rStyle w:val="normaltextrun"/>
          <w:rFonts w:ascii="Arial" w:eastAsia="Arial" w:hAnsi="Arial" w:cs="Arial"/>
          <w:color w:val="000000" w:themeColor="text1"/>
          <w:spacing w:val="-8"/>
          <w:sz w:val="22"/>
          <w:szCs w:val="22"/>
          <w:shd w:val="clear" w:color="auto" w:fill="FFFFFF"/>
        </w:rPr>
        <w:t>W</w:t>
      </w:r>
      <w:r w:rsidRPr="007C4290">
        <w:rPr>
          <w:rStyle w:val="normaltextrun"/>
          <w:rFonts w:ascii="Arial" w:eastAsia="Arial" w:hAnsi="Arial" w:cs="Arial"/>
          <w:color w:val="000000" w:themeColor="text1"/>
          <w:sz w:val="22"/>
          <w:szCs w:val="22"/>
          <w:shd w:val="clear" w:color="auto" w:fill="FFFFFF"/>
        </w:rPr>
        <w:t>ales</w:t>
      </w:r>
      <w:r w:rsidRPr="007C4290">
        <w:rPr>
          <w:rStyle w:val="normaltextrun"/>
          <w:rFonts w:ascii="Arial" w:eastAsia="Arial" w:hAnsi="Arial" w:cs="Arial"/>
          <w:color w:val="000000" w:themeColor="text1"/>
          <w:spacing w:val="1"/>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and</w:t>
      </w:r>
      <w:r w:rsidRPr="007C4290">
        <w:rPr>
          <w:rStyle w:val="normaltextrun"/>
          <w:rFonts w:ascii="Arial" w:eastAsia="Arial" w:hAnsi="Arial" w:cs="Arial"/>
          <w:color w:val="000000" w:themeColor="text1"/>
          <w:spacing w:val="3"/>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Northern</w:t>
      </w:r>
      <w:r w:rsidRPr="007C4290">
        <w:rPr>
          <w:rStyle w:val="normaltextrun"/>
          <w:rFonts w:ascii="Arial" w:eastAsia="Arial" w:hAnsi="Arial" w:cs="Arial"/>
          <w:color w:val="000000" w:themeColor="text1"/>
          <w:spacing w:val="2"/>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Ireland</w:t>
      </w:r>
      <w:r w:rsidRPr="007C4290">
        <w:rPr>
          <w:rStyle w:val="normaltextrun"/>
          <w:rFonts w:ascii="Arial" w:eastAsia="Arial" w:hAnsi="Arial" w:cs="Arial"/>
          <w:color w:val="000000" w:themeColor="text1"/>
          <w:spacing w:val="2"/>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(2008),</w:t>
      </w:r>
      <w:r w:rsidRPr="007C4290">
        <w:rPr>
          <w:rStyle w:val="normaltextrun"/>
          <w:rFonts w:ascii="Arial" w:eastAsia="Arial" w:hAnsi="Arial" w:cs="Arial"/>
          <w:color w:val="000000" w:themeColor="text1"/>
          <w:spacing w:val="2"/>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and</w:t>
      </w:r>
      <w:r w:rsidRPr="007C4290">
        <w:rPr>
          <w:rStyle w:val="normaltextrun"/>
          <w:rFonts w:ascii="Arial" w:eastAsia="Arial" w:hAnsi="Arial" w:cs="Arial"/>
          <w:color w:val="000000" w:themeColor="text1"/>
          <w:spacing w:val="3"/>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relate</w:t>
      </w:r>
      <w:r w:rsidRPr="007C4290">
        <w:rPr>
          <w:rStyle w:val="normaltextrun"/>
          <w:rFonts w:ascii="Arial" w:eastAsia="Arial" w:hAnsi="Arial" w:cs="Arial"/>
          <w:color w:val="000000" w:themeColor="text1"/>
          <w:spacing w:val="2"/>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to</w:t>
      </w:r>
      <w:r w:rsidRPr="007C4290">
        <w:rPr>
          <w:rStyle w:val="normaltextrun"/>
          <w:rFonts w:ascii="Arial" w:eastAsia="Arial" w:hAnsi="Arial" w:cs="Arial"/>
          <w:color w:val="000000" w:themeColor="text1"/>
          <w:spacing w:val="2"/>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the typical</w:t>
      </w:r>
      <w:r w:rsidRPr="007C4290">
        <w:rPr>
          <w:rStyle w:val="normaltextrun"/>
          <w:rFonts w:ascii="Arial" w:eastAsia="Arial" w:hAnsi="Arial" w:cs="Arial"/>
          <w:color w:val="000000" w:themeColor="text1"/>
          <w:spacing w:val="-1"/>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student.</w:t>
      </w:r>
    </w:p>
    <w:p w:rsidRPr="007C4290" w:rsidP="00917A90">
      <w:pPr>
        <w:pStyle w:val="p"/>
        <w:spacing w:before="0" w:after="0"/>
        <w:ind w:left="720" w:right="0"/>
        <w:rPr>
          <w:rStyle w:val="normaltextrun"/>
          <w:rFonts w:ascii="Arial" w:eastAsia="Arial" w:hAnsi="Arial" w:cs="Arial"/>
          <w:color w:val="000000" w:themeColor="text1"/>
          <w:sz w:val="22"/>
          <w:szCs w:val="22"/>
          <w:shd w:val="clear" w:color="auto" w:fill="FFFFFF"/>
        </w:rPr>
      </w:pP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awareness and understanding of current issues of global concern such as sustainability, ethics and social responsibility and how these relate to contemporary operations, supply chain and logistics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Critically evaluate Operations, supply chain and logistics problems and issues in order to produce recommendations for decision and subsequent action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Assemble and analyse qualitative and quantitative data (as appropriate) from a wide variety of sources</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Identify, source, critically appraise and apply the latest research approaches and literature in the subject area</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Plan, conduct and report on individual and group research projects on operations, supply chain and logistics topics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Plan and conduct independent research</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 critical understanding of the methodological issues in managing operations, supply chains and logistics, and the ability to apply this knowledge to the analysis and evaluation of organisational problems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Think in a critically reflective and creative manner</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Apply personal and interpersonal skills required for effective management operating as competent, personable and flexible members of management teams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understanding of the role of operations, supply chains and logistics within an organisation, and this role within the organisational environment and within the overall context of business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Critically appraise relevant knowledge in the field of operations, logistics and supply chain Management and apply it to the solution of complex organisational problems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Operate as a flexible and skilled business professional</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Critically reflect upon and demonstrate an advanced level of understanding of the theoretical frameworks relevant to operations, logistics and supply chain management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Organise and synthesise complex information from a variety of data sources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Operate as an independent learner</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The progra</w:t>
      </w:r>
      <w:r w:rsidRPr="66934EB1">
        <w:rPr>
          <w:rFonts w:ascii="Arial" w:eastAsia="Arial" w:hAnsi="Arial" w:cs="Arial"/>
          <w:color w:val="000000" w:themeColor="text1"/>
          <w:sz w:val="22"/>
          <w:szCs w:val="22"/>
        </w:rPr>
        <w:t xml:space="preserve">mme consists </w:t>
      </w:r>
      <w:r w:rsidRPr="66934EB1">
        <w:rPr>
          <w:rFonts w:ascii="Arial" w:eastAsia="Arial" w:hAnsi="Arial" w:cs="Arial"/>
          <w:color w:val="000000" w:themeColor="text1"/>
          <w:sz w:val="22"/>
          <w:szCs w:val="22"/>
        </w:rPr>
        <w:t>of five modules, four at 30 credit points and one at 60 credit points</w:t>
      </w:r>
      <w:r w:rsidRPr="66934EB1">
        <w:rPr>
          <w:rFonts w:ascii="Arial" w:eastAsia="Arial" w:hAnsi="Arial" w:cs="Arial"/>
          <w:color w:val="000000" w:themeColor="text1"/>
          <w:sz w:val="22"/>
          <w:szCs w:val="22"/>
        </w:rPr>
        <w:t xml:space="preserve">. A student must complete 180 credits for a Masters degree. All students will be provided with the University regulations. Full details </w:t>
      </w:r>
      <w:r w:rsidRPr="66934EB1">
        <w:rPr>
          <w:rFonts w:ascii="Arial" w:eastAsia="Arial" w:hAnsi="Arial" w:cs="Arial"/>
          <w:color w:val="000000" w:themeColor="text1"/>
          <w:sz w:val="22"/>
          <w:szCs w:val="22"/>
        </w:rPr>
        <w:t xml:space="preserve">of each module </w:t>
      </w:r>
      <w:r w:rsidRPr="66934EB1">
        <w:rPr>
          <w:rFonts w:ascii="Arial" w:eastAsia="Arial" w:hAnsi="Arial" w:cs="Arial"/>
          <w:color w:val="000000" w:themeColor="text1"/>
          <w:sz w:val="22"/>
          <w:szCs w:val="22"/>
        </w:rPr>
        <w:t xml:space="preserve">is </w:t>
      </w:r>
      <w:r w:rsidRPr="66934EB1">
        <w:rPr>
          <w:rFonts w:ascii="Arial" w:eastAsia="Arial" w:hAnsi="Arial" w:cs="Arial"/>
          <w:color w:val="000000" w:themeColor="text1"/>
          <w:sz w:val="22"/>
          <w:szCs w:val="22"/>
        </w:rPr>
        <w:t xml:space="preserve">provided in </w:t>
      </w:r>
      <w:r w:rsidRPr="66934EB1">
        <w:rPr>
          <w:rFonts w:ascii="Arial" w:eastAsia="Arial" w:hAnsi="Arial" w:cs="Arial"/>
          <w:color w:val="000000" w:themeColor="text1"/>
          <w:sz w:val="22"/>
          <w:szCs w:val="22"/>
        </w:rPr>
        <w:t xml:space="preserve">the </w:t>
      </w:r>
      <w:r w:rsidRPr="66934EB1">
        <w:rPr>
          <w:rFonts w:ascii="Arial" w:eastAsia="Arial" w:hAnsi="Arial" w:cs="Arial"/>
          <w:color w:val="000000" w:themeColor="text1"/>
          <w:sz w:val="22"/>
          <w:szCs w:val="22"/>
        </w:rPr>
        <w:t>module descriptors and student module handbooks.</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Due to the nature of the degree, which provides students with a range of opportunities and the business experience within a two-year period, the course is intensive and req</w:t>
      </w:r>
      <w:r w:rsidRPr="66934EB1">
        <w:rPr>
          <w:rFonts w:ascii="Arial" w:eastAsia="Arial" w:hAnsi="Arial" w:cs="Arial"/>
          <w:color w:val="000000" w:themeColor="text1"/>
          <w:sz w:val="22"/>
          <w:szCs w:val="22"/>
        </w:rPr>
        <w:t>uires hard work and dedication.</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sz w:val="24"/>
          <w:szCs w:val="24"/>
          <w:shd w:val="clear" w:color="auto" w:fill="FFFFFF"/>
        </w:rPr>
        <w:t>The programme comprises modules worth 180 credits and has two starting points: September, starting in teaching block 1 (TB1), and January, starting in teaching block 2 (TB2).</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jc w:val="both"/>
        <w:rPr>
          <w:rFonts w:ascii="Arial" w:eastAsia="Arial" w:hAnsi="Arial" w:cs="Arial"/>
          <w:color w:val="000000" w:themeColor="text1"/>
          <w:sz w:val="22"/>
          <w:szCs w:val="22"/>
        </w:rPr>
      </w:pPr>
      <w:r w:rsidRPr="66934EB1">
        <w:rPr>
          <w:rFonts w:ascii="Arial" w:eastAsia="Arial" w:hAnsi="Arial" w:cs="Arial"/>
          <w:b/>
          <w:bCs/>
          <w:color w:val="000000"/>
          <w:sz w:val="24"/>
          <w:szCs w:val="24"/>
          <w:shd w:val="clear" w:color="auto" w:fill="FFFFFF"/>
        </w:rPr>
        <w:t>September intake</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sz w:val="24"/>
          <w:szCs w:val="24"/>
          <w:shd w:val="clear" w:color="auto" w:fill="FFFFFF"/>
        </w:rPr>
        <w:t>Students on the September intake start in TB1.  They will take BS7026 and BO7667 in TB1, followed by BO7664, BO7668 and research methods classroom session as a part of dissertation module BO7669 in TB2. They then undertake their dissertation, BO7669, over the summer. Students on the September intake who wish to take a placement will start this after they have finished their academic studies, ie: October - September.</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jc w:val="both"/>
        <w:rPr>
          <w:rFonts w:ascii="Arial" w:eastAsia="Arial" w:hAnsi="Arial" w:cs="Arial"/>
          <w:color w:val="000000" w:themeColor="text1"/>
          <w:sz w:val="22"/>
          <w:szCs w:val="22"/>
        </w:rPr>
      </w:pPr>
      <w:r w:rsidRPr="66934EB1">
        <w:rPr>
          <w:rFonts w:ascii="Arial" w:eastAsia="Arial" w:hAnsi="Arial" w:cs="Arial"/>
          <w:b/>
          <w:bCs/>
          <w:color w:val="000000"/>
          <w:sz w:val="24"/>
          <w:szCs w:val="24"/>
          <w:shd w:val="clear" w:color="auto" w:fill="FFFFFF"/>
        </w:rPr>
        <w:t>January intake</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sz w:val="24"/>
          <w:szCs w:val="24"/>
          <w:shd w:val="clear" w:color="auto" w:fill="FFFFFF"/>
        </w:rPr>
        <w:t>Students on January intakes start in TB2.  They join the September cohort for BO7664, BO768 and research methods classroom session as a part of dissertation module BO7669 in TB2. They then undertake their dissertation, BO7669, over the summer. They will take BS7026 and BO7667 with the next September cohort in the following TB1.   Students on the January intake who wish to take a placement will start this after they have finished their academic studies, ie: January - December.</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4"/>
          <w:szCs w:val="24"/>
          <w:shd w:val="clear" w:color="auto" w:fill="FFFFFF"/>
        </w:rPr>
        <w:t> </w:t>
      </w:r>
    </w:p>
    <w:p w:rsidRPr="66934EB1" w:rsidP="66934EB1">
      <w:pPr>
        <w:jc w:val="both"/>
        <w:rPr>
          <w:rFonts w:ascii="Arial" w:eastAsia="Arial" w:hAnsi="Arial" w:cs="Arial"/>
          <w:color w:val="000000" w:themeColor="text1"/>
          <w:sz w:val="22"/>
          <w:szCs w:val="22"/>
        </w:rPr>
      </w:pPr>
      <w:r w:rsidRPr="66934EB1">
        <w:rPr>
          <w:rFonts w:ascii="Arial" w:eastAsia="Arial" w:hAnsi="Arial" w:cs="Arial"/>
          <w:b/>
          <w:bCs/>
          <w:color w:val="000000"/>
          <w:sz w:val="24"/>
          <w:szCs w:val="24"/>
          <w:shd w:val="clear" w:color="auto" w:fill="FFFFFF"/>
        </w:rPr>
        <w:t>Placement version</w:t>
      </w:r>
    </w:p>
    <w:p w:rsidRPr="66934EB1" w:rsidP="66934EB1">
      <w:pPr>
        <w:rPr>
          <w:rFonts w:ascii="Arial" w:eastAsia="Arial" w:hAnsi="Arial" w:cs="Arial"/>
          <w:color w:val="000000" w:themeColor="text1"/>
          <w:sz w:val="22"/>
          <w:szCs w:val="22"/>
        </w:rPr>
      </w:pPr>
      <w:r w:rsidRPr="66934EB1">
        <w:rPr>
          <w:rFonts w:ascii="Arial" w:eastAsia="Arial" w:hAnsi="Arial" w:cs="Arial"/>
          <w:color w:val="000000"/>
          <w:sz w:val="24"/>
          <w:szCs w:val="24"/>
          <w:shd w:val="clear" w:color="auto" w:fill="FFFFFF"/>
        </w:rPr>
        <w:t>Students on the 2-year placement version of the programme should complete all of their taught modules and their project and may work in their placement area for a maximum of 12 months.  The student should confirm that their placement opportunity is available at 12 weeks before the end of their programme, and the course team will confirm whether this is acceptable within two weeks. Students on placement must complete a portfolio assessment which includes a reflection on how the theories they have learnt during their teaching year has helped them in their placement and demonstrate ability to apply their teaching in a real business situation.</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ind w:right="62"/>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Logistics and Supply Chain Management</w:t>
      </w:r>
    </w:p>
    <w:p w:rsidR="008B5CAF" w:rsidRPr="008B5CAF" w:rsidP="008B5CAF" w14:paraId="22073769" w14:textId="77777777">
      <w:pPr>
        <w:rPr>
          <w:rFonts w:eastAsia="Arial"/>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Logistics and Supply Chain Management</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FUNDAMENTALS OF BUSINESS MANAGEMENT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BS7026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r w:rsidRPr="66934EB1">
              <w:rPr>
                <w:rFonts w:ascii="Arial" w:eastAsia="Arial" w:hAnsi="Arial" w:cs="Arial"/>
                <w:sz w:val="20"/>
                <w:szCs w:val="20"/>
              </w:rPr>
              <w:t>0</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0</w:t>
            </w: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LOGISTICS MANAGEMENT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BO7664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OPERATIONS AND SUPPLY CHAIN MANAGEMENT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BO7667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STRATEGIC OPERATIONS AND OUTSOURCING</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BO7668</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SUPPLY CHAIN RESEARCH PROPOSAL AND DISSERTATION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BO7669</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r w14:paraId="21361E9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F842BDD" w14:textId="6D42EEE4">
            <w:pPr>
              <w:rPr>
                <w:rFonts w:ascii="Arial" w:eastAsia="Arial" w:hAnsi="Arial" w:cs="Arial"/>
                <w:sz w:val="20"/>
                <w:szCs w:val="20"/>
              </w:rPr>
            </w:pPr>
            <w:r w:rsidRPr="0A9EC5E3">
              <w:rPr>
                <w:rFonts w:ascii="Arial" w:eastAsia="Arial" w:hAnsi="Arial" w:cs="Arial"/>
                <w:sz w:val="20"/>
                <w:szCs w:val="20"/>
              </w:rPr>
              <w:t>Professional Placement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BC3B1EF" w14:textId="00AB1C58">
            <w:pPr>
              <w:jc w:val="center"/>
              <w:rPr>
                <w:rFonts w:ascii="Arial" w:eastAsia="Arial" w:hAnsi="Arial" w:cs="Arial"/>
                <w:sz w:val="20"/>
                <w:szCs w:val="20"/>
              </w:rPr>
            </w:pPr>
            <w:r w:rsidRPr="66934EB1">
              <w:rPr>
                <w:rFonts w:ascii="Arial" w:eastAsia="Arial" w:hAnsi="Arial" w:cs="Arial"/>
                <w:sz w:val="20"/>
                <w:szCs w:val="20"/>
              </w:rPr>
              <w:t>BA7777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05ABF21" w14:textId="73A50777">
            <w:pPr>
              <w:jc w:val="center"/>
              <w:rPr>
                <w:rFonts w:ascii="Arial" w:eastAsia="Arial" w:hAnsi="Arial" w:cs="Arial"/>
                <w:sz w:val="20"/>
                <w:szCs w:val="20"/>
              </w:rPr>
            </w:pPr>
            <w:r w:rsidRPr="66934EB1">
              <w:rPr>
                <w:rFonts w:ascii="Arial" w:eastAsia="Arial" w:hAnsi="Arial" w:cs="Arial"/>
                <w:sz w:val="20"/>
                <w:szCs w:val="20"/>
              </w:rPr>
              <w:t>120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A0310B5"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8700E5A" w14:textId="5322C181">
            <w:pPr>
              <w:jc w:val="center"/>
              <w:rPr>
                <w:rFonts w:ascii="Arial" w:eastAsia="Arial" w:hAnsi="Arial" w:cs="Arial"/>
                <w:sz w:val="20"/>
                <w:szCs w:val="20"/>
              </w:rPr>
            </w:pPr>
            <w:r w:rsidRPr="66934EB1">
              <w:rPr>
                <w:rFonts w:ascii="Arial" w:eastAsia="Arial" w:hAnsi="Arial" w:cs="Arial"/>
                <w:sz w:val="20"/>
                <w:szCs w:val="20"/>
              </w:rPr>
              <w:t>TB3- TB1 – TB2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BB382FC"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2FD2BF9" w14:textId="4BEAA7D7">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FB572B5" w14:textId="1D94CAEC">
            <w:pPr>
              <w:jc w:val="center"/>
              <w:rPr>
                <w:rFonts w:ascii="Arial" w:eastAsia="Arial" w:hAnsi="Arial" w:cs="Arial"/>
                <w:sz w:val="20"/>
                <w:szCs w:val="20"/>
              </w:rPr>
            </w:pPr>
          </w:p>
        </w:tc>
      </w:tr>
    </w:tbl>
    <w:p w:rsidR="66934EB1" w:rsidP="66934EB1" w14:paraId="157FBA1E" w14:textId="63892D70">
      <w:pPr>
        <w:rPr>
          <w:rFonts w:ascii="Arial" w:eastAsia="Arial" w:hAnsi="Arial" w:cs="Arial"/>
          <w:color w:val="000000" w:themeColor="text1"/>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p w:rsidRPr="66934EB1" w:rsidP="66934EB1" w14:paraId="31CC0753" w14:textId="4B9BAAF3">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Students exiting the programme with 120 credits are eligible for the award of PgDip in Logistics and Supply Chain Management.</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Students who obtain 60 credits that exclude Operations and Supply Chain Management or Logistics Management can obtain a PgCert in Business and Management.</w:t>
      </w:r>
    </w:p>
    <w:p w:rsidR="035B6837" w:rsidP="66934EB1" w14:textId="4B9BAAF3">
      <w:pPr>
        <w:rPr>
          <w:rFonts w:ascii="Arial" w:eastAsia="Arial" w:hAnsi="Arial" w:cs="Arial"/>
          <w:color w:val="000000" w:themeColor="text1"/>
          <w:sz w:val="20"/>
          <w:szCs w:val="20"/>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pStyle w:val="p"/>
        <w:spacing w:before="0" w:after="120"/>
        <w:ind w:left="0" w:right="0"/>
        <w:rPr>
          <w:rFonts w:ascii="Times New Roman" w:eastAsia="Times New Roman" w:hAnsi="Times New Roman" w:cs="Times New Roman"/>
          <w:sz w:val="22"/>
          <w:szCs w:val="22"/>
        </w:rPr>
      </w:pPr>
      <w:r w:rsidRPr="503DC450">
        <w:rPr>
          <w:rFonts w:ascii="Arial" w:eastAsia="Arial" w:hAnsi="Arial" w:cs="Arial"/>
          <w:sz w:val="22"/>
          <w:szCs w:val="22"/>
        </w:rPr>
        <w:t>The teaching and learning philosophy of the programme is to enga</w:t>
      </w:r>
      <w:r w:rsidRPr="503DC450">
        <w:rPr>
          <w:rFonts w:ascii="Arial" w:eastAsia="Arial" w:hAnsi="Arial" w:cs="Arial"/>
          <w:sz w:val="22"/>
          <w:szCs w:val="22"/>
        </w:rPr>
        <w:t>ge students actively and to enable students to demonstrate their ability to study independently and work in groups on Masters level tasks.</w:t>
      </w:r>
    </w:p>
    <w:p w:rsidRPr="503DC450" w:rsidP="007D20BC">
      <w:pPr>
        <w:pStyle w:val="p"/>
        <w:spacing w:before="0" w:after="120"/>
        <w:ind w:left="0" w:right="0"/>
        <w:rPr>
          <w:rFonts w:ascii="Times New Roman" w:eastAsia="Times New Roman" w:hAnsi="Times New Roman" w:cs="Times New Roman"/>
          <w:sz w:val="22"/>
          <w:szCs w:val="22"/>
        </w:rPr>
      </w:pPr>
      <w:r w:rsidRPr="503DC450">
        <w:rPr>
          <w:rFonts w:ascii="Arial" w:eastAsia="Arial" w:hAnsi="Arial" w:cs="Arial"/>
          <w:sz w:val="22"/>
          <w:szCs w:val="22"/>
        </w:rPr>
        <w:t>The range of teaching strategies will include teaching sessions, case studies, film clips, business simulations, work</w:t>
      </w:r>
      <w:r w:rsidRPr="503DC450">
        <w:rPr>
          <w:rFonts w:ascii="Arial" w:eastAsia="Arial" w:hAnsi="Arial" w:cs="Arial"/>
          <w:sz w:val="22"/>
          <w:szCs w:val="22"/>
        </w:rPr>
        <w:t>shops, presentations from consultants and practitioners, action learning sets, supervised business-based research and individual personal supervision.</w:t>
      </w:r>
    </w:p>
    <w:p w:rsidRPr="503DC450" w:rsidP="007D20BC">
      <w:pPr>
        <w:pStyle w:val="p"/>
        <w:spacing w:before="0" w:after="120"/>
        <w:ind w:left="0" w:right="0"/>
        <w:rPr>
          <w:rFonts w:ascii="Times New Roman" w:eastAsia="Times New Roman" w:hAnsi="Times New Roman" w:cs="Times New Roman"/>
          <w:sz w:val="22"/>
          <w:szCs w:val="22"/>
        </w:rPr>
      </w:pPr>
      <w:r w:rsidRPr="503DC450">
        <w:rPr>
          <w:rFonts w:ascii="Arial" w:eastAsia="Arial" w:hAnsi="Arial" w:cs="Arial"/>
          <w:sz w:val="22"/>
          <w:szCs w:val="22"/>
        </w:rPr>
        <w:t>The assessment arrangements for this programme are based on an appropriate mix of approaches. The rationa</w:t>
      </w:r>
      <w:r w:rsidRPr="503DC450">
        <w:rPr>
          <w:rFonts w:ascii="Arial" w:eastAsia="Arial" w:hAnsi="Arial" w:cs="Arial"/>
          <w:sz w:val="22"/>
          <w:szCs w:val="22"/>
        </w:rPr>
        <w:t>le for formal examinations is to effectively assess individually acquired knowledge in a time-constrained environment. The rationale for time-limited and continuous assessment is to additionally support a student-centred learning approach, in which the stu</w:t>
      </w:r>
      <w:r w:rsidRPr="503DC450">
        <w:rPr>
          <w:rFonts w:ascii="Arial" w:eastAsia="Arial" w:hAnsi="Arial" w:cs="Arial"/>
          <w:sz w:val="22"/>
          <w:szCs w:val="22"/>
        </w:rPr>
        <w:t>dent's ability to write (in such formats as essays, reports, industry briefing papers and reflective statements) and to offer evidence of in-depth research and analysis, will be assessed.</w:t>
      </w:r>
    </w:p>
    <w:p w:rsidRPr="503DC450" w:rsidP="007D20BC">
      <w:pPr>
        <w:pStyle w:val="p"/>
        <w:spacing w:before="0" w:after="12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To reflect the participative approach to achieving the teaching and </w:t>
      </w:r>
      <w:r w:rsidRPr="503DC450">
        <w:rPr>
          <w:rFonts w:ascii="Arial" w:eastAsia="Arial" w:hAnsi="Arial" w:cs="Arial"/>
          <w:sz w:val="22"/>
          <w:szCs w:val="22"/>
        </w:rPr>
        <w:t>learning outcomes, summative assessment of each module takes a variety of forms: individual and group exercises, case studies, business simulations, presentations, written reports, written exams and practical exams. Throughout, there is an emphasis on appl</w:t>
      </w:r>
      <w:r w:rsidRPr="503DC450">
        <w:rPr>
          <w:rFonts w:ascii="Arial" w:eastAsia="Arial" w:hAnsi="Arial" w:cs="Arial"/>
          <w:sz w:val="22"/>
          <w:szCs w:val="22"/>
        </w:rPr>
        <w:t xml:space="preserve">ication of skills and knowledge to organisational contexts and constraints. Formative feedback is provided through in-class activities involving individual and group exercises. A major component of assessment is the Dissertation, which enables students to </w:t>
      </w:r>
      <w:r w:rsidRPr="503DC450">
        <w:rPr>
          <w:rFonts w:ascii="Arial" w:eastAsia="Arial" w:hAnsi="Arial" w:cs="Arial"/>
          <w:sz w:val="22"/>
          <w:szCs w:val="22"/>
        </w:rPr>
        <w:t>specialise in a specific area of operations, supply chain or logistics management via independent, in-depth research.</w:t>
      </w:r>
    </w:p>
    <w:p w:rsidRPr="503DC450" w:rsidP="007D20BC">
      <w:pPr>
        <w:pStyle w:val="p"/>
        <w:spacing w:before="0" w:after="120"/>
        <w:ind w:left="0" w:right="0"/>
        <w:rPr>
          <w:rFonts w:ascii="Times New Roman" w:eastAsia="Times New Roman" w:hAnsi="Times New Roman" w:cs="Times New Roman"/>
          <w:sz w:val="22"/>
          <w:szCs w:val="22"/>
        </w:rPr>
      </w:pPr>
      <w:r w:rsidRPr="503DC450">
        <w:rPr>
          <w:rFonts w:ascii="Arial" w:eastAsia="Arial" w:hAnsi="Arial" w:cs="Arial"/>
          <w:sz w:val="22"/>
          <w:szCs w:val="22"/>
        </w:rPr>
        <w:t>Assessment will reflect the aims and to achieve the learning outcomes of the programme. It is designed to monitor student performance regu</w:t>
      </w:r>
      <w:r w:rsidRPr="503DC450">
        <w:rPr>
          <w:rFonts w:ascii="Arial" w:eastAsia="Arial" w:hAnsi="Arial" w:cs="Arial"/>
          <w:sz w:val="22"/>
          <w:szCs w:val="22"/>
        </w:rPr>
        <w:t>larly in the context of specific requirements of individual subjects, the personal and group management skills required in business, the theoretical background and applied skills necessary for effective use of business tools and ultimately the knowledge an</w:t>
      </w:r>
      <w:r w:rsidRPr="503DC450">
        <w:rPr>
          <w:rFonts w:ascii="Arial" w:eastAsia="Arial" w:hAnsi="Arial" w:cs="Arial"/>
          <w:sz w:val="22"/>
          <w:szCs w:val="22"/>
        </w:rPr>
        <w:t>d skills essential to meet the overall requirements of a Masters degree.</w:t>
      </w:r>
    </w:p>
    <w:p w:rsidRPr="503DC450" w:rsidP="007D20BC">
      <w:pPr>
        <w:pStyle w:val="p"/>
        <w:spacing w:before="0" w:after="120"/>
        <w:ind w:left="0" w:right="0"/>
        <w:rPr>
          <w:rFonts w:ascii="Times New Roman" w:eastAsia="Times New Roman" w:hAnsi="Times New Roman" w:cs="Times New Roman"/>
          <w:sz w:val="22"/>
          <w:szCs w:val="22"/>
        </w:rPr>
      </w:pPr>
      <w:r w:rsidRPr="503DC450">
        <w:rPr>
          <w:rFonts w:ascii="Arial" w:eastAsia="Arial" w:hAnsi="Arial" w:cs="Arial"/>
          <w:sz w:val="22"/>
          <w:szCs w:val="22"/>
        </w:rPr>
        <w:t>See Module descriptors directory set for a more detailed discussion of the assessment for each module.</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rPr>
          <w:rFonts w:ascii="Arial" w:hAnsi="Arial" w:cs="Arial"/>
          <w:sz w:val="22"/>
          <w:szCs w:val="22"/>
        </w:rPr>
      </w:pPr>
      <w:r w:rsidRPr="503DC450">
        <w:rPr>
          <w:rFonts w:ascii="Arial" w:hAnsi="Arial" w:cs="Arial"/>
          <w:b/>
          <w:bCs/>
          <w:sz w:val="22"/>
          <w:szCs w:val="22"/>
        </w:rPr>
        <w:t> </w:t>
      </w:r>
    </w:p>
    <w:p w:rsidRPr="503DC450" w:rsidP="00B40E99">
      <w:pPr>
        <w:rPr>
          <w:rFonts w:ascii="Arial" w:hAnsi="Arial" w:cs="Arial"/>
          <w:sz w:val="22"/>
          <w:szCs w:val="22"/>
        </w:rPr>
      </w:pPr>
      <w:r w:rsidRPr="503DC450">
        <w:rPr>
          <w:rFonts w:ascii="Arial" w:hAnsi="Arial" w:cs="Arial"/>
          <w:sz w:val="22"/>
          <w:szCs w:val="22"/>
        </w:rPr>
        <w:t>Students are supported by:</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Module lea</w:t>
      </w:r>
      <w:r w:rsidRPr="503DC450">
        <w:rPr>
          <w:rFonts w:ascii="Arial" w:hAnsi="Arial" w:cs="Arial"/>
          <w:sz w:val="22"/>
          <w:szCs w:val="22"/>
        </w:rPr>
        <w:t xml:space="preserve">der for each module </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A Course Director to help students understand the programme structure</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A personal tutor to advise on academic and non-academic issues</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A personal supervisor for the Dissertation</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Technical support to advise students on IT and the use of s</w:t>
      </w:r>
      <w:r w:rsidRPr="503DC450">
        <w:rPr>
          <w:rFonts w:ascii="Arial" w:hAnsi="Arial" w:cs="Arial"/>
          <w:sz w:val="22"/>
          <w:szCs w:val="22"/>
        </w:rPr>
        <w:t>oftware</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A designated programme administrator</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An induction session at the beginning of the programme</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Staff Student Consultative Committee</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 xml:space="preserve">BLASC (Business and Law Academic Skills Centre) </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Canvas</w:t>
      </w:r>
      <w:r w:rsidRPr="503DC450">
        <w:rPr>
          <w:rFonts w:ascii="Arial" w:hAnsi="Arial" w:cs="Arial"/>
          <w:sz w:val="22"/>
          <w:szCs w:val="22"/>
        </w:rPr>
        <w:t xml:space="preserve"> – a versatile on-line interactive intranet and learning environ</w:t>
      </w:r>
      <w:r w:rsidRPr="503DC450">
        <w:rPr>
          <w:rFonts w:ascii="Arial" w:hAnsi="Arial" w:cs="Arial"/>
          <w:sz w:val="22"/>
          <w:szCs w:val="22"/>
        </w:rPr>
        <w:t>ment</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Student support facilities that provide advice on issues such as finance, regulations, legal matters, accommodation, international student support etc.</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Disabled student support</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The Students’ Union</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Careers and Employability Service</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 xml:space="preserve">The </w:t>
      </w:r>
      <w:r w:rsidRPr="503DC450">
        <w:rPr>
          <w:rFonts w:ascii="Arial" w:hAnsi="Arial" w:cs="Arial"/>
          <w:sz w:val="22"/>
          <w:szCs w:val="22"/>
        </w:rPr>
        <w:t>Careers and Empl</w:t>
      </w:r>
      <w:r w:rsidRPr="503DC450">
        <w:rPr>
          <w:rFonts w:ascii="Arial" w:hAnsi="Arial" w:cs="Arial"/>
          <w:sz w:val="22"/>
          <w:szCs w:val="22"/>
        </w:rPr>
        <w:t>oyability Service</w:t>
      </w:r>
      <w:r w:rsidRPr="503DC450">
        <w:rPr>
          <w:rFonts w:ascii="Arial" w:hAnsi="Arial" w:cs="Arial"/>
          <w:sz w:val="22"/>
          <w:szCs w:val="22"/>
        </w:rPr>
        <w:t xml:space="preserve"> team provides valuable guidance in supporting students with their placements, whether work, research, entrepreneurial or study abroad</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Placement Tutor</w:t>
      </w:r>
      <w:r w:rsidRPr="503DC450">
        <w:rPr>
          <w:rFonts w:ascii="Arial" w:hAnsi="Arial" w:cs="Arial"/>
          <w:sz w:val="22"/>
          <w:szCs w:val="22"/>
        </w:rPr>
        <w:t xml:space="preserve"> </w:t>
      </w:r>
      <w:r w:rsidRPr="503DC450">
        <w:rPr>
          <w:rFonts w:ascii="Arial" w:hAnsi="Arial" w:cs="Arial"/>
          <w:sz w:val="22"/>
          <w:szCs w:val="22"/>
        </w:rPr>
        <w:t>will visit during the placement and meet with the student and work place supervisor</w:t>
      </w:r>
    </w:p>
    <w:p w:rsidRPr="503DC450" w:rsidP="00B40E99">
      <w:pPr>
        <w:ind w:left="709"/>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sz w:val="22"/>
          <w:szCs w:val="22"/>
        </w:rPr>
        <w:t> </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pStyle w:val="p"/>
        <w:spacing w:before="0" w:after="0"/>
        <w:ind w:left="0" w:right="0"/>
        <w:rPr>
          <w:rFonts w:ascii="Arial" w:eastAsia="Arial" w:hAnsi="Arial" w:cs="Arial"/>
          <w:sz w:val="22"/>
          <w:szCs w:val="22"/>
        </w:rPr>
      </w:pPr>
    </w:p>
    <w:p w:rsidRPr="503DC450" w:rsidP="00A92C9B">
      <w:pPr>
        <w:pStyle w:val="p"/>
        <w:widowControl w:val="0"/>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The University has several methods for evaluating and improving the quality and standards of its provision. These include:</w:t>
      </w:r>
    </w:p>
    <w:p w:rsidRPr="503DC450" w:rsidP="00A92C9B">
      <w:pPr>
        <w:pStyle w:val="p"/>
        <w:widowControl w:val="0"/>
        <w:spacing w:before="0" w:after="0"/>
        <w:ind w:left="360" w:right="0"/>
        <w:rPr>
          <w:rFonts w:ascii="Arial" w:eastAsia="Arial" w:hAnsi="Arial" w:cs="Arial"/>
          <w:sz w:val="22"/>
          <w:szCs w:val="22"/>
        </w:rPr>
      </w:pPr>
    </w:p>
    <w:p w:rsidRPr="503DC450" w:rsidP="00A92C9B">
      <w:pPr>
        <w:pStyle w:val="li"/>
        <w:widowControl w:val="0"/>
        <w:numPr>
          <w:ilvl w:val="0"/>
          <w:numId w:val="18"/>
        </w:numPr>
        <w:pBdr>
          <w:left w:val="none" w:sz="0" w:space="7" w:color="auto"/>
        </w:pBdr>
        <w:spacing w:before="0" w:after="0"/>
        <w:ind w:left="1080" w:right="0" w:hanging="519"/>
        <w:jc w:val="both"/>
        <w:rPr>
          <w:rFonts w:ascii="Times New Roman" w:eastAsia="Times New Roman" w:hAnsi="Times New Roman" w:cs="Times New Roman"/>
          <w:sz w:val="22"/>
          <w:szCs w:val="22"/>
        </w:rPr>
      </w:pPr>
      <w:r w:rsidRPr="503DC450">
        <w:rPr>
          <w:rFonts w:ascii="Arial" w:eastAsia="Arial" w:hAnsi="Arial" w:cs="Arial"/>
          <w:sz w:val="22"/>
          <w:szCs w:val="22"/>
        </w:rPr>
        <w:t>External examiners</w:t>
      </w:r>
    </w:p>
    <w:p w:rsidRPr="503DC450" w:rsidP="00A92C9B">
      <w:pPr>
        <w:pStyle w:val="li"/>
        <w:widowControl w:val="0"/>
        <w:numPr>
          <w:ilvl w:val="0"/>
          <w:numId w:val="18"/>
        </w:numPr>
        <w:pBdr>
          <w:left w:val="none" w:sz="0" w:space="7" w:color="auto"/>
        </w:pBdr>
        <w:spacing w:before="0" w:after="0"/>
        <w:ind w:left="1080" w:right="0" w:hanging="519"/>
        <w:jc w:val="both"/>
        <w:rPr>
          <w:rFonts w:ascii="Times New Roman" w:eastAsia="Times New Roman" w:hAnsi="Times New Roman" w:cs="Times New Roman"/>
          <w:sz w:val="22"/>
          <w:szCs w:val="22"/>
        </w:rPr>
      </w:pPr>
      <w:r w:rsidRPr="503DC450">
        <w:rPr>
          <w:rFonts w:ascii="Arial" w:eastAsia="Arial" w:hAnsi="Arial" w:cs="Arial"/>
          <w:sz w:val="22"/>
          <w:szCs w:val="22"/>
        </w:rPr>
        <w:t>Boards of study with student representation</w:t>
      </w:r>
    </w:p>
    <w:p w:rsidRPr="503DC450" w:rsidP="00A92C9B">
      <w:pPr>
        <w:pStyle w:val="li"/>
        <w:widowControl w:val="0"/>
        <w:numPr>
          <w:ilvl w:val="0"/>
          <w:numId w:val="18"/>
        </w:numPr>
        <w:pBdr>
          <w:left w:val="none" w:sz="0" w:space="7" w:color="auto"/>
        </w:pBdr>
        <w:spacing w:before="0" w:after="0"/>
        <w:ind w:left="1080" w:right="0" w:hanging="519"/>
        <w:jc w:val="both"/>
        <w:rPr>
          <w:rFonts w:ascii="Times New Roman" w:eastAsia="Times New Roman" w:hAnsi="Times New Roman" w:cs="Times New Roman"/>
          <w:sz w:val="22"/>
          <w:szCs w:val="22"/>
        </w:rPr>
      </w:pPr>
      <w:r w:rsidRPr="503DC450">
        <w:rPr>
          <w:rFonts w:ascii="Arial" w:eastAsia="Arial" w:hAnsi="Arial" w:cs="Arial"/>
          <w:sz w:val="22"/>
          <w:szCs w:val="22"/>
        </w:rPr>
        <w:t>Annual review and dev</w:t>
      </w:r>
      <w:r w:rsidRPr="503DC450">
        <w:rPr>
          <w:rFonts w:ascii="Arial" w:eastAsia="Arial" w:hAnsi="Arial" w:cs="Arial"/>
          <w:sz w:val="22"/>
          <w:szCs w:val="22"/>
        </w:rPr>
        <w:t>elopment</w:t>
      </w:r>
    </w:p>
    <w:p w:rsidRPr="503DC450" w:rsidP="00A92C9B">
      <w:pPr>
        <w:pStyle w:val="li"/>
        <w:widowControl w:val="0"/>
        <w:numPr>
          <w:ilvl w:val="0"/>
          <w:numId w:val="18"/>
        </w:numPr>
        <w:pBdr>
          <w:left w:val="none" w:sz="0" w:space="7" w:color="auto"/>
        </w:pBdr>
        <w:spacing w:before="0" w:after="0"/>
        <w:ind w:left="1080" w:right="0" w:hanging="519"/>
        <w:jc w:val="both"/>
        <w:rPr>
          <w:rFonts w:ascii="Times New Roman" w:eastAsia="Times New Roman" w:hAnsi="Times New Roman" w:cs="Times New Roman"/>
          <w:sz w:val="22"/>
          <w:szCs w:val="22"/>
        </w:rPr>
      </w:pPr>
      <w:r w:rsidRPr="503DC450">
        <w:rPr>
          <w:rFonts w:ascii="Arial" w:eastAsia="Arial" w:hAnsi="Arial" w:cs="Arial"/>
          <w:sz w:val="22"/>
          <w:szCs w:val="22"/>
        </w:rPr>
        <w:t>Periodic review undertaken at the subject level</w:t>
      </w:r>
    </w:p>
    <w:p w:rsidRPr="503DC450" w:rsidP="00A92C9B">
      <w:pPr>
        <w:pStyle w:val="li"/>
        <w:widowControl w:val="0"/>
        <w:numPr>
          <w:ilvl w:val="0"/>
          <w:numId w:val="18"/>
        </w:numPr>
        <w:pBdr>
          <w:left w:val="none" w:sz="0" w:space="7" w:color="auto"/>
        </w:pBdr>
        <w:spacing w:before="0" w:after="0"/>
        <w:ind w:left="1080" w:right="0" w:hanging="519"/>
        <w:jc w:val="both"/>
        <w:rPr>
          <w:rFonts w:ascii="Times New Roman" w:eastAsia="Times New Roman" w:hAnsi="Times New Roman" w:cs="Times New Roman"/>
          <w:sz w:val="22"/>
          <w:szCs w:val="22"/>
        </w:rPr>
      </w:pPr>
      <w:r w:rsidRPr="503DC450">
        <w:rPr>
          <w:rFonts w:ascii="Arial" w:eastAsia="Arial" w:hAnsi="Arial" w:cs="Arial"/>
          <w:sz w:val="22"/>
          <w:szCs w:val="22"/>
        </w:rPr>
        <w:t>Student evaluation</w:t>
      </w:r>
    </w:p>
    <w:p w:rsidRPr="503DC450" w:rsidP="00A92C9B">
      <w:pPr>
        <w:pStyle w:val="li"/>
        <w:widowControl w:val="0"/>
        <w:numPr>
          <w:ilvl w:val="0"/>
          <w:numId w:val="18"/>
        </w:numPr>
        <w:pBdr>
          <w:left w:val="none" w:sz="0" w:space="7" w:color="auto"/>
        </w:pBdr>
        <w:spacing w:before="0" w:after="0"/>
        <w:ind w:left="1080" w:right="0" w:hanging="519"/>
        <w:jc w:val="both"/>
        <w:rPr>
          <w:rFonts w:ascii="Times New Roman" w:eastAsia="Times New Roman" w:hAnsi="Times New Roman" w:cs="Times New Roman"/>
          <w:sz w:val="22"/>
          <w:szCs w:val="22"/>
        </w:rPr>
      </w:pPr>
      <w:r w:rsidRPr="503DC450">
        <w:rPr>
          <w:rFonts w:ascii="Arial" w:eastAsia="Arial" w:hAnsi="Arial" w:cs="Arial"/>
          <w:sz w:val="22"/>
          <w:szCs w:val="22"/>
        </w:rPr>
        <w:t>Moderation policies</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pStyle w:val="p"/>
        <w:spacing w:before="0" w:after="120"/>
        <w:ind w:left="0" w:right="0"/>
        <w:rPr>
          <w:rFonts w:ascii="Times New Roman" w:eastAsia="Times New Roman" w:hAnsi="Times New Roman" w:cs="Times New Roman"/>
          <w:sz w:val="22"/>
          <w:szCs w:val="22"/>
        </w:rPr>
      </w:pPr>
      <w:r w:rsidRPr="503DC450">
        <w:rPr>
          <w:rFonts w:ascii="Arial" w:eastAsia="Arial" w:hAnsi="Arial" w:cs="Arial"/>
          <w:sz w:val="22"/>
          <w:szCs w:val="22"/>
        </w:rPr>
        <w:t>The nature of the programme, involving seminars, industry guest speaker sessions, workshops and project work, creates a culture of car</w:t>
      </w:r>
      <w:r w:rsidRPr="503DC450">
        <w:rPr>
          <w:rFonts w:ascii="Arial" w:eastAsia="Arial" w:hAnsi="Arial" w:cs="Arial"/>
          <w:sz w:val="22"/>
          <w:szCs w:val="22"/>
        </w:rPr>
        <w:t xml:space="preserve">eer awareness. Employability education is embedded throughout the programme in the form of activities such as career awareness raising, industry guest speakers, and the development of personal skills. In addition, two modules </w:t>
      </w:r>
      <w:r w:rsidRPr="503DC450">
        <w:rPr>
          <w:rFonts w:ascii="Arial" w:eastAsia="Arial" w:hAnsi="Arial" w:cs="Arial"/>
          <w:sz w:val="22"/>
          <w:szCs w:val="22"/>
        </w:rPr>
        <w:t>(Fundamentals of Business Mana</w:t>
      </w:r>
      <w:r w:rsidRPr="503DC450">
        <w:rPr>
          <w:rFonts w:ascii="Arial" w:eastAsia="Arial" w:hAnsi="Arial" w:cs="Arial"/>
          <w:sz w:val="22"/>
          <w:szCs w:val="22"/>
        </w:rPr>
        <w:t>gement and Research Methods &amp; Dissertation) have been chosen to act as ‘hosts’ for dedicated employability tasks which are assessed summatively. The</w:t>
      </w:r>
      <w:r w:rsidRPr="503DC450">
        <w:rPr>
          <w:rFonts w:ascii="Arial" w:eastAsia="Arial" w:hAnsi="Arial" w:cs="Arial"/>
          <w:sz w:val="22"/>
          <w:szCs w:val="22"/>
        </w:rPr>
        <w:t xml:space="preserve"> tasks will cover career planning, industry/job research, psychometric testing, CV and cover letter writing,</w:t>
      </w:r>
      <w:r w:rsidRPr="503DC450">
        <w:rPr>
          <w:rFonts w:ascii="Arial" w:eastAsia="Arial" w:hAnsi="Arial" w:cs="Arial"/>
          <w:sz w:val="22"/>
          <w:szCs w:val="22"/>
        </w:rPr>
        <w:t xml:space="preserve"> workshops on conducting effective interviews, and writing a management report/briefing based on their Dissertation, for use with prospective employers. Students are encouraged to build a career portfolio during the programme and are supported by the Emplo</w:t>
      </w:r>
      <w:r w:rsidRPr="503DC450">
        <w:rPr>
          <w:rFonts w:ascii="Arial" w:eastAsia="Arial" w:hAnsi="Arial" w:cs="Arial"/>
          <w:sz w:val="22"/>
          <w:szCs w:val="22"/>
        </w:rPr>
        <w:t>yability Subject coordinator, the Course Team as well as by the University’s centralised Careers &amp; Employability Service. Industry links are provided via guest speakers and alumni.</w:t>
      </w:r>
    </w:p>
    <w:p w:rsidRPr="503DC450" w:rsidP="001A372B">
      <w:pPr>
        <w:pStyle w:val="p"/>
        <w:spacing w:before="0" w:after="120"/>
        <w:ind w:left="0" w:right="0"/>
        <w:rPr>
          <w:rFonts w:ascii="Times New Roman" w:eastAsia="Times New Roman" w:hAnsi="Times New Roman" w:cs="Times New Roman"/>
          <w:sz w:val="22"/>
          <w:szCs w:val="22"/>
        </w:rPr>
      </w:pPr>
      <w:r w:rsidRPr="503DC450">
        <w:rPr>
          <w:rFonts w:ascii="Arial" w:eastAsia="Arial" w:hAnsi="Arial" w:cs="Arial"/>
          <w:sz w:val="22"/>
          <w:szCs w:val="22"/>
        </w:rPr>
        <w:t>Graduates will be equipped to build their careers in the corporate communic</w:t>
      </w:r>
      <w:r w:rsidRPr="503DC450">
        <w:rPr>
          <w:rFonts w:ascii="Arial" w:eastAsia="Arial" w:hAnsi="Arial" w:cs="Arial"/>
          <w:sz w:val="22"/>
          <w:szCs w:val="22"/>
        </w:rPr>
        <w:t>ations function within organizations or in specialist agencies/consultancies, and graduate employment destinations are expected to consist of multi-nationals throughout the world.</w:t>
      </w:r>
    </w:p>
    <w:p w:rsidRPr="503DC450" w:rsidP="001A372B">
      <w:pPr>
        <w:pStyle w:val="p"/>
        <w:spacing w:before="0" w:after="120"/>
        <w:ind w:left="0" w:right="0"/>
        <w:rPr>
          <w:rFonts w:ascii="Times New Roman" w:eastAsia="Times New Roman" w:hAnsi="Times New Roman" w:cs="Times New Roman"/>
          <w:sz w:val="22"/>
          <w:szCs w:val="22"/>
        </w:rPr>
      </w:pPr>
      <w:r w:rsidRPr="503DC450">
        <w:rPr>
          <w:rFonts w:ascii="Arial" w:eastAsia="Arial" w:hAnsi="Arial" w:cs="Arial"/>
          <w:sz w:val="22"/>
          <w:szCs w:val="22"/>
        </w:rPr>
        <w:t>Recent university first destination statistics for the MSc have reported emp</w:t>
      </w:r>
      <w:r w:rsidRPr="503DC450">
        <w:rPr>
          <w:rFonts w:ascii="Arial" w:eastAsia="Arial" w:hAnsi="Arial" w:cs="Arial"/>
          <w:sz w:val="22"/>
          <w:szCs w:val="22"/>
        </w:rPr>
        <w:t>loyment follow</w:t>
      </w:r>
      <w:r w:rsidRPr="503DC450">
        <w:rPr>
          <w:rFonts w:ascii="Arial" w:eastAsia="Arial" w:hAnsi="Arial" w:cs="Arial"/>
          <w:sz w:val="22"/>
          <w:szCs w:val="22"/>
        </w:rPr>
        <w:t>ing the MSc in the region of 85–</w:t>
      </w:r>
      <w:r w:rsidRPr="503DC450">
        <w:rPr>
          <w:rFonts w:ascii="Arial" w:eastAsia="Arial" w:hAnsi="Arial" w:cs="Arial"/>
          <w:sz w:val="22"/>
          <w:szCs w:val="22"/>
        </w:rPr>
        <w:t>90%. Student employment destinations vary widely and include business start-ups, SMEs and multi-nationals throughout the world.</w:t>
      </w:r>
      <w:r w:rsidRPr="503DC450">
        <w:rPr>
          <w:rFonts w:ascii="Arial" w:eastAsia="Arial" w:hAnsi="Arial" w:cs="Arial"/>
          <w:sz w:val="22"/>
          <w:szCs w:val="22"/>
        </w:rPr>
        <w:t xml:space="preserve"> </w:t>
      </w:r>
      <w:r w:rsidRPr="503DC450">
        <w:rPr>
          <w:rFonts w:ascii="Arial" w:eastAsia="Arial" w:hAnsi="Arial" w:cs="Arial"/>
          <w:sz w:val="22"/>
          <w:szCs w:val="22"/>
        </w:rPr>
        <w:t xml:space="preserve">Developing employable graduates is at the heart of this programme. The integrated </w:t>
      </w:r>
      <w:r w:rsidRPr="503DC450">
        <w:rPr>
          <w:rFonts w:ascii="Arial" w:eastAsia="Arial" w:hAnsi="Arial" w:cs="Arial"/>
          <w:sz w:val="22"/>
          <w:szCs w:val="22"/>
        </w:rPr>
        <w:t>work placement programme is designed to provide our students with the best opportunities for obtaining employment at the end of their degree, providing skills and experience that employers are looking for in their work force. These are supported by the ser</w:t>
      </w:r>
      <w:r w:rsidRPr="503DC450">
        <w:rPr>
          <w:rFonts w:ascii="Arial" w:eastAsia="Arial" w:hAnsi="Arial" w:cs="Arial"/>
          <w:sz w:val="22"/>
          <w:szCs w:val="22"/>
        </w:rPr>
        <w:t xml:space="preserve">vices of the </w:t>
      </w:r>
      <w:r w:rsidRPr="503DC450">
        <w:rPr>
          <w:rFonts w:ascii="Arial" w:eastAsia="Arial" w:hAnsi="Arial" w:cs="Arial"/>
          <w:sz w:val="22"/>
          <w:szCs w:val="22"/>
        </w:rPr>
        <w:t>Careers and Employability Service</w:t>
      </w:r>
      <w:r w:rsidRPr="503DC450">
        <w:rPr>
          <w:rFonts w:ascii="Arial" w:eastAsia="Arial" w:hAnsi="Arial" w:cs="Arial"/>
          <w:sz w:val="22"/>
          <w:szCs w:val="22"/>
        </w:rPr>
        <w:t xml:space="preserve"> team providing drop-in and scheduled events to support students in the preparation of CVs, applications and preparation for interviews and assessment centres.</w:t>
      </w:r>
    </w:p>
    <w:p w:rsidRPr="503DC450" w:rsidP="001A372B">
      <w:pPr>
        <w:pStyle w:val="p"/>
        <w:spacing w:before="0" w:after="120"/>
        <w:ind w:left="0" w:right="0"/>
        <w:rPr>
          <w:rFonts w:ascii="Arial" w:eastAsia="Arial" w:hAnsi="Arial" w:cs="Arial"/>
          <w:sz w:val="22"/>
          <w:szCs w:val="22"/>
        </w:rPr>
      </w:pP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Students will be visiting, analysing and making recommendations for real organisations within the following modules: Operations and Supply Chain Management, Logistics Management, and Research Methods and Dissertation. In the Operations and Supply Chain Management module this will also include on-site live research at an organisation, which will be supervised and guided by the lecturer where students will interview customers, managers and employees, and observe how the organisation operates and supports its markets.</w:t>
      </w:r>
    </w:p>
    <w:p w:rsidRPr="503DC450" w:rsidP="00A92C9B">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Work placement is an integral part of the 2 year degree and students will receive support by the award winning Careers and Employability Service team.</w:t>
      </w:r>
    </w:p>
    <w:p w:rsidRPr="503DC450" w:rsidP="00A92C9B">
      <w:pPr>
        <w:rPr>
          <w:rFonts w:ascii="Arial" w:hAnsi="Arial" w:cs="Arial"/>
          <w:sz w:val="22"/>
          <w:szCs w:val="22"/>
        </w:rPr>
      </w:pPr>
      <w:r w:rsidRPr="503DC450">
        <w:rPr>
          <w:rFonts w:ascii="Arial" w:hAnsi="Arial" w:cs="Arial"/>
          <w:sz w:val="22"/>
          <w:szCs w:val="22"/>
        </w:rPr>
        <w:t>While it is the responsibility of individual students to secure such placements, the Careers and Employability Service support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w:rsidRPr="503DC450" w:rsidP="00A92C9B">
      <w:pPr>
        <w:rPr>
          <w:rFonts w:ascii="Arial" w:hAnsi="Arial" w:cs="Arial"/>
          <w:sz w:val="22"/>
          <w:szCs w:val="22"/>
        </w:rPr>
      </w:pPr>
      <w:r w:rsidRPr="503DC450">
        <w:rPr>
          <w:rFonts w:ascii="Arial" w:hAnsi="Arial" w:cs="Arial"/>
          <w:sz w:val="22"/>
          <w:szCs w:val="22"/>
        </w:rPr>
        <w:t>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w:t>
      </w:r>
    </w:p>
    <w:p w:rsidRPr="503DC450" w:rsidP="00A92C9B">
      <w:pPr>
        <w:rPr>
          <w:rFonts w:ascii="Arial" w:hAnsi="Arial" w:cs="Arial"/>
          <w:sz w:val="22"/>
          <w:szCs w:val="22"/>
        </w:rPr>
      </w:pPr>
      <w:r w:rsidRPr="503DC450">
        <w:rPr>
          <w:rFonts w:ascii="Arial" w:hAnsi="Arial" w:cs="Arial"/>
          <w:sz w:val="22"/>
          <w:szCs w:val="22"/>
        </w:rPr>
        <w:t>Students who undertake work-based placements often benefit greatly from the experience, gaining real experience and work achievements to record on their CV, and also greater maturity and motivation.</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pStyle w:val="p"/>
        <w:spacing w:before="0" w:after="0"/>
        <w:ind w:left="360" w:right="0"/>
        <w:rPr>
          <w:rFonts w:ascii="Arial" w:eastAsia="Arial" w:hAnsi="Arial" w:cs="Arial"/>
          <w:b/>
          <w:bCs/>
          <w:sz w:val="22"/>
          <w:szCs w:val="22"/>
        </w:rPr>
      </w:pPr>
    </w:p>
    <w:p w:rsidRPr="503DC450" w:rsidP="00A92C9B">
      <w:pPr>
        <w:pStyle w:val="p"/>
        <w:spacing w:before="0" w:after="120"/>
        <w:ind w:left="0" w:right="71"/>
        <w:jc w:val="both"/>
        <w:rPr>
          <w:rFonts w:ascii="Times New Roman" w:eastAsia="Times New Roman" w:hAnsi="Times New Roman" w:cs="Times New Roman"/>
          <w:sz w:val="22"/>
          <w:szCs w:val="22"/>
        </w:rPr>
      </w:pPr>
      <w:r w:rsidRPr="503DC450">
        <w:rPr>
          <w:rFonts w:ascii="Arial" w:eastAsia="Arial" w:hAnsi="Arial" w:cs="Arial"/>
          <w:sz w:val="22"/>
          <w:szCs w:val="22"/>
        </w:rPr>
        <w:t>All students</w:t>
      </w:r>
      <w:r w:rsidRPr="503DC450">
        <w:rPr>
          <w:rFonts w:ascii="Arial" w:eastAsia="Arial" w:hAnsi="Arial" w:cs="Arial"/>
          <w:spacing w:val="25"/>
          <w:sz w:val="22"/>
          <w:szCs w:val="22"/>
        </w:rPr>
        <w:t xml:space="preserve"> </w:t>
      </w:r>
      <w:r w:rsidRPr="503DC450">
        <w:rPr>
          <w:rFonts w:ascii="Arial" w:eastAsia="Arial" w:hAnsi="Arial" w:cs="Arial"/>
          <w:sz w:val="22"/>
          <w:szCs w:val="22"/>
        </w:rPr>
        <w:t>will</w:t>
      </w:r>
      <w:r w:rsidRPr="503DC450">
        <w:rPr>
          <w:rFonts w:ascii="Arial" w:eastAsia="Arial" w:hAnsi="Arial" w:cs="Arial"/>
          <w:spacing w:val="11"/>
          <w:sz w:val="22"/>
          <w:szCs w:val="22"/>
        </w:rPr>
        <w:t xml:space="preserve"> </w:t>
      </w:r>
      <w:r w:rsidRPr="503DC450">
        <w:rPr>
          <w:rFonts w:ascii="Arial" w:eastAsia="Arial" w:hAnsi="Arial" w:cs="Arial"/>
          <w:sz w:val="22"/>
          <w:szCs w:val="22"/>
        </w:rPr>
        <w:t>be</w:t>
      </w:r>
      <w:r w:rsidRPr="503DC450">
        <w:rPr>
          <w:rFonts w:ascii="Arial" w:eastAsia="Arial" w:hAnsi="Arial" w:cs="Arial"/>
          <w:spacing w:val="3"/>
          <w:sz w:val="22"/>
          <w:szCs w:val="22"/>
        </w:rPr>
        <w:t xml:space="preserve"> </w:t>
      </w:r>
      <w:r w:rsidRPr="503DC450">
        <w:rPr>
          <w:rFonts w:ascii="Arial" w:eastAsia="Arial" w:hAnsi="Arial" w:cs="Arial"/>
          <w:sz w:val="22"/>
          <w:szCs w:val="22"/>
        </w:rPr>
        <w:t>provided</w:t>
      </w:r>
      <w:r w:rsidRPr="503DC450">
        <w:rPr>
          <w:rFonts w:ascii="Arial" w:eastAsia="Arial" w:hAnsi="Arial" w:cs="Arial"/>
          <w:spacing w:val="37"/>
          <w:sz w:val="22"/>
          <w:szCs w:val="22"/>
        </w:rPr>
        <w:t xml:space="preserve"> </w:t>
      </w:r>
      <w:r w:rsidRPr="503DC450">
        <w:rPr>
          <w:rFonts w:ascii="Arial" w:eastAsia="Arial" w:hAnsi="Arial" w:cs="Arial"/>
          <w:sz w:val="22"/>
          <w:szCs w:val="22"/>
        </w:rPr>
        <w:t>with</w:t>
      </w:r>
      <w:r w:rsidRPr="503DC450">
        <w:rPr>
          <w:rFonts w:ascii="Arial" w:eastAsia="Arial" w:hAnsi="Arial" w:cs="Arial"/>
          <w:spacing w:val="4"/>
          <w:sz w:val="22"/>
          <w:szCs w:val="22"/>
        </w:rPr>
        <w:t xml:space="preserve"> </w:t>
      </w:r>
      <w:r w:rsidRPr="503DC450">
        <w:rPr>
          <w:rFonts w:ascii="Arial" w:eastAsia="Arial" w:hAnsi="Arial" w:cs="Arial"/>
          <w:sz w:val="22"/>
          <w:szCs w:val="22"/>
        </w:rPr>
        <w:t>the</w:t>
      </w:r>
      <w:r w:rsidRPr="503DC450">
        <w:rPr>
          <w:rFonts w:ascii="Arial" w:eastAsia="Arial" w:hAnsi="Arial" w:cs="Arial"/>
          <w:spacing w:val="19"/>
          <w:sz w:val="22"/>
          <w:szCs w:val="22"/>
        </w:rPr>
        <w:t xml:space="preserve"> </w:t>
      </w:r>
      <w:r w:rsidRPr="503DC450">
        <w:rPr>
          <w:rFonts w:ascii="Arial" w:eastAsia="Arial" w:hAnsi="Arial" w:cs="Arial"/>
          <w:sz w:val="22"/>
          <w:szCs w:val="22"/>
        </w:rPr>
        <w:t>University</w:t>
      </w:r>
      <w:r w:rsidRPr="503DC450">
        <w:rPr>
          <w:rFonts w:ascii="Arial" w:eastAsia="Arial" w:hAnsi="Arial" w:cs="Arial"/>
          <w:spacing w:val="27"/>
          <w:sz w:val="22"/>
          <w:szCs w:val="22"/>
        </w:rPr>
        <w:t xml:space="preserve"> </w:t>
      </w:r>
      <w:r w:rsidRPr="503DC450">
        <w:rPr>
          <w:rFonts w:ascii="Arial" w:eastAsia="Arial" w:hAnsi="Arial" w:cs="Arial"/>
          <w:sz w:val="22"/>
          <w:szCs w:val="22"/>
        </w:rPr>
        <w:t>regulations</w:t>
      </w:r>
      <w:r w:rsidRPr="503DC450">
        <w:rPr>
          <w:rFonts w:ascii="Arial" w:eastAsia="Arial" w:hAnsi="Arial" w:cs="Arial"/>
          <w:spacing w:val="34"/>
          <w:sz w:val="22"/>
          <w:szCs w:val="22"/>
        </w:rPr>
        <w:t xml:space="preserve"> </w:t>
      </w:r>
      <w:r w:rsidRPr="503DC450">
        <w:rPr>
          <w:rFonts w:ascii="Arial" w:eastAsia="Arial" w:hAnsi="Arial" w:cs="Arial"/>
          <w:sz w:val="22"/>
          <w:szCs w:val="22"/>
        </w:rPr>
        <w:t>and</w:t>
      </w:r>
      <w:r w:rsidRPr="503DC450">
        <w:rPr>
          <w:rFonts w:ascii="Arial" w:eastAsia="Arial" w:hAnsi="Arial" w:cs="Arial"/>
          <w:spacing w:val="20"/>
          <w:sz w:val="22"/>
          <w:szCs w:val="22"/>
        </w:rPr>
        <w:t xml:space="preserve"> </w:t>
      </w:r>
      <w:r w:rsidRPr="503DC450">
        <w:rPr>
          <w:rFonts w:ascii="Arial" w:eastAsia="Arial" w:hAnsi="Arial" w:cs="Arial"/>
          <w:sz w:val="22"/>
          <w:szCs w:val="22"/>
        </w:rPr>
        <w:t>specific</w:t>
      </w:r>
      <w:r w:rsidRPr="503DC450">
        <w:rPr>
          <w:rFonts w:ascii="Arial" w:eastAsia="Arial" w:hAnsi="Arial" w:cs="Arial"/>
          <w:spacing w:val="20"/>
          <w:sz w:val="22"/>
          <w:szCs w:val="22"/>
        </w:rPr>
        <w:t xml:space="preserve"> </w:t>
      </w:r>
      <w:r w:rsidRPr="503DC450">
        <w:rPr>
          <w:rFonts w:ascii="Arial" w:eastAsia="Arial" w:hAnsi="Arial" w:cs="Arial"/>
          <w:sz w:val="22"/>
          <w:szCs w:val="22"/>
        </w:rPr>
        <w:t>additions</w:t>
      </w:r>
      <w:r w:rsidRPr="503DC450">
        <w:rPr>
          <w:rFonts w:ascii="Arial" w:eastAsia="Arial" w:hAnsi="Arial" w:cs="Arial"/>
          <w:spacing w:val="31"/>
          <w:sz w:val="22"/>
          <w:szCs w:val="22"/>
        </w:rPr>
        <w:t xml:space="preserve"> </w:t>
      </w:r>
      <w:r w:rsidRPr="503DC450">
        <w:rPr>
          <w:rFonts w:ascii="Arial" w:eastAsia="Arial" w:hAnsi="Arial" w:cs="Arial"/>
          <w:sz w:val="22"/>
          <w:szCs w:val="22"/>
        </w:rPr>
        <w:t>that</w:t>
      </w:r>
      <w:r w:rsidRPr="503DC450">
        <w:rPr>
          <w:rFonts w:ascii="Arial" w:eastAsia="Arial" w:hAnsi="Arial" w:cs="Arial"/>
          <w:spacing w:val="9"/>
          <w:sz w:val="22"/>
          <w:szCs w:val="22"/>
        </w:rPr>
        <w:t xml:space="preserve"> </w:t>
      </w:r>
      <w:r w:rsidRPr="503DC450">
        <w:rPr>
          <w:rFonts w:ascii="Arial" w:eastAsia="Arial" w:hAnsi="Arial" w:cs="Arial"/>
          <w:sz w:val="22"/>
          <w:szCs w:val="22"/>
        </w:rPr>
        <w:t xml:space="preserve">are </w:t>
      </w:r>
      <w:r w:rsidRPr="503DC450">
        <w:rPr>
          <w:rFonts w:ascii="Arial" w:eastAsia="Arial" w:hAnsi="Arial" w:cs="Arial"/>
          <w:sz w:val="22"/>
          <w:szCs w:val="22"/>
        </w:rPr>
        <w:t>s</w:t>
      </w:r>
      <w:r w:rsidRPr="503DC450">
        <w:rPr>
          <w:rFonts w:ascii="Arial" w:eastAsia="Arial" w:hAnsi="Arial" w:cs="Arial"/>
          <w:sz w:val="22"/>
          <w:szCs w:val="22"/>
        </w:rPr>
        <w:t>ometimes</w:t>
      </w:r>
      <w:r w:rsidRPr="503DC450">
        <w:rPr>
          <w:rFonts w:ascii="Arial" w:eastAsia="Arial" w:hAnsi="Arial" w:cs="Arial"/>
          <w:spacing w:val="48"/>
          <w:sz w:val="22"/>
          <w:szCs w:val="22"/>
        </w:rPr>
        <w:t xml:space="preserve"> </w:t>
      </w:r>
      <w:r w:rsidRPr="503DC450">
        <w:rPr>
          <w:rFonts w:ascii="Arial" w:eastAsia="Arial" w:hAnsi="Arial" w:cs="Arial"/>
          <w:sz w:val="22"/>
          <w:szCs w:val="22"/>
        </w:rPr>
        <w:t>required</w:t>
      </w:r>
      <w:r w:rsidRPr="503DC450">
        <w:rPr>
          <w:rFonts w:ascii="Arial" w:eastAsia="Arial" w:hAnsi="Arial" w:cs="Arial"/>
          <w:spacing w:val="47"/>
          <w:sz w:val="22"/>
          <w:szCs w:val="22"/>
        </w:rPr>
        <w:t xml:space="preserve"> </w:t>
      </w:r>
      <w:r w:rsidRPr="503DC450">
        <w:rPr>
          <w:rFonts w:ascii="Arial" w:eastAsia="Arial" w:hAnsi="Arial" w:cs="Arial"/>
          <w:sz w:val="22"/>
          <w:szCs w:val="22"/>
        </w:rPr>
        <w:t>for</w:t>
      </w:r>
      <w:r w:rsidRPr="503DC450">
        <w:rPr>
          <w:rFonts w:ascii="Arial" w:eastAsia="Arial" w:hAnsi="Arial" w:cs="Arial"/>
          <w:spacing w:val="20"/>
          <w:sz w:val="22"/>
          <w:szCs w:val="22"/>
        </w:rPr>
        <w:t xml:space="preserve"> </w:t>
      </w:r>
      <w:r w:rsidRPr="503DC450">
        <w:rPr>
          <w:rFonts w:ascii="Arial" w:eastAsia="Arial" w:hAnsi="Arial" w:cs="Arial"/>
          <w:sz w:val="22"/>
          <w:szCs w:val="22"/>
        </w:rPr>
        <w:t>accreditation</w:t>
      </w:r>
      <w:r w:rsidRPr="503DC450">
        <w:rPr>
          <w:rFonts w:ascii="Arial" w:eastAsia="Arial" w:hAnsi="Arial" w:cs="Arial"/>
          <w:sz w:val="22"/>
          <w:szCs w:val="22"/>
        </w:rPr>
        <w:t xml:space="preserve"> </w:t>
      </w:r>
      <w:r w:rsidRPr="503DC450">
        <w:rPr>
          <w:rFonts w:ascii="Arial" w:eastAsia="Arial" w:hAnsi="Arial" w:cs="Arial"/>
          <w:sz w:val="22"/>
          <w:szCs w:val="22"/>
        </w:rPr>
        <w:t>by</w:t>
      </w:r>
      <w:r w:rsidRPr="503DC450">
        <w:rPr>
          <w:rFonts w:ascii="Arial" w:eastAsia="Arial" w:hAnsi="Arial" w:cs="Arial"/>
          <w:spacing w:val="16"/>
          <w:sz w:val="22"/>
          <w:szCs w:val="22"/>
        </w:rPr>
        <w:t xml:space="preserve"> </w:t>
      </w:r>
      <w:r w:rsidRPr="503DC450">
        <w:rPr>
          <w:rFonts w:ascii="Arial" w:eastAsia="Arial" w:hAnsi="Arial" w:cs="Arial"/>
          <w:sz w:val="22"/>
          <w:szCs w:val="22"/>
        </w:rPr>
        <w:t>outside</w:t>
      </w:r>
      <w:r w:rsidRPr="503DC450">
        <w:rPr>
          <w:rFonts w:ascii="Arial" w:eastAsia="Arial" w:hAnsi="Arial" w:cs="Arial"/>
          <w:spacing w:val="40"/>
          <w:sz w:val="22"/>
          <w:szCs w:val="22"/>
        </w:rPr>
        <w:t xml:space="preserve"> </w:t>
      </w:r>
      <w:r w:rsidRPr="503DC450">
        <w:rPr>
          <w:rFonts w:ascii="Arial" w:eastAsia="Arial" w:hAnsi="Arial" w:cs="Arial"/>
          <w:sz w:val="22"/>
          <w:szCs w:val="22"/>
        </w:rPr>
        <w:t>bodies</w:t>
      </w:r>
      <w:r w:rsidRPr="503DC450">
        <w:rPr>
          <w:rFonts w:ascii="Arial" w:eastAsia="Arial" w:hAnsi="Arial" w:cs="Arial"/>
          <w:spacing w:val="45"/>
          <w:sz w:val="22"/>
          <w:szCs w:val="22"/>
        </w:rPr>
        <w:t xml:space="preserve"> </w:t>
      </w:r>
      <w:r w:rsidRPr="503DC450">
        <w:rPr>
          <w:rFonts w:ascii="Arial" w:eastAsia="Arial" w:hAnsi="Arial" w:cs="Arial"/>
          <w:sz w:val="22"/>
          <w:szCs w:val="22"/>
        </w:rPr>
        <w:t>(e.g.</w:t>
      </w:r>
      <w:r w:rsidRPr="503DC450">
        <w:rPr>
          <w:rFonts w:ascii="Arial" w:eastAsia="Arial" w:hAnsi="Arial" w:cs="Arial"/>
          <w:spacing w:val="19"/>
          <w:sz w:val="22"/>
          <w:szCs w:val="22"/>
        </w:rPr>
        <w:t xml:space="preserve"> </w:t>
      </w:r>
      <w:r w:rsidRPr="503DC450">
        <w:rPr>
          <w:rFonts w:ascii="Arial" w:eastAsia="Arial" w:hAnsi="Arial" w:cs="Arial"/>
          <w:sz w:val="22"/>
          <w:szCs w:val="22"/>
        </w:rPr>
        <w:t>professional</w:t>
      </w:r>
      <w:r w:rsidRPr="503DC450">
        <w:rPr>
          <w:rFonts w:ascii="Arial" w:eastAsia="Arial" w:hAnsi="Arial" w:cs="Arial"/>
          <w:spacing w:val="55"/>
          <w:sz w:val="22"/>
          <w:szCs w:val="22"/>
        </w:rPr>
        <w:t xml:space="preserve"> </w:t>
      </w:r>
      <w:r w:rsidRPr="503DC450">
        <w:rPr>
          <w:rFonts w:ascii="Arial" w:eastAsia="Arial" w:hAnsi="Arial" w:cs="Arial"/>
          <w:sz w:val="22"/>
          <w:szCs w:val="22"/>
        </w:rPr>
        <w:t>or</w:t>
      </w:r>
      <w:r w:rsidRPr="503DC450">
        <w:rPr>
          <w:rFonts w:ascii="Arial" w:eastAsia="Arial" w:hAnsi="Arial" w:cs="Arial"/>
          <w:spacing w:val="14"/>
          <w:sz w:val="22"/>
          <w:szCs w:val="22"/>
        </w:rPr>
        <w:t xml:space="preserve"> </w:t>
      </w:r>
      <w:r w:rsidRPr="503DC450">
        <w:rPr>
          <w:rFonts w:ascii="Arial" w:eastAsia="Arial" w:hAnsi="Arial" w:cs="Arial"/>
          <w:sz w:val="22"/>
          <w:szCs w:val="22"/>
        </w:rPr>
        <w:t>statutory</w:t>
      </w:r>
      <w:r w:rsidRPr="503DC450">
        <w:rPr>
          <w:rFonts w:ascii="Arial" w:eastAsia="Arial" w:hAnsi="Arial" w:cs="Arial"/>
          <w:spacing w:val="45"/>
          <w:sz w:val="22"/>
          <w:szCs w:val="22"/>
        </w:rPr>
        <w:t xml:space="preserve"> </w:t>
      </w:r>
      <w:r w:rsidRPr="503DC450">
        <w:rPr>
          <w:rFonts w:ascii="Arial" w:eastAsia="Arial" w:hAnsi="Arial" w:cs="Arial"/>
          <w:sz w:val="22"/>
          <w:szCs w:val="22"/>
        </w:rPr>
        <w:t xml:space="preserve">bodies </w:t>
      </w:r>
      <w:r w:rsidRPr="503DC450">
        <w:rPr>
          <w:rFonts w:ascii="Arial" w:eastAsia="Arial" w:hAnsi="Arial" w:cs="Arial"/>
          <w:sz w:val="22"/>
          <w:szCs w:val="22"/>
        </w:rPr>
        <w:t>that</w:t>
      </w:r>
      <w:r w:rsidRPr="503DC450">
        <w:rPr>
          <w:rFonts w:ascii="Arial" w:eastAsia="Arial" w:hAnsi="Arial" w:cs="Arial"/>
          <w:spacing w:val="20"/>
          <w:sz w:val="22"/>
          <w:szCs w:val="22"/>
        </w:rPr>
        <w:t xml:space="preserve"> </w:t>
      </w:r>
      <w:r w:rsidRPr="503DC450">
        <w:rPr>
          <w:rFonts w:ascii="Arial" w:eastAsia="Arial" w:hAnsi="Arial" w:cs="Arial"/>
          <w:sz w:val="22"/>
          <w:szCs w:val="22"/>
        </w:rPr>
        <w:t>confer</w:t>
      </w:r>
      <w:r w:rsidRPr="503DC450">
        <w:rPr>
          <w:rFonts w:ascii="Arial" w:eastAsia="Arial" w:hAnsi="Arial" w:cs="Arial"/>
          <w:spacing w:val="22"/>
          <w:sz w:val="22"/>
          <w:szCs w:val="22"/>
        </w:rPr>
        <w:t xml:space="preserve"> </w:t>
      </w:r>
      <w:r w:rsidRPr="503DC450">
        <w:rPr>
          <w:rFonts w:ascii="Arial" w:eastAsia="Arial" w:hAnsi="Arial" w:cs="Arial"/>
          <w:sz w:val="22"/>
          <w:szCs w:val="22"/>
        </w:rPr>
        <w:t>professional</w:t>
      </w:r>
      <w:r w:rsidRPr="503DC450">
        <w:rPr>
          <w:rFonts w:ascii="Arial" w:eastAsia="Arial" w:hAnsi="Arial" w:cs="Arial"/>
          <w:spacing w:val="40"/>
          <w:sz w:val="22"/>
          <w:szCs w:val="22"/>
        </w:rPr>
        <w:t xml:space="preserve"> </w:t>
      </w:r>
      <w:r w:rsidRPr="503DC450">
        <w:rPr>
          <w:rFonts w:ascii="Arial" w:eastAsia="Arial" w:hAnsi="Arial" w:cs="Arial"/>
          <w:sz w:val="22"/>
          <w:szCs w:val="22"/>
        </w:rPr>
        <w:t>accreditation</w:t>
      </w:r>
      <w:r w:rsidRPr="503DC450">
        <w:rPr>
          <w:rFonts w:ascii="Arial" w:eastAsia="Arial" w:hAnsi="Arial" w:cs="Arial"/>
          <w:sz w:val="22"/>
          <w:szCs w:val="22"/>
        </w:rPr>
        <w:t>)</w:t>
      </w:r>
      <w:r w:rsidRPr="503DC450">
        <w:rPr>
          <w:rFonts w:ascii="Arial" w:eastAsia="Arial" w:hAnsi="Arial" w:cs="Arial"/>
          <w:sz w:val="22"/>
          <w:szCs w:val="22"/>
        </w:rPr>
        <w:t>.</w:t>
      </w:r>
    </w:p>
    <w:p w:rsidRPr="503DC450" w:rsidP="00A92C9B">
      <w:pPr>
        <w:pStyle w:val="p"/>
        <w:spacing w:before="0" w:after="120"/>
        <w:ind w:left="0" w:right="74"/>
        <w:jc w:val="both"/>
        <w:rPr>
          <w:rFonts w:ascii="Times New Roman" w:eastAsia="Times New Roman" w:hAnsi="Times New Roman" w:cs="Times New Roman"/>
          <w:sz w:val="22"/>
          <w:szCs w:val="22"/>
        </w:rPr>
      </w:pPr>
      <w:r w:rsidRPr="503DC450">
        <w:rPr>
          <w:rFonts w:ascii="Arial" w:eastAsia="Arial" w:hAnsi="Arial" w:cs="Arial"/>
          <w:sz w:val="22"/>
          <w:szCs w:val="22"/>
        </w:rPr>
        <w:t>Details</w:t>
      </w:r>
      <w:r w:rsidRPr="503DC450">
        <w:rPr>
          <w:rFonts w:ascii="Arial" w:eastAsia="Arial" w:hAnsi="Arial" w:cs="Arial"/>
          <w:spacing w:val="25"/>
          <w:sz w:val="22"/>
          <w:szCs w:val="22"/>
        </w:rPr>
        <w:t xml:space="preserve"> </w:t>
      </w:r>
      <w:r w:rsidRPr="503DC450">
        <w:rPr>
          <w:rFonts w:ascii="Arial" w:eastAsia="Arial" w:hAnsi="Arial" w:cs="Arial"/>
          <w:sz w:val="22"/>
          <w:szCs w:val="22"/>
        </w:rPr>
        <w:t>about</w:t>
      </w:r>
      <w:r w:rsidRPr="503DC450">
        <w:rPr>
          <w:rFonts w:ascii="Arial" w:eastAsia="Arial" w:hAnsi="Arial" w:cs="Arial"/>
          <w:spacing w:val="27"/>
          <w:sz w:val="22"/>
          <w:szCs w:val="22"/>
        </w:rPr>
        <w:t xml:space="preserve"> </w:t>
      </w:r>
      <w:r w:rsidRPr="503DC450">
        <w:rPr>
          <w:rFonts w:ascii="Arial" w:eastAsia="Arial" w:hAnsi="Arial" w:cs="Arial"/>
          <w:sz w:val="22"/>
          <w:szCs w:val="22"/>
        </w:rPr>
        <w:t>the</w:t>
      </w:r>
      <w:r w:rsidRPr="503DC450">
        <w:rPr>
          <w:rFonts w:ascii="Arial" w:eastAsia="Arial" w:hAnsi="Arial" w:cs="Arial"/>
          <w:spacing w:val="19"/>
          <w:sz w:val="22"/>
          <w:szCs w:val="22"/>
        </w:rPr>
        <w:t xml:space="preserve"> </w:t>
      </w:r>
      <w:r w:rsidRPr="503DC450">
        <w:rPr>
          <w:rFonts w:ascii="Arial" w:eastAsia="Arial" w:hAnsi="Arial" w:cs="Arial"/>
          <w:sz w:val="22"/>
          <w:szCs w:val="22"/>
        </w:rPr>
        <w:t>programme</w:t>
      </w:r>
      <w:r w:rsidRPr="503DC450">
        <w:rPr>
          <w:rFonts w:ascii="Arial" w:eastAsia="Arial" w:hAnsi="Arial" w:cs="Arial"/>
          <w:spacing w:val="54"/>
          <w:sz w:val="22"/>
          <w:szCs w:val="22"/>
        </w:rPr>
        <w:t xml:space="preserve"> </w:t>
      </w:r>
      <w:r w:rsidRPr="503DC450">
        <w:rPr>
          <w:rFonts w:ascii="Arial" w:eastAsia="Arial" w:hAnsi="Arial" w:cs="Arial"/>
          <w:sz w:val="22"/>
          <w:szCs w:val="22"/>
        </w:rPr>
        <w:t>will</w:t>
      </w:r>
      <w:r w:rsidRPr="503DC450">
        <w:rPr>
          <w:rFonts w:ascii="Arial" w:eastAsia="Arial" w:hAnsi="Arial" w:cs="Arial"/>
          <w:spacing w:val="19"/>
          <w:sz w:val="22"/>
          <w:szCs w:val="22"/>
        </w:rPr>
        <w:t xml:space="preserve"> </w:t>
      </w:r>
      <w:r w:rsidRPr="503DC450">
        <w:rPr>
          <w:rFonts w:ascii="Arial" w:eastAsia="Arial" w:hAnsi="Arial" w:cs="Arial"/>
          <w:sz w:val="22"/>
          <w:szCs w:val="22"/>
        </w:rPr>
        <w:t>be</w:t>
      </w:r>
      <w:r w:rsidRPr="503DC450">
        <w:rPr>
          <w:rFonts w:ascii="Arial" w:eastAsia="Arial" w:hAnsi="Arial" w:cs="Arial"/>
          <w:spacing w:val="10"/>
          <w:sz w:val="22"/>
          <w:szCs w:val="22"/>
        </w:rPr>
        <w:t xml:space="preserve"> </w:t>
      </w:r>
      <w:r w:rsidRPr="503DC450">
        <w:rPr>
          <w:rFonts w:ascii="Arial" w:eastAsia="Arial" w:hAnsi="Arial" w:cs="Arial"/>
          <w:sz w:val="22"/>
          <w:szCs w:val="22"/>
        </w:rPr>
        <w:t>provided</w:t>
      </w:r>
      <w:r w:rsidRPr="503DC450">
        <w:rPr>
          <w:rFonts w:ascii="Arial" w:eastAsia="Arial" w:hAnsi="Arial" w:cs="Arial"/>
          <w:spacing w:val="44"/>
          <w:sz w:val="22"/>
          <w:szCs w:val="22"/>
        </w:rPr>
        <w:t xml:space="preserve"> </w:t>
      </w:r>
      <w:r w:rsidRPr="503DC450">
        <w:rPr>
          <w:rFonts w:ascii="Arial" w:eastAsia="Arial" w:hAnsi="Arial" w:cs="Arial"/>
          <w:sz w:val="22"/>
          <w:szCs w:val="22"/>
        </w:rPr>
        <w:t>in</w:t>
      </w:r>
      <w:r w:rsidRPr="503DC450">
        <w:rPr>
          <w:rFonts w:ascii="Arial" w:eastAsia="Arial" w:hAnsi="Arial" w:cs="Arial"/>
          <w:spacing w:val="5"/>
          <w:sz w:val="22"/>
          <w:szCs w:val="22"/>
        </w:rPr>
        <w:t xml:space="preserve"> </w:t>
      </w:r>
      <w:r w:rsidRPr="503DC450">
        <w:rPr>
          <w:rFonts w:ascii="Arial" w:eastAsia="Arial" w:hAnsi="Arial" w:cs="Arial"/>
          <w:sz w:val="22"/>
          <w:szCs w:val="22"/>
        </w:rPr>
        <w:t>the</w:t>
      </w:r>
      <w:r w:rsidRPr="503DC450">
        <w:rPr>
          <w:rFonts w:ascii="Arial" w:eastAsia="Arial" w:hAnsi="Arial" w:cs="Arial"/>
          <w:spacing w:val="19"/>
          <w:sz w:val="22"/>
          <w:szCs w:val="22"/>
        </w:rPr>
        <w:t xml:space="preserve"> </w:t>
      </w:r>
      <w:r w:rsidRPr="503DC450">
        <w:rPr>
          <w:rFonts w:ascii="Arial" w:eastAsia="Arial" w:hAnsi="Arial" w:cs="Arial"/>
          <w:sz w:val="22"/>
          <w:szCs w:val="22"/>
        </w:rPr>
        <w:t>course</w:t>
      </w:r>
      <w:r w:rsidRPr="503DC450">
        <w:rPr>
          <w:rFonts w:ascii="Arial" w:eastAsia="Arial" w:hAnsi="Arial" w:cs="Arial"/>
          <w:spacing w:val="37"/>
          <w:sz w:val="22"/>
          <w:szCs w:val="22"/>
        </w:rPr>
        <w:t xml:space="preserve"> </w:t>
      </w:r>
      <w:r w:rsidRPr="503DC450">
        <w:rPr>
          <w:rFonts w:ascii="Arial" w:eastAsia="Arial" w:hAnsi="Arial" w:cs="Arial"/>
          <w:sz w:val="22"/>
          <w:szCs w:val="22"/>
        </w:rPr>
        <w:t>handbook,</w:t>
      </w:r>
      <w:r w:rsidRPr="503DC450">
        <w:rPr>
          <w:rFonts w:ascii="Arial" w:eastAsia="Arial" w:hAnsi="Arial" w:cs="Arial"/>
          <w:sz w:val="22"/>
          <w:szCs w:val="22"/>
        </w:rPr>
        <w:t xml:space="preserve"> </w:t>
      </w:r>
      <w:r w:rsidRPr="503DC450">
        <w:rPr>
          <w:rFonts w:ascii="Arial" w:eastAsia="Arial" w:hAnsi="Arial" w:cs="Arial"/>
          <w:sz w:val="22"/>
          <w:szCs w:val="22"/>
        </w:rPr>
        <w:t>whereas</w:t>
      </w:r>
      <w:r w:rsidRPr="503DC450">
        <w:rPr>
          <w:rFonts w:ascii="Arial" w:eastAsia="Arial" w:hAnsi="Arial" w:cs="Arial"/>
          <w:spacing w:val="44"/>
          <w:sz w:val="22"/>
          <w:szCs w:val="22"/>
        </w:rPr>
        <w:t xml:space="preserve"> </w:t>
      </w:r>
      <w:r w:rsidRPr="503DC450">
        <w:rPr>
          <w:rFonts w:ascii="Arial" w:eastAsia="Arial" w:hAnsi="Arial" w:cs="Arial"/>
          <w:sz w:val="22"/>
          <w:szCs w:val="22"/>
        </w:rPr>
        <w:t>full</w:t>
      </w:r>
      <w:r w:rsidRPr="503DC450">
        <w:rPr>
          <w:rFonts w:ascii="Arial" w:eastAsia="Arial" w:hAnsi="Arial" w:cs="Arial"/>
          <w:spacing w:val="10"/>
          <w:sz w:val="22"/>
          <w:szCs w:val="22"/>
        </w:rPr>
        <w:t xml:space="preserve"> </w:t>
      </w:r>
      <w:r w:rsidRPr="503DC450">
        <w:rPr>
          <w:rFonts w:ascii="Arial" w:eastAsia="Arial" w:hAnsi="Arial" w:cs="Arial"/>
          <w:sz w:val="22"/>
          <w:szCs w:val="22"/>
        </w:rPr>
        <w:t>details</w:t>
      </w:r>
      <w:r w:rsidRPr="503DC450">
        <w:rPr>
          <w:rFonts w:ascii="Arial" w:eastAsia="Arial" w:hAnsi="Arial" w:cs="Arial"/>
          <w:spacing w:val="31"/>
          <w:sz w:val="22"/>
          <w:szCs w:val="22"/>
        </w:rPr>
        <w:t xml:space="preserve"> </w:t>
      </w:r>
      <w:r w:rsidRPr="503DC450">
        <w:rPr>
          <w:rFonts w:ascii="Arial" w:eastAsia="Arial" w:hAnsi="Arial" w:cs="Arial"/>
          <w:sz w:val="22"/>
          <w:szCs w:val="22"/>
        </w:rPr>
        <w:t xml:space="preserve">of </w:t>
      </w:r>
      <w:r w:rsidRPr="503DC450">
        <w:rPr>
          <w:rFonts w:ascii="Arial" w:eastAsia="Arial" w:hAnsi="Arial" w:cs="Arial"/>
          <w:sz w:val="22"/>
          <w:szCs w:val="22"/>
        </w:rPr>
        <w:t>each</w:t>
      </w:r>
      <w:r w:rsidRPr="503DC450">
        <w:rPr>
          <w:rFonts w:ascii="Arial" w:eastAsia="Arial" w:hAnsi="Arial" w:cs="Arial"/>
          <w:spacing w:val="28"/>
          <w:sz w:val="22"/>
          <w:szCs w:val="22"/>
        </w:rPr>
        <w:t xml:space="preserve"> </w:t>
      </w:r>
      <w:r w:rsidRPr="503DC450">
        <w:rPr>
          <w:rFonts w:ascii="Arial" w:eastAsia="Arial" w:hAnsi="Arial" w:cs="Arial"/>
          <w:sz w:val="22"/>
          <w:szCs w:val="22"/>
        </w:rPr>
        <w:t>module</w:t>
      </w:r>
      <w:r w:rsidRPr="503DC450">
        <w:rPr>
          <w:rFonts w:ascii="Arial" w:eastAsia="Arial" w:hAnsi="Arial" w:cs="Arial"/>
          <w:spacing w:val="39"/>
          <w:sz w:val="22"/>
          <w:szCs w:val="22"/>
        </w:rPr>
        <w:t xml:space="preserve"> </w:t>
      </w:r>
      <w:r w:rsidRPr="503DC450">
        <w:rPr>
          <w:rFonts w:ascii="Arial" w:eastAsia="Arial" w:hAnsi="Arial" w:cs="Arial"/>
          <w:sz w:val="22"/>
          <w:szCs w:val="22"/>
        </w:rPr>
        <w:t>will</w:t>
      </w:r>
      <w:r w:rsidRPr="503DC450">
        <w:rPr>
          <w:rFonts w:ascii="Arial" w:eastAsia="Arial" w:hAnsi="Arial" w:cs="Arial"/>
          <w:spacing w:val="8"/>
          <w:sz w:val="22"/>
          <w:szCs w:val="22"/>
        </w:rPr>
        <w:t xml:space="preserve"> </w:t>
      </w:r>
      <w:r w:rsidRPr="503DC450">
        <w:rPr>
          <w:rFonts w:ascii="Arial" w:eastAsia="Arial" w:hAnsi="Arial" w:cs="Arial"/>
          <w:sz w:val="22"/>
          <w:szCs w:val="22"/>
        </w:rPr>
        <w:t>be</w:t>
      </w:r>
      <w:r w:rsidRPr="503DC450">
        <w:rPr>
          <w:rFonts w:ascii="Arial" w:eastAsia="Arial" w:hAnsi="Arial" w:cs="Arial"/>
          <w:spacing w:val="17"/>
          <w:sz w:val="22"/>
          <w:szCs w:val="22"/>
        </w:rPr>
        <w:t xml:space="preserve"> </w:t>
      </w:r>
      <w:r w:rsidRPr="503DC450">
        <w:rPr>
          <w:rFonts w:ascii="Arial" w:eastAsia="Arial" w:hAnsi="Arial" w:cs="Arial"/>
          <w:sz w:val="22"/>
          <w:szCs w:val="22"/>
        </w:rPr>
        <w:t>provided</w:t>
      </w:r>
      <w:r w:rsidRPr="503DC450">
        <w:rPr>
          <w:rFonts w:ascii="Arial" w:eastAsia="Arial" w:hAnsi="Arial" w:cs="Arial"/>
          <w:spacing w:val="44"/>
          <w:sz w:val="22"/>
          <w:szCs w:val="22"/>
        </w:rPr>
        <w:t xml:space="preserve"> </w:t>
      </w:r>
      <w:r w:rsidRPr="503DC450">
        <w:rPr>
          <w:rFonts w:ascii="Arial" w:eastAsia="Arial" w:hAnsi="Arial" w:cs="Arial"/>
          <w:sz w:val="22"/>
          <w:szCs w:val="22"/>
        </w:rPr>
        <w:t>in</w:t>
      </w:r>
      <w:r w:rsidRPr="503DC450">
        <w:rPr>
          <w:rFonts w:ascii="Arial" w:eastAsia="Arial" w:hAnsi="Arial" w:cs="Arial"/>
          <w:spacing w:val="9"/>
          <w:sz w:val="22"/>
          <w:szCs w:val="22"/>
        </w:rPr>
        <w:t xml:space="preserve"> </w:t>
      </w:r>
      <w:r w:rsidRPr="503DC450">
        <w:rPr>
          <w:rFonts w:ascii="Arial" w:eastAsia="Arial" w:hAnsi="Arial" w:cs="Arial"/>
          <w:sz w:val="22"/>
          <w:szCs w:val="22"/>
        </w:rPr>
        <w:t>module</w:t>
      </w:r>
      <w:r w:rsidRPr="503DC450">
        <w:rPr>
          <w:rFonts w:ascii="Arial" w:eastAsia="Arial" w:hAnsi="Arial" w:cs="Arial"/>
          <w:spacing w:val="40"/>
          <w:sz w:val="22"/>
          <w:szCs w:val="22"/>
        </w:rPr>
        <w:t xml:space="preserve"> </w:t>
      </w:r>
      <w:r w:rsidRPr="503DC450">
        <w:rPr>
          <w:rFonts w:ascii="Arial" w:eastAsia="Arial" w:hAnsi="Arial" w:cs="Arial"/>
          <w:sz w:val="22"/>
          <w:szCs w:val="22"/>
        </w:rPr>
        <w:t>handbooks</w:t>
      </w:r>
      <w:r w:rsidRPr="503DC450">
        <w:rPr>
          <w:rFonts w:ascii="Arial" w:eastAsia="Arial" w:hAnsi="Arial" w:cs="Arial"/>
          <w:sz w:val="22"/>
          <w:szCs w:val="22"/>
        </w:rPr>
        <w:t>.</w:t>
      </w:r>
    </w:p>
    <w:p w:rsidRPr="503DC450" w:rsidP="00A92C9B">
      <w:pPr>
        <w:pStyle w:val="p"/>
        <w:spacing w:before="0" w:after="0"/>
        <w:ind w:left="360" w:right="0"/>
        <w:rPr>
          <w:rFonts w:ascii="Arial" w:eastAsia="Arial" w:hAnsi="Arial" w:cs="Arial"/>
          <w:b/>
          <w:bCs/>
          <w:color w:val="FF0000"/>
          <w:sz w:val="22"/>
          <w:szCs w:val="22"/>
        </w:rPr>
      </w:pPr>
    </w:p>
    <w:p w:rsidRPr="503DC450" w:rsidP="00A92C9B">
      <w:pPr>
        <w:pStyle w:val="p"/>
        <w:spacing w:before="0" w:after="200"/>
        <w:ind w:left="0" w:right="0"/>
        <w:rPr>
          <w:rFonts w:ascii="Times New Roman" w:eastAsia="Times New Roman" w:hAnsi="Times New Roman" w:cs="Times New Roman"/>
          <w:sz w:val="22"/>
          <w:szCs w:val="22"/>
        </w:rPr>
      </w:pPr>
      <w:r w:rsidRPr="503DC450">
        <w:rPr>
          <w:rFonts w:ascii="Arial" w:eastAsia="Arial" w:hAnsi="Arial" w:cs="Arial"/>
          <w:sz w:val="22"/>
          <w:szCs w:val="22"/>
        </w:rPr>
        <w:t>The Business and Management QAA Benchmark statement:</w:t>
      </w:r>
    </w:p>
    <w:p w:rsidRPr="503DC450" w:rsidP="00A92C9B">
      <w:pPr>
        <w:pStyle w:val="p"/>
        <w:spacing w:before="0" w:after="0"/>
        <w:ind w:left="0" w:right="0"/>
        <w:rPr>
          <w:rFonts w:ascii="Times New Roman" w:eastAsia="Times New Roman" w:hAnsi="Times New Roman" w:cs="Times New Roman"/>
          <w:sz w:val="22"/>
          <w:szCs w:val="22"/>
        </w:rPr>
      </w:pPr>
      <w:hyperlink r:id="rId11" w:history="1">
        <w:r w:rsidRPr="503DC450">
          <w:rPr>
            <w:rFonts w:ascii="Arial" w:eastAsia="Arial" w:hAnsi="Arial" w:cs="Arial"/>
            <w:color w:val="0000FF"/>
            <w:sz w:val="22"/>
            <w:szCs w:val="22"/>
            <w:u w:val="single" w:color="0000FF"/>
          </w:rPr>
          <w:t>https://www.qaa.ac.uk/docs/qaa/subject-benchmark-sta</w:t>
        </w:r>
        <w:r w:rsidRPr="503DC450">
          <w:rPr>
            <w:rFonts w:ascii="Arial" w:eastAsia="Arial" w:hAnsi="Arial" w:cs="Arial"/>
            <w:color w:val="0000FF"/>
            <w:sz w:val="22"/>
            <w:szCs w:val="22"/>
            <w:u w:val="single" w:color="0000FF"/>
          </w:rPr>
          <w:t>tements/sbs-business-and-management-15.pdf?sfvrsn=1997f681_16</w:t>
        </w:r>
      </w:hyperlink>
      <w:r w:rsidRPr="503DC450">
        <w:rPr>
          <w:rFonts w:ascii="Arial" w:eastAsia="Arial" w:hAnsi="Arial" w:cs="Arial"/>
          <w:color w:val="FF0000"/>
          <w:sz w:val="22"/>
          <w:szCs w:val="22"/>
        </w:rPr>
        <w:t xml:space="preserve"> </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7"/>
        <w:gridCol w:w="316"/>
        <w:gridCol w:w="806"/>
        <w:gridCol w:w="784"/>
        <w:gridCol w:w="806"/>
        <w:gridCol w:w="806"/>
        <w:gridCol w:w="806"/>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BO7669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BS7026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BO7668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BO7664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BO7667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bl>
    <w:p w:rsidR="00CE2BD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
    <w:name w:val="li"/>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qaa.ac.uk/docs/qaa/subject-benchmark-statements/sbs-business-and-management-15.pdf?sfvrsn=1997f681_16"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1A26439-120F-48DD-AB75-8DC2403F2CF6}"/>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