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Psychology with Sociology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10/04/2024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Psychology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Psychology with Sociology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Psychology with Sociology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Psychology with Sociology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 xml:space="preserve"> PgCert Psychology with Sociology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UFPSY3SOC20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Psychology with Sociology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Psychology with Sociology</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Psychology with Sociology</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 xml:space="preserve"> PgCert Psychology with Sociology</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USPSY3SOC45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British Psychological Society (BPS)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In accordance with BPS Regulations, the project/dissertation module must be passed and cannot be compensated for any accredited award. An accredited award at UG Level is a 2:2 or above on any accredited route.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Modules PS4001 and PS5001 cannot be trailed.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Psychology with Sociology is a fascinating, dynamic and challenging discipline that is both inspiring and relevant to today’s life in society. The Psychology with Sociology programme covers all the core areas of psychology required by the British Psychological Society (BPS) while providing a more varied and encompassing curriculum in psychology and sociology involving issues and topics both current and historical, offering challenging opportunities for students to learn about applications of psychology and sociology throughout their course.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The course is designed to develop a strong theoretical and applied knowledge base in Psychology with Sociology while also aiming to develop some of the most employer-valued skills in an increasingly competitive job market. These work skills include teamwork, communication, time and task management skills, data analysis, problem solving, and critical evaluation. As a Kingston University course, we are also committed to ensuring that our graduates emerge with the future skills identified in our Town House Strategy, which include innovation, problem-solving, and creative thinking.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The course aims: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produce a scientific understanding of the mind, brain, behaviour and experience, and how they interact with the complex environments in which they exist;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include knowledge and the acquisition of a range of research skills and methods for investigating experience and behaviour, culminating in an ability to conduct research independently;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an understanding of the role of empirical evidence in the creation and constraint of theory, and also in how theory guides the collection and interpretation of empirical data;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present multiple perspectives in a way that fosters critical evaluation and reflection;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knowledge, leading to an appreciation of theory and research findings, including relevant ethical and socio-cultural issues;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lead to an understanding of real life applications of theory to the full range of experience and behaviour and the application of psychological understanding to real world questions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opportunities for the acquisition of generic skills in written and oral communication, independent learning, teamwork, information technology, and numeracy;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offer students a broadly based undergraduate course which will provide good career opportunities;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cover all of the core areas of psychology, as defined by the BPS, and achieve GBC;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offer students the foundation to continue to study for professionally controlled postgraduate qualifications.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introduce students from a wide range of backgrounds to the discipline of sociology as an academic subject.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a broad theoretical awareness and understanding of key sociological concepts, theories and perspectives.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encourage students to reflect on their own lives and apply sociological perspectives to interpret their experiences.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2B838820" w:rsidP="2030048C" w14:paraId="4F3658D9"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9"/>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and knowledge of the major theories, approaches and key concepts in psychology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Have comprehensive knowledge of Psychology with areas of in-depth specialisation to a certain degree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Write an appropriate review of the literature, and present and evaluate research findings to a higher level of proficiency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role of research in the development of psychological thought applying psychology research competencies, and a wide range of research methodologies and statistics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Integrate ideas and findings across the multiple perspectives of Psychology and recognise distinct psychological approaches to relevant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empirical studies involving a variety of methods of data collection (experiments, observation, psychometric tests, questionnaires, interviews) and analyse data using statistical methods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Have a more extensive knowledge of the way in which psychology has an impact upon society and individuals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review psychological evidence, including issues of reliability, validity and significance, and to investigate contradictory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variety of psychological tools, including specialist software, laboratory equipment and psychometric instruments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Gain additional knowledge and understanding of the ethical considerations and their importance in psychological practice and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transform new and/or abstract data and concepts towards a given purpose independently, and design novel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Have detailed knowledge on the use of a variety of general and specific library resources to source appropriate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the historical and philosophical development of psychology as an academic discipline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sustain an argument independently in written and oral formats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Locate, retrieve, manage and analyse secondary data and information and evidence using relevant software.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and evaluate a range of concepts and theoretical approaches within sociology and evaluate their application.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 Assess the merits of competing explanations of human behaviour, social situations and events.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Construct appropriate sociologically informed questions.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Provide an analytical account of a range of social, public and civic issues and polices in relation to social diversity and inequality.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and synthesize the results of psychological information and evidence from a variety of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Summarize and explain the findings of empirical sociological research, including a critical assessment of the methodological frameworks used.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and evaluate the issues and problems involved in the use of comparison in sociology.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B8</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social theories with respect to reasoning and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use appropriate research tools.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3"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A9</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and analyse a range of social structures and cultural factors and their relationship to individual and groups.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B9</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competing explanations and draw reasoned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C9</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Investigate sociologically informed explanations.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4"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A10</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Examine the processes that underpin social change and social stability in a variety of social situations.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B10</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Make ethical judgements about methods and published research; including the ethics of data collection, analysis and argumentation.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C10</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Analyse the ethical implications of social research in a variety of applied research settings.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5"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basic principles of social research as applicable to sociological topics; including what can be achieved by different quantitative and qualitative methodologies.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Discuss sociological topics with appreciation of theory, evidence and relevance to current debates and to present the conclusions in a variety of appropriate sociological formats.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6"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relationship between sociological arguments and evidence in a range of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and comment on the value of sociological work with regard to social, public and civic policy issues.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7"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Articulate and analyse the distinctive role of social theory in providing coherent descriptions of social reality.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Core modules provide a comprehensive coverage of the key areas of psychology, with an additional specialism in criminology, in accordance with BPS and subject benchmarks. Optional modules allow students to specialise and further augment their understanding in the areas of their choice.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For information on Foundation year modules, please refer to the Foundation Year in Social and Behavioural Sciences programme specification.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Note: As per </w:t>
      </w:r>
      <w:hyperlink r:id="rId10" w:anchor="blockid21000"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or staff availability, the of option modules offered may vary from year to year or between teaching blocks. Students will be informed of the availability of option modules through the Online Module Selection process.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Psychology with Sociology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Psychology with Sociology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Approaches and Professional Skills in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Social Selves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SO4003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so long as PS4001 has been passed. The outstanding 30 credits from level 4 (can be trailed into level 5 and must be passed before progression to level 6. The module PS4001 cannot be trailed.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Psychology with Sociology.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Psychology with Sociology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Brain, Behaviour and Cognition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Social and Developmental Psychology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Social Justice and Social Movements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SO5014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PN5003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r w:rsidRPr="574CD144" w:rsidR="073AEBF5">
              <w:rPr>
                <w:rFonts w:ascii="Arial" w:eastAsia="Arial" w:hAnsi="Arial" w:cs="Arial"/>
                <w:sz w:val="24"/>
                <w:szCs w:val="24"/>
              </w:rPr>
              <w:t>5</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so long as PS5001 has been passed. The outstanding 30 credits from level 5 (can be trailed into level 6 and must be passed before consideration for an award or progression to level 7 (if appropriate). The module PS5001 cannot be trailed.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on the with Professional Placement route will progress to the placement year and complete the Placement Module after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Psychology with Sociology.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Psychology with Sociology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Personality and Individual Differences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Psychology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PS5001</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Social Issues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SO6034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Psychology with Work Experience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Critical Social Psychology: Memory, Narrative and Representation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Psychology of Health and Well Being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not completed 120 credits at level 6 but have passed at least 60 credits at level 6 will be eligible for the award of BA Psychology with Sociology (i.e.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Psychology with Sociology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2"/>
          <w:szCs w:val="22"/>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In addition the course is designed to meet the British Psychological Society (BPS)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Guidance for students on the use of independent study time is communicated through the ‘Succeed in your module’ section on the Virtual Learning Environment (VLE)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Students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Student Development and Graduate Success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Psychology facilities (including a range of laboratories, equipment and software supported by a Psychology technician)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External examiners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and the National Student Survey (NSS)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Moderation policies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Feedback from employers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BSc Psychology with Sociology course is accredited by the British Psychological Society. The BPS monitors development of the programme, while ensuring its quality.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86"/>
        <w:gridCol w:w="338"/>
        <w:gridCol w:w="1"/>
        <w:gridCol w:w="636"/>
        <w:gridCol w:w="1"/>
        <w:gridCol w:w="617"/>
        <w:gridCol w:w="1"/>
        <w:gridCol w:w="617"/>
        <w:gridCol w:w="1"/>
        <w:gridCol w:w="617"/>
        <w:gridCol w:w="1"/>
        <w:gridCol w:w="1"/>
        <w:gridCol w:w="616"/>
        <w:gridCol w:w="1"/>
        <w:gridCol w:w="636"/>
        <w:gridCol w:w="1"/>
        <w:gridCol w:w="617"/>
        <w:gridCol w:w="1"/>
        <w:gridCol w:w="617"/>
        <w:gridCol w:w="1"/>
        <w:gridCol w:w="2"/>
        <w:gridCol w:w="615"/>
        <w:gridCol w:w="1"/>
        <w:gridCol w:w="636"/>
        <w:gridCol w:w="1"/>
        <w:gridCol w:w="617"/>
        <w:gridCol w:w="1"/>
        <w:gridCol w:w="630"/>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SO4003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SO5014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PS5003</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SO6034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PS6021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hyperlink" Target="https://www.kingston.ac.uk/aboutkingstonuniversity/howtheuniversityworks/policiesandregulations/" TargetMode="Externa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E5B4E69-E2BF-4733-8516-57E2A76CE24B}"/>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