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8660D8" w:rsidRDefault="00B9370A" w:rsidP="0046601B">
      <w:pPr>
        <w:pStyle w:val="Heading1"/>
        <w:jc w:val="both"/>
        <w:rPr>
          <w:rFonts w:cs="Arial"/>
          <w:sz w:val="22"/>
          <w:szCs w:val="22"/>
        </w:rPr>
      </w:pPr>
      <w:r w:rsidRPr="008660D8">
        <w:rPr>
          <w:rFonts w:cs="Arial"/>
          <w:sz w:val="22"/>
          <w:szCs w:val="22"/>
        </w:rPr>
        <w:t>Template C4</w:t>
      </w:r>
    </w:p>
    <w:p w14:paraId="0CC25924" w14:textId="77777777" w:rsidR="00A92C9B" w:rsidRPr="008660D8" w:rsidRDefault="00A92C9B" w:rsidP="0046601B">
      <w:pPr>
        <w:jc w:val="both"/>
        <w:rPr>
          <w:rFonts w:cs="Arial"/>
          <w:noProof/>
          <w:sz w:val="22"/>
          <w:szCs w:val="22"/>
        </w:rPr>
      </w:pPr>
    </w:p>
    <w:p w14:paraId="4A2A64BC" w14:textId="627A0792" w:rsidR="00A92C9B" w:rsidRPr="008660D8" w:rsidRDefault="00A92C9B" w:rsidP="6CDA17F2">
      <w:pPr>
        <w:jc w:val="both"/>
        <w:rPr>
          <w:rFonts w:cs="Arial"/>
          <w:b/>
          <w:bCs/>
          <w:sz w:val="22"/>
          <w:szCs w:val="22"/>
        </w:rPr>
      </w:pPr>
      <w:r w:rsidRPr="008660D8">
        <w:rPr>
          <w:noProof/>
        </w:rPr>
        <w:drawing>
          <wp:inline distT="0" distB="0" distL="0" distR="0" wp14:anchorId="0EF9A8FF" wp14:editId="3EECC53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704850" cy="704850"/>
                    </a:xfrm>
                    <a:prstGeom prst="rect">
                      <a:avLst/>
                    </a:prstGeom>
                  </pic:spPr>
                </pic:pic>
              </a:graphicData>
            </a:graphic>
          </wp:inline>
        </w:drawing>
      </w:r>
    </w:p>
    <w:p w14:paraId="348A0D6B" w14:textId="180D9685" w:rsidR="00A92C9B" w:rsidRPr="008660D8" w:rsidRDefault="00A92C9B" w:rsidP="0046601B">
      <w:pPr>
        <w:pStyle w:val="Heading1"/>
        <w:jc w:val="both"/>
        <w:rPr>
          <w:rFonts w:cs="Arial"/>
          <w:sz w:val="22"/>
          <w:szCs w:val="22"/>
        </w:rPr>
      </w:pPr>
      <w:r w:rsidRPr="008660D8">
        <w:rPr>
          <w:rFonts w:cs="Arial"/>
          <w:sz w:val="22"/>
          <w:szCs w:val="22"/>
        </w:rPr>
        <w:t>Programme Specification</w:t>
      </w:r>
      <w:r w:rsidRPr="008660D8">
        <w:rPr>
          <w:rFonts w:cs="Arial"/>
          <w:sz w:val="22"/>
          <w:szCs w:val="22"/>
        </w:rPr>
        <w:fldChar w:fldCharType="begin"/>
      </w:r>
      <w:r w:rsidRPr="008660D8">
        <w:rPr>
          <w:rFonts w:cs="Arial"/>
          <w:sz w:val="22"/>
          <w:szCs w:val="22"/>
        </w:rPr>
        <w:instrText xml:space="preserve"> XE "</w:instrText>
      </w:r>
      <w:r w:rsidRPr="008660D8">
        <w:rPr>
          <w:rFonts w:cs="Arial"/>
          <w:noProof/>
          <w:sz w:val="22"/>
          <w:szCs w:val="22"/>
        </w:rPr>
        <w:instrText>Programme Specification</w:instrText>
      </w:r>
      <w:r w:rsidRPr="008660D8">
        <w:rPr>
          <w:rFonts w:cs="Arial"/>
          <w:sz w:val="22"/>
          <w:szCs w:val="22"/>
        </w:rPr>
        <w:instrText xml:space="preserve">" </w:instrText>
      </w:r>
      <w:r w:rsidRPr="008660D8">
        <w:rPr>
          <w:rFonts w:cs="Arial"/>
          <w:sz w:val="22"/>
          <w:szCs w:val="22"/>
        </w:rPr>
        <w:fldChar w:fldCharType="end"/>
      </w:r>
    </w:p>
    <w:p w14:paraId="2F319D96" w14:textId="77777777" w:rsidR="00A92C9B" w:rsidRPr="008660D8" w:rsidRDefault="00A92C9B" w:rsidP="0046601B">
      <w:pPr>
        <w:pStyle w:val="Heading1"/>
        <w:jc w:val="both"/>
        <w:rPr>
          <w:rFonts w:cs="Arial"/>
          <w:sz w:val="22"/>
          <w:szCs w:val="22"/>
        </w:rPr>
      </w:pPr>
      <w:r w:rsidRPr="008660D8">
        <w:rPr>
          <w:rFonts w:cs="Arial"/>
          <w:sz w:val="22"/>
          <w:szCs w:val="22"/>
        </w:rPr>
        <w:t>Title of Course:</w:t>
      </w:r>
    </w:p>
    <w:p w14:paraId="1A534D29" w14:textId="77777777" w:rsidR="00970D87" w:rsidRPr="008660D8" w:rsidRDefault="00970D87" w:rsidP="6CDA17F2">
      <w:pPr>
        <w:jc w:val="both"/>
        <w:rPr>
          <w:rFonts w:cs="Arial"/>
          <w:b/>
          <w:bCs/>
          <w:sz w:val="22"/>
          <w:szCs w:val="22"/>
        </w:rPr>
      </w:pPr>
    </w:p>
    <w:tbl>
      <w:tblPr>
        <w:tblStyle w:val="TableGrid"/>
        <w:tblW w:w="0" w:type="auto"/>
        <w:tblLook w:val="04A0" w:firstRow="1" w:lastRow="0" w:firstColumn="1" w:lastColumn="0" w:noHBand="0" w:noVBand="1"/>
      </w:tblPr>
      <w:tblGrid>
        <w:gridCol w:w="2689"/>
        <w:gridCol w:w="6327"/>
      </w:tblGrid>
      <w:tr w:rsidR="00A92C9B" w:rsidRPr="008660D8" w14:paraId="04F7B2D6" w14:textId="77777777" w:rsidTr="6CDA17F2">
        <w:tc>
          <w:tcPr>
            <w:tcW w:w="2689" w:type="dxa"/>
          </w:tcPr>
          <w:p w14:paraId="08C3E0E2" w14:textId="77777777" w:rsidR="00A92C9B" w:rsidRPr="008660D8" w:rsidRDefault="00A92C9B" w:rsidP="7E2E63B0">
            <w:pPr>
              <w:rPr>
                <w:rFonts w:cs="Arial"/>
                <w:snapToGrid w:val="0"/>
              </w:rPr>
            </w:pPr>
            <w:r w:rsidRPr="008660D8">
              <w:rPr>
                <w:rFonts w:cs="Arial"/>
                <w:snapToGrid w:val="0"/>
              </w:rPr>
              <w:t xml:space="preserve">Date </w:t>
            </w:r>
            <w:r w:rsidR="7A8983CA" w:rsidRPr="008660D8">
              <w:rPr>
                <w:rFonts w:cs="Arial"/>
                <w:snapToGrid w:val="0"/>
              </w:rPr>
              <w:t>f</w:t>
            </w:r>
            <w:r w:rsidRPr="008660D8">
              <w:rPr>
                <w:rFonts w:cs="Arial"/>
                <w:snapToGrid w:val="0"/>
              </w:rPr>
              <w:t xml:space="preserve">irst </w:t>
            </w:r>
            <w:r w:rsidR="7A8983CA" w:rsidRPr="008660D8">
              <w:rPr>
                <w:rFonts w:cs="Arial"/>
                <w:snapToGrid w:val="0"/>
              </w:rPr>
              <w:t>produced</w:t>
            </w:r>
          </w:p>
        </w:tc>
        <w:tc>
          <w:tcPr>
            <w:tcW w:w="6327" w:type="dxa"/>
          </w:tcPr>
          <w:p w14:paraId="5D970069" w14:textId="215B44F2" w:rsidR="00A92C9B" w:rsidRPr="008660D8" w:rsidRDefault="0046601B" w:rsidP="0046601B">
            <w:pPr>
              <w:jc w:val="both"/>
              <w:rPr>
                <w:rFonts w:cs="Arial"/>
                <w:snapToGrid w:val="0"/>
              </w:rPr>
            </w:pPr>
            <w:r w:rsidRPr="008660D8">
              <w:rPr>
                <w:rFonts w:cs="Arial"/>
                <w:snapToGrid w:val="0"/>
              </w:rPr>
              <w:t>13 December 2022</w:t>
            </w:r>
          </w:p>
        </w:tc>
      </w:tr>
      <w:tr w:rsidR="0046601B" w:rsidRPr="008660D8" w14:paraId="40A8A796" w14:textId="77777777" w:rsidTr="6CDA17F2">
        <w:tc>
          <w:tcPr>
            <w:tcW w:w="2689" w:type="dxa"/>
          </w:tcPr>
          <w:p w14:paraId="2D94646E" w14:textId="77777777" w:rsidR="0046601B" w:rsidRPr="008660D8" w:rsidRDefault="0046601B" w:rsidP="7E2E63B0">
            <w:pPr>
              <w:rPr>
                <w:rFonts w:cs="Arial"/>
                <w:snapToGrid w:val="0"/>
              </w:rPr>
            </w:pPr>
            <w:r w:rsidRPr="008660D8">
              <w:rPr>
                <w:rFonts w:cs="Arial"/>
                <w:snapToGrid w:val="0"/>
              </w:rPr>
              <w:t>Date last revised</w:t>
            </w:r>
          </w:p>
        </w:tc>
        <w:tc>
          <w:tcPr>
            <w:tcW w:w="6327" w:type="dxa"/>
          </w:tcPr>
          <w:p w14:paraId="30DD9BA4" w14:textId="69EB0E17" w:rsidR="0046601B" w:rsidRPr="008660D8" w:rsidRDefault="0046601B" w:rsidP="6CDA17F2">
            <w:pPr>
              <w:jc w:val="both"/>
              <w:rPr>
                <w:rFonts w:cs="Arial"/>
                <w:i/>
                <w:iCs/>
                <w:snapToGrid w:val="0"/>
              </w:rPr>
            </w:pPr>
            <w:r w:rsidRPr="008660D8">
              <w:rPr>
                <w:rFonts w:cs="Arial"/>
                <w:snapToGrid w:val="0"/>
              </w:rPr>
              <w:t>13 December 2022</w:t>
            </w:r>
          </w:p>
        </w:tc>
      </w:tr>
      <w:tr w:rsidR="0046601B" w:rsidRPr="008660D8" w14:paraId="27FE6953" w14:textId="77777777" w:rsidTr="6CDA17F2">
        <w:tc>
          <w:tcPr>
            <w:tcW w:w="2689" w:type="dxa"/>
          </w:tcPr>
          <w:p w14:paraId="21320A7F" w14:textId="77777777" w:rsidR="0046601B" w:rsidRPr="008660D8" w:rsidRDefault="0046601B" w:rsidP="7E2E63B0">
            <w:pPr>
              <w:rPr>
                <w:rFonts w:cs="Arial"/>
                <w:snapToGrid w:val="0"/>
              </w:rPr>
            </w:pPr>
            <w:r w:rsidRPr="008660D8">
              <w:rPr>
                <w:rFonts w:cs="Arial"/>
                <w:snapToGrid w:val="0"/>
              </w:rPr>
              <w:t>Date of implementation of current version</w:t>
            </w:r>
          </w:p>
        </w:tc>
        <w:tc>
          <w:tcPr>
            <w:tcW w:w="6327" w:type="dxa"/>
          </w:tcPr>
          <w:p w14:paraId="17C97E49" w14:textId="7B7B71A2" w:rsidR="0046601B" w:rsidRPr="008660D8" w:rsidRDefault="0046601B" w:rsidP="0046601B">
            <w:pPr>
              <w:jc w:val="both"/>
              <w:rPr>
                <w:rFonts w:cs="Arial"/>
                <w:snapToGrid w:val="0"/>
              </w:rPr>
            </w:pPr>
            <w:r w:rsidRPr="008660D8">
              <w:rPr>
                <w:rFonts w:cs="Arial"/>
                <w:snapToGrid w:val="0"/>
              </w:rPr>
              <w:t>September 2023</w:t>
            </w:r>
          </w:p>
        </w:tc>
      </w:tr>
      <w:tr w:rsidR="0046601B" w:rsidRPr="008660D8" w14:paraId="1472B3C2" w14:textId="77777777" w:rsidTr="6CDA17F2">
        <w:tc>
          <w:tcPr>
            <w:tcW w:w="2689" w:type="dxa"/>
          </w:tcPr>
          <w:p w14:paraId="661B4E78" w14:textId="77777777" w:rsidR="0046601B" w:rsidRPr="008660D8" w:rsidRDefault="0046601B" w:rsidP="7E2E63B0">
            <w:pPr>
              <w:rPr>
                <w:rFonts w:cs="Arial"/>
                <w:snapToGrid w:val="0"/>
              </w:rPr>
            </w:pPr>
            <w:r w:rsidRPr="008660D8">
              <w:rPr>
                <w:rFonts w:cs="Arial"/>
                <w:snapToGrid w:val="0"/>
              </w:rPr>
              <w:t>Version number</w:t>
            </w:r>
          </w:p>
        </w:tc>
        <w:tc>
          <w:tcPr>
            <w:tcW w:w="6327" w:type="dxa"/>
          </w:tcPr>
          <w:p w14:paraId="409E5013" w14:textId="72E79543" w:rsidR="0046601B" w:rsidRPr="008660D8" w:rsidRDefault="0046601B" w:rsidP="0046601B">
            <w:pPr>
              <w:jc w:val="both"/>
              <w:rPr>
                <w:rFonts w:cs="Arial"/>
                <w:snapToGrid w:val="0"/>
              </w:rPr>
            </w:pPr>
            <w:r w:rsidRPr="008660D8">
              <w:rPr>
                <w:rFonts w:cs="Arial"/>
                <w:snapToGrid w:val="0"/>
              </w:rPr>
              <w:t>1</w:t>
            </w:r>
          </w:p>
        </w:tc>
      </w:tr>
      <w:tr w:rsidR="0046601B" w:rsidRPr="008660D8" w14:paraId="3B8AD0C2" w14:textId="77777777" w:rsidTr="6CDA17F2">
        <w:tc>
          <w:tcPr>
            <w:tcW w:w="2689" w:type="dxa"/>
          </w:tcPr>
          <w:p w14:paraId="0F66DE90" w14:textId="77777777" w:rsidR="0046601B" w:rsidRPr="008660D8" w:rsidRDefault="0046601B" w:rsidP="7E2E63B0">
            <w:pPr>
              <w:rPr>
                <w:rFonts w:cs="Arial"/>
                <w:snapToGrid w:val="0"/>
              </w:rPr>
            </w:pPr>
            <w:r w:rsidRPr="008660D8">
              <w:rPr>
                <w:rFonts w:cs="Arial"/>
                <w:snapToGrid w:val="0"/>
              </w:rPr>
              <w:t>Faculty</w:t>
            </w:r>
          </w:p>
        </w:tc>
        <w:tc>
          <w:tcPr>
            <w:tcW w:w="6327" w:type="dxa"/>
          </w:tcPr>
          <w:p w14:paraId="7874FFEB" w14:textId="25B22FB2" w:rsidR="0046601B" w:rsidRPr="008660D8" w:rsidRDefault="0046601B" w:rsidP="0046601B">
            <w:pPr>
              <w:jc w:val="both"/>
              <w:rPr>
                <w:rFonts w:cs="Arial"/>
                <w:snapToGrid w:val="0"/>
              </w:rPr>
            </w:pPr>
            <w:r w:rsidRPr="008660D8">
              <w:rPr>
                <w:rFonts w:cs="Arial"/>
                <w:snapToGrid w:val="0"/>
              </w:rPr>
              <w:t>ECE</w:t>
            </w:r>
          </w:p>
        </w:tc>
      </w:tr>
      <w:tr w:rsidR="0046601B" w:rsidRPr="008660D8" w14:paraId="55C24DE8" w14:textId="77777777" w:rsidTr="6CDA17F2">
        <w:tc>
          <w:tcPr>
            <w:tcW w:w="2689" w:type="dxa"/>
          </w:tcPr>
          <w:p w14:paraId="57777C04" w14:textId="77777777" w:rsidR="0046601B" w:rsidRPr="008660D8" w:rsidRDefault="0046601B" w:rsidP="7E2E63B0">
            <w:pPr>
              <w:rPr>
                <w:rFonts w:cs="Arial"/>
                <w:snapToGrid w:val="0"/>
              </w:rPr>
            </w:pPr>
            <w:r w:rsidRPr="008660D8">
              <w:rPr>
                <w:rFonts w:cs="Arial"/>
                <w:snapToGrid w:val="0"/>
              </w:rPr>
              <w:t>School</w:t>
            </w:r>
          </w:p>
        </w:tc>
        <w:tc>
          <w:tcPr>
            <w:tcW w:w="6327" w:type="dxa"/>
          </w:tcPr>
          <w:p w14:paraId="1DDD819E" w14:textId="0906F18D" w:rsidR="0046601B" w:rsidRPr="008660D8" w:rsidRDefault="0046601B" w:rsidP="0046601B">
            <w:pPr>
              <w:jc w:val="both"/>
              <w:rPr>
                <w:rFonts w:cs="Arial"/>
                <w:snapToGrid w:val="0"/>
              </w:rPr>
            </w:pPr>
            <w:r w:rsidRPr="008660D8">
              <w:rPr>
                <w:rFonts w:cs="Arial"/>
                <w:snapToGrid w:val="0"/>
              </w:rPr>
              <w:t>EE</w:t>
            </w:r>
          </w:p>
        </w:tc>
      </w:tr>
      <w:tr w:rsidR="0046601B" w:rsidRPr="008660D8" w14:paraId="04BA7C5F" w14:textId="77777777" w:rsidTr="6CDA17F2">
        <w:tc>
          <w:tcPr>
            <w:tcW w:w="2689" w:type="dxa"/>
          </w:tcPr>
          <w:p w14:paraId="1A33B060" w14:textId="77777777" w:rsidR="0046601B" w:rsidRPr="008660D8" w:rsidRDefault="0046601B" w:rsidP="7E2E63B0">
            <w:pPr>
              <w:rPr>
                <w:rFonts w:cs="Arial"/>
                <w:snapToGrid w:val="0"/>
              </w:rPr>
            </w:pPr>
            <w:r w:rsidRPr="008660D8">
              <w:rPr>
                <w:rFonts w:cs="Arial"/>
                <w:snapToGrid w:val="0"/>
              </w:rPr>
              <w:t xml:space="preserve">Department </w:t>
            </w:r>
          </w:p>
        </w:tc>
        <w:tc>
          <w:tcPr>
            <w:tcW w:w="6327" w:type="dxa"/>
          </w:tcPr>
          <w:p w14:paraId="4C02065A" w14:textId="6C67AF2C" w:rsidR="0046601B" w:rsidRPr="008660D8" w:rsidRDefault="0046601B" w:rsidP="0046601B">
            <w:pPr>
              <w:jc w:val="both"/>
              <w:rPr>
                <w:rFonts w:cs="Arial"/>
                <w:snapToGrid w:val="0"/>
              </w:rPr>
            </w:pPr>
            <w:proofErr w:type="spellStart"/>
            <w:r w:rsidRPr="008660D8">
              <w:rPr>
                <w:rFonts w:cs="Arial"/>
                <w:snapToGrid w:val="0"/>
              </w:rPr>
              <w:t>GGE</w:t>
            </w:r>
            <w:proofErr w:type="spellEnd"/>
          </w:p>
        </w:tc>
      </w:tr>
      <w:tr w:rsidR="0046601B" w:rsidRPr="008660D8" w14:paraId="66C9B42C" w14:textId="77777777" w:rsidTr="6CDA17F2">
        <w:tc>
          <w:tcPr>
            <w:tcW w:w="2689" w:type="dxa"/>
          </w:tcPr>
          <w:p w14:paraId="0141FB8B" w14:textId="77777777" w:rsidR="0046601B" w:rsidRPr="008660D8" w:rsidRDefault="0046601B" w:rsidP="7E2E63B0">
            <w:pPr>
              <w:rPr>
                <w:rFonts w:cs="Arial"/>
                <w:snapToGrid w:val="0"/>
              </w:rPr>
            </w:pPr>
            <w:r w:rsidRPr="008660D8">
              <w:rPr>
                <w:rFonts w:cs="Arial"/>
                <w:snapToGrid w:val="0"/>
              </w:rPr>
              <w:t>Delivery Institution</w:t>
            </w:r>
          </w:p>
        </w:tc>
        <w:tc>
          <w:tcPr>
            <w:tcW w:w="6327" w:type="dxa"/>
          </w:tcPr>
          <w:p w14:paraId="5B5BAB5B" w14:textId="1499FF65" w:rsidR="0046601B" w:rsidRPr="008660D8" w:rsidRDefault="0046601B" w:rsidP="0046601B">
            <w:pPr>
              <w:jc w:val="both"/>
              <w:rPr>
                <w:rFonts w:cs="Arial"/>
                <w:snapToGrid w:val="0"/>
              </w:rPr>
            </w:pPr>
            <w:r w:rsidRPr="008660D8">
              <w:rPr>
                <w:rFonts w:cs="Arial"/>
                <w:snapToGrid w:val="0"/>
              </w:rPr>
              <w:t>KU</w:t>
            </w:r>
          </w:p>
        </w:tc>
      </w:tr>
    </w:tbl>
    <w:p w14:paraId="0492A20E" w14:textId="77777777" w:rsidR="00A92C9B" w:rsidRPr="008660D8" w:rsidRDefault="00A92C9B" w:rsidP="0046601B">
      <w:pPr>
        <w:jc w:val="both"/>
        <w:rPr>
          <w:rFonts w:cs="Arial"/>
          <w:color w:val="C00000"/>
          <w:sz w:val="22"/>
          <w:szCs w:val="22"/>
        </w:rPr>
      </w:pPr>
    </w:p>
    <w:p w14:paraId="52FD1607" w14:textId="001FF290" w:rsidR="00A92C9B" w:rsidRPr="008660D8" w:rsidRDefault="00A92C9B" w:rsidP="0046601B">
      <w:pPr>
        <w:jc w:val="both"/>
        <w:rPr>
          <w:rFonts w:cs="Arial"/>
          <w:sz w:val="22"/>
          <w:szCs w:val="22"/>
        </w:rPr>
      </w:pPr>
      <w:r w:rsidRPr="008660D8">
        <w:rPr>
          <w:rFonts w:cs="Arial"/>
          <w:sz w:val="22"/>
          <w:szCs w:val="22"/>
        </w:rPr>
        <w:t>This Programme Specification</w:t>
      </w:r>
      <w:r w:rsidRPr="008660D8">
        <w:rPr>
          <w:rFonts w:cs="Arial"/>
          <w:sz w:val="22"/>
          <w:szCs w:val="22"/>
        </w:rPr>
        <w:fldChar w:fldCharType="begin"/>
      </w:r>
      <w:r w:rsidRPr="008660D8">
        <w:rPr>
          <w:rFonts w:cs="Arial"/>
          <w:sz w:val="22"/>
          <w:szCs w:val="22"/>
        </w:rPr>
        <w:instrText xml:space="preserve"> XE "</w:instrText>
      </w:r>
      <w:r w:rsidRPr="008660D8">
        <w:rPr>
          <w:rFonts w:cs="Arial"/>
          <w:noProof/>
          <w:sz w:val="22"/>
          <w:szCs w:val="22"/>
        </w:rPr>
        <w:instrText>Programme Specification</w:instrText>
      </w:r>
      <w:r w:rsidRPr="008660D8">
        <w:rPr>
          <w:rFonts w:cs="Arial"/>
          <w:sz w:val="22"/>
          <w:szCs w:val="22"/>
        </w:rPr>
        <w:instrText xml:space="preserve">" </w:instrText>
      </w:r>
      <w:r w:rsidRPr="008660D8">
        <w:rPr>
          <w:rFonts w:cs="Arial"/>
          <w:sz w:val="22"/>
          <w:szCs w:val="22"/>
        </w:rPr>
        <w:fldChar w:fldCharType="end"/>
      </w:r>
      <w:r w:rsidRPr="008660D8">
        <w:rPr>
          <w:rFonts w:cs="Arial"/>
          <w:sz w:val="22"/>
          <w:szCs w:val="22"/>
        </w:rPr>
        <w:t xml:space="preserve"> is designed for prospective students, current students, academic </w:t>
      </w:r>
      <w:proofErr w:type="gramStart"/>
      <w:r w:rsidRPr="008660D8">
        <w:rPr>
          <w:rFonts w:cs="Arial"/>
          <w:sz w:val="22"/>
          <w:szCs w:val="22"/>
        </w:rPr>
        <w:t>staff</w:t>
      </w:r>
      <w:proofErr w:type="gramEnd"/>
      <w:r w:rsidRPr="008660D8">
        <w:rPr>
          <w:rFonts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8660D8">
        <w:rPr>
          <w:rFonts w:cs="Arial"/>
          <w:sz w:val="22"/>
          <w:szCs w:val="22"/>
        </w:rPr>
        <w:t xml:space="preserve"> the course VLE site and </w:t>
      </w:r>
      <w:r w:rsidRPr="008660D8">
        <w:rPr>
          <w:rFonts w:cs="Arial"/>
          <w:sz w:val="22"/>
          <w:szCs w:val="22"/>
        </w:rPr>
        <w:t>in individual Module Descriptors.</w:t>
      </w:r>
    </w:p>
    <w:p w14:paraId="5242D9AB" w14:textId="77777777" w:rsidR="00A92C9B" w:rsidRPr="008660D8" w:rsidRDefault="00A92C9B" w:rsidP="0046601B">
      <w:pPr>
        <w:jc w:val="both"/>
        <w:rPr>
          <w:rFonts w:cs="Arial"/>
          <w:sz w:val="22"/>
          <w:szCs w:val="22"/>
        </w:rPr>
      </w:pPr>
    </w:p>
    <w:p w14:paraId="7CFFD1F9" w14:textId="77777777" w:rsidR="0044427F" w:rsidRPr="008660D8" w:rsidRDefault="0044427F" w:rsidP="6CDA17F2">
      <w:pPr>
        <w:jc w:val="both"/>
        <w:rPr>
          <w:rFonts w:cs="Arial"/>
          <w:i/>
          <w:iCs/>
          <w:color w:val="FF0000"/>
          <w:sz w:val="22"/>
          <w:szCs w:val="22"/>
        </w:rPr>
      </w:pPr>
    </w:p>
    <w:p w14:paraId="628CCF8F" w14:textId="77777777" w:rsidR="0044427F" w:rsidRPr="008660D8" w:rsidRDefault="0044427F" w:rsidP="0046601B">
      <w:pPr>
        <w:jc w:val="both"/>
        <w:rPr>
          <w:rFonts w:cs="Arial"/>
          <w:sz w:val="22"/>
          <w:szCs w:val="22"/>
        </w:rPr>
      </w:pPr>
    </w:p>
    <w:p w14:paraId="58363341" w14:textId="77777777" w:rsidR="0044427F" w:rsidRPr="008660D8" w:rsidRDefault="0044427F" w:rsidP="6CDA17F2">
      <w:pPr>
        <w:jc w:val="both"/>
        <w:rPr>
          <w:rFonts w:cs="Arial"/>
          <w:i/>
          <w:iCs/>
          <w:color w:val="FF0000"/>
          <w:sz w:val="22"/>
          <w:szCs w:val="22"/>
        </w:rPr>
      </w:pPr>
    </w:p>
    <w:p w14:paraId="04BF1175" w14:textId="46A4432F" w:rsidR="00A92C9B" w:rsidRPr="008660D8" w:rsidRDefault="00A92C9B" w:rsidP="0046601B">
      <w:pPr>
        <w:pStyle w:val="Heading2"/>
        <w:jc w:val="both"/>
        <w:rPr>
          <w:rFonts w:cs="Arial"/>
          <w:sz w:val="22"/>
          <w:szCs w:val="22"/>
        </w:rPr>
      </w:pPr>
      <w:r w:rsidRPr="008660D8">
        <w:rPr>
          <w:rFonts w:cs="Arial"/>
          <w:sz w:val="22"/>
          <w:szCs w:val="22"/>
        </w:rPr>
        <w:br w:type="page"/>
      </w:r>
      <w:r w:rsidRPr="008660D8">
        <w:rPr>
          <w:rFonts w:cs="Arial"/>
          <w:sz w:val="22"/>
          <w:szCs w:val="22"/>
        </w:rPr>
        <w:lastRenderedPageBreak/>
        <w:t>SECTION 1: GENERAL INFORMATION</w:t>
      </w:r>
    </w:p>
    <w:p w14:paraId="26B2461B" w14:textId="20384018" w:rsidR="00E77EEA" w:rsidRPr="008660D8" w:rsidRDefault="00E77EEA" w:rsidP="0046601B">
      <w:pPr>
        <w:jc w:val="both"/>
        <w:rPr>
          <w:rFonts w:cs="Arial"/>
          <w:sz w:val="22"/>
          <w:szCs w:val="22"/>
        </w:rPr>
      </w:pPr>
    </w:p>
    <w:p w14:paraId="28FF9ABB" w14:textId="70DFD2BE" w:rsidR="00E77EEA" w:rsidRPr="008660D8" w:rsidRDefault="00E77EEA" w:rsidP="0046601B">
      <w:pPr>
        <w:jc w:val="both"/>
        <w:rPr>
          <w:rFonts w:cs="Arial"/>
          <w:sz w:val="22"/>
          <w:szCs w:val="22"/>
        </w:rPr>
      </w:pPr>
    </w:p>
    <w:p w14:paraId="55A4C8EB" w14:textId="77777777" w:rsidR="00E77EEA" w:rsidRPr="008660D8" w:rsidRDefault="00E77EEA" w:rsidP="0046601B">
      <w:pPr>
        <w:jc w:val="both"/>
        <w:rPr>
          <w:rFonts w:cs="Arial"/>
          <w:sz w:val="22"/>
          <w:szCs w:val="22"/>
        </w:rPr>
      </w:pPr>
    </w:p>
    <w:tbl>
      <w:tblPr>
        <w:tblStyle w:val="TableGrid"/>
        <w:tblW w:w="0" w:type="auto"/>
        <w:tblLook w:val="04A0" w:firstRow="1" w:lastRow="0" w:firstColumn="1" w:lastColumn="0" w:noHBand="0" w:noVBand="1"/>
      </w:tblPr>
      <w:tblGrid>
        <w:gridCol w:w="3436"/>
        <w:gridCol w:w="5580"/>
      </w:tblGrid>
      <w:tr w:rsidR="00A92C9B" w:rsidRPr="008660D8" w14:paraId="0C3D9FCF" w14:textId="77777777" w:rsidTr="6CDA17F2">
        <w:tc>
          <w:tcPr>
            <w:tcW w:w="3436" w:type="dxa"/>
          </w:tcPr>
          <w:p w14:paraId="310D7485" w14:textId="77777777" w:rsidR="00A92C9B" w:rsidRPr="008660D8" w:rsidRDefault="00A92C9B" w:rsidP="0046601B">
            <w:pPr>
              <w:jc w:val="both"/>
              <w:rPr>
                <w:rFonts w:cs="Arial"/>
              </w:rPr>
            </w:pPr>
            <w:r w:rsidRPr="008660D8">
              <w:rPr>
                <w:rFonts w:cs="Arial"/>
              </w:rPr>
              <w:t>Award(s) and Title(s):</w:t>
            </w:r>
          </w:p>
        </w:tc>
        <w:tc>
          <w:tcPr>
            <w:tcW w:w="5580" w:type="dxa"/>
          </w:tcPr>
          <w:p w14:paraId="5F3A878E" w14:textId="77777777" w:rsidR="00E77EEA" w:rsidRPr="008660D8" w:rsidRDefault="00E77EEA" w:rsidP="0046601B">
            <w:pPr>
              <w:jc w:val="both"/>
              <w:rPr>
                <w:rFonts w:cs="Arial"/>
                <w:color w:val="000000"/>
              </w:rPr>
            </w:pPr>
            <w:r w:rsidRPr="008660D8">
              <w:rPr>
                <w:rFonts w:cs="Arial"/>
                <w:color w:val="000000" w:themeColor="text1"/>
              </w:rPr>
              <w:t xml:space="preserve">BSc (Hons) Geography </w:t>
            </w:r>
          </w:p>
          <w:p w14:paraId="636F2D79" w14:textId="06C0D527" w:rsidR="00E77EEA" w:rsidRPr="008660D8" w:rsidRDefault="00E77EEA" w:rsidP="36A6A9F4">
            <w:pPr>
              <w:jc w:val="both"/>
              <w:rPr>
                <w:rFonts w:cs="Arial"/>
                <w:color w:val="000000"/>
              </w:rPr>
            </w:pPr>
            <w:r w:rsidRPr="008660D8">
              <w:rPr>
                <w:rFonts w:cs="Arial"/>
                <w:color w:val="000000" w:themeColor="text1"/>
              </w:rPr>
              <w:t xml:space="preserve">BSc (Hons) Geography (with </w:t>
            </w:r>
            <w:r w:rsidR="38BB13C6" w:rsidRPr="008660D8">
              <w:rPr>
                <w:rFonts w:cs="Arial"/>
                <w:color w:val="000000" w:themeColor="text1"/>
              </w:rPr>
              <w:t>Placement)</w:t>
            </w:r>
          </w:p>
          <w:p w14:paraId="507DFC1C" w14:textId="16ABFDF6" w:rsidR="00A92C9B" w:rsidRPr="008660D8" w:rsidRDefault="00A92C9B" w:rsidP="6CDA17F2">
            <w:pPr>
              <w:jc w:val="both"/>
              <w:rPr>
                <w:rFonts w:cs="Arial"/>
                <w:i/>
                <w:iCs/>
                <w:color w:val="C00000"/>
              </w:rPr>
            </w:pPr>
          </w:p>
        </w:tc>
      </w:tr>
      <w:tr w:rsidR="00A92C9B" w:rsidRPr="008660D8" w14:paraId="61FE1C85" w14:textId="77777777" w:rsidTr="6CDA17F2">
        <w:tc>
          <w:tcPr>
            <w:tcW w:w="3436" w:type="dxa"/>
          </w:tcPr>
          <w:p w14:paraId="33286F50" w14:textId="00BD58D5" w:rsidR="00A92C9B" w:rsidRPr="008660D8" w:rsidRDefault="00A92C9B" w:rsidP="0046601B">
            <w:pPr>
              <w:jc w:val="both"/>
              <w:rPr>
                <w:rFonts w:cs="Arial"/>
              </w:rPr>
            </w:pPr>
            <w:r w:rsidRPr="008660D8">
              <w:rPr>
                <w:rFonts w:cs="Arial"/>
              </w:rPr>
              <w:t>Intermediate Awards</w:t>
            </w:r>
            <w:r w:rsidR="0055500E" w:rsidRPr="008660D8">
              <w:rPr>
                <w:rFonts w:cs="Arial"/>
              </w:rPr>
              <w:t>(s) and Title(s)</w:t>
            </w:r>
            <w:r w:rsidRPr="008660D8">
              <w:rPr>
                <w:rFonts w:cs="Arial"/>
              </w:rPr>
              <w:t>:</w:t>
            </w:r>
          </w:p>
        </w:tc>
        <w:tc>
          <w:tcPr>
            <w:tcW w:w="5580" w:type="dxa"/>
          </w:tcPr>
          <w:p w14:paraId="2E073242" w14:textId="77777777" w:rsidR="00E77EEA" w:rsidRPr="008660D8" w:rsidRDefault="00E77EEA" w:rsidP="0046601B">
            <w:pPr>
              <w:tabs>
                <w:tab w:val="left" w:pos="1701"/>
              </w:tabs>
              <w:jc w:val="both"/>
              <w:rPr>
                <w:rFonts w:cs="Arial"/>
                <w:color w:val="000000"/>
              </w:rPr>
            </w:pPr>
            <w:r w:rsidRPr="008660D8">
              <w:rPr>
                <w:rFonts w:cs="Arial"/>
                <w:color w:val="000000" w:themeColor="text1"/>
              </w:rPr>
              <w:t>Diploma of Higher Education Certificate of Higher Education</w:t>
            </w:r>
          </w:p>
          <w:p w14:paraId="779D20BE" w14:textId="4405CFF1" w:rsidR="00A92C9B" w:rsidRPr="008660D8" w:rsidRDefault="00A92C9B" w:rsidP="6CDA17F2">
            <w:pPr>
              <w:jc w:val="both"/>
              <w:rPr>
                <w:rFonts w:cs="Arial"/>
                <w:i/>
                <w:iCs/>
                <w:color w:val="C00000"/>
              </w:rPr>
            </w:pPr>
          </w:p>
        </w:tc>
      </w:tr>
      <w:tr w:rsidR="00A92C9B" w:rsidRPr="008660D8" w14:paraId="644D12BB" w14:textId="77777777" w:rsidTr="6CDA17F2">
        <w:tc>
          <w:tcPr>
            <w:tcW w:w="3436" w:type="dxa"/>
          </w:tcPr>
          <w:p w14:paraId="47594079" w14:textId="419B17AE" w:rsidR="00A92C9B" w:rsidRPr="008660D8" w:rsidRDefault="00A92C9B" w:rsidP="0046601B">
            <w:pPr>
              <w:jc w:val="both"/>
              <w:rPr>
                <w:rFonts w:cs="Arial"/>
                <w:color w:val="000000" w:themeColor="text1"/>
              </w:rPr>
            </w:pPr>
            <w:proofErr w:type="spellStart"/>
            <w:r w:rsidRPr="008660D8">
              <w:rPr>
                <w:rFonts w:cs="Arial"/>
                <w:color w:val="000000" w:themeColor="text1"/>
              </w:rPr>
              <w:t>FHEQ</w:t>
            </w:r>
            <w:proofErr w:type="spellEnd"/>
            <w:r w:rsidRPr="008660D8">
              <w:rPr>
                <w:rFonts w:cs="Arial"/>
                <w:color w:val="000000" w:themeColor="text1"/>
              </w:rPr>
              <w:t xml:space="preserve"> Level for the Final Award:</w:t>
            </w:r>
          </w:p>
        </w:tc>
        <w:tc>
          <w:tcPr>
            <w:tcW w:w="5580" w:type="dxa"/>
          </w:tcPr>
          <w:p w14:paraId="3824513B" w14:textId="7A98A6DF" w:rsidR="00A92C9B" w:rsidRPr="008660D8" w:rsidRDefault="00A92C9B" w:rsidP="0046601B">
            <w:pPr>
              <w:jc w:val="both"/>
              <w:rPr>
                <w:rFonts w:cs="Arial"/>
                <w:color w:val="000000" w:themeColor="text1"/>
              </w:rPr>
            </w:pPr>
            <w:r w:rsidRPr="008660D8">
              <w:rPr>
                <w:rFonts w:cs="Arial"/>
                <w:color w:val="000000" w:themeColor="text1"/>
              </w:rPr>
              <w:t>Honours degree level 6</w:t>
            </w:r>
            <w:r w:rsidR="00E77EEA" w:rsidRPr="008660D8">
              <w:rPr>
                <w:rFonts w:cs="Arial"/>
                <w:color w:val="000000" w:themeColor="text1"/>
              </w:rPr>
              <w:t xml:space="preserve"> </w:t>
            </w:r>
          </w:p>
        </w:tc>
      </w:tr>
      <w:tr w:rsidR="00A92C9B" w:rsidRPr="008660D8" w14:paraId="097980E5" w14:textId="77777777" w:rsidTr="6CDA17F2">
        <w:tc>
          <w:tcPr>
            <w:tcW w:w="3436" w:type="dxa"/>
          </w:tcPr>
          <w:p w14:paraId="23994CAD" w14:textId="095FA6E7" w:rsidR="00A92C9B" w:rsidRPr="008660D8" w:rsidRDefault="00A92C9B" w:rsidP="0046601B">
            <w:pPr>
              <w:jc w:val="both"/>
              <w:rPr>
                <w:rFonts w:cs="Arial"/>
              </w:rPr>
            </w:pPr>
            <w:r w:rsidRPr="008660D8">
              <w:rPr>
                <w:rFonts w:cs="Arial"/>
              </w:rPr>
              <w:t>Awarding Institution:</w:t>
            </w:r>
          </w:p>
        </w:tc>
        <w:tc>
          <w:tcPr>
            <w:tcW w:w="5580" w:type="dxa"/>
          </w:tcPr>
          <w:p w14:paraId="4B1F43D1" w14:textId="77777777" w:rsidR="00A92C9B" w:rsidRPr="008660D8" w:rsidRDefault="00A92C9B" w:rsidP="0046601B">
            <w:pPr>
              <w:jc w:val="both"/>
              <w:rPr>
                <w:rFonts w:cs="Arial"/>
              </w:rPr>
            </w:pPr>
            <w:r w:rsidRPr="008660D8">
              <w:rPr>
                <w:rFonts w:cs="Arial"/>
              </w:rPr>
              <w:t>Kingston University</w:t>
            </w:r>
          </w:p>
        </w:tc>
      </w:tr>
      <w:tr w:rsidR="00A92C9B" w:rsidRPr="008660D8" w14:paraId="721D6BCB" w14:textId="77777777" w:rsidTr="6CDA17F2">
        <w:tc>
          <w:tcPr>
            <w:tcW w:w="3436" w:type="dxa"/>
          </w:tcPr>
          <w:p w14:paraId="15528E1C" w14:textId="77777777" w:rsidR="00A92C9B" w:rsidRPr="008660D8" w:rsidRDefault="00A92C9B" w:rsidP="0046601B">
            <w:pPr>
              <w:jc w:val="both"/>
              <w:rPr>
                <w:rFonts w:cs="Arial"/>
              </w:rPr>
            </w:pPr>
            <w:r w:rsidRPr="008660D8">
              <w:rPr>
                <w:rFonts w:cs="Arial"/>
              </w:rPr>
              <w:t>Teaching Institution:</w:t>
            </w:r>
          </w:p>
          <w:p w14:paraId="1B229580" w14:textId="77777777" w:rsidR="00A92C9B" w:rsidRPr="008660D8" w:rsidRDefault="00A92C9B" w:rsidP="0046601B">
            <w:pPr>
              <w:jc w:val="both"/>
              <w:rPr>
                <w:rFonts w:cs="Arial"/>
              </w:rPr>
            </w:pPr>
          </w:p>
        </w:tc>
        <w:tc>
          <w:tcPr>
            <w:tcW w:w="5580" w:type="dxa"/>
          </w:tcPr>
          <w:p w14:paraId="34EFE47D" w14:textId="5AD765FC" w:rsidR="00A92C9B" w:rsidRPr="008660D8" w:rsidRDefault="00E77EEA" w:rsidP="0046601B">
            <w:pPr>
              <w:jc w:val="both"/>
              <w:rPr>
                <w:rFonts w:cs="Arial"/>
                <w:color w:val="000000" w:themeColor="text1"/>
              </w:rPr>
            </w:pPr>
            <w:r w:rsidRPr="008660D8">
              <w:rPr>
                <w:rFonts w:cs="Arial"/>
                <w:color w:val="000000" w:themeColor="text1"/>
              </w:rPr>
              <w:t>Kingston University</w:t>
            </w:r>
          </w:p>
        </w:tc>
      </w:tr>
      <w:tr w:rsidR="00A92C9B" w:rsidRPr="008660D8" w14:paraId="490F765D" w14:textId="77777777" w:rsidTr="6CDA17F2">
        <w:tc>
          <w:tcPr>
            <w:tcW w:w="3436" w:type="dxa"/>
          </w:tcPr>
          <w:p w14:paraId="6DBD4986" w14:textId="77777777" w:rsidR="00A92C9B" w:rsidRPr="008660D8" w:rsidRDefault="00A92C9B" w:rsidP="0046601B">
            <w:pPr>
              <w:jc w:val="both"/>
              <w:rPr>
                <w:rFonts w:cs="Arial"/>
              </w:rPr>
            </w:pPr>
            <w:r w:rsidRPr="008660D8">
              <w:rPr>
                <w:rFonts w:cs="Arial"/>
              </w:rPr>
              <w:t>Location:</w:t>
            </w:r>
          </w:p>
        </w:tc>
        <w:tc>
          <w:tcPr>
            <w:tcW w:w="5580" w:type="dxa"/>
          </w:tcPr>
          <w:p w14:paraId="3ADCF0D2" w14:textId="4D387A03" w:rsidR="00A92C9B" w:rsidRPr="008660D8" w:rsidRDefault="00E77EEA" w:rsidP="0046601B">
            <w:pPr>
              <w:jc w:val="both"/>
              <w:rPr>
                <w:rFonts w:cs="Arial"/>
                <w:color w:val="000000" w:themeColor="text1"/>
              </w:rPr>
            </w:pPr>
            <w:r w:rsidRPr="008660D8">
              <w:rPr>
                <w:rFonts w:cs="Arial"/>
                <w:color w:val="000000" w:themeColor="text1"/>
              </w:rPr>
              <w:t>Penrhyn Road</w:t>
            </w:r>
          </w:p>
        </w:tc>
      </w:tr>
      <w:tr w:rsidR="00A92C9B" w:rsidRPr="008660D8" w14:paraId="5F54BDB5" w14:textId="77777777" w:rsidTr="6CDA17F2">
        <w:tc>
          <w:tcPr>
            <w:tcW w:w="3436" w:type="dxa"/>
          </w:tcPr>
          <w:p w14:paraId="408424F3" w14:textId="52F44EA4" w:rsidR="00A92C9B" w:rsidRPr="008660D8" w:rsidRDefault="00A92C9B" w:rsidP="0046601B">
            <w:pPr>
              <w:jc w:val="both"/>
              <w:rPr>
                <w:rFonts w:cs="Arial"/>
              </w:rPr>
            </w:pPr>
            <w:r w:rsidRPr="008660D8">
              <w:rPr>
                <w:rFonts w:cs="Arial"/>
              </w:rPr>
              <w:t>Language of Delivery:</w:t>
            </w:r>
          </w:p>
        </w:tc>
        <w:tc>
          <w:tcPr>
            <w:tcW w:w="5580" w:type="dxa"/>
          </w:tcPr>
          <w:p w14:paraId="288A5E69" w14:textId="733B3E03" w:rsidR="00A92C9B" w:rsidRPr="008660D8" w:rsidRDefault="00E77EEA" w:rsidP="0046601B">
            <w:pPr>
              <w:jc w:val="both"/>
              <w:rPr>
                <w:rFonts w:cs="Arial"/>
                <w:color w:val="000000" w:themeColor="text1"/>
              </w:rPr>
            </w:pPr>
            <w:r w:rsidRPr="008660D8">
              <w:rPr>
                <w:rFonts w:cs="Arial"/>
                <w:color w:val="000000" w:themeColor="text1"/>
              </w:rPr>
              <w:t>English</w:t>
            </w:r>
          </w:p>
        </w:tc>
      </w:tr>
      <w:tr w:rsidR="00A92C9B" w:rsidRPr="008660D8" w14:paraId="421784EB" w14:textId="77777777" w:rsidTr="6CDA17F2">
        <w:tc>
          <w:tcPr>
            <w:tcW w:w="3436" w:type="dxa"/>
          </w:tcPr>
          <w:p w14:paraId="537CB538" w14:textId="2BB0CEA2" w:rsidR="00A92C9B" w:rsidRPr="008660D8" w:rsidRDefault="00A92C9B" w:rsidP="0046601B">
            <w:pPr>
              <w:jc w:val="both"/>
              <w:rPr>
                <w:rFonts w:cs="Arial"/>
              </w:rPr>
            </w:pPr>
            <w:r w:rsidRPr="008660D8">
              <w:rPr>
                <w:rFonts w:cs="Arial"/>
              </w:rPr>
              <w:t>Modes of Delivery:</w:t>
            </w:r>
          </w:p>
        </w:tc>
        <w:tc>
          <w:tcPr>
            <w:tcW w:w="5580" w:type="dxa"/>
          </w:tcPr>
          <w:p w14:paraId="7240FC2F" w14:textId="7834A2CE" w:rsidR="00A92C9B" w:rsidRPr="008660D8" w:rsidRDefault="00970D87" w:rsidP="0046601B">
            <w:pPr>
              <w:jc w:val="both"/>
              <w:rPr>
                <w:rFonts w:cs="Arial"/>
                <w:color w:val="000000" w:themeColor="text1"/>
              </w:rPr>
            </w:pPr>
            <w:r w:rsidRPr="008660D8">
              <w:rPr>
                <w:rFonts w:cs="Arial"/>
                <w:color w:val="000000" w:themeColor="text1"/>
              </w:rPr>
              <w:t>Full time, Part time</w:t>
            </w:r>
            <w:r w:rsidR="00E77EEA" w:rsidRPr="008660D8">
              <w:rPr>
                <w:rFonts w:cs="Arial"/>
                <w:color w:val="000000" w:themeColor="text1"/>
              </w:rPr>
              <w:t xml:space="preserve"> and </w:t>
            </w:r>
            <w:r w:rsidR="3B631049" w:rsidRPr="008660D8">
              <w:rPr>
                <w:rFonts w:cs="Arial"/>
                <w:color w:val="000000" w:themeColor="text1"/>
              </w:rPr>
              <w:t>Placement</w:t>
            </w:r>
          </w:p>
        </w:tc>
      </w:tr>
      <w:tr w:rsidR="00A92C9B" w:rsidRPr="008660D8" w14:paraId="7CF0CC64" w14:textId="77777777" w:rsidTr="6CDA17F2">
        <w:tc>
          <w:tcPr>
            <w:tcW w:w="3436" w:type="dxa"/>
          </w:tcPr>
          <w:p w14:paraId="1B53104D" w14:textId="77777777" w:rsidR="00A92C9B" w:rsidRPr="008660D8" w:rsidRDefault="00A92C9B" w:rsidP="0046601B">
            <w:pPr>
              <w:jc w:val="both"/>
              <w:rPr>
                <w:rFonts w:cs="Arial"/>
              </w:rPr>
            </w:pPr>
            <w:r w:rsidRPr="008660D8">
              <w:rPr>
                <w:rFonts w:cs="Arial"/>
              </w:rPr>
              <w:t>Available as:</w:t>
            </w:r>
          </w:p>
        </w:tc>
        <w:tc>
          <w:tcPr>
            <w:tcW w:w="5580" w:type="dxa"/>
          </w:tcPr>
          <w:p w14:paraId="767EE3A9" w14:textId="181E9698" w:rsidR="00A92C9B" w:rsidRPr="008660D8" w:rsidRDefault="004F66BB" w:rsidP="6CDA17F2">
            <w:pPr>
              <w:jc w:val="both"/>
              <w:rPr>
                <w:rFonts w:cs="Arial"/>
                <w:i/>
                <w:iCs/>
                <w:color w:val="C00000"/>
              </w:rPr>
            </w:pPr>
            <w:r w:rsidRPr="008660D8">
              <w:rPr>
                <w:rFonts w:cs="Arial"/>
                <w:color w:val="000000" w:themeColor="text1"/>
              </w:rPr>
              <w:t>Geography BSc</w:t>
            </w:r>
          </w:p>
        </w:tc>
      </w:tr>
      <w:tr w:rsidR="00A92C9B" w:rsidRPr="008660D8" w14:paraId="0AB42F90" w14:textId="77777777" w:rsidTr="6CDA17F2">
        <w:tc>
          <w:tcPr>
            <w:tcW w:w="3436" w:type="dxa"/>
          </w:tcPr>
          <w:p w14:paraId="3CDE1E3A" w14:textId="77777777" w:rsidR="00A92C9B" w:rsidRPr="008660D8" w:rsidRDefault="00A92C9B" w:rsidP="0046601B">
            <w:pPr>
              <w:jc w:val="both"/>
              <w:rPr>
                <w:rFonts w:cs="Arial"/>
              </w:rPr>
            </w:pPr>
            <w:r w:rsidRPr="008660D8">
              <w:rPr>
                <w:rFonts w:cs="Arial"/>
              </w:rPr>
              <w:t>Minimum period of registration:</w:t>
            </w:r>
          </w:p>
        </w:tc>
        <w:tc>
          <w:tcPr>
            <w:tcW w:w="5580" w:type="dxa"/>
          </w:tcPr>
          <w:p w14:paraId="51610B8D" w14:textId="77777777" w:rsidR="004F66BB" w:rsidRPr="008660D8" w:rsidRDefault="004F66BB" w:rsidP="6CDA17F2">
            <w:pPr>
              <w:jc w:val="both"/>
              <w:rPr>
                <w:rFonts w:cs="Arial"/>
                <w:i/>
                <w:iCs/>
                <w:color w:val="000000"/>
              </w:rPr>
            </w:pPr>
            <w:r w:rsidRPr="008660D8">
              <w:rPr>
                <w:rFonts w:cs="Arial"/>
                <w:i/>
                <w:iCs/>
                <w:color w:val="000000" w:themeColor="text1"/>
              </w:rPr>
              <w:t xml:space="preserve">3 years (full-time) </w:t>
            </w:r>
          </w:p>
          <w:p w14:paraId="4AB48737" w14:textId="78AB4832" w:rsidR="00A92C9B" w:rsidRPr="008660D8" w:rsidRDefault="004F66BB" w:rsidP="6CDA17F2">
            <w:pPr>
              <w:jc w:val="both"/>
              <w:rPr>
                <w:rFonts w:cs="Arial"/>
                <w:i/>
                <w:iCs/>
                <w:color w:val="C00000"/>
              </w:rPr>
            </w:pPr>
            <w:r w:rsidRPr="008660D8">
              <w:rPr>
                <w:rFonts w:cs="Arial"/>
                <w:i/>
                <w:iCs/>
                <w:color w:val="000000" w:themeColor="text1"/>
              </w:rPr>
              <w:t>6 years (part-time)</w:t>
            </w:r>
          </w:p>
        </w:tc>
      </w:tr>
      <w:tr w:rsidR="00A92C9B" w:rsidRPr="008660D8" w14:paraId="2056D785" w14:textId="77777777" w:rsidTr="6CDA17F2">
        <w:tc>
          <w:tcPr>
            <w:tcW w:w="3436" w:type="dxa"/>
          </w:tcPr>
          <w:p w14:paraId="0A693F2C" w14:textId="070612E1" w:rsidR="00A92C9B" w:rsidRPr="008660D8" w:rsidRDefault="00A92C9B" w:rsidP="0046601B">
            <w:pPr>
              <w:jc w:val="both"/>
              <w:rPr>
                <w:rFonts w:cs="Arial"/>
              </w:rPr>
            </w:pPr>
            <w:r w:rsidRPr="008660D8">
              <w:rPr>
                <w:rFonts w:cs="Arial"/>
              </w:rPr>
              <w:t>Maximum period of registration:</w:t>
            </w:r>
          </w:p>
        </w:tc>
        <w:tc>
          <w:tcPr>
            <w:tcW w:w="5580" w:type="dxa"/>
          </w:tcPr>
          <w:p w14:paraId="30680746" w14:textId="77777777" w:rsidR="004F66BB" w:rsidRPr="008660D8" w:rsidRDefault="004F66BB" w:rsidP="6CDA17F2">
            <w:pPr>
              <w:jc w:val="both"/>
              <w:rPr>
                <w:rFonts w:cs="Arial"/>
                <w:i/>
                <w:iCs/>
                <w:color w:val="000000"/>
              </w:rPr>
            </w:pPr>
            <w:r w:rsidRPr="008660D8">
              <w:rPr>
                <w:rFonts w:cs="Arial"/>
                <w:i/>
                <w:iCs/>
                <w:color w:val="000000" w:themeColor="text1"/>
              </w:rPr>
              <w:t xml:space="preserve">6 years full-time </w:t>
            </w:r>
          </w:p>
          <w:p w14:paraId="31763EE0" w14:textId="34C92CA4" w:rsidR="00A92C9B" w:rsidRPr="008660D8" w:rsidRDefault="004F66BB" w:rsidP="6CDA17F2">
            <w:pPr>
              <w:jc w:val="both"/>
              <w:rPr>
                <w:rFonts w:cs="Arial"/>
                <w:i/>
                <w:iCs/>
                <w:color w:val="C00000"/>
              </w:rPr>
            </w:pPr>
            <w:r w:rsidRPr="008660D8">
              <w:rPr>
                <w:rFonts w:cs="Arial"/>
                <w:i/>
                <w:iCs/>
                <w:color w:val="000000" w:themeColor="text1"/>
              </w:rPr>
              <w:t>12 years part-time</w:t>
            </w:r>
          </w:p>
        </w:tc>
      </w:tr>
      <w:tr w:rsidR="00A92C9B" w:rsidRPr="008660D8" w14:paraId="315211C4" w14:textId="77777777" w:rsidTr="6CDA17F2">
        <w:tc>
          <w:tcPr>
            <w:tcW w:w="3436" w:type="dxa"/>
          </w:tcPr>
          <w:p w14:paraId="3E96C004" w14:textId="77777777" w:rsidR="00A92C9B" w:rsidRPr="008660D8" w:rsidRDefault="00A92C9B" w:rsidP="0046601B">
            <w:pPr>
              <w:jc w:val="both"/>
              <w:rPr>
                <w:rFonts w:cs="Arial"/>
              </w:rPr>
            </w:pPr>
            <w:r w:rsidRPr="008660D8">
              <w:rPr>
                <w:rFonts w:cs="Arial"/>
              </w:rPr>
              <w:t xml:space="preserve">Entry Requirements: </w:t>
            </w:r>
          </w:p>
        </w:tc>
        <w:tc>
          <w:tcPr>
            <w:tcW w:w="5580" w:type="dxa"/>
          </w:tcPr>
          <w:p w14:paraId="1BD97090" w14:textId="0F0EF1D8" w:rsidR="00A92C9B" w:rsidRPr="008660D8" w:rsidRDefault="00A92C9B" w:rsidP="0046601B">
            <w:pPr>
              <w:jc w:val="both"/>
              <w:rPr>
                <w:rFonts w:cs="Arial"/>
                <w:color w:val="000000" w:themeColor="text1"/>
              </w:rPr>
            </w:pPr>
            <w:r w:rsidRPr="008660D8">
              <w:rPr>
                <w:rFonts w:cs="Arial"/>
                <w:color w:val="000000" w:themeColor="text1"/>
              </w:rPr>
              <w:t>The minimum entry qualifications for the programme are:</w:t>
            </w:r>
          </w:p>
          <w:p w14:paraId="14AD6939" w14:textId="77777777" w:rsidR="004F66BB" w:rsidRPr="008660D8" w:rsidRDefault="004F66BB" w:rsidP="0046601B">
            <w:pPr>
              <w:pStyle w:val="NoSpacing1"/>
              <w:numPr>
                <w:ilvl w:val="0"/>
                <w:numId w:val="14"/>
              </w:numPr>
              <w:jc w:val="both"/>
              <w:rPr>
                <w:rFonts w:ascii="Arial" w:eastAsia="Times New Roman" w:hAnsi="Arial" w:cs="Arial"/>
                <w:color w:val="000000"/>
              </w:rPr>
            </w:pPr>
            <w:r w:rsidRPr="008660D8">
              <w:rPr>
                <w:rFonts w:ascii="Arial" w:eastAsia="Times New Roman" w:hAnsi="Arial" w:cs="Arial"/>
                <w:color w:val="000000" w:themeColor="text1"/>
              </w:rPr>
              <w:t xml:space="preserve">96 UCAS points (CCC at A-level), with A-level or equivalent in Geography or other relevant discipline (including General Studies), plus min five GCSEs at grade= = C to include Maths and English. </w:t>
            </w:r>
          </w:p>
          <w:p w14:paraId="5BAA7850" w14:textId="77777777" w:rsidR="004F66BB" w:rsidRPr="008660D8" w:rsidRDefault="004F66BB" w:rsidP="6CDA17F2">
            <w:pPr>
              <w:pStyle w:val="ListParagraph"/>
              <w:numPr>
                <w:ilvl w:val="0"/>
                <w:numId w:val="14"/>
              </w:numPr>
              <w:autoSpaceDE w:val="0"/>
              <w:autoSpaceDN w:val="0"/>
              <w:snapToGrid w:val="0"/>
              <w:jc w:val="both"/>
              <w:rPr>
                <w:rFonts w:ascii="Arial" w:hAnsi="Arial" w:cs="Arial"/>
                <w:color w:val="000000"/>
              </w:rPr>
            </w:pPr>
            <w:r w:rsidRPr="008660D8">
              <w:rPr>
                <w:rFonts w:ascii="Arial" w:hAnsi="Arial" w:cs="Arial"/>
                <w:color w:val="000000" w:themeColor="text1"/>
              </w:rPr>
              <w:t>BTEC/advanced Diploma/Access/Foundation qualifications considered where relevant.</w:t>
            </w:r>
          </w:p>
          <w:p w14:paraId="35D66F47" w14:textId="77777777" w:rsidR="004F66BB" w:rsidRPr="008660D8" w:rsidRDefault="004F66BB" w:rsidP="6CDA17F2">
            <w:pPr>
              <w:pStyle w:val="ListParagraph"/>
              <w:numPr>
                <w:ilvl w:val="0"/>
                <w:numId w:val="14"/>
              </w:numPr>
              <w:autoSpaceDE w:val="0"/>
              <w:autoSpaceDN w:val="0"/>
              <w:snapToGrid w:val="0"/>
              <w:jc w:val="both"/>
              <w:rPr>
                <w:rFonts w:ascii="Arial" w:hAnsi="Arial" w:cs="Arial"/>
                <w:color w:val="000000"/>
              </w:rPr>
            </w:pPr>
            <w:r w:rsidRPr="008660D8">
              <w:rPr>
                <w:rFonts w:ascii="Arial" w:hAnsi="Arial" w:cs="Arial"/>
                <w:color w:val="000000" w:themeColor="text1"/>
              </w:rPr>
              <w:t>Science foundation year</w:t>
            </w:r>
          </w:p>
          <w:p w14:paraId="7E77C4F1" w14:textId="77777777" w:rsidR="004F66BB" w:rsidRPr="008660D8" w:rsidRDefault="004F66BB" w:rsidP="6CDA17F2">
            <w:pPr>
              <w:pStyle w:val="ListParagraph"/>
              <w:numPr>
                <w:ilvl w:val="0"/>
                <w:numId w:val="14"/>
              </w:numPr>
              <w:autoSpaceDE w:val="0"/>
              <w:autoSpaceDN w:val="0"/>
              <w:snapToGrid w:val="0"/>
              <w:jc w:val="both"/>
              <w:rPr>
                <w:rFonts w:ascii="Arial" w:hAnsi="Arial" w:cs="Arial"/>
                <w:color w:val="000000"/>
              </w:rPr>
            </w:pPr>
            <w:r w:rsidRPr="008660D8">
              <w:rPr>
                <w:rFonts w:ascii="Arial" w:hAnsi="Arial" w:cs="Arial"/>
                <w:color w:val="000000" w:themeColor="text1"/>
              </w:rPr>
              <w:t>We will consider a range of alternative qualifications or experience that is equivalent to the typical offer. Applications from international students with equivalent qualifications are welcome.</w:t>
            </w:r>
          </w:p>
          <w:p w14:paraId="53CB3CB3" w14:textId="77777777" w:rsidR="004F66BB" w:rsidRPr="008660D8" w:rsidRDefault="004F66BB" w:rsidP="0046601B">
            <w:pPr>
              <w:pStyle w:val="NoSpacing1"/>
              <w:numPr>
                <w:ilvl w:val="0"/>
                <w:numId w:val="14"/>
              </w:numPr>
              <w:jc w:val="both"/>
              <w:rPr>
                <w:rFonts w:ascii="Arial" w:hAnsi="Arial" w:cs="Arial"/>
                <w:color w:val="000000"/>
              </w:rPr>
            </w:pPr>
            <w:r w:rsidRPr="008660D8">
              <w:rPr>
                <w:rFonts w:ascii="Arial" w:hAnsi="Arial" w:cs="Arial"/>
                <w:color w:val="000000" w:themeColor="text1"/>
              </w:rPr>
              <w:t>A minimum IELTS score of 6.0 (with a minimum score of 5.5 in R, L, S and W), TOEFL 88 (R=22, L=21, S=23, W=22) or equivalent is required for those for whom English is not their first language.</w:t>
            </w:r>
          </w:p>
          <w:p w14:paraId="36E46F47" w14:textId="77777777" w:rsidR="004F66BB" w:rsidRPr="008660D8" w:rsidRDefault="004F66BB" w:rsidP="0046601B">
            <w:pPr>
              <w:pStyle w:val="NoSpacing1"/>
              <w:numPr>
                <w:ilvl w:val="0"/>
                <w:numId w:val="14"/>
              </w:numPr>
              <w:jc w:val="both"/>
              <w:rPr>
                <w:rFonts w:ascii="Arial" w:hAnsi="Arial" w:cs="Arial"/>
                <w:color w:val="000000"/>
              </w:rPr>
            </w:pPr>
            <w:r w:rsidRPr="008660D8">
              <w:rPr>
                <w:rFonts w:ascii="Arial" w:hAnsi="Arial" w:cs="Arial"/>
                <w:color w:val="000000" w:themeColor="text1"/>
              </w:rPr>
              <w:t>Applications from mature students with relevant experience, interest and/or commitment, are welcomed.</w:t>
            </w:r>
          </w:p>
          <w:p w14:paraId="748DBEDF" w14:textId="77777777" w:rsidR="004F66BB" w:rsidRPr="008660D8" w:rsidRDefault="004F66BB" w:rsidP="0046601B">
            <w:pPr>
              <w:pStyle w:val="NoSpacing1"/>
              <w:numPr>
                <w:ilvl w:val="0"/>
                <w:numId w:val="14"/>
              </w:numPr>
              <w:jc w:val="both"/>
              <w:rPr>
                <w:rFonts w:ascii="Arial" w:hAnsi="Arial" w:cs="Arial"/>
                <w:color w:val="000000"/>
              </w:rPr>
            </w:pPr>
            <w:r w:rsidRPr="008660D8">
              <w:rPr>
                <w:rFonts w:ascii="Arial" w:hAnsi="Arial" w:cs="Arial"/>
                <w:color w:val="000000" w:themeColor="text1"/>
              </w:rPr>
              <w:t>Applications from holders of qualifications such as the International Baccalaureate are welcomed.</w:t>
            </w:r>
          </w:p>
          <w:p w14:paraId="7CE0672C" w14:textId="77777777" w:rsidR="004F66BB" w:rsidRPr="008660D8" w:rsidRDefault="004F66BB" w:rsidP="0046601B">
            <w:pPr>
              <w:pStyle w:val="NoSpacing1"/>
              <w:numPr>
                <w:ilvl w:val="0"/>
                <w:numId w:val="14"/>
              </w:numPr>
              <w:jc w:val="both"/>
              <w:rPr>
                <w:rFonts w:ascii="Arial" w:hAnsi="Arial" w:cs="Arial"/>
                <w:color w:val="000000"/>
              </w:rPr>
            </w:pPr>
            <w:r w:rsidRPr="008660D8">
              <w:rPr>
                <w:rFonts w:ascii="Arial" w:hAnsi="Arial" w:cs="Arial"/>
                <w:color w:val="000000" w:themeColor="text1"/>
              </w:rPr>
              <w:t xml:space="preserve">International student applications with relevant qualifications and or interest experience and </w:t>
            </w:r>
            <w:r w:rsidRPr="008660D8">
              <w:rPr>
                <w:rFonts w:ascii="Arial" w:hAnsi="Arial" w:cs="Arial"/>
                <w:color w:val="000000" w:themeColor="text1"/>
              </w:rPr>
              <w:lastRenderedPageBreak/>
              <w:t xml:space="preserve">commitment (in the case of mature students) are welcomed. </w:t>
            </w:r>
          </w:p>
          <w:p w14:paraId="47E2EE0F" w14:textId="77777777" w:rsidR="004F66BB" w:rsidRPr="008660D8" w:rsidRDefault="004F66BB" w:rsidP="0046601B">
            <w:pPr>
              <w:pStyle w:val="NoSpacing1"/>
              <w:numPr>
                <w:ilvl w:val="0"/>
                <w:numId w:val="14"/>
              </w:numPr>
              <w:jc w:val="both"/>
              <w:rPr>
                <w:rFonts w:ascii="Arial" w:hAnsi="Arial" w:cs="Arial"/>
                <w:color w:val="000000"/>
              </w:rPr>
            </w:pPr>
            <w:r w:rsidRPr="008660D8">
              <w:rPr>
                <w:rFonts w:ascii="Arial" w:hAnsi="Arial" w:cs="Arial"/>
                <w:color w:val="000000" w:themeColor="text1"/>
              </w:rPr>
              <w:t xml:space="preserve">The University aims to offer equal opportunities in relation to disabled student applications. </w:t>
            </w:r>
          </w:p>
          <w:p w14:paraId="67D37EA7" w14:textId="77777777" w:rsidR="004F66BB" w:rsidRPr="008660D8" w:rsidRDefault="004F66BB" w:rsidP="0046601B">
            <w:pPr>
              <w:pStyle w:val="NoSpacing1"/>
              <w:numPr>
                <w:ilvl w:val="0"/>
                <w:numId w:val="14"/>
              </w:numPr>
              <w:jc w:val="both"/>
              <w:rPr>
                <w:rFonts w:ascii="Arial" w:hAnsi="Arial" w:cs="Arial"/>
                <w:color w:val="000000"/>
              </w:rPr>
            </w:pPr>
            <w:r w:rsidRPr="008660D8">
              <w:rPr>
                <w:rFonts w:ascii="Arial" w:hAnsi="Arial" w:cs="Arial"/>
                <w:snapToGrid w:val="0"/>
                <w:color w:val="000000"/>
              </w:rPr>
              <w:t xml:space="preserve">Other prior qualifications will be considered on a </w:t>
            </w:r>
            <w:proofErr w:type="gramStart"/>
            <w:r w:rsidRPr="008660D8">
              <w:rPr>
                <w:rFonts w:ascii="Arial" w:hAnsi="Arial" w:cs="Arial"/>
                <w:snapToGrid w:val="0"/>
                <w:color w:val="000000"/>
              </w:rPr>
              <w:t>case by case</w:t>
            </w:r>
            <w:proofErr w:type="gramEnd"/>
            <w:r w:rsidRPr="008660D8">
              <w:rPr>
                <w:rFonts w:ascii="Arial" w:hAnsi="Arial" w:cs="Arial"/>
                <w:snapToGrid w:val="0"/>
                <w:color w:val="000000"/>
              </w:rPr>
              <w:t xml:space="preserve"> basis.</w:t>
            </w:r>
          </w:p>
          <w:p w14:paraId="4B08F2A9" w14:textId="2EBFF1D6" w:rsidR="00C447A7" w:rsidRPr="008660D8" w:rsidRDefault="00C447A7" w:rsidP="6CDA17F2">
            <w:pPr>
              <w:jc w:val="both"/>
              <w:rPr>
                <w:rFonts w:cs="Arial"/>
                <w:i/>
                <w:iCs/>
                <w:color w:val="C00000"/>
              </w:rPr>
            </w:pPr>
          </w:p>
        </w:tc>
      </w:tr>
      <w:tr w:rsidR="00A92C9B" w:rsidRPr="008660D8" w14:paraId="2D5500BF" w14:textId="77777777" w:rsidTr="6CDA17F2">
        <w:tc>
          <w:tcPr>
            <w:tcW w:w="3436" w:type="dxa"/>
          </w:tcPr>
          <w:p w14:paraId="348053E9" w14:textId="77777777" w:rsidR="00A92C9B" w:rsidRPr="008660D8" w:rsidRDefault="00A92C9B" w:rsidP="0046601B">
            <w:pPr>
              <w:jc w:val="both"/>
              <w:rPr>
                <w:rFonts w:cs="Arial"/>
              </w:rPr>
            </w:pPr>
            <w:r w:rsidRPr="008660D8">
              <w:rPr>
                <w:rFonts w:cs="Arial"/>
              </w:rPr>
              <w:lastRenderedPageBreak/>
              <w:t>Programme Accredited by:</w:t>
            </w:r>
          </w:p>
          <w:p w14:paraId="3A1FE4F7" w14:textId="77777777" w:rsidR="00A92C9B" w:rsidRPr="008660D8" w:rsidRDefault="00A92C9B" w:rsidP="0046601B">
            <w:pPr>
              <w:jc w:val="both"/>
              <w:rPr>
                <w:rFonts w:cs="Arial"/>
              </w:rPr>
            </w:pPr>
          </w:p>
        </w:tc>
        <w:tc>
          <w:tcPr>
            <w:tcW w:w="5580" w:type="dxa"/>
          </w:tcPr>
          <w:p w14:paraId="749FB0F8" w14:textId="721CE80A" w:rsidR="00A92C9B" w:rsidRPr="008660D8" w:rsidRDefault="004F66BB" w:rsidP="6CDA17F2">
            <w:pPr>
              <w:jc w:val="both"/>
              <w:rPr>
                <w:rFonts w:cs="Arial"/>
                <w:color w:val="000000" w:themeColor="text1"/>
              </w:rPr>
            </w:pPr>
            <w:r w:rsidRPr="008660D8">
              <w:rPr>
                <w:rFonts w:cs="Arial"/>
                <w:color w:val="000000" w:themeColor="text1"/>
              </w:rPr>
              <w:t>Royal Geographical Society</w:t>
            </w:r>
          </w:p>
        </w:tc>
      </w:tr>
      <w:tr w:rsidR="00A92C9B" w:rsidRPr="008660D8" w14:paraId="1D2A8CE1" w14:textId="77777777" w:rsidTr="6CDA17F2">
        <w:tc>
          <w:tcPr>
            <w:tcW w:w="3436" w:type="dxa"/>
          </w:tcPr>
          <w:p w14:paraId="310A7388" w14:textId="77777777" w:rsidR="00A92C9B" w:rsidRPr="008660D8" w:rsidRDefault="00A92C9B" w:rsidP="0046601B">
            <w:pPr>
              <w:jc w:val="both"/>
              <w:rPr>
                <w:rFonts w:cs="Arial"/>
              </w:rPr>
            </w:pPr>
            <w:r w:rsidRPr="008660D8">
              <w:rPr>
                <w:rFonts w:cs="Arial"/>
              </w:rPr>
              <w:t>QAA Subject Benchmark Statements:</w:t>
            </w:r>
          </w:p>
          <w:p w14:paraId="78FF0191" w14:textId="77777777" w:rsidR="00A92C9B" w:rsidRPr="008660D8" w:rsidRDefault="00A92C9B" w:rsidP="0046601B">
            <w:pPr>
              <w:jc w:val="both"/>
              <w:rPr>
                <w:rFonts w:cs="Arial"/>
              </w:rPr>
            </w:pPr>
          </w:p>
        </w:tc>
        <w:tc>
          <w:tcPr>
            <w:tcW w:w="5580" w:type="dxa"/>
          </w:tcPr>
          <w:p w14:paraId="223D1A66" w14:textId="199ED307" w:rsidR="00A92C9B" w:rsidRPr="008660D8" w:rsidRDefault="00D52A5D" w:rsidP="6CDA17F2">
            <w:pPr>
              <w:jc w:val="both"/>
              <w:rPr>
                <w:rFonts w:cs="Arial"/>
                <w:color w:val="000000" w:themeColor="text1"/>
              </w:rPr>
            </w:pPr>
            <w:r w:rsidRPr="008660D8">
              <w:rPr>
                <w:rFonts w:cs="Arial"/>
                <w:color w:val="000000" w:themeColor="text1"/>
              </w:rPr>
              <w:t xml:space="preserve">QAA </w:t>
            </w:r>
            <w:r w:rsidR="004F66BB" w:rsidRPr="008660D8">
              <w:rPr>
                <w:rFonts w:cs="Arial"/>
                <w:color w:val="000000" w:themeColor="text1"/>
              </w:rPr>
              <w:t>Subject Benchmark Statement for Geography</w:t>
            </w:r>
            <w:r w:rsidRPr="008660D8">
              <w:rPr>
                <w:rFonts w:cs="Arial"/>
                <w:color w:val="000000" w:themeColor="text1"/>
              </w:rPr>
              <w:t xml:space="preserve"> (2022)</w:t>
            </w:r>
          </w:p>
        </w:tc>
      </w:tr>
      <w:tr w:rsidR="00A92C9B" w:rsidRPr="008660D8" w14:paraId="53E5FC2C" w14:textId="77777777" w:rsidTr="6CDA17F2">
        <w:tc>
          <w:tcPr>
            <w:tcW w:w="3436" w:type="dxa"/>
          </w:tcPr>
          <w:p w14:paraId="046B54B4" w14:textId="77777777" w:rsidR="00A92C9B" w:rsidRPr="008660D8" w:rsidRDefault="00A92C9B" w:rsidP="0046601B">
            <w:pPr>
              <w:jc w:val="both"/>
              <w:rPr>
                <w:rFonts w:cs="Arial"/>
              </w:rPr>
            </w:pPr>
            <w:r w:rsidRPr="008660D8">
              <w:rPr>
                <w:rFonts w:cs="Arial"/>
              </w:rPr>
              <w:t>Approved Variants:</w:t>
            </w:r>
          </w:p>
        </w:tc>
        <w:tc>
          <w:tcPr>
            <w:tcW w:w="5580" w:type="dxa"/>
          </w:tcPr>
          <w:p w14:paraId="249D4360" w14:textId="345F3FA7" w:rsidR="00A92C9B" w:rsidRPr="008660D8" w:rsidRDefault="33D3D717" w:rsidP="1F86817D">
            <w:pPr>
              <w:jc w:val="both"/>
              <w:rPr>
                <w:rFonts w:cs="Arial"/>
                <w:color w:val="000000" w:themeColor="text1"/>
              </w:rPr>
            </w:pPr>
            <w:r w:rsidRPr="008660D8">
              <w:rPr>
                <w:rFonts w:cs="Arial"/>
                <w:color w:val="000000" w:themeColor="text1"/>
              </w:rPr>
              <w:t>Yes</w:t>
            </w:r>
          </w:p>
          <w:p w14:paraId="402E8661" w14:textId="77777777" w:rsidR="00A92C9B" w:rsidRPr="008660D8" w:rsidRDefault="00A92C9B" w:rsidP="6CDA17F2">
            <w:pPr>
              <w:jc w:val="both"/>
              <w:rPr>
                <w:rFonts w:cs="Arial"/>
                <w:color w:val="000000" w:themeColor="text1"/>
              </w:rPr>
            </w:pPr>
          </w:p>
        </w:tc>
      </w:tr>
      <w:tr w:rsidR="00A92C9B" w:rsidRPr="008660D8" w14:paraId="033C9415" w14:textId="77777777" w:rsidTr="6CDA17F2">
        <w:tc>
          <w:tcPr>
            <w:tcW w:w="3436" w:type="dxa"/>
          </w:tcPr>
          <w:p w14:paraId="39080205" w14:textId="77777777" w:rsidR="00A92C9B" w:rsidRPr="008660D8" w:rsidRDefault="00A92C9B" w:rsidP="0046601B">
            <w:pPr>
              <w:jc w:val="both"/>
              <w:rPr>
                <w:rFonts w:cs="Arial"/>
              </w:rPr>
            </w:pPr>
            <w:r w:rsidRPr="008660D8">
              <w:rPr>
                <w:rFonts w:cs="Arial"/>
              </w:rPr>
              <w:t>UCAS Code:</w:t>
            </w:r>
          </w:p>
          <w:p w14:paraId="03425216" w14:textId="77777777" w:rsidR="00A92C9B" w:rsidRPr="008660D8" w:rsidRDefault="00A92C9B" w:rsidP="0046601B">
            <w:pPr>
              <w:jc w:val="both"/>
              <w:rPr>
                <w:rFonts w:cs="Arial"/>
              </w:rPr>
            </w:pPr>
          </w:p>
        </w:tc>
        <w:tc>
          <w:tcPr>
            <w:tcW w:w="5580" w:type="dxa"/>
          </w:tcPr>
          <w:p w14:paraId="0F626C1C" w14:textId="77777777" w:rsidR="000F332B" w:rsidRPr="008660D8" w:rsidRDefault="000F332B" w:rsidP="6CDA17F2">
            <w:pPr>
              <w:jc w:val="both"/>
              <w:rPr>
                <w:rFonts w:cs="Arial"/>
                <w:color w:val="000000" w:themeColor="text1"/>
              </w:rPr>
            </w:pPr>
            <w:r w:rsidRPr="008660D8">
              <w:rPr>
                <w:rFonts w:cs="Arial"/>
                <w:color w:val="000000" w:themeColor="text1"/>
              </w:rPr>
              <w:t>F800 BSc</w:t>
            </w:r>
          </w:p>
          <w:p w14:paraId="4DDA2757" w14:textId="3F291440" w:rsidR="000F332B" w:rsidRPr="008660D8" w:rsidRDefault="000F332B" w:rsidP="36A6A9F4">
            <w:pPr>
              <w:jc w:val="both"/>
              <w:rPr>
                <w:rFonts w:cs="Arial"/>
                <w:color w:val="000000" w:themeColor="text1"/>
              </w:rPr>
            </w:pPr>
            <w:r w:rsidRPr="008660D8">
              <w:rPr>
                <w:rFonts w:cs="Arial"/>
                <w:color w:val="000000" w:themeColor="text1"/>
              </w:rPr>
              <w:t>F801 (</w:t>
            </w:r>
            <w:r w:rsidR="02B6DC12" w:rsidRPr="008660D8">
              <w:rPr>
                <w:rFonts w:cs="Arial"/>
                <w:color w:val="000000" w:themeColor="text1"/>
              </w:rPr>
              <w:t>Placement</w:t>
            </w:r>
            <w:r w:rsidRPr="008660D8">
              <w:rPr>
                <w:rFonts w:cs="Arial"/>
                <w:color w:val="000000" w:themeColor="text1"/>
              </w:rPr>
              <w:t>)</w:t>
            </w:r>
          </w:p>
          <w:p w14:paraId="2253C86C" w14:textId="77777777" w:rsidR="00A92C9B" w:rsidRPr="008660D8" w:rsidRDefault="00A92C9B" w:rsidP="6CDA17F2">
            <w:pPr>
              <w:jc w:val="both"/>
              <w:rPr>
                <w:rFonts w:cs="Arial"/>
                <w:color w:val="000000" w:themeColor="text1"/>
              </w:rPr>
            </w:pPr>
          </w:p>
        </w:tc>
      </w:tr>
    </w:tbl>
    <w:p w14:paraId="505F05A6" w14:textId="6CEAB7AF" w:rsidR="00A92C9B" w:rsidRPr="008660D8" w:rsidRDefault="00A92C9B" w:rsidP="6CDA17F2">
      <w:pPr>
        <w:jc w:val="both"/>
        <w:rPr>
          <w:rFonts w:cs="Arial"/>
          <w:b/>
          <w:bCs/>
          <w:sz w:val="22"/>
          <w:szCs w:val="22"/>
        </w:rPr>
      </w:pPr>
    </w:p>
    <w:p w14:paraId="0C55EBA3" w14:textId="0784B54B" w:rsidR="00A92C9B" w:rsidRPr="008660D8" w:rsidRDefault="00A92C9B" w:rsidP="0046601B">
      <w:pPr>
        <w:pStyle w:val="Heading2"/>
        <w:jc w:val="both"/>
        <w:rPr>
          <w:rFonts w:cs="Arial"/>
          <w:sz w:val="22"/>
          <w:szCs w:val="22"/>
        </w:rPr>
      </w:pPr>
      <w:r w:rsidRPr="008660D8">
        <w:rPr>
          <w:rFonts w:cs="Arial"/>
          <w:sz w:val="22"/>
          <w:szCs w:val="22"/>
        </w:rPr>
        <w:t>SECTION 2: THE COURSE</w:t>
      </w:r>
    </w:p>
    <w:p w14:paraId="092BABE2" w14:textId="6B6DA1F7" w:rsidR="00D62B2B" w:rsidRPr="008660D8" w:rsidRDefault="00D62B2B" w:rsidP="00D62B2B">
      <w:pPr>
        <w:rPr>
          <w:rFonts w:cs="Arial"/>
          <w:sz w:val="22"/>
          <w:szCs w:val="22"/>
        </w:rPr>
      </w:pPr>
    </w:p>
    <w:p w14:paraId="67EB68A7" w14:textId="33C31038" w:rsidR="00D62B2B" w:rsidRPr="008660D8" w:rsidRDefault="00D62B2B" w:rsidP="00D62B2B">
      <w:pPr>
        <w:jc w:val="both"/>
        <w:rPr>
          <w:rFonts w:cs="Arial"/>
          <w:sz w:val="22"/>
          <w:szCs w:val="22"/>
        </w:rPr>
      </w:pPr>
      <w:r w:rsidRPr="008660D8">
        <w:rPr>
          <w:rFonts w:cs="Arial"/>
          <w:sz w:val="22"/>
          <w:szCs w:val="22"/>
        </w:rPr>
        <w:t xml:space="preserve">This course provides students with an integrated study of the complex but constantly changing relationships between societies and environments. On the course students will examine </w:t>
      </w:r>
      <w:r w:rsidRPr="008660D8">
        <w:rPr>
          <w:rFonts w:cs="Arial"/>
          <w:color w:val="000000" w:themeColor="text1"/>
          <w:sz w:val="22"/>
          <w:szCs w:val="22"/>
        </w:rPr>
        <w:t xml:space="preserve">the nature and causes of change and variability within societies and environments, and the </w:t>
      </w:r>
      <w:r w:rsidRPr="008660D8">
        <w:rPr>
          <w:rFonts w:cs="Arial"/>
          <w:sz w:val="22"/>
          <w:szCs w:val="22"/>
        </w:rPr>
        <w:t xml:space="preserve">reciprocal relationships between </w:t>
      </w:r>
      <w:r w:rsidR="00BF1DC6" w:rsidRPr="008660D8">
        <w:rPr>
          <w:rFonts w:cs="Arial"/>
          <w:sz w:val="22"/>
          <w:szCs w:val="22"/>
        </w:rPr>
        <w:t>them</w:t>
      </w:r>
      <w:r w:rsidRPr="008660D8">
        <w:rPr>
          <w:rFonts w:cs="Arial"/>
          <w:sz w:val="22"/>
          <w:szCs w:val="22"/>
        </w:rPr>
        <w:t xml:space="preserve"> at multiple spatial and temporal scales. With an emphasis on contemporary global </w:t>
      </w:r>
      <w:r w:rsidR="00E7297E" w:rsidRPr="008660D8">
        <w:rPr>
          <w:rFonts w:cs="Arial"/>
          <w:sz w:val="22"/>
          <w:szCs w:val="22"/>
        </w:rPr>
        <w:t>challenges</w:t>
      </w:r>
      <w:r w:rsidRPr="008660D8">
        <w:rPr>
          <w:rFonts w:cs="Arial"/>
          <w:sz w:val="22"/>
          <w:szCs w:val="22"/>
        </w:rPr>
        <w:t xml:space="preserve"> which include climate change, environmental and social justice</w:t>
      </w:r>
      <w:r w:rsidR="00801D26" w:rsidRPr="008660D8">
        <w:rPr>
          <w:rFonts w:cs="Arial"/>
          <w:sz w:val="22"/>
          <w:szCs w:val="22"/>
        </w:rPr>
        <w:t>/injustice</w:t>
      </w:r>
      <w:r w:rsidRPr="008660D8">
        <w:rPr>
          <w:rFonts w:cs="Arial"/>
          <w:sz w:val="22"/>
          <w:szCs w:val="22"/>
        </w:rPr>
        <w:t>, sustainable development</w:t>
      </w:r>
      <w:r w:rsidR="16EB2368" w:rsidRPr="008660D8">
        <w:rPr>
          <w:rFonts w:cs="Arial"/>
          <w:sz w:val="22"/>
          <w:szCs w:val="22"/>
        </w:rPr>
        <w:t>,</w:t>
      </w:r>
      <w:r w:rsidRPr="008660D8">
        <w:rPr>
          <w:rFonts w:cs="Arial"/>
          <w:sz w:val="22"/>
          <w:szCs w:val="22"/>
        </w:rPr>
        <w:t xml:space="preserve"> poverty, hunger, </w:t>
      </w:r>
      <w:r w:rsidR="00801D26" w:rsidRPr="008660D8">
        <w:rPr>
          <w:rFonts w:cs="Arial"/>
          <w:sz w:val="22"/>
          <w:szCs w:val="22"/>
        </w:rPr>
        <w:t xml:space="preserve">and </w:t>
      </w:r>
      <w:r w:rsidRPr="008660D8">
        <w:rPr>
          <w:rFonts w:cs="Arial"/>
          <w:sz w:val="22"/>
          <w:szCs w:val="22"/>
        </w:rPr>
        <w:t xml:space="preserve">human rights, the course examines how these issues play out in different ways in different places, whilst also considering the measures that may best address them. </w:t>
      </w:r>
      <w:r w:rsidR="004E6926" w:rsidRPr="008660D8">
        <w:rPr>
          <w:rFonts w:cs="Arial"/>
          <w:sz w:val="22"/>
          <w:szCs w:val="22"/>
        </w:rPr>
        <w:t xml:space="preserve">In doing so, students will be asked to critically evaluate notions of development and </w:t>
      </w:r>
      <w:bookmarkStart w:id="0" w:name="_Hlk139034843"/>
      <w:r w:rsidR="004E6926" w:rsidRPr="008660D8">
        <w:rPr>
          <w:rFonts w:cs="Arial"/>
          <w:sz w:val="22"/>
          <w:szCs w:val="22"/>
        </w:rPr>
        <w:t xml:space="preserve">to consider the ethics and politics of sustainability discourses. </w:t>
      </w:r>
      <w:bookmarkEnd w:id="0"/>
      <w:r w:rsidR="00E73F90" w:rsidRPr="008660D8">
        <w:rPr>
          <w:rFonts w:cs="Arial"/>
          <w:sz w:val="22"/>
          <w:szCs w:val="22"/>
        </w:rPr>
        <w:t xml:space="preserve">The geographical focus of the course is global. Students will explore issues in different parts of the world. </w:t>
      </w:r>
      <w:r w:rsidR="00D539B2" w:rsidRPr="008660D8">
        <w:rPr>
          <w:rFonts w:cs="Arial"/>
          <w:sz w:val="22"/>
          <w:szCs w:val="22"/>
        </w:rPr>
        <w:t>As such</w:t>
      </w:r>
      <w:r w:rsidR="00BF1DC6" w:rsidRPr="008660D8">
        <w:rPr>
          <w:rFonts w:cs="Arial"/>
          <w:sz w:val="22"/>
          <w:szCs w:val="22"/>
        </w:rPr>
        <w:t xml:space="preserve">, the </w:t>
      </w:r>
      <w:r w:rsidRPr="008660D8">
        <w:rPr>
          <w:rFonts w:cs="Arial"/>
          <w:sz w:val="22"/>
          <w:szCs w:val="22"/>
        </w:rPr>
        <w:t xml:space="preserve">course </w:t>
      </w:r>
      <w:r w:rsidR="00525C74" w:rsidRPr="008660D8">
        <w:rPr>
          <w:rFonts w:cs="Arial"/>
          <w:sz w:val="22"/>
          <w:szCs w:val="22"/>
        </w:rPr>
        <w:t>is designed</w:t>
      </w:r>
      <w:r w:rsidRPr="008660D8">
        <w:rPr>
          <w:rFonts w:cs="Arial"/>
          <w:sz w:val="22"/>
          <w:szCs w:val="22"/>
        </w:rPr>
        <w:t xml:space="preserve"> to produce graduates who can use their knowledge, skills, and practical experience to understand contemporary challenges</w:t>
      </w:r>
      <w:r w:rsidR="00E73F90" w:rsidRPr="008660D8">
        <w:rPr>
          <w:rFonts w:cs="Arial"/>
          <w:sz w:val="22"/>
          <w:szCs w:val="22"/>
        </w:rPr>
        <w:t xml:space="preserve"> in a range of geographical contexts and </w:t>
      </w:r>
      <w:r w:rsidR="54468C7C" w:rsidRPr="008660D8">
        <w:rPr>
          <w:rFonts w:cs="Arial"/>
          <w:sz w:val="22"/>
          <w:szCs w:val="22"/>
        </w:rPr>
        <w:t xml:space="preserve">at varied </w:t>
      </w:r>
      <w:r w:rsidR="00E73F90" w:rsidRPr="008660D8">
        <w:rPr>
          <w:rFonts w:cs="Arial"/>
          <w:sz w:val="22"/>
          <w:szCs w:val="22"/>
        </w:rPr>
        <w:t xml:space="preserve">scales. Leaving the course students should </w:t>
      </w:r>
      <w:r w:rsidRPr="008660D8">
        <w:rPr>
          <w:rFonts w:cs="Arial"/>
          <w:sz w:val="22"/>
          <w:szCs w:val="22"/>
        </w:rPr>
        <w:t xml:space="preserve">know how to gather and evaluate evidence to inform </w:t>
      </w:r>
      <w:r w:rsidR="00D539B2" w:rsidRPr="008660D8">
        <w:rPr>
          <w:rFonts w:cs="Arial"/>
          <w:sz w:val="22"/>
          <w:szCs w:val="22"/>
        </w:rPr>
        <w:t>innovative solutions</w:t>
      </w:r>
      <w:r w:rsidRPr="008660D8">
        <w:rPr>
          <w:rFonts w:cs="Arial"/>
          <w:sz w:val="22"/>
          <w:szCs w:val="22"/>
        </w:rPr>
        <w:t xml:space="preserve"> and decision-making</w:t>
      </w:r>
      <w:r w:rsidR="00E73F90" w:rsidRPr="008660D8">
        <w:rPr>
          <w:rFonts w:cs="Arial"/>
          <w:sz w:val="22"/>
          <w:szCs w:val="22"/>
        </w:rPr>
        <w:t xml:space="preserve"> in diverse geographical contexts. </w:t>
      </w:r>
    </w:p>
    <w:p w14:paraId="7C5C61F5" w14:textId="7F26EC2F" w:rsidR="00E8600A" w:rsidRPr="008660D8" w:rsidRDefault="00E8600A" w:rsidP="00E8600A">
      <w:pPr>
        <w:rPr>
          <w:rFonts w:cs="Arial"/>
          <w:sz w:val="22"/>
          <w:szCs w:val="22"/>
        </w:rPr>
      </w:pPr>
    </w:p>
    <w:p w14:paraId="468B368A" w14:textId="77777777" w:rsidR="00D52A5D" w:rsidRPr="008660D8" w:rsidRDefault="00D52A5D" w:rsidP="00D52A5D">
      <w:pPr>
        <w:rPr>
          <w:rFonts w:cs="Arial"/>
          <w:sz w:val="22"/>
          <w:szCs w:val="22"/>
        </w:rPr>
      </w:pPr>
    </w:p>
    <w:p w14:paraId="6CA642FD" w14:textId="39C689FF" w:rsidR="00A92C9B" w:rsidRPr="008660D8" w:rsidRDefault="00A92C9B" w:rsidP="0046601B">
      <w:pPr>
        <w:pStyle w:val="Heading3"/>
        <w:jc w:val="both"/>
        <w:rPr>
          <w:rFonts w:cs="Arial"/>
          <w:sz w:val="22"/>
          <w:szCs w:val="22"/>
        </w:rPr>
      </w:pPr>
      <w:r w:rsidRPr="008660D8">
        <w:rPr>
          <w:rFonts w:cs="Arial"/>
          <w:sz w:val="22"/>
          <w:szCs w:val="22"/>
        </w:rPr>
        <w:t>Aims of the Course</w:t>
      </w:r>
      <w:r w:rsidR="00D62B2B" w:rsidRPr="008660D8">
        <w:rPr>
          <w:rFonts w:cs="Arial"/>
          <w:sz w:val="22"/>
          <w:szCs w:val="22"/>
        </w:rPr>
        <w:t xml:space="preserve">: </w:t>
      </w:r>
    </w:p>
    <w:p w14:paraId="1E2BABBC" w14:textId="77777777" w:rsidR="000F332B" w:rsidRPr="008660D8" w:rsidRDefault="000F332B" w:rsidP="0046601B">
      <w:pPr>
        <w:jc w:val="both"/>
        <w:rPr>
          <w:rFonts w:cs="Arial"/>
          <w:sz w:val="22"/>
          <w:szCs w:val="22"/>
        </w:rPr>
      </w:pPr>
    </w:p>
    <w:p w14:paraId="133462E8" w14:textId="15619764" w:rsidR="007E0C9F" w:rsidRPr="008660D8" w:rsidRDefault="007E0C9F" w:rsidP="0046601B">
      <w:pPr>
        <w:numPr>
          <w:ilvl w:val="0"/>
          <w:numId w:val="15"/>
        </w:numPr>
        <w:jc w:val="both"/>
        <w:rPr>
          <w:rFonts w:cs="Arial"/>
          <w:color w:val="000000"/>
          <w:sz w:val="22"/>
          <w:szCs w:val="22"/>
        </w:rPr>
      </w:pPr>
      <w:r w:rsidRPr="008660D8">
        <w:rPr>
          <w:rFonts w:cs="Arial"/>
          <w:sz w:val="22"/>
          <w:szCs w:val="22"/>
        </w:rPr>
        <w:t>to provide an integrated study of the complex but constantly changing relationships between societies and environments</w:t>
      </w:r>
      <w:r w:rsidRPr="008660D8">
        <w:rPr>
          <w:rFonts w:cs="Arial"/>
          <w:color w:val="000000" w:themeColor="text1"/>
          <w:sz w:val="22"/>
          <w:szCs w:val="22"/>
        </w:rPr>
        <w:t xml:space="preserve"> at a range of spatial </w:t>
      </w:r>
      <w:proofErr w:type="gramStart"/>
      <w:r w:rsidRPr="008660D8">
        <w:rPr>
          <w:rFonts w:cs="Arial"/>
          <w:color w:val="000000" w:themeColor="text1"/>
          <w:sz w:val="22"/>
          <w:szCs w:val="22"/>
        </w:rPr>
        <w:t>scales</w:t>
      </w:r>
      <w:r w:rsidR="00006F1C" w:rsidRPr="008660D8">
        <w:rPr>
          <w:rFonts w:cs="Arial"/>
          <w:color w:val="000000" w:themeColor="text1"/>
          <w:sz w:val="22"/>
          <w:szCs w:val="22"/>
        </w:rPr>
        <w:t>;</w:t>
      </w:r>
      <w:proofErr w:type="gramEnd"/>
    </w:p>
    <w:p w14:paraId="227CA5D9" w14:textId="65C78327" w:rsidR="001548BE" w:rsidRPr="008660D8" w:rsidRDefault="000F332B" w:rsidP="0046601B">
      <w:pPr>
        <w:numPr>
          <w:ilvl w:val="0"/>
          <w:numId w:val="15"/>
        </w:numPr>
        <w:jc w:val="both"/>
        <w:rPr>
          <w:rFonts w:cs="Arial"/>
          <w:color w:val="000000"/>
          <w:sz w:val="22"/>
          <w:szCs w:val="22"/>
        </w:rPr>
      </w:pPr>
      <w:r w:rsidRPr="008660D8">
        <w:rPr>
          <w:rFonts w:cs="Arial"/>
          <w:color w:val="000000" w:themeColor="text1"/>
          <w:sz w:val="22"/>
          <w:szCs w:val="22"/>
        </w:rPr>
        <w:t xml:space="preserve">to </w:t>
      </w:r>
      <w:r w:rsidR="008825A1" w:rsidRPr="008660D8">
        <w:rPr>
          <w:rFonts w:cs="Arial"/>
          <w:color w:val="000000" w:themeColor="text1"/>
          <w:sz w:val="22"/>
          <w:szCs w:val="22"/>
        </w:rPr>
        <w:t>del</w:t>
      </w:r>
      <w:r w:rsidR="00006F1C" w:rsidRPr="008660D8">
        <w:rPr>
          <w:rFonts w:cs="Arial"/>
          <w:color w:val="000000" w:themeColor="text1"/>
          <w:sz w:val="22"/>
          <w:szCs w:val="22"/>
        </w:rPr>
        <w:t>i</w:t>
      </w:r>
      <w:r w:rsidR="008825A1" w:rsidRPr="008660D8">
        <w:rPr>
          <w:rFonts w:cs="Arial"/>
          <w:color w:val="000000" w:themeColor="text1"/>
          <w:sz w:val="22"/>
          <w:szCs w:val="22"/>
        </w:rPr>
        <w:t xml:space="preserve">ver a </w:t>
      </w:r>
      <w:r w:rsidRPr="008660D8">
        <w:rPr>
          <w:rFonts w:cs="Arial"/>
          <w:color w:val="000000" w:themeColor="text1"/>
          <w:sz w:val="22"/>
          <w:szCs w:val="22"/>
        </w:rPr>
        <w:t xml:space="preserve">critical and reflective approach to the study of </w:t>
      </w:r>
      <w:r w:rsidR="001548BE" w:rsidRPr="008660D8">
        <w:rPr>
          <w:rFonts w:cs="Arial"/>
          <w:color w:val="000000" w:themeColor="text1"/>
          <w:sz w:val="22"/>
          <w:szCs w:val="22"/>
        </w:rPr>
        <w:t xml:space="preserve">the reciprocal </w:t>
      </w:r>
      <w:r w:rsidR="007A35FD" w:rsidRPr="008660D8">
        <w:rPr>
          <w:rFonts w:cs="Arial"/>
          <w:color w:val="000000" w:themeColor="text1"/>
          <w:sz w:val="22"/>
          <w:szCs w:val="22"/>
        </w:rPr>
        <w:t>interactions</w:t>
      </w:r>
      <w:r w:rsidR="001548BE" w:rsidRPr="008660D8">
        <w:rPr>
          <w:rFonts w:cs="Arial"/>
          <w:color w:val="000000" w:themeColor="text1"/>
          <w:sz w:val="22"/>
          <w:szCs w:val="22"/>
        </w:rPr>
        <w:t xml:space="preserve"> </w:t>
      </w:r>
      <w:r w:rsidRPr="008660D8">
        <w:rPr>
          <w:rFonts w:cs="Arial"/>
          <w:color w:val="000000" w:themeColor="text1"/>
          <w:sz w:val="22"/>
          <w:szCs w:val="22"/>
        </w:rPr>
        <w:t>between human and physical processes</w:t>
      </w:r>
      <w:r w:rsidR="001548BE" w:rsidRPr="008660D8">
        <w:rPr>
          <w:rFonts w:cs="Arial"/>
          <w:color w:val="000000" w:themeColor="text1"/>
          <w:sz w:val="22"/>
          <w:szCs w:val="22"/>
        </w:rPr>
        <w:t xml:space="preserve"> and </w:t>
      </w:r>
      <w:r w:rsidR="00CB7B9A" w:rsidRPr="008660D8">
        <w:rPr>
          <w:rFonts w:cs="Arial"/>
          <w:color w:val="000000" w:themeColor="text1"/>
          <w:sz w:val="22"/>
          <w:szCs w:val="22"/>
        </w:rPr>
        <w:t xml:space="preserve">of </w:t>
      </w:r>
      <w:r w:rsidR="001548BE" w:rsidRPr="008660D8">
        <w:rPr>
          <w:rFonts w:cs="Arial"/>
          <w:color w:val="000000" w:themeColor="text1"/>
          <w:sz w:val="22"/>
          <w:szCs w:val="22"/>
        </w:rPr>
        <w:t>how the</w:t>
      </w:r>
      <w:r w:rsidR="00006F1C" w:rsidRPr="008660D8">
        <w:rPr>
          <w:rFonts w:cs="Arial"/>
          <w:color w:val="000000" w:themeColor="text1"/>
          <w:sz w:val="22"/>
          <w:szCs w:val="22"/>
        </w:rPr>
        <w:t>se</w:t>
      </w:r>
      <w:r w:rsidR="001548BE" w:rsidRPr="008660D8">
        <w:rPr>
          <w:rFonts w:cs="Arial"/>
          <w:color w:val="000000" w:themeColor="text1"/>
          <w:sz w:val="22"/>
          <w:szCs w:val="22"/>
        </w:rPr>
        <w:t xml:space="preserve"> vary from place to </w:t>
      </w:r>
      <w:proofErr w:type="gramStart"/>
      <w:r w:rsidR="001548BE" w:rsidRPr="008660D8">
        <w:rPr>
          <w:rFonts w:cs="Arial"/>
          <w:color w:val="000000" w:themeColor="text1"/>
          <w:sz w:val="22"/>
          <w:szCs w:val="22"/>
        </w:rPr>
        <w:t>place</w:t>
      </w:r>
      <w:r w:rsidR="00006F1C" w:rsidRPr="008660D8">
        <w:rPr>
          <w:rFonts w:cs="Arial"/>
          <w:color w:val="000000" w:themeColor="text1"/>
          <w:sz w:val="22"/>
          <w:szCs w:val="22"/>
        </w:rPr>
        <w:t>;</w:t>
      </w:r>
      <w:proofErr w:type="gramEnd"/>
    </w:p>
    <w:p w14:paraId="5DF06EC5" w14:textId="49D0948F" w:rsidR="00006F1C" w:rsidRPr="008660D8" w:rsidRDefault="00006F1C" w:rsidP="00006F1C">
      <w:pPr>
        <w:numPr>
          <w:ilvl w:val="0"/>
          <w:numId w:val="15"/>
        </w:numPr>
        <w:jc w:val="both"/>
        <w:rPr>
          <w:rFonts w:cs="Arial"/>
          <w:color w:val="000000"/>
          <w:sz w:val="22"/>
          <w:szCs w:val="22"/>
        </w:rPr>
      </w:pPr>
      <w:r w:rsidRPr="008660D8">
        <w:rPr>
          <w:rFonts w:cs="Arial"/>
          <w:color w:val="000000" w:themeColor="text1"/>
          <w:sz w:val="22"/>
          <w:szCs w:val="22"/>
        </w:rPr>
        <w:t xml:space="preserve">to deepen students’ understanding of the issues that underpin contemporary global challenges, and to enable students to develop </w:t>
      </w:r>
      <w:r w:rsidRPr="008660D8">
        <w:rPr>
          <w:rFonts w:cs="Arial"/>
          <w:sz w:val="22"/>
          <w:szCs w:val="22"/>
        </w:rPr>
        <w:t xml:space="preserve">innovative evidenced based problem solving </w:t>
      </w:r>
      <w:proofErr w:type="gramStart"/>
      <w:r w:rsidRPr="008660D8">
        <w:rPr>
          <w:rFonts w:cs="Arial"/>
          <w:sz w:val="22"/>
          <w:szCs w:val="22"/>
        </w:rPr>
        <w:t>strategies;</w:t>
      </w:r>
      <w:proofErr w:type="gramEnd"/>
    </w:p>
    <w:p w14:paraId="1D05A975" w14:textId="1821FA16" w:rsidR="007E0C9F" w:rsidRPr="008660D8" w:rsidRDefault="007E0C9F" w:rsidP="00336AA4">
      <w:pPr>
        <w:numPr>
          <w:ilvl w:val="0"/>
          <w:numId w:val="15"/>
        </w:numPr>
        <w:jc w:val="both"/>
        <w:rPr>
          <w:rFonts w:cs="Arial"/>
          <w:color w:val="000000"/>
          <w:sz w:val="22"/>
          <w:szCs w:val="22"/>
        </w:rPr>
      </w:pPr>
      <w:r w:rsidRPr="008660D8">
        <w:rPr>
          <w:rFonts w:cs="Arial"/>
          <w:sz w:val="22"/>
          <w:szCs w:val="22"/>
        </w:rPr>
        <w:t xml:space="preserve">to </w:t>
      </w:r>
      <w:r w:rsidR="001548BE" w:rsidRPr="008660D8">
        <w:rPr>
          <w:rFonts w:cs="Arial"/>
          <w:sz w:val="22"/>
          <w:szCs w:val="22"/>
        </w:rPr>
        <w:t xml:space="preserve">allow students to </w:t>
      </w:r>
      <w:r w:rsidR="008825A1" w:rsidRPr="008660D8">
        <w:rPr>
          <w:rFonts w:cs="Arial"/>
          <w:sz w:val="22"/>
          <w:szCs w:val="22"/>
        </w:rPr>
        <w:t xml:space="preserve">consider </w:t>
      </w:r>
      <w:r w:rsidRPr="008660D8">
        <w:rPr>
          <w:rFonts w:cs="Arial"/>
          <w:sz w:val="22"/>
          <w:szCs w:val="22"/>
        </w:rPr>
        <w:t>diverse ways of knowing and understanding the world</w:t>
      </w:r>
      <w:r w:rsidR="001548BE" w:rsidRPr="008660D8">
        <w:rPr>
          <w:rFonts w:cs="Arial"/>
          <w:sz w:val="22"/>
          <w:szCs w:val="22"/>
        </w:rPr>
        <w:t xml:space="preserve">, </w:t>
      </w:r>
      <w:r w:rsidR="00CB7B9A" w:rsidRPr="008660D8">
        <w:rPr>
          <w:rFonts w:cs="Arial"/>
          <w:sz w:val="22"/>
          <w:szCs w:val="22"/>
        </w:rPr>
        <w:t xml:space="preserve">to value a plurality of knowledges </w:t>
      </w:r>
      <w:r w:rsidR="007A35FD" w:rsidRPr="008660D8">
        <w:rPr>
          <w:rFonts w:cs="Arial"/>
          <w:sz w:val="22"/>
          <w:szCs w:val="22"/>
        </w:rPr>
        <w:t xml:space="preserve">and </w:t>
      </w:r>
      <w:r w:rsidR="001548BE" w:rsidRPr="008660D8">
        <w:rPr>
          <w:rFonts w:cs="Arial"/>
          <w:sz w:val="22"/>
          <w:szCs w:val="22"/>
        </w:rPr>
        <w:t>to recognise their own positionality in knowledge</w:t>
      </w:r>
      <w:r w:rsidR="007A35FD" w:rsidRPr="008660D8">
        <w:rPr>
          <w:rFonts w:cs="Arial"/>
          <w:sz w:val="22"/>
          <w:szCs w:val="22"/>
        </w:rPr>
        <w:t xml:space="preserve"> </w:t>
      </w:r>
      <w:proofErr w:type="gramStart"/>
      <w:r w:rsidR="007A35FD" w:rsidRPr="008660D8">
        <w:rPr>
          <w:rFonts w:cs="Arial"/>
          <w:sz w:val="22"/>
          <w:szCs w:val="22"/>
        </w:rPr>
        <w:t>production</w:t>
      </w:r>
      <w:r w:rsidR="00006F1C" w:rsidRPr="008660D8">
        <w:rPr>
          <w:rFonts w:cs="Arial"/>
          <w:sz w:val="22"/>
          <w:szCs w:val="22"/>
        </w:rPr>
        <w:t>;</w:t>
      </w:r>
      <w:proofErr w:type="gramEnd"/>
    </w:p>
    <w:p w14:paraId="015DE6B8" w14:textId="4AE1C71C" w:rsidR="00283CDD" w:rsidRPr="008660D8" w:rsidRDefault="001548BE" w:rsidP="0046601B">
      <w:pPr>
        <w:numPr>
          <w:ilvl w:val="0"/>
          <w:numId w:val="15"/>
        </w:numPr>
        <w:jc w:val="both"/>
        <w:rPr>
          <w:rFonts w:cs="Arial"/>
          <w:color w:val="000000"/>
          <w:sz w:val="22"/>
          <w:szCs w:val="22"/>
        </w:rPr>
      </w:pPr>
      <w:r w:rsidRPr="008660D8">
        <w:rPr>
          <w:rFonts w:cs="Arial"/>
          <w:color w:val="000000" w:themeColor="text1"/>
          <w:sz w:val="22"/>
          <w:szCs w:val="22"/>
        </w:rPr>
        <w:t xml:space="preserve">to </w:t>
      </w:r>
      <w:r w:rsidR="00283CDD" w:rsidRPr="008660D8">
        <w:rPr>
          <w:rFonts w:cs="Arial"/>
          <w:color w:val="000000" w:themeColor="text1"/>
          <w:sz w:val="22"/>
          <w:szCs w:val="22"/>
        </w:rPr>
        <w:t xml:space="preserve">demonstrate the breadth of the discipline </w:t>
      </w:r>
      <w:r w:rsidR="008825A1" w:rsidRPr="008660D8">
        <w:rPr>
          <w:rFonts w:cs="Arial"/>
          <w:color w:val="000000" w:themeColor="text1"/>
          <w:sz w:val="22"/>
          <w:szCs w:val="22"/>
        </w:rPr>
        <w:t xml:space="preserve">through the delivery of core modules </w:t>
      </w:r>
      <w:r w:rsidR="00283CDD" w:rsidRPr="008660D8">
        <w:rPr>
          <w:rFonts w:cs="Arial"/>
          <w:color w:val="000000" w:themeColor="text1"/>
          <w:sz w:val="22"/>
          <w:szCs w:val="22"/>
        </w:rPr>
        <w:t xml:space="preserve">but also to allow students develop specialist knowledge and skills in key areas of their </w:t>
      </w:r>
      <w:proofErr w:type="gramStart"/>
      <w:r w:rsidR="00283CDD" w:rsidRPr="008660D8">
        <w:rPr>
          <w:rFonts w:cs="Arial"/>
          <w:color w:val="000000" w:themeColor="text1"/>
          <w:sz w:val="22"/>
          <w:szCs w:val="22"/>
        </w:rPr>
        <w:t>choice</w:t>
      </w:r>
      <w:r w:rsidR="008641F6" w:rsidRPr="008660D8">
        <w:rPr>
          <w:rFonts w:cs="Arial"/>
          <w:color w:val="000000" w:themeColor="text1"/>
          <w:sz w:val="22"/>
          <w:szCs w:val="22"/>
        </w:rPr>
        <w:t>;</w:t>
      </w:r>
      <w:proofErr w:type="gramEnd"/>
    </w:p>
    <w:p w14:paraId="2794F414" w14:textId="53768ABA" w:rsidR="00006F1C" w:rsidRPr="008660D8" w:rsidRDefault="00006F1C" w:rsidP="00006F1C">
      <w:pPr>
        <w:numPr>
          <w:ilvl w:val="0"/>
          <w:numId w:val="15"/>
        </w:numPr>
        <w:jc w:val="both"/>
        <w:rPr>
          <w:rFonts w:cs="Arial"/>
          <w:color w:val="000000"/>
          <w:sz w:val="22"/>
          <w:szCs w:val="22"/>
        </w:rPr>
      </w:pPr>
      <w:r w:rsidRPr="008660D8">
        <w:rPr>
          <w:rFonts w:cs="Arial"/>
          <w:color w:val="000000" w:themeColor="text1"/>
          <w:sz w:val="22"/>
          <w:szCs w:val="22"/>
        </w:rPr>
        <w:lastRenderedPageBreak/>
        <w:t xml:space="preserve">to develop the intellectual and practical skills of students in the collection, analysis, interpretation and representation of geographical data and information using the most up-to-date ICT and data analysis software and </w:t>
      </w:r>
      <w:proofErr w:type="gramStart"/>
      <w:r w:rsidRPr="008660D8">
        <w:rPr>
          <w:rFonts w:cs="Arial"/>
          <w:color w:val="000000" w:themeColor="text1"/>
          <w:sz w:val="22"/>
          <w:szCs w:val="22"/>
        </w:rPr>
        <w:t>technology;</w:t>
      </w:r>
      <w:proofErr w:type="gramEnd"/>
    </w:p>
    <w:p w14:paraId="15C4E49F" w14:textId="52A06C71" w:rsidR="00006F1C" w:rsidRPr="008660D8" w:rsidRDefault="00283CDD" w:rsidP="00CC73B7">
      <w:pPr>
        <w:numPr>
          <w:ilvl w:val="0"/>
          <w:numId w:val="15"/>
        </w:numPr>
        <w:jc w:val="both"/>
        <w:rPr>
          <w:rFonts w:cs="Arial"/>
          <w:color w:val="000000"/>
          <w:sz w:val="22"/>
          <w:szCs w:val="22"/>
        </w:rPr>
      </w:pPr>
      <w:r w:rsidRPr="008660D8">
        <w:rPr>
          <w:rFonts w:cs="Arial"/>
          <w:color w:val="000000" w:themeColor="text1"/>
          <w:sz w:val="22"/>
          <w:szCs w:val="22"/>
        </w:rPr>
        <w:t xml:space="preserve">to champion inclusivity in terms of content and pedagogy, and to enable students to see themselves and others in the </w:t>
      </w:r>
      <w:proofErr w:type="gramStart"/>
      <w:r w:rsidRPr="008660D8">
        <w:rPr>
          <w:rFonts w:cs="Arial"/>
          <w:color w:val="000000" w:themeColor="text1"/>
          <w:sz w:val="22"/>
          <w:szCs w:val="22"/>
        </w:rPr>
        <w:t>discipline</w:t>
      </w:r>
      <w:r w:rsidR="008641F6" w:rsidRPr="008660D8">
        <w:rPr>
          <w:rFonts w:cs="Arial"/>
          <w:color w:val="000000" w:themeColor="text1"/>
          <w:sz w:val="22"/>
          <w:szCs w:val="22"/>
        </w:rPr>
        <w:t>;</w:t>
      </w:r>
      <w:proofErr w:type="gramEnd"/>
    </w:p>
    <w:p w14:paraId="360CA9AD" w14:textId="18646C79" w:rsidR="000F332B" w:rsidRPr="008660D8" w:rsidRDefault="00006F1C" w:rsidP="001A4652">
      <w:pPr>
        <w:numPr>
          <w:ilvl w:val="0"/>
          <w:numId w:val="15"/>
        </w:numPr>
        <w:jc w:val="both"/>
        <w:rPr>
          <w:rFonts w:cs="Arial"/>
          <w:color w:val="000000" w:themeColor="text1"/>
          <w:sz w:val="22"/>
          <w:szCs w:val="22"/>
        </w:rPr>
      </w:pPr>
      <w:r w:rsidRPr="008660D8">
        <w:rPr>
          <w:rFonts w:cs="Arial"/>
          <w:sz w:val="22"/>
          <w:szCs w:val="22"/>
        </w:rPr>
        <w:t xml:space="preserve">to foster an ethics of care towards inhabitants and environments and </w:t>
      </w:r>
      <w:r w:rsidR="000F332B" w:rsidRPr="008660D8">
        <w:rPr>
          <w:rFonts w:cs="Arial"/>
          <w:color w:val="000000" w:themeColor="text1"/>
          <w:sz w:val="22"/>
          <w:szCs w:val="22"/>
        </w:rPr>
        <w:t xml:space="preserve">active engagement with the wider world, especially through fieldwork and other forms of experiential </w:t>
      </w:r>
      <w:proofErr w:type="gramStart"/>
      <w:r w:rsidR="000F332B" w:rsidRPr="008660D8">
        <w:rPr>
          <w:rFonts w:cs="Arial"/>
          <w:color w:val="000000" w:themeColor="text1"/>
          <w:sz w:val="22"/>
          <w:szCs w:val="22"/>
        </w:rPr>
        <w:t>learning;</w:t>
      </w:r>
      <w:proofErr w:type="gramEnd"/>
    </w:p>
    <w:p w14:paraId="115A2D6B" w14:textId="5F03FB70" w:rsidR="000F332B" w:rsidRPr="008660D8" w:rsidRDefault="00BF1DC6" w:rsidP="0046601B">
      <w:pPr>
        <w:numPr>
          <w:ilvl w:val="0"/>
          <w:numId w:val="15"/>
        </w:numPr>
        <w:jc w:val="both"/>
        <w:rPr>
          <w:rFonts w:cs="Arial"/>
          <w:color w:val="000000" w:themeColor="text1"/>
          <w:sz w:val="22"/>
          <w:szCs w:val="22"/>
        </w:rPr>
      </w:pPr>
      <w:r w:rsidRPr="008660D8">
        <w:rPr>
          <w:rFonts w:cs="Arial"/>
          <w:color w:val="000000" w:themeColor="text1"/>
          <w:sz w:val="22"/>
          <w:szCs w:val="22"/>
        </w:rPr>
        <w:t>to provide students with opportunities to co</w:t>
      </w:r>
      <w:r w:rsidR="00E86114" w:rsidRPr="008660D8">
        <w:rPr>
          <w:rFonts w:cs="Arial"/>
          <w:color w:val="000000" w:themeColor="text1"/>
          <w:sz w:val="22"/>
          <w:szCs w:val="22"/>
        </w:rPr>
        <w:t>nsider</w:t>
      </w:r>
      <w:r w:rsidRPr="008660D8">
        <w:rPr>
          <w:rFonts w:cs="Arial"/>
          <w:color w:val="000000" w:themeColor="text1"/>
          <w:sz w:val="22"/>
          <w:szCs w:val="22"/>
        </w:rPr>
        <w:t xml:space="preserve"> employability options, to set employability goals, and to participate in real-world learning activities, internships, placements, and volunteering projects. </w:t>
      </w:r>
    </w:p>
    <w:p w14:paraId="1F295307" w14:textId="77777777" w:rsidR="007E0C9F" w:rsidRPr="008660D8" w:rsidRDefault="007E0C9F" w:rsidP="007E0C9F">
      <w:pPr>
        <w:jc w:val="both"/>
        <w:rPr>
          <w:rFonts w:cs="Arial"/>
          <w:color w:val="000000" w:themeColor="text1"/>
          <w:sz w:val="22"/>
          <w:szCs w:val="22"/>
        </w:rPr>
      </w:pPr>
    </w:p>
    <w:p w14:paraId="2385C2D0" w14:textId="77777777" w:rsidR="00E8600A" w:rsidRPr="008660D8" w:rsidRDefault="00E8600A" w:rsidP="6CDA17F2">
      <w:pPr>
        <w:jc w:val="both"/>
        <w:rPr>
          <w:rFonts w:cs="Arial"/>
          <w:b/>
          <w:bCs/>
          <w:color w:val="000000"/>
          <w:sz w:val="22"/>
          <w:szCs w:val="22"/>
        </w:rPr>
      </w:pPr>
    </w:p>
    <w:p w14:paraId="0C6D9C07" w14:textId="4157F1EA" w:rsidR="000F332B" w:rsidRPr="008660D8" w:rsidRDefault="000F332B" w:rsidP="7E2E63B0">
      <w:pPr>
        <w:jc w:val="both"/>
        <w:rPr>
          <w:rFonts w:cs="Arial"/>
          <w:b/>
          <w:bCs/>
          <w:color w:val="000000"/>
          <w:sz w:val="22"/>
          <w:szCs w:val="22"/>
        </w:rPr>
      </w:pPr>
      <w:r w:rsidRPr="008660D8">
        <w:rPr>
          <w:rFonts w:cs="Arial"/>
          <w:b/>
          <w:bCs/>
          <w:color w:val="000000" w:themeColor="text1"/>
          <w:sz w:val="22"/>
          <w:szCs w:val="22"/>
        </w:rPr>
        <w:t xml:space="preserve">Students opting to take the </w:t>
      </w:r>
      <w:r w:rsidR="1376E383" w:rsidRPr="008660D8">
        <w:rPr>
          <w:rFonts w:cs="Arial"/>
          <w:b/>
          <w:bCs/>
          <w:color w:val="000000" w:themeColor="text1"/>
          <w:sz w:val="22"/>
          <w:szCs w:val="22"/>
        </w:rPr>
        <w:t>placement</w:t>
      </w:r>
      <w:r w:rsidRPr="008660D8">
        <w:rPr>
          <w:rFonts w:cs="Arial"/>
          <w:b/>
          <w:bCs/>
          <w:color w:val="000000" w:themeColor="text1"/>
          <w:sz w:val="22"/>
          <w:szCs w:val="22"/>
        </w:rPr>
        <w:t xml:space="preserve"> year will additionally be able to:</w:t>
      </w:r>
    </w:p>
    <w:p w14:paraId="640768CC" w14:textId="77777777" w:rsidR="000F332B" w:rsidRPr="008660D8" w:rsidRDefault="000F332B" w:rsidP="0046601B">
      <w:pPr>
        <w:jc w:val="both"/>
        <w:rPr>
          <w:rFonts w:cs="Arial"/>
          <w:color w:val="000000"/>
          <w:sz w:val="22"/>
          <w:szCs w:val="22"/>
        </w:rPr>
      </w:pPr>
    </w:p>
    <w:p w14:paraId="0B4C4A0C" w14:textId="308FB1B2" w:rsidR="000F332B" w:rsidRPr="008660D8" w:rsidRDefault="000F332B" w:rsidP="0046601B">
      <w:pPr>
        <w:widowControl w:val="0"/>
        <w:numPr>
          <w:ilvl w:val="0"/>
          <w:numId w:val="15"/>
        </w:numPr>
        <w:jc w:val="both"/>
        <w:rPr>
          <w:rFonts w:cs="Arial"/>
          <w:color w:val="000000"/>
          <w:sz w:val="22"/>
          <w:szCs w:val="22"/>
        </w:rPr>
      </w:pPr>
      <w:r w:rsidRPr="008660D8">
        <w:rPr>
          <w:rFonts w:cs="Arial"/>
          <w:color w:val="000000" w:themeColor="text1"/>
          <w:sz w:val="22"/>
          <w:szCs w:val="22"/>
        </w:rPr>
        <w:t>apply and develop their geographical knowledge in an appropriate professional setting</w:t>
      </w:r>
      <w:r w:rsidR="1111FA1A" w:rsidRPr="008660D8">
        <w:rPr>
          <w:rFonts w:cs="Arial"/>
          <w:color w:val="000000" w:themeColor="text1"/>
          <w:sz w:val="22"/>
          <w:szCs w:val="22"/>
        </w:rPr>
        <w:t xml:space="preserve"> </w:t>
      </w:r>
      <w:r w:rsidRPr="008660D8">
        <w:rPr>
          <w:rFonts w:cs="Arial"/>
          <w:color w:val="000000" w:themeColor="text1"/>
          <w:sz w:val="22"/>
          <w:szCs w:val="22"/>
        </w:rPr>
        <w:t xml:space="preserve">and have the opportunity to feed their acquired knowledge and skills back to their final year of </w:t>
      </w:r>
      <w:proofErr w:type="gramStart"/>
      <w:r w:rsidRPr="008660D8">
        <w:rPr>
          <w:rFonts w:cs="Arial"/>
          <w:color w:val="000000" w:themeColor="text1"/>
          <w:sz w:val="22"/>
          <w:szCs w:val="22"/>
        </w:rPr>
        <w:t>study;</w:t>
      </w:r>
      <w:proofErr w:type="gramEnd"/>
    </w:p>
    <w:p w14:paraId="08C160CA" w14:textId="77777777" w:rsidR="000F332B" w:rsidRPr="008660D8" w:rsidRDefault="000F332B" w:rsidP="0046601B">
      <w:pPr>
        <w:widowControl w:val="0"/>
        <w:numPr>
          <w:ilvl w:val="0"/>
          <w:numId w:val="15"/>
        </w:numPr>
        <w:jc w:val="both"/>
        <w:rPr>
          <w:rFonts w:cs="Arial"/>
          <w:color w:val="000000"/>
          <w:sz w:val="22"/>
          <w:szCs w:val="22"/>
        </w:rPr>
      </w:pPr>
      <w:r w:rsidRPr="008660D8">
        <w:rPr>
          <w:rFonts w:cs="Arial"/>
          <w:color w:val="000000" w:themeColor="text1"/>
          <w:sz w:val="22"/>
          <w:szCs w:val="22"/>
        </w:rPr>
        <w:t xml:space="preserve">gain first hand professional experience, </w:t>
      </w:r>
      <w:proofErr w:type="gramStart"/>
      <w:r w:rsidRPr="008660D8">
        <w:rPr>
          <w:rFonts w:cs="Arial"/>
          <w:color w:val="000000" w:themeColor="text1"/>
          <w:sz w:val="22"/>
          <w:szCs w:val="22"/>
        </w:rPr>
        <w:t>skills</w:t>
      </w:r>
      <w:proofErr w:type="gramEnd"/>
      <w:r w:rsidRPr="008660D8">
        <w:rPr>
          <w:rFonts w:cs="Arial"/>
          <w:color w:val="000000" w:themeColor="text1"/>
          <w:sz w:val="22"/>
          <w:szCs w:val="22"/>
        </w:rPr>
        <w:t xml:space="preserve"> and knowledge relevant to their geographical education and to their career aspirations.</w:t>
      </w:r>
    </w:p>
    <w:p w14:paraId="025B8799" w14:textId="77777777" w:rsidR="000F332B" w:rsidRPr="008660D8" w:rsidRDefault="000F332B" w:rsidP="0046601B">
      <w:pPr>
        <w:jc w:val="both"/>
        <w:rPr>
          <w:rFonts w:cs="Arial"/>
          <w:color w:val="C00000"/>
          <w:sz w:val="22"/>
          <w:szCs w:val="22"/>
        </w:rPr>
      </w:pPr>
    </w:p>
    <w:p w14:paraId="6BE15D8F" w14:textId="470E633A" w:rsidR="00A92C9B" w:rsidRPr="008660D8" w:rsidRDefault="00A92C9B" w:rsidP="0046601B">
      <w:pPr>
        <w:pStyle w:val="Heading3"/>
        <w:jc w:val="both"/>
        <w:rPr>
          <w:rFonts w:cs="Arial"/>
          <w:sz w:val="22"/>
          <w:szCs w:val="22"/>
        </w:rPr>
      </w:pPr>
      <w:r w:rsidRPr="008660D8">
        <w:rPr>
          <w:rFonts w:cs="Arial"/>
          <w:sz w:val="22"/>
          <w:szCs w:val="22"/>
        </w:rPr>
        <w:t>Intended Learning Outcomes</w:t>
      </w:r>
    </w:p>
    <w:p w14:paraId="18EC7566" w14:textId="29E157AD" w:rsidR="000F332B" w:rsidRPr="008660D8" w:rsidRDefault="000F332B" w:rsidP="0046601B">
      <w:pPr>
        <w:jc w:val="both"/>
        <w:rPr>
          <w:rFonts w:cs="Arial"/>
          <w:sz w:val="22"/>
          <w:szCs w:val="22"/>
        </w:rPr>
      </w:pPr>
    </w:p>
    <w:p w14:paraId="44ED3F38" w14:textId="3A3FD747" w:rsidR="007443D5" w:rsidRPr="008660D8" w:rsidRDefault="007443D5" w:rsidP="0046601B">
      <w:pPr>
        <w:jc w:val="both"/>
        <w:rPr>
          <w:rFonts w:cs="Arial"/>
          <w:sz w:val="22"/>
          <w:szCs w:val="22"/>
        </w:rPr>
      </w:pPr>
      <w:r w:rsidRPr="008660D8">
        <w:rPr>
          <w:rFonts w:cs="Arial"/>
          <w:color w:val="000000" w:themeColor="text1"/>
          <w:sz w:val="22"/>
          <w:szCs w:val="22"/>
        </w:rPr>
        <w:t>The programme</w:t>
      </w:r>
      <w:r w:rsidR="2B07A4E9" w:rsidRPr="008660D8">
        <w:rPr>
          <w:rFonts w:cs="Arial"/>
          <w:color w:val="000000" w:themeColor="text1"/>
          <w:sz w:val="22"/>
          <w:szCs w:val="22"/>
        </w:rPr>
        <w:t xml:space="preserve"> learning </w:t>
      </w:r>
      <w:r w:rsidRPr="008660D8">
        <w:rPr>
          <w:rFonts w:cs="Arial"/>
          <w:color w:val="000000" w:themeColor="text1"/>
          <w:sz w:val="22"/>
          <w:szCs w:val="22"/>
        </w:rPr>
        <w:t xml:space="preserve">outcomes are referenced to the QAA </w:t>
      </w:r>
      <w:r w:rsidR="2D9EC00A" w:rsidRPr="008660D8">
        <w:rPr>
          <w:rFonts w:cs="Arial"/>
          <w:color w:val="000000" w:themeColor="text1"/>
          <w:sz w:val="22"/>
          <w:szCs w:val="22"/>
        </w:rPr>
        <w:t>S</w:t>
      </w:r>
      <w:r w:rsidRPr="008660D8">
        <w:rPr>
          <w:rFonts w:cs="Arial"/>
          <w:color w:val="000000" w:themeColor="text1"/>
          <w:sz w:val="22"/>
          <w:szCs w:val="22"/>
        </w:rPr>
        <w:t xml:space="preserve">ubject </w:t>
      </w:r>
      <w:r w:rsidR="393E7EA6" w:rsidRPr="008660D8">
        <w:rPr>
          <w:rFonts w:cs="Arial"/>
          <w:color w:val="000000" w:themeColor="text1"/>
          <w:sz w:val="22"/>
          <w:szCs w:val="22"/>
        </w:rPr>
        <w:t>B</w:t>
      </w:r>
      <w:r w:rsidRPr="008660D8">
        <w:rPr>
          <w:rFonts w:cs="Arial"/>
          <w:color w:val="000000" w:themeColor="text1"/>
          <w:sz w:val="22"/>
          <w:szCs w:val="22"/>
        </w:rPr>
        <w:t xml:space="preserve">enchmark </w:t>
      </w:r>
      <w:r w:rsidR="62669D40" w:rsidRPr="008660D8">
        <w:rPr>
          <w:rFonts w:cs="Arial"/>
          <w:color w:val="000000" w:themeColor="text1"/>
          <w:sz w:val="22"/>
          <w:szCs w:val="22"/>
        </w:rPr>
        <w:t xml:space="preserve">Statement </w:t>
      </w:r>
      <w:r w:rsidRPr="008660D8">
        <w:rPr>
          <w:rFonts w:cs="Arial"/>
          <w:color w:val="000000" w:themeColor="text1"/>
          <w:sz w:val="22"/>
          <w:szCs w:val="22"/>
        </w:rPr>
        <w:t xml:space="preserve">for Geography and the </w:t>
      </w:r>
      <w:r w:rsidRPr="008660D8">
        <w:rPr>
          <w:rFonts w:cs="Arial"/>
          <w:sz w:val="22"/>
          <w:szCs w:val="22"/>
        </w:rPr>
        <w:t>Framework for Higher Education Qualifications</w:t>
      </w:r>
      <w:r w:rsidRPr="008660D8">
        <w:rPr>
          <w:rFonts w:cs="Arial"/>
          <w:color w:val="000000" w:themeColor="text1"/>
          <w:sz w:val="22"/>
          <w:szCs w:val="22"/>
        </w:rPr>
        <w:t xml:space="preserve"> in England, </w:t>
      </w:r>
      <w:proofErr w:type="gramStart"/>
      <w:r w:rsidRPr="008660D8">
        <w:rPr>
          <w:rFonts w:cs="Arial"/>
          <w:color w:val="000000" w:themeColor="text1"/>
          <w:sz w:val="22"/>
          <w:szCs w:val="22"/>
        </w:rPr>
        <w:t>Wales</w:t>
      </w:r>
      <w:proofErr w:type="gramEnd"/>
      <w:r w:rsidRPr="008660D8">
        <w:rPr>
          <w:rFonts w:cs="Arial"/>
          <w:color w:val="000000" w:themeColor="text1"/>
          <w:sz w:val="22"/>
          <w:szCs w:val="22"/>
        </w:rPr>
        <w:t xml:space="preserve"> and Northern Ireland (2022), and relate to the typical student.</w:t>
      </w:r>
      <w:r w:rsidR="003F06EA" w:rsidRPr="008660D8">
        <w:rPr>
          <w:rFonts w:cs="Arial"/>
          <w:color w:val="000000" w:themeColor="text1"/>
          <w:sz w:val="22"/>
          <w:szCs w:val="22"/>
        </w:rPr>
        <w:t xml:space="preserve"> </w:t>
      </w:r>
      <w:bookmarkStart w:id="1" w:name="_Hlk139035059"/>
      <w:r w:rsidR="003F06EA" w:rsidRPr="008660D8">
        <w:rPr>
          <w:rFonts w:cs="Arial"/>
          <w:color w:val="000000" w:themeColor="text1"/>
          <w:sz w:val="22"/>
          <w:szCs w:val="22"/>
        </w:rPr>
        <w:t xml:space="preserve">However, </w:t>
      </w:r>
      <w:r w:rsidR="00832142" w:rsidRPr="008660D8">
        <w:rPr>
          <w:rFonts w:cs="Arial"/>
          <w:color w:val="000000" w:themeColor="text1"/>
          <w:sz w:val="22"/>
          <w:szCs w:val="22"/>
        </w:rPr>
        <w:t>the programme aims to enable students to progress from the category of threshold</w:t>
      </w:r>
      <w:r w:rsidR="00E7297E" w:rsidRPr="008660D8">
        <w:rPr>
          <w:rFonts w:cs="Arial"/>
          <w:color w:val="000000" w:themeColor="text1"/>
          <w:sz w:val="22"/>
          <w:szCs w:val="22"/>
        </w:rPr>
        <w:t xml:space="preserve">/typical </w:t>
      </w:r>
      <w:r w:rsidR="00832142" w:rsidRPr="008660D8">
        <w:rPr>
          <w:rFonts w:cs="Arial"/>
          <w:color w:val="000000" w:themeColor="text1"/>
          <w:sz w:val="22"/>
          <w:szCs w:val="22"/>
        </w:rPr>
        <w:t>to the category of</w:t>
      </w:r>
      <w:r w:rsidR="00E7297E" w:rsidRPr="008660D8">
        <w:rPr>
          <w:rFonts w:cs="Arial"/>
          <w:color w:val="000000" w:themeColor="text1"/>
          <w:sz w:val="22"/>
          <w:szCs w:val="22"/>
        </w:rPr>
        <w:t xml:space="preserve"> </w:t>
      </w:r>
      <w:r w:rsidR="00832142" w:rsidRPr="008660D8">
        <w:rPr>
          <w:rFonts w:cs="Arial"/>
          <w:color w:val="000000" w:themeColor="text1"/>
          <w:sz w:val="22"/>
          <w:szCs w:val="22"/>
        </w:rPr>
        <w:t>excellent as they move through the programme</w:t>
      </w:r>
      <w:r w:rsidR="004E6926" w:rsidRPr="008660D8">
        <w:rPr>
          <w:rFonts w:cs="Arial"/>
          <w:color w:val="000000" w:themeColor="text1"/>
          <w:sz w:val="22"/>
          <w:szCs w:val="22"/>
        </w:rPr>
        <w:t xml:space="preserve"> (categories as per Benchmark Statement)</w:t>
      </w:r>
      <w:r w:rsidR="00832142" w:rsidRPr="008660D8">
        <w:rPr>
          <w:rFonts w:cs="Arial"/>
          <w:color w:val="000000" w:themeColor="text1"/>
          <w:sz w:val="22"/>
          <w:szCs w:val="22"/>
        </w:rPr>
        <w:t xml:space="preserve">. The </w:t>
      </w:r>
      <w:r w:rsidR="00C31489" w:rsidRPr="008660D8">
        <w:rPr>
          <w:rFonts w:cs="Arial"/>
          <w:color w:val="000000" w:themeColor="text1"/>
          <w:sz w:val="22"/>
          <w:szCs w:val="22"/>
        </w:rPr>
        <w:t>course</w:t>
      </w:r>
      <w:r w:rsidR="00832142" w:rsidRPr="008660D8">
        <w:rPr>
          <w:rFonts w:cs="Arial"/>
          <w:color w:val="000000" w:themeColor="text1"/>
          <w:sz w:val="22"/>
          <w:szCs w:val="22"/>
        </w:rPr>
        <w:t xml:space="preserve"> is also designed to enable students to become more confident and capable as independent learners as they move </w:t>
      </w:r>
      <w:r w:rsidR="00C31489" w:rsidRPr="008660D8">
        <w:rPr>
          <w:rFonts w:cs="Arial"/>
          <w:color w:val="000000" w:themeColor="text1"/>
          <w:sz w:val="22"/>
          <w:szCs w:val="22"/>
        </w:rPr>
        <w:t xml:space="preserve">from </w:t>
      </w:r>
      <w:r w:rsidR="00E7297E" w:rsidRPr="008660D8">
        <w:rPr>
          <w:rFonts w:cs="Arial"/>
          <w:color w:val="000000" w:themeColor="text1"/>
          <w:sz w:val="22"/>
          <w:szCs w:val="22"/>
        </w:rPr>
        <w:t>l</w:t>
      </w:r>
      <w:r w:rsidR="00C31489" w:rsidRPr="008660D8">
        <w:rPr>
          <w:rFonts w:cs="Arial"/>
          <w:color w:val="000000" w:themeColor="text1"/>
          <w:sz w:val="22"/>
          <w:szCs w:val="22"/>
        </w:rPr>
        <w:t xml:space="preserve">evel to </w:t>
      </w:r>
      <w:r w:rsidR="00E7297E" w:rsidRPr="008660D8">
        <w:rPr>
          <w:rFonts w:cs="Arial"/>
          <w:color w:val="000000" w:themeColor="text1"/>
          <w:sz w:val="22"/>
          <w:szCs w:val="22"/>
        </w:rPr>
        <w:t>l</w:t>
      </w:r>
      <w:r w:rsidR="00C31489" w:rsidRPr="008660D8">
        <w:rPr>
          <w:rFonts w:cs="Arial"/>
          <w:color w:val="000000" w:themeColor="text1"/>
          <w:sz w:val="22"/>
          <w:szCs w:val="22"/>
        </w:rPr>
        <w:t xml:space="preserve">evel. </w:t>
      </w:r>
      <w:r w:rsidR="00832142" w:rsidRPr="008660D8">
        <w:rPr>
          <w:rFonts w:cs="Arial"/>
          <w:color w:val="000000" w:themeColor="text1"/>
          <w:sz w:val="22"/>
          <w:szCs w:val="22"/>
        </w:rPr>
        <w:t xml:space="preserve">As such, learning at Level 4 is </w:t>
      </w:r>
      <w:r w:rsidR="00C31489" w:rsidRPr="008660D8">
        <w:rPr>
          <w:rFonts w:cs="Arial"/>
          <w:color w:val="000000" w:themeColor="text1"/>
          <w:sz w:val="22"/>
          <w:szCs w:val="22"/>
        </w:rPr>
        <w:t xml:space="preserve">more </w:t>
      </w:r>
      <w:r w:rsidR="00832142" w:rsidRPr="008660D8">
        <w:rPr>
          <w:rFonts w:cs="Arial"/>
          <w:color w:val="000000" w:themeColor="text1"/>
          <w:sz w:val="22"/>
          <w:szCs w:val="22"/>
        </w:rPr>
        <w:t>teacher directed</w:t>
      </w:r>
      <w:r w:rsidR="00C31489" w:rsidRPr="008660D8">
        <w:rPr>
          <w:rFonts w:cs="Arial"/>
          <w:color w:val="000000" w:themeColor="text1"/>
          <w:sz w:val="22"/>
          <w:szCs w:val="22"/>
        </w:rPr>
        <w:t xml:space="preserve">, </w:t>
      </w:r>
      <w:r w:rsidR="00832142" w:rsidRPr="008660D8">
        <w:rPr>
          <w:rFonts w:cs="Arial"/>
          <w:color w:val="000000" w:themeColor="text1"/>
          <w:sz w:val="22"/>
          <w:szCs w:val="22"/>
        </w:rPr>
        <w:t xml:space="preserve">Level 5 </w:t>
      </w:r>
      <w:r w:rsidR="00C31489" w:rsidRPr="008660D8">
        <w:rPr>
          <w:rFonts w:cs="Arial"/>
          <w:color w:val="000000" w:themeColor="text1"/>
          <w:sz w:val="22"/>
          <w:szCs w:val="22"/>
        </w:rPr>
        <w:t>facilitates more student selected topics and direction</w:t>
      </w:r>
      <w:r w:rsidR="004E6926" w:rsidRPr="008660D8">
        <w:rPr>
          <w:rFonts w:cs="Arial"/>
          <w:color w:val="000000" w:themeColor="text1"/>
          <w:sz w:val="22"/>
          <w:szCs w:val="22"/>
        </w:rPr>
        <w:t>,</w:t>
      </w:r>
      <w:r w:rsidR="00C31489" w:rsidRPr="008660D8">
        <w:rPr>
          <w:rFonts w:cs="Arial"/>
          <w:color w:val="000000" w:themeColor="text1"/>
          <w:sz w:val="22"/>
          <w:szCs w:val="22"/>
        </w:rPr>
        <w:t xml:space="preserve"> and Level 6 encourages and rewards independent learning and </w:t>
      </w:r>
      <w:r w:rsidR="004E6926" w:rsidRPr="008660D8">
        <w:rPr>
          <w:rFonts w:cs="Arial"/>
          <w:color w:val="000000" w:themeColor="text1"/>
          <w:sz w:val="22"/>
          <w:szCs w:val="22"/>
        </w:rPr>
        <w:t xml:space="preserve">student </w:t>
      </w:r>
      <w:r w:rsidR="00C31489" w:rsidRPr="008660D8">
        <w:rPr>
          <w:rFonts w:cs="Arial"/>
          <w:color w:val="000000" w:themeColor="text1"/>
          <w:sz w:val="22"/>
          <w:szCs w:val="22"/>
        </w:rPr>
        <w:t xml:space="preserve">initiative. </w:t>
      </w:r>
      <w:bookmarkEnd w:id="1"/>
    </w:p>
    <w:p w14:paraId="3DA30F0F" w14:textId="244FCDE4" w:rsidR="00A92C9B" w:rsidRPr="008660D8" w:rsidRDefault="000F332B" w:rsidP="0046601B">
      <w:pPr>
        <w:jc w:val="both"/>
        <w:rPr>
          <w:rFonts w:cs="Arial"/>
          <w:color w:val="C00000"/>
          <w:sz w:val="22"/>
          <w:szCs w:val="22"/>
        </w:rPr>
      </w:pPr>
      <w:r w:rsidRPr="008660D8">
        <w:rPr>
          <w:rFonts w:cs="Arial"/>
          <w:sz w:val="22"/>
          <w:szCs w:val="22"/>
        </w:rPr>
        <w:t xml:space="preserve"> </w:t>
      </w:r>
    </w:p>
    <w:p w14:paraId="3385991A" w14:textId="77777777" w:rsidR="00A92C9B" w:rsidRPr="008660D8" w:rsidRDefault="00A92C9B" w:rsidP="0046601B">
      <w:pPr>
        <w:ind w:left="720"/>
        <w:contextualSpacing/>
        <w:jc w:val="both"/>
        <w:rPr>
          <w:rFonts w:cs="Arial"/>
          <w:sz w:val="22"/>
          <w:szCs w:val="22"/>
        </w:rPr>
        <w:sectPr w:rsidR="00A92C9B" w:rsidRPr="008660D8" w:rsidSect="00A62F3A">
          <w:footerReference w:type="default" r:id="rId11"/>
          <w:pgSz w:w="11906" w:h="16838"/>
          <w:pgMar w:top="1440" w:right="1440" w:bottom="1440" w:left="1440" w:header="708" w:footer="708" w:gutter="0"/>
          <w:cols w:space="708"/>
          <w:docGrid w:linePitch="360"/>
        </w:sectPr>
      </w:pPr>
    </w:p>
    <w:p w14:paraId="274F4E71" w14:textId="6B66F1BA" w:rsidR="00A92C9B" w:rsidRPr="008660D8" w:rsidRDefault="00A92C9B" w:rsidP="0046601B">
      <w:pPr>
        <w:jc w:val="both"/>
        <w:rPr>
          <w:rFonts w:cs="Arial"/>
          <w:b/>
          <w:sz w:val="22"/>
          <w:szCs w:val="22"/>
        </w:rPr>
      </w:pPr>
    </w:p>
    <w:p w14:paraId="31896ECC" w14:textId="77777777" w:rsidR="00B83849" w:rsidRPr="008660D8" w:rsidRDefault="00B83849" w:rsidP="0046601B">
      <w:pPr>
        <w:pStyle w:val="Heading3"/>
        <w:jc w:val="both"/>
        <w:rPr>
          <w:rFonts w:cs="Arial"/>
          <w:b w:val="0"/>
          <w:sz w:val="22"/>
          <w:szCs w:val="22"/>
        </w:rPr>
      </w:pPr>
      <w:r w:rsidRPr="008660D8">
        <w:rPr>
          <w:rFonts w:cs="Arial"/>
          <w:sz w:val="22"/>
          <w:szCs w:val="22"/>
        </w:rPr>
        <w:t>Programme Learning Outcomes</w:t>
      </w:r>
    </w:p>
    <w:p w14:paraId="69711041" w14:textId="0C49DA05" w:rsidR="00B83849" w:rsidRPr="008660D8" w:rsidRDefault="00B83849" w:rsidP="0046601B">
      <w:pPr>
        <w:jc w:val="both"/>
        <w:rPr>
          <w:rFonts w:cs="Arial"/>
          <w:color w:val="C00000"/>
          <w:sz w:val="22"/>
          <w:szCs w:val="22"/>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8660D8" w14:paraId="12B4F4E8" w14:textId="77777777" w:rsidTr="1F86817D">
        <w:tc>
          <w:tcPr>
            <w:tcW w:w="816" w:type="dxa"/>
          </w:tcPr>
          <w:p w14:paraId="472DF5B3" w14:textId="77777777" w:rsidR="00A92C9B" w:rsidRPr="008660D8" w:rsidRDefault="00A92C9B" w:rsidP="0046601B">
            <w:pPr>
              <w:jc w:val="both"/>
              <w:rPr>
                <w:rFonts w:cs="Arial"/>
                <w:b/>
              </w:rPr>
            </w:pPr>
          </w:p>
        </w:tc>
        <w:tc>
          <w:tcPr>
            <w:tcW w:w="3905" w:type="dxa"/>
          </w:tcPr>
          <w:p w14:paraId="4937BAFB" w14:textId="77777777" w:rsidR="00A92C9B" w:rsidRPr="008660D8" w:rsidRDefault="00A92C9B" w:rsidP="1F86817D">
            <w:pPr>
              <w:rPr>
                <w:rFonts w:cs="Arial"/>
                <w:b/>
                <w:bCs/>
              </w:rPr>
            </w:pPr>
            <w:r w:rsidRPr="008660D8">
              <w:rPr>
                <w:rFonts w:cs="Arial"/>
                <w:b/>
                <w:bCs/>
              </w:rPr>
              <w:t>Knowledge and Understanding</w:t>
            </w:r>
          </w:p>
          <w:p w14:paraId="7A0CF8AF" w14:textId="77777777" w:rsidR="00A92C9B" w:rsidRPr="008660D8" w:rsidRDefault="00A92C9B" w:rsidP="1F86817D">
            <w:pPr>
              <w:rPr>
                <w:rFonts w:cs="Arial"/>
              </w:rPr>
            </w:pPr>
          </w:p>
          <w:p w14:paraId="5EAD590B" w14:textId="77777777" w:rsidR="00A92C9B" w:rsidRPr="008660D8" w:rsidRDefault="00A92C9B" w:rsidP="1F86817D">
            <w:pPr>
              <w:rPr>
                <w:rFonts w:cs="Arial"/>
              </w:rPr>
            </w:pPr>
            <w:r w:rsidRPr="008660D8">
              <w:rPr>
                <w:rFonts w:cs="Arial"/>
              </w:rPr>
              <w:t>On completion of the course students will be able to:</w:t>
            </w:r>
          </w:p>
        </w:tc>
        <w:tc>
          <w:tcPr>
            <w:tcW w:w="771" w:type="dxa"/>
          </w:tcPr>
          <w:p w14:paraId="3B3DE46C" w14:textId="77777777" w:rsidR="00A92C9B" w:rsidRPr="008660D8" w:rsidRDefault="00A92C9B" w:rsidP="0046601B">
            <w:pPr>
              <w:jc w:val="both"/>
              <w:rPr>
                <w:rFonts w:cs="Arial"/>
              </w:rPr>
            </w:pPr>
          </w:p>
        </w:tc>
        <w:tc>
          <w:tcPr>
            <w:tcW w:w="3951" w:type="dxa"/>
          </w:tcPr>
          <w:p w14:paraId="63116ED8" w14:textId="77777777" w:rsidR="0046601B" w:rsidRPr="008660D8" w:rsidRDefault="0046601B" w:rsidP="1F86817D">
            <w:pPr>
              <w:rPr>
                <w:rFonts w:cs="Arial"/>
                <w:b/>
                <w:bCs/>
              </w:rPr>
            </w:pPr>
            <w:r w:rsidRPr="008660D8">
              <w:rPr>
                <w:rFonts w:cs="Arial"/>
                <w:b/>
                <w:bCs/>
              </w:rPr>
              <w:t>Subject specific skills</w:t>
            </w:r>
          </w:p>
          <w:p w14:paraId="1262B029" w14:textId="77777777" w:rsidR="00A92C9B" w:rsidRPr="008660D8" w:rsidRDefault="00A92C9B" w:rsidP="1F86817D">
            <w:pPr>
              <w:rPr>
                <w:rFonts w:cs="Arial"/>
              </w:rPr>
            </w:pPr>
          </w:p>
          <w:p w14:paraId="6F0CBDF4" w14:textId="6EAD32FA" w:rsidR="00A92C9B" w:rsidRPr="008660D8" w:rsidRDefault="00A92C9B" w:rsidP="1F86817D">
            <w:pPr>
              <w:rPr>
                <w:rFonts w:cs="Arial"/>
              </w:rPr>
            </w:pPr>
            <w:r w:rsidRPr="008660D8">
              <w:rPr>
                <w:rFonts w:cs="Arial"/>
              </w:rPr>
              <w:t>On completion of the course students will be able to</w:t>
            </w:r>
            <w:r w:rsidR="554F92D1" w:rsidRPr="008660D8">
              <w:rPr>
                <w:rFonts w:cs="Arial"/>
              </w:rPr>
              <w:t>:</w:t>
            </w:r>
          </w:p>
        </w:tc>
        <w:tc>
          <w:tcPr>
            <w:tcW w:w="725" w:type="dxa"/>
          </w:tcPr>
          <w:p w14:paraId="56E02829" w14:textId="77777777" w:rsidR="00A92C9B" w:rsidRPr="008660D8" w:rsidRDefault="00A92C9B" w:rsidP="0046601B">
            <w:pPr>
              <w:jc w:val="both"/>
              <w:rPr>
                <w:rFonts w:cs="Arial"/>
              </w:rPr>
            </w:pPr>
          </w:p>
        </w:tc>
        <w:tc>
          <w:tcPr>
            <w:tcW w:w="4958" w:type="dxa"/>
          </w:tcPr>
          <w:p w14:paraId="4DD7B124" w14:textId="2E710CB7" w:rsidR="00A92C9B" w:rsidRPr="008660D8" w:rsidRDefault="0046601B" w:rsidP="1F86817D">
            <w:pPr>
              <w:rPr>
                <w:rFonts w:cs="Arial"/>
                <w:b/>
                <w:bCs/>
              </w:rPr>
            </w:pPr>
            <w:r w:rsidRPr="008660D8">
              <w:rPr>
                <w:rFonts w:cs="Arial"/>
                <w:b/>
                <w:bCs/>
              </w:rPr>
              <w:t>Generic skills</w:t>
            </w:r>
          </w:p>
          <w:p w14:paraId="42019030" w14:textId="77777777" w:rsidR="0046601B" w:rsidRPr="008660D8" w:rsidRDefault="0046601B" w:rsidP="1F86817D">
            <w:pPr>
              <w:rPr>
                <w:rFonts w:cs="Arial"/>
              </w:rPr>
            </w:pPr>
          </w:p>
          <w:p w14:paraId="66B39701" w14:textId="05898EBE" w:rsidR="00A92C9B" w:rsidRPr="008660D8" w:rsidRDefault="00A92C9B" w:rsidP="1F86817D">
            <w:pPr>
              <w:rPr>
                <w:rFonts w:cs="Arial"/>
              </w:rPr>
            </w:pPr>
            <w:r w:rsidRPr="008660D8">
              <w:rPr>
                <w:rFonts w:cs="Arial"/>
              </w:rPr>
              <w:t>On completion of the course students will be able to</w:t>
            </w:r>
            <w:r w:rsidR="554F92D1" w:rsidRPr="008660D8">
              <w:rPr>
                <w:rFonts w:cs="Arial"/>
              </w:rPr>
              <w:t>:</w:t>
            </w:r>
          </w:p>
        </w:tc>
      </w:tr>
      <w:tr w:rsidR="004B0CA8" w:rsidRPr="008660D8" w14:paraId="326EC52B" w14:textId="77777777" w:rsidTr="1F86817D">
        <w:tc>
          <w:tcPr>
            <w:tcW w:w="816" w:type="dxa"/>
          </w:tcPr>
          <w:p w14:paraId="43241F34" w14:textId="77777777" w:rsidR="004B0CA8" w:rsidRPr="008660D8" w:rsidRDefault="004B0CA8" w:rsidP="0046601B">
            <w:pPr>
              <w:jc w:val="both"/>
              <w:rPr>
                <w:rFonts w:cs="Arial"/>
              </w:rPr>
            </w:pPr>
            <w:r w:rsidRPr="008660D8">
              <w:rPr>
                <w:rFonts w:cs="Arial"/>
              </w:rPr>
              <w:t>A1</w:t>
            </w:r>
          </w:p>
        </w:tc>
        <w:tc>
          <w:tcPr>
            <w:tcW w:w="3905" w:type="dxa"/>
          </w:tcPr>
          <w:p w14:paraId="6AEFB985" w14:textId="77777777" w:rsidR="004B0CA8" w:rsidRPr="008660D8" w:rsidRDefault="554F92D1" w:rsidP="1F86817D">
            <w:pPr>
              <w:rPr>
                <w:rFonts w:cs="Arial"/>
                <w:color w:val="000000"/>
              </w:rPr>
            </w:pPr>
            <w:r w:rsidRPr="008660D8">
              <w:rPr>
                <w:rFonts w:cs="Arial"/>
                <w:color w:val="000000" w:themeColor="text1"/>
              </w:rPr>
              <w:t xml:space="preserve">Demonstrate critical insight into </w:t>
            </w:r>
            <w:bookmarkStart w:id="2" w:name="_Hlk122605764"/>
            <w:r w:rsidRPr="008660D8">
              <w:rPr>
                <w:rFonts w:cs="Arial"/>
                <w:color w:val="000000" w:themeColor="text1"/>
              </w:rPr>
              <w:t>the nature and causes of change and variability within societies and environments.</w:t>
            </w:r>
          </w:p>
          <w:bookmarkEnd w:id="2"/>
          <w:p w14:paraId="5BCDED33" w14:textId="660863F6" w:rsidR="004B0CA8" w:rsidRPr="008660D8" w:rsidRDefault="004B0CA8" w:rsidP="1F86817D">
            <w:pPr>
              <w:rPr>
                <w:rFonts w:cs="Arial"/>
              </w:rPr>
            </w:pPr>
          </w:p>
        </w:tc>
        <w:tc>
          <w:tcPr>
            <w:tcW w:w="771" w:type="dxa"/>
          </w:tcPr>
          <w:p w14:paraId="0611992B" w14:textId="77777777" w:rsidR="004B0CA8" w:rsidRPr="008660D8" w:rsidRDefault="004B0CA8" w:rsidP="0046601B">
            <w:pPr>
              <w:jc w:val="both"/>
              <w:rPr>
                <w:rFonts w:cs="Arial"/>
              </w:rPr>
            </w:pPr>
            <w:r w:rsidRPr="008660D8">
              <w:rPr>
                <w:rFonts w:cs="Arial"/>
              </w:rPr>
              <w:t>B1</w:t>
            </w:r>
          </w:p>
        </w:tc>
        <w:tc>
          <w:tcPr>
            <w:tcW w:w="3951" w:type="dxa"/>
          </w:tcPr>
          <w:p w14:paraId="726A254F" w14:textId="77777777" w:rsidR="004B0CA8" w:rsidRPr="008660D8" w:rsidRDefault="554F92D1" w:rsidP="1F86817D">
            <w:pPr>
              <w:rPr>
                <w:rFonts w:cs="Arial"/>
              </w:rPr>
            </w:pPr>
            <w:r w:rsidRPr="008660D8">
              <w:rPr>
                <w:rFonts w:cs="Arial"/>
              </w:rPr>
              <w:t>Formulate a sophisticated and comprehensive analysis of the issues involved in applying research design and execution skills within the specific context of field-</w:t>
            </w:r>
            <w:proofErr w:type="gramStart"/>
            <w:r w:rsidRPr="008660D8">
              <w:rPr>
                <w:rFonts w:cs="Arial"/>
              </w:rPr>
              <w:t>based</w:t>
            </w:r>
            <w:proofErr w:type="gramEnd"/>
            <w:r w:rsidRPr="008660D8">
              <w:rPr>
                <w:rFonts w:cs="Arial"/>
              </w:rPr>
              <w:t xml:space="preserve"> </w:t>
            </w:r>
          </w:p>
          <w:p w14:paraId="6D263B9C" w14:textId="77777777" w:rsidR="004B0CA8" w:rsidRPr="008660D8" w:rsidRDefault="554F92D1" w:rsidP="1F86817D">
            <w:pPr>
              <w:rPr>
                <w:rFonts w:cs="Arial"/>
              </w:rPr>
            </w:pPr>
            <w:r w:rsidRPr="008660D8">
              <w:rPr>
                <w:rFonts w:cs="Arial"/>
              </w:rPr>
              <w:t xml:space="preserve">research, including alternative </w:t>
            </w:r>
            <w:proofErr w:type="gramStart"/>
            <w:r w:rsidRPr="008660D8">
              <w:rPr>
                <w:rFonts w:cs="Arial"/>
              </w:rPr>
              <w:t>options</w:t>
            </w:r>
            <w:proofErr w:type="gramEnd"/>
          </w:p>
          <w:p w14:paraId="6C2DBFB7" w14:textId="77777777" w:rsidR="004B0CA8" w:rsidRPr="008660D8" w:rsidRDefault="004B0CA8" w:rsidP="1F86817D">
            <w:pPr>
              <w:rPr>
                <w:rFonts w:cs="Arial"/>
              </w:rPr>
            </w:pPr>
          </w:p>
        </w:tc>
        <w:tc>
          <w:tcPr>
            <w:tcW w:w="725" w:type="dxa"/>
          </w:tcPr>
          <w:p w14:paraId="3220B90E" w14:textId="77777777" w:rsidR="004B0CA8" w:rsidRPr="008660D8" w:rsidRDefault="004B0CA8" w:rsidP="0046601B">
            <w:pPr>
              <w:jc w:val="both"/>
              <w:rPr>
                <w:rFonts w:cs="Arial"/>
              </w:rPr>
            </w:pPr>
            <w:r w:rsidRPr="008660D8">
              <w:rPr>
                <w:rFonts w:cs="Arial"/>
              </w:rPr>
              <w:t>C1</w:t>
            </w:r>
          </w:p>
        </w:tc>
        <w:tc>
          <w:tcPr>
            <w:tcW w:w="4958" w:type="dxa"/>
          </w:tcPr>
          <w:p w14:paraId="07EC4ACE" w14:textId="77777777" w:rsidR="004B0CA8" w:rsidRPr="008660D8" w:rsidRDefault="554F92D1" w:rsidP="1F86817D">
            <w:pPr>
              <w:rPr>
                <w:rFonts w:cs="Arial"/>
              </w:rPr>
            </w:pPr>
            <w:r w:rsidRPr="008660D8">
              <w:rPr>
                <w:rFonts w:cs="Arial"/>
              </w:rPr>
              <w:t>Critically reflect on a range of views about geographical issues and come to a reasoned evaluation.</w:t>
            </w:r>
          </w:p>
          <w:p w14:paraId="2C682561" w14:textId="77777777" w:rsidR="004B0CA8" w:rsidRPr="008660D8" w:rsidRDefault="004B0CA8" w:rsidP="1F86817D">
            <w:pPr>
              <w:rPr>
                <w:rFonts w:cs="Arial"/>
              </w:rPr>
            </w:pPr>
          </w:p>
        </w:tc>
      </w:tr>
      <w:tr w:rsidR="004B0CA8" w:rsidRPr="008660D8" w14:paraId="154A535A" w14:textId="77777777" w:rsidTr="1F86817D">
        <w:tc>
          <w:tcPr>
            <w:tcW w:w="816" w:type="dxa"/>
          </w:tcPr>
          <w:p w14:paraId="5E8ECEAC" w14:textId="77777777" w:rsidR="004B0CA8" w:rsidRPr="008660D8" w:rsidRDefault="004B0CA8" w:rsidP="0046601B">
            <w:pPr>
              <w:jc w:val="both"/>
              <w:rPr>
                <w:rFonts w:cs="Arial"/>
              </w:rPr>
            </w:pPr>
            <w:r w:rsidRPr="008660D8">
              <w:rPr>
                <w:rFonts w:cs="Arial"/>
              </w:rPr>
              <w:t>A2</w:t>
            </w:r>
          </w:p>
        </w:tc>
        <w:tc>
          <w:tcPr>
            <w:tcW w:w="3905" w:type="dxa"/>
          </w:tcPr>
          <w:p w14:paraId="279B8456" w14:textId="47E395EB" w:rsidR="004B0CA8" w:rsidRPr="008660D8" w:rsidRDefault="554F92D1" w:rsidP="1F86817D">
            <w:pPr>
              <w:rPr>
                <w:rFonts w:cs="Arial"/>
              </w:rPr>
            </w:pPr>
            <w:r w:rsidRPr="008660D8">
              <w:rPr>
                <w:rFonts w:cs="Arial"/>
              </w:rPr>
              <w:t xml:space="preserve">Demonstrate critical insight of the complexity </w:t>
            </w:r>
            <w:bookmarkStart w:id="3" w:name="_Hlk122605850"/>
            <w:r w:rsidRPr="008660D8">
              <w:rPr>
                <w:rFonts w:cs="Arial"/>
              </w:rPr>
              <w:t>of the reciprocal relationships between societies and environments at multiple spatial and temporal scales</w:t>
            </w:r>
            <w:bookmarkEnd w:id="3"/>
            <w:r w:rsidRPr="008660D8">
              <w:rPr>
                <w:rFonts w:cs="Arial"/>
                <w:b/>
                <w:bCs/>
                <w:color w:val="000000" w:themeColor="text1"/>
              </w:rPr>
              <w:t>.</w:t>
            </w:r>
          </w:p>
        </w:tc>
        <w:tc>
          <w:tcPr>
            <w:tcW w:w="771" w:type="dxa"/>
          </w:tcPr>
          <w:p w14:paraId="1430A7A5" w14:textId="77777777" w:rsidR="004B0CA8" w:rsidRPr="008660D8" w:rsidRDefault="004B0CA8" w:rsidP="0046601B">
            <w:pPr>
              <w:jc w:val="both"/>
              <w:rPr>
                <w:rFonts w:cs="Arial"/>
              </w:rPr>
            </w:pPr>
            <w:r w:rsidRPr="008660D8">
              <w:rPr>
                <w:rFonts w:cs="Arial"/>
              </w:rPr>
              <w:t>B2</w:t>
            </w:r>
          </w:p>
        </w:tc>
        <w:tc>
          <w:tcPr>
            <w:tcW w:w="3951" w:type="dxa"/>
          </w:tcPr>
          <w:p w14:paraId="6EC9CFDF" w14:textId="77777777" w:rsidR="004B0CA8" w:rsidRPr="008660D8" w:rsidRDefault="554F92D1" w:rsidP="1F86817D">
            <w:pPr>
              <w:rPr>
                <w:rFonts w:cs="Arial"/>
              </w:rPr>
            </w:pPr>
            <w:r w:rsidRPr="008660D8">
              <w:rPr>
                <w:rFonts w:cs="Arial"/>
              </w:rPr>
              <w:t xml:space="preserve">Critically appraise and reflect on use of the diversity of techniques and approaches involved in collecting geographical information (for example, instrumentation, remote sensing, cartographic surveying, social survey, </w:t>
            </w:r>
            <w:proofErr w:type="gramStart"/>
            <w:r w:rsidRPr="008660D8">
              <w:rPr>
                <w:rFonts w:cs="Arial"/>
              </w:rPr>
              <w:t>observation</w:t>
            </w:r>
            <w:proofErr w:type="gramEnd"/>
            <w:r w:rsidRPr="008660D8">
              <w:rPr>
                <w:rFonts w:cs="Arial"/>
              </w:rPr>
              <w:t xml:space="preserve"> and the use of textual and archival sources).</w:t>
            </w:r>
          </w:p>
          <w:p w14:paraId="299C1499" w14:textId="77777777" w:rsidR="004B0CA8" w:rsidRPr="008660D8" w:rsidRDefault="004B0CA8" w:rsidP="1F86817D">
            <w:pPr>
              <w:rPr>
                <w:rFonts w:cs="Arial"/>
              </w:rPr>
            </w:pPr>
          </w:p>
        </w:tc>
        <w:tc>
          <w:tcPr>
            <w:tcW w:w="725" w:type="dxa"/>
          </w:tcPr>
          <w:p w14:paraId="63CEF923" w14:textId="77777777" w:rsidR="004B0CA8" w:rsidRPr="008660D8" w:rsidRDefault="004B0CA8" w:rsidP="0046601B">
            <w:pPr>
              <w:jc w:val="both"/>
              <w:rPr>
                <w:rFonts w:cs="Arial"/>
              </w:rPr>
            </w:pPr>
            <w:r w:rsidRPr="008660D8">
              <w:rPr>
                <w:rFonts w:cs="Arial"/>
              </w:rPr>
              <w:t>C2</w:t>
            </w:r>
          </w:p>
        </w:tc>
        <w:tc>
          <w:tcPr>
            <w:tcW w:w="4958" w:type="dxa"/>
          </w:tcPr>
          <w:p w14:paraId="0EFE66D4" w14:textId="77777777" w:rsidR="004B0CA8" w:rsidRPr="008660D8" w:rsidRDefault="554F92D1" w:rsidP="1F86817D">
            <w:pPr>
              <w:rPr>
                <w:rFonts w:cs="Arial"/>
              </w:rPr>
            </w:pPr>
            <w:r w:rsidRPr="008660D8">
              <w:rPr>
                <w:rFonts w:cs="Arial"/>
              </w:rPr>
              <w:t xml:space="preserve">Recognise their positionality and assumptions and critically evaluate the potential implications and consequences of </w:t>
            </w:r>
            <w:proofErr w:type="gramStart"/>
            <w:r w:rsidRPr="008660D8">
              <w:rPr>
                <w:rFonts w:cs="Arial"/>
              </w:rPr>
              <w:t>them</w:t>
            </w:r>
            <w:proofErr w:type="gramEnd"/>
          </w:p>
          <w:p w14:paraId="16389F77" w14:textId="77777777" w:rsidR="004B0CA8" w:rsidRPr="008660D8" w:rsidRDefault="004B0CA8" w:rsidP="1F86817D">
            <w:pPr>
              <w:rPr>
                <w:rFonts w:cs="Arial"/>
              </w:rPr>
            </w:pPr>
          </w:p>
        </w:tc>
      </w:tr>
      <w:tr w:rsidR="004B0CA8" w:rsidRPr="008660D8" w14:paraId="346A8E4D" w14:textId="77777777" w:rsidTr="1F86817D">
        <w:tc>
          <w:tcPr>
            <w:tcW w:w="816" w:type="dxa"/>
          </w:tcPr>
          <w:p w14:paraId="5F6C633C" w14:textId="77777777" w:rsidR="004B0CA8" w:rsidRPr="008660D8" w:rsidRDefault="004B0CA8" w:rsidP="0046601B">
            <w:pPr>
              <w:jc w:val="both"/>
              <w:rPr>
                <w:rFonts w:cs="Arial"/>
              </w:rPr>
            </w:pPr>
            <w:r w:rsidRPr="008660D8">
              <w:rPr>
                <w:rFonts w:cs="Arial"/>
              </w:rPr>
              <w:t>A3</w:t>
            </w:r>
          </w:p>
        </w:tc>
        <w:tc>
          <w:tcPr>
            <w:tcW w:w="3905" w:type="dxa"/>
          </w:tcPr>
          <w:p w14:paraId="5C27CFD5" w14:textId="5536A37F" w:rsidR="004B0CA8" w:rsidRPr="008660D8" w:rsidRDefault="554F92D1" w:rsidP="1F86817D">
            <w:pPr>
              <w:rPr>
                <w:rFonts w:cs="Arial"/>
              </w:rPr>
            </w:pPr>
            <w:r w:rsidRPr="008660D8">
              <w:rPr>
                <w:rFonts w:cs="Arial"/>
                <w:color w:val="000000" w:themeColor="text1"/>
              </w:rPr>
              <w:t>Demonstrate critical insight into sustainability and sustainable development practices in relation to the complex interactions between societies and environments</w:t>
            </w:r>
          </w:p>
        </w:tc>
        <w:tc>
          <w:tcPr>
            <w:tcW w:w="771" w:type="dxa"/>
          </w:tcPr>
          <w:p w14:paraId="7E5D12D0" w14:textId="77777777" w:rsidR="004B0CA8" w:rsidRPr="008660D8" w:rsidRDefault="004B0CA8" w:rsidP="0046601B">
            <w:pPr>
              <w:jc w:val="both"/>
              <w:rPr>
                <w:rFonts w:cs="Arial"/>
              </w:rPr>
            </w:pPr>
            <w:r w:rsidRPr="008660D8">
              <w:rPr>
                <w:rFonts w:cs="Arial"/>
              </w:rPr>
              <w:t>B3</w:t>
            </w:r>
          </w:p>
        </w:tc>
        <w:tc>
          <w:tcPr>
            <w:tcW w:w="3951" w:type="dxa"/>
          </w:tcPr>
          <w:p w14:paraId="4F38961F" w14:textId="77777777" w:rsidR="004B0CA8" w:rsidRPr="008660D8" w:rsidRDefault="554F92D1" w:rsidP="1F86817D">
            <w:pPr>
              <w:rPr>
                <w:rFonts w:cs="Arial"/>
              </w:rPr>
            </w:pPr>
            <w:r w:rsidRPr="008660D8">
              <w:rPr>
                <w:rFonts w:cs="Arial"/>
              </w:rPr>
              <w:t>Critically appraise and reflect on the application of quantitative and qualitative approaches for analysis of geographical data, including excellent and sophisticated application of a range of these approaches</w:t>
            </w:r>
          </w:p>
          <w:p w14:paraId="53A7C01B" w14:textId="13A44443" w:rsidR="004B0CA8" w:rsidRPr="008660D8" w:rsidRDefault="004B0CA8" w:rsidP="1F86817D">
            <w:pPr>
              <w:rPr>
                <w:rFonts w:cs="Arial"/>
              </w:rPr>
            </w:pPr>
          </w:p>
        </w:tc>
        <w:tc>
          <w:tcPr>
            <w:tcW w:w="725" w:type="dxa"/>
          </w:tcPr>
          <w:p w14:paraId="6581A01A" w14:textId="77777777" w:rsidR="004B0CA8" w:rsidRPr="008660D8" w:rsidRDefault="004B0CA8" w:rsidP="0046601B">
            <w:pPr>
              <w:jc w:val="both"/>
              <w:rPr>
                <w:rFonts w:cs="Arial"/>
              </w:rPr>
            </w:pPr>
            <w:r w:rsidRPr="008660D8">
              <w:rPr>
                <w:rFonts w:cs="Arial"/>
              </w:rPr>
              <w:t>C3</w:t>
            </w:r>
          </w:p>
        </w:tc>
        <w:tc>
          <w:tcPr>
            <w:tcW w:w="4958" w:type="dxa"/>
          </w:tcPr>
          <w:p w14:paraId="38E7EC8C" w14:textId="50BB8A03" w:rsidR="004B0CA8" w:rsidRPr="008660D8" w:rsidRDefault="554F92D1" w:rsidP="1F86817D">
            <w:pPr>
              <w:rPr>
                <w:rFonts w:cs="Arial"/>
              </w:rPr>
            </w:pPr>
            <w:r w:rsidRPr="008660D8">
              <w:rPr>
                <w:rFonts w:cs="Arial"/>
              </w:rPr>
              <w:t>Synthesize complex information to support the presentation of a reasoned argument to both specialist and non-specialist audiences</w:t>
            </w:r>
          </w:p>
        </w:tc>
      </w:tr>
      <w:tr w:rsidR="004B0CA8" w:rsidRPr="008660D8" w14:paraId="328082EC" w14:textId="77777777" w:rsidTr="1F86817D">
        <w:tc>
          <w:tcPr>
            <w:tcW w:w="816" w:type="dxa"/>
          </w:tcPr>
          <w:p w14:paraId="76E1F8D6" w14:textId="77777777" w:rsidR="004B0CA8" w:rsidRPr="008660D8" w:rsidRDefault="004B0CA8" w:rsidP="0046601B">
            <w:pPr>
              <w:jc w:val="both"/>
              <w:rPr>
                <w:rFonts w:cs="Arial"/>
              </w:rPr>
            </w:pPr>
            <w:r w:rsidRPr="008660D8">
              <w:rPr>
                <w:rFonts w:cs="Arial"/>
              </w:rPr>
              <w:lastRenderedPageBreak/>
              <w:t>A4</w:t>
            </w:r>
          </w:p>
        </w:tc>
        <w:tc>
          <w:tcPr>
            <w:tcW w:w="3905" w:type="dxa"/>
          </w:tcPr>
          <w:p w14:paraId="0C27E378" w14:textId="77777777" w:rsidR="004B0CA8" w:rsidRPr="008660D8" w:rsidRDefault="554F92D1" w:rsidP="1F86817D">
            <w:pPr>
              <w:rPr>
                <w:rFonts w:cs="Arial"/>
              </w:rPr>
            </w:pPr>
            <w:r w:rsidRPr="008660D8">
              <w:rPr>
                <w:rFonts w:cs="Arial"/>
              </w:rPr>
              <w:t xml:space="preserve">Demonstrate a critical understanding of the history of geography as a discipline and the relevant contexts of past and present geographical knowledge production, and contemporary implications of this </w:t>
            </w:r>
            <w:proofErr w:type="gramStart"/>
            <w:r w:rsidRPr="008660D8">
              <w:rPr>
                <w:rFonts w:cs="Arial"/>
              </w:rPr>
              <w:t>history</w:t>
            </w:r>
            <w:proofErr w:type="gramEnd"/>
          </w:p>
          <w:p w14:paraId="561413EA" w14:textId="77777777" w:rsidR="004B0CA8" w:rsidRPr="008660D8" w:rsidRDefault="004B0CA8" w:rsidP="1F86817D">
            <w:pPr>
              <w:rPr>
                <w:rFonts w:cs="Arial"/>
              </w:rPr>
            </w:pPr>
          </w:p>
        </w:tc>
        <w:tc>
          <w:tcPr>
            <w:tcW w:w="771" w:type="dxa"/>
          </w:tcPr>
          <w:p w14:paraId="5B4CE0AE" w14:textId="77777777" w:rsidR="004B0CA8" w:rsidRPr="008660D8" w:rsidRDefault="004B0CA8" w:rsidP="0046601B">
            <w:pPr>
              <w:jc w:val="both"/>
              <w:rPr>
                <w:rFonts w:cs="Arial"/>
              </w:rPr>
            </w:pPr>
            <w:r w:rsidRPr="008660D8">
              <w:rPr>
                <w:rFonts w:cs="Arial"/>
              </w:rPr>
              <w:t>B4</w:t>
            </w:r>
          </w:p>
        </w:tc>
        <w:tc>
          <w:tcPr>
            <w:tcW w:w="3951" w:type="dxa"/>
          </w:tcPr>
          <w:p w14:paraId="48E403B2" w14:textId="77777777" w:rsidR="004B0CA8" w:rsidRPr="008660D8" w:rsidRDefault="554F92D1" w:rsidP="1F86817D">
            <w:pPr>
              <w:rPr>
                <w:rFonts w:cs="Arial"/>
              </w:rPr>
            </w:pPr>
            <w:r w:rsidRPr="008660D8">
              <w:rPr>
                <w:rFonts w:cs="Arial"/>
              </w:rPr>
              <w:t>Demonstrate a mastery of techniques and approaches involved in analysing geographical information (for example, special techniques for the analysis of spatial information, GIS, laboratory techniques, qualitative and quantitative techniques) and very good judgement of their effectiveness.</w:t>
            </w:r>
          </w:p>
          <w:p w14:paraId="2F5469E6" w14:textId="77777777" w:rsidR="004B0CA8" w:rsidRPr="008660D8" w:rsidRDefault="004B0CA8" w:rsidP="1F86817D">
            <w:pPr>
              <w:rPr>
                <w:rFonts w:cs="Arial"/>
              </w:rPr>
            </w:pPr>
          </w:p>
        </w:tc>
        <w:tc>
          <w:tcPr>
            <w:tcW w:w="725" w:type="dxa"/>
          </w:tcPr>
          <w:p w14:paraId="546F6B9A" w14:textId="77777777" w:rsidR="004B0CA8" w:rsidRPr="008660D8" w:rsidRDefault="004B0CA8" w:rsidP="0046601B">
            <w:pPr>
              <w:jc w:val="both"/>
              <w:rPr>
                <w:rFonts w:cs="Arial"/>
              </w:rPr>
            </w:pPr>
            <w:r w:rsidRPr="008660D8">
              <w:rPr>
                <w:rFonts w:cs="Arial"/>
              </w:rPr>
              <w:t>C4</w:t>
            </w:r>
          </w:p>
        </w:tc>
        <w:tc>
          <w:tcPr>
            <w:tcW w:w="4958" w:type="dxa"/>
          </w:tcPr>
          <w:p w14:paraId="45AA7B5E" w14:textId="77777777" w:rsidR="004B0CA8" w:rsidRPr="008660D8" w:rsidRDefault="554F92D1" w:rsidP="1F86817D">
            <w:pPr>
              <w:rPr>
                <w:rFonts w:cs="Arial"/>
              </w:rPr>
            </w:pPr>
            <w:r w:rsidRPr="008660D8">
              <w:rPr>
                <w:rFonts w:cs="Arial"/>
              </w:rPr>
              <w:t xml:space="preserve">Use communications and ICT with a high level of competence to select, analyse, </w:t>
            </w:r>
            <w:proofErr w:type="gramStart"/>
            <w:r w:rsidRPr="008660D8">
              <w:rPr>
                <w:rFonts w:cs="Arial"/>
              </w:rPr>
              <w:t>present</w:t>
            </w:r>
            <w:proofErr w:type="gramEnd"/>
            <w:r w:rsidRPr="008660D8">
              <w:rPr>
                <w:rFonts w:cs="Arial"/>
              </w:rPr>
              <w:t xml:space="preserve"> and communicate geographical information.</w:t>
            </w:r>
          </w:p>
          <w:p w14:paraId="517FE4FC" w14:textId="77777777" w:rsidR="004B0CA8" w:rsidRPr="008660D8" w:rsidRDefault="004B0CA8" w:rsidP="1F86817D">
            <w:pPr>
              <w:rPr>
                <w:rFonts w:cs="Arial"/>
              </w:rPr>
            </w:pPr>
          </w:p>
        </w:tc>
      </w:tr>
      <w:tr w:rsidR="004B0CA8" w:rsidRPr="008660D8" w14:paraId="4A4B1788" w14:textId="77777777" w:rsidTr="1F86817D">
        <w:tc>
          <w:tcPr>
            <w:tcW w:w="816" w:type="dxa"/>
          </w:tcPr>
          <w:p w14:paraId="072B5661" w14:textId="4BAED1CF" w:rsidR="004B0CA8" w:rsidRPr="008660D8" w:rsidRDefault="004B0CA8" w:rsidP="0046601B">
            <w:pPr>
              <w:jc w:val="both"/>
              <w:rPr>
                <w:rFonts w:cs="Arial"/>
              </w:rPr>
            </w:pPr>
            <w:r w:rsidRPr="008660D8">
              <w:rPr>
                <w:rFonts w:cs="Arial"/>
              </w:rPr>
              <w:t>A5</w:t>
            </w:r>
          </w:p>
        </w:tc>
        <w:tc>
          <w:tcPr>
            <w:tcW w:w="3905" w:type="dxa"/>
          </w:tcPr>
          <w:p w14:paraId="294D3289" w14:textId="77777777" w:rsidR="004B0CA8" w:rsidRPr="008660D8" w:rsidRDefault="554F92D1" w:rsidP="1F86817D">
            <w:pPr>
              <w:rPr>
                <w:rFonts w:cs="Arial"/>
                <w:color w:val="000000"/>
              </w:rPr>
            </w:pPr>
            <w:bookmarkStart w:id="4" w:name="_Hlk122606015"/>
            <w:r w:rsidRPr="008660D8">
              <w:rPr>
                <w:rFonts w:cs="Arial"/>
                <w:color w:val="000000" w:themeColor="text1"/>
              </w:rPr>
              <w:t>Reflect on and appraise the reasons for the diversity and interdependency of places at various spatial scales</w:t>
            </w:r>
            <w:bookmarkEnd w:id="4"/>
            <w:r w:rsidRPr="008660D8">
              <w:rPr>
                <w:rFonts w:cs="Arial"/>
                <w:color w:val="000000" w:themeColor="text1"/>
              </w:rPr>
              <w:t>.</w:t>
            </w:r>
          </w:p>
          <w:p w14:paraId="249D7505" w14:textId="77777777" w:rsidR="004B0CA8" w:rsidRPr="008660D8" w:rsidRDefault="004B0CA8" w:rsidP="1F86817D">
            <w:pPr>
              <w:rPr>
                <w:rFonts w:cs="Arial"/>
              </w:rPr>
            </w:pPr>
          </w:p>
        </w:tc>
        <w:tc>
          <w:tcPr>
            <w:tcW w:w="771" w:type="dxa"/>
          </w:tcPr>
          <w:p w14:paraId="479F19FB" w14:textId="640F1BEB" w:rsidR="004B0CA8" w:rsidRPr="008660D8" w:rsidRDefault="004B0CA8" w:rsidP="0046601B">
            <w:pPr>
              <w:jc w:val="both"/>
              <w:rPr>
                <w:rFonts w:cs="Arial"/>
              </w:rPr>
            </w:pPr>
            <w:r w:rsidRPr="008660D8">
              <w:rPr>
                <w:rFonts w:cs="Arial"/>
              </w:rPr>
              <w:t>B5</w:t>
            </w:r>
          </w:p>
        </w:tc>
        <w:tc>
          <w:tcPr>
            <w:tcW w:w="3951" w:type="dxa"/>
          </w:tcPr>
          <w:p w14:paraId="6E6E94BC" w14:textId="77777777" w:rsidR="004B0CA8" w:rsidRPr="008660D8" w:rsidRDefault="554F92D1" w:rsidP="1F86817D">
            <w:pPr>
              <w:rPr>
                <w:rFonts w:cs="Arial"/>
              </w:rPr>
            </w:pPr>
            <w:r w:rsidRPr="008660D8">
              <w:rPr>
                <w:rFonts w:cs="Arial"/>
              </w:rPr>
              <w:t xml:space="preserve">Synthesize information and data and make accurate and critically reflective interpretations in the context of current geographical </w:t>
            </w:r>
            <w:proofErr w:type="gramStart"/>
            <w:r w:rsidRPr="008660D8">
              <w:rPr>
                <w:rFonts w:cs="Arial"/>
              </w:rPr>
              <w:t>knowledge</w:t>
            </w:r>
            <w:proofErr w:type="gramEnd"/>
          </w:p>
          <w:p w14:paraId="3DB491DE" w14:textId="77777777" w:rsidR="004B0CA8" w:rsidRPr="008660D8" w:rsidRDefault="004B0CA8" w:rsidP="1F86817D">
            <w:pPr>
              <w:rPr>
                <w:rFonts w:cs="Arial"/>
              </w:rPr>
            </w:pPr>
          </w:p>
        </w:tc>
        <w:tc>
          <w:tcPr>
            <w:tcW w:w="725" w:type="dxa"/>
          </w:tcPr>
          <w:p w14:paraId="534CC9C3" w14:textId="7BE771C0" w:rsidR="004B0CA8" w:rsidRPr="008660D8" w:rsidRDefault="004B0CA8" w:rsidP="0046601B">
            <w:pPr>
              <w:jc w:val="both"/>
              <w:rPr>
                <w:rFonts w:cs="Arial"/>
              </w:rPr>
            </w:pPr>
            <w:r w:rsidRPr="008660D8">
              <w:rPr>
                <w:rFonts w:cs="Arial"/>
              </w:rPr>
              <w:t>C5</w:t>
            </w:r>
          </w:p>
        </w:tc>
        <w:tc>
          <w:tcPr>
            <w:tcW w:w="4958" w:type="dxa"/>
          </w:tcPr>
          <w:p w14:paraId="384B9CAA" w14:textId="77777777" w:rsidR="004B0CA8" w:rsidRPr="008660D8" w:rsidRDefault="554F92D1" w:rsidP="1F86817D">
            <w:pPr>
              <w:rPr>
                <w:rFonts w:cs="Arial"/>
              </w:rPr>
            </w:pPr>
            <w:r w:rsidRPr="008660D8">
              <w:rPr>
                <w:rFonts w:cs="Arial"/>
              </w:rPr>
              <w:t xml:space="preserve">Undertake highly autonomous and well organised study/ learning and time management to achieve consistent, </w:t>
            </w:r>
            <w:proofErr w:type="gramStart"/>
            <w:r w:rsidRPr="008660D8">
              <w:rPr>
                <w:rFonts w:cs="Arial"/>
              </w:rPr>
              <w:t>proficient</w:t>
            </w:r>
            <w:proofErr w:type="gramEnd"/>
            <w:r w:rsidRPr="008660D8">
              <w:rPr>
                <w:rFonts w:cs="Arial"/>
              </w:rPr>
              <w:t xml:space="preserve"> and sustained attainment. </w:t>
            </w:r>
          </w:p>
          <w:p w14:paraId="43E52F0E" w14:textId="77777777" w:rsidR="004B0CA8" w:rsidRPr="008660D8" w:rsidRDefault="004B0CA8" w:rsidP="1F86817D">
            <w:pPr>
              <w:rPr>
                <w:rFonts w:cs="Arial"/>
              </w:rPr>
            </w:pPr>
          </w:p>
        </w:tc>
      </w:tr>
      <w:tr w:rsidR="004B0CA8" w:rsidRPr="008660D8" w14:paraId="485F3D6E" w14:textId="77777777" w:rsidTr="1F86817D">
        <w:tc>
          <w:tcPr>
            <w:tcW w:w="816" w:type="dxa"/>
          </w:tcPr>
          <w:p w14:paraId="3DD2A861" w14:textId="6A50DA2A" w:rsidR="004B0CA8" w:rsidRPr="008660D8" w:rsidRDefault="004B0CA8" w:rsidP="0046601B">
            <w:pPr>
              <w:jc w:val="both"/>
              <w:rPr>
                <w:rFonts w:cs="Arial"/>
              </w:rPr>
            </w:pPr>
            <w:r w:rsidRPr="008660D8">
              <w:rPr>
                <w:rFonts w:cs="Arial"/>
              </w:rPr>
              <w:t>A6</w:t>
            </w:r>
          </w:p>
        </w:tc>
        <w:tc>
          <w:tcPr>
            <w:tcW w:w="3905" w:type="dxa"/>
          </w:tcPr>
          <w:p w14:paraId="64D5B9BE" w14:textId="77777777" w:rsidR="004B0CA8" w:rsidRPr="008660D8" w:rsidRDefault="554F92D1" w:rsidP="1F86817D">
            <w:pPr>
              <w:rPr>
                <w:rFonts w:cs="Arial"/>
                <w:color w:val="000000"/>
              </w:rPr>
            </w:pPr>
            <w:r w:rsidRPr="008660D8">
              <w:rPr>
                <w:rFonts w:cs="Arial"/>
                <w:color w:val="000000" w:themeColor="text1"/>
              </w:rPr>
              <w:t xml:space="preserve">Apply a reflective understanding of geographical concepts in different </w:t>
            </w:r>
            <w:proofErr w:type="gramStart"/>
            <w:r w:rsidRPr="008660D8">
              <w:rPr>
                <w:rFonts w:cs="Arial"/>
                <w:color w:val="000000" w:themeColor="text1"/>
              </w:rPr>
              <w:t>situations</w:t>
            </w:r>
            <w:proofErr w:type="gramEnd"/>
          </w:p>
          <w:p w14:paraId="55926143" w14:textId="77777777" w:rsidR="004B0CA8" w:rsidRPr="008660D8" w:rsidRDefault="004B0CA8" w:rsidP="1F86817D">
            <w:pPr>
              <w:rPr>
                <w:rFonts w:cs="Arial"/>
              </w:rPr>
            </w:pPr>
          </w:p>
        </w:tc>
        <w:tc>
          <w:tcPr>
            <w:tcW w:w="771" w:type="dxa"/>
          </w:tcPr>
          <w:p w14:paraId="6BAA20E0" w14:textId="64B6F8D8" w:rsidR="004B0CA8" w:rsidRPr="008660D8" w:rsidRDefault="004B0CA8" w:rsidP="0046601B">
            <w:pPr>
              <w:jc w:val="both"/>
              <w:rPr>
                <w:rFonts w:cs="Arial"/>
              </w:rPr>
            </w:pPr>
            <w:r w:rsidRPr="008660D8">
              <w:rPr>
                <w:rFonts w:cs="Arial"/>
              </w:rPr>
              <w:t>B6</w:t>
            </w:r>
          </w:p>
        </w:tc>
        <w:tc>
          <w:tcPr>
            <w:tcW w:w="3951" w:type="dxa"/>
          </w:tcPr>
          <w:p w14:paraId="234CDEAB" w14:textId="77777777" w:rsidR="004B0CA8" w:rsidRPr="008660D8" w:rsidRDefault="554F92D1" w:rsidP="1F86817D">
            <w:pPr>
              <w:rPr>
                <w:rFonts w:cs="Arial"/>
              </w:rPr>
            </w:pPr>
            <w:r w:rsidRPr="008660D8">
              <w:rPr>
                <w:rFonts w:cs="Arial"/>
              </w:rPr>
              <w:t>Critically evaluate and reflect on the appropriate application of the diversity of specialised geographical techniques and approaches.</w:t>
            </w:r>
          </w:p>
          <w:p w14:paraId="78BC33E6" w14:textId="77777777" w:rsidR="004B0CA8" w:rsidRPr="008660D8" w:rsidRDefault="004B0CA8" w:rsidP="1F86817D">
            <w:pPr>
              <w:rPr>
                <w:rFonts w:cs="Arial"/>
              </w:rPr>
            </w:pPr>
          </w:p>
        </w:tc>
        <w:tc>
          <w:tcPr>
            <w:tcW w:w="725" w:type="dxa"/>
          </w:tcPr>
          <w:p w14:paraId="671FE893" w14:textId="1F84D1A3" w:rsidR="004B0CA8" w:rsidRPr="008660D8" w:rsidRDefault="004B0CA8" w:rsidP="0046601B">
            <w:pPr>
              <w:jc w:val="both"/>
              <w:rPr>
                <w:rFonts w:cs="Arial"/>
              </w:rPr>
            </w:pPr>
            <w:r w:rsidRPr="008660D8">
              <w:rPr>
                <w:rFonts w:cs="Arial"/>
              </w:rPr>
              <w:t>C6</w:t>
            </w:r>
          </w:p>
        </w:tc>
        <w:tc>
          <w:tcPr>
            <w:tcW w:w="4958" w:type="dxa"/>
          </w:tcPr>
          <w:p w14:paraId="47C60597" w14:textId="77777777" w:rsidR="004B0CA8" w:rsidRPr="008660D8" w:rsidRDefault="554F92D1" w:rsidP="1F86817D">
            <w:pPr>
              <w:rPr>
                <w:rFonts w:cs="Arial"/>
              </w:rPr>
            </w:pPr>
            <w:r w:rsidRPr="008660D8">
              <w:rPr>
                <w:rFonts w:cs="Arial"/>
              </w:rPr>
              <w:t xml:space="preserve">Demonstrate group leadership and supportive participation of others within a group setting to achieve </w:t>
            </w:r>
            <w:proofErr w:type="gramStart"/>
            <w:r w:rsidRPr="008660D8">
              <w:rPr>
                <w:rFonts w:cs="Arial"/>
              </w:rPr>
              <w:t>objectives</w:t>
            </w:r>
            <w:proofErr w:type="gramEnd"/>
          </w:p>
          <w:p w14:paraId="4E2A5081" w14:textId="77777777" w:rsidR="004B0CA8" w:rsidRPr="008660D8" w:rsidRDefault="004B0CA8" w:rsidP="1F86817D">
            <w:pPr>
              <w:rPr>
                <w:rFonts w:cs="Arial"/>
              </w:rPr>
            </w:pPr>
          </w:p>
        </w:tc>
      </w:tr>
      <w:tr w:rsidR="004B0CA8" w:rsidRPr="008660D8" w14:paraId="6EE6D8B4" w14:textId="77777777" w:rsidTr="1F86817D">
        <w:tc>
          <w:tcPr>
            <w:tcW w:w="816" w:type="dxa"/>
          </w:tcPr>
          <w:p w14:paraId="3E54126B" w14:textId="197465CF" w:rsidR="004B0CA8" w:rsidRPr="008660D8" w:rsidRDefault="004B0CA8" w:rsidP="0046601B">
            <w:pPr>
              <w:jc w:val="both"/>
              <w:rPr>
                <w:rFonts w:cs="Arial"/>
              </w:rPr>
            </w:pPr>
            <w:r w:rsidRPr="008660D8">
              <w:rPr>
                <w:rFonts w:cs="Arial"/>
              </w:rPr>
              <w:t>A7</w:t>
            </w:r>
          </w:p>
        </w:tc>
        <w:tc>
          <w:tcPr>
            <w:tcW w:w="3905" w:type="dxa"/>
          </w:tcPr>
          <w:p w14:paraId="3A53709B" w14:textId="0FC9CC61" w:rsidR="004B0CA8" w:rsidRPr="008660D8" w:rsidRDefault="554F92D1" w:rsidP="1F86817D">
            <w:pPr>
              <w:rPr>
                <w:rFonts w:cs="Arial"/>
                <w:color w:val="000000"/>
              </w:rPr>
            </w:pPr>
            <w:r w:rsidRPr="008660D8">
              <w:rPr>
                <w:rFonts w:cs="Arial"/>
              </w:rPr>
              <w:t xml:space="preserve">Critically reflect on the accuracy, </w:t>
            </w:r>
            <w:proofErr w:type="gramStart"/>
            <w:r w:rsidRPr="008660D8">
              <w:rPr>
                <w:rFonts w:cs="Arial"/>
              </w:rPr>
              <w:t>precision</w:t>
            </w:r>
            <w:proofErr w:type="gramEnd"/>
            <w:r w:rsidRPr="008660D8">
              <w:rPr>
                <w:rFonts w:cs="Arial"/>
              </w:rPr>
              <w:t xml:space="preserve"> and uncertainty of research data</w:t>
            </w:r>
          </w:p>
        </w:tc>
        <w:tc>
          <w:tcPr>
            <w:tcW w:w="771" w:type="dxa"/>
          </w:tcPr>
          <w:p w14:paraId="2E13CD11" w14:textId="3D91E06B" w:rsidR="004B0CA8" w:rsidRPr="008660D8" w:rsidRDefault="004B0CA8" w:rsidP="0046601B">
            <w:pPr>
              <w:jc w:val="both"/>
              <w:rPr>
                <w:rFonts w:cs="Arial"/>
              </w:rPr>
            </w:pPr>
            <w:r w:rsidRPr="008660D8">
              <w:rPr>
                <w:rFonts w:cs="Arial"/>
              </w:rPr>
              <w:t>B7</w:t>
            </w:r>
          </w:p>
        </w:tc>
        <w:tc>
          <w:tcPr>
            <w:tcW w:w="3951" w:type="dxa"/>
          </w:tcPr>
          <w:p w14:paraId="57070F06" w14:textId="77777777" w:rsidR="004B0CA8" w:rsidRPr="008660D8" w:rsidRDefault="554F92D1" w:rsidP="1F86817D">
            <w:pPr>
              <w:rPr>
                <w:rFonts w:cs="Arial"/>
              </w:rPr>
            </w:pPr>
            <w:r w:rsidRPr="008660D8">
              <w:rPr>
                <w:rFonts w:cs="Arial"/>
              </w:rPr>
              <w:t xml:space="preserve">Communicate geographical ideas, principles and theories with flair, accuracy and sophistication by written, oral and graphical </w:t>
            </w:r>
            <w:proofErr w:type="gramStart"/>
            <w:r w:rsidRPr="008660D8">
              <w:rPr>
                <w:rFonts w:cs="Arial"/>
              </w:rPr>
              <w:t>means</w:t>
            </w:r>
            <w:proofErr w:type="gramEnd"/>
          </w:p>
          <w:p w14:paraId="48AEC816" w14:textId="77777777" w:rsidR="004B0CA8" w:rsidRPr="008660D8" w:rsidRDefault="004B0CA8" w:rsidP="1F86817D">
            <w:pPr>
              <w:rPr>
                <w:rFonts w:cs="Arial"/>
              </w:rPr>
            </w:pPr>
          </w:p>
        </w:tc>
        <w:tc>
          <w:tcPr>
            <w:tcW w:w="725" w:type="dxa"/>
          </w:tcPr>
          <w:p w14:paraId="743ED5B2" w14:textId="379A09BB" w:rsidR="004B0CA8" w:rsidRPr="008660D8" w:rsidRDefault="004B0CA8" w:rsidP="0046601B">
            <w:pPr>
              <w:jc w:val="both"/>
              <w:rPr>
                <w:rFonts w:cs="Arial"/>
              </w:rPr>
            </w:pPr>
            <w:r w:rsidRPr="008660D8">
              <w:rPr>
                <w:rFonts w:cs="Arial"/>
              </w:rPr>
              <w:t>C7</w:t>
            </w:r>
          </w:p>
        </w:tc>
        <w:tc>
          <w:tcPr>
            <w:tcW w:w="4958" w:type="dxa"/>
          </w:tcPr>
          <w:p w14:paraId="12D157E9" w14:textId="77777777" w:rsidR="004B0CA8" w:rsidRPr="008660D8" w:rsidRDefault="554F92D1" w:rsidP="1F86817D">
            <w:pPr>
              <w:rPr>
                <w:rFonts w:cs="Arial"/>
              </w:rPr>
            </w:pPr>
            <w:r w:rsidRPr="008660D8">
              <w:rPr>
                <w:rFonts w:cs="Arial"/>
              </w:rPr>
              <w:t>Critically reflect on the process of learning, evaluating personal strengths and weaknesses and demonstrating an understanding of alternative strategies.</w:t>
            </w:r>
          </w:p>
          <w:p w14:paraId="29990879" w14:textId="77777777" w:rsidR="004B0CA8" w:rsidRPr="008660D8" w:rsidRDefault="004B0CA8" w:rsidP="1F86817D">
            <w:pPr>
              <w:rPr>
                <w:rFonts w:cs="Arial"/>
              </w:rPr>
            </w:pPr>
          </w:p>
        </w:tc>
      </w:tr>
    </w:tbl>
    <w:p w14:paraId="08C47344" w14:textId="77777777" w:rsidR="00A92C9B" w:rsidRPr="008660D8" w:rsidRDefault="00A92C9B" w:rsidP="0046601B">
      <w:pPr>
        <w:jc w:val="both"/>
        <w:rPr>
          <w:rFonts w:cs="Arial"/>
          <w:sz w:val="22"/>
          <w:szCs w:val="22"/>
        </w:rPr>
      </w:pPr>
    </w:p>
    <w:p w14:paraId="7386A40F" w14:textId="77777777" w:rsidR="00A92C9B" w:rsidRPr="008660D8" w:rsidRDefault="00A92C9B" w:rsidP="0046601B">
      <w:pPr>
        <w:jc w:val="both"/>
        <w:rPr>
          <w:rFonts w:cs="Arial"/>
          <w:sz w:val="22"/>
          <w:szCs w:val="22"/>
        </w:rPr>
      </w:pPr>
    </w:p>
    <w:p w14:paraId="7B22B203" w14:textId="77777777" w:rsidR="00C773D7" w:rsidRPr="008660D8" w:rsidRDefault="00C773D7" w:rsidP="0046601B">
      <w:pPr>
        <w:jc w:val="both"/>
        <w:rPr>
          <w:rFonts w:cs="Arial"/>
          <w:sz w:val="22"/>
          <w:szCs w:val="22"/>
        </w:rPr>
        <w:sectPr w:rsidR="00C773D7" w:rsidRPr="008660D8" w:rsidSect="00A62F3A">
          <w:pgSz w:w="16838" w:h="11906" w:orient="landscape"/>
          <w:pgMar w:top="851" w:right="851" w:bottom="851" w:left="851" w:header="709" w:footer="709" w:gutter="0"/>
          <w:cols w:space="708"/>
          <w:docGrid w:linePitch="360"/>
        </w:sectPr>
      </w:pPr>
    </w:p>
    <w:p w14:paraId="3CC49452" w14:textId="0B638F0C" w:rsidR="00385F2B" w:rsidRPr="008660D8" w:rsidRDefault="00A92C9B" w:rsidP="0046601B">
      <w:pPr>
        <w:jc w:val="both"/>
        <w:rPr>
          <w:rFonts w:cs="Arial"/>
          <w:sz w:val="22"/>
          <w:szCs w:val="22"/>
        </w:rPr>
      </w:pPr>
      <w:r w:rsidRPr="008660D8">
        <w:rPr>
          <w:rFonts w:cs="Arial"/>
          <w:sz w:val="22"/>
          <w:szCs w:val="22"/>
        </w:rPr>
        <w:lastRenderedPageBreak/>
        <w:t xml:space="preserve">In addition to the programme learning outcomes identified overleaf, the programme of study defined in this programme specification will allow students to develop a range of </w:t>
      </w:r>
      <w:r w:rsidR="00880925" w:rsidRPr="008660D8">
        <w:rPr>
          <w:rFonts w:cs="Arial"/>
          <w:sz w:val="22"/>
          <w:szCs w:val="22"/>
        </w:rPr>
        <w:t xml:space="preserve">key </w:t>
      </w:r>
      <w:r w:rsidR="00C42092" w:rsidRPr="008660D8">
        <w:rPr>
          <w:rFonts w:cs="Arial"/>
          <w:sz w:val="22"/>
          <w:szCs w:val="22"/>
        </w:rPr>
        <w:t xml:space="preserve">skills </w:t>
      </w:r>
      <w:r w:rsidRPr="008660D8">
        <w:rPr>
          <w:rFonts w:cs="Arial"/>
          <w:sz w:val="22"/>
          <w:szCs w:val="22"/>
        </w:rPr>
        <w:t>as</w:t>
      </w:r>
      <w:r w:rsidR="00C42092" w:rsidRPr="008660D8">
        <w:rPr>
          <w:rFonts w:cs="Arial"/>
          <w:sz w:val="22"/>
          <w:szCs w:val="22"/>
        </w:rPr>
        <w:t xml:space="preserve"> listed in the following </w:t>
      </w:r>
      <w:r w:rsidR="004C2050" w:rsidRPr="008660D8">
        <w:rPr>
          <w:rFonts w:cs="Arial"/>
          <w:sz w:val="22"/>
          <w:szCs w:val="22"/>
        </w:rPr>
        <w:t>Graduate and Academic Success Framework</w:t>
      </w:r>
      <w:r w:rsidR="00C42092" w:rsidRPr="008660D8">
        <w:rPr>
          <w:rFonts w:cs="Arial"/>
          <w:sz w:val="22"/>
          <w:szCs w:val="22"/>
        </w:rPr>
        <w:t xml:space="preserve">: </w:t>
      </w:r>
    </w:p>
    <w:p w14:paraId="05736AF9" w14:textId="37DB7AFE" w:rsidR="00B83849" w:rsidRPr="008660D8" w:rsidRDefault="00B83849" w:rsidP="0046601B">
      <w:pPr>
        <w:pStyle w:val="Heading3"/>
        <w:jc w:val="both"/>
        <w:rPr>
          <w:rFonts w:cs="Arial"/>
          <w:sz w:val="22"/>
          <w:szCs w:val="22"/>
        </w:rPr>
      </w:pPr>
      <w:r w:rsidRPr="008660D8">
        <w:rPr>
          <w:rFonts w:cs="Arial"/>
          <w:sz w:val="22"/>
          <w:szCs w:val="22"/>
        </w:rPr>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8660D8" w14:paraId="039FA9D6" w14:textId="77777777" w:rsidTr="1F86817D">
        <w:tc>
          <w:tcPr>
            <w:tcW w:w="2202" w:type="dxa"/>
          </w:tcPr>
          <w:p w14:paraId="3E40BADB" w14:textId="77777777" w:rsidR="00C95364" w:rsidRPr="008660D8" w:rsidRDefault="00C95364" w:rsidP="0046601B">
            <w:pPr>
              <w:jc w:val="both"/>
              <w:rPr>
                <w:rFonts w:cs="Arial"/>
                <w:b/>
                <w:bCs/>
              </w:rPr>
            </w:pPr>
            <w:r w:rsidRPr="008660D8">
              <w:rPr>
                <w:rFonts w:cs="Arial"/>
                <w:b/>
                <w:bCs/>
              </w:rPr>
              <w:t>Self-Awareness Skills</w:t>
            </w:r>
          </w:p>
        </w:tc>
        <w:tc>
          <w:tcPr>
            <w:tcW w:w="2202" w:type="dxa"/>
          </w:tcPr>
          <w:p w14:paraId="544D3EAC" w14:textId="77777777" w:rsidR="00C95364" w:rsidRPr="008660D8" w:rsidRDefault="00C95364" w:rsidP="0046601B">
            <w:pPr>
              <w:jc w:val="both"/>
              <w:rPr>
                <w:rFonts w:cs="Arial"/>
                <w:b/>
                <w:bCs/>
              </w:rPr>
            </w:pPr>
            <w:r w:rsidRPr="008660D8">
              <w:rPr>
                <w:rFonts w:cs="Arial"/>
                <w:b/>
                <w:bCs/>
              </w:rPr>
              <w:t>Communication Skills</w:t>
            </w:r>
          </w:p>
        </w:tc>
        <w:tc>
          <w:tcPr>
            <w:tcW w:w="2203" w:type="dxa"/>
          </w:tcPr>
          <w:p w14:paraId="326A2187" w14:textId="621C7FCA" w:rsidR="00C95364" w:rsidRPr="008660D8" w:rsidRDefault="00014170" w:rsidP="0046601B">
            <w:pPr>
              <w:jc w:val="both"/>
              <w:rPr>
                <w:rFonts w:cs="Arial"/>
                <w:b/>
                <w:bCs/>
              </w:rPr>
            </w:pPr>
            <w:r w:rsidRPr="008660D8">
              <w:rPr>
                <w:rFonts w:cs="Arial"/>
                <w:b/>
                <w:bCs/>
              </w:rPr>
              <w:t>Digital and numerical skills</w:t>
            </w:r>
          </w:p>
        </w:tc>
        <w:tc>
          <w:tcPr>
            <w:tcW w:w="2202" w:type="dxa"/>
          </w:tcPr>
          <w:p w14:paraId="2C95181A" w14:textId="76AAA80B" w:rsidR="00C95364" w:rsidRPr="008660D8" w:rsidRDefault="00744890" w:rsidP="0046601B">
            <w:pPr>
              <w:jc w:val="both"/>
              <w:rPr>
                <w:rFonts w:cs="Arial"/>
                <w:b/>
                <w:bCs/>
              </w:rPr>
            </w:pPr>
            <w:r w:rsidRPr="008660D8">
              <w:rPr>
                <w:rFonts w:cs="Arial"/>
                <w:b/>
                <w:bCs/>
              </w:rPr>
              <w:t>Interpersonal skills</w:t>
            </w:r>
          </w:p>
        </w:tc>
        <w:tc>
          <w:tcPr>
            <w:tcW w:w="2203" w:type="dxa"/>
          </w:tcPr>
          <w:p w14:paraId="6ECA7209" w14:textId="2D359E18" w:rsidR="00C95364" w:rsidRPr="008660D8" w:rsidRDefault="00FB7D3F" w:rsidP="0046601B">
            <w:pPr>
              <w:jc w:val="both"/>
              <w:rPr>
                <w:rFonts w:cs="Arial"/>
                <w:b/>
                <w:bCs/>
              </w:rPr>
            </w:pPr>
            <w:r w:rsidRPr="008660D8">
              <w:rPr>
                <w:rFonts w:cs="Arial"/>
                <w:b/>
                <w:bCs/>
              </w:rPr>
              <w:t>Research Skills</w:t>
            </w:r>
          </w:p>
        </w:tc>
        <w:tc>
          <w:tcPr>
            <w:tcW w:w="2202" w:type="dxa"/>
          </w:tcPr>
          <w:p w14:paraId="6785C63E" w14:textId="78ED7EEC" w:rsidR="00C95364" w:rsidRPr="008660D8" w:rsidRDefault="0034485E" w:rsidP="0046601B">
            <w:pPr>
              <w:jc w:val="both"/>
              <w:rPr>
                <w:rFonts w:cs="Arial"/>
                <w:b/>
                <w:bCs/>
              </w:rPr>
            </w:pPr>
            <w:r w:rsidRPr="008660D8">
              <w:rPr>
                <w:rFonts w:cs="Arial"/>
                <w:b/>
                <w:bCs/>
              </w:rPr>
              <w:t>Management and Leadership</w:t>
            </w:r>
          </w:p>
        </w:tc>
        <w:tc>
          <w:tcPr>
            <w:tcW w:w="2203" w:type="dxa"/>
          </w:tcPr>
          <w:p w14:paraId="121325D9" w14:textId="3C7C5194" w:rsidR="00C95364" w:rsidRPr="008660D8" w:rsidRDefault="00EA3176" w:rsidP="0046601B">
            <w:pPr>
              <w:jc w:val="both"/>
              <w:rPr>
                <w:rFonts w:cs="Arial"/>
                <w:b/>
                <w:bCs/>
              </w:rPr>
            </w:pPr>
            <w:r w:rsidRPr="008660D8">
              <w:rPr>
                <w:rFonts w:cs="Arial"/>
                <w:b/>
                <w:bCs/>
              </w:rPr>
              <w:t>Creativity and problem-solving skills</w:t>
            </w:r>
          </w:p>
        </w:tc>
      </w:tr>
      <w:tr w:rsidR="00C95364" w:rsidRPr="008660D8" w14:paraId="0E3D5758" w14:textId="77777777" w:rsidTr="1F86817D">
        <w:tc>
          <w:tcPr>
            <w:tcW w:w="2202" w:type="dxa"/>
          </w:tcPr>
          <w:p w14:paraId="41BE0CAF" w14:textId="77777777" w:rsidR="00EA3176" w:rsidRPr="008660D8" w:rsidRDefault="2A923E9D" w:rsidP="1F86817D">
            <w:pPr>
              <w:rPr>
                <w:rFonts w:eastAsiaTheme="minorEastAsia" w:cs="Arial"/>
              </w:rPr>
            </w:pPr>
            <w:r w:rsidRPr="008660D8">
              <w:rPr>
                <w:rFonts w:eastAsiaTheme="minorEastAsia" w:cs="Arial"/>
              </w:rPr>
              <w:t xml:space="preserve">Take responsibility for own learning and plan for and record own personal </w:t>
            </w:r>
            <w:proofErr w:type="gramStart"/>
            <w:r w:rsidRPr="008660D8">
              <w:rPr>
                <w:rFonts w:eastAsiaTheme="minorEastAsia" w:cs="Arial"/>
              </w:rPr>
              <w:t>development</w:t>
            </w:r>
            <w:proofErr w:type="gramEnd"/>
          </w:p>
          <w:p w14:paraId="1F432C78" w14:textId="79E115EB" w:rsidR="00C95364" w:rsidRPr="008660D8" w:rsidRDefault="00C95364" w:rsidP="1F86817D">
            <w:pPr>
              <w:rPr>
                <w:rFonts w:cs="Arial"/>
              </w:rPr>
            </w:pPr>
          </w:p>
        </w:tc>
        <w:tc>
          <w:tcPr>
            <w:tcW w:w="2202" w:type="dxa"/>
          </w:tcPr>
          <w:p w14:paraId="6F0DB422" w14:textId="52192C21" w:rsidR="00C95364" w:rsidRPr="008660D8" w:rsidRDefault="2A923E9D" w:rsidP="1F86817D">
            <w:pPr>
              <w:rPr>
                <w:rFonts w:eastAsiaTheme="minorEastAsia" w:cs="Arial"/>
              </w:rPr>
            </w:pPr>
            <w:r w:rsidRPr="008660D8">
              <w:rPr>
                <w:rFonts w:eastAsiaTheme="minorEastAsia" w:cs="Arial"/>
              </w:rPr>
              <w:t xml:space="preserve">Synthesise information to express ideas clearly in writing and the spoken word to diverse and multiple audiences </w:t>
            </w:r>
          </w:p>
        </w:tc>
        <w:tc>
          <w:tcPr>
            <w:tcW w:w="2203" w:type="dxa"/>
          </w:tcPr>
          <w:p w14:paraId="66C9BADE" w14:textId="77777777" w:rsidR="00EA3176" w:rsidRPr="008660D8" w:rsidRDefault="2A923E9D" w:rsidP="1F86817D">
            <w:pPr>
              <w:rPr>
                <w:rFonts w:eastAsiaTheme="minorEastAsia" w:cs="Arial"/>
                <w:lang w:eastAsia="en-US"/>
              </w:rPr>
            </w:pPr>
            <w:r w:rsidRPr="008660D8">
              <w:rPr>
                <w:rFonts w:eastAsiaTheme="minorEastAsia" w:cs="Arial"/>
                <w:lang w:eastAsia="en-US"/>
              </w:rPr>
              <w:t xml:space="preserve">Handle and understand number as required for </w:t>
            </w:r>
            <w:proofErr w:type="gramStart"/>
            <w:r w:rsidRPr="008660D8">
              <w:rPr>
                <w:rFonts w:eastAsiaTheme="minorEastAsia" w:cs="Arial"/>
                <w:lang w:eastAsia="en-US"/>
              </w:rPr>
              <w:t>context</w:t>
            </w:r>
            <w:proofErr w:type="gramEnd"/>
          </w:p>
          <w:p w14:paraId="7BC4738F" w14:textId="4D3402FB" w:rsidR="00C95364" w:rsidRPr="008660D8" w:rsidRDefault="00C95364" w:rsidP="1F86817D">
            <w:pPr>
              <w:rPr>
                <w:rFonts w:cs="Arial"/>
              </w:rPr>
            </w:pPr>
          </w:p>
        </w:tc>
        <w:tc>
          <w:tcPr>
            <w:tcW w:w="2202" w:type="dxa"/>
          </w:tcPr>
          <w:p w14:paraId="550BC35C" w14:textId="77777777" w:rsidR="00EA3176" w:rsidRPr="008660D8" w:rsidRDefault="2A923E9D" w:rsidP="1F86817D">
            <w:pPr>
              <w:rPr>
                <w:rFonts w:eastAsiaTheme="minorEastAsia" w:cs="Arial"/>
              </w:rPr>
            </w:pPr>
            <w:r w:rsidRPr="008660D8">
              <w:rPr>
                <w:rFonts w:eastAsiaTheme="minorEastAsia" w:cs="Arial"/>
              </w:rPr>
              <w:t>Work well with others in a group or team</w:t>
            </w:r>
          </w:p>
          <w:p w14:paraId="3A9234DA" w14:textId="79DDCDFB" w:rsidR="00C95364" w:rsidRPr="008660D8" w:rsidRDefault="00C95364" w:rsidP="1F86817D">
            <w:pPr>
              <w:rPr>
                <w:rFonts w:cs="Arial"/>
              </w:rPr>
            </w:pPr>
          </w:p>
        </w:tc>
        <w:tc>
          <w:tcPr>
            <w:tcW w:w="2203" w:type="dxa"/>
          </w:tcPr>
          <w:p w14:paraId="7D9E0EB1" w14:textId="77777777" w:rsidR="00EA3176" w:rsidRPr="008660D8" w:rsidRDefault="2A923E9D" w:rsidP="1F86817D">
            <w:pPr>
              <w:rPr>
                <w:rFonts w:eastAsiaTheme="minorEastAsia" w:cs="Arial"/>
              </w:rPr>
            </w:pPr>
            <w:r w:rsidRPr="008660D8">
              <w:rPr>
                <w:rFonts w:eastAsiaTheme="minorEastAsia" w:cs="Arial"/>
              </w:rPr>
              <w:t xml:space="preserve">Identify and use effective ways to search and validate </w:t>
            </w:r>
            <w:proofErr w:type="gramStart"/>
            <w:r w:rsidRPr="008660D8">
              <w:rPr>
                <w:rFonts w:eastAsiaTheme="minorEastAsia" w:cs="Arial"/>
              </w:rPr>
              <w:t>information</w:t>
            </w:r>
            <w:proofErr w:type="gramEnd"/>
            <w:r w:rsidRPr="008660D8">
              <w:rPr>
                <w:rFonts w:eastAsiaTheme="minorEastAsia" w:cs="Arial"/>
              </w:rPr>
              <w:t xml:space="preserve">  </w:t>
            </w:r>
          </w:p>
          <w:p w14:paraId="16026B6F" w14:textId="19AF6C63" w:rsidR="00C95364" w:rsidRPr="008660D8" w:rsidRDefault="00C95364" w:rsidP="1F86817D">
            <w:pPr>
              <w:rPr>
                <w:rFonts w:cs="Arial"/>
              </w:rPr>
            </w:pPr>
          </w:p>
        </w:tc>
        <w:tc>
          <w:tcPr>
            <w:tcW w:w="2202" w:type="dxa"/>
          </w:tcPr>
          <w:p w14:paraId="6E578AC9" w14:textId="2EDEC0BE" w:rsidR="00EA3176" w:rsidRPr="008660D8" w:rsidRDefault="2A923E9D" w:rsidP="1F86817D">
            <w:pPr>
              <w:rPr>
                <w:rFonts w:eastAsiaTheme="minorEastAsia" w:cs="Arial"/>
                <w:lang w:eastAsia="en-US"/>
              </w:rPr>
            </w:pPr>
            <w:r w:rsidRPr="008660D8">
              <w:rPr>
                <w:rFonts w:eastAsiaTheme="minorEastAsia" w:cs="Arial"/>
                <w:lang w:eastAsia="en-US"/>
              </w:rPr>
              <w:t>Seek opportunities to initiate and determine the scope of a task/</w:t>
            </w:r>
            <w:proofErr w:type="gramStart"/>
            <w:r w:rsidRPr="008660D8">
              <w:rPr>
                <w:rFonts w:eastAsiaTheme="minorEastAsia" w:cs="Arial"/>
                <w:lang w:eastAsia="en-US"/>
              </w:rPr>
              <w:t>project</w:t>
            </w:r>
            <w:proofErr w:type="gramEnd"/>
          </w:p>
          <w:p w14:paraId="75E04BCD" w14:textId="08CC1E34" w:rsidR="00C95364" w:rsidRPr="008660D8" w:rsidRDefault="00C95364" w:rsidP="1F86817D">
            <w:pPr>
              <w:rPr>
                <w:rFonts w:cs="Arial"/>
              </w:rPr>
            </w:pPr>
          </w:p>
        </w:tc>
        <w:tc>
          <w:tcPr>
            <w:tcW w:w="2203" w:type="dxa"/>
          </w:tcPr>
          <w:p w14:paraId="3D91F4FB" w14:textId="77777777" w:rsidR="00EA3176" w:rsidRPr="008660D8" w:rsidRDefault="2A923E9D" w:rsidP="1F86817D">
            <w:pPr>
              <w:rPr>
                <w:rFonts w:eastAsiaTheme="minorEastAsia" w:cs="Arial"/>
                <w:color w:val="000000" w:themeColor="text1"/>
                <w:lang w:eastAsia="en-US"/>
              </w:rPr>
            </w:pPr>
            <w:r w:rsidRPr="008660D8">
              <w:rPr>
                <w:rFonts w:eastAsiaTheme="minorEastAsia" w:cs="Arial"/>
                <w:color w:val="000000" w:themeColor="text1"/>
                <w:lang w:eastAsia="en-US"/>
              </w:rPr>
              <w:t xml:space="preserve">View problems from a diverse range of perspectives to find </w:t>
            </w:r>
            <w:proofErr w:type="gramStart"/>
            <w:r w:rsidRPr="008660D8">
              <w:rPr>
                <w:rFonts w:eastAsiaTheme="minorEastAsia" w:cs="Arial"/>
                <w:color w:val="000000" w:themeColor="text1"/>
                <w:lang w:eastAsia="en-US"/>
              </w:rPr>
              <w:t>solutions</w:t>
            </w:r>
            <w:proofErr w:type="gramEnd"/>
            <w:r w:rsidRPr="008660D8">
              <w:rPr>
                <w:rFonts w:eastAsiaTheme="minorEastAsia" w:cs="Arial"/>
                <w:color w:val="000000" w:themeColor="text1"/>
                <w:lang w:eastAsia="en-US"/>
              </w:rPr>
              <w:t xml:space="preserve"> </w:t>
            </w:r>
          </w:p>
          <w:p w14:paraId="38C8E671" w14:textId="3A4F21B0" w:rsidR="00C95364" w:rsidRPr="008660D8" w:rsidRDefault="00C95364" w:rsidP="1F86817D">
            <w:pPr>
              <w:rPr>
                <w:rFonts w:cs="Arial"/>
              </w:rPr>
            </w:pPr>
          </w:p>
        </w:tc>
      </w:tr>
      <w:tr w:rsidR="00C95364" w:rsidRPr="008660D8" w14:paraId="0AAC7CCF" w14:textId="77777777" w:rsidTr="1F86817D">
        <w:tc>
          <w:tcPr>
            <w:tcW w:w="2202" w:type="dxa"/>
          </w:tcPr>
          <w:p w14:paraId="70968929" w14:textId="77777777" w:rsidR="00EA3176" w:rsidRPr="008660D8" w:rsidRDefault="2A923E9D" w:rsidP="1F86817D">
            <w:pPr>
              <w:rPr>
                <w:rFonts w:eastAsiaTheme="minorEastAsia" w:cs="Arial"/>
              </w:rPr>
            </w:pPr>
            <w:r w:rsidRPr="008660D8">
              <w:rPr>
                <w:rFonts w:eastAsiaTheme="minorEastAsia" w:cs="Arial"/>
              </w:rPr>
              <w:t xml:space="preserve">Recognise own academic strengths and weaknesses, reflect on performance and progress and respond to </w:t>
            </w:r>
            <w:proofErr w:type="gramStart"/>
            <w:r w:rsidRPr="008660D8">
              <w:rPr>
                <w:rFonts w:eastAsiaTheme="minorEastAsia" w:cs="Arial"/>
              </w:rPr>
              <w:t>feedback</w:t>
            </w:r>
            <w:proofErr w:type="gramEnd"/>
          </w:p>
          <w:p w14:paraId="624C79B9" w14:textId="1A652E89" w:rsidR="00C95364" w:rsidRPr="008660D8" w:rsidRDefault="00C95364" w:rsidP="1F86817D">
            <w:pPr>
              <w:rPr>
                <w:rFonts w:cs="Arial"/>
              </w:rPr>
            </w:pPr>
          </w:p>
        </w:tc>
        <w:tc>
          <w:tcPr>
            <w:tcW w:w="2202" w:type="dxa"/>
          </w:tcPr>
          <w:p w14:paraId="50016729" w14:textId="77777777" w:rsidR="00EA3176" w:rsidRPr="008660D8" w:rsidRDefault="2A923E9D" w:rsidP="1F86817D">
            <w:pPr>
              <w:rPr>
                <w:rFonts w:eastAsiaTheme="minorEastAsia" w:cs="Arial"/>
                <w:lang w:eastAsia="en-US"/>
              </w:rPr>
            </w:pPr>
            <w:r w:rsidRPr="008660D8">
              <w:rPr>
                <w:rFonts w:eastAsiaTheme="minorEastAsia" w:cs="Arial"/>
                <w:lang w:eastAsia="en-US"/>
              </w:rPr>
              <w:t xml:space="preserve">Present, challenge and defend ideas </w:t>
            </w:r>
            <w:proofErr w:type="gramStart"/>
            <w:r w:rsidRPr="008660D8">
              <w:rPr>
                <w:rFonts w:eastAsiaTheme="minorEastAsia" w:cs="Arial"/>
                <w:lang w:eastAsia="en-US"/>
              </w:rPr>
              <w:t>effectively</w:t>
            </w:r>
            <w:proofErr w:type="gramEnd"/>
          </w:p>
          <w:p w14:paraId="2AE6953C" w14:textId="14BFBA92" w:rsidR="00C95364" w:rsidRPr="008660D8" w:rsidRDefault="00C95364" w:rsidP="1F86817D">
            <w:pPr>
              <w:rPr>
                <w:rFonts w:cs="Arial"/>
              </w:rPr>
            </w:pPr>
          </w:p>
        </w:tc>
        <w:tc>
          <w:tcPr>
            <w:tcW w:w="2203" w:type="dxa"/>
          </w:tcPr>
          <w:p w14:paraId="5B7A3E93" w14:textId="77777777" w:rsidR="00EA3176" w:rsidRPr="008660D8" w:rsidRDefault="2A923E9D" w:rsidP="1F86817D">
            <w:pPr>
              <w:rPr>
                <w:rFonts w:eastAsiaTheme="minorEastAsia" w:cs="Arial"/>
                <w:i/>
                <w:iCs/>
                <w:lang w:eastAsia="en-US"/>
              </w:rPr>
            </w:pPr>
            <w:r w:rsidRPr="008660D8">
              <w:rPr>
                <w:rFonts w:eastAsiaTheme="minorEastAsia" w:cs="Arial"/>
                <w:lang w:eastAsia="en-US"/>
              </w:rPr>
              <w:t xml:space="preserve">Summarise and visualise numerical </w:t>
            </w:r>
            <w:proofErr w:type="gramStart"/>
            <w:r w:rsidRPr="008660D8">
              <w:rPr>
                <w:rFonts w:eastAsiaTheme="minorEastAsia" w:cs="Arial"/>
                <w:lang w:eastAsia="en-US"/>
              </w:rPr>
              <w:t>data</w:t>
            </w:r>
            <w:proofErr w:type="gramEnd"/>
          </w:p>
          <w:p w14:paraId="6AF7EF44" w14:textId="610EEDA5" w:rsidR="00C95364" w:rsidRPr="008660D8" w:rsidRDefault="00C95364" w:rsidP="1F86817D">
            <w:pPr>
              <w:rPr>
                <w:rFonts w:cs="Arial"/>
              </w:rPr>
            </w:pPr>
          </w:p>
        </w:tc>
        <w:tc>
          <w:tcPr>
            <w:tcW w:w="2202" w:type="dxa"/>
          </w:tcPr>
          <w:p w14:paraId="63CF269E" w14:textId="77777777" w:rsidR="00EA3176" w:rsidRPr="008660D8" w:rsidRDefault="2A923E9D" w:rsidP="1F86817D">
            <w:pPr>
              <w:rPr>
                <w:rFonts w:eastAsiaTheme="minorEastAsia" w:cs="Arial"/>
              </w:rPr>
            </w:pPr>
            <w:r w:rsidRPr="008660D8">
              <w:rPr>
                <w:rFonts w:eastAsiaTheme="minorEastAsia" w:cs="Arial"/>
              </w:rPr>
              <w:t xml:space="preserve">Work flexibly and respond to </w:t>
            </w:r>
            <w:proofErr w:type="gramStart"/>
            <w:r w:rsidRPr="008660D8">
              <w:rPr>
                <w:rFonts w:eastAsiaTheme="minorEastAsia" w:cs="Arial"/>
              </w:rPr>
              <w:t>change</w:t>
            </w:r>
            <w:proofErr w:type="gramEnd"/>
          </w:p>
          <w:p w14:paraId="44A3070D" w14:textId="75D0A9CC" w:rsidR="00C95364" w:rsidRPr="008660D8" w:rsidRDefault="00C95364" w:rsidP="1F86817D">
            <w:pPr>
              <w:rPr>
                <w:rFonts w:cs="Arial"/>
              </w:rPr>
            </w:pPr>
          </w:p>
        </w:tc>
        <w:tc>
          <w:tcPr>
            <w:tcW w:w="2203" w:type="dxa"/>
          </w:tcPr>
          <w:p w14:paraId="4F7E5B5C" w14:textId="77777777" w:rsidR="00EA3176" w:rsidRPr="008660D8" w:rsidRDefault="2A923E9D" w:rsidP="1F86817D">
            <w:pPr>
              <w:rPr>
                <w:rFonts w:eastAsiaTheme="minorEastAsia" w:cs="Arial"/>
                <w:lang w:eastAsia="en-US"/>
              </w:rPr>
            </w:pPr>
            <w:r w:rsidRPr="008660D8">
              <w:rPr>
                <w:rFonts w:eastAsiaTheme="minorEastAsia" w:cs="Arial"/>
                <w:lang w:eastAsia="en-US"/>
              </w:rPr>
              <w:t xml:space="preserve">Critically evaluate information and use it </w:t>
            </w:r>
            <w:proofErr w:type="gramStart"/>
            <w:r w:rsidRPr="008660D8">
              <w:rPr>
                <w:rFonts w:eastAsiaTheme="minorEastAsia" w:cs="Arial"/>
                <w:lang w:eastAsia="en-US"/>
              </w:rPr>
              <w:t>appropriately</w:t>
            </w:r>
            <w:proofErr w:type="gramEnd"/>
          </w:p>
          <w:p w14:paraId="3D526799" w14:textId="31DC91C3" w:rsidR="00C95364" w:rsidRPr="008660D8" w:rsidRDefault="00C95364" w:rsidP="1F86817D">
            <w:pPr>
              <w:rPr>
                <w:rFonts w:cs="Arial"/>
              </w:rPr>
            </w:pPr>
          </w:p>
        </w:tc>
        <w:tc>
          <w:tcPr>
            <w:tcW w:w="2202" w:type="dxa"/>
          </w:tcPr>
          <w:p w14:paraId="1D5D2550" w14:textId="78A7A2B0" w:rsidR="00C95364" w:rsidRPr="008660D8" w:rsidRDefault="2A923E9D" w:rsidP="1F86817D">
            <w:pPr>
              <w:rPr>
                <w:rFonts w:eastAsiaTheme="minorEastAsia" w:cs="Arial"/>
                <w:lang w:eastAsia="en-US"/>
              </w:rPr>
            </w:pPr>
            <w:r w:rsidRPr="008660D8">
              <w:rPr>
                <w:rFonts w:eastAsiaTheme="minorEastAsia" w:cs="Arial"/>
                <w:lang w:eastAsia="en-US"/>
              </w:rPr>
              <w:t>Seek opportunities to identify and secure resources needed to undertake the task/project; efficiently schedule and manage the resources</w:t>
            </w:r>
          </w:p>
        </w:tc>
        <w:tc>
          <w:tcPr>
            <w:tcW w:w="2203" w:type="dxa"/>
          </w:tcPr>
          <w:p w14:paraId="3DB69576" w14:textId="77777777" w:rsidR="00EA3176" w:rsidRPr="008660D8" w:rsidRDefault="2A923E9D" w:rsidP="1F86817D">
            <w:pPr>
              <w:rPr>
                <w:rFonts w:eastAsiaTheme="minorEastAsia" w:cs="Arial"/>
                <w:color w:val="000000" w:themeColor="text1"/>
                <w:lang w:eastAsia="en-US"/>
              </w:rPr>
            </w:pPr>
            <w:r w:rsidRPr="008660D8">
              <w:rPr>
                <w:rFonts w:eastAsiaTheme="minorEastAsia" w:cs="Arial"/>
                <w:color w:val="000000" w:themeColor="text1"/>
                <w:lang w:eastAsia="en-US"/>
              </w:rPr>
              <w:t xml:space="preserve">Seek opportunities to address global and long-term </w:t>
            </w:r>
            <w:proofErr w:type="gramStart"/>
            <w:r w:rsidRPr="008660D8">
              <w:rPr>
                <w:rFonts w:eastAsiaTheme="minorEastAsia" w:cs="Arial"/>
                <w:color w:val="000000" w:themeColor="text1"/>
                <w:lang w:eastAsia="en-US"/>
              </w:rPr>
              <w:t>challenges</w:t>
            </w:r>
            <w:proofErr w:type="gramEnd"/>
            <w:r w:rsidRPr="008660D8">
              <w:rPr>
                <w:rFonts w:eastAsiaTheme="minorEastAsia" w:cs="Arial"/>
                <w:color w:val="000000" w:themeColor="text1"/>
                <w:lang w:eastAsia="en-US"/>
              </w:rPr>
              <w:t xml:space="preserve">  </w:t>
            </w:r>
          </w:p>
          <w:p w14:paraId="196D218A" w14:textId="4B12DF04" w:rsidR="00C95364" w:rsidRPr="008660D8" w:rsidRDefault="00C95364" w:rsidP="1F86817D">
            <w:pPr>
              <w:rPr>
                <w:rFonts w:cs="Arial"/>
              </w:rPr>
            </w:pPr>
          </w:p>
        </w:tc>
      </w:tr>
      <w:tr w:rsidR="00C95364" w:rsidRPr="008660D8" w14:paraId="36BFA522" w14:textId="77777777" w:rsidTr="1F86817D">
        <w:tc>
          <w:tcPr>
            <w:tcW w:w="2202" w:type="dxa"/>
          </w:tcPr>
          <w:p w14:paraId="163CC43A" w14:textId="335901D2" w:rsidR="00C95364" w:rsidRPr="008660D8" w:rsidRDefault="2A923E9D" w:rsidP="1F86817D">
            <w:pPr>
              <w:rPr>
                <w:rFonts w:eastAsiaTheme="minorEastAsia" w:cs="Arial"/>
              </w:rPr>
            </w:pPr>
            <w:r w:rsidRPr="008660D8">
              <w:rPr>
                <w:rFonts w:eastAsiaTheme="minorEastAsia" w:cs="Arial"/>
              </w:rPr>
              <w:t>Organise self effectively, agreeing and setting realistic targets, accessing support where appropriate and managing time to achieve targets</w:t>
            </w:r>
          </w:p>
        </w:tc>
        <w:tc>
          <w:tcPr>
            <w:tcW w:w="2202" w:type="dxa"/>
          </w:tcPr>
          <w:p w14:paraId="25F4F4CC" w14:textId="77777777" w:rsidR="00EA3176" w:rsidRPr="008660D8" w:rsidRDefault="2A923E9D" w:rsidP="1F86817D">
            <w:pPr>
              <w:rPr>
                <w:rFonts w:eastAsiaTheme="minorEastAsia" w:cs="Arial"/>
                <w:lang w:eastAsia="en-US"/>
              </w:rPr>
            </w:pPr>
            <w:r w:rsidRPr="008660D8">
              <w:rPr>
                <w:rFonts w:eastAsiaTheme="minorEastAsia" w:cs="Arial"/>
                <w:lang w:eastAsia="en-US"/>
              </w:rPr>
              <w:t>Actively listen to ideas of others in an unbiased way</w:t>
            </w:r>
          </w:p>
          <w:p w14:paraId="3440B34C" w14:textId="09BF8433" w:rsidR="00C95364" w:rsidRPr="008660D8" w:rsidRDefault="00C95364" w:rsidP="1F86817D">
            <w:pPr>
              <w:rPr>
                <w:rFonts w:cs="Arial"/>
              </w:rPr>
            </w:pPr>
          </w:p>
        </w:tc>
        <w:tc>
          <w:tcPr>
            <w:tcW w:w="2203" w:type="dxa"/>
          </w:tcPr>
          <w:p w14:paraId="6CAA04AF" w14:textId="77777777" w:rsidR="00EA3176" w:rsidRPr="008660D8" w:rsidRDefault="2A923E9D" w:rsidP="1F86817D">
            <w:pPr>
              <w:rPr>
                <w:rFonts w:eastAsiaTheme="minorEastAsia" w:cs="Arial"/>
                <w:i/>
                <w:iCs/>
                <w:lang w:eastAsia="en-US"/>
              </w:rPr>
            </w:pPr>
            <w:r w:rsidRPr="008660D8">
              <w:rPr>
                <w:rFonts w:eastAsiaTheme="minorEastAsia" w:cs="Arial"/>
                <w:lang w:eastAsia="en-US"/>
              </w:rPr>
              <w:t xml:space="preserve">Navigate, interact and contribute effectively, safely and legally with various digital platforms, including the </w:t>
            </w:r>
            <w:proofErr w:type="gramStart"/>
            <w:r w:rsidRPr="008660D8">
              <w:rPr>
                <w:rFonts w:eastAsiaTheme="minorEastAsia" w:cs="Arial"/>
                <w:lang w:eastAsia="en-US"/>
              </w:rPr>
              <w:t>web</w:t>
            </w:r>
            <w:proofErr w:type="gramEnd"/>
          </w:p>
          <w:p w14:paraId="312B365D" w14:textId="1721E0F3" w:rsidR="00C95364" w:rsidRPr="008660D8" w:rsidRDefault="00C95364" w:rsidP="1F86817D">
            <w:pPr>
              <w:rPr>
                <w:rFonts w:cs="Arial"/>
              </w:rPr>
            </w:pPr>
          </w:p>
        </w:tc>
        <w:tc>
          <w:tcPr>
            <w:tcW w:w="2202" w:type="dxa"/>
          </w:tcPr>
          <w:p w14:paraId="290FE3A5" w14:textId="77777777" w:rsidR="00EA3176" w:rsidRPr="008660D8" w:rsidRDefault="2A923E9D" w:rsidP="1F86817D">
            <w:pPr>
              <w:rPr>
                <w:rFonts w:eastAsiaTheme="minorEastAsia" w:cs="Arial"/>
              </w:rPr>
            </w:pPr>
            <w:r w:rsidRPr="008660D8">
              <w:rPr>
                <w:rFonts w:eastAsiaTheme="minorEastAsia" w:cs="Arial"/>
              </w:rPr>
              <w:t xml:space="preserve">Discuss and debate with others and make concessions to reach </w:t>
            </w:r>
            <w:proofErr w:type="gramStart"/>
            <w:r w:rsidRPr="008660D8">
              <w:rPr>
                <w:rFonts w:eastAsiaTheme="minorEastAsia" w:cs="Arial"/>
              </w:rPr>
              <w:t>agreement</w:t>
            </w:r>
            <w:proofErr w:type="gramEnd"/>
          </w:p>
          <w:p w14:paraId="61D159C3" w14:textId="2FEFA1E0" w:rsidR="00C95364" w:rsidRPr="008660D8" w:rsidRDefault="00C95364" w:rsidP="1F86817D">
            <w:pPr>
              <w:rPr>
                <w:rFonts w:cs="Arial"/>
              </w:rPr>
            </w:pPr>
          </w:p>
        </w:tc>
        <w:tc>
          <w:tcPr>
            <w:tcW w:w="2203" w:type="dxa"/>
          </w:tcPr>
          <w:p w14:paraId="6BC590FC" w14:textId="77777777" w:rsidR="00EA3176" w:rsidRPr="008660D8" w:rsidRDefault="2A923E9D" w:rsidP="1F86817D">
            <w:pPr>
              <w:rPr>
                <w:rFonts w:eastAsiaTheme="minorEastAsia" w:cs="Arial"/>
                <w:lang w:eastAsia="en-US"/>
              </w:rPr>
            </w:pPr>
            <w:r w:rsidRPr="008660D8">
              <w:rPr>
                <w:rFonts w:eastAsiaTheme="minorEastAsia" w:cs="Arial"/>
                <w:lang w:eastAsia="en-US"/>
              </w:rPr>
              <w:t xml:space="preserve">Apply the ethical requirements in both the access and use of </w:t>
            </w:r>
            <w:proofErr w:type="gramStart"/>
            <w:r w:rsidRPr="008660D8">
              <w:rPr>
                <w:rFonts w:eastAsiaTheme="minorEastAsia" w:cs="Arial"/>
                <w:lang w:eastAsia="en-US"/>
              </w:rPr>
              <w:t>information</w:t>
            </w:r>
            <w:proofErr w:type="gramEnd"/>
          </w:p>
          <w:p w14:paraId="376D6EB9" w14:textId="249980D1" w:rsidR="00C95364" w:rsidRPr="008660D8" w:rsidRDefault="00C95364" w:rsidP="1F86817D">
            <w:pPr>
              <w:rPr>
                <w:rFonts w:cs="Arial"/>
              </w:rPr>
            </w:pPr>
          </w:p>
        </w:tc>
        <w:tc>
          <w:tcPr>
            <w:tcW w:w="2202" w:type="dxa"/>
          </w:tcPr>
          <w:p w14:paraId="7C3D83B9" w14:textId="2FAA4D02" w:rsidR="00C95364" w:rsidRPr="008660D8" w:rsidRDefault="2A923E9D" w:rsidP="1F86817D">
            <w:pPr>
              <w:rPr>
                <w:rFonts w:eastAsiaTheme="minorEastAsia" w:cs="Arial"/>
                <w:lang w:eastAsia="en-US"/>
              </w:rPr>
            </w:pPr>
            <w:r w:rsidRPr="008660D8">
              <w:rPr>
                <w:rFonts w:eastAsiaTheme="minorEastAsia" w:cs="Arial"/>
                <w:lang w:eastAsia="en-US"/>
              </w:rPr>
              <w:t>Seek opportunities to set the direction, successfully complete and evaluate a task/project, revising the plan where necessary</w:t>
            </w:r>
          </w:p>
        </w:tc>
        <w:tc>
          <w:tcPr>
            <w:tcW w:w="2203" w:type="dxa"/>
          </w:tcPr>
          <w:p w14:paraId="1127B1B8" w14:textId="77777777" w:rsidR="00EA3176" w:rsidRPr="008660D8" w:rsidRDefault="2A923E9D" w:rsidP="1F86817D">
            <w:pPr>
              <w:rPr>
                <w:rFonts w:eastAsiaTheme="minorEastAsia" w:cs="Arial"/>
                <w:color w:val="000000" w:themeColor="text1"/>
                <w:lang w:eastAsia="en-US"/>
              </w:rPr>
            </w:pPr>
            <w:r w:rsidRPr="008660D8">
              <w:rPr>
                <w:rFonts w:eastAsiaTheme="minorEastAsia" w:cs="Arial"/>
                <w:color w:val="000000" w:themeColor="text1"/>
                <w:lang w:eastAsia="en-US"/>
              </w:rPr>
              <w:t xml:space="preserve">Imagine, create and exploit solutions and more abstract ideas, including experimentation and </w:t>
            </w:r>
            <w:proofErr w:type="gramStart"/>
            <w:r w:rsidRPr="008660D8">
              <w:rPr>
                <w:rFonts w:eastAsiaTheme="minorEastAsia" w:cs="Arial"/>
                <w:color w:val="000000" w:themeColor="text1"/>
                <w:lang w:eastAsia="en-US"/>
              </w:rPr>
              <w:t>risk-taking</w:t>
            </w:r>
            <w:proofErr w:type="gramEnd"/>
          </w:p>
          <w:p w14:paraId="5EF34C36" w14:textId="77777777" w:rsidR="00C95364" w:rsidRPr="008660D8" w:rsidRDefault="00C95364" w:rsidP="1F86817D">
            <w:pPr>
              <w:rPr>
                <w:rFonts w:cs="Arial"/>
              </w:rPr>
            </w:pPr>
          </w:p>
        </w:tc>
      </w:tr>
      <w:tr w:rsidR="00C95364" w:rsidRPr="008660D8" w14:paraId="1DE2C7EB" w14:textId="77777777" w:rsidTr="1F86817D">
        <w:tc>
          <w:tcPr>
            <w:tcW w:w="2202" w:type="dxa"/>
          </w:tcPr>
          <w:p w14:paraId="712EEA4E" w14:textId="4C96B283" w:rsidR="00C95364" w:rsidRPr="008660D8" w:rsidRDefault="2A923E9D" w:rsidP="1F86817D">
            <w:pPr>
              <w:rPr>
                <w:rFonts w:cs="Arial"/>
              </w:rPr>
            </w:pPr>
            <w:r w:rsidRPr="008660D8">
              <w:rPr>
                <w:rFonts w:eastAsiaTheme="minorEastAsia" w:cs="Arial"/>
              </w:rPr>
              <w:lastRenderedPageBreak/>
              <w:t>Work effectively without supervision in unfamiliar contexts</w:t>
            </w:r>
          </w:p>
        </w:tc>
        <w:tc>
          <w:tcPr>
            <w:tcW w:w="2202" w:type="dxa"/>
          </w:tcPr>
          <w:p w14:paraId="2FDFB430" w14:textId="77777777" w:rsidR="00C95364" w:rsidRPr="008660D8" w:rsidRDefault="00C95364" w:rsidP="1F86817D">
            <w:pPr>
              <w:rPr>
                <w:rFonts w:cs="Arial"/>
              </w:rPr>
            </w:pPr>
          </w:p>
        </w:tc>
        <w:tc>
          <w:tcPr>
            <w:tcW w:w="2203" w:type="dxa"/>
          </w:tcPr>
          <w:p w14:paraId="3EFF24C4" w14:textId="77777777" w:rsidR="00EA3176" w:rsidRPr="008660D8" w:rsidRDefault="2A923E9D" w:rsidP="1F86817D">
            <w:pPr>
              <w:rPr>
                <w:rFonts w:eastAsiaTheme="minorEastAsia" w:cs="Arial"/>
                <w:lang w:eastAsia="en-US"/>
              </w:rPr>
            </w:pPr>
            <w:r w:rsidRPr="008660D8">
              <w:rPr>
                <w:rFonts w:eastAsiaTheme="minorEastAsia" w:cs="Arial"/>
                <w:lang w:eastAsia="en-US"/>
              </w:rPr>
              <w:t xml:space="preserve">Use personal and professional digital tools and </w:t>
            </w:r>
            <w:proofErr w:type="gramStart"/>
            <w:r w:rsidRPr="008660D8">
              <w:rPr>
                <w:rFonts w:eastAsiaTheme="minorEastAsia" w:cs="Arial"/>
                <w:lang w:eastAsia="en-US"/>
              </w:rPr>
              <w:t>environments</w:t>
            </w:r>
            <w:proofErr w:type="gramEnd"/>
            <w:r w:rsidRPr="008660D8">
              <w:rPr>
                <w:rFonts w:eastAsiaTheme="minorEastAsia" w:cs="Arial"/>
                <w:lang w:eastAsia="en-US"/>
              </w:rPr>
              <w:t xml:space="preserve"> </w:t>
            </w:r>
          </w:p>
          <w:p w14:paraId="34106709" w14:textId="5085A23F" w:rsidR="00C95364" w:rsidRPr="008660D8" w:rsidRDefault="00C95364" w:rsidP="1F86817D">
            <w:pPr>
              <w:rPr>
                <w:rFonts w:cs="Arial"/>
              </w:rPr>
            </w:pPr>
          </w:p>
        </w:tc>
        <w:tc>
          <w:tcPr>
            <w:tcW w:w="2202" w:type="dxa"/>
          </w:tcPr>
          <w:p w14:paraId="3333AC7A" w14:textId="77777777" w:rsidR="00EA3176" w:rsidRPr="008660D8" w:rsidRDefault="2A923E9D" w:rsidP="1F86817D">
            <w:pPr>
              <w:rPr>
                <w:rFonts w:eastAsiaTheme="minorEastAsia" w:cs="Arial"/>
              </w:rPr>
            </w:pPr>
            <w:r w:rsidRPr="008660D8">
              <w:rPr>
                <w:rFonts w:eastAsiaTheme="minorEastAsia" w:cs="Arial"/>
              </w:rPr>
              <w:t xml:space="preserve">Give, accept and respond to constructive </w:t>
            </w:r>
            <w:proofErr w:type="gramStart"/>
            <w:r w:rsidRPr="008660D8">
              <w:rPr>
                <w:rFonts w:eastAsiaTheme="minorEastAsia" w:cs="Arial"/>
              </w:rPr>
              <w:t>feedback</w:t>
            </w:r>
            <w:proofErr w:type="gramEnd"/>
          </w:p>
          <w:p w14:paraId="744D96B0" w14:textId="0BEAFA01" w:rsidR="00C95364" w:rsidRPr="008660D8" w:rsidRDefault="00C95364" w:rsidP="1F86817D">
            <w:pPr>
              <w:rPr>
                <w:rFonts w:cs="Arial"/>
              </w:rPr>
            </w:pPr>
          </w:p>
        </w:tc>
        <w:tc>
          <w:tcPr>
            <w:tcW w:w="2203" w:type="dxa"/>
          </w:tcPr>
          <w:p w14:paraId="07337870" w14:textId="77777777" w:rsidR="00EA3176" w:rsidRPr="008660D8" w:rsidRDefault="2A923E9D" w:rsidP="1F86817D">
            <w:pPr>
              <w:rPr>
                <w:rFonts w:eastAsiaTheme="minorEastAsia" w:cs="Arial"/>
                <w:lang w:eastAsia="en-US"/>
              </w:rPr>
            </w:pPr>
            <w:r w:rsidRPr="008660D8">
              <w:rPr>
                <w:rFonts w:eastAsiaTheme="minorEastAsia" w:cs="Arial"/>
                <w:lang w:eastAsia="en-US"/>
              </w:rPr>
              <w:t xml:space="preserve">Comply with legal requirements in both the access and use of </w:t>
            </w:r>
            <w:proofErr w:type="gramStart"/>
            <w:r w:rsidRPr="008660D8">
              <w:rPr>
                <w:rFonts w:eastAsiaTheme="minorEastAsia" w:cs="Arial"/>
                <w:lang w:eastAsia="en-US"/>
              </w:rPr>
              <w:t>information</w:t>
            </w:r>
            <w:proofErr w:type="gramEnd"/>
            <w:r w:rsidRPr="008660D8">
              <w:rPr>
                <w:rFonts w:eastAsiaTheme="minorEastAsia" w:cs="Arial"/>
                <w:lang w:eastAsia="en-US"/>
              </w:rPr>
              <w:t xml:space="preserve"> </w:t>
            </w:r>
          </w:p>
          <w:p w14:paraId="5F9AD6A5" w14:textId="6EDF69CE" w:rsidR="00C95364" w:rsidRPr="008660D8" w:rsidRDefault="00C95364" w:rsidP="1F86817D">
            <w:pPr>
              <w:rPr>
                <w:rFonts w:cs="Arial"/>
              </w:rPr>
            </w:pPr>
          </w:p>
        </w:tc>
        <w:tc>
          <w:tcPr>
            <w:tcW w:w="2202" w:type="dxa"/>
          </w:tcPr>
          <w:p w14:paraId="522969C2" w14:textId="41B74A4D" w:rsidR="00C95364" w:rsidRPr="008660D8" w:rsidRDefault="2A923E9D" w:rsidP="1F86817D">
            <w:pPr>
              <w:rPr>
                <w:rFonts w:eastAsiaTheme="minorEastAsia" w:cs="Arial"/>
                <w:lang w:eastAsia="en-US"/>
              </w:rPr>
            </w:pPr>
            <w:r w:rsidRPr="008660D8">
              <w:rPr>
                <w:rFonts w:eastAsiaTheme="minorEastAsia" w:cs="Arial"/>
                <w:lang w:eastAsia="en-US"/>
              </w:rPr>
              <w:t>Seek opportunities to motivate and direct others to enable an effective contribution from all diverse participants</w:t>
            </w:r>
          </w:p>
        </w:tc>
        <w:tc>
          <w:tcPr>
            <w:tcW w:w="2203" w:type="dxa"/>
          </w:tcPr>
          <w:p w14:paraId="3675872C" w14:textId="45742E0F" w:rsidR="00EA3176" w:rsidRPr="008660D8" w:rsidRDefault="2A923E9D" w:rsidP="1F86817D">
            <w:pPr>
              <w:rPr>
                <w:rFonts w:eastAsiaTheme="minorEastAsia" w:cs="Arial"/>
                <w:color w:val="000000" w:themeColor="text1"/>
                <w:lang w:eastAsia="en-US"/>
              </w:rPr>
            </w:pPr>
            <w:r w:rsidRPr="008660D8">
              <w:rPr>
                <w:rFonts w:eastAsiaTheme="minorEastAsia" w:cs="Arial"/>
                <w:color w:val="000000" w:themeColor="text1"/>
                <w:lang w:eastAsia="en-US"/>
              </w:rPr>
              <w:t xml:space="preserve">Work with complex ideas and problems, making evidence-based </w:t>
            </w:r>
            <w:proofErr w:type="gramStart"/>
            <w:r w:rsidRPr="008660D8">
              <w:rPr>
                <w:rFonts w:eastAsiaTheme="minorEastAsia" w:cs="Arial"/>
                <w:color w:val="000000" w:themeColor="text1"/>
                <w:lang w:eastAsia="en-US"/>
              </w:rPr>
              <w:t>recommendations</w:t>
            </w:r>
            <w:proofErr w:type="gramEnd"/>
            <w:r w:rsidRPr="008660D8">
              <w:rPr>
                <w:rFonts w:eastAsiaTheme="minorEastAsia" w:cs="Arial"/>
                <w:color w:val="000000" w:themeColor="text1"/>
                <w:lang w:eastAsia="en-US"/>
              </w:rPr>
              <w:t xml:space="preserve"> </w:t>
            </w:r>
          </w:p>
          <w:p w14:paraId="19CB0DF2" w14:textId="77777777" w:rsidR="00C95364" w:rsidRPr="008660D8" w:rsidRDefault="00C95364" w:rsidP="1F86817D">
            <w:pPr>
              <w:rPr>
                <w:rFonts w:cs="Arial"/>
              </w:rPr>
            </w:pPr>
          </w:p>
        </w:tc>
      </w:tr>
      <w:tr w:rsidR="00C95364" w:rsidRPr="008660D8" w14:paraId="38F47281" w14:textId="77777777" w:rsidTr="1F86817D">
        <w:trPr>
          <w:trHeight w:val="564"/>
        </w:trPr>
        <w:tc>
          <w:tcPr>
            <w:tcW w:w="2202" w:type="dxa"/>
          </w:tcPr>
          <w:p w14:paraId="201C5565" w14:textId="77777777" w:rsidR="00C95364" w:rsidRPr="008660D8" w:rsidRDefault="00C95364" w:rsidP="1F86817D">
            <w:pPr>
              <w:rPr>
                <w:rFonts w:cs="Arial"/>
              </w:rPr>
            </w:pPr>
          </w:p>
        </w:tc>
        <w:tc>
          <w:tcPr>
            <w:tcW w:w="2202" w:type="dxa"/>
          </w:tcPr>
          <w:p w14:paraId="7A04C10E" w14:textId="77777777" w:rsidR="00C95364" w:rsidRPr="008660D8" w:rsidRDefault="00C95364" w:rsidP="1F86817D">
            <w:pPr>
              <w:rPr>
                <w:rFonts w:cs="Arial"/>
              </w:rPr>
            </w:pPr>
          </w:p>
        </w:tc>
        <w:tc>
          <w:tcPr>
            <w:tcW w:w="2203" w:type="dxa"/>
          </w:tcPr>
          <w:p w14:paraId="236F2D39" w14:textId="667F6E4C" w:rsidR="00C95364" w:rsidRPr="008660D8" w:rsidRDefault="2A923E9D" w:rsidP="1F86817D">
            <w:pPr>
              <w:rPr>
                <w:rFonts w:eastAsiaTheme="minorEastAsia" w:cs="Arial"/>
                <w:lang w:eastAsia="en-US"/>
              </w:rPr>
            </w:pPr>
            <w:r w:rsidRPr="008660D8">
              <w:rPr>
                <w:rFonts w:eastAsiaTheme="minorEastAsia" w:cs="Arial"/>
                <w:lang w:eastAsia="en-US"/>
              </w:rPr>
              <w:t xml:space="preserve">Use technologies to effectively communicate and collaborate across dispersed/global teams. </w:t>
            </w:r>
          </w:p>
        </w:tc>
        <w:tc>
          <w:tcPr>
            <w:tcW w:w="2202" w:type="dxa"/>
          </w:tcPr>
          <w:p w14:paraId="41332DB2" w14:textId="77777777" w:rsidR="00EA3176" w:rsidRPr="008660D8" w:rsidRDefault="2A923E9D" w:rsidP="1F86817D">
            <w:pPr>
              <w:rPr>
                <w:rFonts w:eastAsiaTheme="minorEastAsia" w:cs="Arial"/>
              </w:rPr>
            </w:pPr>
            <w:r w:rsidRPr="008660D8">
              <w:rPr>
                <w:rFonts w:eastAsiaTheme="minorEastAsia" w:cs="Arial"/>
              </w:rPr>
              <w:t xml:space="preserve">Show sensitivity and respect for diverse values and </w:t>
            </w:r>
            <w:proofErr w:type="gramStart"/>
            <w:r w:rsidRPr="008660D8">
              <w:rPr>
                <w:rFonts w:eastAsiaTheme="minorEastAsia" w:cs="Arial"/>
              </w:rPr>
              <w:t>beliefs</w:t>
            </w:r>
            <w:proofErr w:type="gramEnd"/>
          </w:p>
          <w:p w14:paraId="7B26B65A" w14:textId="03DA41AE" w:rsidR="00C95364" w:rsidRPr="008660D8" w:rsidRDefault="00C95364" w:rsidP="1F86817D">
            <w:pPr>
              <w:rPr>
                <w:rFonts w:cs="Arial"/>
              </w:rPr>
            </w:pPr>
          </w:p>
        </w:tc>
        <w:tc>
          <w:tcPr>
            <w:tcW w:w="2203" w:type="dxa"/>
          </w:tcPr>
          <w:p w14:paraId="7887D570" w14:textId="77777777" w:rsidR="00EA3176" w:rsidRPr="008660D8" w:rsidRDefault="2A923E9D" w:rsidP="1F86817D">
            <w:pPr>
              <w:rPr>
                <w:rFonts w:eastAsiaTheme="minorEastAsia" w:cs="Arial"/>
                <w:lang w:eastAsia="en-US"/>
              </w:rPr>
            </w:pPr>
            <w:r w:rsidRPr="008660D8">
              <w:rPr>
                <w:rFonts w:eastAsiaTheme="minorEastAsia" w:cs="Arial"/>
                <w:lang w:eastAsia="en-US"/>
              </w:rPr>
              <w:t>Accurately cite and reference information Sources</w:t>
            </w:r>
          </w:p>
          <w:p w14:paraId="172E81F3" w14:textId="77777777" w:rsidR="00C95364" w:rsidRPr="008660D8" w:rsidRDefault="00C95364" w:rsidP="1F86817D">
            <w:pPr>
              <w:rPr>
                <w:rFonts w:cs="Arial"/>
              </w:rPr>
            </w:pPr>
          </w:p>
        </w:tc>
        <w:tc>
          <w:tcPr>
            <w:tcW w:w="2202" w:type="dxa"/>
          </w:tcPr>
          <w:p w14:paraId="6E3C0670" w14:textId="77777777" w:rsidR="00C95364" w:rsidRPr="008660D8" w:rsidRDefault="00C95364" w:rsidP="1F86817D">
            <w:pPr>
              <w:rPr>
                <w:rFonts w:cs="Arial"/>
              </w:rPr>
            </w:pPr>
          </w:p>
        </w:tc>
        <w:tc>
          <w:tcPr>
            <w:tcW w:w="2203" w:type="dxa"/>
          </w:tcPr>
          <w:p w14:paraId="0FCFFB9D" w14:textId="6679B772" w:rsidR="00C95364" w:rsidRPr="008660D8" w:rsidRDefault="2A923E9D" w:rsidP="1F86817D">
            <w:pPr>
              <w:rPr>
                <w:rFonts w:eastAsiaTheme="minorEastAsia" w:cs="Arial"/>
                <w:color w:val="000000" w:themeColor="text1"/>
                <w:lang w:eastAsia="en-US"/>
              </w:rPr>
            </w:pPr>
            <w:r w:rsidRPr="008660D8">
              <w:rPr>
                <w:rFonts w:eastAsiaTheme="minorEastAsia" w:cs="Arial"/>
                <w:color w:val="000000" w:themeColor="text1"/>
                <w:lang w:eastAsia="en-US"/>
              </w:rPr>
              <w:t xml:space="preserve">Enterprise skills (ability to anticipate, identify, and grasp opportunities) </w:t>
            </w:r>
          </w:p>
        </w:tc>
      </w:tr>
      <w:tr w:rsidR="00EA3176" w:rsidRPr="008660D8" w14:paraId="5C5CF243" w14:textId="77777777" w:rsidTr="1F86817D">
        <w:trPr>
          <w:trHeight w:val="564"/>
        </w:trPr>
        <w:tc>
          <w:tcPr>
            <w:tcW w:w="2202" w:type="dxa"/>
          </w:tcPr>
          <w:p w14:paraId="517C11E8" w14:textId="77777777" w:rsidR="00EA3176" w:rsidRPr="008660D8" w:rsidRDefault="00EA3176" w:rsidP="1F86817D">
            <w:pPr>
              <w:rPr>
                <w:rFonts w:cs="Arial"/>
              </w:rPr>
            </w:pPr>
          </w:p>
        </w:tc>
        <w:tc>
          <w:tcPr>
            <w:tcW w:w="2202" w:type="dxa"/>
          </w:tcPr>
          <w:p w14:paraId="1FC7DC95" w14:textId="77777777" w:rsidR="00EA3176" w:rsidRPr="008660D8" w:rsidRDefault="00EA3176" w:rsidP="1F86817D">
            <w:pPr>
              <w:rPr>
                <w:rFonts w:cs="Arial"/>
              </w:rPr>
            </w:pPr>
          </w:p>
        </w:tc>
        <w:tc>
          <w:tcPr>
            <w:tcW w:w="2203" w:type="dxa"/>
          </w:tcPr>
          <w:p w14:paraId="5165F7CD" w14:textId="77777777" w:rsidR="00EA3176" w:rsidRPr="008660D8" w:rsidRDefault="00EA3176" w:rsidP="1F86817D">
            <w:pPr>
              <w:rPr>
                <w:rFonts w:eastAsiaTheme="minorEastAsia" w:cs="Arial"/>
                <w:lang w:eastAsia="en-US"/>
              </w:rPr>
            </w:pPr>
          </w:p>
        </w:tc>
        <w:tc>
          <w:tcPr>
            <w:tcW w:w="2202" w:type="dxa"/>
          </w:tcPr>
          <w:p w14:paraId="4FE04BBD" w14:textId="77777777" w:rsidR="00EA3176" w:rsidRPr="008660D8" w:rsidRDefault="00EA3176" w:rsidP="1F86817D">
            <w:pPr>
              <w:rPr>
                <w:rFonts w:eastAsiaTheme="minorEastAsia" w:cs="Arial"/>
              </w:rPr>
            </w:pPr>
          </w:p>
        </w:tc>
        <w:tc>
          <w:tcPr>
            <w:tcW w:w="2203" w:type="dxa"/>
          </w:tcPr>
          <w:p w14:paraId="6AC66A73" w14:textId="77777777" w:rsidR="00EA3176" w:rsidRPr="008660D8" w:rsidRDefault="00EA3176" w:rsidP="1F86817D">
            <w:pPr>
              <w:rPr>
                <w:rFonts w:eastAsiaTheme="minorEastAsia" w:cs="Arial"/>
                <w:lang w:eastAsia="en-US"/>
              </w:rPr>
            </w:pPr>
          </w:p>
        </w:tc>
        <w:tc>
          <w:tcPr>
            <w:tcW w:w="2202" w:type="dxa"/>
          </w:tcPr>
          <w:p w14:paraId="58EEA0FB" w14:textId="77777777" w:rsidR="00EA3176" w:rsidRPr="008660D8" w:rsidRDefault="00EA3176" w:rsidP="1F86817D">
            <w:pPr>
              <w:rPr>
                <w:rFonts w:cs="Arial"/>
              </w:rPr>
            </w:pPr>
          </w:p>
        </w:tc>
        <w:tc>
          <w:tcPr>
            <w:tcW w:w="2203" w:type="dxa"/>
          </w:tcPr>
          <w:p w14:paraId="55A2A9E7" w14:textId="526E40F5" w:rsidR="00EA3176" w:rsidRPr="008660D8" w:rsidRDefault="2A923E9D" w:rsidP="1F86817D">
            <w:pPr>
              <w:rPr>
                <w:rFonts w:eastAsiaTheme="minorEastAsia" w:cs="Arial"/>
                <w:lang w:eastAsia="en-US"/>
              </w:rPr>
            </w:pPr>
            <w:r w:rsidRPr="008660D8">
              <w:rPr>
                <w:rFonts w:eastAsiaTheme="minorEastAsia" w:cs="Arial"/>
                <w:color w:val="000000" w:themeColor="text1"/>
                <w:lang w:eastAsia="en-US"/>
              </w:rPr>
              <w:t xml:space="preserve">Commercial acumen </w:t>
            </w:r>
          </w:p>
        </w:tc>
      </w:tr>
    </w:tbl>
    <w:p w14:paraId="71710487" w14:textId="77777777" w:rsidR="00385F2B" w:rsidRPr="008660D8" w:rsidRDefault="00385F2B" w:rsidP="0046601B">
      <w:pPr>
        <w:jc w:val="both"/>
        <w:rPr>
          <w:rFonts w:cs="Arial"/>
          <w:sz w:val="22"/>
          <w:szCs w:val="22"/>
        </w:rPr>
      </w:pPr>
    </w:p>
    <w:p w14:paraId="7F1D77E9" w14:textId="77777777" w:rsidR="00385F2B" w:rsidRPr="008660D8" w:rsidRDefault="00385F2B" w:rsidP="0046601B">
      <w:pPr>
        <w:jc w:val="both"/>
        <w:rPr>
          <w:rFonts w:cs="Arial"/>
          <w:sz w:val="22"/>
          <w:szCs w:val="22"/>
        </w:rPr>
      </w:pPr>
    </w:p>
    <w:p w14:paraId="633EAE2F" w14:textId="77777777" w:rsidR="00385F2B" w:rsidRPr="008660D8" w:rsidRDefault="00385F2B" w:rsidP="0046601B">
      <w:pPr>
        <w:jc w:val="both"/>
        <w:rPr>
          <w:rFonts w:cs="Arial"/>
          <w:sz w:val="22"/>
          <w:szCs w:val="22"/>
        </w:rPr>
      </w:pPr>
    </w:p>
    <w:p w14:paraId="05B3FCB3" w14:textId="77777777" w:rsidR="00A92C9B" w:rsidRPr="008660D8" w:rsidRDefault="00A92C9B" w:rsidP="0046601B">
      <w:pPr>
        <w:jc w:val="both"/>
        <w:rPr>
          <w:rFonts w:cs="Arial"/>
          <w:sz w:val="22"/>
          <w:szCs w:val="22"/>
        </w:rPr>
      </w:pPr>
    </w:p>
    <w:p w14:paraId="38639FDA" w14:textId="41122B6C" w:rsidR="00385F2B" w:rsidRPr="008660D8" w:rsidRDefault="00385F2B" w:rsidP="0046601B">
      <w:pPr>
        <w:jc w:val="both"/>
        <w:rPr>
          <w:rFonts w:cs="Arial"/>
          <w:sz w:val="22"/>
          <w:szCs w:val="22"/>
        </w:rPr>
        <w:sectPr w:rsidR="00385F2B" w:rsidRPr="008660D8" w:rsidSect="00385F2B">
          <w:pgSz w:w="16838" w:h="11906" w:orient="landscape"/>
          <w:pgMar w:top="851" w:right="851" w:bottom="851" w:left="851" w:header="709" w:footer="709" w:gutter="0"/>
          <w:cols w:space="708"/>
          <w:docGrid w:linePitch="360"/>
        </w:sectPr>
      </w:pPr>
    </w:p>
    <w:p w14:paraId="2CE555FD" w14:textId="00FB29AC" w:rsidR="00A92C9B" w:rsidRPr="008660D8" w:rsidRDefault="00A92C9B" w:rsidP="0046601B">
      <w:pPr>
        <w:pStyle w:val="Heading3"/>
        <w:jc w:val="both"/>
        <w:rPr>
          <w:rFonts w:cs="Arial"/>
          <w:sz w:val="22"/>
          <w:szCs w:val="22"/>
        </w:rPr>
      </w:pPr>
      <w:r w:rsidRPr="008660D8">
        <w:rPr>
          <w:rFonts w:cs="Arial"/>
          <w:sz w:val="22"/>
          <w:szCs w:val="22"/>
        </w:rPr>
        <w:lastRenderedPageBreak/>
        <w:t>Outline Programme Structure</w:t>
      </w:r>
    </w:p>
    <w:p w14:paraId="3E7A6208" w14:textId="77777777" w:rsidR="001E5F6D" w:rsidRPr="008660D8" w:rsidRDefault="001E5F6D" w:rsidP="0046601B">
      <w:pPr>
        <w:jc w:val="both"/>
        <w:rPr>
          <w:rFonts w:cs="Arial"/>
          <w:sz w:val="22"/>
          <w:szCs w:val="22"/>
        </w:rPr>
      </w:pPr>
    </w:p>
    <w:p w14:paraId="00EFC4D5" w14:textId="0CD5BB02" w:rsidR="00A92C9B" w:rsidRPr="008660D8" w:rsidRDefault="00A92C9B" w:rsidP="0046601B">
      <w:pPr>
        <w:jc w:val="both"/>
        <w:rPr>
          <w:rFonts w:cs="Arial"/>
          <w:sz w:val="22"/>
          <w:szCs w:val="22"/>
        </w:rPr>
      </w:pPr>
    </w:p>
    <w:p w14:paraId="782BBFAD" w14:textId="77777777" w:rsidR="00122D0F" w:rsidRPr="008660D8" w:rsidRDefault="00122D0F" w:rsidP="0046601B">
      <w:pPr>
        <w:jc w:val="both"/>
        <w:rPr>
          <w:rFonts w:cs="Arial"/>
          <w:color w:val="000000"/>
          <w:sz w:val="22"/>
          <w:szCs w:val="22"/>
        </w:rPr>
      </w:pPr>
      <w:r w:rsidRPr="008660D8">
        <w:rPr>
          <w:rFonts w:cs="Arial"/>
          <w:color w:val="000000"/>
          <w:sz w:val="22"/>
          <w:szCs w:val="22"/>
        </w:rPr>
        <w:t xml:space="preserve">Each level is made up of 15 and 30 credit modules.  Typically, a student must complete 120 credits at each level. </w:t>
      </w:r>
    </w:p>
    <w:p w14:paraId="64612FA0" w14:textId="77777777" w:rsidR="00122D0F" w:rsidRPr="008660D8" w:rsidRDefault="00122D0F" w:rsidP="0046601B">
      <w:pPr>
        <w:jc w:val="both"/>
        <w:rPr>
          <w:rFonts w:cs="Arial"/>
          <w:color w:val="000000"/>
          <w:sz w:val="22"/>
          <w:szCs w:val="22"/>
        </w:rPr>
      </w:pPr>
    </w:p>
    <w:p w14:paraId="7E73EB01" w14:textId="41654051" w:rsidR="001E5F6D" w:rsidRPr="008660D8" w:rsidRDefault="00122D0F" w:rsidP="0046601B">
      <w:pPr>
        <w:jc w:val="both"/>
        <w:rPr>
          <w:rFonts w:cs="Arial"/>
          <w:color w:val="000000"/>
          <w:sz w:val="22"/>
          <w:szCs w:val="22"/>
        </w:rPr>
      </w:pPr>
      <w:r w:rsidRPr="008660D8">
        <w:rPr>
          <w:rFonts w:cs="Arial"/>
          <w:color w:val="000000"/>
          <w:sz w:val="22"/>
          <w:szCs w:val="22"/>
        </w:rPr>
        <w:t>Full details of each module will be provided in module descriptors and on CANVAS.</w:t>
      </w:r>
    </w:p>
    <w:p w14:paraId="5A9AF743" w14:textId="77777777" w:rsidR="00122D0F" w:rsidRPr="008660D8" w:rsidRDefault="00122D0F" w:rsidP="0046601B">
      <w:pPr>
        <w:jc w:val="both"/>
        <w:rPr>
          <w:rFonts w:cs="Arial"/>
          <w:sz w:val="22"/>
          <w:szCs w:val="22"/>
        </w:rPr>
      </w:pPr>
    </w:p>
    <w:p w14:paraId="6F86D052" w14:textId="500DF1AC" w:rsidR="002925B1" w:rsidRPr="008660D8" w:rsidRDefault="00122D0F" w:rsidP="0046601B">
      <w:pPr>
        <w:jc w:val="both"/>
        <w:rPr>
          <w:rFonts w:cs="Arial"/>
          <w:sz w:val="22"/>
          <w:szCs w:val="22"/>
        </w:rPr>
      </w:pPr>
      <w:r w:rsidRPr="008660D8">
        <w:rPr>
          <w:rFonts w:cs="Arial"/>
          <w:sz w:val="22"/>
          <w:szCs w:val="22"/>
        </w:rPr>
        <w:t>T</w:t>
      </w:r>
      <w:r w:rsidR="00A6691A" w:rsidRPr="008660D8">
        <w:rPr>
          <w:rFonts w:cs="Arial"/>
          <w:sz w:val="22"/>
          <w:szCs w:val="22"/>
        </w:rPr>
        <w:t xml:space="preserve">he University aims to ensure </w:t>
      </w:r>
      <w:r w:rsidR="00554C98" w:rsidRPr="008660D8">
        <w:rPr>
          <w:rFonts w:cs="Arial"/>
          <w:sz w:val="22"/>
          <w:szCs w:val="22"/>
        </w:rPr>
        <w:t xml:space="preserve">that </w:t>
      </w:r>
      <w:r w:rsidR="00A6691A" w:rsidRPr="008660D8">
        <w:rPr>
          <w:rFonts w:cs="Arial"/>
          <w:sz w:val="22"/>
          <w:szCs w:val="22"/>
        </w:rPr>
        <w:t>all option</w:t>
      </w:r>
      <w:r w:rsidR="15F7F4B3" w:rsidRPr="008660D8">
        <w:rPr>
          <w:rFonts w:cs="Arial"/>
          <w:sz w:val="22"/>
          <w:szCs w:val="22"/>
        </w:rPr>
        <w:t>al</w:t>
      </w:r>
      <w:r w:rsidR="00A6691A" w:rsidRPr="008660D8">
        <w:rPr>
          <w:rFonts w:cs="Arial"/>
          <w:sz w:val="22"/>
          <w:szCs w:val="22"/>
        </w:rPr>
        <w:t xml:space="preserve"> modules </w:t>
      </w:r>
      <w:r w:rsidR="00554C98" w:rsidRPr="008660D8">
        <w:rPr>
          <w:rFonts w:cs="Arial"/>
          <w:sz w:val="22"/>
          <w:szCs w:val="22"/>
        </w:rPr>
        <w:t xml:space="preserve">listed below </w:t>
      </w:r>
      <w:r w:rsidR="00A6691A" w:rsidRPr="008660D8">
        <w:rPr>
          <w:rFonts w:cs="Arial"/>
          <w:sz w:val="22"/>
          <w:szCs w:val="22"/>
        </w:rPr>
        <w:t xml:space="preserve">are delivered. </w:t>
      </w:r>
      <w:r w:rsidR="00554C98" w:rsidRPr="008660D8">
        <w:rPr>
          <w:rFonts w:cs="Arial"/>
          <w:sz w:val="22"/>
          <w:szCs w:val="22"/>
        </w:rPr>
        <w:t xml:space="preserve">However, </w:t>
      </w:r>
      <w:r w:rsidR="007E562C" w:rsidRPr="008660D8">
        <w:rPr>
          <w:rFonts w:cs="Arial"/>
          <w:sz w:val="22"/>
          <w:szCs w:val="22"/>
        </w:rPr>
        <w:t>for various reasons, such as demand</w:t>
      </w:r>
      <w:r w:rsidR="00C77B6F" w:rsidRPr="008660D8">
        <w:rPr>
          <w:rFonts w:cs="Arial"/>
          <w:sz w:val="22"/>
          <w:szCs w:val="22"/>
        </w:rPr>
        <w:t xml:space="preserve">, </w:t>
      </w:r>
      <w:r w:rsidR="00B87386" w:rsidRPr="008660D8">
        <w:rPr>
          <w:rFonts w:cs="Arial"/>
          <w:sz w:val="22"/>
          <w:szCs w:val="22"/>
        </w:rPr>
        <w:t xml:space="preserve">the availability of </w:t>
      </w:r>
      <w:r w:rsidR="002B10B3" w:rsidRPr="008660D8">
        <w:rPr>
          <w:rFonts w:cs="Arial"/>
          <w:sz w:val="22"/>
          <w:szCs w:val="22"/>
        </w:rPr>
        <w:t xml:space="preserve">option modules may </w:t>
      </w:r>
      <w:r w:rsidR="00C77B6F" w:rsidRPr="008660D8">
        <w:rPr>
          <w:rFonts w:cs="Arial"/>
          <w:sz w:val="22"/>
          <w:szCs w:val="22"/>
        </w:rPr>
        <w:t xml:space="preserve">vary </w:t>
      </w:r>
      <w:r w:rsidR="002B10B3" w:rsidRPr="008660D8">
        <w:rPr>
          <w:rFonts w:cs="Arial"/>
          <w:sz w:val="22"/>
          <w:szCs w:val="22"/>
        </w:rPr>
        <w:t xml:space="preserve">from year to year or </w:t>
      </w:r>
      <w:r w:rsidR="00C77B6F" w:rsidRPr="008660D8">
        <w:rPr>
          <w:rFonts w:cs="Arial"/>
          <w:sz w:val="22"/>
          <w:szCs w:val="22"/>
        </w:rPr>
        <w:t xml:space="preserve">between </w:t>
      </w:r>
      <w:r w:rsidR="007E562C" w:rsidRPr="008660D8">
        <w:rPr>
          <w:rFonts w:cs="Arial"/>
          <w:sz w:val="22"/>
          <w:szCs w:val="22"/>
        </w:rPr>
        <w:t>teaching blocks</w:t>
      </w:r>
      <w:r w:rsidR="00A6691A" w:rsidRPr="008660D8">
        <w:rPr>
          <w:rFonts w:cs="Arial"/>
          <w:sz w:val="22"/>
          <w:szCs w:val="22"/>
        </w:rPr>
        <w:t xml:space="preserve">. The University will notify </w:t>
      </w:r>
      <w:r w:rsidR="006C2CF3" w:rsidRPr="008660D8">
        <w:rPr>
          <w:rFonts w:cs="Arial"/>
          <w:sz w:val="22"/>
          <w:szCs w:val="22"/>
        </w:rPr>
        <w:t>students</w:t>
      </w:r>
      <w:r w:rsidR="0D61E12D" w:rsidRPr="008660D8">
        <w:rPr>
          <w:rFonts w:cs="Arial"/>
          <w:sz w:val="22"/>
          <w:szCs w:val="22"/>
        </w:rPr>
        <w:t xml:space="preserve"> by email</w:t>
      </w:r>
      <w:r w:rsidR="006C2CF3" w:rsidRPr="008660D8">
        <w:rPr>
          <w:rFonts w:cs="Arial"/>
          <w:sz w:val="22"/>
          <w:szCs w:val="22"/>
        </w:rPr>
        <w:t xml:space="preserve"> </w:t>
      </w:r>
      <w:r w:rsidR="00A6691A" w:rsidRPr="008660D8">
        <w:rPr>
          <w:rFonts w:cs="Arial"/>
          <w:sz w:val="22"/>
          <w:szCs w:val="22"/>
        </w:rPr>
        <w:t>as soon as these circumstances arise.</w:t>
      </w:r>
    </w:p>
    <w:p w14:paraId="278771EE" w14:textId="77777777" w:rsidR="00122D0F" w:rsidRPr="008660D8" w:rsidRDefault="00122D0F" w:rsidP="0046601B">
      <w:pPr>
        <w:jc w:val="both"/>
        <w:rPr>
          <w:rFonts w:cs="Arial"/>
          <w:sz w:val="22"/>
          <w:szCs w:val="22"/>
        </w:rPr>
      </w:pPr>
    </w:p>
    <w:p w14:paraId="420DD5D4" w14:textId="77777777" w:rsidR="00122D0F" w:rsidRPr="008660D8" w:rsidRDefault="00122D0F" w:rsidP="0046601B">
      <w:pPr>
        <w:pStyle w:val="Heading3"/>
        <w:jc w:val="both"/>
        <w:rPr>
          <w:rFonts w:cs="Arial"/>
          <w:sz w:val="22"/>
          <w:szCs w:val="22"/>
        </w:rPr>
      </w:pPr>
    </w:p>
    <w:p w14:paraId="43035A25" w14:textId="75B0C41E" w:rsidR="00B83849" w:rsidRPr="008660D8" w:rsidRDefault="00B83849" w:rsidP="0046601B">
      <w:pPr>
        <w:pStyle w:val="Heading3"/>
        <w:jc w:val="both"/>
        <w:rPr>
          <w:rFonts w:cs="Arial"/>
          <w:sz w:val="22"/>
          <w:szCs w:val="22"/>
        </w:rPr>
      </w:pPr>
      <w:r w:rsidRPr="008660D8">
        <w:rPr>
          <w:rFonts w:cs="Arial"/>
          <w:sz w:val="22"/>
          <w:szCs w:val="22"/>
        </w:rPr>
        <w:t xml:space="preserve">Level </w:t>
      </w:r>
      <w:r w:rsidR="00122D0F" w:rsidRPr="008660D8">
        <w:rPr>
          <w:rFonts w:cs="Arial"/>
          <w:sz w:val="22"/>
          <w:szCs w:val="22"/>
        </w:rPr>
        <w:t>4</w:t>
      </w:r>
      <w:r w:rsidRPr="008660D8">
        <w:rPr>
          <w:rFonts w:cs="Arial"/>
          <w:sz w:val="22"/>
          <w:szCs w:val="22"/>
        </w:rPr>
        <w:t xml:space="preserve"> (all core)</w:t>
      </w:r>
    </w:p>
    <w:tbl>
      <w:tblPr>
        <w:tblStyle w:val="TableGrid"/>
        <w:tblW w:w="0" w:type="auto"/>
        <w:tblLook w:val="04A0" w:firstRow="1" w:lastRow="0" w:firstColumn="1" w:lastColumn="0" w:noHBand="0" w:noVBand="1"/>
      </w:tblPr>
      <w:tblGrid>
        <w:gridCol w:w="2176"/>
        <w:gridCol w:w="1553"/>
        <w:gridCol w:w="1395"/>
        <w:gridCol w:w="1530"/>
        <w:gridCol w:w="2362"/>
      </w:tblGrid>
      <w:tr w:rsidR="00A92C9B" w:rsidRPr="008660D8" w14:paraId="09FFDB53" w14:textId="77777777" w:rsidTr="7E2E63B0">
        <w:tc>
          <w:tcPr>
            <w:tcW w:w="2176" w:type="dxa"/>
          </w:tcPr>
          <w:p w14:paraId="78605BF6" w14:textId="77777777" w:rsidR="00A92C9B" w:rsidRPr="008660D8" w:rsidRDefault="00A92C9B" w:rsidP="0046601B">
            <w:pPr>
              <w:jc w:val="both"/>
              <w:rPr>
                <w:rFonts w:cs="Arial"/>
                <w:b/>
                <w:bCs/>
              </w:rPr>
            </w:pPr>
            <w:r w:rsidRPr="008660D8">
              <w:rPr>
                <w:rFonts w:cs="Arial"/>
                <w:b/>
                <w:bCs/>
              </w:rPr>
              <w:t>Core modules</w:t>
            </w:r>
          </w:p>
        </w:tc>
        <w:tc>
          <w:tcPr>
            <w:tcW w:w="1553" w:type="dxa"/>
          </w:tcPr>
          <w:p w14:paraId="23B4EC92" w14:textId="77777777" w:rsidR="00A92C9B" w:rsidRPr="008660D8" w:rsidRDefault="00A92C9B" w:rsidP="0046601B">
            <w:pPr>
              <w:jc w:val="both"/>
              <w:rPr>
                <w:rFonts w:cs="Arial"/>
                <w:b/>
                <w:bCs/>
              </w:rPr>
            </w:pPr>
            <w:r w:rsidRPr="008660D8">
              <w:rPr>
                <w:rFonts w:cs="Arial"/>
                <w:b/>
                <w:bCs/>
              </w:rPr>
              <w:t>Module code</w:t>
            </w:r>
          </w:p>
        </w:tc>
        <w:tc>
          <w:tcPr>
            <w:tcW w:w="1395" w:type="dxa"/>
          </w:tcPr>
          <w:p w14:paraId="6EE46EC9" w14:textId="77777777" w:rsidR="00A92C9B" w:rsidRPr="008660D8" w:rsidRDefault="00A92C9B" w:rsidP="0046601B">
            <w:pPr>
              <w:jc w:val="both"/>
              <w:rPr>
                <w:rFonts w:cs="Arial"/>
                <w:b/>
                <w:bCs/>
              </w:rPr>
            </w:pPr>
            <w:r w:rsidRPr="008660D8">
              <w:rPr>
                <w:rFonts w:cs="Arial"/>
                <w:b/>
                <w:bCs/>
              </w:rPr>
              <w:t xml:space="preserve">Credit </w:t>
            </w:r>
          </w:p>
          <w:p w14:paraId="4C7AF560" w14:textId="77777777" w:rsidR="00A92C9B" w:rsidRPr="008660D8" w:rsidRDefault="00A92C9B" w:rsidP="0046601B">
            <w:pPr>
              <w:jc w:val="both"/>
              <w:rPr>
                <w:rFonts w:cs="Arial"/>
                <w:b/>
                <w:bCs/>
              </w:rPr>
            </w:pPr>
            <w:r w:rsidRPr="008660D8">
              <w:rPr>
                <w:rFonts w:cs="Arial"/>
                <w:b/>
                <w:bCs/>
              </w:rPr>
              <w:t>Value</w:t>
            </w:r>
          </w:p>
        </w:tc>
        <w:tc>
          <w:tcPr>
            <w:tcW w:w="1530" w:type="dxa"/>
          </w:tcPr>
          <w:p w14:paraId="2424547F" w14:textId="77777777" w:rsidR="00A92C9B" w:rsidRPr="008660D8" w:rsidRDefault="00A92C9B" w:rsidP="0046601B">
            <w:pPr>
              <w:jc w:val="both"/>
              <w:rPr>
                <w:rFonts w:cs="Arial"/>
                <w:b/>
                <w:bCs/>
              </w:rPr>
            </w:pPr>
            <w:r w:rsidRPr="008660D8">
              <w:rPr>
                <w:rFonts w:cs="Arial"/>
                <w:b/>
                <w:bCs/>
              </w:rPr>
              <w:t xml:space="preserve">Level </w:t>
            </w:r>
          </w:p>
        </w:tc>
        <w:tc>
          <w:tcPr>
            <w:tcW w:w="2362" w:type="dxa"/>
          </w:tcPr>
          <w:p w14:paraId="20CA3FD7" w14:textId="77777777" w:rsidR="00A92C9B" w:rsidRPr="008660D8" w:rsidRDefault="00A92C9B" w:rsidP="0046601B">
            <w:pPr>
              <w:jc w:val="both"/>
              <w:rPr>
                <w:rFonts w:cs="Arial"/>
                <w:b/>
                <w:bCs/>
              </w:rPr>
            </w:pPr>
            <w:r w:rsidRPr="008660D8">
              <w:rPr>
                <w:rFonts w:cs="Arial"/>
                <w:b/>
                <w:bCs/>
              </w:rPr>
              <w:t>Teaching Block</w:t>
            </w:r>
          </w:p>
        </w:tc>
      </w:tr>
      <w:tr w:rsidR="00122D0F" w:rsidRPr="008660D8" w14:paraId="48D7DF0E" w14:textId="77777777" w:rsidTr="7E2E63B0">
        <w:tc>
          <w:tcPr>
            <w:tcW w:w="2176" w:type="dxa"/>
            <w:shd w:val="clear" w:color="auto" w:fill="FFFFFF" w:themeFill="background1"/>
          </w:tcPr>
          <w:p w14:paraId="378DA5D1" w14:textId="476CB42B" w:rsidR="00122D0F" w:rsidRPr="008660D8" w:rsidRDefault="4AEDE850" w:rsidP="00B844E5">
            <w:pPr>
              <w:rPr>
                <w:rFonts w:cs="Arial"/>
              </w:rPr>
            </w:pPr>
            <w:r w:rsidRPr="008660D8">
              <w:rPr>
                <w:rFonts w:cs="Arial"/>
              </w:rPr>
              <w:t xml:space="preserve">Our </w:t>
            </w:r>
            <w:r w:rsidR="0025064A" w:rsidRPr="008660D8">
              <w:rPr>
                <w:rFonts w:cs="Arial"/>
              </w:rPr>
              <w:t>Dynamic Earth</w:t>
            </w:r>
          </w:p>
        </w:tc>
        <w:tc>
          <w:tcPr>
            <w:tcW w:w="1553" w:type="dxa"/>
            <w:shd w:val="clear" w:color="auto" w:fill="auto"/>
          </w:tcPr>
          <w:p w14:paraId="501F1246" w14:textId="47BB832C" w:rsidR="00122D0F" w:rsidRPr="008660D8" w:rsidRDefault="0C4D7209" w:rsidP="0046601B">
            <w:pPr>
              <w:jc w:val="both"/>
              <w:rPr>
                <w:rFonts w:cs="Arial"/>
              </w:rPr>
            </w:pPr>
            <w:r w:rsidRPr="008660D8">
              <w:rPr>
                <w:rFonts w:cs="Arial"/>
              </w:rPr>
              <w:t>GG4001</w:t>
            </w:r>
          </w:p>
        </w:tc>
        <w:tc>
          <w:tcPr>
            <w:tcW w:w="1395" w:type="dxa"/>
            <w:shd w:val="clear" w:color="auto" w:fill="auto"/>
          </w:tcPr>
          <w:p w14:paraId="530CEEFB" w14:textId="24F6FF25" w:rsidR="00122D0F" w:rsidRPr="008660D8" w:rsidRDefault="00122D0F" w:rsidP="0046601B">
            <w:pPr>
              <w:jc w:val="both"/>
              <w:rPr>
                <w:rFonts w:cs="Arial"/>
              </w:rPr>
            </w:pPr>
            <w:r w:rsidRPr="008660D8">
              <w:rPr>
                <w:rFonts w:cs="Arial"/>
                <w:color w:val="000000"/>
              </w:rPr>
              <w:t>30</w:t>
            </w:r>
          </w:p>
        </w:tc>
        <w:tc>
          <w:tcPr>
            <w:tcW w:w="1530" w:type="dxa"/>
            <w:shd w:val="clear" w:color="auto" w:fill="auto"/>
          </w:tcPr>
          <w:p w14:paraId="3238EE13" w14:textId="32A6F45A" w:rsidR="00122D0F" w:rsidRPr="008660D8" w:rsidRDefault="00122D0F" w:rsidP="0046601B">
            <w:pPr>
              <w:jc w:val="both"/>
              <w:rPr>
                <w:rFonts w:cs="Arial"/>
              </w:rPr>
            </w:pPr>
            <w:r w:rsidRPr="008660D8">
              <w:rPr>
                <w:rFonts w:cs="Arial"/>
                <w:color w:val="000000"/>
              </w:rPr>
              <w:t>4</w:t>
            </w:r>
          </w:p>
        </w:tc>
        <w:tc>
          <w:tcPr>
            <w:tcW w:w="2362" w:type="dxa"/>
            <w:shd w:val="clear" w:color="auto" w:fill="auto"/>
          </w:tcPr>
          <w:p w14:paraId="4D120F0A" w14:textId="49F8E63A" w:rsidR="00122D0F" w:rsidRPr="008660D8" w:rsidRDefault="00122D0F" w:rsidP="0046601B">
            <w:pPr>
              <w:jc w:val="both"/>
              <w:rPr>
                <w:rFonts w:cs="Arial"/>
              </w:rPr>
            </w:pPr>
            <w:r w:rsidRPr="008660D8">
              <w:rPr>
                <w:rFonts w:cs="Arial"/>
                <w:color w:val="000000"/>
              </w:rPr>
              <w:t>1&amp;2</w:t>
            </w:r>
          </w:p>
        </w:tc>
      </w:tr>
      <w:tr w:rsidR="00122D0F" w:rsidRPr="008660D8" w14:paraId="01FF7685" w14:textId="77777777" w:rsidTr="7E2E63B0">
        <w:tc>
          <w:tcPr>
            <w:tcW w:w="2176" w:type="dxa"/>
            <w:shd w:val="clear" w:color="auto" w:fill="FFFFFF" w:themeFill="background1"/>
          </w:tcPr>
          <w:p w14:paraId="1C94EF8F" w14:textId="6CA52E7C" w:rsidR="00122D0F" w:rsidRPr="008660D8" w:rsidRDefault="00122D0F" w:rsidP="00B844E5">
            <w:pPr>
              <w:rPr>
                <w:rFonts w:cs="Arial"/>
              </w:rPr>
            </w:pPr>
            <w:r w:rsidRPr="008660D8">
              <w:rPr>
                <w:rFonts w:cs="Arial"/>
              </w:rPr>
              <w:t>Introducing Human Geography</w:t>
            </w:r>
          </w:p>
        </w:tc>
        <w:tc>
          <w:tcPr>
            <w:tcW w:w="1553" w:type="dxa"/>
            <w:shd w:val="clear" w:color="auto" w:fill="auto"/>
          </w:tcPr>
          <w:p w14:paraId="18B701C4" w14:textId="04FAA86C" w:rsidR="00122D0F" w:rsidRPr="008660D8" w:rsidRDefault="03995088" w:rsidP="0046601B">
            <w:pPr>
              <w:jc w:val="both"/>
              <w:rPr>
                <w:rFonts w:cs="Arial"/>
              </w:rPr>
            </w:pPr>
            <w:r w:rsidRPr="008660D8">
              <w:rPr>
                <w:rFonts w:cs="Arial"/>
              </w:rPr>
              <w:t>GG4008</w:t>
            </w:r>
          </w:p>
        </w:tc>
        <w:tc>
          <w:tcPr>
            <w:tcW w:w="1395" w:type="dxa"/>
            <w:shd w:val="clear" w:color="auto" w:fill="auto"/>
          </w:tcPr>
          <w:p w14:paraId="3FCB7440" w14:textId="38E7417A" w:rsidR="00122D0F" w:rsidRPr="008660D8" w:rsidRDefault="00122D0F" w:rsidP="0046601B">
            <w:pPr>
              <w:jc w:val="both"/>
              <w:rPr>
                <w:rFonts w:cs="Arial"/>
              </w:rPr>
            </w:pPr>
            <w:r w:rsidRPr="008660D8">
              <w:rPr>
                <w:rFonts w:cs="Arial"/>
                <w:color w:val="000000"/>
              </w:rPr>
              <w:t>30</w:t>
            </w:r>
          </w:p>
        </w:tc>
        <w:tc>
          <w:tcPr>
            <w:tcW w:w="1530" w:type="dxa"/>
            <w:shd w:val="clear" w:color="auto" w:fill="auto"/>
          </w:tcPr>
          <w:p w14:paraId="7B378FFE" w14:textId="1AC7BA4B" w:rsidR="00122D0F" w:rsidRPr="008660D8" w:rsidRDefault="00122D0F" w:rsidP="0046601B">
            <w:pPr>
              <w:jc w:val="both"/>
              <w:rPr>
                <w:rFonts w:cs="Arial"/>
              </w:rPr>
            </w:pPr>
            <w:r w:rsidRPr="008660D8">
              <w:rPr>
                <w:rFonts w:cs="Arial"/>
                <w:color w:val="000000"/>
              </w:rPr>
              <w:t>4</w:t>
            </w:r>
          </w:p>
        </w:tc>
        <w:tc>
          <w:tcPr>
            <w:tcW w:w="2362" w:type="dxa"/>
            <w:shd w:val="clear" w:color="auto" w:fill="auto"/>
          </w:tcPr>
          <w:p w14:paraId="1D9BEDD3" w14:textId="7B4281F8" w:rsidR="00122D0F" w:rsidRPr="008660D8" w:rsidRDefault="00122D0F" w:rsidP="0046601B">
            <w:pPr>
              <w:jc w:val="both"/>
              <w:rPr>
                <w:rFonts w:cs="Arial"/>
              </w:rPr>
            </w:pPr>
            <w:r w:rsidRPr="008660D8">
              <w:rPr>
                <w:rFonts w:cs="Arial"/>
                <w:color w:val="000000"/>
              </w:rPr>
              <w:t>1&amp;2</w:t>
            </w:r>
          </w:p>
        </w:tc>
      </w:tr>
      <w:tr w:rsidR="00122D0F" w:rsidRPr="008660D8" w14:paraId="61CA9431" w14:textId="77777777" w:rsidTr="7E2E63B0">
        <w:trPr>
          <w:trHeight w:val="730"/>
        </w:trPr>
        <w:tc>
          <w:tcPr>
            <w:tcW w:w="2176" w:type="dxa"/>
            <w:shd w:val="clear" w:color="auto" w:fill="FFFFFF" w:themeFill="background1"/>
          </w:tcPr>
          <w:p w14:paraId="40728F01" w14:textId="6963458E" w:rsidR="00122D0F" w:rsidRPr="008660D8" w:rsidRDefault="0025064A" w:rsidP="00B844E5">
            <w:pPr>
              <w:rPr>
                <w:rFonts w:cs="Arial"/>
              </w:rPr>
            </w:pPr>
            <w:r w:rsidRPr="008660D8">
              <w:rPr>
                <w:rFonts w:eastAsia="Arial" w:cs="Arial"/>
              </w:rPr>
              <w:t>Digital Mapping</w:t>
            </w:r>
          </w:p>
        </w:tc>
        <w:tc>
          <w:tcPr>
            <w:tcW w:w="1553" w:type="dxa"/>
            <w:shd w:val="clear" w:color="auto" w:fill="auto"/>
          </w:tcPr>
          <w:p w14:paraId="05E4E62C" w14:textId="18E0B5AD" w:rsidR="00122D0F" w:rsidRPr="008660D8" w:rsidRDefault="5BC4171C" w:rsidP="0046601B">
            <w:pPr>
              <w:jc w:val="both"/>
              <w:rPr>
                <w:rFonts w:cs="Arial"/>
              </w:rPr>
            </w:pPr>
            <w:r w:rsidRPr="008660D8">
              <w:rPr>
                <w:rFonts w:cs="Arial"/>
              </w:rPr>
              <w:t>GG4003</w:t>
            </w:r>
          </w:p>
        </w:tc>
        <w:tc>
          <w:tcPr>
            <w:tcW w:w="1395" w:type="dxa"/>
            <w:shd w:val="clear" w:color="auto" w:fill="auto"/>
          </w:tcPr>
          <w:p w14:paraId="395ED112" w14:textId="7E1A2F2F" w:rsidR="00122D0F" w:rsidRPr="008660D8" w:rsidRDefault="00122D0F" w:rsidP="0046601B">
            <w:pPr>
              <w:jc w:val="both"/>
              <w:rPr>
                <w:rFonts w:cs="Arial"/>
              </w:rPr>
            </w:pPr>
            <w:r w:rsidRPr="008660D8">
              <w:rPr>
                <w:rFonts w:cs="Arial"/>
                <w:color w:val="000000"/>
              </w:rPr>
              <w:t>15</w:t>
            </w:r>
          </w:p>
        </w:tc>
        <w:tc>
          <w:tcPr>
            <w:tcW w:w="1530" w:type="dxa"/>
            <w:shd w:val="clear" w:color="auto" w:fill="auto"/>
          </w:tcPr>
          <w:p w14:paraId="05876407" w14:textId="4D910D0B" w:rsidR="00122D0F" w:rsidRPr="008660D8" w:rsidRDefault="00122D0F" w:rsidP="0046601B">
            <w:pPr>
              <w:jc w:val="both"/>
              <w:rPr>
                <w:rFonts w:cs="Arial"/>
              </w:rPr>
            </w:pPr>
            <w:r w:rsidRPr="008660D8">
              <w:rPr>
                <w:rFonts w:cs="Arial"/>
                <w:color w:val="000000"/>
              </w:rPr>
              <w:t>4</w:t>
            </w:r>
          </w:p>
        </w:tc>
        <w:tc>
          <w:tcPr>
            <w:tcW w:w="2362" w:type="dxa"/>
            <w:shd w:val="clear" w:color="auto" w:fill="auto"/>
          </w:tcPr>
          <w:p w14:paraId="361514C5" w14:textId="63BB0AB0" w:rsidR="00122D0F" w:rsidRPr="008660D8" w:rsidRDefault="00295086" w:rsidP="0046601B">
            <w:pPr>
              <w:jc w:val="both"/>
              <w:rPr>
                <w:rFonts w:cs="Arial"/>
              </w:rPr>
            </w:pPr>
            <w:r w:rsidRPr="008660D8">
              <w:rPr>
                <w:rFonts w:cs="Arial"/>
                <w:color w:val="000000"/>
              </w:rPr>
              <w:t>1</w:t>
            </w:r>
          </w:p>
        </w:tc>
      </w:tr>
      <w:tr w:rsidR="00122D0F" w:rsidRPr="008660D8" w14:paraId="08F52BD6" w14:textId="77777777" w:rsidTr="7E2E63B0">
        <w:tc>
          <w:tcPr>
            <w:tcW w:w="2176" w:type="dxa"/>
            <w:shd w:val="clear" w:color="auto" w:fill="FFFFFF" w:themeFill="background1"/>
          </w:tcPr>
          <w:p w14:paraId="33A418B5" w14:textId="3D719C53" w:rsidR="00122D0F" w:rsidRPr="008660D8" w:rsidRDefault="00122D0F" w:rsidP="00B844E5">
            <w:pPr>
              <w:rPr>
                <w:rFonts w:cs="Arial"/>
              </w:rPr>
            </w:pPr>
            <w:r w:rsidRPr="008660D8">
              <w:rPr>
                <w:rFonts w:cs="Arial"/>
              </w:rPr>
              <w:t>Research</w:t>
            </w:r>
            <w:r w:rsidR="00B844E5" w:rsidRPr="008660D8">
              <w:rPr>
                <w:rFonts w:cs="Arial"/>
              </w:rPr>
              <w:t xml:space="preserve"> </w:t>
            </w:r>
            <w:r w:rsidRPr="008660D8">
              <w:rPr>
                <w:rFonts w:cs="Arial"/>
              </w:rPr>
              <w:t>and Fieldwork Methods</w:t>
            </w:r>
          </w:p>
        </w:tc>
        <w:tc>
          <w:tcPr>
            <w:tcW w:w="1553" w:type="dxa"/>
            <w:shd w:val="clear" w:color="auto" w:fill="auto"/>
          </w:tcPr>
          <w:p w14:paraId="3954A9BA" w14:textId="2E1031F6" w:rsidR="00122D0F" w:rsidRPr="008660D8" w:rsidRDefault="421D6F17" w:rsidP="0046601B">
            <w:pPr>
              <w:jc w:val="both"/>
              <w:rPr>
                <w:rFonts w:cs="Arial"/>
              </w:rPr>
            </w:pPr>
            <w:r w:rsidRPr="008660D8">
              <w:rPr>
                <w:rFonts w:cs="Arial"/>
              </w:rPr>
              <w:t>GG4004</w:t>
            </w:r>
          </w:p>
        </w:tc>
        <w:tc>
          <w:tcPr>
            <w:tcW w:w="1395" w:type="dxa"/>
            <w:shd w:val="clear" w:color="auto" w:fill="auto"/>
          </w:tcPr>
          <w:p w14:paraId="00001379" w14:textId="7A2768FE" w:rsidR="00122D0F" w:rsidRPr="008660D8" w:rsidRDefault="00122D0F" w:rsidP="0046601B">
            <w:pPr>
              <w:jc w:val="both"/>
              <w:rPr>
                <w:rFonts w:cs="Arial"/>
              </w:rPr>
            </w:pPr>
            <w:r w:rsidRPr="008660D8">
              <w:rPr>
                <w:rFonts w:cs="Arial"/>
                <w:color w:val="000000"/>
              </w:rPr>
              <w:t>15</w:t>
            </w:r>
          </w:p>
        </w:tc>
        <w:tc>
          <w:tcPr>
            <w:tcW w:w="1530" w:type="dxa"/>
            <w:shd w:val="clear" w:color="auto" w:fill="auto"/>
          </w:tcPr>
          <w:p w14:paraId="1DF7C6B3" w14:textId="54F3DBC6" w:rsidR="00122D0F" w:rsidRPr="008660D8" w:rsidRDefault="00122D0F" w:rsidP="0046601B">
            <w:pPr>
              <w:jc w:val="both"/>
              <w:rPr>
                <w:rFonts w:cs="Arial"/>
              </w:rPr>
            </w:pPr>
            <w:r w:rsidRPr="008660D8">
              <w:rPr>
                <w:rFonts w:cs="Arial"/>
                <w:color w:val="000000"/>
              </w:rPr>
              <w:t>4</w:t>
            </w:r>
          </w:p>
        </w:tc>
        <w:tc>
          <w:tcPr>
            <w:tcW w:w="2362" w:type="dxa"/>
            <w:shd w:val="clear" w:color="auto" w:fill="auto"/>
          </w:tcPr>
          <w:p w14:paraId="458E8E48" w14:textId="651C24A4" w:rsidR="00122D0F" w:rsidRPr="008660D8" w:rsidRDefault="00B844E5" w:rsidP="0046601B">
            <w:pPr>
              <w:jc w:val="both"/>
              <w:rPr>
                <w:rFonts w:cs="Arial"/>
              </w:rPr>
            </w:pPr>
            <w:r w:rsidRPr="008660D8">
              <w:rPr>
                <w:rFonts w:cs="Arial"/>
              </w:rPr>
              <w:t>2</w:t>
            </w:r>
          </w:p>
        </w:tc>
      </w:tr>
      <w:tr w:rsidR="00122D0F" w:rsidRPr="008660D8" w14:paraId="63F34F8A" w14:textId="77777777" w:rsidTr="7E2E63B0">
        <w:tc>
          <w:tcPr>
            <w:tcW w:w="2176" w:type="dxa"/>
            <w:shd w:val="clear" w:color="auto" w:fill="FFFFFF" w:themeFill="background1"/>
          </w:tcPr>
          <w:p w14:paraId="50E2D2FD" w14:textId="551D8A50" w:rsidR="00122D0F" w:rsidRPr="008660D8" w:rsidRDefault="00122D0F" w:rsidP="00B844E5">
            <w:pPr>
              <w:rPr>
                <w:rFonts w:cs="Arial"/>
              </w:rPr>
            </w:pPr>
            <w:r w:rsidRPr="008660D8">
              <w:rPr>
                <w:rFonts w:eastAsia="Arial" w:cs="Arial"/>
              </w:rPr>
              <w:t>Sustainability for Professional Practice</w:t>
            </w:r>
          </w:p>
        </w:tc>
        <w:tc>
          <w:tcPr>
            <w:tcW w:w="1553" w:type="dxa"/>
            <w:shd w:val="clear" w:color="auto" w:fill="auto"/>
          </w:tcPr>
          <w:p w14:paraId="28C520DC" w14:textId="18A68052" w:rsidR="00122D0F" w:rsidRPr="008660D8" w:rsidRDefault="37328011" w:rsidP="0046601B">
            <w:pPr>
              <w:jc w:val="both"/>
              <w:rPr>
                <w:rFonts w:cs="Arial"/>
              </w:rPr>
            </w:pPr>
            <w:r w:rsidRPr="008660D8">
              <w:rPr>
                <w:rFonts w:cs="Arial"/>
              </w:rPr>
              <w:t>GG4006</w:t>
            </w:r>
          </w:p>
        </w:tc>
        <w:tc>
          <w:tcPr>
            <w:tcW w:w="1395" w:type="dxa"/>
            <w:shd w:val="clear" w:color="auto" w:fill="auto"/>
          </w:tcPr>
          <w:p w14:paraId="2D8A4F72" w14:textId="00A8C763" w:rsidR="00122D0F" w:rsidRPr="008660D8" w:rsidRDefault="00122D0F" w:rsidP="0046601B">
            <w:pPr>
              <w:jc w:val="both"/>
              <w:rPr>
                <w:rFonts w:cs="Arial"/>
                <w:color w:val="000000"/>
              </w:rPr>
            </w:pPr>
            <w:r w:rsidRPr="008660D8">
              <w:rPr>
                <w:rFonts w:cs="Arial"/>
                <w:color w:val="000000" w:themeColor="text1"/>
              </w:rPr>
              <w:t>15</w:t>
            </w:r>
          </w:p>
        </w:tc>
        <w:tc>
          <w:tcPr>
            <w:tcW w:w="1530" w:type="dxa"/>
            <w:shd w:val="clear" w:color="auto" w:fill="auto"/>
          </w:tcPr>
          <w:p w14:paraId="2E1692BF" w14:textId="65F5CD8C" w:rsidR="00122D0F" w:rsidRPr="008660D8" w:rsidRDefault="00122D0F" w:rsidP="0046601B">
            <w:pPr>
              <w:jc w:val="both"/>
              <w:rPr>
                <w:rFonts w:cs="Arial"/>
                <w:color w:val="000000" w:themeColor="text1"/>
              </w:rPr>
            </w:pPr>
            <w:r w:rsidRPr="008660D8">
              <w:rPr>
                <w:rFonts w:cs="Arial"/>
                <w:color w:val="000000" w:themeColor="text1"/>
              </w:rPr>
              <w:t>4</w:t>
            </w:r>
          </w:p>
        </w:tc>
        <w:tc>
          <w:tcPr>
            <w:tcW w:w="2362" w:type="dxa"/>
            <w:shd w:val="clear" w:color="auto" w:fill="auto"/>
          </w:tcPr>
          <w:p w14:paraId="3308640F" w14:textId="173E04C2" w:rsidR="00122D0F" w:rsidRPr="008660D8" w:rsidRDefault="00B844E5" w:rsidP="0046601B">
            <w:pPr>
              <w:jc w:val="both"/>
              <w:rPr>
                <w:rFonts w:cs="Arial"/>
              </w:rPr>
            </w:pPr>
            <w:r w:rsidRPr="008660D8">
              <w:rPr>
                <w:rFonts w:cs="Arial"/>
              </w:rPr>
              <w:t>2</w:t>
            </w:r>
          </w:p>
        </w:tc>
      </w:tr>
      <w:tr w:rsidR="004B0CA8" w:rsidRPr="008660D8" w14:paraId="542C3133" w14:textId="77777777" w:rsidTr="7E2E63B0">
        <w:tc>
          <w:tcPr>
            <w:tcW w:w="2176" w:type="dxa"/>
            <w:shd w:val="clear" w:color="auto" w:fill="FFFFFF" w:themeFill="background1"/>
          </w:tcPr>
          <w:p w14:paraId="72AE2642" w14:textId="25D8EE34" w:rsidR="004B0CA8" w:rsidRPr="008660D8" w:rsidRDefault="00AD68A3" w:rsidP="00B844E5">
            <w:pPr>
              <w:rPr>
                <w:rFonts w:eastAsia="Arial" w:cs="Arial"/>
              </w:rPr>
            </w:pPr>
            <w:r w:rsidRPr="008660D8">
              <w:rPr>
                <w:rFonts w:cs="Arial"/>
              </w:rPr>
              <w:t>Developing Academic Skills</w:t>
            </w:r>
          </w:p>
        </w:tc>
        <w:tc>
          <w:tcPr>
            <w:tcW w:w="1553" w:type="dxa"/>
            <w:shd w:val="clear" w:color="auto" w:fill="auto"/>
          </w:tcPr>
          <w:p w14:paraId="1DFEA6B8" w14:textId="058A0E03" w:rsidR="004B0CA8" w:rsidRPr="008660D8" w:rsidRDefault="09A08B9A" w:rsidP="0046601B">
            <w:pPr>
              <w:jc w:val="both"/>
              <w:rPr>
                <w:rFonts w:cs="Arial"/>
              </w:rPr>
            </w:pPr>
            <w:r w:rsidRPr="008660D8">
              <w:rPr>
                <w:rFonts w:cs="Arial"/>
              </w:rPr>
              <w:t>GG4005</w:t>
            </w:r>
          </w:p>
        </w:tc>
        <w:tc>
          <w:tcPr>
            <w:tcW w:w="1395" w:type="dxa"/>
            <w:shd w:val="clear" w:color="auto" w:fill="auto"/>
          </w:tcPr>
          <w:p w14:paraId="4D4E9452" w14:textId="744B8613" w:rsidR="004B0CA8" w:rsidRPr="008660D8" w:rsidRDefault="004B0CA8" w:rsidP="0046601B">
            <w:pPr>
              <w:jc w:val="both"/>
              <w:rPr>
                <w:rFonts w:cs="Arial"/>
                <w:color w:val="000000" w:themeColor="text1"/>
              </w:rPr>
            </w:pPr>
            <w:r w:rsidRPr="008660D8">
              <w:rPr>
                <w:rFonts w:cs="Arial"/>
                <w:color w:val="000000" w:themeColor="text1"/>
              </w:rPr>
              <w:t>15</w:t>
            </w:r>
          </w:p>
        </w:tc>
        <w:tc>
          <w:tcPr>
            <w:tcW w:w="1530" w:type="dxa"/>
            <w:shd w:val="clear" w:color="auto" w:fill="auto"/>
          </w:tcPr>
          <w:p w14:paraId="5A9CDF76" w14:textId="10638622" w:rsidR="004B0CA8" w:rsidRPr="008660D8" w:rsidRDefault="004B0CA8" w:rsidP="0046601B">
            <w:pPr>
              <w:jc w:val="both"/>
              <w:rPr>
                <w:rFonts w:cs="Arial"/>
                <w:color w:val="000000" w:themeColor="text1"/>
              </w:rPr>
            </w:pPr>
            <w:r w:rsidRPr="008660D8">
              <w:rPr>
                <w:rFonts w:cs="Arial"/>
                <w:color w:val="000000" w:themeColor="text1"/>
              </w:rPr>
              <w:t>4</w:t>
            </w:r>
          </w:p>
        </w:tc>
        <w:tc>
          <w:tcPr>
            <w:tcW w:w="2362" w:type="dxa"/>
            <w:shd w:val="clear" w:color="auto" w:fill="auto"/>
          </w:tcPr>
          <w:p w14:paraId="4F358B42" w14:textId="0E3EB8A3" w:rsidR="004B0CA8" w:rsidRPr="008660D8" w:rsidRDefault="00B844E5" w:rsidP="0046601B">
            <w:pPr>
              <w:jc w:val="both"/>
              <w:rPr>
                <w:rFonts w:cs="Arial"/>
              </w:rPr>
            </w:pPr>
            <w:r w:rsidRPr="008660D8">
              <w:rPr>
                <w:rFonts w:cs="Arial"/>
              </w:rPr>
              <w:t>1</w:t>
            </w:r>
          </w:p>
        </w:tc>
      </w:tr>
    </w:tbl>
    <w:p w14:paraId="195FB9CC" w14:textId="0DD329DE" w:rsidR="00B83849" w:rsidRPr="008660D8" w:rsidRDefault="00B83849" w:rsidP="0046601B">
      <w:pPr>
        <w:pStyle w:val="Heading3"/>
        <w:jc w:val="both"/>
        <w:rPr>
          <w:rFonts w:cs="Arial"/>
          <w:color w:val="FF0000"/>
          <w:sz w:val="22"/>
          <w:szCs w:val="22"/>
        </w:rPr>
      </w:pPr>
    </w:p>
    <w:p w14:paraId="2FA42E43" w14:textId="081CFD68" w:rsidR="00A92C9B" w:rsidRPr="008660D8" w:rsidRDefault="00A92C9B" w:rsidP="0046601B">
      <w:pPr>
        <w:jc w:val="both"/>
        <w:rPr>
          <w:rFonts w:cs="Arial"/>
          <w:color w:val="000000" w:themeColor="text1"/>
          <w:sz w:val="22"/>
          <w:szCs w:val="22"/>
        </w:rPr>
      </w:pPr>
      <w:r w:rsidRPr="008660D8">
        <w:rPr>
          <w:rFonts w:cs="Arial"/>
          <w:color w:val="000000" w:themeColor="text1"/>
          <w:sz w:val="22"/>
          <w:szCs w:val="22"/>
        </w:rPr>
        <w:t xml:space="preserve">This course permits progression from </w:t>
      </w:r>
      <w:r w:rsidR="49130CF3" w:rsidRPr="008660D8">
        <w:rPr>
          <w:rFonts w:cs="Arial"/>
          <w:color w:val="000000" w:themeColor="text1"/>
          <w:sz w:val="22"/>
          <w:szCs w:val="22"/>
        </w:rPr>
        <w:t>L</w:t>
      </w:r>
      <w:r w:rsidRPr="008660D8">
        <w:rPr>
          <w:rFonts w:cs="Arial"/>
          <w:color w:val="000000" w:themeColor="text1"/>
          <w:sz w:val="22"/>
          <w:szCs w:val="22"/>
        </w:rPr>
        <w:t xml:space="preserve">evel 4 to </w:t>
      </w:r>
      <w:r w:rsidR="02F2C135" w:rsidRPr="008660D8">
        <w:rPr>
          <w:rFonts w:cs="Arial"/>
          <w:color w:val="000000" w:themeColor="text1"/>
          <w:sz w:val="22"/>
          <w:szCs w:val="22"/>
        </w:rPr>
        <w:t>L</w:t>
      </w:r>
      <w:r w:rsidRPr="008660D8">
        <w:rPr>
          <w:rFonts w:cs="Arial"/>
          <w:color w:val="000000" w:themeColor="text1"/>
          <w:sz w:val="22"/>
          <w:szCs w:val="22"/>
        </w:rPr>
        <w:t xml:space="preserve">evel 5 with 90 credits at </w:t>
      </w:r>
      <w:r w:rsidR="7926CE91" w:rsidRPr="008660D8">
        <w:rPr>
          <w:rFonts w:cs="Arial"/>
          <w:color w:val="000000" w:themeColor="text1"/>
          <w:sz w:val="22"/>
          <w:szCs w:val="22"/>
        </w:rPr>
        <w:t>L</w:t>
      </w:r>
      <w:r w:rsidRPr="008660D8">
        <w:rPr>
          <w:rFonts w:cs="Arial"/>
          <w:color w:val="000000" w:themeColor="text1"/>
          <w:sz w:val="22"/>
          <w:szCs w:val="22"/>
        </w:rPr>
        <w:t xml:space="preserve">evel 4 or above. The outstanding 30 credits from </w:t>
      </w:r>
      <w:r w:rsidR="2AF15CB4" w:rsidRPr="008660D8">
        <w:rPr>
          <w:rFonts w:cs="Arial"/>
          <w:color w:val="000000" w:themeColor="text1"/>
          <w:sz w:val="22"/>
          <w:szCs w:val="22"/>
        </w:rPr>
        <w:t>L</w:t>
      </w:r>
      <w:r w:rsidRPr="008660D8">
        <w:rPr>
          <w:rFonts w:cs="Arial"/>
          <w:color w:val="000000" w:themeColor="text1"/>
          <w:sz w:val="22"/>
          <w:szCs w:val="22"/>
        </w:rPr>
        <w:t xml:space="preserve">evel 4 can be trailed into </w:t>
      </w:r>
      <w:r w:rsidR="1110AF78" w:rsidRPr="008660D8">
        <w:rPr>
          <w:rFonts w:cs="Arial"/>
          <w:color w:val="000000" w:themeColor="text1"/>
          <w:sz w:val="22"/>
          <w:szCs w:val="22"/>
        </w:rPr>
        <w:t>L</w:t>
      </w:r>
      <w:r w:rsidRPr="008660D8">
        <w:rPr>
          <w:rFonts w:cs="Arial"/>
          <w:color w:val="000000" w:themeColor="text1"/>
          <w:sz w:val="22"/>
          <w:szCs w:val="22"/>
        </w:rPr>
        <w:t xml:space="preserve">evel 5 and must be passed before progression to </w:t>
      </w:r>
      <w:r w:rsidR="10159071" w:rsidRPr="008660D8">
        <w:rPr>
          <w:rFonts w:cs="Arial"/>
          <w:color w:val="000000" w:themeColor="text1"/>
          <w:sz w:val="22"/>
          <w:szCs w:val="22"/>
        </w:rPr>
        <w:t>L</w:t>
      </w:r>
      <w:r w:rsidRPr="008660D8">
        <w:rPr>
          <w:rFonts w:cs="Arial"/>
          <w:color w:val="000000" w:themeColor="text1"/>
          <w:sz w:val="22"/>
          <w:szCs w:val="22"/>
        </w:rPr>
        <w:t xml:space="preserve">evel 6. </w:t>
      </w:r>
    </w:p>
    <w:p w14:paraId="20FBCCCB" w14:textId="77777777" w:rsidR="004B0CA8" w:rsidRPr="008660D8" w:rsidRDefault="004B0CA8" w:rsidP="0046601B">
      <w:pPr>
        <w:jc w:val="both"/>
        <w:rPr>
          <w:rFonts w:cs="Arial"/>
          <w:sz w:val="22"/>
          <w:szCs w:val="22"/>
        </w:rPr>
      </w:pPr>
    </w:p>
    <w:p w14:paraId="24D5DCB7" w14:textId="55794D8F" w:rsidR="00A92C9B" w:rsidRPr="008660D8" w:rsidRDefault="00A92C9B" w:rsidP="0046601B">
      <w:pPr>
        <w:jc w:val="both"/>
        <w:rPr>
          <w:rFonts w:cs="Arial"/>
          <w:sz w:val="22"/>
          <w:szCs w:val="22"/>
        </w:rPr>
      </w:pPr>
      <w:r w:rsidRPr="008660D8">
        <w:rPr>
          <w:rFonts w:cs="Arial"/>
          <w:sz w:val="22"/>
          <w:szCs w:val="22"/>
        </w:rPr>
        <w:t xml:space="preserve">Students exiting the course at this point who have successfully completed 120 credits </w:t>
      </w:r>
      <w:r w:rsidR="00292F31" w:rsidRPr="008660D8">
        <w:rPr>
          <w:rFonts w:cs="Arial"/>
          <w:sz w:val="22"/>
          <w:szCs w:val="22"/>
        </w:rPr>
        <w:t xml:space="preserve">at </w:t>
      </w:r>
      <w:r w:rsidR="1E79523F" w:rsidRPr="008660D8">
        <w:rPr>
          <w:rFonts w:cs="Arial"/>
          <w:sz w:val="22"/>
          <w:szCs w:val="22"/>
        </w:rPr>
        <w:t>L</w:t>
      </w:r>
      <w:r w:rsidR="00292F31" w:rsidRPr="008660D8">
        <w:rPr>
          <w:rFonts w:cs="Arial"/>
          <w:sz w:val="22"/>
          <w:szCs w:val="22"/>
        </w:rPr>
        <w:t xml:space="preserve">evel 4 or above </w:t>
      </w:r>
      <w:r w:rsidRPr="008660D8">
        <w:rPr>
          <w:rFonts w:cs="Arial"/>
          <w:sz w:val="22"/>
          <w:szCs w:val="22"/>
        </w:rPr>
        <w:t xml:space="preserve">are eligible for the award of Certificate of Higher Education </w:t>
      </w:r>
    </w:p>
    <w:p w14:paraId="47C49F69" w14:textId="77777777" w:rsidR="004B0CA8" w:rsidRPr="008660D8" w:rsidRDefault="004B0CA8" w:rsidP="0046601B">
      <w:pPr>
        <w:jc w:val="both"/>
        <w:rPr>
          <w:rFonts w:cs="Arial"/>
          <w:color w:val="C00000"/>
          <w:sz w:val="22"/>
          <w:szCs w:val="22"/>
        </w:rPr>
      </w:pPr>
    </w:p>
    <w:p w14:paraId="72D2E523" w14:textId="77777777" w:rsidR="003F487E" w:rsidRPr="008660D8" w:rsidRDefault="003F487E" w:rsidP="0046601B">
      <w:pPr>
        <w:jc w:val="both"/>
        <w:rPr>
          <w:rFonts w:cs="Arial"/>
          <w:color w:val="C00000"/>
          <w:sz w:val="22"/>
          <w:szCs w:val="22"/>
        </w:rPr>
      </w:pPr>
    </w:p>
    <w:p w14:paraId="584FE2B6" w14:textId="77777777" w:rsidR="003F487E" w:rsidRPr="008660D8" w:rsidRDefault="003F487E" w:rsidP="0046601B">
      <w:pPr>
        <w:jc w:val="both"/>
        <w:rPr>
          <w:rFonts w:cs="Arial"/>
          <w:color w:val="C00000"/>
          <w:sz w:val="22"/>
          <w:szCs w:val="22"/>
        </w:rPr>
      </w:pPr>
    </w:p>
    <w:p w14:paraId="5C8F5690" w14:textId="77777777" w:rsidR="003F487E" w:rsidRPr="008660D8" w:rsidRDefault="003F487E" w:rsidP="0046601B">
      <w:pPr>
        <w:jc w:val="both"/>
        <w:rPr>
          <w:rFonts w:cs="Arial"/>
          <w:color w:val="C00000"/>
          <w:sz w:val="22"/>
          <w:szCs w:val="22"/>
        </w:rPr>
      </w:pPr>
    </w:p>
    <w:p w14:paraId="3C67008A" w14:textId="77777777" w:rsidR="003F487E" w:rsidRPr="008660D8" w:rsidRDefault="003F487E" w:rsidP="0046601B">
      <w:pPr>
        <w:jc w:val="both"/>
        <w:rPr>
          <w:rFonts w:cs="Arial"/>
          <w:color w:val="C00000"/>
          <w:sz w:val="22"/>
          <w:szCs w:val="22"/>
        </w:rPr>
      </w:pPr>
    </w:p>
    <w:p w14:paraId="65E4FFAD" w14:textId="77777777" w:rsidR="003F487E" w:rsidRPr="008660D8" w:rsidRDefault="003F487E" w:rsidP="0046601B">
      <w:pPr>
        <w:jc w:val="both"/>
        <w:rPr>
          <w:rFonts w:cs="Arial"/>
          <w:color w:val="C00000"/>
          <w:sz w:val="22"/>
          <w:szCs w:val="22"/>
        </w:rPr>
      </w:pPr>
    </w:p>
    <w:p w14:paraId="0F53ACB6" w14:textId="77777777" w:rsidR="003F487E" w:rsidRPr="008660D8" w:rsidRDefault="003F487E" w:rsidP="0046601B">
      <w:pPr>
        <w:jc w:val="both"/>
        <w:rPr>
          <w:rFonts w:cs="Arial"/>
          <w:color w:val="C00000"/>
          <w:sz w:val="22"/>
          <w:szCs w:val="22"/>
        </w:rPr>
      </w:pPr>
    </w:p>
    <w:p w14:paraId="0B5B4DBD" w14:textId="77777777" w:rsidR="003F487E" w:rsidRPr="008660D8" w:rsidRDefault="003F487E" w:rsidP="0046601B">
      <w:pPr>
        <w:jc w:val="both"/>
        <w:rPr>
          <w:rFonts w:cs="Arial"/>
          <w:color w:val="C00000"/>
          <w:sz w:val="22"/>
          <w:szCs w:val="22"/>
        </w:rPr>
      </w:pPr>
    </w:p>
    <w:p w14:paraId="54C4BAA1" w14:textId="77777777" w:rsidR="003F487E" w:rsidRPr="008660D8" w:rsidRDefault="003F487E" w:rsidP="0046601B">
      <w:pPr>
        <w:jc w:val="both"/>
        <w:rPr>
          <w:rFonts w:cs="Arial"/>
          <w:color w:val="C00000"/>
          <w:sz w:val="22"/>
          <w:szCs w:val="22"/>
        </w:rPr>
      </w:pPr>
    </w:p>
    <w:p w14:paraId="067203EF" w14:textId="77777777" w:rsidR="003F487E" w:rsidRPr="008660D8" w:rsidRDefault="003F487E" w:rsidP="0046601B">
      <w:pPr>
        <w:jc w:val="both"/>
        <w:rPr>
          <w:rFonts w:cs="Arial"/>
          <w:color w:val="C00000"/>
          <w:sz w:val="22"/>
          <w:szCs w:val="22"/>
        </w:rPr>
      </w:pPr>
    </w:p>
    <w:p w14:paraId="26BE39A6" w14:textId="77777777" w:rsidR="003F487E" w:rsidRPr="008660D8" w:rsidRDefault="003F487E" w:rsidP="0046601B">
      <w:pPr>
        <w:jc w:val="both"/>
        <w:rPr>
          <w:rFonts w:cs="Arial"/>
          <w:color w:val="C00000"/>
          <w:sz w:val="22"/>
          <w:szCs w:val="22"/>
        </w:rPr>
      </w:pPr>
    </w:p>
    <w:p w14:paraId="70A81495" w14:textId="77777777" w:rsidR="003F487E" w:rsidRPr="008660D8" w:rsidRDefault="003F487E" w:rsidP="0046601B">
      <w:pPr>
        <w:jc w:val="both"/>
        <w:rPr>
          <w:rFonts w:cs="Arial"/>
          <w:color w:val="C00000"/>
          <w:sz w:val="22"/>
          <w:szCs w:val="22"/>
        </w:rPr>
      </w:pPr>
    </w:p>
    <w:p w14:paraId="2800F638" w14:textId="77777777" w:rsidR="003F487E" w:rsidRPr="008660D8" w:rsidRDefault="003F487E" w:rsidP="0046601B">
      <w:pPr>
        <w:jc w:val="both"/>
        <w:rPr>
          <w:rFonts w:cs="Arial"/>
          <w:color w:val="C00000"/>
          <w:sz w:val="22"/>
          <w:szCs w:val="22"/>
        </w:rPr>
      </w:pPr>
    </w:p>
    <w:p w14:paraId="415C61B3" w14:textId="77777777" w:rsidR="003F487E" w:rsidRPr="008660D8" w:rsidRDefault="003F487E" w:rsidP="0046601B">
      <w:pPr>
        <w:jc w:val="both"/>
        <w:rPr>
          <w:rFonts w:cs="Arial"/>
          <w:color w:val="C00000"/>
          <w:sz w:val="22"/>
          <w:szCs w:val="22"/>
        </w:rPr>
      </w:pPr>
    </w:p>
    <w:p w14:paraId="520062AB" w14:textId="700D93F8" w:rsidR="00003008" w:rsidRPr="008660D8" w:rsidRDefault="00003008" w:rsidP="0046601B">
      <w:pPr>
        <w:pStyle w:val="Heading3"/>
        <w:jc w:val="both"/>
        <w:rPr>
          <w:rFonts w:cs="Arial"/>
          <w:color w:val="C00000"/>
          <w:sz w:val="22"/>
          <w:szCs w:val="22"/>
        </w:rPr>
      </w:pPr>
      <w:r w:rsidRPr="008660D8">
        <w:rPr>
          <w:rFonts w:cs="Arial"/>
          <w:sz w:val="22"/>
          <w:szCs w:val="22"/>
        </w:rPr>
        <w:t>Level 5 (at least 60 credits = core)</w:t>
      </w:r>
    </w:p>
    <w:tbl>
      <w:tblPr>
        <w:tblStyle w:val="TableGrid"/>
        <w:tblW w:w="9016" w:type="dxa"/>
        <w:tblLook w:val="04A0" w:firstRow="1" w:lastRow="0" w:firstColumn="1" w:lastColumn="0" w:noHBand="0" w:noVBand="1"/>
      </w:tblPr>
      <w:tblGrid>
        <w:gridCol w:w="2210"/>
        <w:gridCol w:w="1124"/>
        <w:gridCol w:w="743"/>
        <w:gridCol w:w="996"/>
        <w:gridCol w:w="1041"/>
        <w:gridCol w:w="1450"/>
        <w:gridCol w:w="1452"/>
      </w:tblGrid>
      <w:tr w:rsidR="00D52A5D" w:rsidRPr="008660D8" w14:paraId="4656D918" w14:textId="77777777" w:rsidTr="1F86817D">
        <w:tc>
          <w:tcPr>
            <w:tcW w:w="2220" w:type="dxa"/>
          </w:tcPr>
          <w:p w14:paraId="66FB4EDE" w14:textId="77777777" w:rsidR="00D52A5D" w:rsidRPr="008660D8" w:rsidRDefault="00D52A5D" w:rsidP="0046601B">
            <w:pPr>
              <w:jc w:val="both"/>
              <w:rPr>
                <w:rFonts w:cs="Arial"/>
                <w:b/>
                <w:bCs/>
              </w:rPr>
            </w:pPr>
            <w:r w:rsidRPr="008660D8">
              <w:rPr>
                <w:rFonts w:cs="Arial"/>
                <w:b/>
                <w:bCs/>
              </w:rPr>
              <w:t>Core modules</w:t>
            </w:r>
          </w:p>
          <w:p w14:paraId="520D8173" w14:textId="77777777" w:rsidR="00D52A5D" w:rsidRPr="008660D8" w:rsidRDefault="00D52A5D" w:rsidP="0046601B">
            <w:pPr>
              <w:jc w:val="both"/>
              <w:rPr>
                <w:rFonts w:cs="Arial"/>
                <w:b/>
                <w:bCs/>
              </w:rPr>
            </w:pPr>
          </w:p>
        </w:tc>
        <w:tc>
          <w:tcPr>
            <w:tcW w:w="1061" w:type="dxa"/>
          </w:tcPr>
          <w:p w14:paraId="6B2BFAB5" w14:textId="77777777" w:rsidR="00D52A5D" w:rsidRPr="008660D8" w:rsidRDefault="00D52A5D" w:rsidP="0046601B">
            <w:pPr>
              <w:jc w:val="both"/>
              <w:rPr>
                <w:rFonts w:cs="Arial"/>
                <w:b/>
                <w:bCs/>
              </w:rPr>
            </w:pPr>
            <w:r w:rsidRPr="008660D8">
              <w:rPr>
                <w:rFonts w:cs="Arial"/>
                <w:b/>
                <w:bCs/>
              </w:rPr>
              <w:t>Module code</w:t>
            </w:r>
          </w:p>
        </w:tc>
        <w:tc>
          <w:tcPr>
            <w:tcW w:w="768" w:type="dxa"/>
          </w:tcPr>
          <w:p w14:paraId="67E5AB63" w14:textId="77777777" w:rsidR="00D52A5D" w:rsidRPr="008660D8" w:rsidRDefault="00D52A5D" w:rsidP="0046601B">
            <w:pPr>
              <w:jc w:val="both"/>
              <w:rPr>
                <w:rFonts w:cs="Arial"/>
                <w:b/>
                <w:bCs/>
              </w:rPr>
            </w:pPr>
          </w:p>
        </w:tc>
        <w:tc>
          <w:tcPr>
            <w:tcW w:w="1000" w:type="dxa"/>
          </w:tcPr>
          <w:p w14:paraId="113DDB1B" w14:textId="23900A3E" w:rsidR="00D52A5D" w:rsidRPr="008660D8" w:rsidRDefault="00D52A5D" w:rsidP="0046601B">
            <w:pPr>
              <w:jc w:val="both"/>
              <w:rPr>
                <w:rFonts w:cs="Arial"/>
                <w:b/>
                <w:bCs/>
              </w:rPr>
            </w:pPr>
            <w:r w:rsidRPr="008660D8">
              <w:rPr>
                <w:rFonts w:cs="Arial"/>
                <w:b/>
                <w:bCs/>
              </w:rPr>
              <w:t xml:space="preserve">Credit </w:t>
            </w:r>
          </w:p>
          <w:p w14:paraId="0D0B5D46" w14:textId="77777777" w:rsidR="00D52A5D" w:rsidRPr="008660D8" w:rsidRDefault="00D52A5D" w:rsidP="0046601B">
            <w:pPr>
              <w:jc w:val="both"/>
              <w:rPr>
                <w:rFonts w:cs="Arial"/>
                <w:b/>
                <w:bCs/>
              </w:rPr>
            </w:pPr>
            <w:r w:rsidRPr="008660D8">
              <w:rPr>
                <w:rFonts w:cs="Arial"/>
                <w:b/>
                <w:bCs/>
              </w:rPr>
              <w:t>Value</w:t>
            </w:r>
          </w:p>
        </w:tc>
        <w:tc>
          <w:tcPr>
            <w:tcW w:w="1051" w:type="dxa"/>
          </w:tcPr>
          <w:p w14:paraId="0805FE54" w14:textId="77777777" w:rsidR="00D52A5D" w:rsidRPr="008660D8" w:rsidRDefault="00D52A5D" w:rsidP="0046601B">
            <w:pPr>
              <w:jc w:val="both"/>
              <w:rPr>
                <w:rFonts w:cs="Arial"/>
                <w:b/>
                <w:bCs/>
              </w:rPr>
            </w:pPr>
            <w:r w:rsidRPr="008660D8">
              <w:rPr>
                <w:rFonts w:cs="Arial"/>
                <w:b/>
                <w:bCs/>
              </w:rPr>
              <w:t xml:space="preserve">Level </w:t>
            </w:r>
          </w:p>
        </w:tc>
        <w:tc>
          <w:tcPr>
            <w:tcW w:w="1459" w:type="dxa"/>
          </w:tcPr>
          <w:p w14:paraId="68FAA352" w14:textId="77777777" w:rsidR="00D52A5D" w:rsidRPr="008660D8" w:rsidRDefault="00D52A5D" w:rsidP="0046601B">
            <w:pPr>
              <w:jc w:val="both"/>
              <w:rPr>
                <w:rFonts w:cs="Arial"/>
                <w:b/>
                <w:bCs/>
              </w:rPr>
            </w:pPr>
            <w:r w:rsidRPr="008660D8">
              <w:rPr>
                <w:rFonts w:cs="Arial"/>
                <w:b/>
                <w:bCs/>
              </w:rPr>
              <w:t>Teaching Block</w:t>
            </w:r>
          </w:p>
        </w:tc>
        <w:tc>
          <w:tcPr>
            <w:tcW w:w="1457" w:type="dxa"/>
          </w:tcPr>
          <w:p w14:paraId="72587394" w14:textId="77777777" w:rsidR="00D52A5D" w:rsidRPr="008660D8" w:rsidRDefault="00D52A5D" w:rsidP="0046601B">
            <w:pPr>
              <w:jc w:val="both"/>
              <w:rPr>
                <w:rFonts w:cs="Arial"/>
                <w:b/>
                <w:bCs/>
              </w:rPr>
            </w:pPr>
          </w:p>
        </w:tc>
      </w:tr>
      <w:tr w:rsidR="00D52A5D" w:rsidRPr="008660D8" w14:paraId="10F84683" w14:textId="77777777" w:rsidTr="1F86817D">
        <w:tc>
          <w:tcPr>
            <w:tcW w:w="2220" w:type="dxa"/>
            <w:shd w:val="clear" w:color="auto" w:fill="FFFFFF" w:themeFill="background1"/>
          </w:tcPr>
          <w:p w14:paraId="0CD34FF4" w14:textId="3E4DC203" w:rsidR="00D52A5D" w:rsidRPr="008660D8" w:rsidRDefault="00D52A5D" w:rsidP="00B844E5">
            <w:pPr>
              <w:rPr>
                <w:rFonts w:cs="Arial"/>
              </w:rPr>
            </w:pPr>
            <w:r w:rsidRPr="008660D8">
              <w:rPr>
                <w:rFonts w:cs="Arial"/>
              </w:rPr>
              <w:t xml:space="preserve">Geographical Theory and Practice </w:t>
            </w:r>
          </w:p>
        </w:tc>
        <w:tc>
          <w:tcPr>
            <w:tcW w:w="1061" w:type="dxa"/>
          </w:tcPr>
          <w:p w14:paraId="21AEFC24" w14:textId="43D41E66" w:rsidR="00D52A5D" w:rsidRPr="008660D8" w:rsidRDefault="00AC677E" w:rsidP="0046601B">
            <w:pPr>
              <w:jc w:val="both"/>
              <w:rPr>
                <w:rFonts w:cs="Arial"/>
              </w:rPr>
            </w:pPr>
            <w:r>
              <w:rPr>
                <w:rFonts w:cs="Arial"/>
              </w:rPr>
              <w:t>GG5002</w:t>
            </w:r>
          </w:p>
        </w:tc>
        <w:tc>
          <w:tcPr>
            <w:tcW w:w="768" w:type="dxa"/>
          </w:tcPr>
          <w:p w14:paraId="4A0E0C41" w14:textId="77777777" w:rsidR="00D52A5D" w:rsidRPr="008660D8" w:rsidRDefault="00D52A5D" w:rsidP="0046601B">
            <w:pPr>
              <w:jc w:val="both"/>
              <w:rPr>
                <w:rFonts w:cs="Arial"/>
                <w:color w:val="000000"/>
              </w:rPr>
            </w:pPr>
          </w:p>
        </w:tc>
        <w:tc>
          <w:tcPr>
            <w:tcW w:w="1000" w:type="dxa"/>
          </w:tcPr>
          <w:p w14:paraId="510BA2E8" w14:textId="70ECDE03" w:rsidR="00D52A5D" w:rsidRPr="008660D8" w:rsidRDefault="00D52A5D" w:rsidP="0046601B">
            <w:pPr>
              <w:jc w:val="both"/>
              <w:rPr>
                <w:rFonts w:cs="Arial"/>
              </w:rPr>
            </w:pPr>
            <w:r w:rsidRPr="008660D8">
              <w:rPr>
                <w:rFonts w:cs="Arial"/>
                <w:color w:val="000000"/>
              </w:rPr>
              <w:t>30</w:t>
            </w:r>
          </w:p>
        </w:tc>
        <w:tc>
          <w:tcPr>
            <w:tcW w:w="1051" w:type="dxa"/>
          </w:tcPr>
          <w:p w14:paraId="4675701A" w14:textId="794C8D5D" w:rsidR="00D52A5D" w:rsidRPr="008660D8" w:rsidRDefault="00D52A5D" w:rsidP="0046601B">
            <w:pPr>
              <w:jc w:val="both"/>
              <w:rPr>
                <w:rFonts w:cs="Arial"/>
              </w:rPr>
            </w:pPr>
            <w:r w:rsidRPr="008660D8">
              <w:rPr>
                <w:rFonts w:cs="Arial"/>
                <w:color w:val="000000"/>
              </w:rPr>
              <w:t>5</w:t>
            </w:r>
          </w:p>
        </w:tc>
        <w:tc>
          <w:tcPr>
            <w:tcW w:w="1459" w:type="dxa"/>
          </w:tcPr>
          <w:p w14:paraId="225A7CC6" w14:textId="54748A27" w:rsidR="00D52A5D" w:rsidRPr="008660D8" w:rsidRDefault="00970193" w:rsidP="0046601B">
            <w:pPr>
              <w:jc w:val="both"/>
              <w:rPr>
                <w:rFonts w:cs="Arial"/>
              </w:rPr>
            </w:pPr>
            <w:r w:rsidRPr="008660D8">
              <w:rPr>
                <w:rFonts w:cs="Arial"/>
              </w:rPr>
              <w:t>1&amp;2</w:t>
            </w:r>
          </w:p>
        </w:tc>
        <w:tc>
          <w:tcPr>
            <w:tcW w:w="1457" w:type="dxa"/>
          </w:tcPr>
          <w:p w14:paraId="04717DEB" w14:textId="7CF3300E" w:rsidR="00D52A5D" w:rsidRPr="008660D8" w:rsidRDefault="00D52A5D" w:rsidP="0046601B">
            <w:pPr>
              <w:jc w:val="both"/>
              <w:rPr>
                <w:rFonts w:cs="Arial"/>
              </w:rPr>
            </w:pPr>
          </w:p>
        </w:tc>
      </w:tr>
      <w:tr w:rsidR="00AD68A3" w:rsidRPr="008660D8" w14:paraId="16C19CB8" w14:textId="77777777" w:rsidTr="1F86817D">
        <w:tc>
          <w:tcPr>
            <w:tcW w:w="2220" w:type="dxa"/>
            <w:shd w:val="clear" w:color="auto" w:fill="FFFFFF" w:themeFill="background1"/>
          </w:tcPr>
          <w:p w14:paraId="78969174" w14:textId="02BDDBEF" w:rsidR="00AD68A3" w:rsidRPr="008660D8" w:rsidRDefault="00970193" w:rsidP="00B844E5">
            <w:pPr>
              <w:rPr>
                <w:rFonts w:cs="Arial"/>
              </w:rPr>
            </w:pPr>
            <w:r w:rsidRPr="008660D8">
              <w:rPr>
                <w:rFonts w:cs="Arial"/>
              </w:rPr>
              <w:t xml:space="preserve">Advanced </w:t>
            </w:r>
            <w:r w:rsidR="00AD68A3" w:rsidRPr="008660D8">
              <w:rPr>
                <w:rFonts w:cs="Arial"/>
              </w:rPr>
              <w:t>Research</w:t>
            </w:r>
            <w:r w:rsidRPr="008660D8">
              <w:rPr>
                <w:rFonts w:cs="Arial"/>
              </w:rPr>
              <w:t xml:space="preserve"> </w:t>
            </w:r>
            <w:r w:rsidR="00AD68A3" w:rsidRPr="008660D8">
              <w:rPr>
                <w:rFonts w:cs="Arial"/>
              </w:rPr>
              <w:t>Methods</w:t>
            </w:r>
            <w:r w:rsidR="008D580F" w:rsidRPr="008660D8">
              <w:rPr>
                <w:rFonts w:cs="Arial"/>
              </w:rPr>
              <w:t xml:space="preserve"> and Project Management </w:t>
            </w:r>
          </w:p>
        </w:tc>
        <w:tc>
          <w:tcPr>
            <w:tcW w:w="1061" w:type="dxa"/>
          </w:tcPr>
          <w:p w14:paraId="4356F904" w14:textId="08D977BA" w:rsidR="00AD68A3" w:rsidRPr="008660D8" w:rsidRDefault="00AC677E" w:rsidP="00AD68A3">
            <w:pPr>
              <w:jc w:val="both"/>
              <w:rPr>
                <w:rFonts w:cs="Arial"/>
              </w:rPr>
            </w:pPr>
            <w:r>
              <w:rPr>
                <w:rFonts w:cs="Arial"/>
              </w:rPr>
              <w:t>GG5xxx</w:t>
            </w:r>
          </w:p>
        </w:tc>
        <w:tc>
          <w:tcPr>
            <w:tcW w:w="768" w:type="dxa"/>
          </w:tcPr>
          <w:p w14:paraId="7A9BDB40" w14:textId="77777777" w:rsidR="00AD68A3" w:rsidRPr="008660D8" w:rsidRDefault="00AD68A3" w:rsidP="00AD68A3">
            <w:pPr>
              <w:jc w:val="both"/>
              <w:rPr>
                <w:rFonts w:cs="Arial"/>
                <w:color w:val="000000"/>
              </w:rPr>
            </w:pPr>
          </w:p>
        </w:tc>
        <w:tc>
          <w:tcPr>
            <w:tcW w:w="1000" w:type="dxa"/>
          </w:tcPr>
          <w:p w14:paraId="48372D6C" w14:textId="46E29995" w:rsidR="00AD68A3" w:rsidRPr="008660D8" w:rsidRDefault="008D580F" w:rsidP="00AD68A3">
            <w:pPr>
              <w:jc w:val="both"/>
              <w:rPr>
                <w:rFonts w:cs="Arial"/>
                <w:color w:val="000000"/>
              </w:rPr>
            </w:pPr>
            <w:r w:rsidRPr="008660D8">
              <w:rPr>
                <w:rFonts w:cs="Arial"/>
                <w:color w:val="000000"/>
              </w:rPr>
              <w:t>30</w:t>
            </w:r>
          </w:p>
        </w:tc>
        <w:tc>
          <w:tcPr>
            <w:tcW w:w="1051" w:type="dxa"/>
          </w:tcPr>
          <w:p w14:paraId="07D655CA" w14:textId="69643FB3" w:rsidR="00AD68A3" w:rsidRPr="008660D8" w:rsidRDefault="00AD68A3" w:rsidP="00AD68A3">
            <w:pPr>
              <w:jc w:val="both"/>
              <w:rPr>
                <w:rFonts w:cs="Arial"/>
                <w:color w:val="000000"/>
              </w:rPr>
            </w:pPr>
            <w:r w:rsidRPr="008660D8">
              <w:rPr>
                <w:rFonts w:cs="Arial"/>
                <w:color w:val="000000"/>
              </w:rPr>
              <w:t>5</w:t>
            </w:r>
          </w:p>
        </w:tc>
        <w:tc>
          <w:tcPr>
            <w:tcW w:w="1459" w:type="dxa"/>
          </w:tcPr>
          <w:p w14:paraId="44A5D9C9" w14:textId="47BA8A75" w:rsidR="00AD68A3" w:rsidRPr="008660D8" w:rsidRDefault="00AD68A3" w:rsidP="00AD68A3">
            <w:pPr>
              <w:jc w:val="both"/>
              <w:rPr>
                <w:rFonts w:cs="Arial"/>
              </w:rPr>
            </w:pPr>
            <w:r w:rsidRPr="008660D8">
              <w:rPr>
                <w:rFonts w:cs="Arial"/>
                <w:color w:val="000000"/>
              </w:rPr>
              <w:t>1</w:t>
            </w:r>
            <w:r w:rsidR="008D580F" w:rsidRPr="008660D8">
              <w:rPr>
                <w:rFonts w:cs="Arial"/>
                <w:color w:val="000000"/>
              </w:rPr>
              <w:t>&amp;2</w:t>
            </w:r>
          </w:p>
        </w:tc>
        <w:tc>
          <w:tcPr>
            <w:tcW w:w="1457" w:type="dxa"/>
          </w:tcPr>
          <w:p w14:paraId="29A0BEBA" w14:textId="77777777" w:rsidR="00AD68A3" w:rsidRPr="008660D8" w:rsidRDefault="00AD68A3" w:rsidP="00AD68A3">
            <w:pPr>
              <w:jc w:val="both"/>
              <w:rPr>
                <w:rFonts w:cs="Arial"/>
              </w:rPr>
            </w:pPr>
          </w:p>
        </w:tc>
      </w:tr>
      <w:tr w:rsidR="00970193" w:rsidRPr="008660D8" w14:paraId="387F1DD9" w14:textId="77777777" w:rsidTr="1F86817D">
        <w:tc>
          <w:tcPr>
            <w:tcW w:w="2220" w:type="dxa"/>
          </w:tcPr>
          <w:p w14:paraId="1DCFD009" w14:textId="77777777" w:rsidR="00970193" w:rsidRPr="008660D8" w:rsidRDefault="00970193" w:rsidP="00970193">
            <w:pPr>
              <w:jc w:val="both"/>
              <w:rPr>
                <w:rFonts w:cs="Arial"/>
                <w:b/>
                <w:bCs/>
              </w:rPr>
            </w:pPr>
            <w:r w:rsidRPr="008660D8">
              <w:rPr>
                <w:rFonts w:cs="Arial"/>
                <w:b/>
                <w:bCs/>
              </w:rPr>
              <w:t>Option modules</w:t>
            </w:r>
          </w:p>
        </w:tc>
        <w:tc>
          <w:tcPr>
            <w:tcW w:w="1061" w:type="dxa"/>
          </w:tcPr>
          <w:p w14:paraId="486CB0C0" w14:textId="77777777" w:rsidR="00970193" w:rsidRPr="008660D8" w:rsidRDefault="00970193" w:rsidP="00970193">
            <w:pPr>
              <w:jc w:val="both"/>
              <w:rPr>
                <w:rFonts w:cs="Arial"/>
                <w:b/>
                <w:bCs/>
              </w:rPr>
            </w:pPr>
          </w:p>
        </w:tc>
        <w:tc>
          <w:tcPr>
            <w:tcW w:w="768" w:type="dxa"/>
          </w:tcPr>
          <w:p w14:paraId="023E70B3" w14:textId="77777777" w:rsidR="00970193" w:rsidRPr="008660D8" w:rsidRDefault="00970193" w:rsidP="00970193">
            <w:pPr>
              <w:jc w:val="both"/>
              <w:rPr>
                <w:rFonts w:cs="Arial"/>
                <w:b/>
                <w:bCs/>
              </w:rPr>
            </w:pPr>
          </w:p>
        </w:tc>
        <w:tc>
          <w:tcPr>
            <w:tcW w:w="1000" w:type="dxa"/>
          </w:tcPr>
          <w:p w14:paraId="0CC59A88" w14:textId="65D39D17" w:rsidR="00970193" w:rsidRPr="008660D8" w:rsidRDefault="00970193" w:rsidP="00970193">
            <w:pPr>
              <w:jc w:val="both"/>
              <w:rPr>
                <w:rFonts w:cs="Arial"/>
                <w:b/>
                <w:bCs/>
              </w:rPr>
            </w:pPr>
          </w:p>
        </w:tc>
        <w:tc>
          <w:tcPr>
            <w:tcW w:w="1051" w:type="dxa"/>
          </w:tcPr>
          <w:p w14:paraId="13C612A6" w14:textId="77777777" w:rsidR="00970193" w:rsidRPr="008660D8" w:rsidRDefault="00970193" w:rsidP="00970193">
            <w:pPr>
              <w:jc w:val="both"/>
              <w:rPr>
                <w:rFonts w:cs="Arial"/>
                <w:b/>
                <w:bCs/>
              </w:rPr>
            </w:pPr>
          </w:p>
        </w:tc>
        <w:tc>
          <w:tcPr>
            <w:tcW w:w="1459" w:type="dxa"/>
          </w:tcPr>
          <w:p w14:paraId="30C62978" w14:textId="77777777" w:rsidR="00970193" w:rsidRPr="008660D8" w:rsidRDefault="00970193" w:rsidP="00970193">
            <w:pPr>
              <w:jc w:val="both"/>
              <w:rPr>
                <w:rFonts w:cs="Arial"/>
                <w:b/>
                <w:bCs/>
              </w:rPr>
            </w:pPr>
          </w:p>
        </w:tc>
        <w:tc>
          <w:tcPr>
            <w:tcW w:w="1457" w:type="dxa"/>
          </w:tcPr>
          <w:p w14:paraId="3D31BF27" w14:textId="77777777" w:rsidR="00970193" w:rsidRPr="008660D8" w:rsidRDefault="00970193" w:rsidP="00970193">
            <w:pPr>
              <w:jc w:val="both"/>
              <w:rPr>
                <w:rFonts w:cs="Arial"/>
                <w:b/>
                <w:bCs/>
              </w:rPr>
            </w:pPr>
            <w:r w:rsidRPr="008660D8">
              <w:rPr>
                <w:rFonts w:cs="Arial"/>
                <w:b/>
                <w:bCs/>
              </w:rPr>
              <w:t>Pre-requisites</w:t>
            </w:r>
          </w:p>
        </w:tc>
      </w:tr>
      <w:tr w:rsidR="008D580F" w:rsidRPr="008660D8" w14:paraId="405E5FC0" w14:textId="77777777" w:rsidTr="1F86817D">
        <w:tc>
          <w:tcPr>
            <w:tcW w:w="2220" w:type="dxa"/>
            <w:shd w:val="clear" w:color="auto" w:fill="FFFFFF" w:themeFill="background1"/>
          </w:tcPr>
          <w:p w14:paraId="0EA31B85" w14:textId="75C79140" w:rsidR="008D580F" w:rsidRPr="008660D8" w:rsidRDefault="008D580F" w:rsidP="008D580F">
            <w:pPr>
              <w:rPr>
                <w:rFonts w:cs="Arial"/>
              </w:rPr>
            </w:pPr>
            <w:r w:rsidRPr="008660D8">
              <w:rPr>
                <w:rFonts w:eastAsia="Arial" w:cs="Arial"/>
                <w:color w:val="000000" w:themeColor="text1"/>
              </w:rPr>
              <w:t>Disasters, Society and Culture</w:t>
            </w:r>
          </w:p>
        </w:tc>
        <w:tc>
          <w:tcPr>
            <w:tcW w:w="1061" w:type="dxa"/>
          </w:tcPr>
          <w:p w14:paraId="2263821A" w14:textId="775AFCF5" w:rsidR="008D580F" w:rsidRPr="008660D8" w:rsidRDefault="00AC677E" w:rsidP="008D580F">
            <w:pPr>
              <w:jc w:val="both"/>
              <w:rPr>
                <w:rFonts w:cs="Arial"/>
              </w:rPr>
            </w:pPr>
            <w:r>
              <w:rPr>
                <w:rFonts w:cs="Arial"/>
              </w:rPr>
              <w:t>GG5045</w:t>
            </w:r>
          </w:p>
        </w:tc>
        <w:tc>
          <w:tcPr>
            <w:tcW w:w="768" w:type="dxa"/>
          </w:tcPr>
          <w:p w14:paraId="5E82EF8B" w14:textId="77777777" w:rsidR="008D580F" w:rsidRPr="008660D8" w:rsidRDefault="008D580F" w:rsidP="008D580F">
            <w:pPr>
              <w:jc w:val="both"/>
              <w:rPr>
                <w:rFonts w:cs="Arial"/>
                <w:color w:val="000000"/>
              </w:rPr>
            </w:pPr>
          </w:p>
        </w:tc>
        <w:tc>
          <w:tcPr>
            <w:tcW w:w="1000" w:type="dxa"/>
          </w:tcPr>
          <w:p w14:paraId="602C8801" w14:textId="041C35EC" w:rsidR="008D580F" w:rsidRPr="008660D8" w:rsidRDefault="008D580F" w:rsidP="008D580F">
            <w:pPr>
              <w:jc w:val="both"/>
              <w:rPr>
                <w:rFonts w:cs="Arial"/>
                <w:color w:val="000000"/>
              </w:rPr>
            </w:pPr>
            <w:r w:rsidRPr="008660D8">
              <w:rPr>
                <w:rFonts w:cs="Arial"/>
                <w:color w:val="000000"/>
              </w:rPr>
              <w:t>30</w:t>
            </w:r>
          </w:p>
        </w:tc>
        <w:tc>
          <w:tcPr>
            <w:tcW w:w="1051" w:type="dxa"/>
          </w:tcPr>
          <w:p w14:paraId="276A6668" w14:textId="494D40FA" w:rsidR="008D580F" w:rsidRPr="008660D8" w:rsidRDefault="008D580F" w:rsidP="008D580F">
            <w:pPr>
              <w:jc w:val="both"/>
              <w:rPr>
                <w:rFonts w:cs="Arial"/>
              </w:rPr>
            </w:pPr>
            <w:r w:rsidRPr="008660D8">
              <w:rPr>
                <w:rFonts w:cs="Arial"/>
                <w:color w:val="000000"/>
              </w:rPr>
              <w:t>5</w:t>
            </w:r>
          </w:p>
        </w:tc>
        <w:tc>
          <w:tcPr>
            <w:tcW w:w="1459" w:type="dxa"/>
          </w:tcPr>
          <w:p w14:paraId="37E767AB" w14:textId="33C29109" w:rsidR="008D580F" w:rsidRPr="008660D8" w:rsidRDefault="008D580F" w:rsidP="008D580F">
            <w:pPr>
              <w:jc w:val="both"/>
              <w:rPr>
                <w:rFonts w:cs="Arial"/>
              </w:rPr>
            </w:pPr>
            <w:r w:rsidRPr="008660D8">
              <w:rPr>
                <w:rFonts w:cs="Arial"/>
                <w:color w:val="000000"/>
              </w:rPr>
              <w:t>1&amp;2</w:t>
            </w:r>
          </w:p>
        </w:tc>
        <w:tc>
          <w:tcPr>
            <w:tcW w:w="1457" w:type="dxa"/>
          </w:tcPr>
          <w:p w14:paraId="4380D453" w14:textId="77777777" w:rsidR="008D580F" w:rsidRPr="008660D8" w:rsidRDefault="008D580F" w:rsidP="008D580F">
            <w:pPr>
              <w:jc w:val="both"/>
              <w:rPr>
                <w:rFonts w:cs="Arial"/>
              </w:rPr>
            </w:pPr>
          </w:p>
        </w:tc>
      </w:tr>
      <w:tr w:rsidR="008D580F" w:rsidRPr="008660D8" w14:paraId="758D4C8B" w14:textId="77777777" w:rsidTr="1F86817D">
        <w:tc>
          <w:tcPr>
            <w:tcW w:w="2220" w:type="dxa"/>
            <w:shd w:val="clear" w:color="auto" w:fill="FFFFFF" w:themeFill="background1"/>
          </w:tcPr>
          <w:p w14:paraId="65C4BE38" w14:textId="35C6A648" w:rsidR="008D580F" w:rsidRPr="008660D8" w:rsidRDefault="008D580F" w:rsidP="008D580F">
            <w:pPr>
              <w:rPr>
                <w:rFonts w:cs="Arial"/>
              </w:rPr>
            </w:pPr>
            <w:r w:rsidRPr="008660D8">
              <w:rPr>
                <w:rFonts w:cs="Arial"/>
              </w:rPr>
              <w:t>Rivers Oceans and the Atmosphere</w:t>
            </w:r>
          </w:p>
        </w:tc>
        <w:tc>
          <w:tcPr>
            <w:tcW w:w="1061" w:type="dxa"/>
          </w:tcPr>
          <w:p w14:paraId="47C25963" w14:textId="769280EE" w:rsidR="008D580F" w:rsidRPr="008660D8" w:rsidRDefault="00AC677E" w:rsidP="008D580F">
            <w:pPr>
              <w:jc w:val="both"/>
              <w:rPr>
                <w:rFonts w:cs="Arial"/>
              </w:rPr>
            </w:pPr>
            <w:r>
              <w:rPr>
                <w:rFonts w:cs="Arial"/>
              </w:rPr>
              <w:t>GG5021</w:t>
            </w:r>
          </w:p>
        </w:tc>
        <w:tc>
          <w:tcPr>
            <w:tcW w:w="768" w:type="dxa"/>
          </w:tcPr>
          <w:p w14:paraId="05EC0C27" w14:textId="77777777" w:rsidR="008D580F" w:rsidRPr="008660D8" w:rsidRDefault="008D580F" w:rsidP="008D580F">
            <w:pPr>
              <w:jc w:val="both"/>
              <w:rPr>
                <w:rFonts w:cs="Arial"/>
                <w:color w:val="000000"/>
              </w:rPr>
            </w:pPr>
          </w:p>
        </w:tc>
        <w:tc>
          <w:tcPr>
            <w:tcW w:w="1000" w:type="dxa"/>
          </w:tcPr>
          <w:p w14:paraId="4B9AD7D5" w14:textId="20E5E8EE" w:rsidR="008D580F" w:rsidRPr="008660D8" w:rsidRDefault="008D580F" w:rsidP="008D580F">
            <w:pPr>
              <w:jc w:val="both"/>
              <w:rPr>
                <w:rFonts w:cs="Arial"/>
                <w:color w:val="000000"/>
              </w:rPr>
            </w:pPr>
            <w:r w:rsidRPr="008660D8">
              <w:rPr>
                <w:rFonts w:cs="Arial"/>
                <w:color w:val="000000"/>
              </w:rPr>
              <w:t>30</w:t>
            </w:r>
          </w:p>
        </w:tc>
        <w:tc>
          <w:tcPr>
            <w:tcW w:w="1051" w:type="dxa"/>
          </w:tcPr>
          <w:p w14:paraId="0E56F1E8" w14:textId="2F25C4F5" w:rsidR="008D580F" w:rsidRPr="008660D8" w:rsidRDefault="008D580F" w:rsidP="008D580F">
            <w:pPr>
              <w:jc w:val="both"/>
              <w:rPr>
                <w:rFonts w:cs="Arial"/>
              </w:rPr>
            </w:pPr>
            <w:r w:rsidRPr="008660D8">
              <w:rPr>
                <w:rFonts w:cs="Arial"/>
                <w:color w:val="000000"/>
              </w:rPr>
              <w:t>5</w:t>
            </w:r>
          </w:p>
        </w:tc>
        <w:tc>
          <w:tcPr>
            <w:tcW w:w="1459" w:type="dxa"/>
          </w:tcPr>
          <w:p w14:paraId="388AF77F" w14:textId="5701C451" w:rsidR="008D580F" w:rsidRPr="008660D8" w:rsidRDefault="008D580F" w:rsidP="008D580F">
            <w:pPr>
              <w:jc w:val="both"/>
              <w:rPr>
                <w:rFonts w:cs="Arial"/>
              </w:rPr>
            </w:pPr>
            <w:r w:rsidRPr="008660D8">
              <w:rPr>
                <w:rFonts w:cs="Arial"/>
                <w:color w:val="000000" w:themeColor="text1"/>
              </w:rPr>
              <w:t>1&amp;2</w:t>
            </w:r>
          </w:p>
        </w:tc>
        <w:tc>
          <w:tcPr>
            <w:tcW w:w="1457" w:type="dxa"/>
          </w:tcPr>
          <w:p w14:paraId="46458F0A" w14:textId="77777777" w:rsidR="008D580F" w:rsidRPr="008660D8" w:rsidRDefault="008D580F" w:rsidP="008D580F">
            <w:pPr>
              <w:jc w:val="both"/>
              <w:rPr>
                <w:rFonts w:cs="Arial"/>
              </w:rPr>
            </w:pPr>
          </w:p>
        </w:tc>
      </w:tr>
      <w:tr w:rsidR="008D580F" w:rsidRPr="008660D8" w14:paraId="26B310DE" w14:textId="77777777" w:rsidTr="1F86817D">
        <w:tc>
          <w:tcPr>
            <w:tcW w:w="2220" w:type="dxa"/>
            <w:shd w:val="clear" w:color="auto" w:fill="FFFFFF" w:themeFill="background1"/>
          </w:tcPr>
          <w:p w14:paraId="7FA8F022" w14:textId="02393C76" w:rsidR="008D580F" w:rsidRPr="008660D8" w:rsidRDefault="008D580F" w:rsidP="008D580F">
            <w:pPr>
              <w:rPr>
                <w:rFonts w:cs="Arial"/>
              </w:rPr>
            </w:pPr>
            <w:r w:rsidRPr="008660D8">
              <w:rPr>
                <w:rFonts w:cs="Arial"/>
              </w:rPr>
              <w:t>Capitalist Societies</w:t>
            </w:r>
          </w:p>
        </w:tc>
        <w:tc>
          <w:tcPr>
            <w:tcW w:w="1061" w:type="dxa"/>
          </w:tcPr>
          <w:p w14:paraId="0F11548C" w14:textId="2B25F505" w:rsidR="008D580F" w:rsidRPr="008660D8" w:rsidRDefault="00AC677E" w:rsidP="008D580F">
            <w:pPr>
              <w:jc w:val="both"/>
              <w:rPr>
                <w:rFonts w:cs="Arial"/>
              </w:rPr>
            </w:pPr>
            <w:r>
              <w:rPr>
                <w:rFonts w:cs="Arial"/>
              </w:rPr>
              <w:t>GG5025</w:t>
            </w:r>
          </w:p>
        </w:tc>
        <w:tc>
          <w:tcPr>
            <w:tcW w:w="768" w:type="dxa"/>
          </w:tcPr>
          <w:p w14:paraId="3EEB2902" w14:textId="77777777" w:rsidR="008D580F" w:rsidRPr="008660D8" w:rsidRDefault="008D580F" w:rsidP="008D580F">
            <w:pPr>
              <w:jc w:val="both"/>
              <w:rPr>
                <w:rFonts w:cs="Arial"/>
                <w:color w:val="000000"/>
              </w:rPr>
            </w:pPr>
          </w:p>
        </w:tc>
        <w:tc>
          <w:tcPr>
            <w:tcW w:w="1000" w:type="dxa"/>
          </w:tcPr>
          <w:p w14:paraId="26E52CA4" w14:textId="30762160" w:rsidR="008D580F" w:rsidRPr="008660D8" w:rsidRDefault="008D580F" w:rsidP="008D580F">
            <w:pPr>
              <w:jc w:val="both"/>
              <w:rPr>
                <w:rFonts w:cs="Arial"/>
              </w:rPr>
            </w:pPr>
            <w:r w:rsidRPr="008660D8">
              <w:rPr>
                <w:rFonts w:cs="Arial"/>
                <w:color w:val="000000"/>
              </w:rPr>
              <w:t>15</w:t>
            </w:r>
          </w:p>
        </w:tc>
        <w:tc>
          <w:tcPr>
            <w:tcW w:w="1051" w:type="dxa"/>
          </w:tcPr>
          <w:p w14:paraId="40EE68BE" w14:textId="090B37A8" w:rsidR="008D580F" w:rsidRPr="008660D8" w:rsidRDefault="008D580F" w:rsidP="008D580F">
            <w:pPr>
              <w:jc w:val="both"/>
              <w:rPr>
                <w:rFonts w:cs="Arial"/>
              </w:rPr>
            </w:pPr>
            <w:r w:rsidRPr="008660D8">
              <w:rPr>
                <w:rFonts w:cs="Arial"/>
              </w:rPr>
              <w:t>5</w:t>
            </w:r>
          </w:p>
        </w:tc>
        <w:tc>
          <w:tcPr>
            <w:tcW w:w="1459" w:type="dxa"/>
          </w:tcPr>
          <w:p w14:paraId="153520B6" w14:textId="619D956E" w:rsidR="008D580F" w:rsidRPr="008660D8" w:rsidRDefault="008D580F" w:rsidP="008D580F">
            <w:pPr>
              <w:jc w:val="both"/>
              <w:rPr>
                <w:rFonts w:cs="Arial"/>
              </w:rPr>
            </w:pPr>
            <w:r w:rsidRPr="008660D8">
              <w:rPr>
                <w:rFonts w:cs="Arial"/>
              </w:rPr>
              <w:t>1</w:t>
            </w:r>
          </w:p>
        </w:tc>
        <w:tc>
          <w:tcPr>
            <w:tcW w:w="1457" w:type="dxa"/>
          </w:tcPr>
          <w:p w14:paraId="323497DF" w14:textId="77777777" w:rsidR="008D580F" w:rsidRPr="008660D8" w:rsidRDefault="008D580F" w:rsidP="008D580F">
            <w:pPr>
              <w:jc w:val="both"/>
              <w:rPr>
                <w:rFonts w:cs="Arial"/>
              </w:rPr>
            </w:pPr>
          </w:p>
        </w:tc>
      </w:tr>
      <w:tr w:rsidR="008D580F" w:rsidRPr="008660D8" w14:paraId="4F27B023" w14:textId="77777777" w:rsidTr="1F86817D">
        <w:tc>
          <w:tcPr>
            <w:tcW w:w="2220" w:type="dxa"/>
            <w:shd w:val="clear" w:color="auto" w:fill="FFFFFF" w:themeFill="background1"/>
          </w:tcPr>
          <w:p w14:paraId="0CCED19B" w14:textId="377A33AF" w:rsidR="008D580F" w:rsidRPr="008660D8" w:rsidRDefault="008D580F" w:rsidP="008D580F">
            <w:pPr>
              <w:rPr>
                <w:rFonts w:cs="Arial"/>
              </w:rPr>
            </w:pPr>
            <w:r w:rsidRPr="008660D8">
              <w:rPr>
                <w:rFonts w:cs="Arial"/>
              </w:rPr>
              <w:t>Cultural Geographies</w:t>
            </w:r>
          </w:p>
        </w:tc>
        <w:tc>
          <w:tcPr>
            <w:tcW w:w="1061" w:type="dxa"/>
          </w:tcPr>
          <w:p w14:paraId="754BE3D9" w14:textId="1E0E05F8" w:rsidR="008D580F" w:rsidRPr="008660D8" w:rsidRDefault="00AC677E" w:rsidP="008D580F">
            <w:pPr>
              <w:jc w:val="both"/>
              <w:rPr>
                <w:rFonts w:cs="Arial"/>
              </w:rPr>
            </w:pPr>
            <w:r>
              <w:rPr>
                <w:rFonts w:cs="Arial"/>
              </w:rPr>
              <w:t>GG5027</w:t>
            </w:r>
          </w:p>
        </w:tc>
        <w:tc>
          <w:tcPr>
            <w:tcW w:w="768" w:type="dxa"/>
          </w:tcPr>
          <w:p w14:paraId="7B70F30A" w14:textId="77777777" w:rsidR="008D580F" w:rsidRPr="008660D8" w:rsidRDefault="008D580F" w:rsidP="008D580F">
            <w:pPr>
              <w:jc w:val="both"/>
              <w:rPr>
                <w:rFonts w:cs="Arial"/>
                <w:color w:val="000000"/>
              </w:rPr>
            </w:pPr>
          </w:p>
        </w:tc>
        <w:tc>
          <w:tcPr>
            <w:tcW w:w="1000" w:type="dxa"/>
          </w:tcPr>
          <w:p w14:paraId="3728C689" w14:textId="661D9C49" w:rsidR="008D580F" w:rsidRPr="008660D8" w:rsidRDefault="008D580F" w:rsidP="008D580F">
            <w:pPr>
              <w:jc w:val="both"/>
              <w:rPr>
                <w:rFonts w:cs="Arial"/>
                <w:color w:val="000000"/>
              </w:rPr>
            </w:pPr>
            <w:r w:rsidRPr="008660D8">
              <w:rPr>
                <w:rFonts w:cs="Arial"/>
                <w:color w:val="000000"/>
              </w:rPr>
              <w:t>15</w:t>
            </w:r>
          </w:p>
        </w:tc>
        <w:tc>
          <w:tcPr>
            <w:tcW w:w="1051" w:type="dxa"/>
          </w:tcPr>
          <w:p w14:paraId="32555202" w14:textId="190199F4" w:rsidR="008D580F" w:rsidRPr="008660D8" w:rsidRDefault="008D580F" w:rsidP="008D580F">
            <w:pPr>
              <w:jc w:val="both"/>
              <w:rPr>
                <w:rFonts w:cs="Arial"/>
              </w:rPr>
            </w:pPr>
            <w:r w:rsidRPr="008660D8">
              <w:rPr>
                <w:rFonts w:cs="Arial"/>
                <w:color w:val="000000"/>
              </w:rPr>
              <w:t>5</w:t>
            </w:r>
          </w:p>
        </w:tc>
        <w:tc>
          <w:tcPr>
            <w:tcW w:w="1459" w:type="dxa"/>
          </w:tcPr>
          <w:p w14:paraId="0E37E135" w14:textId="6D7BDBA9" w:rsidR="008D580F" w:rsidRPr="008660D8" w:rsidRDefault="008D580F" w:rsidP="008D580F">
            <w:pPr>
              <w:jc w:val="both"/>
              <w:rPr>
                <w:rFonts w:cs="Arial"/>
              </w:rPr>
            </w:pPr>
            <w:r w:rsidRPr="008660D8">
              <w:rPr>
                <w:rFonts w:cs="Arial"/>
                <w:color w:val="000000"/>
              </w:rPr>
              <w:t>2</w:t>
            </w:r>
          </w:p>
        </w:tc>
        <w:tc>
          <w:tcPr>
            <w:tcW w:w="1457" w:type="dxa"/>
          </w:tcPr>
          <w:p w14:paraId="10C776DD" w14:textId="77777777" w:rsidR="008D580F" w:rsidRPr="008660D8" w:rsidRDefault="008D580F" w:rsidP="008D580F">
            <w:pPr>
              <w:jc w:val="both"/>
              <w:rPr>
                <w:rFonts w:cs="Arial"/>
              </w:rPr>
            </w:pPr>
          </w:p>
        </w:tc>
      </w:tr>
      <w:tr w:rsidR="008D580F" w:rsidRPr="008660D8" w14:paraId="177289FF" w14:textId="77777777" w:rsidTr="1F86817D">
        <w:tc>
          <w:tcPr>
            <w:tcW w:w="2220" w:type="dxa"/>
            <w:shd w:val="clear" w:color="auto" w:fill="FFFFFF" w:themeFill="background1"/>
          </w:tcPr>
          <w:p w14:paraId="07CF3A15" w14:textId="1DC86F00" w:rsidR="008D580F" w:rsidRPr="008660D8" w:rsidRDefault="008D580F" w:rsidP="008D580F">
            <w:pPr>
              <w:rPr>
                <w:rFonts w:cs="Arial"/>
              </w:rPr>
            </w:pPr>
            <w:r w:rsidRPr="008660D8">
              <w:rPr>
                <w:rFonts w:cs="Arial"/>
              </w:rPr>
              <w:t>Understanding our World with GIS </w:t>
            </w:r>
            <w:r w:rsidRPr="008660D8">
              <w:rPr>
                <w:rFonts w:eastAsia="Calibri" w:cs="Arial"/>
              </w:rPr>
              <w:t> </w:t>
            </w:r>
          </w:p>
        </w:tc>
        <w:tc>
          <w:tcPr>
            <w:tcW w:w="1061" w:type="dxa"/>
          </w:tcPr>
          <w:p w14:paraId="33F3F8BE" w14:textId="7C595220" w:rsidR="008D580F" w:rsidRPr="008660D8" w:rsidRDefault="00AC677E" w:rsidP="008D580F">
            <w:pPr>
              <w:jc w:val="both"/>
              <w:rPr>
                <w:rFonts w:cs="Arial"/>
              </w:rPr>
            </w:pPr>
            <w:r>
              <w:rPr>
                <w:rFonts w:cs="Arial"/>
              </w:rPr>
              <w:t>GG5022</w:t>
            </w:r>
          </w:p>
        </w:tc>
        <w:tc>
          <w:tcPr>
            <w:tcW w:w="768" w:type="dxa"/>
          </w:tcPr>
          <w:p w14:paraId="319A64F2" w14:textId="77777777" w:rsidR="008D580F" w:rsidRPr="008660D8" w:rsidRDefault="008D580F" w:rsidP="008D580F">
            <w:pPr>
              <w:jc w:val="both"/>
              <w:rPr>
                <w:rFonts w:cs="Arial"/>
                <w:color w:val="000000"/>
              </w:rPr>
            </w:pPr>
          </w:p>
        </w:tc>
        <w:tc>
          <w:tcPr>
            <w:tcW w:w="1000" w:type="dxa"/>
          </w:tcPr>
          <w:p w14:paraId="0B1F5C2D" w14:textId="2D570461" w:rsidR="008D580F" w:rsidRPr="008660D8" w:rsidRDefault="008D580F" w:rsidP="008D580F">
            <w:pPr>
              <w:jc w:val="both"/>
              <w:rPr>
                <w:rFonts w:cs="Arial"/>
                <w:color w:val="000000"/>
              </w:rPr>
            </w:pPr>
            <w:r w:rsidRPr="008660D8">
              <w:rPr>
                <w:rFonts w:cs="Arial"/>
                <w:color w:val="000000"/>
              </w:rPr>
              <w:t>15</w:t>
            </w:r>
          </w:p>
        </w:tc>
        <w:tc>
          <w:tcPr>
            <w:tcW w:w="1051" w:type="dxa"/>
          </w:tcPr>
          <w:p w14:paraId="4D1FF008" w14:textId="7E4FCB9C" w:rsidR="008D580F" w:rsidRPr="008660D8" w:rsidRDefault="008D580F" w:rsidP="008D580F">
            <w:pPr>
              <w:jc w:val="both"/>
              <w:rPr>
                <w:rFonts w:cs="Arial"/>
                <w:color w:val="000000"/>
              </w:rPr>
            </w:pPr>
            <w:r w:rsidRPr="008660D8">
              <w:rPr>
                <w:rFonts w:cs="Arial"/>
              </w:rPr>
              <w:t>5</w:t>
            </w:r>
          </w:p>
        </w:tc>
        <w:tc>
          <w:tcPr>
            <w:tcW w:w="1459" w:type="dxa"/>
          </w:tcPr>
          <w:p w14:paraId="5D4839E6" w14:textId="56431FB9" w:rsidR="008D580F" w:rsidRPr="008660D8" w:rsidRDefault="008D580F" w:rsidP="008D580F">
            <w:pPr>
              <w:jc w:val="both"/>
              <w:rPr>
                <w:rFonts w:cs="Arial"/>
                <w:color w:val="000000"/>
              </w:rPr>
            </w:pPr>
            <w:r w:rsidRPr="008660D8">
              <w:rPr>
                <w:rFonts w:cs="Arial"/>
              </w:rPr>
              <w:t>1</w:t>
            </w:r>
          </w:p>
        </w:tc>
        <w:tc>
          <w:tcPr>
            <w:tcW w:w="1457" w:type="dxa"/>
          </w:tcPr>
          <w:p w14:paraId="36E201F9" w14:textId="77777777" w:rsidR="008D580F" w:rsidRPr="008660D8" w:rsidRDefault="008D580F" w:rsidP="008D580F">
            <w:pPr>
              <w:jc w:val="both"/>
              <w:rPr>
                <w:rFonts w:cs="Arial"/>
              </w:rPr>
            </w:pPr>
          </w:p>
        </w:tc>
      </w:tr>
      <w:tr w:rsidR="008D580F" w:rsidRPr="008660D8" w14:paraId="79D50972" w14:textId="77777777" w:rsidTr="1F86817D">
        <w:tc>
          <w:tcPr>
            <w:tcW w:w="2220" w:type="dxa"/>
            <w:shd w:val="clear" w:color="auto" w:fill="FFFFFF" w:themeFill="background1"/>
          </w:tcPr>
          <w:p w14:paraId="495AEF0E" w14:textId="7AE5E53A" w:rsidR="008D580F" w:rsidRPr="008660D8" w:rsidRDefault="008D580F" w:rsidP="008D580F">
            <w:pPr>
              <w:spacing w:before="120" w:after="120"/>
              <w:rPr>
                <w:rFonts w:eastAsia="Arial" w:cs="Arial"/>
                <w:color w:val="000000" w:themeColor="text1"/>
              </w:rPr>
            </w:pPr>
            <w:r w:rsidRPr="008660D8">
              <w:rPr>
                <w:rFonts w:eastAsia="Arial" w:cs="Arial"/>
                <w:color w:val="000000" w:themeColor="text1"/>
              </w:rPr>
              <w:t>Geomorphology, Geotechnics and Geohazards</w:t>
            </w:r>
          </w:p>
        </w:tc>
        <w:tc>
          <w:tcPr>
            <w:tcW w:w="1061" w:type="dxa"/>
          </w:tcPr>
          <w:p w14:paraId="4091BAB0" w14:textId="6F897FE1" w:rsidR="008D580F" w:rsidRPr="008660D8" w:rsidRDefault="00AC677E" w:rsidP="008D580F">
            <w:pPr>
              <w:jc w:val="both"/>
              <w:rPr>
                <w:rFonts w:cs="Arial"/>
              </w:rPr>
            </w:pPr>
            <w:r>
              <w:rPr>
                <w:rFonts w:cs="Arial"/>
              </w:rPr>
              <w:t>GG5028</w:t>
            </w:r>
          </w:p>
        </w:tc>
        <w:tc>
          <w:tcPr>
            <w:tcW w:w="768" w:type="dxa"/>
          </w:tcPr>
          <w:p w14:paraId="5B5234F3" w14:textId="77777777" w:rsidR="008D580F" w:rsidRPr="008660D8" w:rsidRDefault="008D580F" w:rsidP="008D580F">
            <w:pPr>
              <w:jc w:val="both"/>
              <w:rPr>
                <w:rFonts w:cs="Arial"/>
                <w:color w:val="000000"/>
              </w:rPr>
            </w:pPr>
          </w:p>
        </w:tc>
        <w:tc>
          <w:tcPr>
            <w:tcW w:w="1000" w:type="dxa"/>
          </w:tcPr>
          <w:p w14:paraId="31B3BA2B" w14:textId="6EB2C591" w:rsidR="008D580F" w:rsidRPr="008660D8" w:rsidRDefault="008D580F" w:rsidP="008D580F">
            <w:pPr>
              <w:jc w:val="both"/>
              <w:rPr>
                <w:rFonts w:cs="Arial"/>
              </w:rPr>
            </w:pPr>
            <w:r w:rsidRPr="008660D8">
              <w:rPr>
                <w:rFonts w:cs="Arial"/>
                <w:color w:val="000000"/>
              </w:rPr>
              <w:t>15</w:t>
            </w:r>
          </w:p>
        </w:tc>
        <w:tc>
          <w:tcPr>
            <w:tcW w:w="1051" w:type="dxa"/>
          </w:tcPr>
          <w:p w14:paraId="56F9E15B" w14:textId="25B87A07" w:rsidR="008D580F" w:rsidRPr="008660D8" w:rsidRDefault="008D580F" w:rsidP="008D580F">
            <w:pPr>
              <w:jc w:val="both"/>
              <w:rPr>
                <w:rFonts w:cs="Arial"/>
              </w:rPr>
            </w:pPr>
            <w:r w:rsidRPr="008660D8">
              <w:rPr>
                <w:rFonts w:cs="Arial"/>
                <w:color w:val="000000"/>
              </w:rPr>
              <w:t>5</w:t>
            </w:r>
          </w:p>
        </w:tc>
        <w:tc>
          <w:tcPr>
            <w:tcW w:w="1459" w:type="dxa"/>
          </w:tcPr>
          <w:p w14:paraId="4B4742D0" w14:textId="2892C337" w:rsidR="008D580F" w:rsidRPr="008660D8" w:rsidRDefault="0099460E" w:rsidP="008D580F">
            <w:pPr>
              <w:jc w:val="both"/>
              <w:rPr>
                <w:rFonts w:cs="Arial"/>
              </w:rPr>
            </w:pPr>
            <w:r w:rsidRPr="008660D8">
              <w:rPr>
                <w:rFonts w:cs="Arial"/>
              </w:rPr>
              <w:t>2</w:t>
            </w:r>
          </w:p>
        </w:tc>
        <w:tc>
          <w:tcPr>
            <w:tcW w:w="1457" w:type="dxa"/>
          </w:tcPr>
          <w:p w14:paraId="07DB0ED7" w14:textId="77777777" w:rsidR="008D580F" w:rsidRPr="008660D8" w:rsidRDefault="008D580F" w:rsidP="008D580F">
            <w:pPr>
              <w:jc w:val="both"/>
              <w:rPr>
                <w:rFonts w:cs="Arial"/>
              </w:rPr>
            </w:pPr>
          </w:p>
        </w:tc>
      </w:tr>
    </w:tbl>
    <w:p w14:paraId="44B170BF" w14:textId="77777777" w:rsidR="00A92C9B" w:rsidRPr="008660D8" w:rsidRDefault="00A92C9B" w:rsidP="0046601B">
      <w:pPr>
        <w:jc w:val="both"/>
        <w:rPr>
          <w:rFonts w:cs="Arial"/>
          <w:sz w:val="22"/>
          <w:szCs w:val="22"/>
        </w:rPr>
      </w:pPr>
    </w:p>
    <w:p w14:paraId="0D044961" w14:textId="1F9F1F13" w:rsidR="0070232B" w:rsidRPr="008660D8" w:rsidRDefault="00A92C9B" w:rsidP="0046601B">
      <w:pPr>
        <w:jc w:val="both"/>
        <w:rPr>
          <w:rFonts w:cs="Arial"/>
          <w:color w:val="000000" w:themeColor="text1"/>
          <w:sz w:val="22"/>
          <w:szCs w:val="22"/>
        </w:rPr>
      </w:pPr>
      <w:r w:rsidRPr="008660D8">
        <w:rPr>
          <w:rFonts w:cs="Arial"/>
          <w:color w:val="000000" w:themeColor="text1"/>
          <w:sz w:val="22"/>
          <w:szCs w:val="22"/>
        </w:rPr>
        <w:t xml:space="preserve">This course permits progression from </w:t>
      </w:r>
      <w:r w:rsidR="5AAE20C7" w:rsidRPr="008660D8">
        <w:rPr>
          <w:rFonts w:cs="Arial"/>
          <w:color w:val="000000" w:themeColor="text1"/>
          <w:sz w:val="22"/>
          <w:szCs w:val="22"/>
        </w:rPr>
        <w:t>L</w:t>
      </w:r>
      <w:r w:rsidRPr="008660D8">
        <w:rPr>
          <w:rFonts w:cs="Arial"/>
          <w:color w:val="000000" w:themeColor="text1"/>
          <w:sz w:val="22"/>
          <w:szCs w:val="22"/>
        </w:rPr>
        <w:t xml:space="preserve">evel 5 to </w:t>
      </w:r>
      <w:r w:rsidR="1400401B" w:rsidRPr="008660D8">
        <w:rPr>
          <w:rFonts w:cs="Arial"/>
          <w:color w:val="000000" w:themeColor="text1"/>
          <w:sz w:val="22"/>
          <w:szCs w:val="22"/>
        </w:rPr>
        <w:t>L</w:t>
      </w:r>
      <w:r w:rsidRPr="008660D8">
        <w:rPr>
          <w:rFonts w:cs="Arial"/>
          <w:color w:val="000000" w:themeColor="text1"/>
          <w:sz w:val="22"/>
          <w:szCs w:val="22"/>
        </w:rPr>
        <w:t xml:space="preserve">evel 6 with 90 credits at </w:t>
      </w:r>
      <w:r w:rsidR="16580548" w:rsidRPr="008660D8">
        <w:rPr>
          <w:rFonts w:cs="Arial"/>
          <w:color w:val="000000" w:themeColor="text1"/>
          <w:sz w:val="22"/>
          <w:szCs w:val="22"/>
        </w:rPr>
        <w:t>L</w:t>
      </w:r>
      <w:r w:rsidRPr="008660D8">
        <w:rPr>
          <w:rFonts w:cs="Arial"/>
          <w:color w:val="000000" w:themeColor="text1"/>
          <w:sz w:val="22"/>
          <w:szCs w:val="22"/>
        </w:rPr>
        <w:t xml:space="preserve">evel 5 or above. The outstanding 30 credits from </w:t>
      </w:r>
      <w:r w:rsidR="22C5217B" w:rsidRPr="008660D8">
        <w:rPr>
          <w:rFonts w:cs="Arial"/>
          <w:color w:val="000000" w:themeColor="text1"/>
          <w:sz w:val="22"/>
          <w:szCs w:val="22"/>
        </w:rPr>
        <w:t>L</w:t>
      </w:r>
      <w:r w:rsidRPr="008660D8">
        <w:rPr>
          <w:rFonts w:cs="Arial"/>
          <w:color w:val="000000" w:themeColor="text1"/>
          <w:sz w:val="22"/>
          <w:szCs w:val="22"/>
        </w:rPr>
        <w:t xml:space="preserve">evel 5 can be trailed into </w:t>
      </w:r>
      <w:r w:rsidR="1F0AC6F2" w:rsidRPr="008660D8">
        <w:rPr>
          <w:rFonts w:cs="Arial"/>
          <w:color w:val="000000" w:themeColor="text1"/>
          <w:sz w:val="22"/>
          <w:szCs w:val="22"/>
        </w:rPr>
        <w:t>L</w:t>
      </w:r>
      <w:r w:rsidRPr="008660D8">
        <w:rPr>
          <w:rFonts w:cs="Arial"/>
          <w:color w:val="000000" w:themeColor="text1"/>
          <w:sz w:val="22"/>
          <w:szCs w:val="22"/>
        </w:rPr>
        <w:t xml:space="preserve">evel 6 and must be passed before consideration for an award or progression to </w:t>
      </w:r>
      <w:r w:rsidR="504B9301" w:rsidRPr="008660D8">
        <w:rPr>
          <w:rFonts w:cs="Arial"/>
          <w:color w:val="000000" w:themeColor="text1"/>
          <w:sz w:val="22"/>
          <w:szCs w:val="22"/>
        </w:rPr>
        <w:t>L</w:t>
      </w:r>
      <w:r w:rsidRPr="008660D8">
        <w:rPr>
          <w:rFonts w:cs="Arial"/>
          <w:color w:val="000000" w:themeColor="text1"/>
          <w:sz w:val="22"/>
          <w:szCs w:val="22"/>
        </w:rPr>
        <w:t xml:space="preserve">evel 7 (if appropriate). </w:t>
      </w:r>
    </w:p>
    <w:p w14:paraId="40F9909C" w14:textId="77777777" w:rsidR="007532F8" w:rsidRPr="008660D8" w:rsidRDefault="007532F8" w:rsidP="0046601B">
      <w:pPr>
        <w:jc w:val="both"/>
        <w:rPr>
          <w:rFonts w:cs="Arial"/>
          <w:color w:val="C00000"/>
          <w:sz w:val="22"/>
          <w:szCs w:val="22"/>
        </w:rPr>
      </w:pPr>
    </w:p>
    <w:p w14:paraId="0D82DD6E" w14:textId="3E4EEED0" w:rsidR="00122D0F" w:rsidRPr="008660D8" w:rsidRDefault="00A92C9B" w:rsidP="0046601B">
      <w:pPr>
        <w:jc w:val="both"/>
        <w:rPr>
          <w:rFonts w:cs="Arial"/>
          <w:color w:val="C00000"/>
          <w:sz w:val="22"/>
          <w:szCs w:val="22"/>
        </w:rPr>
      </w:pPr>
      <w:r w:rsidRPr="008660D8">
        <w:rPr>
          <w:rFonts w:cs="Arial"/>
          <w:sz w:val="22"/>
          <w:szCs w:val="22"/>
        </w:rPr>
        <w:t>Students exiting the programme at this point who have successfully completed 120 credits</w:t>
      </w:r>
      <w:r w:rsidR="00292F31" w:rsidRPr="008660D8">
        <w:rPr>
          <w:rFonts w:cs="Arial"/>
          <w:sz w:val="22"/>
          <w:szCs w:val="22"/>
        </w:rPr>
        <w:t xml:space="preserve"> at </w:t>
      </w:r>
      <w:r w:rsidR="2DD758BA" w:rsidRPr="008660D8">
        <w:rPr>
          <w:rFonts w:cs="Arial"/>
          <w:sz w:val="22"/>
          <w:szCs w:val="22"/>
        </w:rPr>
        <w:t>L</w:t>
      </w:r>
      <w:r w:rsidR="00292F31" w:rsidRPr="008660D8">
        <w:rPr>
          <w:rFonts w:cs="Arial"/>
          <w:sz w:val="22"/>
          <w:szCs w:val="22"/>
        </w:rPr>
        <w:t>evel 5 or above</w:t>
      </w:r>
      <w:r w:rsidRPr="008660D8">
        <w:rPr>
          <w:rFonts w:cs="Arial"/>
          <w:sz w:val="22"/>
          <w:szCs w:val="22"/>
        </w:rPr>
        <w:t xml:space="preserve"> are eligible for the award of Diploma of Higher Education</w:t>
      </w:r>
      <w:r w:rsidR="00122D0F" w:rsidRPr="008660D8">
        <w:rPr>
          <w:rFonts w:cs="Arial"/>
          <w:sz w:val="22"/>
          <w:szCs w:val="22"/>
        </w:rPr>
        <w:t>.</w:t>
      </w:r>
    </w:p>
    <w:p w14:paraId="70757450" w14:textId="20C95F3C" w:rsidR="00A92C9B" w:rsidRPr="008660D8" w:rsidRDefault="00A92C9B" w:rsidP="00D52A5D">
      <w:pPr>
        <w:jc w:val="center"/>
        <w:rPr>
          <w:rFonts w:cs="Arial"/>
          <w:color w:val="C00000"/>
          <w:sz w:val="22"/>
          <w:szCs w:val="22"/>
        </w:rPr>
      </w:pPr>
    </w:p>
    <w:p w14:paraId="14CEEA98" w14:textId="77777777" w:rsidR="003F487E" w:rsidRPr="008660D8" w:rsidRDefault="003F487E" w:rsidP="00D52A5D">
      <w:pPr>
        <w:jc w:val="center"/>
        <w:rPr>
          <w:rFonts w:cs="Arial"/>
          <w:color w:val="C00000"/>
          <w:sz w:val="22"/>
          <w:szCs w:val="22"/>
        </w:rPr>
      </w:pPr>
    </w:p>
    <w:p w14:paraId="6A6CE9B0" w14:textId="77777777" w:rsidR="003F487E" w:rsidRPr="008660D8" w:rsidRDefault="003F487E" w:rsidP="00D52A5D">
      <w:pPr>
        <w:jc w:val="center"/>
        <w:rPr>
          <w:rFonts w:cs="Arial"/>
          <w:color w:val="C00000"/>
          <w:sz w:val="22"/>
          <w:szCs w:val="22"/>
        </w:rPr>
      </w:pPr>
    </w:p>
    <w:p w14:paraId="1C004C18" w14:textId="77777777" w:rsidR="003F487E" w:rsidRPr="008660D8" w:rsidRDefault="003F487E" w:rsidP="00D52A5D">
      <w:pPr>
        <w:jc w:val="center"/>
        <w:rPr>
          <w:rFonts w:cs="Arial"/>
          <w:color w:val="C00000"/>
          <w:sz w:val="22"/>
          <w:szCs w:val="22"/>
        </w:rPr>
      </w:pPr>
    </w:p>
    <w:p w14:paraId="44A24C32" w14:textId="77777777" w:rsidR="003F487E" w:rsidRPr="008660D8" w:rsidRDefault="003F487E" w:rsidP="00D52A5D">
      <w:pPr>
        <w:jc w:val="center"/>
        <w:rPr>
          <w:rFonts w:cs="Arial"/>
          <w:color w:val="C00000"/>
          <w:sz w:val="22"/>
          <w:szCs w:val="22"/>
        </w:rPr>
      </w:pPr>
    </w:p>
    <w:p w14:paraId="61E206D3" w14:textId="77777777" w:rsidR="003F487E" w:rsidRPr="008660D8" w:rsidRDefault="003F487E" w:rsidP="00D52A5D">
      <w:pPr>
        <w:jc w:val="center"/>
        <w:rPr>
          <w:rFonts w:cs="Arial"/>
          <w:color w:val="C00000"/>
          <w:sz w:val="22"/>
          <w:szCs w:val="22"/>
        </w:rPr>
      </w:pPr>
    </w:p>
    <w:p w14:paraId="491E28E0" w14:textId="77777777" w:rsidR="003F487E" w:rsidRPr="008660D8" w:rsidRDefault="003F487E" w:rsidP="00D52A5D">
      <w:pPr>
        <w:jc w:val="center"/>
        <w:rPr>
          <w:rFonts w:cs="Arial"/>
          <w:color w:val="C00000"/>
          <w:sz w:val="22"/>
          <w:szCs w:val="22"/>
        </w:rPr>
      </w:pPr>
    </w:p>
    <w:p w14:paraId="609C7296" w14:textId="77777777" w:rsidR="003F487E" w:rsidRPr="008660D8" w:rsidRDefault="003F487E" w:rsidP="00D52A5D">
      <w:pPr>
        <w:jc w:val="center"/>
        <w:rPr>
          <w:rFonts w:cs="Arial"/>
          <w:color w:val="C00000"/>
          <w:sz w:val="22"/>
          <w:szCs w:val="22"/>
        </w:rPr>
      </w:pPr>
    </w:p>
    <w:p w14:paraId="1F8047E1" w14:textId="77777777" w:rsidR="003F487E" w:rsidRPr="008660D8" w:rsidRDefault="003F487E" w:rsidP="00D52A5D">
      <w:pPr>
        <w:jc w:val="center"/>
        <w:rPr>
          <w:rFonts w:cs="Arial"/>
          <w:color w:val="C00000"/>
          <w:sz w:val="22"/>
          <w:szCs w:val="22"/>
        </w:rPr>
      </w:pPr>
    </w:p>
    <w:p w14:paraId="4A9D0F22" w14:textId="77777777" w:rsidR="003F487E" w:rsidRPr="008660D8" w:rsidRDefault="003F487E" w:rsidP="00D52A5D">
      <w:pPr>
        <w:jc w:val="center"/>
        <w:rPr>
          <w:rFonts w:cs="Arial"/>
          <w:color w:val="C00000"/>
          <w:sz w:val="22"/>
          <w:szCs w:val="22"/>
        </w:rPr>
      </w:pPr>
    </w:p>
    <w:p w14:paraId="52D23287" w14:textId="77777777" w:rsidR="003F487E" w:rsidRPr="008660D8" w:rsidRDefault="003F487E" w:rsidP="00D52A5D">
      <w:pPr>
        <w:jc w:val="center"/>
        <w:rPr>
          <w:rFonts w:cs="Arial"/>
          <w:color w:val="C00000"/>
          <w:sz w:val="22"/>
          <w:szCs w:val="22"/>
        </w:rPr>
      </w:pPr>
    </w:p>
    <w:p w14:paraId="62F037D7" w14:textId="77777777" w:rsidR="003F487E" w:rsidRPr="008660D8" w:rsidRDefault="003F487E" w:rsidP="00D52A5D">
      <w:pPr>
        <w:jc w:val="center"/>
        <w:rPr>
          <w:rFonts w:cs="Arial"/>
          <w:color w:val="C00000"/>
          <w:sz w:val="22"/>
          <w:szCs w:val="22"/>
        </w:rPr>
      </w:pPr>
    </w:p>
    <w:p w14:paraId="3F5D02C5" w14:textId="77777777" w:rsidR="003F487E" w:rsidRPr="008660D8" w:rsidRDefault="003F487E" w:rsidP="00D52A5D">
      <w:pPr>
        <w:jc w:val="center"/>
        <w:rPr>
          <w:rFonts w:cs="Arial"/>
          <w:color w:val="C00000"/>
          <w:sz w:val="22"/>
          <w:szCs w:val="22"/>
        </w:rPr>
      </w:pPr>
    </w:p>
    <w:p w14:paraId="2CB0F5BB" w14:textId="77777777" w:rsidR="003F487E" w:rsidRPr="008660D8" w:rsidRDefault="003F487E" w:rsidP="00D52A5D">
      <w:pPr>
        <w:jc w:val="center"/>
        <w:rPr>
          <w:rFonts w:cs="Arial"/>
          <w:color w:val="C00000"/>
          <w:sz w:val="22"/>
          <w:szCs w:val="22"/>
        </w:rPr>
      </w:pPr>
    </w:p>
    <w:p w14:paraId="0D8504EC" w14:textId="77777777" w:rsidR="003F487E" w:rsidRPr="008660D8" w:rsidRDefault="003F487E" w:rsidP="00D52A5D">
      <w:pPr>
        <w:jc w:val="center"/>
        <w:rPr>
          <w:rFonts w:cs="Arial"/>
          <w:color w:val="C00000"/>
          <w:sz w:val="22"/>
          <w:szCs w:val="22"/>
        </w:rPr>
      </w:pPr>
    </w:p>
    <w:p w14:paraId="696A11D3" w14:textId="77777777" w:rsidR="003F487E" w:rsidRPr="008660D8" w:rsidRDefault="003F487E" w:rsidP="00D52A5D">
      <w:pPr>
        <w:jc w:val="center"/>
        <w:rPr>
          <w:rFonts w:cs="Arial"/>
          <w:color w:val="C00000"/>
          <w:sz w:val="22"/>
          <w:szCs w:val="22"/>
        </w:rPr>
      </w:pPr>
    </w:p>
    <w:p w14:paraId="590500C0" w14:textId="77777777" w:rsidR="003F487E" w:rsidRPr="008660D8" w:rsidRDefault="003F487E" w:rsidP="00D52A5D">
      <w:pPr>
        <w:jc w:val="center"/>
        <w:rPr>
          <w:rFonts w:cs="Arial"/>
          <w:color w:val="C00000"/>
          <w:sz w:val="22"/>
          <w:szCs w:val="22"/>
        </w:rPr>
      </w:pPr>
    </w:p>
    <w:p w14:paraId="3EBD5F06" w14:textId="77777777" w:rsidR="003F487E" w:rsidRPr="008660D8" w:rsidRDefault="003F487E" w:rsidP="00D52A5D">
      <w:pPr>
        <w:jc w:val="center"/>
        <w:rPr>
          <w:rFonts w:cs="Arial"/>
          <w:color w:val="C00000"/>
          <w:sz w:val="22"/>
          <w:szCs w:val="22"/>
        </w:rPr>
      </w:pPr>
    </w:p>
    <w:p w14:paraId="6E13D4D4" w14:textId="77777777" w:rsidR="003F487E" w:rsidRPr="008660D8" w:rsidRDefault="003F487E" w:rsidP="00D52A5D">
      <w:pPr>
        <w:jc w:val="center"/>
        <w:rPr>
          <w:rFonts w:cs="Arial"/>
          <w:color w:val="C00000"/>
          <w:sz w:val="22"/>
          <w:szCs w:val="22"/>
        </w:rPr>
      </w:pPr>
    </w:p>
    <w:p w14:paraId="31CE2478" w14:textId="7D920AD6" w:rsidR="00003008" w:rsidRPr="008660D8" w:rsidRDefault="00003008" w:rsidP="00D52A5D">
      <w:pPr>
        <w:pStyle w:val="Heading3"/>
        <w:rPr>
          <w:rFonts w:cs="Arial"/>
          <w:sz w:val="22"/>
          <w:szCs w:val="22"/>
        </w:rPr>
      </w:pPr>
      <w:r w:rsidRPr="008660D8">
        <w:rPr>
          <w:rFonts w:cs="Arial"/>
          <w:sz w:val="22"/>
          <w:szCs w:val="22"/>
        </w:rPr>
        <w:t>Level 6 (at least 60 credits = core)</w:t>
      </w:r>
    </w:p>
    <w:p w14:paraId="66B6A9C1" w14:textId="77777777" w:rsidR="00D52A5D" w:rsidRPr="008660D8" w:rsidRDefault="00D52A5D" w:rsidP="00D52A5D">
      <w:pPr>
        <w:rPr>
          <w:rFonts w:cs="Arial"/>
          <w:sz w:val="22"/>
          <w:szCs w:val="22"/>
        </w:rPr>
      </w:pPr>
    </w:p>
    <w:tbl>
      <w:tblPr>
        <w:tblStyle w:val="TableGrid"/>
        <w:tblW w:w="19003" w:type="dxa"/>
        <w:tblLayout w:type="fixed"/>
        <w:tblLook w:val="04A0" w:firstRow="1" w:lastRow="0" w:firstColumn="1" w:lastColumn="0" w:noHBand="0" w:noVBand="1"/>
      </w:tblPr>
      <w:tblGrid>
        <w:gridCol w:w="2518"/>
        <w:gridCol w:w="1163"/>
        <w:gridCol w:w="963"/>
        <w:gridCol w:w="1276"/>
        <w:gridCol w:w="1701"/>
        <w:gridCol w:w="1626"/>
        <w:gridCol w:w="1626"/>
        <w:gridCol w:w="1626"/>
        <w:gridCol w:w="1626"/>
        <w:gridCol w:w="1626"/>
        <w:gridCol w:w="1626"/>
        <w:gridCol w:w="1626"/>
      </w:tblGrid>
      <w:tr w:rsidR="005A00C5" w:rsidRPr="008660D8" w14:paraId="315A97EB" w14:textId="6997FADA" w:rsidTr="005A00C5">
        <w:tc>
          <w:tcPr>
            <w:tcW w:w="2518" w:type="dxa"/>
          </w:tcPr>
          <w:p w14:paraId="1D7DBA82" w14:textId="77777777" w:rsidR="005A00C5" w:rsidRPr="008660D8" w:rsidRDefault="005A00C5" w:rsidP="0046601B">
            <w:pPr>
              <w:jc w:val="both"/>
              <w:rPr>
                <w:rFonts w:cs="Arial"/>
                <w:b/>
                <w:bCs/>
              </w:rPr>
            </w:pPr>
            <w:r w:rsidRPr="008660D8">
              <w:rPr>
                <w:rFonts w:cs="Arial"/>
                <w:b/>
                <w:bCs/>
              </w:rPr>
              <w:t>Core modules</w:t>
            </w:r>
          </w:p>
          <w:p w14:paraId="7B68D6BA" w14:textId="77777777" w:rsidR="005A00C5" w:rsidRPr="008660D8" w:rsidRDefault="005A00C5" w:rsidP="0046601B">
            <w:pPr>
              <w:jc w:val="both"/>
              <w:rPr>
                <w:rFonts w:cs="Arial"/>
                <w:b/>
                <w:bCs/>
              </w:rPr>
            </w:pPr>
          </w:p>
        </w:tc>
        <w:tc>
          <w:tcPr>
            <w:tcW w:w="1163" w:type="dxa"/>
          </w:tcPr>
          <w:p w14:paraId="0002A50B" w14:textId="77777777" w:rsidR="005A00C5" w:rsidRPr="008660D8" w:rsidRDefault="005A00C5" w:rsidP="0046601B">
            <w:pPr>
              <w:jc w:val="both"/>
              <w:rPr>
                <w:rFonts w:cs="Arial"/>
                <w:b/>
                <w:bCs/>
              </w:rPr>
            </w:pPr>
            <w:r w:rsidRPr="008660D8">
              <w:rPr>
                <w:rFonts w:cs="Arial"/>
                <w:b/>
                <w:bCs/>
              </w:rPr>
              <w:t>Module code</w:t>
            </w:r>
          </w:p>
        </w:tc>
        <w:tc>
          <w:tcPr>
            <w:tcW w:w="963" w:type="dxa"/>
          </w:tcPr>
          <w:p w14:paraId="00825A10" w14:textId="77777777" w:rsidR="005A00C5" w:rsidRPr="008660D8" w:rsidRDefault="005A00C5" w:rsidP="0046601B">
            <w:pPr>
              <w:jc w:val="both"/>
              <w:rPr>
                <w:rFonts w:cs="Arial"/>
                <w:b/>
                <w:bCs/>
              </w:rPr>
            </w:pPr>
            <w:r w:rsidRPr="008660D8">
              <w:rPr>
                <w:rFonts w:cs="Arial"/>
                <w:b/>
                <w:bCs/>
              </w:rPr>
              <w:t xml:space="preserve">Credit </w:t>
            </w:r>
          </w:p>
          <w:p w14:paraId="23C5BABC" w14:textId="77777777" w:rsidR="005A00C5" w:rsidRPr="008660D8" w:rsidRDefault="005A00C5" w:rsidP="0046601B">
            <w:pPr>
              <w:jc w:val="both"/>
              <w:rPr>
                <w:rFonts w:cs="Arial"/>
                <w:b/>
                <w:bCs/>
              </w:rPr>
            </w:pPr>
            <w:r w:rsidRPr="008660D8">
              <w:rPr>
                <w:rFonts w:cs="Arial"/>
                <w:b/>
                <w:bCs/>
              </w:rPr>
              <w:t>Value</w:t>
            </w:r>
          </w:p>
        </w:tc>
        <w:tc>
          <w:tcPr>
            <w:tcW w:w="1276" w:type="dxa"/>
          </w:tcPr>
          <w:p w14:paraId="739971F8" w14:textId="77777777" w:rsidR="005A00C5" w:rsidRPr="008660D8" w:rsidRDefault="005A00C5" w:rsidP="0046601B">
            <w:pPr>
              <w:jc w:val="both"/>
              <w:rPr>
                <w:rFonts w:cs="Arial"/>
                <w:b/>
                <w:bCs/>
              </w:rPr>
            </w:pPr>
            <w:r w:rsidRPr="008660D8">
              <w:rPr>
                <w:rFonts w:cs="Arial"/>
                <w:b/>
                <w:bCs/>
              </w:rPr>
              <w:t xml:space="preserve">Level </w:t>
            </w:r>
          </w:p>
        </w:tc>
        <w:tc>
          <w:tcPr>
            <w:tcW w:w="1701" w:type="dxa"/>
          </w:tcPr>
          <w:p w14:paraId="60B621C1" w14:textId="77777777" w:rsidR="005A00C5" w:rsidRPr="008660D8" w:rsidRDefault="005A00C5" w:rsidP="0046601B">
            <w:pPr>
              <w:jc w:val="both"/>
              <w:rPr>
                <w:rFonts w:cs="Arial"/>
                <w:b/>
                <w:bCs/>
              </w:rPr>
            </w:pPr>
            <w:r w:rsidRPr="008660D8">
              <w:rPr>
                <w:rFonts w:cs="Arial"/>
                <w:b/>
                <w:bCs/>
              </w:rPr>
              <w:t>Teaching Block</w:t>
            </w:r>
          </w:p>
        </w:tc>
        <w:tc>
          <w:tcPr>
            <w:tcW w:w="1626" w:type="dxa"/>
          </w:tcPr>
          <w:p w14:paraId="4639C580" w14:textId="77777777" w:rsidR="005A00C5" w:rsidRPr="008660D8" w:rsidRDefault="005A00C5" w:rsidP="0046601B">
            <w:pPr>
              <w:jc w:val="both"/>
              <w:rPr>
                <w:rFonts w:cs="Arial"/>
                <w:b/>
                <w:bCs/>
              </w:rPr>
            </w:pPr>
          </w:p>
        </w:tc>
        <w:tc>
          <w:tcPr>
            <w:tcW w:w="1626" w:type="dxa"/>
          </w:tcPr>
          <w:p w14:paraId="067F73F6" w14:textId="77777777" w:rsidR="005A00C5" w:rsidRPr="008660D8" w:rsidRDefault="005A00C5" w:rsidP="0046601B">
            <w:pPr>
              <w:jc w:val="both"/>
              <w:rPr>
                <w:rFonts w:cs="Arial"/>
                <w:b/>
                <w:bCs/>
              </w:rPr>
            </w:pPr>
          </w:p>
        </w:tc>
        <w:tc>
          <w:tcPr>
            <w:tcW w:w="1626" w:type="dxa"/>
          </w:tcPr>
          <w:p w14:paraId="62905405" w14:textId="77777777" w:rsidR="005A00C5" w:rsidRPr="008660D8" w:rsidRDefault="005A00C5" w:rsidP="0046601B">
            <w:pPr>
              <w:jc w:val="both"/>
              <w:rPr>
                <w:rFonts w:cs="Arial"/>
                <w:b/>
                <w:bCs/>
              </w:rPr>
            </w:pPr>
          </w:p>
        </w:tc>
        <w:tc>
          <w:tcPr>
            <w:tcW w:w="1626" w:type="dxa"/>
          </w:tcPr>
          <w:p w14:paraId="55F431BC" w14:textId="77777777" w:rsidR="005A00C5" w:rsidRPr="008660D8" w:rsidRDefault="005A00C5" w:rsidP="0046601B">
            <w:pPr>
              <w:jc w:val="both"/>
              <w:rPr>
                <w:rFonts w:cs="Arial"/>
                <w:b/>
                <w:bCs/>
              </w:rPr>
            </w:pPr>
          </w:p>
        </w:tc>
        <w:tc>
          <w:tcPr>
            <w:tcW w:w="1626" w:type="dxa"/>
          </w:tcPr>
          <w:p w14:paraId="1424E50C" w14:textId="77777777" w:rsidR="005A00C5" w:rsidRPr="008660D8" w:rsidRDefault="005A00C5" w:rsidP="0046601B">
            <w:pPr>
              <w:jc w:val="both"/>
              <w:rPr>
                <w:rFonts w:cs="Arial"/>
                <w:b/>
                <w:bCs/>
              </w:rPr>
            </w:pPr>
          </w:p>
        </w:tc>
        <w:tc>
          <w:tcPr>
            <w:tcW w:w="1626" w:type="dxa"/>
          </w:tcPr>
          <w:p w14:paraId="6673B87A" w14:textId="77777777" w:rsidR="005A00C5" w:rsidRPr="008660D8" w:rsidRDefault="005A00C5" w:rsidP="0046601B">
            <w:pPr>
              <w:jc w:val="both"/>
              <w:rPr>
                <w:rFonts w:cs="Arial"/>
                <w:b/>
                <w:bCs/>
              </w:rPr>
            </w:pPr>
          </w:p>
        </w:tc>
        <w:tc>
          <w:tcPr>
            <w:tcW w:w="1626" w:type="dxa"/>
          </w:tcPr>
          <w:p w14:paraId="0079063A" w14:textId="77777777" w:rsidR="005A00C5" w:rsidRPr="008660D8" w:rsidRDefault="005A00C5" w:rsidP="0046601B">
            <w:pPr>
              <w:jc w:val="both"/>
              <w:rPr>
                <w:rFonts w:cs="Arial"/>
                <w:b/>
                <w:bCs/>
              </w:rPr>
            </w:pPr>
          </w:p>
        </w:tc>
      </w:tr>
      <w:tr w:rsidR="005A00C5" w:rsidRPr="008660D8" w14:paraId="714873BD" w14:textId="3DF093BF" w:rsidTr="005A00C5">
        <w:tc>
          <w:tcPr>
            <w:tcW w:w="2518" w:type="dxa"/>
            <w:shd w:val="clear" w:color="auto" w:fill="FFFFFF" w:themeFill="background1"/>
          </w:tcPr>
          <w:p w14:paraId="7B82D2BB" w14:textId="7446F789" w:rsidR="005A00C5" w:rsidRPr="008660D8" w:rsidRDefault="005A00C5" w:rsidP="00B844E5">
            <w:pPr>
              <w:rPr>
                <w:rFonts w:cs="Arial"/>
              </w:rPr>
            </w:pPr>
            <w:r w:rsidRPr="008660D8">
              <w:rPr>
                <w:rFonts w:cs="Arial"/>
              </w:rPr>
              <w:t>Research Project</w:t>
            </w:r>
          </w:p>
        </w:tc>
        <w:tc>
          <w:tcPr>
            <w:tcW w:w="1163" w:type="dxa"/>
          </w:tcPr>
          <w:p w14:paraId="64DB5142" w14:textId="61932FA3" w:rsidR="005A00C5" w:rsidRPr="008660D8" w:rsidRDefault="005A00C5" w:rsidP="0046601B">
            <w:pPr>
              <w:jc w:val="both"/>
              <w:rPr>
                <w:rFonts w:cs="Arial"/>
              </w:rPr>
            </w:pPr>
            <w:r w:rsidRPr="008660D8">
              <w:rPr>
                <w:rFonts w:cs="Arial"/>
                <w:color w:val="000000"/>
              </w:rPr>
              <w:t>GG6400</w:t>
            </w:r>
          </w:p>
        </w:tc>
        <w:tc>
          <w:tcPr>
            <w:tcW w:w="963" w:type="dxa"/>
          </w:tcPr>
          <w:p w14:paraId="4CC93E99" w14:textId="66977D91" w:rsidR="005A00C5" w:rsidRPr="008660D8" w:rsidRDefault="005A00C5" w:rsidP="0046601B">
            <w:pPr>
              <w:jc w:val="both"/>
              <w:rPr>
                <w:rFonts w:cs="Arial"/>
              </w:rPr>
            </w:pPr>
            <w:r w:rsidRPr="008660D8">
              <w:rPr>
                <w:rFonts w:cs="Arial"/>
                <w:color w:val="000000"/>
              </w:rPr>
              <w:t>30</w:t>
            </w:r>
          </w:p>
        </w:tc>
        <w:tc>
          <w:tcPr>
            <w:tcW w:w="1276" w:type="dxa"/>
          </w:tcPr>
          <w:p w14:paraId="5F734374" w14:textId="5CB91F75" w:rsidR="005A00C5" w:rsidRPr="008660D8" w:rsidRDefault="005A00C5" w:rsidP="0046601B">
            <w:pPr>
              <w:jc w:val="both"/>
              <w:rPr>
                <w:rFonts w:cs="Arial"/>
              </w:rPr>
            </w:pPr>
            <w:r w:rsidRPr="008660D8">
              <w:rPr>
                <w:rFonts w:cs="Arial"/>
                <w:color w:val="000000"/>
              </w:rPr>
              <w:t>6</w:t>
            </w:r>
          </w:p>
        </w:tc>
        <w:tc>
          <w:tcPr>
            <w:tcW w:w="1701" w:type="dxa"/>
          </w:tcPr>
          <w:p w14:paraId="63EFAB1B" w14:textId="44F8A80A" w:rsidR="005A00C5" w:rsidRPr="008660D8" w:rsidRDefault="005A00C5" w:rsidP="0046601B">
            <w:pPr>
              <w:jc w:val="both"/>
              <w:rPr>
                <w:rFonts w:cs="Arial"/>
              </w:rPr>
            </w:pPr>
            <w:r w:rsidRPr="008660D8">
              <w:rPr>
                <w:rFonts w:cs="Arial"/>
                <w:color w:val="000000"/>
              </w:rPr>
              <w:t>1&amp;2</w:t>
            </w:r>
          </w:p>
        </w:tc>
        <w:tc>
          <w:tcPr>
            <w:tcW w:w="1626" w:type="dxa"/>
          </w:tcPr>
          <w:p w14:paraId="7C840F36" w14:textId="77777777" w:rsidR="005A00C5" w:rsidRPr="008660D8" w:rsidRDefault="005A00C5" w:rsidP="0046601B">
            <w:pPr>
              <w:jc w:val="both"/>
              <w:rPr>
                <w:rFonts w:cs="Arial"/>
              </w:rPr>
            </w:pPr>
          </w:p>
        </w:tc>
        <w:tc>
          <w:tcPr>
            <w:tcW w:w="1626" w:type="dxa"/>
          </w:tcPr>
          <w:p w14:paraId="5160D476" w14:textId="77777777" w:rsidR="005A00C5" w:rsidRPr="008660D8" w:rsidRDefault="005A00C5" w:rsidP="0046601B">
            <w:pPr>
              <w:jc w:val="both"/>
              <w:rPr>
                <w:rFonts w:cs="Arial"/>
              </w:rPr>
            </w:pPr>
          </w:p>
        </w:tc>
        <w:tc>
          <w:tcPr>
            <w:tcW w:w="1626" w:type="dxa"/>
          </w:tcPr>
          <w:p w14:paraId="0AC3A284" w14:textId="77777777" w:rsidR="005A00C5" w:rsidRPr="008660D8" w:rsidRDefault="005A00C5" w:rsidP="0046601B">
            <w:pPr>
              <w:jc w:val="both"/>
              <w:rPr>
                <w:rFonts w:cs="Arial"/>
              </w:rPr>
            </w:pPr>
          </w:p>
        </w:tc>
        <w:tc>
          <w:tcPr>
            <w:tcW w:w="1626" w:type="dxa"/>
          </w:tcPr>
          <w:p w14:paraId="0E3E47CC" w14:textId="77777777" w:rsidR="005A00C5" w:rsidRPr="008660D8" w:rsidRDefault="005A00C5" w:rsidP="0046601B">
            <w:pPr>
              <w:jc w:val="both"/>
              <w:rPr>
                <w:rFonts w:cs="Arial"/>
              </w:rPr>
            </w:pPr>
          </w:p>
        </w:tc>
        <w:tc>
          <w:tcPr>
            <w:tcW w:w="1626" w:type="dxa"/>
          </w:tcPr>
          <w:p w14:paraId="0655062D" w14:textId="77777777" w:rsidR="005A00C5" w:rsidRPr="008660D8" w:rsidRDefault="005A00C5" w:rsidP="0046601B">
            <w:pPr>
              <w:jc w:val="both"/>
              <w:rPr>
                <w:rFonts w:cs="Arial"/>
              </w:rPr>
            </w:pPr>
          </w:p>
        </w:tc>
        <w:tc>
          <w:tcPr>
            <w:tcW w:w="1626" w:type="dxa"/>
          </w:tcPr>
          <w:p w14:paraId="06DA8E25" w14:textId="77777777" w:rsidR="005A00C5" w:rsidRPr="008660D8" w:rsidRDefault="005A00C5" w:rsidP="0046601B">
            <w:pPr>
              <w:jc w:val="both"/>
              <w:rPr>
                <w:rFonts w:cs="Arial"/>
              </w:rPr>
            </w:pPr>
          </w:p>
        </w:tc>
        <w:tc>
          <w:tcPr>
            <w:tcW w:w="1626" w:type="dxa"/>
          </w:tcPr>
          <w:p w14:paraId="098BD1D9" w14:textId="77777777" w:rsidR="005A00C5" w:rsidRPr="008660D8" w:rsidRDefault="005A00C5" w:rsidP="0046601B">
            <w:pPr>
              <w:jc w:val="both"/>
              <w:rPr>
                <w:rFonts w:cs="Arial"/>
              </w:rPr>
            </w:pPr>
          </w:p>
        </w:tc>
      </w:tr>
      <w:tr w:rsidR="005A00C5" w:rsidRPr="008660D8" w14:paraId="759FBF44" w14:textId="53FE3258" w:rsidTr="005A00C5">
        <w:tc>
          <w:tcPr>
            <w:tcW w:w="2518" w:type="dxa"/>
            <w:shd w:val="clear" w:color="auto" w:fill="FFFFFF" w:themeFill="background1"/>
          </w:tcPr>
          <w:p w14:paraId="12536DFD" w14:textId="77777777" w:rsidR="005A00C5" w:rsidRPr="008660D8" w:rsidRDefault="005A00C5" w:rsidP="00B844E5">
            <w:pPr>
              <w:rPr>
                <w:rFonts w:cs="Arial"/>
              </w:rPr>
            </w:pPr>
            <w:r w:rsidRPr="008660D8">
              <w:rPr>
                <w:rFonts w:cs="Arial"/>
              </w:rPr>
              <w:t xml:space="preserve">Development </w:t>
            </w:r>
          </w:p>
          <w:p w14:paraId="038D13DF" w14:textId="25AF3B09" w:rsidR="005A00C5" w:rsidRPr="008660D8" w:rsidRDefault="005A00C5" w:rsidP="00B844E5">
            <w:pPr>
              <w:rPr>
                <w:rFonts w:cs="Arial"/>
              </w:rPr>
            </w:pPr>
            <w:r w:rsidRPr="008660D8">
              <w:rPr>
                <w:rFonts w:cs="Arial"/>
              </w:rPr>
              <w:t>Geographies</w:t>
            </w:r>
          </w:p>
        </w:tc>
        <w:tc>
          <w:tcPr>
            <w:tcW w:w="1163" w:type="dxa"/>
          </w:tcPr>
          <w:p w14:paraId="56400F61" w14:textId="4E787D9E" w:rsidR="005A00C5" w:rsidRPr="008660D8" w:rsidRDefault="005A00C5" w:rsidP="0046601B">
            <w:pPr>
              <w:jc w:val="both"/>
              <w:rPr>
                <w:rFonts w:cs="Arial"/>
              </w:rPr>
            </w:pPr>
            <w:r w:rsidRPr="008660D8">
              <w:rPr>
                <w:rFonts w:cs="Arial"/>
                <w:color w:val="000000"/>
              </w:rPr>
              <w:t>GG6020</w:t>
            </w:r>
          </w:p>
        </w:tc>
        <w:tc>
          <w:tcPr>
            <w:tcW w:w="963" w:type="dxa"/>
          </w:tcPr>
          <w:p w14:paraId="729ACD02" w14:textId="7F77FCD2" w:rsidR="005A00C5" w:rsidRPr="008660D8" w:rsidRDefault="005A00C5" w:rsidP="0046601B">
            <w:pPr>
              <w:jc w:val="both"/>
              <w:rPr>
                <w:rFonts w:cs="Arial"/>
              </w:rPr>
            </w:pPr>
            <w:r w:rsidRPr="008660D8">
              <w:rPr>
                <w:rFonts w:cs="Arial"/>
                <w:color w:val="000000"/>
              </w:rPr>
              <w:t>30</w:t>
            </w:r>
          </w:p>
        </w:tc>
        <w:tc>
          <w:tcPr>
            <w:tcW w:w="1276" w:type="dxa"/>
          </w:tcPr>
          <w:p w14:paraId="37B7BE96" w14:textId="392B101B" w:rsidR="005A00C5" w:rsidRPr="008660D8" w:rsidRDefault="005A00C5" w:rsidP="0046601B">
            <w:pPr>
              <w:jc w:val="both"/>
              <w:rPr>
                <w:rFonts w:cs="Arial"/>
              </w:rPr>
            </w:pPr>
            <w:r w:rsidRPr="008660D8">
              <w:rPr>
                <w:rFonts w:cs="Arial"/>
                <w:color w:val="000000"/>
              </w:rPr>
              <w:t>6</w:t>
            </w:r>
          </w:p>
        </w:tc>
        <w:tc>
          <w:tcPr>
            <w:tcW w:w="1701" w:type="dxa"/>
          </w:tcPr>
          <w:p w14:paraId="1F1759E2" w14:textId="4415B38D" w:rsidR="005A00C5" w:rsidRPr="008660D8" w:rsidRDefault="005A00C5" w:rsidP="0046601B">
            <w:pPr>
              <w:jc w:val="both"/>
              <w:rPr>
                <w:rFonts w:cs="Arial"/>
              </w:rPr>
            </w:pPr>
            <w:r w:rsidRPr="008660D8">
              <w:rPr>
                <w:rFonts w:cs="Arial"/>
                <w:color w:val="000000"/>
              </w:rPr>
              <w:t>1&amp;2</w:t>
            </w:r>
          </w:p>
        </w:tc>
        <w:tc>
          <w:tcPr>
            <w:tcW w:w="1626" w:type="dxa"/>
          </w:tcPr>
          <w:p w14:paraId="5DE00153" w14:textId="77777777" w:rsidR="005A00C5" w:rsidRPr="008660D8" w:rsidRDefault="005A00C5" w:rsidP="0046601B">
            <w:pPr>
              <w:jc w:val="both"/>
              <w:rPr>
                <w:rFonts w:cs="Arial"/>
              </w:rPr>
            </w:pPr>
          </w:p>
        </w:tc>
        <w:tc>
          <w:tcPr>
            <w:tcW w:w="1626" w:type="dxa"/>
          </w:tcPr>
          <w:p w14:paraId="59DE42DE" w14:textId="77777777" w:rsidR="005A00C5" w:rsidRPr="008660D8" w:rsidRDefault="005A00C5" w:rsidP="0046601B">
            <w:pPr>
              <w:jc w:val="both"/>
              <w:rPr>
                <w:rFonts w:cs="Arial"/>
              </w:rPr>
            </w:pPr>
          </w:p>
        </w:tc>
        <w:tc>
          <w:tcPr>
            <w:tcW w:w="1626" w:type="dxa"/>
          </w:tcPr>
          <w:p w14:paraId="3EB823E1" w14:textId="77777777" w:rsidR="005A00C5" w:rsidRPr="008660D8" w:rsidRDefault="005A00C5" w:rsidP="0046601B">
            <w:pPr>
              <w:jc w:val="both"/>
              <w:rPr>
                <w:rFonts w:cs="Arial"/>
              </w:rPr>
            </w:pPr>
          </w:p>
        </w:tc>
        <w:tc>
          <w:tcPr>
            <w:tcW w:w="1626" w:type="dxa"/>
          </w:tcPr>
          <w:p w14:paraId="3945316D" w14:textId="77777777" w:rsidR="005A00C5" w:rsidRPr="008660D8" w:rsidRDefault="005A00C5" w:rsidP="0046601B">
            <w:pPr>
              <w:jc w:val="both"/>
              <w:rPr>
                <w:rFonts w:cs="Arial"/>
              </w:rPr>
            </w:pPr>
          </w:p>
        </w:tc>
        <w:tc>
          <w:tcPr>
            <w:tcW w:w="1626" w:type="dxa"/>
          </w:tcPr>
          <w:p w14:paraId="2E85EF67" w14:textId="77777777" w:rsidR="005A00C5" w:rsidRPr="008660D8" w:rsidRDefault="005A00C5" w:rsidP="0046601B">
            <w:pPr>
              <w:jc w:val="both"/>
              <w:rPr>
                <w:rFonts w:cs="Arial"/>
              </w:rPr>
            </w:pPr>
          </w:p>
        </w:tc>
        <w:tc>
          <w:tcPr>
            <w:tcW w:w="1626" w:type="dxa"/>
          </w:tcPr>
          <w:p w14:paraId="633DFCDC" w14:textId="77777777" w:rsidR="005A00C5" w:rsidRPr="008660D8" w:rsidRDefault="005A00C5" w:rsidP="0046601B">
            <w:pPr>
              <w:jc w:val="both"/>
              <w:rPr>
                <w:rFonts w:cs="Arial"/>
              </w:rPr>
            </w:pPr>
          </w:p>
        </w:tc>
        <w:tc>
          <w:tcPr>
            <w:tcW w:w="1626" w:type="dxa"/>
          </w:tcPr>
          <w:p w14:paraId="5C1A77D6" w14:textId="77777777" w:rsidR="005A00C5" w:rsidRPr="008660D8" w:rsidRDefault="005A00C5" w:rsidP="0046601B">
            <w:pPr>
              <w:jc w:val="both"/>
              <w:rPr>
                <w:rFonts w:cs="Arial"/>
              </w:rPr>
            </w:pPr>
          </w:p>
        </w:tc>
      </w:tr>
      <w:tr w:rsidR="005A00C5" w:rsidRPr="008660D8" w14:paraId="242EB102" w14:textId="7E742681" w:rsidTr="005A00C5">
        <w:tc>
          <w:tcPr>
            <w:tcW w:w="2518" w:type="dxa"/>
            <w:shd w:val="clear" w:color="auto" w:fill="FFFFFF" w:themeFill="background1"/>
          </w:tcPr>
          <w:p w14:paraId="081C4496" w14:textId="7A0EE36F" w:rsidR="005A00C5" w:rsidRPr="008660D8" w:rsidRDefault="005A00C5" w:rsidP="00B844E5">
            <w:pPr>
              <w:rPr>
                <w:rFonts w:cs="Arial"/>
              </w:rPr>
            </w:pPr>
            <w:r w:rsidRPr="008660D8">
              <w:rPr>
                <w:rFonts w:cs="Arial"/>
              </w:rPr>
              <w:t>Applying Professional Skills</w:t>
            </w:r>
          </w:p>
        </w:tc>
        <w:tc>
          <w:tcPr>
            <w:tcW w:w="1163" w:type="dxa"/>
          </w:tcPr>
          <w:p w14:paraId="3F7FD0E2" w14:textId="0B9133E8" w:rsidR="005A00C5" w:rsidRPr="008660D8" w:rsidRDefault="008660D8" w:rsidP="0046601B">
            <w:pPr>
              <w:jc w:val="both"/>
              <w:rPr>
                <w:rFonts w:cs="Arial"/>
              </w:rPr>
            </w:pPr>
            <w:r>
              <w:rPr>
                <w:rFonts w:cs="Arial"/>
              </w:rPr>
              <w:t>EG6026</w:t>
            </w:r>
          </w:p>
        </w:tc>
        <w:tc>
          <w:tcPr>
            <w:tcW w:w="963" w:type="dxa"/>
          </w:tcPr>
          <w:p w14:paraId="257D5641" w14:textId="07222546" w:rsidR="005A00C5" w:rsidRPr="008660D8" w:rsidRDefault="005A00C5" w:rsidP="0046601B">
            <w:pPr>
              <w:jc w:val="both"/>
              <w:rPr>
                <w:rFonts w:cs="Arial"/>
              </w:rPr>
            </w:pPr>
            <w:r w:rsidRPr="008660D8">
              <w:rPr>
                <w:rFonts w:cs="Arial"/>
                <w:color w:val="000000"/>
              </w:rPr>
              <w:t>15</w:t>
            </w:r>
          </w:p>
        </w:tc>
        <w:tc>
          <w:tcPr>
            <w:tcW w:w="1276" w:type="dxa"/>
          </w:tcPr>
          <w:p w14:paraId="5462C185" w14:textId="43FCB22A" w:rsidR="005A00C5" w:rsidRPr="008660D8" w:rsidRDefault="005A00C5" w:rsidP="0046601B">
            <w:pPr>
              <w:jc w:val="both"/>
              <w:rPr>
                <w:rFonts w:cs="Arial"/>
              </w:rPr>
            </w:pPr>
            <w:r w:rsidRPr="008660D8">
              <w:rPr>
                <w:rFonts w:cs="Arial"/>
                <w:color w:val="000000"/>
              </w:rPr>
              <w:t>6</w:t>
            </w:r>
          </w:p>
        </w:tc>
        <w:tc>
          <w:tcPr>
            <w:tcW w:w="1701" w:type="dxa"/>
          </w:tcPr>
          <w:p w14:paraId="6BA6F736" w14:textId="1212FA48" w:rsidR="005A00C5" w:rsidRPr="008660D8" w:rsidRDefault="005A00C5" w:rsidP="0046601B">
            <w:pPr>
              <w:jc w:val="both"/>
              <w:rPr>
                <w:rFonts w:cs="Arial"/>
              </w:rPr>
            </w:pPr>
            <w:r w:rsidRPr="008660D8">
              <w:rPr>
                <w:rFonts w:cs="Arial"/>
              </w:rPr>
              <w:t>1</w:t>
            </w:r>
          </w:p>
        </w:tc>
        <w:tc>
          <w:tcPr>
            <w:tcW w:w="1626" w:type="dxa"/>
          </w:tcPr>
          <w:p w14:paraId="7F66C208" w14:textId="77777777" w:rsidR="005A00C5" w:rsidRPr="008660D8" w:rsidRDefault="005A00C5" w:rsidP="0046601B">
            <w:pPr>
              <w:jc w:val="both"/>
              <w:rPr>
                <w:rFonts w:cs="Arial"/>
              </w:rPr>
            </w:pPr>
          </w:p>
        </w:tc>
        <w:tc>
          <w:tcPr>
            <w:tcW w:w="1626" w:type="dxa"/>
          </w:tcPr>
          <w:p w14:paraId="48F613EE" w14:textId="77777777" w:rsidR="005A00C5" w:rsidRPr="008660D8" w:rsidRDefault="005A00C5" w:rsidP="0046601B">
            <w:pPr>
              <w:jc w:val="both"/>
              <w:rPr>
                <w:rFonts w:cs="Arial"/>
              </w:rPr>
            </w:pPr>
          </w:p>
        </w:tc>
        <w:tc>
          <w:tcPr>
            <w:tcW w:w="1626" w:type="dxa"/>
          </w:tcPr>
          <w:p w14:paraId="23676F0C" w14:textId="77777777" w:rsidR="005A00C5" w:rsidRPr="008660D8" w:rsidRDefault="005A00C5" w:rsidP="0046601B">
            <w:pPr>
              <w:jc w:val="both"/>
              <w:rPr>
                <w:rFonts w:cs="Arial"/>
              </w:rPr>
            </w:pPr>
          </w:p>
        </w:tc>
        <w:tc>
          <w:tcPr>
            <w:tcW w:w="1626" w:type="dxa"/>
          </w:tcPr>
          <w:p w14:paraId="521BF42D" w14:textId="77777777" w:rsidR="005A00C5" w:rsidRPr="008660D8" w:rsidRDefault="005A00C5" w:rsidP="0046601B">
            <w:pPr>
              <w:jc w:val="both"/>
              <w:rPr>
                <w:rFonts w:cs="Arial"/>
              </w:rPr>
            </w:pPr>
          </w:p>
        </w:tc>
        <w:tc>
          <w:tcPr>
            <w:tcW w:w="1626" w:type="dxa"/>
          </w:tcPr>
          <w:p w14:paraId="157353DE" w14:textId="77777777" w:rsidR="005A00C5" w:rsidRPr="008660D8" w:rsidRDefault="005A00C5" w:rsidP="0046601B">
            <w:pPr>
              <w:jc w:val="both"/>
              <w:rPr>
                <w:rFonts w:cs="Arial"/>
              </w:rPr>
            </w:pPr>
          </w:p>
        </w:tc>
        <w:tc>
          <w:tcPr>
            <w:tcW w:w="1626" w:type="dxa"/>
          </w:tcPr>
          <w:p w14:paraId="0465263F" w14:textId="77777777" w:rsidR="005A00C5" w:rsidRPr="008660D8" w:rsidRDefault="005A00C5" w:rsidP="0046601B">
            <w:pPr>
              <w:jc w:val="both"/>
              <w:rPr>
                <w:rFonts w:cs="Arial"/>
              </w:rPr>
            </w:pPr>
          </w:p>
        </w:tc>
        <w:tc>
          <w:tcPr>
            <w:tcW w:w="1626" w:type="dxa"/>
          </w:tcPr>
          <w:p w14:paraId="3778F403" w14:textId="77777777" w:rsidR="005A00C5" w:rsidRPr="008660D8" w:rsidRDefault="005A00C5" w:rsidP="0046601B">
            <w:pPr>
              <w:jc w:val="both"/>
              <w:rPr>
                <w:rFonts w:cs="Arial"/>
              </w:rPr>
            </w:pPr>
          </w:p>
        </w:tc>
      </w:tr>
      <w:tr w:rsidR="005A00C5" w:rsidRPr="008660D8" w14:paraId="0234A325" w14:textId="3635E89D" w:rsidTr="005A00C5">
        <w:tc>
          <w:tcPr>
            <w:tcW w:w="2518" w:type="dxa"/>
            <w:shd w:val="clear" w:color="auto" w:fill="FFFFFF" w:themeFill="background1"/>
          </w:tcPr>
          <w:p w14:paraId="0C79860C" w14:textId="77777777" w:rsidR="005A00C5" w:rsidRPr="008660D8" w:rsidRDefault="005A00C5" w:rsidP="00B844E5">
            <w:pPr>
              <w:rPr>
                <w:rFonts w:cs="Arial"/>
                <w:b/>
                <w:bCs/>
              </w:rPr>
            </w:pPr>
            <w:r w:rsidRPr="008660D8">
              <w:rPr>
                <w:rFonts w:cs="Arial"/>
                <w:b/>
                <w:bCs/>
              </w:rPr>
              <w:t>Option modules</w:t>
            </w:r>
          </w:p>
        </w:tc>
        <w:tc>
          <w:tcPr>
            <w:tcW w:w="1163" w:type="dxa"/>
          </w:tcPr>
          <w:p w14:paraId="2D183508" w14:textId="77777777" w:rsidR="005A00C5" w:rsidRPr="008660D8" w:rsidRDefault="005A00C5" w:rsidP="0046601B">
            <w:pPr>
              <w:jc w:val="both"/>
              <w:rPr>
                <w:rFonts w:cs="Arial"/>
                <w:b/>
                <w:bCs/>
              </w:rPr>
            </w:pPr>
          </w:p>
        </w:tc>
        <w:tc>
          <w:tcPr>
            <w:tcW w:w="963" w:type="dxa"/>
          </w:tcPr>
          <w:p w14:paraId="14B73000" w14:textId="77777777" w:rsidR="005A00C5" w:rsidRPr="008660D8" w:rsidRDefault="005A00C5" w:rsidP="0046601B">
            <w:pPr>
              <w:jc w:val="both"/>
              <w:rPr>
                <w:rFonts w:cs="Arial"/>
                <w:b/>
                <w:bCs/>
              </w:rPr>
            </w:pPr>
          </w:p>
        </w:tc>
        <w:tc>
          <w:tcPr>
            <w:tcW w:w="1276" w:type="dxa"/>
          </w:tcPr>
          <w:p w14:paraId="52B93D66" w14:textId="77777777" w:rsidR="005A00C5" w:rsidRPr="008660D8" w:rsidRDefault="005A00C5" w:rsidP="0046601B">
            <w:pPr>
              <w:jc w:val="both"/>
              <w:rPr>
                <w:rFonts w:cs="Arial"/>
                <w:b/>
                <w:bCs/>
              </w:rPr>
            </w:pPr>
          </w:p>
        </w:tc>
        <w:tc>
          <w:tcPr>
            <w:tcW w:w="1701" w:type="dxa"/>
          </w:tcPr>
          <w:p w14:paraId="2775643F" w14:textId="77777777" w:rsidR="005A00C5" w:rsidRPr="008660D8" w:rsidRDefault="005A00C5" w:rsidP="0046601B">
            <w:pPr>
              <w:jc w:val="both"/>
              <w:rPr>
                <w:rFonts w:cs="Arial"/>
                <w:b/>
                <w:bCs/>
              </w:rPr>
            </w:pPr>
          </w:p>
        </w:tc>
        <w:tc>
          <w:tcPr>
            <w:tcW w:w="1626" w:type="dxa"/>
          </w:tcPr>
          <w:p w14:paraId="5D9397D5" w14:textId="77777777" w:rsidR="005A00C5" w:rsidRPr="008660D8" w:rsidRDefault="005A00C5" w:rsidP="0046601B">
            <w:pPr>
              <w:jc w:val="both"/>
              <w:rPr>
                <w:rFonts w:cs="Arial"/>
                <w:b/>
                <w:bCs/>
              </w:rPr>
            </w:pPr>
            <w:r w:rsidRPr="008660D8">
              <w:rPr>
                <w:rFonts w:cs="Arial"/>
                <w:b/>
                <w:bCs/>
              </w:rPr>
              <w:t>Pre-requisites</w:t>
            </w:r>
          </w:p>
        </w:tc>
        <w:tc>
          <w:tcPr>
            <w:tcW w:w="1626" w:type="dxa"/>
          </w:tcPr>
          <w:p w14:paraId="4D299A7D" w14:textId="77777777" w:rsidR="005A00C5" w:rsidRPr="008660D8" w:rsidRDefault="005A00C5" w:rsidP="0046601B">
            <w:pPr>
              <w:jc w:val="both"/>
              <w:rPr>
                <w:rFonts w:cs="Arial"/>
                <w:b/>
                <w:bCs/>
              </w:rPr>
            </w:pPr>
          </w:p>
        </w:tc>
        <w:tc>
          <w:tcPr>
            <w:tcW w:w="1626" w:type="dxa"/>
          </w:tcPr>
          <w:p w14:paraId="501883E0" w14:textId="77777777" w:rsidR="005A00C5" w:rsidRPr="008660D8" w:rsidRDefault="005A00C5" w:rsidP="0046601B">
            <w:pPr>
              <w:jc w:val="both"/>
              <w:rPr>
                <w:rFonts w:cs="Arial"/>
                <w:b/>
                <w:bCs/>
              </w:rPr>
            </w:pPr>
          </w:p>
        </w:tc>
        <w:tc>
          <w:tcPr>
            <w:tcW w:w="1626" w:type="dxa"/>
          </w:tcPr>
          <w:p w14:paraId="578819BE" w14:textId="77777777" w:rsidR="005A00C5" w:rsidRPr="008660D8" w:rsidRDefault="005A00C5" w:rsidP="0046601B">
            <w:pPr>
              <w:jc w:val="both"/>
              <w:rPr>
                <w:rFonts w:cs="Arial"/>
                <w:b/>
                <w:bCs/>
              </w:rPr>
            </w:pPr>
          </w:p>
        </w:tc>
        <w:tc>
          <w:tcPr>
            <w:tcW w:w="1626" w:type="dxa"/>
          </w:tcPr>
          <w:p w14:paraId="1B50610C" w14:textId="77777777" w:rsidR="005A00C5" w:rsidRPr="008660D8" w:rsidRDefault="005A00C5" w:rsidP="0046601B">
            <w:pPr>
              <w:jc w:val="both"/>
              <w:rPr>
                <w:rFonts w:cs="Arial"/>
                <w:b/>
                <w:bCs/>
              </w:rPr>
            </w:pPr>
          </w:p>
        </w:tc>
        <w:tc>
          <w:tcPr>
            <w:tcW w:w="1626" w:type="dxa"/>
          </w:tcPr>
          <w:p w14:paraId="75A7C6B9" w14:textId="77777777" w:rsidR="005A00C5" w:rsidRPr="008660D8" w:rsidRDefault="005A00C5" w:rsidP="0046601B">
            <w:pPr>
              <w:jc w:val="both"/>
              <w:rPr>
                <w:rFonts w:cs="Arial"/>
                <w:b/>
                <w:bCs/>
              </w:rPr>
            </w:pPr>
          </w:p>
        </w:tc>
        <w:tc>
          <w:tcPr>
            <w:tcW w:w="1626" w:type="dxa"/>
          </w:tcPr>
          <w:p w14:paraId="407F9E58" w14:textId="77777777" w:rsidR="005A00C5" w:rsidRPr="008660D8" w:rsidRDefault="005A00C5" w:rsidP="0046601B">
            <w:pPr>
              <w:jc w:val="both"/>
              <w:rPr>
                <w:rFonts w:cs="Arial"/>
                <w:b/>
                <w:bCs/>
              </w:rPr>
            </w:pPr>
          </w:p>
        </w:tc>
      </w:tr>
      <w:tr w:rsidR="005A00C5" w:rsidRPr="008660D8" w14:paraId="67F6F295" w14:textId="7AEA689D" w:rsidTr="005A00C5">
        <w:tc>
          <w:tcPr>
            <w:tcW w:w="2518" w:type="dxa"/>
            <w:shd w:val="clear" w:color="auto" w:fill="FFFFFF" w:themeFill="background1"/>
          </w:tcPr>
          <w:p w14:paraId="349CB0A3" w14:textId="33E6867E" w:rsidR="005A00C5" w:rsidRPr="008660D8" w:rsidRDefault="005A00C5" w:rsidP="0099460E">
            <w:pPr>
              <w:rPr>
                <w:rFonts w:cs="Arial"/>
              </w:rPr>
            </w:pPr>
            <w:r w:rsidRPr="008660D8">
              <w:rPr>
                <w:rFonts w:cs="Arial"/>
              </w:rPr>
              <w:t xml:space="preserve">Communities and Social Justice </w:t>
            </w:r>
          </w:p>
        </w:tc>
        <w:tc>
          <w:tcPr>
            <w:tcW w:w="1163" w:type="dxa"/>
          </w:tcPr>
          <w:p w14:paraId="7A312C43" w14:textId="77777777" w:rsidR="005A00C5" w:rsidRPr="008660D8" w:rsidRDefault="005A00C5" w:rsidP="0099460E">
            <w:pPr>
              <w:jc w:val="both"/>
              <w:rPr>
                <w:rFonts w:cs="Arial"/>
              </w:rPr>
            </w:pPr>
          </w:p>
        </w:tc>
        <w:tc>
          <w:tcPr>
            <w:tcW w:w="963" w:type="dxa"/>
          </w:tcPr>
          <w:p w14:paraId="4B7BF861" w14:textId="2DC26711" w:rsidR="005A00C5" w:rsidRPr="008660D8" w:rsidRDefault="005A00C5" w:rsidP="0099460E">
            <w:pPr>
              <w:jc w:val="both"/>
              <w:rPr>
                <w:rFonts w:cs="Arial"/>
                <w:color w:val="000000"/>
              </w:rPr>
            </w:pPr>
            <w:r w:rsidRPr="008660D8">
              <w:rPr>
                <w:rFonts w:cs="Arial"/>
              </w:rPr>
              <w:t>15</w:t>
            </w:r>
          </w:p>
        </w:tc>
        <w:tc>
          <w:tcPr>
            <w:tcW w:w="1276" w:type="dxa"/>
          </w:tcPr>
          <w:p w14:paraId="6DF48CC2" w14:textId="15F8C21B" w:rsidR="005A00C5" w:rsidRPr="008660D8" w:rsidRDefault="005A00C5" w:rsidP="0099460E">
            <w:pPr>
              <w:jc w:val="both"/>
              <w:rPr>
                <w:rFonts w:cs="Arial"/>
                <w:color w:val="000000"/>
              </w:rPr>
            </w:pPr>
            <w:r w:rsidRPr="008660D8">
              <w:rPr>
                <w:rFonts w:cs="Arial"/>
              </w:rPr>
              <w:t>6</w:t>
            </w:r>
          </w:p>
        </w:tc>
        <w:tc>
          <w:tcPr>
            <w:tcW w:w="1701" w:type="dxa"/>
          </w:tcPr>
          <w:p w14:paraId="59C8E16A" w14:textId="033B51DD" w:rsidR="005A00C5" w:rsidRPr="008660D8" w:rsidRDefault="005A00C5" w:rsidP="0099460E">
            <w:pPr>
              <w:jc w:val="both"/>
              <w:rPr>
                <w:rFonts w:cs="Arial"/>
              </w:rPr>
            </w:pPr>
            <w:r w:rsidRPr="008660D8">
              <w:rPr>
                <w:rFonts w:cs="Arial"/>
              </w:rPr>
              <w:t>1</w:t>
            </w:r>
          </w:p>
        </w:tc>
        <w:tc>
          <w:tcPr>
            <w:tcW w:w="1626" w:type="dxa"/>
          </w:tcPr>
          <w:p w14:paraId="0A7C91ED" w14:textId="77777777" w:rsidR="005A00C5" w:rsidRPr="008660D8" w:rsidRDefault="005A00C5" w:rsidP="0099460E">
            <w:pPr>
              <w:jc w:val="both"/>
              <w:rPr>
                <w:rFonts w:cs="Arial"/>
              </w:rPr>
            </w:pPr>
          </w:p>
        </w:tc>
        <w:tc>
          <w:tcPr>
            <w:tcW w:w="1626" w:type="dxa"/>
          </w:tcPr>
          <w:p w14:paraId="0DBC364A" w14:textId="77777777" w:rsidR="005A00C5" w:rsidRPr="008660D8" w:rsidRDefault="005A00C5" w:rsidP="0099460E">
            <w:pPr>
              <w:jc w:val="both"/>
              <w:rPr>
                <w:rFonts w:cs="Arial"/>
              </w:rPr>
            </w:pPr>
          </w:p>
        </w:tc>
        <w:tc>
          <w:tcPr>
            <w:tcW w:w="1626" w:type="dxa"/>
          </w:tcPr>
          <w:p w14:paraId="087B740D" w14:textId="77777777" w:rsidR="005A00C5" w:rsidRPr="008660D8" w:rsidRDefault="005A00C5" w:rsidP="0099460E">
            <w:pPr>
              <w:jc w:val="both"/>
              <w:rPr>
                <w:rFonts w:cs="Arial"/>
              </w:rPr>
            </w:pPr>
          </w:p>
        </w:tc>
        <w:tc>
          <w:tcPr>
            <w:tcW w:w="1626" w:type="dxa"/>
          </w:tcPr>
          <w:p w14:paraId="031FCEEC" w14:textId="77777777" w:rsidR="005A00C5" w:rsidRPr="008660D8" w:rsidRDefault="005A00C5" w:rsidP="0099460E">
            <w:pPr>
              <w:jc w:val="both"/>
              <w:rPr>
                <w:rFonts w:cs="Arial"/>
              </w:rPr>
            </w:pPr>
          </w:p>
        </w:tc>
        <w:tc>
          <w:tcPr>
            <w:tcW w:w="1626" w:type="dxa"/>
          </w:tcPr>
          <w:p w14:paraId="7651F00C" w14:textId="77777777" w:rsidR="005A00C5" w:rsidRPr="008660D8" w:rsidRDefault="005A00C5" w:rsidP="0099460E">
            <w:pPr>
              <w:jc w:val="both"/>
              <w:rPr>
                <w:rFonts w:cs="Arial"/>
              </w:rPr>
            </w:pPr>
          </w:p>
        </w:tc>
        <w:tc>
          <w:tcPr>
            <w:tcW w:w="1626" w:type="dxa"/>
          </w:tcPr>
          <w:p w14:paraId="40730508" w14:textId="77777777" w:rsidR="005A00C5" w:rsidRPr="008660D8" w:rsidRDefault="005A00C5" w:rsidP="0099460E">
            <w:pPr>
              <w:jc w:val="both"/>
              <w:rPr>
                <w:rFonts w:cs="Arial"/>
              </w:rPr>
            </w:pPr>
          </w:p>
        </w:tc>
        <w:tc>
          <w:tcPr>
            <w:tcW w:w="1626" w:type="dxa"/>
          </w:tcPr>
          <w:p w14:paraId="1794DA74" w14:textId="77777777" w:rsidR="005A00C5" w:rsidRPr="008660D8" w:rsidRDefault="005A00C5" w:rsidP="0099460E">
            <w:pPr>
              <w:jc w:val="both"/>
              <w:rPr>
                <w:rFonts w:cs="Arial"/>
              </w:rPr>
            </w:pPr>
          </w:p>
        </w:tc>
      </w:tr>
      <w:tr w:rsidR="005A00C5" w:rsidRPr="008660D8" w14:paraId="5BDCEBDF" w14:textId="448D3FC0" w:rsidTr="005A00C5">
        <w:tc>
          <w:tcPr>
            <w:tcW w:w="2518" w:type="dxa"/>
            <w:shd w:val="clear" w:color="auto" w:fill="FFFFFF" w:themeFill="background1"/>
          </w:tcPr>
          <w:p w14:paraId="5FAD5E6A" w14:textId="15C04CC7" w:rsidR="005A00C5" w:rsidRPr="008660D8" w:rsidRDefault="005A00C5" w:rsidP="0099460E">
            <w:pPr>
              <w:rPr>
                <w:rFonts w:cs="Arial"/>
              </w:rPr>
            </w:pPr>
            <w:r w:rsidRPr="008660D8">
              <w:rPr>
                <w:rFonts w:cs="Arial"/>
              </w:rPr>
              <w:t>The Science of Climate Change</w:t>
            </w:r>
          </w:p>
        </w:tc>
        <w:tc>
          <w:tcPr>
            <w:tcW w:w="1163" w:type="dxa"/>
          </w:tcPr>
          <w:p w14:paraId="190BE45F" w14:textId="77777777" w:rsidR="005A00C5" w:rsidRPr="008660D8" w:rsidRDefault="005A00C5" w:rsidP="0099460E">
            <w:pPr>
              <w:jc w:val="both"/>
              <w:rPr>
                <w:rFonts w:cs="Arial"/>
              </w:rPr>
            </w:pPr>
          </w:p>
        </w:tc>
        <w:tc>
          <w:tcPr>
            <w:tcW w:w="963" w:type="dxa"/>
          </w:tcPr>
          <w:p w14:paraId="7844DE82" w14:textId="0D4E1855" w:rsidR="005A00C5" w:rsidRPr="008660D8" w:rsidRDefault="005A00C5" w:rsidP="0099460E">
            <w:pPr>
              <w:jc w:val="both"/>
              <w:rPr>
                <w:rFonts w:cs="Arial"/>
                <w:color w:val="000000"/>
              </w:rPr>
            </w:pPr>
            <w:r w:rsidRPr="008660D8">
              <w:rPr>
                <w:rFonts w:cs="Arial"/>
              </w:rPr>
              <w:t>15</w:t>
            </w:r>
          </w:p>
        </w:tc>
        <w:tc>
          <w:tcPr>
            <w:tcW w:w="1276" w:type="dxa"/>
          </w:tcPr>
          <w:p w14:paraId="051924CE" w14:textId="08083B8A" w:rsidR="005A00C5" w:rsidRPr="008660D8" w:rsidRDefault="005A00C5" w:rsidP="0099460E">
            <w:pPr>
              <w:jc w:val="both"/>
              <w:rPr>
                <w:rFonts w:cs="Arial"/>
                <w:color w:val="000000"/>
              </w:rPr>
            </w:pPr>
            <w:r w:rsidRPr="008660D8">
              <w:rPr>
                <w:rFonts w:cs="Arial"/>
              </w:rPr>
              <w:t>6</w:t>
            </w:r>
          </w:p>
        </w:tc>
        <w:tc>
          <w:tcPr>
            <w:tcW w:w="1701" w:type="dxa"/>
          </w:tcPr>
          <w:p w14:paraId="30A5A4D0" w14:textId="3EE0DBA0" w:rsidR="005A00C5" w:rsidRPr="008660D8" w:rsidRDefault="005A00C5" w:rsidP="0099460E">
            <w:pPr>
              <w:jc w:val="both"/>
              <w:rPr>
                <w:rFonts w:cs="Arial"/>
              </w:rPr>
            </w:pPr>
            <w:r w:rsidRPr="008660D8">
              <w:rPr>
                <w:rFonts w:cs="Arial"/>
              </w:rPr>
              <w:t>1</w:t>
            </w:r>
          </w:p>
        </w:tc>
        <w:tc>
          <w:tcPr>
            <w:tcW w:w="1626" w:type="dxa"/>
          </w:tcPr>
          <w:p w14:paraId="5DB09F52" w14:textId="77777777" w:rsidR="005A00C5" w:rsidRPr="008660D8" w:rsidRDefault="005A00C5" w:rsidP="0099460E">
            <w:pPr>
              <w:jc w:val="both"/>
              <w:rPr>
                <w:rFonts w:cs="Arial"/>
              </w:rPr>
            </w:pPr>
          </w:p>
        </w:tc>
        <w:tc>
          <w:tcPr>
            <w:tcW w:w="1626" w:type="dxa"/>
          </w:tcPr>
          <w:p w14:paraId="79D377A5" w14:textId="77777777" w:rsidR="005A00C5" w:rsidRPr="008660D8" w:rsidRDefault="005A00C5" w:rsidP="0099460E">
            <w:pPr>
              <w:jc w:val="both"/>
              <w:rPr>
                <w:rFonts w:cs="Arial"/>
              </w:rPr>
            </w:pPr>
          </w:p>
        </w:tc>
        <w:tc>
          <w:tcPr>
            <w:tcW w:w="1626" w:type="dxa"/>
          </w:tcPr>
          <w:p w14:paraId="40A1FF69" w14:textId="77777777" w:rsidR="005A00C5" w:rsidRPr="008660D8" w:rsidRDefault="005A00C5" w:rsidP="0099460E">
            <w:pPr>
              <w:jc w:val="both"/>
              <w:rPr>
                <w:rFonts w:cs="Arial"/>
              </w:rPr>
            </w:pPr>
          </w:p>
        </w:tc>
        <w:tc>
          <w:tcPr>
            <w:tcW w:w="1626" w:type="dxa"/>
          </w:tcPr>
          <w:p w14:paraId="21D02C66" w14:textId="77777777" w:rsidR="005A00C5" w:rsidRPr="008660D8" w:rsidRDefault="005A00C5" w:rsidP="0099460E">
            <w:pPr>
              <w:jc w:val="both"/>
              <w:rPr>
                <w:rFonts w:cs="Arial"/>
              </w:rPr>
            </w:pPr>
          </w:p>
        </w:tc>
        <w:tc>
          <w:tcPr>
            <w:tcW w:w="1626" w:type="dxa"/>
          </w:tcPr>
          <w:p w14:paraId="4A4402F2" w14:textId="77777777" w:rsidR="005A00C5" w:rsidRPr="008660D8" w:rsidRDefault="005A00C5" w:rsidP="0099460E">
            <w:pPr>
              <w:jc w:val="both"/>
              <w:rPr>
                <w:rFonts w:cs="Arial"/>
              </w:rPr>
            </w:pPr>
          </w:p>
        </w:tc>
        <w:tc>
          <w:tcPr>
            <w:tcW w:w="1626" w:type="dxa"/>
          </w:tcPr>
          <w:p w14:paraId="2E31D91A" w14:textId="77777777" w:rsidR="005A00C5" w:rsidRPr="008660D8" w:rsidRDefault="005A00C5" w:rsidP="0099460E">
            <w:pPr>
              <w:jc w:val="both"/>
              <w:rPr>
                <w:rFonts w:cs="Arial"/>
              </w:rPr>
            </w:pPr>
          </w:p>
        </w:tc>
        <w:tc>
          <w:tcPr>
            <w:tcW w:w="1626" w:type="dxa"/>
          </w:tcPr>
          <w:p w14:paraId="49629675" w14:textId="77777777" w:rsidR="005A00C5" w:rsidRPr="008660D8" w:rsidRDefault="005A00C5" w:rsidP="0099460E">
            <w:pPr>
              <w:jc w:val="both"/>
              <w:rPr>
                <w:rFonts w:cs="Arial"/>
              </w:rPr>
            </w:pPr>
          </w:p>
        </w:tc>
      </w:tr>
      <w:tr w:rsidR="005A00C5" w:rsidRPr="008660D8" w14:paraId="5B65D7DC" w14:textId="6632E270" w:rsidTr="005A00C5">
        <w:tc>
          <w:tcPr>
            <w:tcW w:w="2518" w:type="dxa"/>
            <w:shd w:val="clear" w:color="auto" w:fill="FFFFFF" w:themeFill="background1"/>
          </w:tcPr>
          <w:p w14:paraId="46C1B9E6" w14:textId="51FD555F" w:rsidR="005A00C5" w:rsidRPr="008660D8" w:rsidRDefault="005A00C5" w:rsidP="0099460E">
            <w:pPr>
              <w:rPr>
                <w:rFonts w:cs="Arial"/>
              </w:rPr>
            </w:pPr>
            <w:r w:rsidRPr="008660D8">
              <w:rPr>
                <w:rFonts w:cs="Arial"/>
              </w:rPr>
              <w:t>Water Resources Management</w:t>
            </w:r>
          </w:p>
        </w:tc>
        <w:tc>
          <w:tcPr>
            <w:tcW w:w="1163" w:type="dxa"/>
          </w:tcPr>
          <w:p w14:paraId="11058AD1" w14:textId="77777777" w:rsidR="005A00C5" w:rsidRPr="008660D8" w:rsidRDefault="005A00C5" w:rsidP="0099460E">
            <w:pPr>
              <w:jc w:val="both"/>
              <w:rPr>
                <w:rFonts w:cs="Arial"/>
              </w:rPr>
            </w:pPr>
          </w:p>
        </w:tc>
        <w:tc>
          <w:tcPr>
            <w:tcW w:w="963" w:type="dxa"/>
          </w:tcPr>
          <w:p w14:paraId="1CAB3ABC" w14:textId="7EC0F4BA" w:rsidR="005A00C5" w:rsidRPr="008660D8" w:rsidRDefault="005A00C5" w:rsidP="0099460E">
            <w:pPr>
              <w:jc w:val="both"/>
              <w:rPr>
                <w:rFonts w:cs="Arial"/>
                <w:color w:val="000000"/>
              </w:rPr>
            </w:pPr>
            <w:r w:rsidRPr="008660D8">
              <w:rPr>
                <w:rFonts w:cs="Arial"/>
                <w:color w:val="000000"/>
              </w:rPr>
              <w:t>15</w:t>
            </w:r>
          </w:p>
        </w:tc>
        <w:tc>
          <w:tcPr>
            <w:tcW w:w="1276" w:type="dxa"/>
          </w:tcPr>
          <w:p w14:paraId="6FF90AB9" w14:textId="4B796DE5" w:rsidR="005A00C5" w:rsidRPr="008660D8" w:rsidRDefault="005A00C5" w:rsidP="0099460E">
            <w:pPr>
              <w:jc w:val="both"/>
              <w:rPr>
                <w:rFonts w:cs="Arial"/>
                <w:color w:val="000000"/>
              </w:rPr>
            </w:pPr>
            <w:r w:rsidRPr="008660D8">
              <w:rPr>
                <w:rFonts w:cs="Arial"/>
                <w:color w:val="000000"/>
              </w:rPr>
              <w:t>6</w:t>
            </w:r>
          </w:p>
        </w:tc>
        <w:tc>
          <w:tcPr>
            <w:tcW w:w="1701" w:type="dxa"/>
          </w:tcPr>
          <w:p w14:paraId="401D3F89" w14:textId="7AEBC2EC" w:rsidR="005A00C5" w:rsidRPr="008660D8" w:rsidRDefault="00801D26" w:rsidP="0099460E">
            <w:pPr>
              <w:jc w:val="both"/>
              <w:rPr>
                <w:rFonts w:cs="Arial"/>
              </w:rPr>
            </w:pPr>
            <w:r w:rsidRPr="008660D8">
              <w:rPr>
                <w:rFonts w:cs="Arial"/>
              </w:rPr>
              <w:t>1</w:t>
            </w:r>
          </w:p>
        </w:tc>
        <w:tc>
          <w:tcPr>
            <w:tcW w:w="1626" w:type="dxa"/>
          </w:tcPr>
          <w:p w14:paraId="3D1B4D00" w14:textId="77777777" w:rsidR="005A00C5" w:rsidRPr="008660D8" w:rsidRDefault="005A00C5" w:rsidP="0099460E">
            <w:pPr>
              <w:jc w:val="both"/>
              <w:rPr>
                <w:rFonts w:cs="Arial"/>
              </w:rPr>
            </w:pPr>
          </w:p>
        </w:tc>
        <w:tc>
          <w:tcPr>
            <w:tcW w:w="1626" w:type="dxa"/>
          </w:tcPr>
          <w:p w14:paraId="4925DE05" w14:textId="77777777" w:rsidR="005A00C5" w:rsidRPr="008660D8" w:rsidRDefault="005A00C5" w:rsidP="0099460E">
            <w:pPr>
              <w:jc w:val="both"/>
              <w:rPr>
                <w:rFonts w:cs="Arial"/>
              </w:rPr>
            </w:pPr>
          </w:p>
        </w:tc>
        <w:tc>
          <w:tcPr>
            <w:tcW w:w="1626" w:type="dxa"/>
          </w:tcPr>
          <w:p w14:paraId="4CC33EE8" w14:textId="77777777" w:rsidR="005A00C5" w:rsidRPr="008660D8" w:rsidRDefault="005A00C5" w:rsidP="0099460E">
            <w:pPr>
              <w:jc w:val="both"/>
              <w:rPr>
                <w:rFonts w:cs="Arial"/>
              </w:rPr>
            </w:pPr>
          </w:p>
        </w:tc>
        <w:tc>
          <w:tcPr>
            <w:tcW w:w="1626" w:type="dxa"/>
          </w:tcPr>
          <w:p w14:paraId="795122FE" w14:textId="77777777" w:rsidR="005A00C5" w:rsidRPr="008660D8" w:rsidRDefault="005A00C5" w:rsidP="0099460E">
            <w:pPr>
              <w:jc w:val="both"/>
              <w:rPr>
                <w:rFonts w:cs="Arial"/>
              </w:rPr>
            </w:pPr>
          </w:p>
        </w:tc>
        <w:tc>
          <w:tcPr>
            <w:tcW w:w="1626" w:type="dxa"/>
          </w:tcPr>
          <w:p w14:paraId="38B86CE0" w14:textId="77777777" w:rsidR="005A00C5" w:rsidRPr="008660D8" w:rsidRDefault="005A00C5" w:rsidP="0099460E">
            <w:pPr>
              <w:jc w:val="both"/>
              <w:rPr>
                <w:rFonts w:cs="Arial"/>
              </w:rPr>
            </w:pPr>
          </w:p>
        </w:tc>
        <w:tc>
          <w:tcPr>
            <w:tcW w:w="1626" w:type="dxa"/>
          </w:tcPr>
          <w:p w14:paraId="163597EE" w14:textId="77777777" w:rsidR="005A00C5" w:rsidRPr="008660D8" w:rsidRDefault="005A00C5" w:rsidP="0099460E">
            <w:pPr>
              <w:jc w:val="both"/>
              <w:rPr>
                <w:rFonts w:cs="Arial"/>
              </w:rPr>
            </w:pPr>
          </w:p>
        </w:tc>
        <w:tc>
          <w:tcPr>
            <w:tcW w:w="1626" w:type="dxa"/>
          </w:tcPr>
          <w:p w14:paraId="21125509" w14:textId="77777777" w:rsidR="005A00C5" w:rsidRPr="008660D8" w:rsidRDefault="005A00C5" w:rsidP="0099460E">
            <w:pPr>
              <w:jc w:val="both"/>
              <w:rPr>
                <w:rFonts w:cs="Arial"/>
              </w:rPr>
            </w:pPr>
          </w:p>
        </w:tc>
      </w:tr>
      <w:tr w:rsidR="005A00C5" w:rsidRPr="008660D8" w14:paraId="1C707A75" w14:textId="5755105C" w:rsidTr="005A00C5">
        <w:tc>
          <w:tcPr>
            <w:tcW w:w="2518" w:type="dxa"/>
            <w:shd w:val="clear" w:color="auto" w:fill="FFFFFF" w:themeFill="background1"/>
          </w:tcPr>
          <w:p w14:paraId="4910AE02" w14:textId="72F7C46D" w:rsidR="005A00C5" w:rsidRPr="008660D8" w:rsidRDefault="005A00C5" w:rsidP="0099460E">
            <w:pPr>
              <w:rPr>
                <w:rFonts w:cs="Arial"/>
              </w:rPr>
            </w:pPr>
            <w:r w:rsidRPr="008660D8">
              <w:rPr>
                <w:rFonts w:cs="Arial"/>
              </w:rPr>
              <w:t>Solving Real World Problems with GIS </w:t>
            </w:r>
          </w:p>
        </w:tc>
        <w:tc>
          <w:tcPr>
            <w:tcW w:w="1163" w:type="dxa"/>
          </w:tcPr>
          <w:p w14:paraId="1FF05AB2" w14:textId="77777777" w:rsidR="005A00C5" w:rsidRPr="008660D8" w:rsidRDefault="005A00C5" w:rsidP="0099460E">
            <w:pPr>
              <w:jc w:val="both"/>
              <w:rPr>
                <w:rFonts w:cs="Arial"/>
              </w:rPr>
            </w:pPr>
          </w:p>
        </w:tc>
        <w:tc>
          <w:tcPr>
            <w:tcW w:w="963" w:type="dxa"/>
          </w:tcPr>
          <w:p w14:paraId="62D41B94" w14:textId="263771E6" w:rsidR="005A00C5" w:rsidRPr="008660D8" w:rsidRDefault="005A00C5" w:rsidP="0099460E">
            <w:pPr>
              <w:jc w:val="both"/>
              <w:rPr>
                <w:rFonts w:cs="Arial"/>
              </w:rPr>
            </w:pPr>
            <w:r w:rsidRPr="008660D8">
              <w:rPr>
                <w:rFonts w:cs="Arial"/>
                <w:color w:val="000000"/>
              </w:rPr>
              <w:t>15</w:t>
            </w:r>
          </w:p>
        </w:tc>
        <w:tc>
          <w:tcPr>
            <w:tcW w:w="1276" w:type="dxa"/>
          </w:tcPr>
          <w:p w14:paraId="7E32F074" w14:textId="38195866" w:rsidR="005A00C5" w:rsidRPr="008660D8" w:rsidRDefault="005A00C5" w:rsidP="0099460E">
            <w:pPr>
              <w:jc w:val="both"/>
              <w:rPr>
                <w:rFonts w:cs="Arial"/>
              </w:rPr>
            </w:pPr>
            <w:r w:rsidRPr="008660D8">
              <w:rPr>
                <w:rFonts w:cs="Arial"/>
                <w:color w:val="000000"/>
              </w:rPr>
              <w:t>6</w:t>
            </w:r>
          </w:p>
        </w:tc>
        <w:tc>
          <w:tcPr>
            <w:tcW w:w="1701" w:type="dxa"/>
          </w:tcPr>
          <w:p w14:paraId="033F7D5E" w14:textId="1C7DE0C4" w:rsidR="005A00C5" w:rsidRPr="008660D8" w:rsidRDefault="005A00C5" w:rsidP="0099460E">
            <w:pPr>
              <w:jc w:val="both"/>
              <w:rPr>
                <w:rFonts w:cs="Arial"/>
              </w:rPr>
            </w:pPr>
            <w:r w:rsidRPr="008660D8">
              <w:rPr>
                <w:rFonts w:cs="Arial"/>
              </w:rPr>
              <w:t>2</w:t>
            </w:r>
          </w:p>
        </w:tc>
        <w:tc>
          <w:tcPr>
            <w:tcW w:w="1626" w:type="dxa"/>
          </w:tcPr>
          <w:p w14:paraId="35B92FED" w14:textId="77777777" w:rsidR="005A00C5" w:rsidRPr="008660D8" w:rsidRDefault="005A00C5" w:rsidP="0099460E">
            <w:pPr>
              <w:jc w:val="both"/>
              <w:rPr>
                <w:rFonts w:cs="Arial"/>
              </w:rPr>
            </w:pPr>
          </w:p>
        </w:tc>
        <w:tc>
          <w:tcPr>
            <w:tcW w:w="1626" w:type="dxa"/>
          </w:tcPr>
          <w:p w14:paraId="75618E4F" w14:textId="77777777" w:rsidR="005A00C5" w:rsidRPr="008660D8" w:rsidRDefault="005A00C5" w:rsidP="0099460E">
            <w:pPr>
              <w:jc w:val="both"/>
              <w:rPr>
                <w:rFonts w:cs="Arial"/>
              </w:rPr>
            </w:pPr>
          </w:p>
        </w:tc>
        <w:tc>
          <w:tcPr>
            <w:tcW w:w="1626" w:type="dxa"/>
          </w:tcPr>
          <w:p w14:paraId="3A9D5453" w14:textId="77777777" w:rsidR="005A00C5" w:rsidRPr="008660D8" w:rsidRDefault="005A00C5" w:rsidP="0099460E">
            <w:pPr>
              <w:jc w:val="both"/>
              <w:rPr>
                <w:rFonts w:cs="Arial"/>
              </w:rPr>
            </w:pPr>
          </w:p>
        </w:tc>
        <w:tc>
          <w:tcPr>
            <w:tcW w:w="1626" w:type="dxa"/>
          </w:tcPr>
          <w:p w14:paraId="40B8D615" w14:textId="77777777" w:rsidR="005A00C5" w:rsidRPr="008660D8" w:rsidRDefault="005A00C5" w:rsidP="0099460E">
            <w:pPr>
              <w:jc w:val="both"/>
              <w:rPr>
                <w:rFonts w:cs="Arial"/>
              </w:rPr>
            </w:pPr>
          </w:p>
        </w:tc>
        <w:tc>
          <w:tcPr>
            <w:tcW w:w="1626" w:type="dxa"/>
          </w:tcPr>
          <w:p w14:paraId="0DF9CCFB" w14:textId="77777777" w:rsidR="005A00C5" w:rsidRPr="008660D8" w:rsidRDefault="005A00C5" w:rsidP="0099460E">
            <w:pPr>
              <w:jc w:val="both"/>
              <w:rPr>
                <w:rFonts w:cs="Arial"/>
              </w:rPr>
            </w:pPr>
          </w:p>
        </w:tc>
        <w:tc>
          <w:tcPr>
            <w:tcW w:w="1626" w:type="dxa"/>
          </w:tcPr>
          <w:p w14:paraId="43397B7F" w14:textId="77777777" w:rsidR="005A00C5" w:rsidRPr="008660D8" w:rsidRDefault="005A00C5" w:rsidP="0099460E">
            <w:pPr>
              <w:jc w:val="both"/>
              <w:rPr>
                <w:rFonts w:cs="Arial"/>
              </w:rPr>
            </w:pPr>
          </w:p>
        </w:tc>
        <w:tc>
          <w:tcPr>
            <w:tcW w:w="1626" w:type="dxa"/>
          </w:tcPr>
          <w:p w14:paraId="0F438777" w14:textId="77777777" w:rsidR="005A00C5" w:rsidRPr="008660D8" w:rsidRDefault="005A00C5" w:rsidP="0099460E">
            <w:pPr>
              <w:jc w:val="both"/>
              <w:rPr>
                <w:rFonts w:cs="Arial"/>
              </w:rPr>
            </w:pPr>
          </w:p>
        </w:tc>
      </w:tr>
      <w:tr w:rsidR="005A00C5" w:rsidRPr="008660D8" w14:paraId="6329C83C" w14:textId="2CB088EB" w:rsidTr="005A00C5">
        <w:tc>
          <w:tcPr>
            <w:tcW w:w="2518" w:type="dxa"/>
            <w:shd w:val="clear" w:color="auto" w:fill="FFFFFF" w:themeFill="background1"/>
          </w:tcPr>
          <w:p w14:paraId="40067E55" w14:textId="3C590E6B" w:rsidR="005A00C5" w:rsidRPr="008660D8" w:rsidRDefault="005A00C5" w:rsidP="0099460E">
            <w:pPr>
              <w:rPr>
                <w:rFonts w:eastAsia="Arial" w:cs="Arial"/>
              </w:rPr>
            </w:pPr>
            <w:r w:rsidRPr="008660D8">
              <w:rPr>
                <w:rFonts w:eastAsia="Arial" w:cs="Arial"/>
                <w:color w:val="000000" w:themeColor="text1"/>
              </w:rPr>
              <w:t>Climate Change Hazards, Resilience and Solutions</w:t>
            </w:r>
          </w:p>
        </w:tc>
        <w:tc>
          <w:tcPr>
            <w:tcW w:w="1163" w:type="dxa"/>
          </w:tcPr>
          <w:p w14:paraId="54296269" w14:textId="77777777" w:rsidR="005A00C5" w:rsidRPr="008660D8" w:rsidRDefault="005A00C5" w:rsidP="0099460E">
            <w:pPr>
              <w:jc w:val="both"/>
              <w:rPr>
                <w:rFonts w:cs="Arial"/>
              </w:rPr>
            </w:pPr>
          </w:p>
        </w:tc>
        <w:tc>
          <w:tcPr>
            <w:tcW w:w="963" w:type="dxa"/>
          </w:tcPr>
          <w:p w14:paraId="52B146B0" w14:textId="7FB5D43B" w:rsidR="005A00C5" w:rsidRPr="008660D8" w:rsidRDefault="005A00C5" w:rsidP="0099460E">
            <w:pPr>
              <w:jc w:val="both"/>
              <w:rPr>
                <w:rFonts w:cs="Arial"/>
              </w:rPr>
            </w:pPr>
            <w:r w:rsidRPr="008660D8">
              <w:rPr>
                <w:rFonts w:cs="Arial"/>
                <w:color w:val="000000"/>
              </w:rPr>
              <w:t>15</w:t>
            </w:r>
          </w:p>
        </w:tc>
        <w:tc>
          <w:tcPr>
            <w:tcW w:w="1276" w:type="dxa"/>
          </w:tcPr>
          <w:p w14:paraId="75F1A108" w14:textId="7D9BD317" w:rsidR="005A00C5" w:rsidRPr="008660D8" w:rsidRDefault="005A00C5" w:rsidP="0099460E">
            <w:pPr>
              <w:jc w:val="both"/>
              <w:rPr>
                <w:rFonts w:cs="Arial"/>
              </w:rPr>
            </w:pPr>
            <w:r w:rsidRPr="008660D8">
              <w:rPr>
                <w:rFonts w:cs="Arial"/>
                <w:color w:val="000000"/>
              </w:rPr>
              <w:t>6</w:t>
            </w:r>
          </w:p>
        </w:tc>
        <w:tc>
          <w:tcPr>
            <w:tcW w:w="1701" w:type="dxa"/>
          </w:tcPr>
          <w:p w14:paraId="51BB9A9A" w14:textId="4476653B" w:rsidR="005A00C5" w:rsidRPr="008660D8" w:rsidRDefault="005A00C5" w:rsidP="0099460E">
            <w:pPr>
              <w:jc w:val="both"/>
              <w:rPr>
                <w:rFonts w:cs="Arial"/>
              </w:rPr>
            </w:pPr>
            <w:r w:rsidRPr="008660D8">
              <w:rPr>
                <w:rFonts w:cs="Arial"/>
              </w:rPr>
              <w:t>2</w:t>
            </w:r>
          </w:p>
        </w:tc>
        <w:tc>
          <w:tcPr>
            <w:tcW w:w="1626" w:type="dxa"/>
          </w:tcPr>
          <w:p w14:paraId="2526F8F6" w14:textId="77777777" w:rsidR="005A00C5" w:rsidRPr="008660D8" w:rsidRDefault="005A00C5" w:rsidP="0099460E">
            <w:pPr>
              <w:jc w:val="both"/>
              <w:rPr>
                <w:rFonts w:cs="Arial"/>
              </w:rPr>
            </w:pPr>
          </w:p>
        </w:tc>
        <w:tc>
          <w:tcPr>
            <w:tcW w:w="1626" w:type="dxa"/>
          </w:tcPr>
          <w:p w14:paraId="0B816B0D" w14:textId="77777777" w:rsidR="005A00C5" w:rsidRPr="008660D8" w:rsidRDefault="005A00C5" w:rsidP="0099460E">
            <w:pPr>
              <w:jc w:val="both"/>
              <w:rPr>
                <w:rFonts w:cs="Arial"/>
              </w:rPr>
            </w:pPr>
          </w:p>
        </w:tc>
        <w:tc>
          <w:tcPr>
            <w:tcW w:w="1626" w:type="dxa"/>
          </w:tcPr>
          <w:p w14:paraId="7EF496BA" w14:textId="77777777" w:rsidR="005A00C5" w:rsidRPr="008660D8" w:rsidRDefault="005A00C5" w:rsidP="0099460E">
            <w:pPr>
              <w:jc w:val="both"/>
              <w:rPr>
                <w:rFonts w:cs="Arial"/>
              </w:rPr>
            </w:pPr>
          </w:p>
        </w:tc>
        <w:tc>
          <w:tcPr>
            <w:tcW w:w="1626" w:type="dxa"/>
          </w:tcPr>
          <w:p w14:paraId="084768F1" w14:textId="77777777" w:rsidR="005A00C5" w:rsidRPr="008660D8" w:rsidRDefault="005A00C5" w:rsidP="0099460E">
            <w:pPr>
              <w:jc w:val="both"/>
              <w:rPr>
                <w:rFonts w:cs="Arial"/>
              </w:rPr>
            </w:pPr>
          </w:p>
        </w:tc>
        <w:tc>
          <w:tcPr>
            <w:tcW w:w="1626" w:type="dxa"/>
          </w:tcPr>
          <w:p w14:paraId="36919355" w14:textId="77777777" w:rsidR="005A00C5" w:rsidRPr="008660D8" w:rsidRDefault="005A00C5" w:rsidP="0099460E">
            <w:pPr>
              <w:jc w:val="both"/>
              <w:rPr>
                <w:rFonts w:cs="Arial"/>
              </w:rPr>
            </w:pPr>
          </w:p>
        </w:tc>
        <w:tc>
          <w:tcPr>
            <w:tcW w:w="1626" w:type="dxa"/>
          </w:tcPr>
          <w:p w14:paraId="09CDFD0C" w14:textId="77777777" w:rsidR="005A00C5" w:rsidRPr="008660D8" w:rsidRDefault="005A00C5" w:rsidP="0099460E">
            <w:pPr>
              <w:jc w:val="both"/>
              <w:rPr>
                <w:rFonts w:cs="Arial"/>
              </w:rPr>
            </w:pPr>
          </w:p>
        </w:tc>
        <w:tc>
          <w:tcPr>
            <w:tcW w:w="1626" w:type="dxa"/>
          </w:tcPr>
          <w:p w14:paraId="3E716EAE" w14:textId="77777777" w:rsidR="005A00C5" w:rsidRPr="008660D8" w:rsidRDefault="005A00C5" w:rsidP="0099460E">
            <w:pPr>
              <w:jc w:val="both"/>
              <w:rPr>
                <w:rFonts w:cs="Arial"/>
              </w:rPr>
            </w:pPr>
          </w:p>
        </w:tc>
      </w:tr>
    </w:tbl>
    <w:p w14:paraId="6565FE9D" w14:textId="7DA846C1" w:rsidR="1F86817D" w:rsidRPr="008660D8" w:rsidRDefault="1F86817D">
      <w:pPr>
        <w:rPr>
          <w:rFonts w:cs="Arial"/>
        </w:rPr>
      </w:pPr>
    </w:p>
    <w:p w14:paraId="40443340" w14:textId="77777777" w:rsidR="00075345" w:rsidRPr="008660D8" w:rsidRDefault="00075345" w:rsidP="0046601B">
      <w:pPr>
        <w:jc w:val="both"/>
        <w:rPr>
          <w:rFonts w:cs="Arial"/>
          <w:sz w:val="22"/>
          <w:szCs w:val="22"/>
        </w:rPr>
      </w:pPr>
    </w:p>
    <w:p w14:paraId="34B85B38" w14:textId="2C4AFFB3" w:rsidR="00A92C9B" w:rsidRPr="008660D8" w:rsidRDefault="00A92C9B" w:rsidP="0046601B">
      <w:pPr>
        <w:jc w:val="both"/>
        <w:rPr>
          <w:rFonts w:cs="Arial"/>
          <w:sz w:val="22"/>
          <w:szCs w:val="22"/>
        </w:rPr>
      </w:pPr>
      <w:r w:rsidRPr="008660D8">
        <w:rPr>
          <w:rFonts w:cs="Arial"/>
          <w:sz w:val="22"/>
          <w:szCs w:val="22"/>
        </w:rPr>
        <w:t xml:space="preserve">Level 6 requires the completion of the compulsory modules and </w:t>
      </w:r>
      <w:r w:rsidR="2B7726E9" w:rsidRPr="008660D8">
        <w:rPr>
          <w:rFonts w:cs="Arial"/>
          <w:sz w:val="22"/>
          <w:szCs w:val="22"/>
        </w:rPr>
        <w:t>3</w:t>
      </w:r>
      <w:r w:rsidRPr="008660D8">
        <w:rPr>
          <w:rFonts w:cs="Arial"/>
          <w:sz w:val="22"/>
          <w:szCs w:val="22"/>
        </w:rPr>
        <w:t xml:space="preserve"> option modules.</w:t>
      </w:r>
    </w:p>
    <w:p w14:paraId="2A6891C5" w14:textId="77777777" w:rsidR="00456B69" w:rsidRPr="008660D8" w:rsidRDefault="00456B69" w:rsidP="0046601B">
      <w:pPr>
        <w:jc w:val="both"/>
        <w:rPr>
          <w:rFonts w:cs="Arial"/>
          <w:sz w:val="22"/>
          <w:szCs w:val="22"/>
        </w:rPr>
      </w:pPr>
    </w:p>
    <w:p w14:paraId="4B41455E" w14:textId="49334D21" w:rsidR="00A92C9B" w:rsidRPr="008660D8" w:rsidRDefault="00A92C9B" w:rsidP="0046601B">
      <w:pPr>
        <w:pStyle w:val="Heading2"/>
        <w:jc w:val="both"/>
        <w:rPr>
          <w:rFonts w:cs="Arial"/>
          <w:sz w:val="22"/>
          <w:szCs w:val="22"/>
        </w:rPr>
      </w:pPr>
      <w:r w:rsidRPr="008660D8">
        <w:rPr>
          <w:rFonts w:cs="Arial"/>
          <w:sz w:val="22"/>
          <w:szCs w:val="22"/>
        </w:rPr>
        <w:t xml:space="preserve">Principles of Teaching, Learning and Assessment </w:t>
      </w:r>
    </w:p>
    <w:p w14:paraId="5022C92C" w14:textId="618C832F" w:rsidR="00D52A5D" w:rsidRPr="008660D8" w:rsidRDefault="00D52A5D" w:rsidP="00D52A5D">
      <w:pPr>
        <w:rPr>
          <w:rFonts w:cs="Arial"/>
          <w:sz w:val="22"/>
          <w:szCs w:val="22"/>
        </w:rPr>
      </w:pPr>
    </w:p>
    <w:p w14:paraId="3C4264A0" w14:textId="36272EAC" w:rsidR="00D52A5D" w:rsidRPr="008660D8" w:rsidRDefault="3CCAA914" w:rsidP="05EC25EE">
      <w:pPr>
        <w:jc w:val="both"/>
        <w:rPr>
          <w:rFonts w:cs="Arial"/>
          <w:color w:val="000000" w:themeColor="text1"/>
          <w:sz w:val="22"/>
          <w:szCs w:val="22"/>
        </w:rPr>
      </w:pPr>
      <w:r w:rsidRPr="008660D8">
        <w:rPr>
          <w:rFonts w:cs="Arial"/>
          <w:color w:val="000000"/>
          <w:sz w:val="22"/>
          <w:szCs w:val="22"/>
        </w:rPr>
        <w:t xml:space="preserve">A carefully designed programme of learning and teaching has been developed to meet the aims and learning outcomes of the course. </w:t>
      </w:r>
      <w:r w:rsidR="61F477E9" w:rsidRPr="008660D8">
        <w:rPr>
          <w:rFonts w:cs="Arial"/>
          <w:sz w:val="22"/>
          <w:szCs w:val="22"/>
        </w:rPr>
        <w:t>In the initial stages of a degree course, students achieve a broad knowledge and understanding of a range of different topics and approaches in both huma</w:t>
      </w:r>
      <w:r w:rsidR="090329FB" w:rsidRPr="008660D8">
        <w:rPr>
          <w:rFonts w:cs="Arial"/>
          <w:sz w:val="22"/>
          <w:szCs w:val="22"/>
        </w:rPr>
        <w:t>n</w:t>
      </w:r>
      <w:r w:rsidR="61F477E9" w:rsidRPr="008660D8">
        <w:rPr>
          <w:rFonts w:cs="Arial"/>
          <w:sz w:val="22"/>
          <w:szCs w:val="22"/>
        </w:rPr>
        <w:t xml:space="preserve"> and physical geography</w:t>
      </w:r>
      <w:r w:rsidR="090329FB" w:rsidRPr="008660D8">
        <w:rPr>
          <w:rFonts w:cs="Arial"/>
          <w:sz w:val="22"/>
          <w:szCs w:val="22"/>
        </w:rPr>
        <w:t xml:space="preserve"> via a suite of core modules that cover these. Transferrable skills particularly in the areas of study skills, personal planning, working on feedback, essay writing, public speaking and referencing are also delivered in core modules in the first year of study. </w:t>
      </w:r>
      <w:r w:rsidR="61F477E9" w:rsidRPr="008660D8">
        <w:rPr>
          <w:rFonts w:cs="Arial"/>
          <w:sz w:val="22"/>
          <w:szCs w:val="22"/>
        </w:rPr>
        <w:t xml:space="preserve">Thereafter, progression and specialisation in particular branches of the discipline </w:t>
      </w:r>
      <w:r w:rsidR="090329FB" w:rsidRPr="008660D8">
        <w:rPr>
          <w:rFonts w:cs="Arial"/>
          <w:sz w:val="22"/>
          <w:szCs w:val="22"/>
        </w:rPr>
        <w:t xml:space="preserve">allows students to appreciate and benefit from the </w:t>
      </w:r>
      <w:r w:rsidR="61F477E9" w:rsidRPr="008660D8">
        <w:rPr>
          <w:rFonts w:cs="Arial"/>
          <w:sz w:val="22"/>
          <w:szCs w:val="22"/>
        </w:rPr>
        <w:t>subject's diversity</w:t>
      </w:r>
      <w:r w:rsidR="090329FB" w:rsidRPr="008660D8">
        <w:rPr>
          <w:rFonts w:cs="Arial"/>
          <w:sz w:val="22"/>
          <w:szCs w:val="22"/>
        </w:rPr>
        <w:t xml:space="preserve">, whilst also understanding </w:t>
      </w:r>
      <w:r w:rsidR="61F477E9" w:rsidRPr="008660D8">
        <w:rPr>
          <w:rFonts w:cs="Arial"/>
          <w:sz w:val="22"/>
          <w:szCs w:val="22"/>
        </w:rPr>
        <w:t xml:space="preserve">its unifying themes. </w:t>
      </w:r>
      <w:r w:rsidR="090329FB" w:rsidRPr="008660D8">
        <w:rPr>
          <w:rFonts w:cs="Arial"/>
          <w:sz w:val="22"/>
          <w:szCs w:val="22"/>
        </w:rPr>
        <w:t>Core modules which deal with the ontological and epistemological principles that have underpinned the discipline, both in its historical development and its contemporary application ensure the coherence of the course.</w:t>
      </w:r>
      <w:r w:rsidR="3591943D" w:rsidRPr="008660D8">
        <w:rPr>
          <w:rFonts w:cs="Arial"/>
          <w:sz w:val="22"/>
          <w:szCs w:val="22"/>
        </w:rPr>
        <w:t xml:space="preserve"> </w:t>
      </w:r>
      <w:r w:rsidR="090329FB" w:rsidRPr="008660D8">
        <w:rPr>
          <w:rFonts w:cs="Arial"/>
          <w:sz w:val="22"/>
          <w:szCs w:val="22"/>
        </w:rPr>
        <w:t>Students are guided through the module selection process</w:t>
      </w:r>
      <w:r w:rsidR="3591943D" w:rsidRPr="008660D8">
        <w:rPr>
          <w:rFonts w:cs="Arial"/>
          <w:sz w:val="22"/>
          <w:szCs w:val="22"/>
        </w:rPr>
        <w:t xml:space="preserve"> by the teaching team and through reflection on goals, </w:t>
      </w:r>
      <w:proofErr w:type="gramStart"/>
      <w:r w:rsidR="3591943D" w:rsidRPr="008660D8">
        <w:rPr>
          <w:rFonts w:cs="Arial"/>
          <w:sz w:val="22"/>
          <w:szCs w:val="22"/>
        </w:rPr>
        <w:t>interests</w:t>
      </w:r>
      <w:proofErr w:type="gramEnd"/>
      <w:r w:rsidR="3591943D" w:rsidRPr="008660D8">
        <w:rPr>
          <w:rFonts w:cs="Arial"/>
          <w:sz w:val="22"/>
          <w:szCs w:val="22"/>
        </w:rPr>
        <w:t xml:space="preserve"> and career aspirations as part of the Personal Tutorial programme. </w:t>
      </w:r>
      <w:r w:rsidRPr="008660D8">
        <w:rPr>
          <w:rFonts w:cs="Arial"/>
          <w:color w:val="000000"/>
          <w:sz w:val="22"/>
          <w:szCs w:val="22"/>
        </w:rPr>
        <w:t xml:space="preserve">Students experience a balance between </w:t>
      </w:r>
      <w:r w:rsidR="090329FB" w:rsidRPr="008660D8">
        <w:rPr>
          <w:rFonts w:cs="Arial"/>
          <w:color w:val="000000"/>
          <w:sz w:val="22"/>
          <w:szCs w:val="22"/>
        </w:rPr>
        <w:t>theory</w:t>
      </w:r>
      <w:r w:rsidRPr="008660D8">
        <w:rPr>
          <w:rFonts w:cs="Arial"/>
          <w:color w:val="000000"/>
          <w:sz w:val="22"/>
          <w:szCs w:val="22"/>
        </w:rPr>
        <w:t>, case-</w:t>
      </w:r>
      <w:proofErr w:type="gramStart"/>
      <w:r w:rsidRPr="008660D8">
        <w:rPr>
          <w:rFonts w:cs="Arial"/>
          <w:color w:val="000000"/>
          <w:sz w:val="22"/>
          <w:szCs w:val="22"/>
        </w:rPr>
        <w:t>studies</w:t>
      </w:r>
      <w:proofErr w:type="gramEnd"/>
      <w:r w:rsidRPr="008660D8">
        <w:rPr>
          <w:rFonts w:cs="Arial"/>
          <w:color w:val="000000"/>
          <w:sz w:val="22"/>
          <w:szCs w:val="22"/>
        </w:rPr>
        <w:t xml:space="preserve"> and practical work; with the overarching aim of creating confident, independent self-learners. </w:t>
      </w:r>
    </w:p>
    <w:p w14:paraId="4ECCA7FD" w14:textId="7EB11858" w:rsidR="00D52A5D" w:rsidRPr="008660D8" w:rsidRDefault="00D52A5D" w:rsidP="05EC25EE">
      <w:pPr>
        <w:jc w:val="both"/>
        <w:rPr>
          <w:rFonts w:cs="Arial"/>
          <w:color w:val="000000" w:themeColor="text1"/>
          <w:sz w:val="22"/>
          <w:szCs w:val="22"/>
        </w:rPr>
      </w:pPr>
    </w:p>
    <w:p w14:paraId="4594A465" w14:textId="7D099402" w:rsidR="00D52A5D" w:rsidRPr="008660D8" w:rsidRDefault="24502094" w:rsidP="05EC25EE">
      <w:pPr>
        <w:jc w:val="both"/>
        <w:rPr>
          <w:rFonts w:eastAsia="Arial" w:cs="Arial"/>
          <w:sz w:val="22"/>
          <w:szCs w:val="22"/>
        </w:rPr>
      </w:pPr>
      <w:r w:rsidRPr="008660D8">
        <w:rPr>
          <w:rFonts w:ascii="Helvetica" w:eastAsia="Helvetica" w:hAnsi="Helvetica" w:cs="Helvetica"/>
          <w:color w:val="000000" w:themeColor="text1"/>
          <w:sz w:val="22"/>
          <w:szCs w:val="22"/>
        </w:rPr>
        <w:t xml:space="preserve">In line with the </w:t>
      </w:r>
      <w:r w:rsidRPr="008660D8">
        <w:rPr>
          <w:rFonts w:cs="Arial"/>
          <w:color w:val="000000" w:themeColor="text1"/>
          <w:sz w:val="22"/>
          <w:szCs w:val="22"/>
        </w:rPr>
        <w:t xml:space="preserve">University’s Inclusive Curriculum Framework, the </w:t>
      </w:r>
      <w:r w:rsidRPr="008660D8">
        <w:rPr>
          <w:rFonts w:ascii="Helvetica" w:eastAsia="Helvetica" w:hAnsi="Helvetica" w:cs="Helvetica"/>
          <w:color w:val="000000" w:themeColor="text1"/>
          <w:sz w:val="22"/>
          <w:szCs w:val="22"/>
        </w:rPr>
        <w:t xml:space="preserve">programme is delivered in </w:t>
      </w:r>
      <w:r w:rsidR="3029E57D" w:rsidRPr="008660D8">
        <w:rPr>
          <w:rFonts w:ascii="Helvetica" w:eastAsia="Helvetica" w:hAnsi="Helvetica" w:cs="Helvetica"/>
          <w:color w:val="000000" w:themeColor="text1"/>
          <w:sz w:val="22"/>
          <w:szCs w:val="22"/>
        </w:rPr>
        <w:t xml:space="preserve">a </w:t>
      </w:r>
      <w:r w:rsidRPr="008660D8">
        <w:rPr>
          <w:rFonts w:ascii="Helvetica" w:eastAsia="Helvetica" w:hAnsi="Helvetica" w:cs="Helvetica"/>
          <w:color w:val="000000" w:themeColor="text1"/>
          <w:sz w:val="22"/>
          <w:szCs w:val="22"/>
        </w:rPr>
        <w:t xml:space="preserve">diversity of formats which includes face-to-face teaching, recorded materials with </w:t>
      </w:r>
      <w:r w:rsidRPr="008660D8">
        <w:rPr>
          <w:rFonts w:ascii="Helvetica" w:eastAsia="Helvetica" w:hAnsi="Helvetica" w:cs="Helvetica"/>
          <w:color w:val="000000" w:themeColor="text1"/>
          <w:sz w:val="22"/>
          <w:szCs w:val="22"/>
        </w:rPr>
        <w:lastRenderedPageBreak/>
        <w:t>transcriptions, online quizzes, small group discussions either in person or online via CANVAS, and opportunities for one-to-one consultation sessions. We enable students to see themselves in the curriculum by inviting students to work on self-selected case studies and to suggest discussion topics that are of interest to them. The course also places emphasis on the ethical importance of and value of diverse perspectives on issues</w:t>
      </w:r>
      <w:r w:rsidR="597FE41C" w:rsidRPr="008660D8">
        <w:rPr>
          <w:rFonts w:ascii="Helvetica" w:eastAsia="Helvetica" w:hAnsi="Helvetica" w:cs="Helvetica"/>
          <w:color w:val="000000" w:themeColor="text1"/>
          <w:sz w:val="22"/>
          <w:szCs w:val="22"/>
        </w:rPr>
        <w:t>,</w:t>
      </w:r>
      <w:r w:rsidRPr="008660D8">
        <w:rPr>
          <w:rFonts w:ascii="Helvetica" w:eastAsia="Helvetica" w:hAnsi="Helvetica" w:cs="Helvetica"/>
          <w:color w:val="000000" w:themeColor="text1"/>
          <w:sz w:val="22"/>
          <w:szCs w:val="22"/>
        </w:rPr>
        <w:t xml:space="preserve"> and in addressing real world problems. In doing so the course aims to offer a programme that caters for diverse students and produce graduates that value of diversity.</w:t>
      </w:r>
    </w:p>
    <w:p w14:paraId="68FDE83A" w14:textId="634D8D4C" w:rsidR="05EC25EE" w:rsidRPr="008660D8" w:rsidRDefault="05EC25EE" w:rsidP="05EC25EE">
      <w:pPr>
        <w:jc w:val="both"/>
        <w:rPr>
          <w:rFonts w:ascii="Helvetica" w:eastAsia="Helvetica" w:hAnsi="Helvetica" w:cs="Helvetica"/>
          <w:color w:val="000000" w:themeColor="text1"/>
          <w:sz w:val="22"/>
          <w:szCs w:val="22"/>
        </w:rPr>
      </w:pPr>
    </w:p>
    <w:p w14:paraId="47CBC03C" w14:textId="77777777" w:rsidR="00D52A5D" w:rsidRPr="008660D8" w:rsidRDefault="3CCAA914" w:rsidP="00D52A5D">
      <w:pPr>
        <w:rPr>
          <w:rFonts w:cs="Arial"/>
          <w:b/>
          <w:color w:val="000000"/>
          <w:sz w:val="22"/>
          <w:szCs w:val="22"/>
        </w:rPr>
      </w:pPr>
      <w:r w:rsidRPr="008660D8">
        <w:rPr>
          <w:rFonts w:cs="Arial"/>
          <w:b/>
          <w:bCs/>
          <w:color w:val="000000" w:themeColor="text1"/>
          <w:sz w:val="22"/>
          <w:szCs w:val="22"/>
        </w:rPr>
        <w:t>Key Elements:</w:t>
      </w:r>
    </w:p>
    <w:p w14:paraId="3E264B0A" w14:textId="4D3F051B" w:rsidR="05EC25EE" w:rsidRPr="008660D8" w:rsidRDefault="05EC25EE" w:rsidP="05EC25EE">
      <w:pPr>
        <w:rPr>
          <w:rFonts w:eastAsia="Arial" w:cs="Arial"/>
          <w:b/>
          <w:bCs/>
          <w:color w:val="000000" w:themeColor="text1"/>
          <w:sz w:val="22"/>
          <w:szCs w:val="22"/>
        </w:rPr>
      </w:pPr>
    </w:p>
    <w:tbl>
      <w:tblPr>
        <w:tblStyle w:val="TableGrid"/>
        <w:tblW w:w="0" w:type="auto"/>
        <w:tblLayout w:type="fixed"/>
        <w:tblLook w:val="06A0" w:firstRow="1" w:lastRow="0" w:firstColumn="1" w:lastColumn="0" w:noHBand="1" w:noVBand="1"/>
      </w:tblPr>
      <w:tblGrid>
        <w:gridCol w:w="1680"/>
        <w:gridCol w:w="7335"/>
      </w:tblGrid>
      <w:tr w:rsidR="05EC25EE" w:rsidRPr="008660D8" w14:paraId="3D5D0FA3" w14:textId="77777777" w:rsidTr="7E2E63B0">
        <w:trPr>
          <w:trHeight w:val="300"/>
        </w:trPr>
        <w:tc>
          <w:tcPr>
            <w:tcW w:w="1680" w:type="dxa"/>
          </w:tcPr>
          <w:p w14:paraId="504E67B5" w14:textId="752FA92C" w:rsidR="5C80DC51" w:rsidRPr="008660D8" w:rsidRDefault="5C80DC51" w:rsidP="05EC25EE">
            <w:pPr>
              <w:rPr>
                <w:rFonts w:eastAsia="Arial" w:cs="Arial"/>
                <w:color w:val="000000" w:themeColor="text1"/>
                <w:sz w:val="22"/>
                <w:szCs w:val="22"/>
              </w:rPr>
            </w:pPr>
            <w:r w:rsidRPr="008660D8">
              <w:rPr>
                <w:rFonts w:eastAsia="Arial" w:cs="Arial"/>
                <w:b/>
                <w:bCs/>
                <w:color w:val="000000" w:themeColor="text1"/>
                <w:sz w:val="22"/>
                <w:szCs w:val="22"/>
              </w:rPr>
              <w:t>Lectures</w:t>
            </w:r>
            <w:r w:rsidRPr="008660D8">
              <w:rPr>
                <w:rFonts w:eastAsia="Arial" w:cs="Arial"/>
                <w:color w:val="000000" w:themeColor="text1"/>
                <w:sz w:val="22"/>
                <w:szCs w:val="22"/>
              </w:rPr>
              <w:t xml:space="preserve">  </w:t>
            </w:r>
          </w:p>
        </w:tc>
        <w:tc>
          <w:tcPr>
            <w:tcW w:w="7335" w:type="dxa"/>
          </w:tcPr>
          <w:p w14:paraId="1414A655" w14:textId="2E0A7160" w:rsidR="5C80DC51" w:rsidRPr="008660D8" w:rsidRDefault="5C80DC51" w:rsidP="05EC25EE">
            <w:pPr>
              <w:rPr>
                <w:rFonts w:eastAsia="Arial" w:cs="Arial"/>
                <w:color w:val="000000" w:themeColor="text1"/>
                <w:sz w:val="22"/>
                <w:szCs w:val="22"/>
              </w:rPr>
            </w:pPr>
            <w:r w:rsidRPr="008660D8">
              <w:rPr>
                <w:rFonts w:eastAsia="Arial" w:cs="Arial"/>
                <w:color w:val="000000" w:themeColor="text1"/>
                <w:sz w:val="22"/>
                <w:szCs w:val="22"/>
              </w:rPr>
              <w:t>Ensure that students have the key knowledge relating to each module.</w:t>
            </w:r>
          </w:p>
        </w:tc>
      </w:tr>
      <w:tr w:rsidR="05EC25EE" w:rsidRPr="008660D8" w14:paraId="270909C5" w14:textId="77777777" w:rsidTr="7E2E63B0">
        <w:trPr>
          <w:trHeight w:val="300"/>
        </w:trPr>
        <w:tc>
          <w:tcPr>
            <w:tcW w:w="1680" w:type="dxa"/>
          </w:tcPr>
          <w:p w14:paraId="0410F464" w14:textId="4B9A6744" w:rsidR="5C80DC51" w:rsidRPr="008660D8" w:rsidRDefault="5C80DC51" w:rsidP="05EC25EE">
            <w:pPr>
              <w:rPr>
                <w:rFonts w:eastAsia="Arial" w:cs="Arial"/>
                <w:b/>
                <w:bCs/>
                <w:color w:val="000000" w:themeColor="text1"/>
                <w:sz w:val="22"/>
                <w:szCs w:val="22"/>
              </w:rPr>
            </w:pPr>
            <w:r w:rsidRPr="008660D8">
              <w:rPr>
                <w:rFonts w:eastAsia="Arial" w:cs="Arial"/>
                <w:b/>
                <w:bCs/>
                <w:color w:val="000000" w:themeColor="text1"/>
                <w:sz w:val="22"/>
                <w:szCs w:val="22"/>
              </w:rPr>
              <w:t>Seminars</w:t>
            </w:r>
          </w:p>
        </w:tc>
        <w:tc>
          <w:tcPr>
            <w:tcW w:w="7335" w:type="dxa"/>
          </w:tcPr>
          <w:p w14:paraId="3C45190E" w14:textId="226170FC" w:rsidR="5C80DC51" w:rsidRPr="008660D8" w:rsidRDefault="5C80DC51" w:rsidP="05EC25EE">
            <w:pPr>
              <w:jc w:val="both"/>
              <w:rPr>
                <w:rFonts w:eastAsia="Arial" w:cs="Arial"/>
                <w:color w:val="000000" w:themeColor="text1"/>
                <w:sz w:val="22"/>
                <w:szCs w:val="22"/>
              </w:rPr>
            </w:pPr>
            <w:r w:rsidRPr="008660D8">
              <w:rPr>
                <w:rFonts w:eastAsia="Arial" w:cs="Arial"/>
                <w:color w:val="000000" w:themeColor="text1"/>
                <w:sz w:val="22"/>
                <w:szCs w:val="22"/>
              </w:rPr>
              <w:t>Small group learning environments where students are actively encouraged to engage with the learning material and participate in discussion. Seminars complement the lecture programme in the relevant modules.</w:t>
            </w:r>
          </w:p>
        </w:tc>
      </w:tr>
      <w:tr w:rsidR="05EC25EE" w:rsidRPr="008660D8" w14:paraId="5909A587" w14:textId="77777777" w:rsidTr="7E2E63B0">
        <w:trPr>
          <w:trHeight w:val="300"/>
        </w:trPr>
        <w:tc>
          <w:tcPr>
            <w:tcW w:w="1680" w:type="dxa"/>
          </w:tcPr>
          <w:p w14:paraId="5C408FC8" w14:textId="21E37439" w:rsidR="5C80DC51" w:rsidRPr="008660D8" w:rsidRDefault="5C80DC51" w:rsidP="05EC25EE">
            <w:pPr>
              <w:rPr>
                <w:rFonts w:eastAsia="Arial" w:cs="Arial"/>
                <w:color w:val="000000" w:themeColor="text1"/>
                <w:sz w:val="22"/>
                <w:szCs w:val="22"/>
              </w:rPr>
            </w:pPr>
            <w:r w:rsidRPr="008660D8">
              <w:rPr>
                <w:rFonts w:eastAsia="Arial" w:cs="Arial"/>
                <w:b/>
                <w:bCs/>
                <w:color w:val="000000" w:themeColor="text1"/>
                <w:sz w:val="22"/>
                <w:szCs w:val="22"/>
              </w:rPr>
              <w:t>Laboratory work</w:t>
            </w:r>
          </w:p>
        </w:tc>
        <w:tc>
          <w:tcPr>
            <w:tcW w:w="7335" w:type="dxa"/>
          </w:tcPr>
          <w:p w14:paraId="7CE9602E" w14:textId="5F526775" w:rsidR="5C80DC51" w:rsidRPr="008660D8" w:rsidRDefault="5C80DC51" w:rsidP="05EC25EE">
            <w:pPr>
              <w:jc w:val="both"/>
              <w:rPr>
                <w:rFonts w:eastAsia="Arial" w:cs="Arial"/>
                <w:sz w:val="22"/>
                <w:szCs w:val="22"/>
              </w:rPr>
            </w:pPr>
            <w:r w:rsidRPr="008660D8">
              <w:rPr>
                <w:rFonts w:eastAsia="Arial" w:cs="Arial"/>
                <w:sz w:val="22"/>
                <w:szCs w:val="22"/>
              </w:rPr>
              <w:t xml:space="preserve">Used in some modules to develop students’ experiential, </w:t>
            </w:r>
            <w:proofErr w:type="gramStart"/>
            <w:r w:rsidRPr="008660D8">
              <w:rPr>
                <w:rFonts w:eastAsia="Arial" w:cs="Arial"/>
                <w:sz w:val="22"/>
                <w:szCs w:val="22"/>
              </w:rPr>
              <w:t>observation</w:t>
            </w:r>
            <w:proofErr w:type="gramEnd"/>
            <w:r w:rsidRPr="008660D8">
              <w:rPr>
                <w:rFonts w:eastAsia="Arial" w:cs="Arial"/>
                <w:sz w:val="22"/>
                <w:szCs w:val="22"/>
              </w:rPr>
              <w:t xml:space="preserve"> and information recoding skills. These sessions complement the lecture programme in the relevant modules.</w:t>
            </w:r>
          </w:p>
          <w:p w14:paraId="0F039CDE" w14:textId="4D0B6B20" w:rsidR="05EC25EE" w:rsidRPr="008660D8" w:rsidRDefault="05EC25EE" w:rsidP="05EC25EE">
            <w:pPr>
              <w:jc w:val="both"/>
              <w:rPr>
                <w:rFonts w:eastAsia="Arial" w:cs="Arial"/>
                <w:b/>
                <w:bCs/>
                <w:color w:val="000000" w:themeColor="text1"/>
                <w:sz w:val="22"/>
                <w:szCs w:val="22"/>
              </w:rPr>
            </w:pPr>
          </w:p>
        </w:tc>
      </w:tr>
      <w:tr w:rsidR="05EC25EE" w:rsidRPr="008660D8" w14:paraId="4B1E4B6A" w14:textId="77777777" w:rsidTr="7E2E63B0">
        <w:trPr>
          <w:trHeight w:val="300"/>
        </w:trPr>
        <w:tc>
          <w:tcPr>
            <w:tcW w:w="1680" w:type="dxa"/>
          </w:tcPr>
          <w:p w14:paraId="0D4F40BC" w14:textId="13AEFEB6" w:rsidR="15435D41" w:rsidRPr="008660D8" w:rsidRDefault="15435D41" w:rsidP="05EC25EE">
            <w:pPr>
              <w:rPr>
                <w:rFonts w:eastAsia="Arial" w:cs="Arial"/>
                <w:color w:val="000000" w:themeColor="text1"/>
                <w:sz w:val="22"/>
                <w:szCs w:val="22"/>
              </w:rPr>
            </w:pPr>
            <w:r w:rsidRPr="008660D8">
              <w:rPr>
                <w:rFonts w:eastAsia="Arial" w:cs="Arial"/>
                <w:b/>
                <w:bCs/>
                <w:color w:val="000000" w:themeColor="text1"/>
                <w:sz w:val="22"/>
                <w:szCs w:val="22"/>
              </w:rPr>
              <w:t xml:space="preserve">Computer </w:t>
            </w:r>
            <w:proofErr w:type="spellStart"/>
            <w:r w:rsidRPr="008660D8">
              <w:rPr>
                <w:rFonts w:eastAsia="Arial" w:cs="Arial"/>
                <w:b/>
                <w:bCs/>
                <w:color w:val="000000" w:themeColor="text1"/>
                <w:sz w:val="22"/>
                <w:szCs w:val="22"/>
              </w:rPr>
              <w:t>practicals</w:t>
            </w:r>
            <w:proofErr w:type="spellEnd"/>
          </w:p>
        </w:tc>
        <w:tc>
          <w:tcPr>
            <w:tcW w:w="7335" w:type="dxa"/>
          </w:tcPr>
          <w:p w14:paraId="4C27049D" w14:textId="3FC1E9C7" w:rsidR="15435D41" w:rsidRPr="008660D8" w:rsidRDefault="15435D41" w:rsidP="05EC25EE">
            <w:pPr>
              <w:rPr>
                <w:rFonts w:eastAsia="Arial" w:cs="Arial"/>
                <w:color w:val="000000" w:themeColor="text1"/>
                <w:sz w:val="22"/>
                <w:szCs w:val="22"/>
              </w:rPr>
            </w:pPr>
            <w:r w:rsidRPr="008660D8">
              <w:rPr>
                <w:rFonts w:eastAsia="Arial" w:cs="Arial"/>
                <w:color w:val="000000" w:themeColor="text1"/>
                <w:sz w:val="22"/>
                <w:szCs w:val="22"/>
              </w:rPr>
              <w:t xml:space="preserve">Used to introduce students to generic as well as specialised ICT skills and digital literacies. Generic packages include Microsoft Office applications while specialised packages include ArcGIS </w:t>
            </w:r>
            <w:r w:rsidR="1C24FE31" w:rsidRPr="008660D8">
              <w:rPr>
                <w:rFonts w:eastAsia="Arial" w:cs="Arial"/>
                <w:color w:val="000000" w:themeColor="text1"/>
                <w:sz w:val="22"/>
                <w:szCs w:val="22"/>
              </w:rPr>
              <w:t>P</w:t>
            </w:r>
            <w:r w:rsidRPr="008660D8">
              <w:rPr>
                <w:rFonts w:eastAsia="Arial" w:cs="Arial"/>
                <w:color w:val="000000" w:themeColor="text1"/>
                <w:sz w:val="22"/>
                <w:szCs w:val="22"/>
              </w:rPr>
              <w:t>ro</w:t>
            </w:r>
            <w:r w:rsidR="2C578022" w:rsidRPr="008660D8">
              <w:rPr>
                <w:rFonts w:eastAsia="Arial" w:cs="Arial"/>
                <w:color w:val="000000" w:themeColor="text1"/>
                <w:sz w:val="22"/>
                <w:szCs w:val="22"/>
              </w:rPr>
              <w:t xml:space="preserve"> and ArcGIS online </w:t>
            </w:r>
            <w:r w:rsidRPr="008660D8">
              <w:rPr>
                <w:rFonts w:eastAsia="Arial" w:cs="Arial"/>
                <w:color w:val="000000" w:themeColor="text1"/>
                <w:sz w:val="22"/>
                <w:szCs w:val="22"/>
              </w:rPr>
              <w:t>for mapping and spatial analysis and SPSS and NVivo for data analysis.</w:t>
            </w:r>
          </w:p>
        </w:tc>
      </w:tr>
      <w:tr w:rsidR="05EC25EE" w:rsidRPr="008660D8" w14:paraId="16748509" w14:textId="77777777" w:rsidTr="7E2E63B0">
        <w:trPr>
          <w:trHeight w:val="300"/>
        </w:trPr>
        <w:tc>
          <w:tcPr>
            <w:tcW w:w="1680" w:type="dxa"/>
          </w:tcPr>
          <w:p w14:paraId="5C09063B" w14:textId="7D9D309A" w:rsidR="15435D41" w:rsidRPr="008660D8" w:rsidRDefault="15435D41" w:rsidP="05EC25EE">
            <w:pPr>
              <w:rPr>
                <w:rFonts w:eastAsia="Arial" w:cs="Arial"/>
                <w:color w:val="000000" w:themeColor="text1"/>
                <w:sz w:val="22"/>
                <w:szCs w:val="22"/>
              </w:rPr>
            </w:pPr>
            <w:r w:rsidRPr="008660D8">
              <w:rPr>
                <w:rFonts w:eastAsia="Arial" w:cs="Arial"/>
                <w:b/>
                <w:bCs/>
                <w:color w:val="000000" w:themeColor="text1"/>
                <w:sz w:val="22"/>
                <w:szCs w:val="22"/>
              </w:rPr>
              <w:t>Field work</w:t>
            </w:r>
          </w:p>
        </w:tc>
        <w:tc>
          <w:tcPr>
            <w:tcW w:w="7335" w:type="dxa"/>
          </w:tcPr>
          <w:p w14:paraId="5FB0998A" w14:textId="1A10637A" w:rsidR="15435D41" w:rsidRPr="008660D8" w:rsidRDefault="15435D41" w:rsidP="05EC25EE">
            <w:pPr>
              <w:jc w:val="both"/>
              <w:rPr>
                <w:rFonts w:eastAsia="Arial" w:cs="Arial"/>
                <w:color w:val="000000" w:themeColor="text1"/>
                <w:sz w:val="22"/>
                <w:szCs w:val="22"/>
              </w:rPr>
            </w:pPr>
            <w:r w:rsidRPr="008660D8">
              <w:rPr>
                <w:rFonts w:eastAsia="Arial" w:cs="Arial"/>
                <w:color w:val="000000" w:themeColor="text1"/>
                <w:sz w:val="22"/>
                <w:szCs w:val="22"/>
              </w:rPr>
              <w:t>Used to enhance the</w:t>
            </w:r>
            <w:r w:rsidRPr="008660D8">
              <w:rPr>
                <w:rFonts w:eastAsia="Arial" w:cs="Arial"/>
                <w:b/>
                <w:bCs/>
                <w:color w:val="000000" w:themeColor="text1"/>
                <w:sz w:val="22"/>
                <w:szCs w:val="22"/>
              </w:rPr>
              <w:t xml:space="preserve"> </w:t>
            </w:r>
            <w:r w:rsidRPr="008660D8">
              <w:rPr>
                <w:rFonts w:eastAsia="Arial" w:cs="Arial"/>
                <w:color w:val="000000" w:themeColor="text1"/>
                <w:sz w:val="22"/>
                <w:szCs w:val="22"/>
              </w:rPr>
              <w:t xml:space="preserve">focus of ‘doing’ Geography. Fieldwork is an important component of this strategy. The students develop their geographical understanding through field work which helps to promote their curiosity about social and physical environments and progresses their development as independent, </w:t>
            </w:r>
            <w:proofErr w:type="gramStart"/>
            <w:r w:rsidRPr="008660D8">
              <w:rPr>
                <w:rFonts w:eastAsia="Arial" w:cs="Arial"/>
                <w:color w:val="000000" w:themeColor="text1"/>
                <w:sz w:val="22"/>
                <w:szCs w:val="22"/>
              </w:rPr>
              <w:t>reflective</w:t>
            </w:r>
            <w:proofErr w:type="gramEnd"/>
            <w:r w:rsidRPr="008660D8">
              <w:rPr>
                <w:rFonts w:eastAsia="Arial" w:cs="Arial"/>
                <w:color w:val="000000" w:themeColor="text1"/>
                <w:sz w:val="22"/>
                <w:szCs w:val="22"/>
              </w:rPr>
              <w:t xml:space="preserve"> and self-motivated learners.</w:t>
            </w:r>
          </w:p>
          <w:p w14:paraId="6E22CAE0" w14:textId="18BFC2AA" w:rsidR="05EC25EE" w:rsidRPr="008660D8" w:rsidRDefault="05EC25EE" w:rsidP="05EC25EE">
            <w:pPr>
              <w:rPr>
                <w:rFonts w:eastAsia="Arial" w:cs="Arial"/>
                <w:color w:val="000000" w:themeColor="text1"/>
                <w:sz w:val="22"/>
                <w:szCs w:val="22"/>
              </w:rPr>
            </w:pPr>
          </w:p>
          <w:p w14:paraId="2409F98F" w14:textId="3553789E" w:rsidR="15435D41" w:rsidRPr="008660D8" w:rsidRDefault="15435D41" w:rsidP="05EC25EE">
            <w:pPr>
              <w:rPr>
                <w:rFonts w:eastAsia="Arial" w:cs="Arial"/>
                <w:color w:val="000000" w:themeColor="text1"/>
                <w:sz w:val="22"/>
                <w:szCs w:val="22"/>
              </w:rPr>
            </w:pPr>
            <w:r w:rsidRPr="008660D8">
              <w:rPr>
                <w:rFonts w:eastAsia="Arial" w:cs="Arial"/>
                <w:color w:val="000000" w:themeColor="text1"/>
                <w:sz w:val="22"/>
                <w:szCs w:val="22"/>
              </w:rPr>
              <w:t>Students undertake residential field work (usually 5- 7 days) in the following modules:</w:t>
            </w:r>
          </w:p>
          <w:p w14:paraId="42CBEF91" w14:textId="77777777" w:rsidR="05EC25EE" w:rsidRPr="008660D8" w:rsidRDefault="05EC25EE" w:rsidP="05EC25EE">
            <w:pPr>
              <w:ind w:left="450"/>
              <w:rPr>
                <w:rFonts w:eastAsia="Arial" w:cs="Arial"/>
                <w:color w:val="000000" w:themeColor="text1"/>
                <w:sz w:val="22"/>
                <w:szCs w:val="22"/>
              </w:rPr>
            </w:pPr>
          </w:p>
          <w:p w14:paraId="2572F4BC" w14:textId="0E78D7B7" w:rsidR="15435D41" w:rsidRPr="008660D8" w:rsidRDefault="15435D41" w:rsidP="05EC25EE">
            <w:pPr>
              <w:ind w:left="450"/>
              <w:rPr>
                <w:rFonts w:eastAsia="Arial" w:cs="Arial"/>
                <w:color w:val="000000" w:themeColor="text1"/>
                <w:sz w:val="22"/>
                <w:szCs w:val="22"/>
              </w:rPr>
            </w:pPr>
            <w:r w:rsidRPr="008660D8">
              <w:rPr>
                <w:rFonts w:eastAsia="Arial" w:cs="Arial"/>
                <w:b/>
                <w:bCs/>
                <w:color w:val="000000" w:themeColor="text1"/>
                <w:sz w:val="22"/>
                <w:szCs w:val="22"/>
              </w:rPr>
              <w:t>Level 4:</w:t>
            </w:r>
            <w:r w:rsidRPr="008660D8">
              <w:tab/>
            </w:r>
            <w:r w:rsidRPr="008660D8">
              <w:rPr>
                <w:rFonts w:eastAsia="Arial" w:cs="Arial"/>
                <w:color w:val="000000" w:themeColor="text1"/>
                <w:sz w:val="22"/>
                <w:szCs w:val="22"/>
              </w:rPr>
              <w:t>Research and Fieldwork</w:t>
            </w:r>
            <w:r w:rsidR="5106F0F6" w:rsidRPr="008660D8">
              <w:rPr>
                <w:rFonts w:eastAsia="Arial" w:cs="Arial"/>
                <w:color w:val="000000" w:themeColor="text1"/>
                <w:sz w:val="22"/>
                <w:szCs w:val="22"/>
              </w:rPr>
              <w:t xml:space="preserve"> </w:t>
            </w:r>
            <w:r w:rsidRPr="008660D8">
              <w:rPr>
                <w:rFonts w:eastAsia="Arial" w:cs="Arial"/>
                <w:color w:val="000000" w:themeColor="text1"/>
                <w:sz w:val="22"/>
                <w:szCs w:val="22"/>
              </w:rPr>
              <w:t>Methods</w:t>
            </w:r>
          </w:p>
          <w:p w14:paraId="51174B90" w14:textId="04E3E156" w:rsidR="15435D41" w:rsidRPr="008660D8" w:rsidRDefault="15435D41" w:rsidP="05EC25EE">
            <w:pPr>
              <w:ind w:left="450"/>
              <w:rPr>
                <w:rFonts w:eastAsia="Arial" w:cs="Arial"/>
                <w:color w:val="000000" w:themeColor="text1"/>
                <w:sz w:val="22"/>
                <w:szCs w:val="22"/>
              </w:rPr>
            </w:pPr>
            <w:r w:rsidRPr="008660D8">
              <w:rPr>
                <w:rFonts w:eastAsia="Arial" w:cs="Arial"/>
                <w:b/>
                <w:bCs/>
                <w:color w:val="000000" w:themeColor="text1"/>
                <w:sz w:val="22"/>
                <w:szCs w:val="22"/>
              </w:rPr>
              <w:t>Level 5:</w:t>
            </w:r>
            <w:r w:rsidRPr="008660D8">
              <w:tab/>
            </w:r>
            <w:r w:rsidRPr="008660D8">
              <w:rPr>
                <w:rFonts w:eastAsia="Arial" w:cs="Arial"/>
                <w:color w:val="000000" w:themeColor="text1"/>
                <w:sz w:val="22"/>
                <w:szCs w:val="22"/>
              </w:rPr>
              <w:t>Disasters, Society and Culture</w:t>
            </w:r>
          </w:p>
          <w:p w14:paraId="3167E3C8" w14:textId="71CE5D9E" w:rsidR="15435D41" w:rsidRPr="008660D8" w:rsidRDefault="15435D41" w:rsidP="05EC25EE">
            <w:pPr>
              <w:ind w:left="450"/>
              <w:rPr>
                <w:rFonts w:eastAsia="Arial" w:cs="Arial"/>
                <w:color w:val="000000" w:themeColor="text1"/>
                <w:sz w:val="22"/>
                <w:szCs w:val="22"/>
              </w:rPr>
            </w:pPr>
            <w:r w:rsidRPr="008660D8">
              <w:rPr>
                <w:rFonts w:eastAsia="Arial" w:cs="Arial"/>
                <w:b/>
                <w:bCs/>
                <w:color w:val="000000" w:themeColor="text1"/>
                <w:sz w:val="22"/>
                <w:szCs w:val="22"/>
              </w:rPr>
              <w:t>Level 6</w:t>
            </w:r>
            <w:r w:rsidRPr="008660D8">
              <w:rPr>
                <w:rFonts w:eastAsia="Arial" w:cs="Arial"/>
                <w:color w:val="000000" w:themeColor="text1"/>
                <w:sz w:val="22"/>
                <w:szCs w:val="22"/>
              </w:rPr>
              <w:t>:</w:t>
            </w:r>
            <w:r w:rsidRPr="008660D8">
              <w:tab/>
            </w:r>
            <w:r w:rsidRPr="008660D8">
              <w:rPr>
                <w:rFonts w:eastAsia="Arial" w:cs="Arial"/>
                <w:color w:val="000000" w:themeColor="text1"/>
                <w:sz w:val="22"/>
                <w:szCs w:val="22"/>
              </w:rPr>
              <w:t>Development Geographies</w:t>
            </w:r>
          </w:p>
          <w:p w14:paraId="1C236ACA" w14:textId="49BDBFB4" w:rsidR="05EC25EE" w:rsidRPr="008660D8" w:rsidRDefault="05EC25EE" w:rsidP="05EC25EE">
            <w:pPr>
              <w:ind w:left="450"/>
              <w:jc w:val="both"/>
              <w:rPr>
                <w:rFonts w:eastAsia="Arial" w:cs="Arial"/>
                <w:color w:val="000000" w:themeColor="text1"/>
                <w:sz w:val="22"/>
                <w:szCs w:val="22"/>
              </w:rPr>
            </w:pPr>
          </w:p>
          <w:p w14:paraId="33ABBFD2" w14:textId="16CEC432" w:rsidR="15435D41" w:rsidRPr="008660D8" w:rsidRDefault="15435D41" w:rsidP="05EC25EE">
            <w:pPr>
              <w:jc w:val="both"/>
              <w:rPr>
                <w:rFonts w:eastAsia="Arial" w:cs="Arial"/>
                <w:color w:val="000000" w:themeColor="text1"/>
                <w:sz w:val="22"/>
                <w:szCs w:val="22"/>
              </w:rPr>
            </w:pPr>
            <w:r w:rsidRPr="008660D8">
              <w:rPr>
                <w:rFonts w:eastAsia="Arial" w:cs="Arial"/>
                <w:color w:val="000000" w:themeColor="text1"/>
                <w:sz w:val="22"/>
                <w:szCs w:val="22"/>
              </w:rPr>
              <w:t>However non-residential (one day) fieldtrips are also embedded in a range of modules at all levels of the course.</w:t>
            </w:r>
          </w:p>
          <w:p w14:paraId="51A3B883" w14:textId="4CA481D5" w:rsidR="05EC25EE" w:rsidRPr="008660D8" w:rsidRDefault="05EC25EE" w:rsidP="05EC25EE">
            <w:pPr>
              <w:rPr>
                <w:rFonts w:eastAsia="Arial" w:cs="Arial"/>
                <w:color w:val="000000" w:themeColor="text1"/>
                <w:sz w:val="22"/>
                <w:szCs w:val="22"/>
              </w:rPr>
            </w:pPr>
          </w:p>
        </w:tc>
      </w:tr>
      <w:tr w:rsidR="05EC25EE" w:rsidRPr="008660D8" w14:paraId="47BABE36" w14:textId="77777777" w:rsidTr="7E2E63B0">
        <w:trPr>
          <w:trHeight w:val="300"/>
        </w:trPr>
        <w:tc>
          <w:tcPr>
            <w:tcW w:w="1680" w:type="dxa"/>
          </w:tcPr>
          <w:p w14:paraId="685C41CC" w14:textId="15CE2DCD" w:rsidR="15435D41" w:rsidRPr="008660D8" w:rsidRDefault="15435D41" w:rsidP="05EC25EE">
            <w:pPr>
              <w:rPr>
                <w:rFonts w:eastAsia="Arial" w:cs="Arial"/>
                <w:b/>
                <w:bCs/>
                <w:color w:val="000000" w:themeColor="text1"/>
                <w:sz w:val="22"/>
                <w:szCs w:val="22"/>
              </w:rPr>
            </w:pPr>
            <w:r w:rsidRPr="008660D8">
              <w:rPr>
                <w:rFonts w:eastAsia="Arial" w:cs="Arial"/>
                <w:b/>
                <w:bCs/>
                <w:color w:val="000000" w:themeColor="text1"/>
                <w:sz w:val="22"/>
                <w:szCs w:val="22"/>
              </w:rPr>
              <w:t>Group work</w:t>
            </w:r>
          </w:p>
        </w:tc>
        <w:tc>
          <w:tcPr>
            <w:tcW w:w="7335" w:type="dxa"/>
          </w:tcPr>
          <w:p w14:paraId="627288B7" w14:textId="2F00BF1D" w:rsidR="05EC25EE" w:rsidRPr="008660D8" w:rsidRDefault="4FBE461B" w:rsidP="7E2E63B0">
            <w:pPr>
              <w:jc w:val="both"/>
              <w:rPr>
                <w:rFonts w:eastAsia="Arial" w:cs="Arial"/>
                <w:color w:val="000000" w:themeColor="text1"/>
                <w:sz w:val="22"/>
                <w:szCs w:val="22"/>
              </w:rPr>
            </w:pPr>
            <w:r w:rsidRPr="008660D8">
              <w:rPr>
                <w:rFonts w:eastAsia="Arial" w:cs="Arial"/>
                <w:sz w:val="22"/>
                <w:szCs w:val="22"/>
              </w:rPr>
              <w:t>The course provides many opportunities for group work. T</w:t>
            </w:r>
            <w:r w:rsidR="552D4683" w:rsidRPr="008660D8">
              <w:rPr>
                <w:rFonts w:eastAsia="Arial" w:cs="Arial"/>
                <w:sz w:val="22"/>
                <w:szCs w:val="22"/>
              </w:rPr>
              <w:t>he success of group work is based on a managed and monitored system. Designated time for group work activities is allocated within the timetable so that individuals are not discriminated against if they do not live within the local area. Each week the groups are expected to provide an update with regards to progression and issues</w:t>
            </w:r>
            <w:r w:rsidR="07FC94E9" w:rsidRPr="008660D8">
              <w:rPr>
                <w:rFonts w:eastAsia="Arial" w:cs="Arial"/>
                <w:sz w:val="22"/>
                <w:szCs w:val="22"/>
              </w:rPr>
              <w:t xml:space="preserve"> arising</w:t>
            </w:r>
            <w:r w:rsidR="552D4683" w:rsidRPr="008660D8">
              <w:rPr>
                <w:rFonts w:eastAsia="Arial" w:cs="Arial"/>
                <w:sz w:val="22"/>
                <w:szCs w:val="22"/>
              </w:rPr>
              <w:t xml:space="preserve"> - and on this basis the module leader will intervene to prevent the escalation of any potential difficulties. This also provides a tracking system to monitor any failure to contribute which can be dealt with by the module leader in the same way as failure to submit individual coursework. Team-work skills are delivered at all levels and in modules where students are being assessed as a team rather than individually. Team-work skills are included in the assessment criteria. This motivates individual team members to contribute equally to the </w:t>
            </w:r>
            <w:r w:rsidR="552D4683" w:rsidRPr="008660D8">
              <w:rPr>
                <w:rFonts w:eastAsia="Arial" w:cs="Arial"/>
                <w:sz w:val="22"/>
                <w:szCs w:val="22"/>
              </w:rPr>
              <w:lastRenderedPageBreak/>
              <w:t>overall task. In cases where there is evidence that some students have not contributed, individual marks may be adjusted accordingly.</w:t>
            </w:r>
          </w:p>
          <w:p w14:paraId="1AA66D47" w14:textId="121D6ECC" w:rsidR="05EC25EE" w:rsidRPr="008660D8" w:rsidRDefault="05EC25EE" w:rsidP="05EC25EE">
            <w:pPr>
              <w:rPr>
                <w:rFonts w:eastAsia="Arial" w:cs="Arial"/>
                <w:b/>
                <w:bCs/>
                <w:color w:val="000000" w:themeColor="text1"/>
                <w:sz w:val="22"/>
                <w:szCs w:val="22"/>
              </w:rPr>
            </w:pPr>
          </w:p>
        </w:tc>
      </w:tr>
      <w:tr w:rsidR="05EC25EE" w:rsidRPr="008660D8" w14:paraId="2A13AAF8" w14:textId="77777777" w:rsidTr="7E2E63B0">
        <w:trPr>
          <w:trHeight w:val="300"/>
        </w:trPr>
        <w:tc>
          <w:tcPr>
            <w:tcW w:w="1680" w:type="dxa"/>
          </w:tcPr>
          <w:p w14:paraId="2E0FD4BA" w14:textId="00F6813E" w:rsidR="15435D41" w:rsidRPr="008660D8" w:rsidRDefault="15435D41" w:rsidP="05EC25EE">
            <w:pPr>
              <w:rPr>
                <w:rFonts w:eastAsia="Arial" w:cs="Arial"/>
                <w:color w:val="000000" w:themeColor="text1"/>
                <w:sz w:val="22"/>
                <w:szCs w:val="22"/>
              </w:rPr>
            </w:pPr>
            <w:r w:rsidRPr="008660D8">
              <w:rPr>
                <w:rFonts w:eastAsia="Arial" w:cs="Arial"/>
                <w:b/>
                <w:bCs/>
                <w:color w:val="000000" w:themeColor="text1"/>
                <w:sz w:val="22"/>
                <w:szCs w:val="22"/>
              </w:rPr>
              <w:lastRenderedPageBreak/>
              <w:t>Independent Study</w:t>
            </w:r>
          </w:p>
        </w:tc>
        <w:tc>
          <w:tcPr>
            <w:tcW w:w="7335" w:type="dxa"/>
          </w:tcPr>
          <w:p w14:paraId="7C3FB891" w14:textId="37E6E87A" w:rsidR="15435D41" w:rsidRPr="008660D8" w:rsidRDefault="15435D41" w:rsidP="05EC25EE">
            <w:pPr>
              <w:jc w:val="both"/>
              <w:rPr>
                <w:rFonts w:eastAsia="Arial" w:cs="Arial"/>
                <w:color w:val="000000" w:themeColor="text1"/>
                <w:sz w:val="22"/>
                <w:szCs w:val="22"/>
              </w:rPr>
            </w:pPr>
            <w:r w:rsidRPr="008660D8">
              <w:rPr>
                <w:rFonts w:eastAsia="Arial" w:cs="Arial"/>
                <w:color w:val="000000" w:themeColor="text1"/>
                <w:sz w:val="22"/>
                <w:szCs w:val="22"/>
              </w:rPr>
              <w:t xml:space="preserve">Students are required to complete self-managed study in order to develop their ability as autonomous learners and critical thinkers. Each module has a time element of independent study (see module descriptors) during which students need to be self-motivated and manage their time effectively. They are introduced to and guided through this process through time-tabled sessions at level 4 within which self-directed learning is defined and explained and where students are taught how to access and use CANVAS, Leganto and </w:t>
            </w:r>
            <w:proofErr w:type="spellStart"/>
            <w:r w:rsidRPr="008660D8">
              <w:rPr>
                <w:rFonts w:eastAsia="Arial" w:cs="Arial"/>
                <w:color w:val="000000" w:themeColor="text1"/>
                <w:sz w:val="22"/>
                <w:szCs w:val="22"/>
              </w:rPr>
              <w:t>iCat</w:t>
            </w:r>
            <w:proofErr w:type="spellEnd"/>
            <w:r w:rsidRPr="008660D8">
              <w:rPr>
                <w:rFonts w:eastAsia="Arial" w:cs="Arial"/>
                <w:color w:val="000000" w:themeColor="text1"/>
                <w:sz w:val="22"/>
                <w:szCs w:val="22"/>
              </w:rPr>
              <w:t xml:space="preserve"> where resources for independent study can be found. Assessment exercises where students reflect on their self-guided learning forms part of their personal tutorial assessments at all levels. Expectations on self-managed study increase as </w:t>
            </w:r>
            <w:proofErr w:type="spellStart"/>
            <w:r w:rsidRPr="008660D8">
              <w:rPr>
                <w:rFonts w:eastAsia="Arial" w:cs="Arial"/>
                <w:color w:val="000000" w:themeColor="text1"/>
                <w:sz w:val="22"/>
                <w:szCs w:val="22"/>
              </w:rPr>
              <w:t>students</w:t>
            </w:r>
            <w:proofErr w:type="spellEnd"/>
            <w:r w:rsidRPr="008660D8">
              <w:rPr>
                <w:rFonts w:eastAsia="Arial" w:cs="Arial"/>
                <w:color w:val="000000" w:themeColor="text1"/>
                <w:sz w:val="22"/>
                <w:szCs w:val="22"/>
              </w:rPr>
              <w:t xml:space="preserve"> progress through the course</w:t>
            </w:r>
          </w:p>
        </w:tc>
      </w:tr>
      <w:tr w:rsidR="05EC25EE" w:rsidRPr="008660D8" w14:paraId="20D6979B" w14:textId="77777777" w:rsidTr="7E2E63B0">
        <w:trPr>
          <w:trHeight w:val="300"/>
        </w:trPr>
        <w:tc>
          <w:tcPr>
            <w:tcW w:w="1680" w:type="dxa"/>
          </w:tcPr>
          <w:p w14:paraId="0E9603BA" w14:textId="7DE30979" w:rsidR="15435D41" w:rsidRPr="008660D8" w:rsidRDefault="15435D41" w:rsidP="05EC25EE">
            <w:pPr>
              <w:rPr>
                <w:rFonts w:eastAsia="Arial" w:cs="Arial"/>
                <w:color w:val="000000" w:themeColor="text1"/>
                <w:sz w:val="22"/>
                <w:szCs w:val="22"/>
              </w:rPr>
            </w:pPr>
            <w:r w:rsidRPr="008660D8">
              <w:rPr>
                <w:rFonts w:eastAsia="Arial" w:cs="Arial"/>
                <w:b/>
                <w:bCs/>
                <w:color w:val="000000" w:themeColor="text1"/>
                <w:sz w:val="22"/>
                <w:szCs w:val="22"/>
              </w:rPr>
              <w:t>Personal Tutorials</w:t>
            </w:r>
          </w:p>
        </w:tc>
        <w:tc>
          <w:tcPr>
            <w:tcW w:w="7335" w:type="dxa"/>
          </w:tcPr>
          <w:p w14:paraId="7F11EA6E" w14:textId="18BA5239" w:rsidR="15435D41" w:rsidRPr="008660D8" w:rsidRDefault="15435D41" w:rsidP="05EC25EE">
            <w:pPr>
              <w:jc w:val="both"/>
              <w:rPr>
                <w:rFonts w:eastAsia="Arial" w:cs="Arial"/>
                <w:sz w:val="22"/>
                <w:szCs w:val="22"/>
              </w:rPr>
            </w:pPr>
            <w:r w:rsidRPr="008660D8">
              <w:rPr>
                <w:rFonts w:eastAsia="Arial" w:cs="Arial"/>
                <w:sz w:val="22"/>
                <w:szCs w:val="22"/>
              </w:rPr>
              <w:t>The Personal Tutorial Scheme (PTS) is introduced to students in</w:t>
            </w:r>
            <w:r w:rsidR="048F2B47" w:rsidRPr="008660D8">
              <w:rPr>
                <w:rFonts w:eastAsia="Arial" w:cs="Arial"/>
                <w:sz w:val="22"/>
                <w:szCs w:val="22"/>
              </w:rPr>
              <w:t xml:space="preserve"> </w:t>
            </w:r>
            <w:r w:rsidRPr="008660D8">
              <w:rPr>
                <w:rFonts w:eastAsia="Arial" w:cs="Arial"/>
                <w:sz w:val="22"/>
                <w:szCs w:val="22"/>
              </w:rPr>
              <w:t xml:space="preserve">induction week and subsequently embedded in core modules at all levels of undergraduate study. It has level specific aims and outcomes which will be assessed both formatively and, in parts, </w:t>
            </w:r>
            <w:proofErr w:type="spellStart"/>
            <w:r w:rsidRPr="008660D8">
              <w:rPr>
                <w:rFonts w:eastAsia="Arial" w:cs="Arial"/>
                <w:sz w:val="22"/>
                <w:szCs w:val="22"/>
              </w:rPr>
              <w:t>summatively</w:t>
            </w:r>
            <w:proofErr w:type="spellEnd"/>
            <w:r w:rsidRPr="008660D8">
              <w:rPr>
                <w:rFonts w:eastAsia="Arial" w:cs="Arial"/>
                <w:sz w:val="22"/>
                <w:szCs w:val="22"/>
              </w:rPr>
              <w:t xml:space="preserve">. The PTS aims are: </w:t>
            </w:r>
          </w:p>
          <w:p w14:paraId="0AC964BD" w14:textId="77777777" w:rsidR="15435D41" w:rsidRPr="008660D8" w:rsidRDefault="15435D41" w:rsidP="05EC25EE">
            <w:pPr>
              <w:pStyle w:val="ListParagraph"/>
              <w:numPr>
                <w:ilvl w:val="0"/>
                <w:numId w:val="2"/>
              </w:numPr>
              <w:jc w:val="both"/>
              <w:rPr>
                <w:rFonts w:ascii="Arial" w:eastAsia="Arial" w:hAnsi="Arial" w:cs="Arial"/>
              </w:rPr>
            </w:pPr>
            <w:r w:rsidRPr="008660D8">
              <w:rPr>
                <w:rFonts w:ascii="Arial" w:eastAsia="Arial" w:hAnsi="Arial" w:cs="Arial"/>
              </w:rPr>
              <w:t>To act as a central pillar of the pastoral care system for undergraduate students in the Department building rapport between staff and students and engendering a sense of departmental identity.</w:t>
            </w:r>
          </w:p>
          <w:p w14:paraId="44CE967B" w14:textId="77777777" w:rsidR="15435D41" w:rsidRPr="008660D8" w:rsidRDefault="15435D41" w:rsidP="05EC25EE">
            <w:pPr>
              <w:pStyle w:val="ListParagraph"/>
              <w:numPr>
                <w:ilvl w:val="0"/>
                <w:numId w:val="2"/>
              </w:numPr>
              <w:jc w:val="both"/>
              <w:rPr>
                <w:rFonts w:ascii="Arial" w:eastAsia="Arial" w:hAnsi="Arial" w:cs="Arial"/>
              </w:rPr>
            </w:pPr>
            <w:r w:rsidRPr="008660D8">
              <w:rPr>
                <w:rFonts w:ascii="Arial" w:eastAsia="Arial" w:hAnsi="Arial" w:cs="Arial"/>
              </w:rPr>
              <w:t xml:space="preserve">To support students in the development of their academic skills </w:t>
            </w:r>
            <w:r w:rsidRPr="008660D8">
              <w:rPr>
                <w:rFonts w:ascii="Arial" w:eastAsia="Arial" w:hAnsi="Arial" w:cs="Arial"/>
                <w:lang w:val="en-US"/>
              </w:rPr>
              <w:t>providing appropriate academic advice and guidance to students while monitoring their academic progress and helping to identify individual needs.</w:t>
            </w:r>
          </w:p>
          <w:p w14:paraId="7776A49C" w14:textId="77777777" w:rsidR="15435D41" w:rsidRPr="008660D8" w:rsidRDefault="15435D41" w:rsidP="05EC25EE">
            <w:pPr>
              <w:pStyle w:val="ListParagraph"/>
              <w:numPr>
                <w:ilvl w:val="0"/>
                <w:numId w:val="2"/>
              </w:numPr>
              <w:jc w:val="both"/>
              <w:rPr>
                <w:rFonts w:ascii="Arial" w:eastAsia="Arial" w:hAnsi="Arial" w:cs="Arial"/>
              </w:rPr>
            </w:pPr>
            <w:r w:rsidRPr="008660D8">
              <w:rPr>
                <w:rFonts w:ascii="Arial" w:eastAsia="Arial" w:hAnsi="Arial" w:cs="Arial"/>
              </w:rPr>
              <w:t xml:space="preserve">To encourage </w:t>
            </w:r>
            <w:r w:rsidRPr="008660D8">
              <w:rPr>
                <w:rFonts w:ascii="Arial" w:eastAsia="Arial" w:hAnsi="Arial" w:cs="Arial"/>
                <w:lang w:val="en-US"/>
              </w:rPr>
              <w:t xml:space="preserve">student to be self-reliant, </w:t>
            </w:r>
            <w:proofErr w:type="gramStart"/>
            <w:r w:rsidRPr="008660D8">
              <w:rPr>
                <w:rFonts w:ascii="Arial" w:eastAsia="Arial" w:hAnsi="Arial" w:cs="Arial"/>
                <w:lang w:val="en-US"/>
              </w:rPr>
              <w:t>independent</w:t>
            </w:r>
            <w:proofErr w:type="gramEnd"/>
            <w:r w:rsidRPr="008660D8">
              <w:rPr>
                <w:rFonts w:ascii="Arial" w:eastAsia="Arial" w:hAnsi="Arial" w:cs="Arial"/>
                <w:lang w:val="en-US"/>
              </w:rPr>
              <w:t xml:space="preserve"> and confident self-reflective learners who use feedback to their best advantage.</w:t>
            </w:r>
            <w:r w:rsidRPr="008660D8">
              <w:rPr>
                <w:rFonts w:ascii="Arial" w:eastAsia="Arial" w:hAnsi="Arial" w:cs="Arial"/>
              </w:rPr>
              <w:t xml:space="preserve"> </w:t>
            </w:r>
          </w:p>
          <w:p w14:paraId="3A8B975C" w14:textId="77777777" w:rsidR="15435D41" w:rsidRPr="008660D8" w:rsidRDefault="15435D41" w:rsidP="05EC25EE">
            <w:pPr>
              <w:pStyle w:val="ListParagraph"/>
              <w:numPr>
                <w:ilvl w:val="0"/>
                <w:numId w:val="2"/>
              </w:numPr>
              <w:jc w:val="both"/>
              <w:rPr>
                <w:rFonts w:ascii="Arial" w:eastAsia="Arial" w:hAnsi="Arial" w:cs="Arial"/>
              </w:rPr>
            </w:pPr>
            <w:r w:rsidRPr="008660D8">
              <w:rPr>
                <w:rFonts w:ascii="Arial" w:eastAsia="Arial" w:hAnsi="Arial" w:cs="Arial"/>
              </w:rPr>
              <w:t xml:space="preserve">To encourage students to reflect on how their learning relates to a wider context and their personal and career progression and </w:t>
            </w:r>
            <w:proofErr w:type="gramStart"/>
            <w:r w:rsidRPr="008660D8">
              <w:rPr>
                <w:rFonts w:ascii="Arial" w:eastAsia="Arial" w:hAnsi="Arial" w:cs="Arial"/>
              </w:rPr>
              <w:t>management</w:t>
            </w:r>
            <w:proofErr w:type="gramEnd"/>
          </w:p>
          <w:p w14:paraId="7655ED56" w14:textId="5FCFBE15" w:rsidR="05EC25EE" w:rsidRPr="008660D8" w:rsidRDefault="05EC25EE" w:rsidP="05EC25EE">
            <w:pPr>
              <w:jc w:val="both"/>
              <w:rPr>
                <w:rFonts w:eastAsia="Arial" w:cs="Arial"/>
                <w:sz w:val="22"/>
                <w:szCs w:val="22"/>
                <w:lang w:val="en-US"/>
              </w:rPr>
            </w:pPr>
          </w:p>
          <w:p w14:paraId="639C3F07" w14:textId="57B84D7E" w:rsidR="15435D41" w:rsidRPr="008660D8" w:rsidRDefault="15435D41" w:rsidP="05EC25EE">
            <w:pPr>
              <w:jc w:val="both"/>
              <w:rPr>
                <w:rFonts w:eastAsia="Arial" w:cs="Arial"/>
                <w:sz w:val="22"/>
                <w:szCs w:val="22"/>
                <w:lang w:val="en-US"/>
              </w:rPr>
            </w:pPr>
            <w:r w:rsidRPr="008660D8">
              <w:rPr>
                <w:rFonts w:eastAsia="Arial" w:cs="Arial"/>
                <w:sz w:val="22"/>
                <w:szCs w:val="22"/>
                <w:lang w:val="en-US"/>
              </w:rPr>
              <w:t xml:space="preserve">Personal Tutors </w:t>
            </w:r>
            <w:r w:rsidR="70DEC995" w:rsidRPr="008660D8">
              <w:rPr>
                <w:rFonts w:eastAsia="Arial" w:cs="Arial"/>
                <w:sz w:val="22"/>
                <w:szCs w:val="22"/>
                <w:lang w:val="en-US"/>
              </w:rPr>
              <w:t xml:space="preserve">are </w:t>
            </w:r>
            <w:r w:rsidRPr="008660D8">
              <w:rPr>
                <w:rFonts w:eastAsia="Arial" w:cs="Arial"/>
                <w:sz w:val="22"/>
                <w:szCs w:val="22"/>
                <w:lang w:val="en-US"/>
              </w:rPr>
              <w:t>allocated in induction week and be allocated on a subject group basis with students keeping the same tutor (where possible) throughout their course of study.</w:t>
            </w:r>
          </w:p>
          <w:p w14:paraId="196622B8" w14:textId="023A951E" w:rsidR="05EC25EE" w:rsidRPr="008660D8" w:rsidRDefault="05EC25EE" w:rsidP="05EC25EE">
            <w:pPr>
              <w:jc w:val="both"/>
              <w:rPr>
                <w:rFonts w:eastAsia="Arial" w:cs="Arial"/>
                <w:sz w:val="22"/>
                <w:szCs w:val="22"/>
                <w:lang w:val="en-US"/>
              </w:rPr>
            </w:pPr>
          </w:p>
          <w:p w14:paraId="45FFA06F" w14:textId="6EB378E4" w:rsidR="15435D41" w:rsidRPr="008660D8" w:rsidRDefault="15435D41" w:rsidP="05EC25EE">
            <w:pPr>
              <w:jc w:val="both"/>
              <w:rPr>
                <w:rFonts w:eastAsia="Arial" w:cs="Arial"/>
                <w:sz w:val="22"/>
                <w:szCs w:val="22"/>
              </w:rPr>
            </w:pPr>
            <w:r w:rsidRPr="008660D8">
              <w:rPr>
                <w:rFonts w:eastAsia="Arial" w:cs="Arial"/>
                <w:color w:val="000000" w:themeColor="text1"/>
                <w:sz w:val="22"/>
                <w:szCs w:val="22"/>
              </w:rPr>
              <w:t>Associated with the PTS students will keep a digital portfolio throughout their study from Level 4 to Level 6 inclusive that will form a reflective log of their learning activities and how these activities map to the KU Graduate Attributes. The portfolio will contain milestones at the assessment points associated with the PTS at each level, cross-referenced to their Future Skills modules at each level</w:t>
            </w:r>
          </w:p>
        </w:tc>
      </w:tr>
      <w:tr w:rsidR="05EC25EE" w:rsidRPr="008660D8" w14:paraId="62232822" w14:textId="77777777" w:rsidTr="7E2E63B0">
        <w:trPr>
          <w:trHeight w:val="300"/>
        </w:trPr>
        <w:tc>
          <w:tcPr>
            <w:tcW w:w="1680" w:type="dxa"/>
          </w:tcPr>
          <w:p w14:paraId="267BBE5C" w14:textId="25A7D14D" w:rsidR="669CE500" w:rsidRPr="008660D8" w:rsidRDefault="669CE500" w:rsidP="05EC25EE">
            <w:pPr>
              <w:rPr>
                <w:rFonts w:eastAsia="Arial" w:cs="Arial"/>
                <w:b/>
                <w:bCs/>
                <w:sz w:val="22"/>
                <w:szCs w:val="22"/>
              </w:rPr>
            </w:pPr>
            <w:r w:rsidRPr="008660D8">
              <w:rPr>
                <w:rFonts w:eastAsia="Arial" w:cs="Arial"/>
                <w:b/>
                <w:bCs/>
                <w:sz w:val="22"/>
                <w:szCs w:val="22"/>
              </w:rPr>
              <w:t>Assessment</w:t>
            </w:r>
          </w:p>
        </w:tc>
        <w:tc>
          <w:tcPr>
            <w:tcW w:w="7335" w:type="dxa"/>
          </w:tcPr>
          <w:p w14:paraId="33316A2F" w14:textId="0D2A2790" w:rsidR="669CE500" w:rsidRPr="008660D8" w:rsidRDefault="669CE500" w:rsidP="05EC25EE">
            <w:pPr>
              <w:jc w:val="both"/>
              <w:rPr>
                <w:rFonts w:eastAsia="Arial" w:cs="Arial"/>
                <w:sz w:val="22"/>
                <w:szCs w:val="22"/>
              </w:rPr>
            </w:pPr>
            <w:r w:rsidRPr="008660D8">
              <w:rPr>
                <w:rFonts w:eastAsia="Arial" w:cs="Arial"/>
                <w:sz w:val="22"/>
                <w:szCs w:val="22"/>
              </w:rPr>
              <w:t xml:space="preserve">A range of assessment methods are used to enable students to demonstrate the acquisition of knowledge and skills.  Assessment strategies are carefully designed to satisfy the learning outcomes of individual modules and the programme, and to comply with the University’s Curriculum Design Principles. The assessment strategy is aligned to the University’s Assessment Strategy, as set-out in the Revised Academic Framework. This includes: </w:t>
            </w:r>
          </w:p>
          <w:p w14:paraId="38A8CBB6" w14:textId="77777777" w:rsidR="05EC25EE" w:rsidRPr="008660D8" w:rsidRDefault="05EC25EE" w:rsidP="05EC25EE">
            <w:pPr>
              <w:jc w:val="both"/>
              <w:rPr>
                <w:rFonts w:eastAsia="Arial" w:cs="Arial"/>
                <w:sz w:val="22"/>
                <w:szCs w:val="22"/>
              </w:rPr>
            </w:pPr>
          </w:p>
          <w:p w14:paraId="29A23E23" w14:textId="77777777" w:rsidR="669CE500" w:rsidRPr="008660D8" w:rsidRDefault="669CE500" w:rsidP="05EC25EE">
            <w:pPr>
              <w:pStyle w:val="ListParagraph"/>
              <w:numPr>
                <w:ilvl w:val="0"/>
                <w:numId w:val="1"/>
              </w:numPr>
              <w:jc w:val="both"/>
              <w:rPr>
                <w:rFonts w:ascii="Arial" w:eastAsia="Arial" w:hAnsi="Arial" w:cs="Arial"/>
              </w:rPr>
            </w:pPr>
            <w:r w:rsidRPr="008660D8">
              <w:rPr>
                <w:rFonts w:ascii="Arial" w:eastAsia="Arial" w:hAnsi="Arial" w:cs="Arial"/>
              </w:rPr>
              <w:t>Fairly evaluate students’ ability to meet module and programme learning outcomes and academic standards.</w:t>
            </w:r>
          </w:p>
          <w:p w14:paraId="04E8A092" w14:textId="77777777" w:rsidR="669CE500" w:rsidRPr="008660D8" w:rsidRDefault="669CE500" w:rsidP="05EC25EE">
            <w:pPr>
              <w:pStyle w:val="ListParagraph"/>
              <w:numPr>
                <w:ilvl w:val="0"/>
                <w:numId w:val="1"/>
              </w:numPr>
              <w:jc w:val="both"/>
              <w:rPr>
                <w:rFonts w:ascii="Arial" w:eastAsia="Arial" w:hAnsi="Arial" w:cs="Arial"/>
              </w:rPr>
            </w:pPr>
            <w:r w:rsidRPr="008660D8">
              <w:rPr>
                <w:rFonts w:ascii="Arial" w:eastAsia="Arial" w:hAnsi="Arial" w:cs="Arial"/>
              </w:rPr>
              <w:lastRenderedPageBreak/>
              <w:t>Offer all students an accessible and supported assessment experience.</w:t>
            </w:r>
          </w:p>
          <w:p w14:paraId="1F822A1C" w14:textId="77777777" w:rsidR="669CE500" w:rsidRPr="008660D8" w:rsidRDefault="669CE500" w:rsidP="05EC25EE">
            <w:pPr>
              <w:pStyle w:val="ListParagraph"/>
              <w:numPr>
                <w:ilvl w:val="0"/>
                <w:numId w:val="1"/>
              </w:numPr>
              <w:jc w:val="both"/>
              <w:rPr>
                <w:rFonts w:ascii="Arial" w:eastAsia="Arial" w:hAnsi="Arial" w:cs="Arial"/>
              </w:rPr>
            </w:pPr>
            <w:r w:rsidRPr="008660D8">
              <w:rPr>
                <w:rFonts w:ascii="Arial" w:eastAsia="Arial" w:hAnsi="Arial" w:cs="Arial"/>
              </w:rPr>
              <w:t>Encourage students to take responsibility for their own learning, enabled by an assessment strategy which allows for choice in assessment methods while meeting defined learning outcomes.</w:t>
            </w:r>
          </w:p>
          <w:p w14:paraId="037A3E38" w14:textId="77777777" w:rsidR="669CE500" w:rsidRPr="008660D8" w:rsidRDefault="669CE500" w:rsidP="05EC25EE">
            <w:pPr>
              <w:pStyle w:val="ListParagraph"/>
              <w:numPr>
                <w:ilvl w:val="0"/>
                <w:numId w:val="1"/>
              </w:numPr>
              <w:jc w:val="both"/>
              <w:rPr>
                <w:rFonts w:ascii="Arial" w:eastAsia="Arial" w:hAnsi="Arial" w:cs="Arial"/>
              </w:rPr>
            </w:pPr>
            <w:r w:rsidRPr="008660D8">
              <w:rPr>
                <w:rFonts w:ascii="Arial" w:eastAsia="Arial" w:hAnsi="Arial" w:cs="Arial"/>
              </w:rPr>
              <w:t>Promote authentic learning and enable students to demonstrate the skills to work in a global and diverse environment.</w:t>
            </w:r>
          </w:p>
          <w:p w14:paraId="07F328A3" w14:textId="77777777" w:rsidR="669CE500" w:rsidRPr="008660D8" w:rsidRDefault="669CE500" w:rsidP="05EC25EE">
            <w:pPr>
              <w:pStyle w:val="ListParagraph"/>
              <w:numPr>
                <w:ilvl w:val="0"/>
                <w:numId w:val="1"/>
              </w:numPr>
              <w:jc w:val="both"/>
              <w:rPr>
                <w:rFonts w:ascii="Arial" w:eastAsia="Arial" w:hAnsi="Arial" w:cs="Arial"/>
              </w:rPr>
            </w:pPr>
            <w:r w:rsidRPr="008660D8">
              <w:rPr>
                <w:rFonts w:ascii="Arial" w:eastAsia="Arial" w:hAnsi="Arial" w:cs="Arial"/>
              </w:rPr>
              <w:t>Be flexible and relevant, reducing the need for complex modified assessment provisions.</w:t>
            </w:r>
          </w:p>
          <w:p w14:paraId="5EAAA8D8" w14:textId="77777777" w:rsidR="05EC25EE" w:rsidRPr="008660D8" w:rsidRDefault="05EC25EE" w:rsidP="05EC25EE">
            <w:pPr>
              <w:jc w:val="both"/>
              <w:rPr>
                <w:rFonts w:eastAsia="Arial" w:cs="Arial"/>
                <w:sz w:val="22"/>
                <w:szCs w:val="22"/>
              </w:rPr>
            </w:pPr>
          </w:p>
          <w:p w14:paraId="0F0B7B1C" w14:textId="576DAEC2" w:rsidR="669CE500" w:rsidRPr="008660D8" w:rsidRDefault="669CE500" w:rsidP="05EC25EE">
            <w:pPr>
              <w:jc w:val="both"/>
              <w:rPr>
                <w:rFonts w:eastAsia="Arial" w:cs="Arial"/>
                <w:sz w:val="22"/>
                <w:szCs w:val="22"/>
              </w:rPr>
            </w:pPr>
            <w:r w:rsidRPr="008660D8">
              <w:rPr>
                <w:rFonts w:eastAsia="Arial" w:cs="Arial"/>
                <w:sz w:val="22"/>
                <w:szCs w:val="22"/>
              </w:rPr>
              <w:t>The assessment strategy for each module has been designed to provide formative opportunities that allow students to practice and to receive feedback on their performance in preparation for the summative assessment.</w:t>
            </w:r>
          </w:p>
        </w:tc>
      </w:tr>
    </w:tbl>
    <w:p w14:paraId="0ED429A1" w14:textId="010332A1" w:rsidR="4769E761" w:rsidRPr="008660D8" w:rsidRDefault="4769E761" w:rsidP="05EC25EE">
      <w:pPr>
        <w:pStyle w:val="Heading1"/>
        <w:jc w:val="both"/>
        <w:rPr>
          <w:rFonts w:eastAsia="Arial" w:cs="Arial"/>
          <w:b w:val="0"/>
          <w:sz w:val="22"/>
          <w:szCs w:val="22"/>
        </w:rPr>
      </w:pPr>
      <w:r w:rsidRPr="008660D8">
        <w:rPr>
          <w:rFonts w:eastAsia="Arial" w:cs="Arial"/>
          <w:b w:val="0"/>
          <w:sz w:val="22"/>
          <w:szCs w:val="22"/>
        </w:rPr>
        <w:lastRenderedPageBreak/>
        <w:t xml:space="preserve">Overall, the </w:t>
      </w:r>
      <w:r w:rsidR="5D8018FF" w:rsidRPr="008660D8">
        <w:rPr>
          <w:rFonts w:eastAsia="Arial" w:cs="Arial"/>
          <w:b w:val="0"/>
          <w:sz w:val="22"/>
          <w:szCs w:val="22"/>
        </w:rPr>
        <w:t>C</w:t>
      </w:r>
      <w:r w:rsidRPr="008660D8">
        <w:rPr>
          <w:rFonts w:eastAsia="Arial" w:cs="Arial"/>
          <w:b w:val="0"/>
          <w:sz w:val="22"/>
          <w:szCs w:val="22"/>
        </w:rPr>
        <w:t>ourse has been developed in line with the University’s Curriculum Design Principles. As such</w:t>
      </w:r>
      <w:r w:rsidR="43E84188" w:rsidRPr="008660D8">
        <w:rPr>
          <w:rFonts w:eastAsia="Arial" w:cs="Arial"/>
          <w:b w:val="0"/>
          <w:sz w:val="22"/>
          <w:szCs w:val="22"/>
        </w:rPr>
        <w:t>,</w:t>
      </w:r>
      <w:r w:rsidRPr="008660D8">
        <w:rPr>
          <w:rFonts w:eastAsia="Arial" w:cs="Arial"/>
          <w:b w:val="0"/>
          <w:sz w:val="22"/>
          <w:szCs w:val="22"/>
        </w:rPr>
        <w:t xml:space="preserve"> module learning outcomes align with those of the overall programme (see mapping of module learning outcomes to programme learning outcomes </w:t>
      </w:r>
      <w:r w:rsidR="4A4ED7EC" w:rsidRPr="008660D8">
        <w:rPr>
          <w:rFonts w:eastAsia="Arial" w:cs="Arial"/>
          <w:b w:val="0"/>
          <w:sz w:val="22"/>
          <w:szCs w:val="22"/>
        </w:rPr>
        <w:t xml:space="preserve">table </w:t>
      </w:r>
      <w:r w:rsidRPr="008660D8">
        <w:rPr>
          <w:rFonts w:eastAsia="Arial" w:cs="Arial"/>
          <w:b w:val="0"/>
          <w:sz w:val="22"/>
          <w:szCs w:val="22"/>
        </w:rPr>
        <w:t>below</w:t>
      </w:r>
      <w:r w:rsidR="1EE02931" w:rsidRPr="008660D8">
        <w:rPr>
          <w:rFonts w:eastAsia="Arial" w:cs="Arial"/>
          <w:b w:val="0"/>
          <w:sz w:val="22"/>
          <w:szCs w:val="22"/>
        </w:rPr>
        <w:t>).  T</w:t>
      </w:r>
      <w:r w:rsidRPr="008660D8">
        <w:rPr>
          <w:rFonts w:eastAsia="Arial" w:cs="Arial"/>
          <w:b w:val="0"/>
          <w:sz w:val="22"/>
          <w:szCs w:val="22"/>
        </w:rPr>
        <w:t>eaching focuses on enabling students to meet these learning outcomes and assessment allows opportunity for students to demonstrate that they have met the learning outcomes</w:t>
      </w:r>
      <w:r w:rsidR="1EB1BEE0" w:rsidRPr="008660D8">
        <w:rPr>
          <w:rFonts w:eastAsia="Arial" w:cs="Arial"/>
          <w:b w:val="0"/>
          <w:sz w:val="22"/>
          <w:szCs w:val="22"/>
        </w:rPr>
        <w:t xml:space="preserve">. </w:t>
      </w:r>
    </w:p>
    <w:p w14:paraId="3A67FE9B" w14:textId="7A620A53" w:rsidR="05EC25EE" w:rsidRPr="008660D8" w:rsidRDefault="05EC25EE" w:rsidP="05EC25EE">
      <w:pPr>
        <w:ind w:left="2835"/>
        <w:jc w:val="both"/>
        <w:rPr>
          <w:rFonts w:eastAsia="Arial" w:cs="Arial"/>
          <w:color w:val="000000" w:themeColor="text1"/>
          <w:sz w:val="22"/>
          <w:szCs w:val="22"/>
        </w:rPr>
      </w:pPr>
    </w:p>
    <w:p w14:paraId="0A8831FA" w14:textId="5290EA82" w:rsidR="00D52A5D" w:rsidRPr="008660D8" w:rsidRDefault="1EB1BEE0" w:rsidP="05EC25EE">
      <w:pPr>
        <w:jc w:val="both"/>
        <w:rPr>
          <w:rFonts w:eastAsia="Arial" w:cs="Arial"/>
          <w:color w:val="000000"/>
          <w:sz w:val="22"/>
          <w:szCs w:val="22"/>
        </w:rPr>
      </w:pPr>
      <w:r w:rsidRPr="008660D8">
        <w:rPr>
          <w:rFonts w:eastAsia="Arial" w:cs="Arial"/>
          <w:color w:val="000000" w:themeColor="text1"/>
          <w:sz w:val="22"/>
          <w:szCs w:val="22"/>
        </w:rPr>
        <w:t>Moreover, a</w:t>
      </w:r>
      <w:r w:rsidR="3CCAA914" w:rsidRPr="008660D8">
        <w:rPr>
          <w:rFonts w:eastAsia="Arial" w:cs="Arial"/>
          <w:color w:val="000000" w:themeColor="text1"/>
          <w:sz w:val="22"/>
          <w:szCs w:val="22"/>
        </w:rPr>
        <w:t xml:space="preserve">ll level 6 students are required to complete a ‘capstone’ project which allows them to demonstrate and apply the knowledge learnt throughout their course. The topic of the project will be negotiated with their Personal Tutor at level 5 and developed through a specialist supervisor at level 6. The capstone project also allows students to develop and hone their research skills and provide them with the foundation for further study. Students are also asked to reflect on the graduate and employability attributes that they have developed through the dissertation process. </w:t>
      </w:r>
    </w:p>
    <w:p w14:paraId="25F1F4E6" w14:textId="77777777" w:rsidR="00D52A5D" w:rsidRPr="008660D8" w:rsidRDefault="00D52A5D" w:rsidP="05EC25EE">
      <w:pPr>
        <w:ind w:left="3240"/>
        <w:jc w:val="both"/>
        <w:rPr>
          <w:rFonts w:eastAsia="Arial" w:cs="Arial"/>
          <w:color w:val="000000"/>
          <w:sz w:val="22"/>
          <w:szCs w:val="22"/>
        </w:rPr>
      </w:pPr>
    </w:p>
    <w:p w14:paraId="4E4CF46B" w14:textId="77777777" w:rsidR="00D52A5D" w:rsidRPr="008660D8" w:rsidRDefault="3CCAA914" w:rsidP="05EC25EE">
      <w:pPr>
        <w:jc w:val="both"/>
        <w:rPr>
          <w:rFonts w:eastAsia="Arial" w:cs="Arial"/>
          <w:sz w:val="22"/>
          <w:szCs w:val="22"/>
        </w:rPr>
      </w:pPr>
      <w:r w:rsidRPr="008660D8">
        <w:rPr>
          <w:rFonts w:eastAsia="Arial" w:cs="Arial"/>
          <w:sz w:val="22"/>
          <w:szCs w:val="22"/>
        </w:rPr>
        <w:t xml:space="preserve">The development of academic skills is threaded through and embedded in the course at all levels and assessed both formatively and </w:t>
      </w:r>
      <w:proofErr w:type="spellStart"/>
      <w:r w:rsidRPr="008660D8">
        <w:rPr>
          <w:rFonts w:eastAsia="Arial" w:cs="Arial"/>
          <w:sz w:val="22"/>
          <w:szCs w:val="22"/>
        </w:rPr>
        <w:t>summatively</w:t>
      </w:r>
      <w:proofErr w:type="spellEnd"/>
      <w:r w:rsidRPr="008660D8">
        <w:rPr>
          <w:rFonts w:eastAsia="Arial" w:cs="Arial"/>
          <w:sz w:val="22"/>
          <w:szCs w:val="22"/>
        </w:rPr>
        <w:t xml:space="preserve">. Formative assessment in the early weeks of modules and at intervals throughout their duration will be utilized to test progress in the development of these skills and identify where students may need particular support which may come via the Academic Skills Centre, through the Personal Tutorial System or through other tailored support.  </w:t>
      </w:r>
    </w:p>
    <w:p w14:paraId="02846630" w14:textId="77777777" w:rsidR="00D52A5D" w:rsidRPr="008660D8" w:rsidRDefault="00D52A5D" w:rsidP="00D52A5D">
      <w:pPr>
        <w:rPr>
          <w:rFonts w:cs="Arial"/>
          <w:sz w:val="22"/>
          <w:szCs w:val="22"/>
        </w:rPr>
      </w:pPr>
    </w:p>
    <w:p w14:paraId="1FD7F9D6" w14:textId="628C70DB" w:rsidR="00A92C9B" w:rsidRPr="008660D8" w:rsidRDefault="00A92C9B" w:rsidP="0046601B">
      <w:pPr>
        <w:pStyle w:val="Heading2"/>
        <w:jc w:val="both"/>
        <w:rPr>
          <w:rFonts w:cs="Arial"/>
          <w:sz w:val="22"/>
          <w:szCs w:val="22"/>
        </w:rPr>
      </w:pPr>
      <w:r w:rsidRPr="008660D8">
        <w:rPr>
          <w:rFonts w:cs="Arial"/>
          <w:sz w:val="22"/>
          <w:szCs w:val="22"/>
        </w:rPr>
        <w:t>Support for Students and their Learni</w:t>
      </w:r>
      <w:r w:rsidR="00295086" w:rsidRPr="008660D8">
        <w:rPr>
          <w:rFonts w:cs="Arial"/>
          <w:sz w:val="22"/>
          <w:szCs w:val="22"/>
        </w:rPr>
        <w:t>n</w:t>
      </w:r>
      <w:r w:rsidRPr="008660D8">
        <w:rPr>
          <w:rFonts w:cs="Arial"/>
          <w:sz w:val="22"/>
          <w:szCs w:val="22"/>
        </w:rPr>
        <w:t>g</w:t>
      </w:r>
    </w:p>
    <w:p w14:paraId="3B9858B7" w14:textId="77777777" w:rsidR="00A92C9B" w:rsidRPr="008660D8" w:rsidRDefault="00A92C9B" w:rsidP="0046601B">
      <w:pPr>
        <w:jc w:val="both"/>
        <w:rPr>
          <w:rFonts w:cs="Arial"/>
          <w:b/>
          <w:sz w:val="22"/>
          <w:szCs w:val="22"/>
        </w:rPr>
      </w:pPr>
    </w:p>
    <w:p w14:paraId="5E903361" w14:textId="63537BFB" w:rsidR="00A92C9B" w:rsidRPr="008660D8" w:rsidRDefault="00A92C9B" w:rsidP="00787A58">
      <w:pPr>
        <w:ind w:left="360"/>
        <w:jc w:val="both"/>
        <w:rPr>
          <w:rFonts w:cs="Arial"/>
          <w:sz w:val="22"/>
          <w:szCs w:val="22"/>
        </w:rPr>
      </w:pPr>
      <w:r w:rsidRPr="008660D8">
        <w:rPr>
          <w:rFonts w:cs="Arial"/>
          <w:sz w:val="22"/>
          <w:szCs w:val="22"/>
        </w:rPr>
        <w:t>Students are supported by:</w:t>
      </w:r>
    </w:p>
    <w:p w14:paraId="14C84485" w14:textId="61F97137" w:rsidR="00075345" w:rsidRPr="008660D8" w:rsidRDefault="00075345" w:rsidP="00787A58">
      <w:pPr>
        <w:ind w:left="360"/>
        <w:jc w:val="both"/>
        <w:rPr>
          <w:rFonts w:cs="Arial"/>
          <w:sz w:val="22"/>
          <w:szCs w:val="22"/>
        </w:rPr>
      </w:pPr>
    </w:p>
    <w:p w14:paraId="0BBBF096"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A Module Leader for each module to provide academic support. </w:t>
      </w:r>
    </w:p>
    <w:p w14:paraId="44095BCC"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A module team for each module to provide academic support. </w:t>
      </w:r>
    </w:p>
    <w:p w14:paraId="36136884"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A Course Leader to help students understand the programme structure and progression and to ensure student supports. </w:t>
      </w:r>
    </w:p>
    <w:p w14:paraId="219D6DC4"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 xml:space="preserve">A Personal Tutor programme which ensures that students have a designated personal tutor for the duration of their </w:t>
      </w:r>
      <w:proofErr w:type="gramStart"/>
      <w:r w:rsidRPr="008660D8">
        <w:rPr>
          <w:rFonts w:cs="Arial"/>
          <w:color w:val="000000"/>
          <w:sz w:val="22"/>
          <w:szCs w:val="22"/>
          <w:bdr w:val="none" w:sz="0" w:space="0" w:color="auto" w:frame="1"/>
        </w:rPr>
        <w:t>studies</w:t>
      </w:r>
      <w:proofErr w:type="gramEnd"/>
      <w:r w:rsidRPr="008660D8">
        <w:rPr>
          <w:rFonts w:cs="Arial"/>
          <w:color w:val="000000"/>
          <w:sz w:val="22"/>
          <w:szCs w:val="22"/>
          <w:bdr w:val="none" w:sz="0" w:space="0" w:color="auto" w:frame="1"/>
        </w:rPr>
        <w:t>  </w:t>
      </w:r>
    </w:p>
    <w:p w14:paraId="2F88BB91"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A Student Mentoring scheme </w:t>
      </w:r>
    </w:p>
    <w:p w14:paraId="2B906878"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shd w:val="clear" w:color="auto" w:fill="FFFFFF"/>
        </w:rPr>
        <w:t>A </w:t>
      </w:r>
      <w:r w:rsidRPr="008660D8">
        <w:rPr>
          <w:rFonts w:cs="Arial"/>
          <w:color w:val="000000"/>
          <w:sz w:val="22"/>
          <w:szCs w:val="22"/>
          <w:bdr w:val="none" w:sz="0" w:space="0" w:color="auto" w:frame="1"/>
        </w:rPr>
        <w:t xml:space="preserve">Careers and Employability Service (CES) to provide students with advice on careers and employability, job applications, CVs and interviews and placement </w:t>
      </w:r>
      <w:proofErr w:type="gramStart"/>
      <w:r w:rsidRPr="008660D8">
        <w:rPr>
          <w:rFonts w:cs="Arial"/>
          <w:color w:val="000000"/>
          <w:sz w:val="22"/>
          <w:szCs w:val="22"/>
          <w:bdr w:val="none" w:sz="0" w:space="0" w:color="auto" w:frame="1"/>
        </w:rPr>
        <w:t>opportunities</w:t>
      </w:r>
      <w:proofErr w:type="gramEnd"/>
      <w:r w:rsidRPr="008660D8">
        <w:rPr>
          <w:rFonts w:cs="Arial"/>
          <w:color w:val="000000"/>
          <w:sz w:val="22"/>
          <w:szCs w:val="22"/>
          <w:bdr w:val="none" w:sz="0" w:space="0" w:color="auto" w:frame="1"/>
        </w:rPr>
        <w:t> </w:t>
      </w:r>
    </w:p>
    <w:p w14:paraId="5E047F4F"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Technical support to advise students on IT and the use of software packages. </w:t>
      </w:r>
    </w:p>
    <w:p w14:paraId="6D94F0FC"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A designated programme administrator. </w:t>
      </w:r>
    </w:p>
    <w:p w14:paraId="05EDD3FC"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An induction week at the beginning of each new academic session. </w:t>
      </w:r>
    </w:p>
    <w:p w14:paraId="0FEA1556"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Course Representatives and a Staff Student Consultative Committee. </w:t>
      </w:r>
    </w:p>
    <w:p w14:paraId="22412CDB"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lastRenderedPageBreak/>
        <w:t>CANVAS– a versatile on-line interactive learning environment </w:t>
      </w:r>
    </w:p>
    <w:p w14:paraId="39629245"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A range of Study Skills and Academic Skills support services </w:t>
      </w:r>
    </w:p>
    <w:p w14:paraId="15922A33"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Student support facilities that provide advice on issues such as finance, regulations, legal matters, and accommodation, as well as international student support.  </w:t>
      </w:r>
    </w:p>
    <w:p w14:paraId="2369A4CB" w14:textId="14E15EC6" w:rsidR="0006378E" w:rsidRPr="008660D8" w:rsidRDefault="0AFAD32F" w:rsidP="05EC25EE">
      <w:pPr>
        <w:numPr>
          <w:ilvl w:val="0"/>
          <w:numId w:val="17"/>
        </w:numPr>
        <w:shd w:val="clear" w:color="auto" w:fill="FFFFFF" w:themeFill="background1"/>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A faculty</w:t>
      </w:r>
      <w:r w:rsidR="21014FDE" w:rsidRPr="008660D8">
        <w:rPr>
          <w:rFonts w:cs="Arial"/>
          <w:color w:val="000000"/>
          <w:sz w:val="22"/>
          <w:szCs w:val="22"/>
          <w:bdr w:val="none" w:sz="0" w:space="0" w:color="auto" w:frame="1"/>
        </w:rPr>
        <w:t>-</w:t>
      </w:r>
      <w:r w:rsidRPr="008660D8">
        <w:rPr>
          <w:rFonts w:cs="Arial"/>
          <w:color w:val="000000"/>
          <w:sz w:val="22"/>
          <w:szCs w:val="22"/>
          <w:bdr w:val="none" w:sz="0" w:space="0" w:color="auto" w:frame="1"/>
        </w:rPr>
        <w:t>based Student Support Team that provides advice and guidance on mitigation and student issues.  </w:t>
      </w:r>
    </w:p>
    <w:p w14:paraId="26E3D76A"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A Disability, Dyslexia and Wellbeing student support centre. </w:t>
      </w:r>
    </w:p>
    <w:p w14:paraId="0DCBC4EB"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A Students' Union who run a range of clubs and societies and student advice services</w:t>
      </w:r>
    </w:p>
    <w:p w14:paraId="5D4E22D1" w14:textId="77777777" w:rsidR="0006378E" w:rsidRPr="008660D8" w:rsidRDefault="0006378E" w:rsidP="00787A58">
      <w:pPr>
        <w:numPr>
          <w:ilvl w:val="0"/>
          <w:numId w:val="17"/>
        </w:numPr>
        <w:shd w:val="clear" w:color="auto" w:fill="FFFFFF"/>
        <w:tabs>
          <w:tab w:val="clear" w:pos="720"/>
          <w:tab w:val="num" w:pos="1080"/>
        </w:tabs>
        <w:ind w:left="1080"/>
        <w:jc w:val="both"/>
        <w:rPr>
          <w:rFonts w:cs="Arial"/>
          <w:color w:val="000000"/>
          <w:sz w:val="22"/>
          <w:szCs w:val="22"/>
        </w:rPr>
      </w:pPr>
      <w:r w:rsidRPr="008660D8">
        <w:rPr>
          <w:rFonts w:cs="Arial"/>
          <w:color w:val="000000"/>
          <w:sz w:val="22"/>
          <w:szCs w:val="22"/>
          <w:bdr w:val="none" w:sz="0" w:space="0" w:color="auto" w:frame="1"/>
        </w:rPr>
        <w:t xml:space="preserve">A student society who organise discipline related social </w:t>
      </w:r>
      <w:proofErr w:type="gramStart"/>
      <w:r w:rsidRPr="008660D8">
        <w:rPr>
          <w:rFonts w:cs="Arial"/>
          <w:color w:val="000000"/>
          <w:sz w:val="22"/>
          <w:szCs w:val="22"/>
          <w:bdr w:val="none" w:sz="0" w:space="0" w:color="auto" w:frame="1"/>
        </w:rPr>
        <w:t>events</w:t>
      </w:r>
      <w:proofErr w:type="gramEnd"/>
      <w:r w:rsidRPr="008660D8">
        <w:rPr>
          <w:rFonts w:cs="Arial"/>
          <w:color w:val="000000"/>
          <w:sz w:val="22"/>
          <w:szCs w:val="22"/>
          <w:bdr w:val="none" w:sz="0" w:space="0" w:color="auto" w:frame="1"/>
        </w:rPr>
        <w:t> </w:t>
      </w:r>
    </w:p>
    <w:p w14:paraId="2F7E4AAF" w14:textId="7D72BE41" w:rsidR="001363F4" w:rsidRPr="008660D8" w:rsidRDefault="001363F4" w:rsidP="0046601B">
      <w:pPr>
        <w:widowControl w:val="0"/>
        <w:ind w:left="720"/>
        <w:jc w:val="both"/>
        <w:rPr>
          <w:rFonts w:cs="Arial"/>
          <w:color w:val="000000"/>
          <w:sz w:val="22"/>
          <w:szCs w:val="22"/>
        </w:rPr>
      </w:pPr>
    </w:p>
    <w:p w14:paraId="39792F16" w14:textId="77777777" w:rsidR="00075345" w:rsidRPr="008660D8" w:rsidRDefault="00075345" w:rsidP="0046601B">
      <w:pPr>
        <w:jc w:val="both"/>
        <w:rPr>
          <w:rFonts w:cs="Arial"/>
          <w:sz w:val="22"/>
          <w:szCs w:val="22"/>
        </w:rPr>
      </w:pPr>
    </w:p>
    <w:p w14:paraId="38AF59C5" w14:textId="50B9BF3B" w:rsidR="00A92C9B" w:rsidRPr="008660D8" w:rsidRDefault="00A92C9B" w:rsidP="0046601B">
      <w:pPr>
        <w:pStyle w:val="Heading2"/>
        <w:jc w:val="both"/>
        <w:rPr>
          <w:rFonts w:cs="Arial"/>
          <w:sz w:val="22"/>
          <w:szCs w:val="22"/>
        </w:rPr>
      </w:pPr>
      <w:r w:rsidRPr="008660D8">
        <w:rPr>
          <w:rFonts w:cs="Arial"/>
          <w:sz w:val="22"/>
          <w:szCs w:val="22"/>
        </w:rPr>
        <w:t>Ensuring and Enhancing the Quality of the Course</w:t>
      </w:r>
    </w:p>
    <w:p w14:paraId="215027B4" w14:textId="3A1A43C2" w:rsidR="00A92C9B" w:rsidRPr="008660D8" w:rsidRDefault="0C56C6A9" w:rsidP="05EC25EE">
      <w:pPr>
        <w:jc w:val="both"/>
        <w:rPr>
          <w:rFonts w:cs="Arial"/>
          <w:sz w:val="22"/>
          <w:szCs w:val="22"/>
        </w:rPr>
      </w:pPr>
      <w:r w:rsidRPr="008660D8">
        <w:rPr>
          <w:rFonts w:cs="Arial"/>
          <w:sz w:val="22"/>
          <w:szCs w:val="22"/>
        </w:rPr>
        <w:t>The University has several methods for evaluating and improving the quality and standards of its provision. These include:</w:t>
      </w:r>
    </w:p>
    <w:p w14:paraId="64771651" w14:textId="47A00FB8" w:rsidR="00D90C4F" w:rsidRPr="008660D8" w:rsidRDefault="00D90C4F" w:rsidP="004944D9">
      <w:pPr>
        <w:numPr>
          <w:ilvl w:val="0"/>
          <w:numId w:val="4"/>
        </w:numPr>
        <w:ind w:left="1080"/>
        <w:jc w:val="both"/>
        <w:rPr>
          <w:rFonts w:cs="Arial"/>
          <w:sz w:val="22"/>
          <w:szCs w:val="22"/>
        </w:rPr>
      </w:pPr>
      <w:r w:rsidRPr="008660D8">
        <w:rPr>
          <w:rFonts w:cs="Arial"/>
          <w:sz w:val="22"/>
          <w:szCs w:val="22"/>
        </w:rPr>
        <w:t>Accreditation by the Royal Geographical Society</w:t>
      </w:r>
    </w:p>
    <w:p w14:paraId="1B0FF95D" w14:textId="26B0B75C" w:rsidR="00A92C9B" w:rsidRPr="008660D8" w:rsidRDefault="00A92C9B" w:rsidP="004944D9">
      <w:pPr>
        <w:numPr>
          <w:ilvl w:val="0"/>
          <w:numId w:val="4"/>
        </w:numPr>
        <w:ind w:left="1080"/>
        <w:jc w:val="both"/>
        <w:rPr>
          <w:rFonts w:cs="Arial"/>
          <w:sz w:val="22"/>
          <w:szCs w:val="22"/>
        </w:rPr>
      </w:pPr>
      <w:r w:rsidRPr="008660D8">
        <w:rPr>
          <w:rFonts w:cs="Arial"/>
          <w:sz w:val="22"/>
          <w:szCs w:val="22"/>
        </w:rPr>
        <w:t>External examiners</w:t>
      </w:r>
    </w:p>
    <w:p w14:paraId="4EDE1783" w14:textId="77777777" w:rsidR="00A92C9B" w:rsidRPr="008660D8" w:rsidRDefault="00A92C9B" w:rsidP="004944D9">
      <w:pPr>
        <w:numPr>
          <w:ilvl w:val="0"/>
          <w:numId w:val="4"/>
        </w:numPr>
        <w:ind w:left="1080"/>
        <w:jc w:val="both"/>
        <w:rPr>
          <w:rFonts w:cs="Arial"/>
          <w:sz w:val="22"/>
          <w:szCs w:val="22"/>
        </w:rPr>
      </w:pPr>
      <w:r w:rsidRPr="008660D8">
        <w:rPr>
          <w:rFonts w:cs="Arial"/>
          <w:sz w:val="22"/>
          <w:szCs w:val="22"/>
        </w:rPr>
        <w:t>Boards of study with student representation</w:t>
      </w:r>
    </w:p>
    <w:p w14:paraId="3938D54E" w14:textId="77777777" w:rsidR="00A92C9B" w:rsidRPr="008660D8" w:rsidRDefault="00A92C9B" w:rsidP="004944D9">
      <w:pPr>
        <w:numPr>
          <w:ilvl w:val="0"/>
          <w:numId w:val="4"/>
        </w:numPr>
        <w:ind w:left="1080"/>
        <w:jc w:val="both"/>
        <w:rPr>
          <w:rFonts w:cs="Arial"/>
          <w:sz w:val="22"/>
          <w:szCs w:val="22"/>
        </w:rPr>
      </w:pPr>
      <w:r w:rsidRPr="008660D8">
        <w:rPr>
          <w:rFonts w:cs="Arial"/>
          <w:sz w:val="22"/>
          <w:szCs w:val="22"/>
        </w:rPr>
        <w:t>Annual Monitoring and Enhancement</w:t>
      </w:r>
    </w:p>
    <w:p w14:paraId="545BED92" w14:textId="667E048C" w:rsidR="00A92C9B" w:rsidRPr="008660D8" w:rsidRDefault="00E76486" w:rsidP="004944D9">
      <w:pPr>
        <w:numPr>
          <w:ilvl w:val="0"/>
          <w:numId w:val="4"/>
        </w:numPr>
        <w:ind w:left="1080"/>
        <w:jc w:val="both"/>
        <w:rPr>
          <w:rFonts w:cs="Arial"/>
          <w:sz w:val="22"/>
          <w:szCs w:val="22"/>
        </w:rPr>
      </w:pPr>
      <w:r w:rsidRPr="008660D8">
        <w:rPr>
          <w:rFonts w:cs="Arial"/>
          <w:sz w:val="22"/>
          <w:szCs w:val="22"/>
        </w:rPr>
        <w:t>Continuous Monitoring of courses through the Kingston Course Enhancement Programme (KCEP+)</w:t>
      </w:r>
    </w:p>
    <w:p w14:paraId="65B5EAE1" w14:textId="389B989B" w:rsidR="00A92C9B" w:rsidRPr="008660D8" w:rsidRDefault="00A92C9B" w:rsidP="004944D9">
      <w:pPr>
        <w:numPr>
          <w:ilvl w:val="0"/>
          <w:numId w:val="4"/>
        </w:numPr>
        <w:ind w:left="1080"/>
        <w:jc w:val="both"/>
        <w:rPr>
          <w:rFonts w:cs="Arial"/>
          <w:sz w:val="22"/>
          <w:szCs w:val="22"/>
        </w:rPr>
      </w:pPr>
      <w:r w:rsidRPr="008660D8">
        <w:rPr>
          <w:rFonts w:cs="Arial"/>
          <w:sz w:val="22"/>
          <w:szCs w:val="22"/>
        </w:rPr>
        <w:t>Student evaluation including M</w:t>
      </w:r>
      <w:r w:rsidR="006E1AAE" w:rsidRPr="008660D8">
        <w:rPr>
          <w:rFonts w:cs="Arial"/>
          <w:sz w:val="22"/>
          <w:szCs w:val="22"/>
        </w:rPr>
        <w:t>odule Evaluation Questionnaire</w:t>
      </w:r>
      <w:r w:rsidR="34FF71FF" w:rsidRPr="008660D8">
        <w:rPr>
          <w:rFonts w:cs="Arial"/>
          <w:sz w:val="22"/>
          <w:szCs w:val="22"/>
        </w:rPr>
        <w:t>s</w:t>
      </w:r>
      <w:r w:rsidR="006E1AAE" w:rsidRPr="008660D8">
        <w:rPr>
          <w:rFonts w:cs="Arial"/>
          <w:sz w:val="22"/>
          <w:szCs w:val="22"/>
        </w:rPr>
        <w:t xml:space="preserve"> (</w:t>
      </w:r>
      <w:proofErr w:type="spellStart"/>
      <w:r w:rsidR="006E1AAE" w:rsidRPr="008660D8">
        <w:rPr>
          <w:rFonts w:cs="Arial"/>
          <w:sz w:val="22"/>
          <w:szCs w:val="22"/>
        </w:rPr>
        <w:t>M</w:t>
      </w:r>
      <w:r w:rsidRPr="008660D8">
        <w:rPr>
          <w:rFonts w:cs="Arial"/>
          <w:sz w:val="22"/>
          <w:szCs w:val="22"/>
        </w:rPr>
        <w:t>EQs</w:t>
      </w:r>
      <w:proofErr w:type="spellEnd"/>
      <w:r w:rsidR="006E1AAE" w:rsidRPr="008660D8">
        <w:rPr>
          <w:rFonts w:cs="Arial"/>
          <w:sz w:val="22"/>
          <w:szCs w:val="22"/>
        </w:rPr>
        <w:t>)</w:t>
      </w:r>
      <w:r w:rsidRPr="008660D8">
        <w:rPr>
          <w:rFonts w:cs="Arial"/>
          <w:sz w:val="22"/>
          <w:szCs w:val="22"/>
        </w:rPr>
        <w:t>, level surveys and the N</w:t>
      </w:r>
      <w:r w:rsidR="006E1AAE" w:rsidRPr="008660D8">
        <w:rPr>
          <w:rFonts w:cs="Arial"/>
          <w:sz w:val="22"/>
          <w:szCs w:val="22"/>
        </w:rPr>
        <w:t>ational Student Survey (</w:t>
      </w:r>
      <w:proofErr w:type="spellStart"/>
      <w:r w:rsidR="006E1AAE" w:rsidRPr="008660D8">
        <w:rPr>
          <w:rFonts w:cs="Arial"/>
          <w:sz w:val="22"/>
          <w:szCs w:val="22"/>
        </w:rPr>
        <w:t>NSS</w:t>
      </w:r>
      <w:proofErr w:type="spellEnd"/>
      <w:r w:rsidR="006E1AAE" w:rsidRPr="008660D8">
        <w:rPr>
          <w:rFonts w:cs="Arial"/>
          <w:sz w:val="22"/>
          <w:szCs w:val="22"/>
        </w:rPr>
        <w:t>)</w:t>
      </w:r>
    </w:p>
    <w:p w14:paraId="0F00A8B6" w14:textId="77777777" w:rsidR="00A92C9B" w:rsidRPr="008660D8" w:rsidRDefault="00A92C9B" w:rsidP="004944D9">
      <w:pPr>
        <w:numPr>
          <w:ilvl w:val="0"/>
          <w:numId w:val="4"/>
        </w:numPr>
        <w:ind w:left="1080"/>
        <w:jc w:val="both"/>
        <w:rPr>
          <w:rFonts w:cs="Arial"/>
          <w:sz w:val="22"/>
          <w:szCs w:val="22"/>
        </w:rPr>
      </w:pPr>
      <w:r w:rsidRPr="008660D8">
        <w:rPr>
          <w:rFonts w:cs="Arial"/>
          <w:sz w:val="22"/>
          <w:szCs w:val="22"/>
        </w:rPr>
        <w:t>Moderation</w:t>
      </w:r>
      <w:r w:rsidRPr="008660D8">
        <w:rPr>
          <w:rFonts w:cs="Arial"/>
          <w:sz w:val="22"/>
          <w:szCs w:val="22"/>
        </w:rPr>
        <w:fldChar w:fldCharType="begin"/>
      </w:r>
      <w:r w:rsidRPr="008660D8">
        <w:rPr>
          <w:rFonts w:cs="Arial"/>
          <w:sz w:val="22"/>
          <w:szCs w:val="22"/>
        </w:rPr>
        <w:instrText xml:space="preserve"> XE "</w:instrText>
      </w:r>
      <w:r w:rsidRPr="008660D8">
        <w:rPr>
          <w:rFonts w:cs="Arial"/>
          <w:b/>
          <w:noProof/>
          <w:sz w:val="22"/>
          <w:szCs w:val="22"/>
        </w:rPr>
        <w:instrText>Moderation</w:instrText>
      </w:r>
      <w:r w:rsidRPr="008660D8">
        <w:rPr>
          <w:rFonts w:cs="Arial"/>
          <w:sz w:val="22"/>
          <w:szCs w:val="22"/>
        </w:rPr>
        <w:instrText xml:space="preserve">" </w:instrText>
      </w:r>
      <w:r w:rsidRPr="008660D8">
        <w:rPr>
          <w:rFonts w:cs="Arial"/>
          <w:sz w:val="22"/>
          <w:szCs w:val="22"/>
        </w:rPr>
        <w:fldChar w:fldCharType="end"/>
      </w:r>
      <w:r w:rsidRPr="008660D8">
        <w:rPr>
          <w:rFonts w:cs="Arial"/>
          <w:sz w:val="22"/>
          <w:szCs w:val="22"/>
        </w:rPr>
        <w:t xml:space="preserve"> policies</w:t>
      </w:r>
    </w:p>
    <w:p w14:paraId="0339553F" w14:textId="02CEBE2F" w:rsidR="00A92C9B" w:rsidRPr="008660D8" w:rsidRDefault="00A92C9B" w:rsidP="004944D9">
      <w:pPr>
        <w:numPr>
          <w:ilvl w:val="0"/>
          <w:numId w:val="4"/>
        </w:numPr>
        <w:ind w:left="1080"/>
        <w:jc w:val="both"/>
        <w:rPr>
          <w:rFonts w:cs="Arial"/>
          <w:sz w:val="22"/>
          <w:szCs w:val="22"/>
        </w:rPr>
      </w:pPr>
      <w:r w:rsidRPr="008660D8">
        <w:rPr>
          <w:rFonts w:cs="Arial"/>
          <w:sz w:val="22"/>
          <w:szCs w:val="22"/>
        </w:rPr>
        <w:t>Feedback from employers</w:t>
      </w:r>
    </w:p>
    <w:p w14:paraId="4EFBD58D" w14:textId="3FDF1AA4" w:rsidR="00A92C9B" w:rsidRPr="008660D8" w:rsidRDefault="00A92C9B" w:rsidP="0046601B">
      <w:pPr>
        <w:pStyle w:val="Heading2"/>
        <w:jc w:val="both"/>
        <w:rPr>
          <w:rFonts w:cs="Arial"/>
          <w:sz w:val="22"/>
          <w:szCs w:val="22"/>
        </w:rPr>
      </w:pPr>
      <w:r w:rsidRPr="008660D8">
        <w:rPr>
          <w:rFonts w:cs="Arial"/>
          <w:sz w:val="22"/>
          <w:szCs w:val="22"/>
        </w:rPr>
        <w:t xml:space="preserve">Employability and work-based learning </w:t>
      </w:r>
    </w:p>
    <w:p w14:paraId="6D0DE76F" w14:textId="49746FB4" w:rsidR="006F4868" w:rsidRPr="008660D8" w:rsidRDefault="006F4868" w:rsidP="006F4868">
      <w:pPr>
        <w:rPr>
          <w:rFonts w:cs="Arial"/>
          <w:sz w:val="22"/>
          <w:szCs w:val="22"/>
        </w:rPr>
      </w:pPr>
    </w:p>
    <w:p w14:paraId="49265414" w14:textId="7C524A2E" w:rsidR="006F4868" w:rsidRPr="008660D8" w:rsidRDefault="006F4868" w:rsidP="00787A58">
      <w:pPr>
        <w:jc w:val="both"/>
        <w:rPr>
          <w:rFonts w:cs="Arial"/>
          <w:sz w:val="22"/>
          <w:szCs w:val="22"/>
        </w:rPr>
      </w:pPr>
      <w:r w:rsidRPr="008660D8">
        <w:rPr>
          <w:rFonts w:cs="Arial"/>
          <w:sz w:val="22"/>
          <w:szCs w:val="22"/>
        </w:rPr>
        <w:t>As outline</w:t>
      </w:r>
      <w:r w:rsidR="00F46C61" w:rsidRPr="008660D8">
        <w:rPr>
          <w:rFonts w:cs="Arial"/>
          <w:sz w:val="22"/>
          <w:szCs w:val="22"/>
        </w:rPr>
        <w:t>d</w:t>
      </w:r>
      <w:r w:rsidRPr="008660D8">
        <w:rPr>
          <w:rFonts w:cs="Arial"/>
          <w:sz w:val="22"/>
          <w:szCs w:val="22"/>
        </w:rPr>
        <w:t xml:space="preserve"> in the Subjects Statement for Geography, degree courses in Geography</w:t>
      </w:r>
      <w:r w:rsidR="00787A58" w:rsidRPr="008660D8">
        <w:rPr>
          <w:rFonts w:cs="Arial"/>
          <w:sz w:val="22"/>
          <w:szCs w:val="22"/>
        </w:rPr>
        <w:t xml:space="preserve">: </w:t>
      </w:r>
    </w:p>
    <w:p w14:paraId="335AED01" w14:textId="77777777" w:rsidR="006F4868" w:rsidRPr="008660D8" w:rsidRDefault="006F4868" w:rsidP="00787A58">
      <w:pPr>
        <w:jc w:val="both"/>
        <w:rPr>
          <w:rFonts w:cs="Arial"/>
          <w:sz w:val="22"/>
          <w:szCs w:val="22"/>
        </w:rPr>
      </w:pPr>
    </w:p>
    <w:p w14:paraId="65D86075" w14:textId="64E3AC6E" w:rsidR="003F681C" w:rsidRPr="008660D8" w:rsidRDefault="739C5732" w:rsidP="00787A58">
      <w:pPr>
        <w:ind w:left="720" w:right="946"/>
        <w:jc w:val="both"/>
        <w:rPr>
          <w:rFonts w:cs="Arial"/>
          <w:sz w:val="22"/>
          <w:szCs w:val="22"/>
        </w:rPr>
      </w:pPr>
      <w:r w:rsidRPr="008660D8">
        <w:rPr>
          <w:rFonts w:cs="Arial"/>
          <w:sz w:val="22"/>
          <w:szCs w:val="22"/>
        </w:rPr>
        <w:t xml:space="preserve">aim to develop graduates who are well placed to help identify and address economic, </w:t>
      </w:r>
      <w:proofErr w:type="gramStart"/>
      <w:r w:rsidRPr="008660D8">
        <w:rPr>
          <w:rFonts w:cs="Arial"/>
          <w:sz w:val="22"/>
          <w:szCs w:val="22"/>
        </w:rPr>
        <w:t>environmental</w:t>
      </w:r>
      <w:proofErr w:type="gramEnd"/>
      <w:r w:rsidRPr="008660D8">
        <w:rPr>
          <w:rFonts w:cs="Arial"/>
          <w:sz w:val="22"/>
          <w:szCs w:val="22"/>
        </w:rPr>
        <w:t xml:space="preserve"> and social challenges at a range of scales. The specialist research skills provided by Geography courses also make geographers adept at assessing risks, considering </w:t>
      </w:r>
      <w:proofErr w:type="gramStart"/>
      <w:r w:rsidRPr="008660D8">
        <w:rPr>
          <w:rFonts w:cs="Arial"/>
          <w:sz w:val="22"/>
          <w:szCs w:val="22"/>
        </w:rPr>
        <w:t>ethics</w:t>
      </w:r>
      <w:proofErr w:type="gramEnd"/>
      <w:r w:rsidRPr="008660D8">
        <w:rPr>
          <w:rFonts w:cs="Arial"/>
          <w:sz w:val="22"/>
          <w:szCs w:val="22"/>
        </w:rPr>
        <w:t xml:space="preserve"> and participating in civic engagement. This leads to a rewarding, self-determined professional </w:t>
      </w:r>
      <w:proofErr w:type="gramStart"/>
      <w:r w:rsidRPr="008660D8">
        <w:rPr>
          <w:rFonts w:cs="Arial"/>
          <w:sz w:val="22"/>
          <w:szCs w:val="22"/>
        </w:rPr>
        <w:t>life’</w:t>
      </w:r>
      <w:proofErr w:type="gramEnd"/>
      <w:r w:rsidRPr="008660D8">
        <w:rPr>
          <w:rFonts w:cs="Arial"/>
          <w:sz w:val="22"/>
          <w:szCs w:val="22"/>
        </w:rPr>
        <w:t xml:space="preserve"> </w:t>
      </w:r>
    </w:p>
    <w:p w14:paraId="5C8DD314" w14:textId="4979085D" w:rsidR="003F681C" w:rsidRPr="008660D8" w:rsidRDefault="003F681C" w:rsidP="00787A58">
      <w:pPr>
        <w:jc w:val="both"/>
        <w:rPr>
          <w:rFonts w:cs="Arial"/>
          <w:sz w:val="22"/>
          <w:szCs w:val="22"/>
        </w:rPr>
      </w:pPr>
    </w:p>
    <w:p w14:paraId="6762D72A" w14:textId="77777777" w:rsidR="00502A1D" w:rsidRPr="008660D8" w:rsidRDefault="003F681C" w:rsidP="00787A58">
      <w:pPr>
        <w:jc w:val="both"/>
        <w:rPr>
          <w:rFonts w:cs="Arial"/>
          <w:sz w:val="22"/>
          <w:szCs w:val="22"/>
        </w:rPr>
      </w:pPr>
      <w:r w:rsidRPr="008660D8">
        <w:rPr>
          <w:rFonts w:cs="Arial"/>
          <w:sz w:val="22"/>
          <w:szCs w:val="22"/>
        </w:rPr>
        <w:t xml:space="preserve">Employability and work-based learning is embedded into the course at all levels. This is done through formative </w:t>
      </w:r>
      <w:proofErr w:type="gramStart"/>
      <w:r w:rsidRPr="008660D8">
        <w:rPr>
          <w:rFonts w:cs="Arial"/>
          <w:sz w:val="22"/>
          <w:szCs w:val="22"/>
        </w:rPr>
        <w:t>field based</w:t>
      </w:r>
      <w:proofErr w:type="gramEnd"/>
      <w:r w:rsidRPr="008660D8">
        <w:rPr>
          <w:rFonts w:cs="Arial"/>
          <w:sz w:val="22"/>
          <w:szCs w:val="22"/>
        </w:rPr>
        <w:t xml:space="preserve"> activities with </w:t>
      </w:r>
      <w:r w:rsidR="001D703F" w:rsidRPr="008660D8">
        <w:rPr>
          <w:rFonts w:cs="Arial"/>
          <w:sz w:val="22"/>
          <w:szCs w:val="22"/>
        </w:rPr>
        <w:t xml:space="preserve">a diversity of employers. </w:t>
      </w:r>
      <w:r w:rsidRPr="008660D8">
        <w:rPr>
          <w:rFonts w:cs="Arial"/>
          <w:sz w:val="22"/>
          <w:szCs w:val="22"/>
        </w:rPr>
        <w:t xml:space="preserve">These include local companies, government </w:t>
      </w:r>
      <w:r w:rsidR="001D703F" w:rsidRPr="008660D8">
        <w:rPr>
          <w:rFonts w:cs="Arial"/>
          <w:sz w:val="22"/>
          <w:szCs w:val="22"/>
        </w:rPr>
        <w:t xml:space="preserve">departments and agencies, </w:t>
      </w:r>
      <w:proofErr w:type="gramStart"/>
      <w:r w:rsidRPr="008660D8">
        <w:rPr>
          <w:rFonts w:cs="Arial"/>
          <w:sz w:val="22"/>
          <w:szCs w:val="22"/>
        </w:rPr>
        <w:t>NGOs</w:t>
      </w:r>
      <w:proofErr w:type="gramEnd"/>
      <w:r w:rsidRPr="008660D8">
        <w:rPr>
          <w:rFonts w:cs="Arial"/>
          <w:sz w:val="22"/>
          <w:szCs w:val="22"/>
        </w:rPr>
        <w:t xml:space="preserve"> and community organisations.</w:t>
      </w:r>
      <w:r w:rsidR="001D703F" w:rsidRPr="008660D8">
        <w:rPr>
          <w:rFonts w:cs="Arial"/>
          <w:sz w:val="22"/>
          <w:szCs w:val="22"/>
        </w:rPr>
        <w:t xml:space="preserve"> International fieldwork provide</w:t>
      </w:r>
      <w:r w:rsidR="00502A1D" w:rsidRPr="008660D8">
        <w:rPr>
          <w:rFonts w:cs="Arial"/>
          <w:sz w:val="22"/>
          <w:szCs w:val="22"/>
        </w:rPr>
        <w:t>s</w:t>
      </w:r>
      <w:r w:rsidR="001D703F" w:rsidRPr="008660D8">
        <w:rPr>
          <w:rFonts w:cs="Arial"/>
          <w:sz w:val="22"/>
          <w:szCs w:val="22"/>
        </w:rPr>
        <w:t xml:space="preserve"> students with the opportunity to engage with employers in other counties. </w:t>
      </w:r>
    </w:p>
    <w:p w14:paraId="5762CA8C" w14:textId="77777777" w:rsidR="00502A1D" w:rsidRPr="008660D8" w:rsidRDefault="00502A1D" w:rsidP="00787A58">
      <w:pPr>
        <w:jc w:val="both"/>
        <w:rPr>
          <w:rFonts w:cs="Arial"/>
          <w:sz w:val="22"/>
          <w:szCs w:val="22"/>
        </w:rPr>
      </w:pPr>
    </w:p>
    <w:p w14:paraId="3D659529" w14:textId="63D578E0" w:rsidR="001D703F" w:rsidRPr="008660D8" w:rsidRDefault="003F681C" w:rsidP="00787A58">
      <w:pPr>
        <w:jc w:val="both"/>
        <w:rPr>
          <w:rFonts w:cs="Arial"/>
          <w:sz w:val="22"/>
          <w:szCs w:val="22"/>
        </w:rPr>
      </w:pPr>
      <w:r w:rsidRPr="008660D8">
        <w:rPr>
          <w:rFonts w:cs="Arial"/>
          <w:sz w:val="22"/>
          <w:szCs w:val="22"/>
        </w:rPr>
        <w:t xml:space="preserve">Assessment also involves reflection on graduate attributes and skills development, and in some instances </w:t>
      </w:r>
      <w:r w:rsidR="31601D12" w:rsidRPr="008660D8">
        <w:rPr>
          <w:rFonts w:cs="Arial"/>
          <w:sz w:val="22"/>
          <w:szCs w:val="22"/>
        </w:rPr>
        <w:t>service-learning</w:t>
      </w:r>
      <w:r w:rsidRPr="008660D8">
        <w:rPr>
          <w:rFonts w:cs="Arial"/>
          <w:sz w:val="22"/>
          <w:szCs w:val="22"/>
        </w:rPr>
        <w:t xml:space="preserve"> assignments </w:t>
      </w:r>
      <w:r w:rsidR="001D703F" w:rsidRPr="008660D8">
        <w:rPr>
          <w:rFonts w:cs="Arial"/>
          <w:sz w:val="22"/>
          <w:szCs w:val="22"/>
        </w:rPr>
        <w:t xml:space="preserve">provide students with the opportunities to </w:t>
      </w:r>
      <w:r w:rsidRPr="008660D8">
        <w:rPr>
          <w:rFonts w:cs="Arial"/>
          <w:sz w:val="22"/>
          <w:szCs w:val="22"/>
        </w:rPr>
        <w:t>partner with local organisations to deliver services to the community. Examples include the development of learning resources for schools, inclusive streetscape design</w:t>
      </w:r>
      <w:r w:rsidR="001D703F" w:rsidRPr="008660D8">
        <w:rPr>
          <w:rFonts w:cs="Arial"/>
          <w:sz w:val="22"/>
          <w:szCs w:val="22"/>
        </w:rPr>
        <w:t>s</w:t>
      </w:r>
      <w:r w:rsidRPr="008660D8">
        <w:rPr>
          <w:rFonts w:cs="Arial"/>
          <w:sz w:val="22"/>
          <w:szCs w:val="22"/>
        </w:rPr>
        <w:t xml:space="preserve"> for the local council</w:t>
      </w:r>
      <w:r w:rsidR="001D703F" w:rsidRPr="008660D8">
        <w:rPr>
          <w:rFonts w:cs="Arial"/>
          <w:sz w:val="22"/>
          <w:szCs w:val="22"/>
        </w:rPr>
        <w:t>s</w:t>
      </w:r>
      <w:r w:rsidRPr="008660D8">
        <w:rPr>
          <w:rFonts w:cs="Arial"/>
          <w:sz w:val="22"/>
          <w:szCs w:val="22"/>
        </w:rPr>
        <w:t>, and sustainability plans for local bus</w:t>
      </w:r>
      <w:r w:rsidR="001D703F" w:rsidRPr="008660D8">
        <w:rPr>
          <w:rFonts w:cs="Arial"/>
          <w:sz w:val="22"/>
          <w:szCs w:val="22"/>
        </w:rPr>
        <w:t>iness organisations.</w:t>
      </w:r>
    </w:p>
    <w:p w14:paraId="1653DF97" w14:textId="65325763" w:rsidR="001D703F" w:rsidRPr="008660D8" w:rsidRDefault="001D703F" w:rsidP="00787A58">
      <w:pPr>
        <w:jc w:val="both"/>
        <w:rPr>
          <w:rFonts w:cs="Arial"/>
          <w:sz w:val="22"/>
          <w:szCs w:val="22"/>
        </w:rPr>
      </w:pPr>
    </w:p>
    <w:p w14:paraId="42694271" w14:textId="77777777" w:rsidR="00502A1D" w:rsidRPr="008660D8" w:rsidRDefault="001D703F" w:rsidP="00787A58">
      <w:pPr>
        <w:jc w:val="both"/>
        <w:rPr>
          <w:rFonts w:cs="Arial"/>
          <w:sz w:val="22"/>
          <w:szCs w:val="22"/>
        </w:rPr>
      </w:pPr>
      <w:r w:rsidRPr="008660D8">
        <w:rPr>
          <w:rFonts w:cs="Arial"/>
          <w:sz w:val="22"/>
          <w:szCs w:val="22"/>
        </w:rPr>
        <w:t xml:space="preserve">The university Careers and Employability Service supports </w:t>
      </w:r>
      <w:r w:rsidR="00502A1D" w:rsidRPr="008660D8">
        <w:rPr>
          <w:rFonts w:cs="Arial"/>
          <w:sz w:val="22"/>
          <w:szCs w:val="22"/>
        </w:rPr>
        <w:t>s</w:t>
      </w:r>
      <w:r w:rsidRPr="008660D8">
        <w:rPr>
          <w:rFonts w:cs="Arial"/>
          <w:sz w:val="22"/>
          <w:szCs w:val="22"/>
        </w:rPr>
        <w:t xml:space="preserve">tudents in figuring out career options, developing CVs and interview skills, securing work experience opportunities, and developing graduate attributes whilst also providing students with information </w:t>
      </w:r>
      <w:r w:rsidR="00502A1D" w:rsidRPr="008660D8">
        <w:rPr>
          <w:rFonts w:cs="Arial"/>
          <w:sz w:val="22"/>
          <w:szCs w:val="22"/>
        </w:rPr>
        <w:t>on</w:t>
      </w:r>
      <w:r w:rsidRPr="008660D8">
        <w:rPr>
          <w:rFonts w:cs="Arial"/>
          <w:sz w:val="22"/>
          <w:szCs w:val="22"/>
        </w:rPr>
        <w:t xml:space="preserve"> internships, </w:t>
      </w:r>
      <w:proofErr w:type="gramStart"/>
      <w:r w:rsidRPr="008660D8">
        <w:rPr>
          <w:rFonts w:cs="Arial"/>
          <w:sz w:val="22"/>
          <w:szCs w:val="22"/>
        </w:rPr>
        <w:t>placements</w:t>
      </w:r>
      <w:proofErr w:type="gramEnd"/>
      <w:r w:rsidRPr="008660D8">
        <w:rPr>
          <w:rFonts w:cs="Arial"/>
          <w:sz w:val="22"/>
          <w:szCs w:val="22"/>
        </w:rPr>
        <w:t xml:space="preserve"> and employer events. </w:t>
      </w:r>
    </w:p>
    <w:p w14:paraId="7AFB0062" w14:textId="77777777" w:rsidR="00502A1D" w:rsidRPr="008660D8" w:rsidRDefault="00502A1D" w:rsidP="00787A58">
      <w:pPr>
        <w:jc w:val="both"/>
        <w:rPr>
          <w:rFonts w:cs="Arial"/>
          <w:sz w:val="22"/>
          <w:szCs w:val="22"/>
        </w:rPr>
      </w:pPr>
    </w:p>
    <w:p w14:paraId="0EECC66B" w14:textId="15E39D9F" w:rsidR="004944D9" w:rsidRPr="008660D8" w:rsidRDefault="11ABB04D" w:rsidP="004944D9">
      <w:pPr>
        <w:jc w:val="both"/>
        <w:rPr>
          <w:rFonts w:cs="Arial"/>
          <w:sz w:val="22"/>
          <w:szCs w:val="22"/>
        </w:rPr>
      </w:pPr>
      <w:r w:rsidRPr="008660D8">
        <w:rPr>
          <w:rFonts w:cs="Arial"/>
          <w:sz w:val="22"/>
          <w:szCs w:val="22"/>
        </w:rPr>
        <w:t xml:space="preserve">One year work placements (via a </w:t>
      </w:r>
      <w:r w:rsidR="1DBC9914" w:rsidRPr="008660D8">
        <w:rPr>
          <w:rFonts w:cs="Arial"/>
          <w:sz w:val="22"/>
          <w:szCs w:val="22"/>
        </w:rPr>
        <w:t>Placement</w:t>
      </w:r>
      <w:r w:rsidRPr="008660D8">
        <w:rPr>
          <w:rFonts w:cs="Arial"/>
          <w:sz w:val="22"/>
          <w:szCs w:val="22"/>
        </w:rPr>
        <w:t xml:space="preserve"> year option) are actively encouraged. The university</w:t>
      </w:r>
      <w:r w:rsidR="7BBA6982" w:rsidRPr="008660D8">
        <w:rPr>
          <w:rFonts w:cs="Arial"/>
          <w:sz w:val="22"/>
          <w:szCs w:val="22"/>
        </w:rPr>
        <w:t xml:space="preserve"> </w:t>
      </w:r>
      <w:r w:rsidRPr="008660D8">
        <w:rPr>
          <w:rFonts w:cs="Arial"/>
          <w:sz w:val="22"/>
          <w:szCs w:val="22"/>
        </w:rPr>
        <w:t>Careers and Employability Service help students to identify placement opportunities although students may also source and secure such placement independently. This allows students to reflect upon their own personal experience of working in an applied setting, to focus on aspects of this experience that they can clearly relate to theoretical concepts and to evaluate the relationship between theory and practice.</w:t>
      </w:r>
    </w:p>
    <w:p w14:paraId="695DED4A" w14:textId="77777777" w:rsidR="004944D9" w:rsidRPr="008660D8" w:rsidRDefault="004944D9" w:rsidP="00787A58">
      <w:pPr>
        <w:jc w:val="both"/>
        <w:rPr>
          <w:rFonts w:cs="Arial"/>
          <w:sz w:val="22"/>
          <w:szCs w:val="22"/>
        </w:rPr>
      </w:pPr>
    </w:p>
    <w:p w14:paraId="4BB444D6" w14:textId="536515DC" w:rsidR="00787A58" w:rsidRPr="008660D8" w:rsidRDefault="00787A58" w:rsidP="00787A58">
      <w:pPr>
        <w:jc w:val="both"/>
        <w:rPr>
          <w:rFonts w:cs="Arial"/>
          <w:sz w:val="22"/>
          <w:szCs w:val="22"/>
        </w:rPr>
      </w:pPr>
      <w:r w:rsidRPr="008660D8">
        <w:rPr>
          <w:rFonts w:cs="Arial"/>
          <w:sz w:val="22"/>
          <w:szCs w:val="22"/>
        </w:rPr>
        <w:t>Final year students can apply for our Graduate Horizons programme, a </w:t>
      </w:r>
      <w:proofErr w:type="gramStart"/>
      <w:r w:rsidRPr="008660D8">
        <w:rPr>
          <w:rFonts w:cs="Arial"/>
          <w:sz w:val="22"/>
          <w:szCs w:val="22"/>
        </w:rPr>
        <w:t>12 week</w:t>
      </w:r>
      <w:proofErr w:type="gramEnd"/>
      <w:r w:rsidRPr="008660D8">
        <w:rPr>
          <w:rFonts w:cs="Arial"/>
          <w:sz w:val="22"/>
          <w:szCs w:val="22"/>
        </w:rPr>
        <w:t xml:space="preserve"> internship programme where you will collaborate with employers to work on projects that support the UN Sustainable Development Goals and contribute towards sustainable futures. </w:t>
      </w:r>
    </w:p>
    <w:p w14:paraId="6C16BCB9" w14:textId="77777777" w:rsidR="00502A1D" w:rsidRPr="008660D8" w:rsidRDefault="00502A1D" w:rsidP="00787A58">
      <w:pPr>
        <w:jc w:val="both"/>
        <w:rPr>
          <w:rFonts w:cs="Arial"/>
          <w:sz w:val="22"/>
          <w:szCs w:val="22"/>
        </w:rPr>
      </w:pPr>
    </w:p>
    <w:p w14:paraId="45DA63C2" w14:textId="0A4AA132" w:rsidR="00787A58" w:rsidRPr="008660D8" w:rsidRDefault="5EC923B0" w:rsidP="00787A58">
      <w:pPr>
        <w:jc w:val="both"/>
        <w:rPr>
          <w:rFonts w:cs="Arial"/>
          <w:sz w:val="22"/>
          <w:szCs w:val="22"/>
        </w:rPr>
      </w:pPr>
      <w:r w:rsidRPr="008660D8">
        <w:rPr>
          <w:rFonts w:cs="Arial"/>
          <w:sz w:val="22"/>
          <w:szCs w:val="22"/>
        </w:rPr>
        <w:t>Graduate can also avail of a Graduate Support Package which provides access to a Career Coach, exclusive internship opportunities, a tailored e-learning programme designed to support students transition from education to the workplace, and a mentoring programme, designed to connect students to professionals working across a range of sectors for advice, networks and support.</w:t>
      </w:r>
    </w:p>
    <w:p w14:paraId="6EB6A5AB" w14:textId="175A3C8D" w:rsidR="05EC25EE" w:rsidRPr="008660D8" w:rsidRDefault="05EC25EE" w:rsidP="05EC25EE">
      <w:pPr>
        <w:jc w:val="both"/>
        <w:rPr>
          <w:rFonts w:cs="Arial"/>
          <w:sz w:val="22"/>
          <w:szCs w:val="22"/>
        </w:rPr>
      </w:pPr>
    </w:p>
    <w:p w14:paraId="308DA0CA" w14:textId="3B296C38" w:rsidR="00A92C9B" w:rsidRPr="008660D8" w:rsidRDefault="00A92C9B" w:rsidP="0046601B">
      <w:pPr>
        <w:pStyle w:val="Heading2"/>
        <w:jc w:val="both"/>
        <w:rPr>
          <w:rFonts w:cs="Arial"/>
          <w:sz w:val="22"/>
          <w:szCs w:val="22"/>
        </w:rPr>
      </w:pPr>
      <w:r w:rsidRPr="008660D8">
        <w:rPr>
          <w:rFonts w:cs="Arial"/>
          <w:sz w:val="22"/>
          <w:szCs w:val="22"/>
        </w:rPr>
        <w:t xml:space="preserve">Other sources of information that you may wish to </w:t>
      </w:r>
      <w:proofErr w:type="gramStart"/>
      <w:r w:rsidRPr="008660D8">
        <w:rPr>
          <w:rFonts w:cs="Arial"/>
          <w:sz w:val="22"/>
          <w:szCs w:val="22"/>
        </w:rPr>
        <w:t>consult</w:t>
      </w:r>
      <w:proofErr w:type="gramEnd"/>
    </w:p>
    <w:p w14:paraId="49117741" w14:textId="4B54008D" w:rsidR="0046601B" w:rsidRPr="008660D8" w:rsidRDefault="0046601B" w:rsidP="0046601B">
      <w:pPr>
        <w:pStyle w:val="Heading2"/>
        <w:jc w:val="both"/>
        <w:rPr>
          <w:rFonts w:cs="Arial"/>
          <w:b w:val="0"/>
          <w:bCs/>
          <w:sz w:val="22"/>
          <w:szCs w:val="22"/>
        </w:rPr>
      </w:pPr>
      <w:r w:rsidRPr="008660D8">
        <w:rPr>
          <w:rFonts w:cs="Arial"/>
          <w:b w:val="0"/>
          <w:bCs/>
          <w:sz w:val="22"/>
          <w:szCs w:val="22"/>
        </w:rPr>
        <w:t>QAA (2022) Subject Benchmark Statement for Geography (2022)</w:t>
      </w:r>
    </w:p>
    <w:p w14:paraId="70A60D91" w14:textId="2D63668B" w:rsidR="00BC6788" w:rsidRPr="008660D8" w:rsidRDefault="00BC6788" w:rsidP="00BC6788">
      <w:pPr>
        <w:rPr>
          <w:rFonts w:cs="Arial"/>
          <w:sz w:val="22"/>
          <w:szCs w:val="22"/>
        </w:rPr>
      </w:pPr>
    </w:p>
    <w:p w14:paraId="64EC3D29" w14:textId="0F5D07BB" w:rsidR="00BC6788" w:rsidRPr="008660D8" w:rsidRDefault="0064222C" w:rsidP="00BC6788">
      <w:pPr>
        <w:tabs>
          <w:tab w:val="left" w:pos="6855"/>
        </w:tabs>
        <w:rPr>
          <w:rFonts w:cs="Arial"/>
          <w:color w:val="000000"/>
          <w:sz w:val="22"/>
          <w:szCs w:val="22"/>
          <w:shd w:val="clear" w:color="auto" w:fill="FFFFFF"/>
        </w:rPr>
      </w:pPr>
      <w:hyperlink r:id="rId12" w:history="1">
        <w:r w:rsidR="00BC6788" w:rsidRPr="008660D8">
          <w:rPr>
            <w:rStyle w:val="Hyperlink"/>
            <w:rFonts w:cs="Arial"/>
            <w:sz w:val="22"/>
            <w:szCs w:val="22"/>
            <w:shd w:val="clear" w:color="auto" w:fill="FFFFFF"/>
          </w:rPr>
          <w:t>Kington university’s Inclusive Curriculum Framework</w:t>
        </w:r>
      </w:hyperlink>
    </w:p>
    <w:p w14:paraId="7EFE4322" w14:textId="7B626403" w:rsidR="00AF375C" w:rsidRPr="008660D8" w:rsidRDefault="00AF375C" w:rsidP="00BC6788">
      <w:pPr>
        <w:tabs>
          <w:tab w:val="left" w:pos="6855"/>
        </w:tabs>
        <w:rPr>
          <w:rFonts w:cs="Arial"/>
          <w:color w:val="000000"/>
          <w:sz w:val="22"/>
          <w:szCs w:val="22"/>
          <w:shd w:val="clear" w:color="auto" w:fill="FFFFFF"/>
        </w:rPr>
      </w:pPr>
    </w:p>
    <w:p w14:paraId="08A3C041" w14:textId="3AE8EC9C" w:rsidR="00AF375C" w:rsidRPr="008660D8" w:rsidRDefault="0064222C" w:rsidP="7E2E63B0">
      <w:pPr>
        <w:tabs>
          <w:tab w:val="left" w:pos="6855"/>
        </w:tabs>
        <w:rPr>
          <w:rFonts w:cs="Arial"/>
          <w:sz w:val="22"/>
          <w:szCs w:val="22"/>
          <w:shd w:val="clear" w:color="auto" w:fill="FFFFFF"/>
        </w:rPr>
      </w:pPr>
      <w:hyperlink r:id="rId13" w:history="1">
        <w:r w:rsidR="00AF375C" w:rsidRPr="008660D8">
          <w:rPr>
            <w:rStyle w:val="Hyperlink"/>
            <w:rFonts w:cs="Arial"/>
            <w:sz w:val="22"/>
            <w:szCs w:val="22"/>
            <w:shd w:val="clear" w:color="auto" w:fill="FFFFFF"/>
          </w:rPr>
          <w:t xml:space="preserve">Curriculum </w:t>
        </w:r>
        <w:r w:rsidR="08AD90D8" w:rsidRPr="008660D8">
          <w:rPr>
            <w:rStyle w:val="Hyperlink"/>
            <w:rFonts w:cs="Arial"/>
            <w:sz w:val="22"/>
            <w:szCs w:val="22"/>
            <w:shd w:val="clear" w:color="auto" w:fill="FFFFFF"/>
          </w:rPr>
          <w:t xml:space="preserve">Design </w:t>
        </w:r>
        <w:r w:rsidR="00AF375C" w:rsidRPr="008660D8">
          <w:rPr>
            <w:rStyle w:val="Hyperlink"/>
            <w:rFonts w:cs="Arial"/>
            <w:sz w:val="22"/>
            <w:szCs w:val="22"/>
            <w:shd w:val="clear" w:color="auto" w:fill="FFFFFF"/>
          </w:rPr>
          <w:t>Framework</w:t>
        </w:r>
      </w:hyperlink>
    </w:p>
    <w:p w14:paraId="32398E4A" w14:textId="65148E4A" w:rsidR="00AF375C" w:rsidRPr="008660D8" w:rsidRDefault="00AF375C" w:rsidP="00BC6788">
      <w:pPr>
        <w:tabs>
          <w:tab w:val="left" w:pos="6855"/>
        </w:tabs>
        <w:rPr>
          <w:rFonts w:cs="Arial"/>
          <w:color w:val="000000"/>
          <w:sz w:val="22"/>
          <w:szCs w:val="22"/>
          <w:shd w:val="clear" w:color="auto" w:fill="FFFFFF"/>
        </w:rPr>
      </w:pPr>
    </w:p>
    <w:p w14:paraId="160437A0" w14:textId="1F779164" w:rsidR="00A92C9B" w:rsidRPr="008660D8" w:rsidRDefault="00A92C9B" w:rsidP="0046601B">
      <w:pPr>
        <w:pStyle w:val="Heading2"/>
        <w:jc w:val="both"/>
        <w:rPr>
          <w:rFonts w:cs="Arial"/>
          <w:sz w:val="22"/>
          <w:szCs w:val="22"/>
        </w:rPr>
      </w:pPr>
      <w:r w:rsidRPr="008660D8">
        <w:rPr>
          <w:rFonts w:cs="Arial"/>
          <w:sz w:val="22"/>
          <w:szCs w:val="22"/>
        </w:rPr>
        <w:t>Development of Course Learning Outcomes in Modules</w:t>
      </w:r>
    </w:p>
    <w:p w14:paraId="074DFEB7" w14:textId="77777777" w:rsidR="0046601B" w:rsidRPr="008660D8" w:rsidRDefault="0046601B" w:rsidP="0046601B">
      <w:pPr>
        <w:jc w:val="both"/>
        <w:rPr>
          <w:rFonts w:cs="Arial"/>
          <w:sz w:val="22"/>
          <w:szCs w:val="22"/>
        </w:rPr>
      </w:pPr>
    </w:p>
    <w:p w14:paraId="301E4205" w14:textId="0C3DFEED" w:rsidR="00C70212" w:rsidRPr="008660D8" w:rsidRDefault="00A92C9B" w:rsidP="0046601B">
      <w:pPr>
        <w:jc w:val="both"/>
        <w:rPr>
          <w:rFonts w:cs="Arial"/>
          <w:i/>
          <w:color w:val="FF0000"/>
          <w:sz w:val="22"/>
          <w:szCs w:val="22"/>
        </w:rPr>
      </w:pPr>
      <w:r w:rsidRPr="008660D8">
        <w:rPr>
          <w:rFonts w:cs="Arial"/>
          <w:sz w:val="22"/>
          <w:szCs w:val="22"/>
        </w:rPr>
        <w:t xml:space="preserve">This table maps where course learning outcomes are </w:t>
      </w:r>
      <w:proofErr w:type="spellStart"/>
      <w:r w:rsidRPr="008660D8">
        <w:rPr>
          <w:rFonts w:cs="Arial"/>
          <w:b/>
          <w:bCs/>
          <w:sz w:val="22"/>
          <w:szCs w:val="22"/>
        </w:rPr>
        <w:t>summatively</w:t>
      </w:r>
      <w:proofErr w:type="spellEnd"/>
      <w:r w:rsidRPr="008660D8">
        <w:rPr>
          <w:rFonts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692C795E" w14:textId="2414FFEA" w:rsidR="00BF0F40" w:rsidRPr="008660D8" w:rsidRDefault="00BF0F40" w:rsidP="0046601B">
      <w:pPr>
        <w:jc w:val="both"/>
        <w:rPr>
          <w:rFonts w:cs="Arial"/>
          <w:sz w:val="22"/>
          <w:szCs w:val="22"/>
        </w:rPr>
      </w:pPr>
    </w:p>
    <w:p w14:paraId="2D36D918" w14:textId="77777777" w:rsidR="00AB67C8" w:rsidRPr="008660D8" w:rsidRDefault="00AB67C8" w:rsidP="00AB67C8">
      <w:pPr>
        <w:pStyle w:val="Heading2"/>
        <w:jc w:val="both"/>
        <w:rPr>
          <w:rFonts w:cs="Arial"/>
          <w:sz w:val="22"/>
          <w:szCs w:val="22"/>
        </w:rPr>
      </w:pPr>
      <w:r w:rsidRPr="008660D8">
        <w:rPr>
          <w:rFonts w:cs="Arial"/>
          <w:sz w:val="22"/>
          <w:szCs w:val="22"/>
        </w:rPr>
        <w:t>Development of Course Learning Outcomes in Modules</w:t>
      </w:r>
    </w:p>
    <w:p w14:paraId="2C3340F7" w14:textId="77777777" w:rsidR="00AB67C8" w:rsidRPr="008660D8" w:rsidRDefault="00AB67C8" w:rsidP="00AB67C8">
      <w:pPr>
        <w:jc w:val="both"/>
        <w:rPr>
          <w:rFonts w:cs="Arial"/>
          <w:sz w:val="22"/>
          <w:szCs w:val="22"/>
        </w:rPr>
      </w:pPr>
    </w:p>
    <w:p w14:paraId="45501600" w14:textId="77777777" w:rsidR="00AB67C8" w:rsidRPr="008660D8" w:rsidRDefault="00AB67C8" w:rsidP="00AB67C8">
      <w:pPr>
        <w:jc w:val="both"/>
        <w:rPr>
          <w:rFonts w:cs="Arial"/>
          <w:i/>
          <w:color w:val="FF0000"/>
          <w:sz w:val="22"/>
          <w:szCs w:val="22"/>
        </w:rPr>
      </w:pPr>
      <w:r w:rsidRPr="008660D8">
        <w:rPr>
          <w:rFonts w:cs="Arial"/>
          <w:sz w:val="22"/>
          <w:szCs w:val="22"/>
        </w:rPr>
        <w:t xml:space="preserve">This table maps where course learning outcomes are </w:t>
      </w:r>
      <w:proofErr w:type="spellStart"/>
      <w:r w:rsidRPr="008660D8">
        <w:rPr>
          <w:rFonts w:cs="Arial"/>
          <w:b/>
          <w:bCs/>
          <w:sz w:val="22"/>
          <w:szCs w:val="22"/>
        </w:rPr>
        <w:t>summatively</w:t>
      </w:r>
      <w:proofErr w:type="spellEnd"/>
      <w:r w:rsidRPr="008660D8">
        <w:rPr>
          <w:rFonts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2C68E8C6" w14:textId="77777777" w:rsidR="00AB67C8" w:rsidRPr="008660D8" w:rsidRDefault="00AB67C8" w:rsidP="00AB67C8">
      <w:pPr>
        <w:jc w:val="both"/>
        <w:rPr>
          <w:rFonts w:cs="Arial"/>
          <w:sz w:val="22"/>
          <w:szCs w:val="22"/>
        </w:rPr>
      </w:pPr>
    </w:p>
    <w:p w14:paraId="4FB6C78D" w14:textId="77777777" w:rsidR="00AB67C8" w:rsidRPr="008660D8" w:rsidRDefault="00AB67C8" w:rsidP="00AB67C8">
      <w:pPr>
        <w:jc w:val="both"/>
        <w:rPr>
          <w:rFonts w:cs="Arial"/>
          <w:sz w:val="22"/>
          <w:szCs w:val="22"/>
        </w:rPr>
      </w:pPr>
    </w:p>
    <w:p w14:paraId="32123AF9" w14:textId="77777777" w:rsidR="00AB67C8" w:rsidRPr="008660D8" w:rsidRDefault="00AB67C8" w:rsidP="00AB67C8">
      <w:pPr>
        <w:jc w:val="both"/>
        <w:rPr>
          <w:rFonts w:cs="Arial"/>
          <w:sz w:val="22"/>
          <w:szCs w:val="22"/>
        </w:rPr>
      </w:pPr>
    </w:p>
    <w:p w14:paraId="006D38A1" w14:textId="77777777" w:rsidR="00AB67C8" w:rsidRDefault="00AB67C8" w:rsidP="00AB67C8">
      <w:pPr>
        <w:jc w:val="both"/>
        <w:rPr>
          <w:rFonts w:cs="Arial"/>
          <w:sz w:val="22"/>
          <w:szCs w:val="22"/>
        </w:rPr>
      </w:pPr>
    </w:p>
    <w:p w14:paraId="5ED38674" w14:textId="77777777" w:rsidR="008660D8" w:rsidRDefault="008660D8" w:rsidP="00AB67C8">
      <w:pPr>
        <w:jc w:val="both"/>
        <w:rPr>
          <w:rFonts w:cs="Arial"/>
          <w:sz w:val="22"/>
          <w:szCs w:val="22"/>
        </w:rPr>
      </w:pPr>
    </w:p>
    <w:p w14:paraId="0BE63D5B" w14:textId="77777777" w:rsidR="008660D8" w:rsidRDefault="008660D8" w:rsidP="00AB67C8">
      <w:pPr>
        <w:jc w:val="both"/>
        <w:rPr>
          <w:rFonts w:cs="Arial"/>
          <w:sz w:val="22"/>
          <w:szCs w:val="22"/>
        </w:rPr>
      </w:pPr>
    </w:p>
    <w:p w14:paraId="33FA68C9" w14:textId="77777777" w:rsidR="008660D8" w:rsidRDefault="008660D8" w:rsidP="00AB67C8">
      <w:pPr>
        <w:jc w:val="both"/>
        <w:rPr>
          <w:rFonts w:cs="Arial"/>
          <w:sz w:val="22"/>
          <w:szCs w:val="22"/>
        </w:rPr>
      </w:pPr>
    </w:p>
    <w:p w14:paraId="1F096019" w14:textId="77777777" w:rsidR="008660D8" w:rsidRDefault="008660D8" w:rsidP="00AB67C8">
      <w:pPr>
        <w:jc w:val="both"/>
        <w:rPr>
          <w:rFonts w:cs="Arial"/>
          <w:sz w:val="22"/>
          <w:szCs w:val="22"/>
        </w:rPr>
      </w:pPr>
    </w:p>
    <w:p w14:paraId="4F2C5C9D" w14:textId="77777777" w:rsidR="008660D8" w:rsidRDefault="008660D8" w:rsidP="00AB67C8">
      <w:pPr>
        <w:jc w:val="both"/>
        <w:rPr>
          <w:rFonts w:cs="Arial"/>
          <w:sz w:val="22"/>
          <w:szCs w:val="22"/>
        </w:rPr>
      </w:pPr>
    </w:p>
    <w:p w14:paraId="6EE096F4" w14:textId="77777777" w:rsidR="008660D8" w:rsidRDefault="008660D8" w:rsidP="00AB67C8">
      <w:pPr>
        <w:jc w:val="both"/>
        <w:rPr>
          <w:rFonts w:cs="Arial"/>
          <w:sz w:val="22"/>
          <w:szCs w:val="22"/>
        </w:rPr>
      </w:pPr>
    </w:p>
    <w:p w14:paraId="1CD65AE9" w14:textId="77777777" w:rsidR="008660D8" w:rsidRDefault="008660D8" w:rsidP="00AB67C8">
      <w:pPr>
        <w:jc w:val="both"/>
        <w:rPr>
          <w:rFonts w:cs="Arial"/>
          <w:sz w:val="22"/>
          <w:szCs w:val="22"/>
        </w:rPr>
      </w:pPr>
    </w:p>
    <w:p w14:paraId="199E8F45" w14:textId="77777777" w:rsidR="008660D8" w:rsidRPr="008660D8" w:rsidRDefault="008660D8" w:rsidP="00AB67C8">
      <w:pPr>
        <w:jc w:val="both"/>
        <w:rPr>
          <w:rFonts w:cs="Arial"/>
          <w:sz w:val="22"/>
          <w:szCs w:val="22"/>
        </w:rPr>
      </w:pPr>
    </w:p>
    <w:p w14:paraId="7922279D" w14:textId="77777777" w:rsidR="00AB67C8" w:rsidRPr="008660D8" w:rsidRDefault="00AB67C8" w:rsidP="7E2E63B0">
      <w:pPr>
        <w:jc w:val="both"/>
        <w:rPr>
          <w:rFonts w:asciiTheme="majorHAnsi" w:eastAsiaTheme="majorEastAsia" w:hAnsiTheme="majorHAnsi" w:cstheme="majorBidi"/>
          <w:sz w:val="18"/>
          <w:szCs w:val="18"/>
        </w:rPr>
      </w:pPr>
    </w:p>
    <w:tbl>
      <w:tblPr>
        <w:tblStyle w:val="TableGrid"/>
        <w:tblpPr w:leftFromText="180" w:rightFromText="180" w:vertAnchor="text" w:tblpX="-578" w:tblpY="1"/>
        <w:tblOverlap w:val="never"/>
        <w:tblW w:w="10494" w:type="dxa"/>
        <w:tblLayout w:type="fixed"/>
        <w:tblLook w:val="04A0" w:firstRow="1" w:lastRow="0" w:firstColumn="1" w:lastColumn="0" w:noHBand="0" w:noVBand="1"/>
      </w:tblPr>
      <w:tblGrid>
        <w:gridCol w:w="1413"/>
        <w:gridCol w:w="284"/>
        <w:gridCol w:w="425"/>
        <w:gridCol w:w="399"/>
        <w:gridCol w:w="398"/>
        <w:gridCol w:w="399"/>
        <w:gridCol w:w="399"/>
        <w:gridCol w:w="398"/>
        <w:gridCol w:w="399"/>
        <w:gridCol w:w="399"/>
        <w:gridCol w:w="398"/>
        <w:gridCol w:w="399"/>
        <w:gridCol w:w="398"/>
        <w:gridCol w:w="399"/>
        <w:gridCol w:w="399"/>
        <w:gridCol w:w="398"/>
        <w:gridCol w:w="399"/>
        <w:gridCol w:w="399"/>
        <w:gridCol w:w="398"/>
        <w:gridCol w:w="399"/>
        <w:gridCol w:w="399"/>
        <w:gridCol w:w="398"/>
        <w:gridCol w:w="399"/>
        <w:gridCol w:w="399"/>
      </w:tblGrid>
      <w:tr w:rsidR="00AB67C8" w:rsidRPr="008660D8" w14:paraId="49B0BC6F" w14:textId="77777777" w:rsidTr="7E2E63B0">
        <w:trPr>
          <w:trHeight w:val="274"/>
        </w:trPr>
        <w:tc>
          <w:tcPr>
            <w:tcW w:w="1413" w:type="dxa"/>
            <w:shd w:val="clear" w:color="auto" w:fill="auto"/>
          </w:tcPr>
          <w:p w14:paraId="2E56BBE8" w14:textId="77777777" w:rsidR="00AB67C8" w:rsidRPr="008660D8" w:rsidRDefault="00AB67C8" w:rsidP="7E2E63B0">
            <w:pPr>
              <w:keepNext/>
              <w:keepLines/>
              <w:rPr>
                <w:rFonts w:asciiTheme="majorHAnsi" w:eastAsiaTheme="majorEastAsia" w:hAnsiTheme="majorHAnsi" w:cstheme="majorBidi"/>
                <w:sz w:val="18"/>
                <w:szCs w:val="18"/>
              </w:rPr>
            </w:pPr>
            <w:bookmarkStart w:id="5" w:name="_Hlk135212501"/>
            <w:r w:rsidRPr="008660D8">
              <w:rPr>
                <w:rFonts w:asciiTheme="majorHAnsi" w:eastAsiaTheme="majorEastAsia" w:hAnsiTheme="majorHAnsi" w:cstheme="majorBidi"/>
                <w:sz w:val="18"/>
                <w:szCs w:val="18"/>
              </w:rPr>
              <w:t>Level</w:t>
            </w:r>
          </w:p>
        </w:tc>
        <w:tc>
          <w:tcPr>
            <w:tcW w:w="284" w:type="dxa"/>
            <w:shd w:val="clear" w:color="auto" w:fill="auto"/>
          </w:tcPr>
          <w:p w14:paraId="50737AB0" w14:textId="77777777" w:rsidR="00AB67C8" w:rsidRPr="008660D8" w:rsidRDefault="00AB67C8" w:rsidP="7E2E63B0">
            <w:pPr>
              <w:keepNext/>
              <w:keepLines/>
              <w:rPr>
                <w:rFonts w:asciiTheme="majorHAnsi" w:eastAsiaTheme="majorEastAsia" w:hAnsiTheme="majorHAnsi" w:cstheme="majorBidi"/>
                <w:sz w:val="18"/>
                <w:szCs w:val="18"/>
              </w:rPr>
            </w:pPr>
          </w:p>
          <w:p w14:paraId="79368FBF" w14:textId="77777777" w:rsidR="00AB67C8" w:rsidRPr="008660D8" w:rsidRDefault="00AB67C8" w:rsidP="7E2E63B0">
            <w:pPr>
              <w:keepNext/>
              <w:keepLines/>
              <w:rPr>
                <w:rFonts w:asciiTheme="majorHAnsi" w:eastAsiaTheme="majorEastAsia" w:hAnsiTheme="majorHAnsi" w:cstheme="majorBidi"/>
                <w:b/>
                <w:bCs/>
                <w:sz w:val="18"/>
                <w:szCs w:val="18"/>
              </w:rPr>
            </w:pPr>
          </w:p>
        </w:tc>
        <w:tc>
          <w:tcPr>
            <w:tcW w:w="425" w:type="dxa"/>
            <w:shd w:val="clear" w:color="auto" w:fill="auto"/>
          </w:tcPr>
          <w:p w14:paraId="3D357C1C" w14:textId="77777777" w:rsidR="00AB67C8" w:rsidRPr="008660D8" w:rsidRDefault="00AB67C8" w:rsidP="7E2E63B0">
            <w:pPr>
              <w:keepNext/>
              <w:keepLines/>
              <w:jc w:val="center"/>
              <w:rPr>
                <w:rFonts w:asciiTheme="majorHAnsi" w:eastAsiaTheme="majorEastAsia" w:hAnsiTheme="majorHAnsi" w:cstheme="majorBidi"/>
                <w:b/>
                <w:bCs/>
                <w:sz w:val="18"/>
                <w:szCs w:val="18"/>
              </w:rPr>
            </w:pPr>
            <w:r w:rsidRPr="008660D8">
              <w:rPr>
                <w:rFonts w:asciiTheme="majorHAnsi" w:eastAsiaTheme="majorEastAsia" w:hAnsiTheme="majorHAnsi" w:cstheme="majorBidi"/>
                <w:b/>
                <w:bCs/>
                <w:sz w:val="18"/>
                <w:szCs w:val="18"/>
              </w:rPr>
              <w:t>4</w:t>
            </w:r>
          </w:p>
        </w:tc>
        <w:tc>
          <w:tcPr>
            <w:tcW w:w="399" w:type="dxa"/>
            <w:shd w:val="clear" w:color="auto" w:fill="auto"/>
          </w:tcPr>
          <w:p w14:paraId="47E72366" w14:textId="77777777" w:rsidR="00AB67C8" w:rsidRPr="008660D8" w:rsidRDefault="00AB67C8" w:rsidP="7E2E63B0">
            <w:pPr>
              <w:keepNext/>
              <w:keepLines/>
              <w:jc w:val="center"/>
              <w:rPr>
                <w:rFonts w:asciiTheme="majorHAnsi" w:eastAsiaTheme="majorEastAsia" w:hAnsiTheme="majorHAnsi" w:cstheme="majorBidi"/>
                <w:b/>
                <w:bCs/>
                <w:sz w:val="18"/>
                <w:szCs w:val="18"/>
              </w:rPr>
            </w:pPr>
            <w:r w:rsidRPr="008660D8">
              <w:rPr>
                <w:rFonts w:asciiTheme="majorHAnsi" w:eastAsiaTheme="majorEastAsia" w:hAnsiTheme="majorHAnsi" w:cstheme="majorBidi"/>
                <w:b/>
                <w:bCs/>
                <w:sz w:val="18"/>
                <w:szCs w:val="18"/>
              </w:rPr>
              <w:t>4</w:t>
            </w:r>
          </w:p>
        </w:tc>
        <w:tc>
          <w:tcPr>
            <w:tcW w:w="398" w:type="dxa"/>
            <w:shd w:val="clear" w:color="auto" w:fill="auto"/>
          </w:tcPr>
          <w:p w14:paraId="0945E91C" w14:textId="77777777" w:rsidR="00AB67C8" w:rsidRPr="008660D8" w:rsidRDefault="00AB67C8" w:rsidP="7E2E63B0">
            <w:pPr>
              <w:keepNext/>
              <w:keepLines/>
              <w:jc w:val="center"/>
              <w:rPr>
                <w:rFonts w:asciiTheme="majorHAnsi" w:eastAsiaTheme="majorEastAsia" w:hAnsiTheme="majorHAnsi" w:cstheme="majorBidi"/>
                <w:b/>
                <w:bCs/>
                <w:sz w:val="18"/>
                <w:szCs w:val="18"/>
              </w:rPr>
            </w:pPr>
            <w:r w:rsidRPr="008660D8">
              <w:rPr>
                <w:rFonts w:asciiTheme="majorHAnsi" w:eastAsiaTheme="majorEastAsia" w:hAnsiTheme="majorHAnsi" w:cstheme="majorBidi"/>
                <w:b/>
                <w:bCs/>
                <w:sz w:val="18"/>
                <w:szCs w:val="18"/>
              </w:rPr>
              <w:t>4</w:t>
            </w:r>
          </w:p>
        </w:tc>
        <w:tc>
          <w:tcPr>
            <w:tcW w:w="399" w:type="dxa"/>
            <w:shd w:val="clear" w:color="auto" w:fill="auto"/>
          </w:tcPr>
          <w:p w14:paraId="5A0C7D9C" w14:textId="77777777" w:rsidR="00AB67C8" w:rsidRPr="008660D8" w:rsidRDefault="00AB67C8" w:rsidP="7E2E63B0">
            <w:pPr>
              <w:keepNext/>
              <w:keepLines/>
              <w:jc w:val="center"/>
              <w:rPr>
                <w:rFonts w:asciiTheme="majorHAnsi" w:eastAsiaTheme="majorEastAsia" w:hAnsiTheme="majorHAnsi" w:cstheme="majorBidi"/>
                <w:b/>
                <w:bCs/>
                <w:sz w:val="18"/>
                <w:szCs w:val="18"/>
              </w:rPr>
            </w:pPr>
            <w:r w:rsidRPr="008660D8">
              <w:rPr>
                <w:rFonts w:asciiTheme="majorHAnsi" w:eastAsiaTheme="majorEastAsia" w:hAnsiTheme="majorHAnsi" w:cstheme="majorBidi"/>
                <w:b/>
                <w:bCs/>
                <w:sz w:val="18"/>
                <w:szCs w:val="18"/>
              </w:rPr>
              <w:t>4</w:t>
            </w:r>
          </w:p>
        </w:tc>
        <w:tc>
          <w:tcPr>
            <w:tcW w:w="399" w:type="dxa"/>
            <w:shd w:val="clear" w:color="auto" w:fill="auto"/>
          </w:tcPr>
          <w:p w14:paraId="2C3BAA7B" w14:textId="77777777" w:rsidR="00AB67C8" w:rsidRPr="008660D8" w:rsidRDefault="00AB67C8" w:rsidP="7E2E63B0">
            <w:pPr>
              <w:keepNext/>
              <w:keepLines/>
              <w:jc w:val="center"/>
              <w:rPr>
                <w:rFonts w:asciiTheme="majorHAnsi" w:eastAsiaTheme="majorEastAsia" w:hAnsiTheme="majorHAnsi" w:cstheme="majorBidi"/>
                <w:b/>
                <w:bCs/>
                <w:sz w:val="18"/>
                <w:szCs w:val="18"/>
              </w:rPr>
            </w:pPr>
            <w:r w:rsidRPr="008660D8">
              <w:rPr>
                <w:rFonts w:asciiTheme="majorHAnsi" w:eastAsiaTheme="majorEastAsia" w:hAnsiTheme="majorHAnsi" w:cstheme="majorBidi"/>
                <w:b/>
                <w:bCs/>
                <w:sz w:val="18"/>
                <w:szCs w:val="18"/>
              </w:rPr>
              <w:t>4</w:t>
            </w:r>
          </w:p>
        </w:tc>
        <w:tc>
          <w:tcPr>
            <w:tcW w:w="398" w:type="dxa"/>
            <w:shd w:val="clear" w:color="auto" w:fill="auto"/>
          </w:tcPr>
          <w:p w14:paraId="0807FE3D" w14:textId="77777777" w:rsidR="00AB67C8" w:rsidRPr="008660D8" w:rsidRDefault="00AB67C8" w:rsidP="7E2E63B0">
            <w:pPr>
              <w:keepNext/>
              <w:keepLines/>
              <w:jc w:val="center"/>
              <w:rPr>
                <w:rFonts w:asciiTheme="majorHAnsi" w:eastAsiaTheme="majorEastAsia" w:hAnsiTheme="majorHAnsi" w:cstheme="majorBidi"/>
                <w:b/>
                <w:bCs/>
                <w:sz w:val="18"/>
                <w:szCs w:val="18"/>
              </w:rPr>
            </w:pPr>
            <w:r w:rsidRPr="008660D8">
              <w:rPr>
                <w:rFonts w:asciiTheme="majorHAnsi" w:eastAsiaTheme="majorEastAsia" w:hAnsiTheme="majorHAnsi" w:cstheme="majorBidi"/>
                <w:b/>
                <w:bCs/>
                <w:sz w:val="18"/>
                <w:szCs w:val="18"/>
              </w:rPr>
              <w:t>4</w:t>
            </w:r>
          </w:p>
        </w:tc>
        <w:tc>
          <w:tcPr>
            <w:tcW w:w="399" w:type="dxa"/>
            <w:shd w:val="clear" w:color="auto" w:fill="auto"/>
          </w:tcPr>
          <w:p w14:paraId="35B11D90" w14:textId="77777777" w:rsidR="00AB67C8" w:rsidRPr="008660D8" w:rsidRDefault="00AB67C8" w:rsidP="7E2E63B0">
            <w:pPr>
              <w:keepNext/>
              <w:keepLines/>
              <w:ind w:hanging="109"/>
              <w:jc w:val="center"/>
              <w:rPr>
                <w:rFonts w:asciiTheme="majorHAnsi" w:eastAsiaTheme="majorEastAsia" w:hAnsiTheme="majorHAnsi" w:cstheme="majorBidi"/>
                <w:b/>
                <w:bCs/>
                <w:sz w:val="18"/>
                <w:szCs w:val="18"/>
              </w:rPr>
            </w:pPr>
            <w:r w:rsidRPr="008660D8">
              <w:rPr>
                <w:rFonts w:asciiTheme="majorHAnsi" w:eastAsiaTheme="majorEastAsia" w:hAnsiTheme="majorHAnsi" w:cstheme="majorBidi"/>
                <w:b/>
                <w:bCs/>
                <w:sz w:val="18"/>
                <w:szCs w:val="18"/>
              </w:rPr>
              <w:t>5</w:t>
            </w:r>
          </w:p>
        </w:tc>
        <w:tc>
          <w:tcPr>
            <w:tcW w:w="399" w:type="dxa"/>
            <w:shd w:val="clear" w:color="auto" w:fill="auto"/>
          </w:tcPr>
          <w:p w14:paraId="66C7E804" w14:textId="77777777" w:rsidR="00AB67C8" w:rsidRPr="008660D8" w:rsidRDefault="00AB67C8" w:rsidP="7E2E63B0">
            <w:pPr>
              <w:keepNext/>
              <w:keepLines/>
              <w:jc w:val="center"/>
              <w:rPr>
                <w:rFonts w:asciiTheme="majorHAnsi" w:eastAsiaTheme="majorEastAsia" w:hAnsiTheme="majorHAnsi" w:cstheme="majorBidi"/>
                <w:b/>
                <w:bCs/>
                <w:sz w:val="18"/>
                <w:szCs w:val="18"/>
              </w:rPr>
            </w:pPr>
            <w:r w:rsidRPr="008660D8">
              <w:rPr>
                <w:rFonts w:asciiTheme="majorHAnsi" w:eastAsiaTheme="majorEastAsia" w:hAnsiTheme="majorHAnsi" w:cstheme="majorBidi"/>
                <w:b/>
                <w:bCs/>
                <w:sz w:val="18"/>
                <w:szCs w:val="18"/>
              </w:rPr>
              <w:t>5</w:t>
            </w:r>
          </w:p>
        </w:tc>
        <w:tc>
          <w:tcPr>
            <w:tcW w:w="398" w:type="dxa"/>
            <w:shd w:val="clear" w:color="auto" w:fill="auto"/>
          </w:tcPr>
          <w:p w14:paraId="1E1CBEF7" w14:textId="77777777" w:rsidR="00AB67C8" w:rsidRPr="008660D8" w:rsidRDefault="00AB67C8" w:rsidP="7E2E63B0">
            <w:pPr>
              <w:keepNext/>
              <w:keepLines/>
              <w:rPr>
                <w:rFonts w:asciiTheme="majorHAnsi" w:eastAsiaTheme="majorEastAsia" w:hAnsiTheme="majorHAnsi" w:cstheme="majorBidi"/>
                <w:b/>
                <w:bCs/>
                <w:sz w:val="18"/>
                <w:szCs w:val="18"/>
              </w:rPr>
            </w:pPr>
            <w:r w:rsidRPr="008660D8">
              <w:rPr>
                <w:rFonts w:asciiTheme="majorHAnsi" w:eastAsiaTheme="majorEastAsia" w:hAnsiTheme="majorHAnsi" w:cstheme="majorBidi"/>
                <w:b/>
                <w:bCs/>
                <w:sz w:val="18"/>
                <w:szCs w:val="18"/>
              </w:rPr>
              <w:t>5</w:t>
            </w:r>
          </w:p>
        </w:tc>
        <w:tc>
          <w:tcPr>
            <w:tcW w:w="399" w:type="dxa"/>
            <w:shd w:val="clear" w:color="auto" w:fill="auto"/>
          </w:tcPr>
          <w:p w14:paraId="00193E68" w14:textId="77777777" w:rsidR="00AB67C8" w:rsidRPr="008660D8" w:rsidRDefault="00AB67C8" w:rsidP="7E2E63B0">
            <w:pPr>
              <w:keepNext/>
              <w:keepLines/>
              <w:jc w:val="center"/>
              <w:rPr>
                <w:rFonts w:asciiTheme="majorHAnsi" w:eastAsiaTheme="majorEastAsia" w:hAnsiTheme="majorHAnsi" w:cstheme="majorBidi"/>
                <w:b/>
                <w:bCs/>
                <w:sz w:val="18"/>
                <w:szCs w:val="18"/>
              </w:rPr>
            </w:pPr>
            <w:r w:rsidRPr="008660D8">
              <w:rPr>
                <w:rFonts w:asciiTheme="majorHAnsi" w:eastAsiaTheme="majorEastAsia" w:hAnsiTheme="majorHAnsi" w:cstheme="majorBidi"/>
                <w:b/>
                <w:bCs/>
                <w:sz w:val="18"/>
                <w:szCs w:val="18"/>
              </w:rPr>
              <w:t>5</w:t>
            </w:r>
          </w:p>
        </w:tc>
        <w:tc>
          <w:tcPr>
            <w:tcW w:w="398" w:type="dxa"/>
            <w:shd w:val="clear" w:color="auto" w:fill="auto"/>
          </w:tcPr>
          <w:p w14:paraId="637BD600" w14:textId="77777777" w:rsidR="00AB67C8" w:rsidRPr="008660D8" w:rsidRDefault="00AB67C8" w:rsidP="7E2E63B0">
            <w:pPr>
              <w:keepNext/>
              <w:keepLines/>
              <w:jc w:val="center"/>
              <w:rPr>
                <w:rFonts w:asciiTheme="majorHAnsi" w:eastAsiaTheme="majorEastAsia" w:hAnsiTheme="majorHAnsi" w:cstheme="majorBidi"/>
                <w:b/>
                <w:bCs/>
                <w:sz w:val="18"/>
                <w:szCs w:val="18"/>
              </w:rPr>
            </w:pPr>
            <w:r w:rsidRPr="008660D8">
              <w:rPr>
                <w:rFonts w:asciiTheme="majorHAnsi" w:eastAsiaTheme="majorEastAsia" w:hAnsiTheme="majorHAnsi" w:cstheme="majorBidi"/>
                <w:b/>
                <w:bCs/>
                <w:sz w:val="18"/>
                <w:szCs w:val="18"/>
              </w:rPr>
              <w:t>5</w:t>
            </w:r>
          </w:p>
        </w:tc>
        <w:tc>
          <w:tcPr>
            <w:tcW w:w="399" w:type="dxa"/>
            <w:shd w:val="clear" w:color="auto" w:fill="auto"/>
          </w:tcPr>
          <w:p w14:paraId="20CD9D03" w14:textId="77777777" w:rsidR="00AB67C8" w:rsidRPr="008660D8" w:rsidRDefault="00AB67C8" w:rsidP="7E2E63B0">
            <w:pPr>
              <w:keepNext/>
              <w:keepLines/>
              <w:jc w:val="center"/>
              <w:rPr>
                <w:rFonts w:asciiTheme="majorHAnsi" w:eastAsiaTheme="majorEastAsia" w:hAnsiTheme="majorHAnsi" w:cstheme="majorBidi"/>
                <w:b/>
                <w:bCs/>
                <w:sz w:val="18"/>
                <w:szCs w:val="18"/>
              </w:rPr>
            </w:pPr>
            <w:r w:rsidRPr="008660D8">
              <w:rPr>
                <w:rFonts w:asciiTheme="majorHAnsi" w:eastAsiaTheme="majorEastAsia" w:hAnsiTheme="majorHAnsi" w:cstheme="majorBidi"/>
                <w:b/>
                <w:bCs/>
                <w:sz w:val="18"/>
                <w:szCs w:val="18"/>
              </w:rPr>
              <w:t>5</w:t>
            </w:r>
          </w:p>
        </w:tc>
        <w:tc>
          <w:tcPr>
            <w:tcW w:w="399" w:type="dxa"/>
            <w:shd w:val="clear" w:color="auto" w:fill="auto"/>
          </w:tcPr>
          <w:p w14:paraId="0B0D497F" w14:textId="77777777" w:rsidR="00AB67C8" w:rsidRPr="008660D8" w:rsidRDefault="00AB67C8" w:rsidP="7E2E63B0">
            <w:pPr>
              <w:keepNext/>
              <w:keepLines/>
              <w:jc w:val="center"/>
              <w:rPr>
                <w:rFonts w:asciiTheme="majorHAnsi" w:eastAsiaTheme="majorEastAsia" w:hAnsiTheme="majorHAnsi" w:cstheme="majorBidi"/>
                <w:b/>
                <w:bCs/>
                <w:sz w:val="18"/>
                <w:szCs w:val="18"/>
              </w:rPr>
            </w:pPr>
            <w:r w:rsidRPr="008660D8">
              <w:rPr>
                <w:rFonts w:asciiTheme="majorHAnsi" w:eastAsiaTheme="majorEastAsia" w:hAnsiTheme="majorHAnsi" w:cstheme="majorBidi"/>
                <w:b/>
                <w:bCs/>
                <w:sz w:val="18"/>
                <w:szCs w:val="18"/>
              </w:rPr>
              <w:t>5</w:t>
            </w:r>
          </w:p>
        </w:tc>
        <w:tc>
          <w:tcPr>
            <w:tcW w:w="398" w:type="dxa"/>
            <w:shd w:val="clear" w:color="auto" w:fill="auto"/>
          </w:tcPr>
          <w:p w14:paraId="17C9329B" w14:textId="77777777" w:rsidR="00AB67C8" w:rsidRPr="008660D8" w:rsidRDefault="00AB67C8" w:rsidP="7E2E63B0">
            <w:pPr>
              <w:keepNext/>
              <w:keepLines/>
              <w:jc w:val="center"/>
              <w:rPr>
                <w:rFonts w:asciiTheme="majorHAnsi" w:eastAsiaTheme="majorEastAsia" w:hAnsiTheme="majorHAnsi" w:cstheme="majorBidi"/>
                <w:b/>
                <w:bCs/>
                <w:sz w:val="18"/>
                <w:szCs w:val="18"/>
              </w:rPr>
            </w:pPr>
            <w:r w:rsidRPr="008660D8">
              <w:rPr>
                <w:rFonts w:asciiTheme="majorHAnsi" w:eastAsiaTheme="majorEastAsia" w:hAnsiTheme="majorHAnsi" w:cstheme="majorBidi"/>
                <w:b/>
                <w:bCs/>
                <w:sz w:val="18"/>
                <w:szCs w:val="18"/>
              </w:rPr>
              <w:t>5</w:t>
            </w:r>
          </w:p>
        </w:tc>
        <w:tc>
          <w:tcPr>
            <w:tcW w:w="399" w:type="dxa"/>
            <w:shd w:val="clear" w:color="auto" w:fill="auto"/>
          </w:tcPr>
          <w:p w14:paraId="1CA710E5" w14:textId="77777777" w:rsidR="00AB67C8" w:rsidRPr="008660D8" w:rsidRDefault="00AB67C8" w:rsidP="7E2E63B0">
            <w:pPr>
              <w:keepNext/>
              <w:keepLines/>
              <w:jc w:val="center"/>
              <w:rPr>
                <w:rFonts w:asciiTheme="majorHAnsi" w:eastAsiaTheme="majorEastAsia" w:hAnsiTheme="majorHAnsi" w:cstheme="majorBidi"/>
                <w:b/>
                <w:bCs/>
                <w:color w:val="000000" w:themeColor="text1"/>
                <w:sz w:val="18"/>
                <w:szCs w:val="18"/>
              </w:rPr>
            </w:pPr>
            <w:r w:rsidRPr="008660D8">
              <w:rPr>
                <w:rFonts w:asciiTheme="majorHAnsi" w:eastAsiaTheme="majorEastAsia" w:hAnsiTheme="majorHAnsi" w:cstheme="majorBidi"/>
                <w:b/>
                <w:bCs/>
                <w:color w:val="000000" w:themeColor="text1"/>
                <w:sz w:val="18"/>
                <w:szCs w:val="18"/>
              </w:rPr>
              <w:t>6</w:t>
            </w:r>
          </w:p>
        </w:tc>
        <w:tc>
          <w:tcPr>
            <w:tcW w:w="399" w:type="dxa"/>
            <w:shd w:val="clear" w:color="auto" w:fill="auto"/>
          </w:tcPr>
          <w:p w14:paraId="503FD797" w14:textId="77777777" w:rsidR="00AB67C8" w:rsidRPr="008660D8" w:rsidRDefault="00AB67C8" w:rsidP="7E2E63B0">
            <w:pPr>
              <w:keepNext/>
              <w:keepLines/>
              <w:jc w:val="center"/>
              <w:rPr>
                <w:rFonts w:asciiTheme="majorHAnsi" w:eastAsiaTheme="majorEastAsia" w:hAnsiTheme="majorHAnsi" w:cstheme="majorBidi"/>
                <w:b/>
                <w:bCs/>
                <w:color w:val="000000" w:themeColor="text1"/>
                <w:sz w:val="18"/>
                <w:szCs w:val="18"/>
              </w:rPr>
            </w:pPr>
            <w:r w:rsidRPr="008660D8">
              <w:rPr>
                <w:rFonts w:asciiTheme="majorHAnsi" w:eastAsiaTheme="majorEastAsia" w:hAnsiTheme="majorHAnsi" w:cstheme="majorBidi"/>
                <w:b/>
                <w:bCs/>
                <w:color w:val="000000" w:themeColor="text1"/>
                <w:sz w:val="18"/>
                <w:szCs w:val="18"/>
              </w:rPr>
              <w:t>6</w:t>
            </w:r>
          </w:p>
        </w:tc>
        <w:tc>
          <w:tcPr>
            <w:tcW w:w="398" w:type="dxa"/>
            <w:shd w:val="clear" w:color="auto" w:fill="auto"/>
          </w:tcPr>
          <w:p w14:paraId="3C3E90C0" w14:textId="77777777" w:rsidR="00AB67C8" w:rsidRPr="008660D8" w:rsidRDefault="00AB67C8" w:rsidP="7E2E63B0">
            <w:pPr>
              <w:keepNext/>
              <w:keepLines/>
              <w:jc w:val="center"/>
              <w:rPr>
                <w:rFonts w:asciiTheme="majorHAnsi" w:eastAsiaTheme="majorEastAsia" w:hAnsiTheme="majorHAnsi" w:cstheme="majorBidi"/>
                <w:b/>
                <w:bCs/>
                <w:color w:val="000000" w:themeColor="text1"/>
                <w:sz w:val="18"/>
                <w:szCs w:val="18"/>
              </w:rPr>
            </w:pPr>
            <w:r w:rsidRPr="008660D8">
              <w:rPr>
                <w:rFonts w:asciiTheme="majorHAnsi" w:eastAsiaTheme="majorEastAsia" w:hAnsiTheme="majorHAnsi" w:cstheme="majorBidi"/>
                <w:b/>
                <w:bCs/>
                <w:color w:val="000000" w:themeColor="text1"/>
                <w:sz w:val="18"/>
                <w:szCs w:val="18"/>
              </w:rPr>
              <w:t>6</w:t>
            </w:r>
          </w:p>
        </w:tc>
        <w:tc>
          <w:tcPr>
            <w:tcW w:w="399" w:type="dxa"/>
            <w:shd w:val="clear" w:color="auto" w:fill="auto"/>
          </w:tcPr>
          <w:p w14:paraId="4743E7DF" w14:textId="77777777" w:rsidR="00AB67C8" w:rsidRPr="008660D8" w:rsidRDefault="00AB67C8" w:rsidP="7E2E63B0">
            <w:pPr>
              <w:keepNext/>
              <w:keepLines/>
              <w:jc w:val="center"/>
              <w:rPr>
                <w:rFonts w:asciiTheme="majorHAnsi" w:eastAsiaTheme="majorEastAsia" w:hAnsiTheme="majorHAnsi" w:cstheme="majorBidi"/>
                <w:b/>
                <w:bCs/>
                <w:color w:val="000000" w:themeColor="text1"/>
                <w:sz w:val="18"/>
                <w:szCs w:val="18"/>
              </w:rPr>
            </w:pPr>
            <w:r w:rsidRPr="008660D8">
              <w:rPr>
                <w:rFonts w:asciiTheme="majorHAnsi" w:eastAsiaTheme="majorEastAsia" w:hAnsiTheme="majorHAnsi" w:cstheme="majorBidi"/>
                <w:b/>
                <w:bCs/>
                <w:color w:val="000000" w:themeColor="text1"/>
                <w:sz w:val="18"/>
                <w:szCs w:val="18"/>
              </w:rPr>
              <w:t>6</w:t>
            </w:r>
          </w:p>
        </w:tc>
        <w:tc>
          <w:tcPr>
            <w:tcW w:w="399" w:type="dxa"/>
            <w:shd w:val="clear" w:color="auto" w:fill="auto"/>
          </w:tcPr>
          <w:p w14:paraId="132332DA" w14:textId="77777777" w:rsidR="00AB67C8" w:rsidRPr="008660D8" w:rsidRDefault="00AB67C8" w:rsidP="7E2E63B0">
            <w:pPr>
              <w:keepNext/>
              <w:keepLines/>
              <w:jc w:val="center"/>
              <w:rPr>
                <w:rFonts w:asciiTheme="majorHAnsi" w:eastAsiaTheme="majorEastAsia" w:hAnsiTheme="majorHAnsi" w:cstheme="majorBidi"/>
                <w:b/>
                <w:bCs/>
                <w:color w:val="000000" w:themeColor="text1"/>
                <w:sz w:val="18"/>
                <w:szCs w:val="18"/>
              </w:rPr>
            </w:pPr>
            <w:r w:rsidRPr="008660D8">
              <w:rPr>
                <w:rFonts w:asciiTheme="majorHAnsi" w:eastAsiaTheme="majorEastAsia" w:hAnsiTheme="majorHAnsi" w:cstheme="majorBidi"/>
                <w:b/>
                <w:bCs/>
                <w:color w:val="000000" w:themeColor="text1"/>
                <w:sz w:val="18"/>
                <w:szCs w:val="18"/>
              </w:rPr>
              <w:t>6</w:t>
            </w:r>
          </w:p>
        </w:tc>
        <w:tc>
          <w:tcPr>
            <w:tcW w:w="398" w:type="dxa"/>
            <w:shd w:val="clear" w:color="auto" w:fill="auto"/>
          </w:tcPr>
          <w:p w14:paraId="48628AB2" w14:textId="77777777" w:rsidR="00AB67C8" w:rsidRPr="008660D8" w:rsidRDefault="00AB67C8" w:rsidP="7E2E63B0">
            <w:pPr>
              <w:keepNext/>
              <w:keepLines/>
              <w:jc w:val="center"/>
              <w:rPr>
                <w:rFonts w:asciiTheme="majorHAnsi" w:eastAsiaTheme="majorEastAsia" w:hAnsiTheme="majorHAnsi" w:cstheme="majorBidi"/>
                <w:b/>
                <w:bCs/>
                <w:color w:val="000000" w:themeColor="text1"/>
                <w:sz w:val="18"/>
                <w:szCs w:val="18"/>
              </w:rPr>
            </w:pPr>
            <w:r w:rsidRPr="008660D8">
              <w:rPr>
                <w:rFonts w:asciiTheme="majorHAnsi" w:eastAsiaTheme="majorEastAsia" w:hAnsiTheme="majorHAnsi" w:cstheme="majorBidi"/>
                <w:b/>
                <w:bCs/>
                <w:color w:val="000000" w:themeColor="text1"/>
                <w:sz w:val="18"/>
                <w:szCs w:val="18"/>
              </w:rPr>
              <w:t>6</w:t>
            </w:r>
          </w:p>
        </w:tc>
        <w:tc>
          <w:tcPr>
            <w:tcW w:w="399" w:type="dxa"/>
            <w:shd w:val="clear" w:color="auto" w:fill="auto"/>
          </w:tcPr>
          <w:p w14:paraId="076F9CAB" w14:textId="77777777" w:rsidR="00AB67C8" w:rsidRPr="008660D8" w:rsidRDefault="00AB67C8" w:rsidP="7E2E63B0">
            <w:pPr>
              <w:keepNext/>
              <w:keepLines/>
              <w:jc w:val="center"/>
              <w:rPr>
                <w:rFonts w:asciiTheme="majorHAnsi" w:eastAsiaTheme="majorEastAsia" w:hAnsiTheme="majorHAnsi" w:cstheme="majorBidi"/>
                <w:b/>
                <w:bCs/>
                <w:color w:val="000000" w:themeColor="text1"/>
                <w:sz w:val="18"/>
                <w:szCs w:val="18"/>
              </w:rPr>
            </w:pPr>
            <w:r w:rsidRPr="008660D8">
              <w:rPr>
                <w:rFonts w:asciiTheme="majorHAnsi" w:eastAsiaTheme="majorEastAsia" w:hAnsiTheme="majorHAnsi" w:cstheme="majorBidi"/>
                <w:b/>
                <w:bCs/>
                <w:color w:val="000000" w:themeColor="text1"/>
                <w:sz w:val="18"/>
                <w:szCs w:val="18"/>
              </w:rPr>
              <w:t>6</w:t>
            </w:r>
          </w:p>
        </w:tc>
        <w:tc>
          <w:tcPr>
            <w:tcW w:w="399" w:type="dxa"/>
            <w:shd w:val="clear" w:color="auto" w:fill="auto"/>
          </w:tcPr>
          <w:p w14:paraId="5FDA02F8" w14:textId="77777777" w:rsidR="00AB67C8" w:rsidRPr="008660D8" w:rsidRDefault="00AB67C8" w:rsidP="7E2E63B0">
            <w:pPr>
              <w:keepNext/>
              <w:keepLines/>
              <w:jc w:val="center"/>
              <w:rPr>
                <w:rFonts w:asciiTheme="majorHAnsi" w:eastAsiaTheme="majorEastAsia" w:hAnsiTheme="majorHAnsi" w:cstheme="majorBidi"/>
                <w:b/>
                <w:bCs/>
                <w:color w:val="000000" w:themeColor="text1"/>
                <w:sz w:val="18"/>
                <w:szCs w:val="18"/>
              </w:rPr>
            </w:pPr>
            <w:r w:rsidRPr="008660D8">
              <w:rPr>
                <w:rFonts w:asciiTheme="majorHAnsi" w:eastAsiaTheme="majorEastAsia" w:hAnsiTheme="majorHAnsi" w:cstheme="majorBidi"/>
                <w:b/>
                <w:bCs/>
                <w:color w:val="000000" w:themeColor="text1"/>
                <w:sz w:val="18"/>
                <w:szCs w:val="18"/>
              </w:rPr>
              <w:t>6</w:t>
            </w:r>
          </w:p>
        </w:tc>
      </w:tr>
      <w:tr w:rsidR="00AB67C8" w:rsidRPr="008660D8" w14:paraId="13B0A788" w14:textId="77777777" w:rsidTr="7E2E63B0">
        <w:trPr>
          <w:cantSplit/>
          <w:trHeight w:val="3510"/>
        </w:trPr>
        <w:tc>
          <w:tcPr>
            <w:tcW w:w="1413" w:type="dxa"/>
            <w:shd w:val="clear" w:color="auto" w:fill="auto"/>
          </w:tcPr>
          <w:p w14:paraId="1C39CE16" w14:textId="77777777" w:rsidR="00AB67C8" w:rsidRPr="008660D8" w:rsidRDefault="00AB67C8" w:rsidP="7E2E63B0">
            <w:pPr>
              <w:rPr>
                <w:rFonts w:asciiTheme="majorHAnsi" w:eastAsiaTheme="majorEastAsia" w:hAnsiTheme="majorHAnsi" w:cstheme="majorBidi"/>
                <w:sz w:val="18"/>
                <w:szCs w:val="18"/>
              </w:rPr>
            </w:pPr>
          </w:p>
        </w:tc>
        <w:tc>
          <w:tcPr>
            <w:tcW w:w="284" w:type="dxa"/>
            <w:shd w:val="clear" w:color="auto" w:fill="auto"/>
          </w:tcPr>
          <w:p w14:paraId="70A3DAB6" w14:textId="77777777" w:rsidR="00AB67C8" w:rsidRPr="008660D8" w:rsidRDefault="00AB67C8" w:rsidP="7E2E63B0">
            <w:pPr>
              <w:keepNext/>
              <w:keepLines/>
              <w:rPr>
                <w:rFonts w:asciiTheme="majorHAnsi" w:eastAsiaTheme="majorEastAsia" w:hAnsiTheme="majorHAnsi" w:cstheme="majorBidi"/>
                <w:sz w:val="18"/>
                <w:szCs w:val="18"/>
              </w:rPr>
            </w:pPr>
          </w:p>
        </w:tc>
        <w:tc>
          <w:tcPr>
            <w:tcW w:w="425" w:type="dxa"/>
            <w:shd w:val="clear" w:color="auto" w:fill="auto"/>
            <w:textDirection w:val="btLr"/>
          </w:tcPr>
          <w:p w14:paraId="590A6536" w14:textId="5730CBC8" w:rsidR="00AB67C8" w:rsidRPr="008660D8" w:rsidRDefault="00AB67C8" w:rsidP="7E2E63B0">
            <w:pPr>
              <w:keepNext/>
              <w:keepLines/>
              <w:ind w:left="113" w:right="113"/>
              <w:rPr>
                <w:rFonts w:asciiTheme="majorHAnsi" w:eastAsiaTheme="majorEastAsia" w:hAnsiTheme="majorHAnsi" w:cstheme="majorBidi"/>
                <w:sz w:val="18"/>
                <w:szCs w:val="18"/>
              </w:rPr>
            </w:pPr>
            <w:r w:rsidRPr="008660D8">
              <w:rPr>
                <w:rFonts w:asciiTheme="majorHAnsi" w:eastAsiaTheme="majorEastAsia" w:hAnsiTheme="majorHAnsi" w:cstheme="majorBidi"/>
                <w:sz w:val="18"/>
                <w:szCs w:val="18"/>
              </w:rPr>
              <w:t>*</w:t>
            </w:r>
            <w:r w:rsidR="6C6E4A2E" w:rsidRPr="008660D8">
              <w:rPr>
                <w:rFonts w:asciiTheme="majorHAnsi" w:eastAsiaTheme="majorEastAsia" w:hAnsiTheme="majorHAnsi" w:cstheme="majorBidi"/>
                <w:sz w:val="18"/>
                <w:szCs w:val="18"/>
              </w:rPr>
              <w:t>GG4008</w:t>
            </w:r>
          </w:p>
        </w:tc>
        <w:tc>
          <w:tcPr>
            <w:tcW w:w="399" w:type="dxa"/>
            <w:shd w:val="clear" w:color="auto" w:fill="auto"/>
            <w:textDirection w:val="btLr"/>
          </w:tcPr>
          <w:p w14:paraId="25822A9A" w14:textId="2836B21D" w:rsidR="00AB67C8" w:rsidRPr="008660D8" w:rsidRDefault="00AB67C8" w:rsidP="7E2E63B0">
            <w:pPr>
              <w:keepNext/>
              <w:keepLines/>
              <w:jc w:val="both"/>
              <w:rPr>
                <w:rFonts w:asciiTheme="majorHAnsi" w:eastAsiaTheme="majorEastAsia" w:hAnsiTheme="majorHAnsi" w:cstheme="majorBidi"/>
                <w:sz w:val="18"/>
                <w:szCs w:val="18"/>
              </w:rPr>
            </w:pPr>
            <w:r w:rsidRPr="008660D8">
              <w:rPr>
                <w:rFonts w:asciiTheme="majorHAnsi" w:eastAsiaTheme="majorEastAsia" w:hAnsiTheme="majorHAnsi" w:cstheme="majorBidi"/>
                <w:sz w:val="18"/>
                <w:szCs w:val="18"/>
              </w:rPr>
              <w:t xml:space="preserve">* </w:t>
            </w:r>
            <w:r w:rsidR="77E8DF47" w:rsidRPr="008660D8">
              <w:rPr>
                <w:rFonts w:asciiTheme="majorHAnsi" w:eastAsiaTheme="majorEastAsia" w:hAnsiTheme="majorHAnsi" w:cstheme="majorBidi"/>
                <w:sz w:val="18"/>
                <w:szCs w:val="18"/>
              </w:rPr>
              <w:t>GG4003</w:t>
            </w:r>
          </w:p>
          <w:p w14:paraId="7ED9B46F" w14:textId="1C50F842" w:rsidR="00AB67C8" w:rsidRPr="008660D8" w:rsidRDefault="00AB67C8" w:rsidP="7E2E63B0">
            <w:pPr>
              <w:keepNext/>
              <w:keepLines/>
              <w:ind w:left="113" w:right="113"/>
              <w:rPr>
                <w:rFonts w:asciiTheme="majorHAnsi" w:eastAsiaTheme="majorEastAsia" w:hAnsiTheme="majorHAnsi" w:cstheme="majorBidi"/>
                <w:sz w:val="18"/>
                <w:szCs w:val="18"/>
              </w:rPr>
            </w:pPr>
          </w:p>
        </w:tc>
        <w:tc>
          <w:tcPr>
            <w:tcW w:w="398" w:type="dxa"/>
            <w:shd w:val="clear" w:color="auto" w:fill="auto"/>
            <w:textDirection w:val="btLr"/>
          </w:tcPr>
          <w:p w14:paraId="00EC1524" w14:textId="266E8CF2" w:rsidR="00AB67C8" w:rsidRPr="008660D8" w:rsidRDefault="00AB67C8" w:rsidP="7E2E63B0">
            <w:pPr>
              <w:keepNext/>
              <w:keepLines/>
              <w:ind w:left="113" w:right="113"/>
              <w:rPr>
                <w:rFonts w:asciiTheme="majorHAnsi" w:eastAsiaTheme="majorEastAsia" w:hAnsiTheme="majorHAnsi" w:cstheme="majorBidi"/>
                <w:sz w:val="18"/>
                <w:szCs w:val="18"/>
              </w:rPr>
            </w:pPr>
            <w:r w:rsidRPr="008660D8">
              <w:rPr>
                <w:rFonts w:asciiTheme="majorHAnsi" w:eastAsiaTheme="majorEastAsia" w:hAnsiTheme="majorHAnsi" w:cstheme="majorBidi"/>
                <w:sz w:val="18"/>
                <w:szCs w:val="18"/>
              </w:rPr>
              <w:t>*</w:t>
            </w:r>
            <w:r w:rsidR="36E571AC" w:rsidRPr="008660D8">
              <w:rPr>
                <w:rFonts w:asciiTheme="majorHAnsi" w:eastAsiaTheme="majorEastAsia" w:hAnsiTheme="majorHAnsi" w:cstheme="majorBidi"/>
                <w:sz w:val="18"/>
                <w:szCs w:val="18"/>
              </w:rPr>
              <w:t>GG4001</w:t>
            </w:r>
          </w:p>
        </w:tc>
        <w:tc>
          <w:tcPr>
            <w:tcW w:w="399" w:type="dxa"/>
            <w:shd w:val="clear" w:color="auto" w:fill="auto"/>
            <w:textDirection w:val="btLr"/>
          </w:tcPr>
          <w:p w14:paraId="5871B5B6" w14:textId="31F137F8" w:rsidR="00AB67C8" w:rsidRPr="008660D8" w:rsidRDefault="00AB67C8" w:rsidP="7E2E63B0">
            <w:pPr>
              <w:keepNext/>
              <w:keepLines/>
              <w:jc w:val="both"/>
              <w:rPr>
                <w:rFonts w:asciiTheme="majorHAnsi" w:eastAsiaTheme="majorEastAsia" w:hAnsiTheme="majorHAnsi" w:cstheme="majorBidi"/>
                <w:sz w:val="18"/>
                <w:szCs w:val="18"/>
              </w:rPr>
            </w:pPr>
            <w:r w:rsidRPr="008660D8">
              <w:rPr>
                <w:rFonts w:asciiTheme="majorHAnsi" w:eastAsiaTheme="majorEastAsia" w:hAnsiTheme="majorHAnsi" w:cstheme="majorBidi"/>
                <w:sz w:val="18"/>
                <w:szCs w:val="18"/>
              </w:rPr>
              <w:t>*</w:t>
            </w:r>
            <w:r w:rsidR="522443C1" w:rsidRPr="008660D8">
              <w:rPr>
                <w:rFonts w:asciiTheme="majorHAnsi" w:eastAsiaTheme="majorEastAsia" w:hAnsiTheme="majorHAnsi" w:cstheme="majorBidi"/>
                <w:sz w:val="18"/>
                <w:szCs w:val="18"/>
              </w:rPr>
              <w:t xml:space="preserve"> GG4004</w:t>
            </w:r>
          </w:p>
          <w:p w14:paraId="7BF3C1A5" w14:textId="428D797D" w:rsidR="00AB67C8" w:rsidRPr="008660D8" w:rsidRDefault="00AB67C8" w:rsidP="7E2E63B0">
            <w:pPr>
              <w:keepNext/>
              <w:keepLines/>
              <w:ind w:left="113" w:right="113"/>
              <w:rPr>
                <w:rFonts w:asciiTheme="majorHAnsi" w:eastAsiaTheme="majorEastAsia" w:hAnsiTheme="majorHAnsi" w:cstheme="majorBidi"/>
                <w:sz w:val="18"/>
                <w:szCs w:val="18"/>
              </w:rPr>
            </w:pPr>
          </w:p>
          <w:p w14:paraId="5158C04B" w14:textId="77777777" w:rsidR="00AB67C8" w:rsidRPr="008660D8" w:rsidRDefault="00AB67C8" w:rsidP="7E2E63B0">
            <w:pPr>
              <w:keepNext/>
              <w:keepLines/>
              <w:ind w:left="113" w:right="113"/>
              <w:rPr>
                <w:rFonts w:asciiTheme="majorHAnsi" w:eastAsiaTheme="majorEastAsia" w:hAnsiTheme="majorHAnsi" w:cstheme="majorBidi"/>
                <w:sz w:val="18"/>
                <w:szCs w:val="18"/>
              </w:rPr>
            </w:pPr>
          </w:p>
        </w:tc>
        <w:tc>
          <w:tcPr>
            <w:tcW w:w="399" w:type="dxa"/>
            <w:shd w:val="clear" w:color="auto" w:fill="auto"/>
            <w:textDirection w:val="btLr"/>
          </w:tcPr>
          <w:p w14:paraId="11B40302" w14:textId="3E08DADE" w:rsidR="00AB67C8" w:rsidRPr="008660D8" w:rsidRDefault="00AB67C8" w:rsidP="7E2E63B0">
            <w:pPr>
              <w:keepNext/>
              <w:keepLines/>
              <w:jc w:val="both"/>
              <w:rPr>
                <w:rFonts w:asciiTheme="majorHAnsi" w:eastAsiaTheme="majorEastAsia" w:hAnsiTheme="majorHAnsi" w:cstheme="majorBidi"/>
                <w:sz w:val="18"/>
                <w:szCs w:val="18"/>
              </w:rPr>
            </w:pPr>
            <w:r w:rsidRPr="008660D8">
              <w:rPr>
                <w:rFonts w:asciiTheme="majorHAnsi" w:eastAsiaTheme="majorEastAsia" w:hAnsiTheme="majorHAnsi" w:cstheme="majorBidi"/>
                <w:sz w:val="18"/>
                <w:szCs w:val="18"/>
              </w:rPr>
              <w:t>*</w:t>
            </w:r>
            <w:r w:rsidR="0A62928F" w:rsidRPr="008660D8">
              <w:rPr>
                <w:rFonts w:asciiTheme="majorHAnsi" w:eastAsiaTheme="majorEastAsia" w:hAnsiTheme="majorHAnsi" w:cstheme="majorBidi"/>
                <w:sz w:val="18"/>
                <w:szCs w:val="18"/>
              </w:rPr>
              <w:t xml:space="preserve"> GG4006</w:t>
            </w:r>
          </w:p>
          <w:p w14:paraId="54D5CB18" w14:textId="2088C827" w:rsidR="00AB67C8" w:rsidRPr="008660D8" w:rsidRDefault="00AB67C8" w:rsidP="7E2E63B0">
            <w:pPr>
              <w:keepNext/>
              <w:keepLines/>
              <w:ind w:left="113" w:right="113"/>
              <w:rPr>
                <w:rFonts w:asciiTheme="majorHAnsi" w:eastAsiaTheme="majorEastAsia" w:hAnsiTheme="majorHAnsi" w:cstheme="majorBidi"/>
                <w:sz w:val="18"/>
                <w:szCs w:val="18"/>
              </w:rPr>
            </w:pPr>
          </w:p>
        </w:tc>
        <w:tc>
          <w:tcPr>
            <w:tcW w:w="398" w:type="dxa"/>
            <w:shd w:val="clear" w:color="auto" w:fill="auto"/>
            <w:textDirection w:val="btLr"/>
          </w:tcPr>
          <w:p w14:paraId="14B39C1D" w14:textId="736540FC" w:rsidR="00AB67C8" w:rsidRPr="008660D8" w:rsidRDefault="1E09E629" w:rsidP="7E2E63B0">
            <w:pPr>
              <w:keepNext/>
              <w:keepLines/>
              <w:jc w:val="both"/>
              <w:rPr>
                <w:rFonts w:asciiTheme="majorHAnsi" w:eastAsiaTheme="majorEastAsia" w:hAnsiTheme="majorHAnsi" w:cstheme="majorBidi"/>
                <w:sz w:val="18"/>
                <w:szCs w:val="18"/>
              </w:rPr>
            </w:pPr>
            <w:r w:rsidRPr="008660D8">
              <w:rPr>
                <w:rFonts w:asciiTheme="majorHAnsi" w:eastAsiaTheme="majorEastAsia" w:hAnsiTheme="majorHAnsi" w:cstheme="majorBidi"/>
                <w:sz w:val="18"/>
                <w:szCs w:val="18"/>
              </w:rPr>
              <w:t>*</w:t>
            </w:r>
            <w:r w:rsidR="1D122399" w:rsidRPr="008660D8">
              <w:rPr>
                <w:rFonts w:asciiTheme="majorHAnsi" w:eastAsiaTheme="majorEastAsia" w:hAnsiTheme="majorHAnsi" w:cstheme="majorBidi"/>
                <w:sz w:val="18"/>
                <w:szCs w:val="18"/>
              </w:rPr>
              <w:t xml:space="preserve"> GG4005</w:t>
            </w:r>
          </w:p>
          <w:p w14:paraId="28DD4D5C" w14:textId="0C1D455C" w:rsidR="00AB67C8" w:rsidRPr="008660D8" w:rsidRDefault="00AB67C8" w:rsidP="7E2E63B0">
            <w:pPr>
              <w:keepNext/>
              <w:keepLines/>
              <w:ind w:left="113" w:right="113"/>
              <w:rPr>
                <w:rFonts w:asciiTheme="majorHAnsi" w:eastAsiaTheme="majorEastAsia" w:hAnsiTheme="majorHAnsi" w:cstheme="majorBidi"/>
                <w:sz w:val="18"/>
                <w:szCs w:val="18"/>
              </w:rPr>
            </w:pPr>
            <w:r w:rsidRPr="008660D8">
              <w:rPr>
                <w:rFonts w:asciiTheme="majorHAnsi" w:eastAsiaTheme="majorEastAsia" w:hAnsiTheme="majorHAnsi" w:cstheme="majorBidi"/>
                <w:sz w:val="18"/>
                <w:szCs w:val="18"/>
              </w:rPr>
              <w:t xml:space="preserve"> </w:t>
            </w:r>
          </w:p>
        </w:tc>
        <w:tc>
          <w:tcPr>
            <w:tcW w:w="399" w:type="dxa"/>
            <w:shd w:val="clear" w:color="auto" w:fill="auto"/>
            <w:textDirection w:val="btLr"/>
          </w:tcPr>
          <w:p w14:paraId="4CED7CA4" w14:textId="77777777" w:rsidR="00AB67C8" w:rsidRPr="008660D8" w:rsidRDefault="00AB67C8" w:rsidP="7E2E63B0">
            <w:pPr>
              <w:keepNext/>
              <w:keepLines/>
              <w:ind w:left="113" w:right="113"/>
              <w:rPr>
                <w:rFonts w:asciiTheme="majorHAnsi" w:eastAsiaTheme="majorEastAsia" w:hAnsiTheme="majorHAnsi" w:cstheme="majorBidi"/>
                <w:sz w:val="18"/>
                <w:szCs w:val="18"/>
              </w:rPr>
            </w:pPr>
            <w:r w:rsidRPr="008660D8">
              <w:rPr>
                <w:rFonts w:asciiTheme="majorHAnsi" w:eastAsiaTheme="majorEastAsia" w:hAnsiTheme="majorHAnsi" w:cstheme="majorBidi"/>
                <w:sz w:val="18"/>
                <w:szCs w:val="18"/>
              </w:rPr>
              <w:t>*Advanced RM</w:t>
            </w:r>
          </w:p>
        </w:tc>
        <w:tc>
          <w:tcPr>
            <w:tcW w:w="399" w:type="dxa"/>
            <w:shd w:val="clear" w:color="auto" w:fill="auto"/>
            <w:textDirection w:val="btLr"/>
          </w:tcPr>
          <w:p w14:paraId="4DD37E96" w14:textId="77777777" w:rsidR="00AB67C8" w:rsidRPr="008660D8" w:rsidRDefault="00AB67C8" w:rsidP="7E2E63B0">
            <w:pPr>
              <w:keepNext/>
              <w:keepLines/>
              <w:ind w:left="113" w:right="113"/>
              <w:rPr>
                <w:rFonts w:asciiTheme="majorHAnsi" w:eastAsiaTheme="majorEastAsia" w:hAnsiTheme="majorHAnsi" w:cstheme="majorBidi"/>
                <w:sz w:val="18"/>
                <w:szCs w:val="18"/>
              </w:rPr>
            </w:pPr>
            <w:r w:rsidRPr="008660D8">
              <w:rPr>
                <w:rFonts w:asciiTheme="majorHAnsi" w:eastAsiaTheme="majorEastAsia" w:hAnsiTheme="majorHAnsi" w:cstheme="majorBidi"/>
                <w:sz w:val="18"/>
                <w:szCs w:val="18"/>
              </w:rPr>
              <w:t>*Geog T &amp;P</w:t>
            </w:r>
          </w:p>
        </w:tc>
        <w:tc>
          <w:tcPr>
            <w:tcW w:w="398" w:type="dxa"/>
            <w:shd w:val="clear" w:color="auto" w:fill="auto"/>
            <w:textDirection w:val="btLr"/>
          </w:tcPr>
          <w:p w14:paraId="45AC269F" w14:textId="77777777" w:rsidR="00AB67C8" w:rsidRPr="008660D8" w:rsidRDefault="00AB67C8" w:rsidP="7E2E63B0">
            <w:pPr>
              <w:keepNext/>
              <w:keepLines/>
              <w:ind w:left="113" w:right="113"/>
              <w:rPr>
                <w:rFonts w:asciiTheme="majorHAnsi" w:eastAsiaTheme="majorEastAsia" w:hAnsiTheme="majorHAnsi" w:cstheme="majorBidi"/>
                <w:sz w:val="18"/>
                <w:szCs w:val="18"/>
              </w:rPr>
            </w:pPr>
            <w:r w:rsidRPr="008660D8">
              <w:rPr>
                <w:rFonts w:asciiTheme="majorHAnsi" w:eastAsiaTheme="majorEastAsia" w:hAnsiTheme="majorHAnsi" w:cstheme="majorBidi"/>
                <w:sz w:val="18"/>
                <w:szCs w:val="18"/>
              </w:rPr>
              <w:t>*GIS</w:t>
            </w:r>
          </w:p>
        </w:tc>
        <w:tc>
          <w:tcPr>
            <w:tcW w:w="399" w:type="dxa"/>
            <w:shd w:val="clear" w:color="auto" w:fill="auto"/>
            <w:textDirection w:val="btLr"/>
          </w:tcPr>
          <w:p w14:paraId="50263A50" w14:textId="55E6E2AC" w:rsidR="7E2E63B0" w:rsidRPr="008660D8" w:rsidRDefault="7E2E63B0" w:rsidP="7E2E63B0">
            <w:pPr>
              <w:keepNext/>
              <w:keepLines/>
              <w:ind w:left="113" w:right="113"/>
              <w:rPr>
                <w:rFonts w:asciiTheme="majorHAnsi" w:eastAsiaTheme="majorEastAsia" w:hAnsiTheme="majorHAnsi" w:cstheme="majorBidi"/>
                <w:sz w:val="18"/>
                <w:szCs w:val="18"/>
              </w:rPr>
            </w:pPr>
          </w:p>
          <w:p w14:paraId="0CECD0AF" w14:textId="77777777" w:rsidR="00AB67C8" w:rsidRPr="008660D8" w:rsidRDefault="00AB67C8" w:rsidP="7E2E63B0">
            <w:pPr>
              <w:keepNext/>
              <w:keepLines/>
              <w:ind w:left="113" w:right="113"/>
              <w:rPr>
                <w:rFonts w:asciiTheme="majorHAnsi" w:eastAsiaTheme="majorEastAsia" w:hAnsiTheme="majorHAnsi" w:cstheme="majorBidi"/>
                <w:sz w:val="18"/>
                <w:szCs w:val="18"/>
              </w:rPr>
            </w:pPr>
            <w:r w:rsidRPr="008660D8">
              <w:rPr>
                <w:rFonts w:asciiTheme="majorHAnsi" w:eastAsiaTheme="majorEastAsia" w:hAnsiTheme="majorHAnsi" w:cstheme="majorBidi"/>
                <w:sz w:val="18"/>
                <w:szCs w:val="18"/>
              </w:rPr>
              <w:t>Capitalist Soc</w:t>
            </w:r>
          </w:p>
        </w:tc>
        <w:tc>
          <w:tcPr>
            <w:tcW w:w="398" w:type="dxa"/>
            <w:shd w:val="clear" w:color="auto" w:fill="auto"/>
            <w:textDirection w:val="btLr"/>
          </w:tcPr>
          <w:p w14:paraId="5FCA5B1C" w14:textId="00F01C7E" w:rsidR="7E2E63B0" w:rsidRPr="008660D8" w:rsidRDefault="7E2E63B0" w:rsidP="7E2E63B0">
            <w:pPr>
              <w:keepNext/>
              <w:keepLines/>
              <w:ind w:left="113" w:right="113"/>
              <w:rPr>
                <w:rFonts w:asciiTheme="majorHAnsi" w:eastAsiaTheme="majorEastAsia" w:hAnsiTheme="majorHAnsi" w:cstheme="majorBidi"/>
                <w:sz w:val="18"/>
                <w:szCs w:val="18"/>
              </w:rPr>
            </w:pPr>
          </w:p>
          <w:p w14:paraId="740E8896" w14:textId="77777777" w:rsidR="00AB67C8" w:rsidRPr="008660D8" w:rsidRDefault="00AB67C8" w:rsidP="7E2E63B0">
            <w:pPr>
              <w:keepNext/>
              <w:keepLines/>
              <w:ind w:left="113" w:right="113"/>
              <w:rPr>
                <w:rFonts w:asciiTheme="majorHAnsi" w:eastAsiaTheme="majorEastAsia" w:hAnsiTheme="majorHAnsi" w:cstheme="majorBidi"/>
                <w:sz w:val="18"/>
                <w:szCs w:val="18"/>
              </w:rPr>
            </w:pPr>
            <w:r w:rsidRPr="008660D8">
              <w:rPr>
                <w:rFonts w:asciiTheme="majorHAnsi" w:eastAsiaTheme="majorEastAsia" w:hAnsiTheme="majorHAnsi" w:cstheme="majorBidi"/>
                <w:sz w:val="18"/>
                <w:szCs w:val="18"/>
              </w:rPr>
              <w:t xml:space="preserve">Cultural </w:t>
            </w:r>
            <w:proofErr w:type="spellStart"/>
            <w:r w:rsidRPr="008660D8">
              <w:rPr>
                <w:rFonts w:asciiTheme="majorHAnsi" w:eastAsiaTheme="majorEastAsia" w:hAnsiTheme="majorHAnsi" w:cstheme="majorBidi"/>
                <w:sz w:val="18"/>
                <w:szCs w:val="18"/>
              </w:rPr>
              <w:t>Geogs</w:t>
            </w:r>
            <w:proofErr w:type="spellEnd"/>
          </w:p>
        </w:tc>
        <w:tc>
          <w:tcPr>
            <w:tcW w:w="399" w:type="dxa"/>
            <w:shd w:val="clear" w:color="auto" w:fill="auto"/>
            <w:textDirection w:val="btLr"/>
          </w:tcPr>
          <w:p w14:paraId="117A3C18" w14:textId="1613404D" w:rsidR="7E2E63B0" w:rsidRPr="008660D8" w:rsidRDefault="7E2E63B0" w:rsidP="7E2E63B0">
            <w:pPr>
              <w:keepNext/>
              <w:keepLines/>
              <w:ind w:left="113" w:right="113"/>
              <w:rPr>
                <w:rFonts w:asciiTheme="majorHAnsi" w:eastAsiaTheme="majorEastAsia" w:hAnsiTheme="majorHAnsi" w:cstheme="majorBidi"/>
                <w:sz w:val="18"/>
                <w:szCs w:val="18"/>
              </w:rPr>
            </w:pPr>
          </w:p>
          <w:p w14:paraId="6C9AD97A" w14:textId="77777777" w:rsidR="00AB67C8" w:rsidRPr="008660D8" w:rsidRDefault="00AB67C8" w:rsidP="7E2E63B0">
            <w:pPr>
              <w:keepNext/>
              <w:keepLines/>
              <w:ind w:left="113" w:right="113"/>
              <w:rPr>
                <w:rFonts w:asciiTheme="majorHAnsi" w:eastAsiaTheme="majorEastAsia" w:hAnsiTheme="majorHAnsi" w:cstheme="majorBidi"/>
                <w:sz w:val="18"/>
                <w:szCs w:val="18"/>
              </w:rPr>
            </w:pPr>
            <w:r w:rsidRPr="008660D8">
              <w:rPr>
                <w:rFonts w:asciiTheme="majorHAnsi" w:eastAsiaTheme="majorEastAsia" w:hAnsiTheme="majorHAnsi" w:cstheme="majorBidi"/>
                <w:sz w:val="18"/>
                <w:szCs w:val="18"/>
              </w:rPr>
              <w:t>Disasters S&amp;C</w:t>
            </w:r>
          </w:p>
        </w:tc>
        <w:tc>
          <w:tcPr>
            <w:tcW w:w="399" w:type="dxa"/>
            <w:shd w:val="clear" w:color="auto" w:fill="auto"/>
            <w:textDirection w:val="btLr"/>
          </w:tcPr>
          <w:p w14:paraId="1798DD50" w14:textId="7E64D1A8" w:rsidR="7E2E63B0" w:rsidRPr="008660D8" w:rsidRDefault="7E2E63B0" w:rsidP="7E2E63B0">
            <w:pPr>
              <w:keepNext/>
              <w:keepLines/>
              <w:ind w:left="113" w:right="113"/>
              <w:rPr>
                <w:rFonts w:asciiTheme="majorHAnsi" w:eastAsiaTheme="majorEastAsia" w:hAnsiTheme="majorHAnsi" w:cstheme="majorBidi"/>
                <w:sz w:val="18"/>
                <w:szCs w:val="18"/>
              </w:rPr>
            </w:pPr>
          </w:p>
          <w:p w14:paraId="0B96083F" w14:textId="219203DD" w:rsidR="00AB67C8" w:rsidRPr="008660D8" w:rsidRDefault="00AB67C8" w:rsidP="7E2E63B0">
            <w:pPr>
              <w:keepNext/>
              <w:keepLines/>
              <w:ind w:left="113" w:right="113"/>
              <w:rPr>
                <w:rFonts w:asciiTheme="majorHAnsi" w:eastAsiaTheme="majorEastAsia" w:hAnsiTheme="majorHAnsi" w:cstheme="majorBidi"/>
                <w:sz w:val="18"/>
                <w:szCs w:val="18"/>
              </w:rPr>
            </w:pPr>
            <w:proofErr w:type="spellStart"/>
            <w:r w:rsidRPr="008660D8">
              <w:rPr>
                <w:rFonts w:asciiTheme="majorHAnsi" w:eastAsiaTheme="majorEastAsia" w:hAnsiTheme="majorHAnsi" w:cstheme="majorBidi"/>
                <w:sz w:val="18"/>
                <w:szCs w:val="18"/>
              </w:rPr>
              <w:t>Geomorp</w:t>
            </w:r>
            <w:proofErr w:type="spellEnd"/>
          </w:p>
        </w:tc>
        <w:tc>
          <w:tcPr>
            <w:tcW w:w="398" w:type="dxa"/>
            <w:shd w:val="clear" w:color="auto" w:fill="auto"/>
            <w:textDirection w:val="btLr"/>
          </w:tcPr>
          <w:p w14:paraId="2D8F05D6" w14:textId="14002430" w:rsidR="7E2E63B0" w:rsidRPr="008660D8" w:rsidRDefault="7E2E63B0" w:rsidP="7E2E63B0">
            <w:pPr>
              <w:keepNext/>
              <w:keepLines/>
              <w:ind w:left="113" w:right="113"/>
              <w:rPr>
                <w:rFonts w:asciiTheme="majorHAnsi" w:eastAsiaTheme="majorEastAsia" w:hAnsiTheme="majorHAnsi" w:cstheme="majorBidi"/>
                <w:sz w:val="18"/>
                <w:szCs w:val="18"/>
              </w:rPr>
            </w:pPr>
          </w:p>
          <w:p w14:paraId="15C71428" w14:textId="086A5334" w:rsidR="00AB67C8" w:rsidRPr="008660D8" w:rsidRDefault="00AB67C8" w:rsidP="7E2E63B0">
            <w:pPr>
              <w:keepNext/>
              <w:keepLines/>
              <w:ind w:left="113" w:right="113"/>
              <w:rPr>
                <w:rFonts w:asciiTheme="majorHAnsi" w:eastAsiaTheme="majorEastAsia" w:hAnsiTheme="majorHAnsi" w:cstheme="majorBidi"/>
                <w:sz w:val="18"/>
                <w:szCs w:val="18"/>
              </w:rPr>
            </w:pPr>
            <w:r w:rsidRPr="008660D8">
              <w:rPr>
                <w:rFonts w:asciiTheme="majorHAnsi" w:eastAsiaTheme="majorEastAsia" w:hAnsiTheme="majorHAnsi" w:cstheme="majorBidi"/>
                <w:sz w:val="18"/>
                <w:szCs w:val="18"/>
              </w:rPr>
              <w:t xml:space="preserve">Rivers </w:t>
            </w:r>
          </w:p>
        </w:tc>
        <w:tc>
          <w:tcPr>
            <w:tcW w:w="399" w:type="dxa"/>
            <w:shd w:val="clear" w:color="auto" w:fill="auto"/>
            <w:textDirection w:val="btLr"/>
          </w:tcPr>
          <w:p w14:paraId="115D1003" w14:textId="3FDDEB56" w:rsidR="00AB67C8" w:rsidRPr="008660D8" w:rsidRDefault="00AB67C8" w:rsidP="7E2E63B0">
            <w:pPr>
              <w:keepNext/>
              <w:keepLines/>
              <w:ind w:left="113" w:right="113"/>
              <w:rPr>
                <w:rFonts w:asciiTheme="majorHAnsi" w:eastAsiaTheme="majorEastAsia" w:hAnsiTheme="majorHAnsi" w:cstheme="majorBidi"/>
                <w:color w:val="000000" w:themeColor="text1"/>
                <w:sz w:val="18"/>
                <w:szCs w:val="18"/>
              </w:rPr>
            </w:pPr>
            <w:r w:rsidRPr="008660D8">
              <w:rPr>
                <w:rFonts w:asciiTheme="majorHAnsi" w:eastAsiaTheme="majorEastAsia" w:hAnsiTheme="majorHAnsi" w:cstheme="majorBidi"/>
                <w:color w:val="000000" w:themeColor="text1"/>
                <w:sz w:val="18"/>
                <w:szCs w:val="18"/>
              </w:rPr>
              <w:t xml:space="preserve">*Research </w:t>
            </w:r>
            <w:proofErr w:type="spellStart"/>
            <w:r w:rsidRPr="008660D8">
              <w:rPr>
                <w:rFonts w:asciiTheme="majorHAnsi" w:eastAsiaTheme="majorEastAsia" w:hAnsiTheme="majorHAnsi" w:cstheme="majorBidi"/>
                <w:color w:val="000000" w:themeColor="text1"/>
                <w:sz w:val="18"/>
                <w:szCs w:val="18"/>
              </w:rPr>
              <w:t>Proj</w:t>
            </w:r>
            <w:proofErr w:type="spellEnd"/>
          </w:p>
        </w:tc>
        <w:tc>
          <w:tcPr>
            <w:tcW w:w="399" w:type="dxa"/>
            <w:shd w:val="clear" w:color="auto" w:fill="auto"/>
            <w:textDirection w:val="btLr"/>
          </w:tcPr>
          <w:p w14:paraId="3A3BEF86" w14:textId="77777777" w:rsidR="00AB67C8" w:rsidRPr="008660D8" w:rsidRDefault="00AB67C8" w:rsidP="7E2E63B0">
            <w:pPr>
              <w:keepNext/>
              <w:keepLines/>
              <w:ind w:left="113" w:right="113"/>
              <w:rPr>
                <w:rFonts w:asciiTheme="majorHAnsi" w:eastAsiaTheme="majorEastAsia" w:hAnsiTheme="majorHAnsi" w:cstheme="majorBidi"/>
                <w:color w:val="000000" w:themeColor="text1"/>
                <w:sz w:val="18"/>
                <w:szCs w:val="18"/>
              </w:rPr>
            </w:pPr>
            <w:r w:rsidRPr="008660D8">
              <w:rPr>
                <w:rFonts w:asciiTheme="majorHAnsi" w:eastAsiaTheme="majorEastAsia" w:hAnsiTheme="majorHAnsi" w:cstheme="majorBidi"/>
                <w:color w:val="000000" w:themeColor="text1"/>
                <w:sz w:val="18"/>
                <w:szCs w:val="18"/>
              </w:rPr>
              <w:t xml:space="preserve">*Dev </w:t>
            </w:r>
            <w:proofErr w:type="spellStart"/>
            <w:r w:rsidRPr="008660D8">
              <w:rPr>
                <w:rFonts w:asciiTheme="majorHAnsi" w:eastAsiaTheme="majorEastAsia" w:hAnsiTheme="majorHAnsi" w:cstheme="majorBidi"/>
                <w:color w:val="000000" w:themeColor="text1"/>
                <w:sz w:val="18"/>
                <w:szCs w:val="18"/>
              </w:rPr>
              <w:t>Geogs</w:t>
            </w:r>
            <w:proofErr w:type="spellEnd"/>
          </w:p>
        </w:tc>
        <w:tc>
          <w:tcPr>
            <w:tcW w:w="398" w:type="dxa"/>
            <w:shd w:val="clear" w:color="auto" w:fill="auto"/>
            <w:textDirection w:val="btLr"/>
          </w:tcPr>
          <w:p w14:paraId="2860B682" w14:textId="2FF12CFB" w:rsidR="00AB67C8" w:rsidRPr="008660D8" w:rsidRDefault="00AB67C8" w:rsidP="7E2E63B0">
            <w:pPr>
              <w:keepNext/>
              <w:keepLines/>
              <w:ind w:left="113" w:right="113"/>
              <w:rPr>
                <w:rFonts w:asciiTheme="majorHAnsi" w:eastAsiaTheme="majorEastAsia" w:hAnsiTheme="majorHAnsi" w:cstheme="majorBidi"/>
                <w:color w:val="000000" w:themeColor="text1"/>
                <w:sz w:val="18"/>
                <w:szCs w:val="18"/>
              </w:rPr>
            </w:pPr>
            <w:r w:rsidRPr="008660D8">
              <w:rPr>
                <w:rFonts w:asciiTheme="majorHAnsi" w:eastAsiaTheme="majorEastAsia" w:hAnsiTheme="majorHAnsi" w:cstheme="majorBidi"/>
                <w:color w:val="000000" w:themeColor="text1"/>
                <w:sz w:val="18"/>
                <w:szCs w:val="18"/>
              </w:rPr>
              <w:t>*</w:t>
            </w:r>
            <w:proofErr w:type="spellStart"/>
            <w:r w:rsidR="6B30F9D9" w:rsidRPr="008660D8">
              <w:rPr>
                <w:rFonts w:asciiTheme="majorHAnsi" w:eastAsiaTheme="majorEastAsia" w:hAnsiTheme="majorHAnsi" w:cstheme="majorBidi"/>
                <w:color w:val="000000" w:themeColor="text1"/>
                <w:sz w:val="18"/>
                <w:szCs w:val="18"/>
              </w:rPr>
              <w:t>ApPProSkills</w:t>
            </w:r>
            <w:proofErr w:type="spellEnd"/>
          </w:p>
        </w:tc>
        <w:tc>
          <w:tcPr>
            <w:tcW w:w="399" w:type="dxa"/>
            <w:shd w:val="clear" w:color="auto" w:fill="auto"/>
            <w:textDirection w:val="btLr"/>
          </w:tcPr>
          <w:p w14:paraId="21465000" w14:textId="77777777" w:rsidR="00AB67C8" w:rsidRPr="008660D8" w:rsidRDefault="00AB67C8" w:rsidP="7E2E63B0">
            <w:pPr>
              <w:keepNext/>
              <w:keepLines/>
              <w:ind w:left="113" w:right="113"/>
              <w:rPr>
                <w:rFonts w:asciiTheme="majorHAnsi" w:eastAsiaTheme="majorEastAsia" w:hAnsiTheme="majorHAnsi" w:cstheme="majorBidi"/>
                <w:color w:val="000000" w:themeColor="text1"/>
                <w:sz w:val="18"/>
                <w:szCs w:val="18"/>
              </w:rPr>
            </w:pPr>
            <w:r w:rsidRPr="008660D8">
              <w:rPr>
                <w:rFonts w:asciiTheme="majorHAnsi" w:eastAsiaTheme="majorEastAsia" w:hAnsiTheme="majorHAnsi" w:cstheme="majorBidi"/>
                <w:color w:val="000000" w:themeColor="text1"/>
                <w:sz w:val="18"/>
                <w:szCs w:val="18"/>
              </w:rPr>
              <w:t>GIS</w:t>
            </w:r>
          </w:p>
        </w:tc>
        <w:tc>
          <w:tcPr>
            <w:tcW w:w="399" w:type="dxa"/>
            <w:shd w:val="clear" w:color="auto" w:fill="auto"/>
            <w:textDirection w:val="btLr"/>
          </w:tcPr>
          <w:p w14:paraId="2177E160" w14:textId="77777777" w:rsidR="00AB67C8" w:rsidRPr="008660D8" w:rsidRDefault="00AB67C8" w:rsidP="7E2E63B0">
            <w:pPr>
              <w:keepNext/>
              <w:keepLines/>
              <w:ind w:left="113" w:right="113"/>
              <w:rPr>
                <w:rFonts w:asciiTheme="majorHAnsi" w:eastAsiaTheme="majorEastAsia" w:hAnsiTheme="majorHAnsi" w:cstheme="majorBidi"/>
                <w:color w:val="000000" w:themeColor="text1"/>
                <w:sz w:val="18"/>
                <w:szCs w:val="18"/>
              </w:rPr>
            </w:pPr>
            <w:r w:rsidRPr="008660D8">
              <w:rPr>
                <w:rFonts w:asciiTheme="majorHAnsi" w:eastAsiaTheme="majorEastAsia" w:hAnsiTheme="majorHAnsi" w:cstheme="majorBidi"/>
                <w:color w:val="000000" w:themeColor="text1"/>
                <w:sz w:val="18"/>
                <w:szCs w:val="18"/>
              </w:rPr>
              <w:t>Comms Soc J</w:t>
            </w:r>
          </w:p>
        </w:tc>
        <w:tc>
          <w:tcPr>
            <w:tcW w:w="398" w:type="dxa"/>
            <w:shd w:val="clear" w:color="auto" w:fill="auto"/>
            <w:textDirection w:val="btLr"/>
          </w:tcPr>
          <w:p w14:paraId="0F0DDD65" w14:textId="77777777" w:rsidR="00AB67C8" w:rsidRPr="008660D8" w:rsidRDefault="00AB67C8" w:rsidP="7E2E63B0">
            <w:pPr>
              <w:keepNext/>
              <w:keepLines/>
              <w:ind w:left="113" w:right="113"/>
              <w:rPr>
                <w:rFonts w:asciiTheme="majorHAnsi" w:eastAsiaTheme="majorEastAsia" w:hAnsiTheme="majorHAnsi" w:cstheme="majorBidi"/>
                <w:color w:val="000000" w:themeColor="text1"/>
                <w:sz w:val="18"/>
                <w:szCs w:val="18"/>
              </w:rPr>
            </w:pPr>
            <w:proofErr w:type="spellStart"/>
            <w:r w:rsidRPr="008660D8">
              <w:rPr>
                <w:rFonts w:asciiTheme="majorHAnsi" w:eastAsiaTheme="majorEastAsia" w:hAnsiTheme="majorHAnsi" w:cstheme="majorBidi"/>
                <w:color w:val="000000" w:themeColor="text1"/>
                <w:sz w:val="18"/>
                <w:szCs w:val="18"/>
              </w:rPr>
              <w:t>GG_ClimSci</w:t>
            </w:r>
            <w:proofErr w:type="spellEnd"/>
          </w:p>
        </w:tc>
        <w:tc>
          <w:tcPr>
            <w:tcW w:w="399" w:type="dxa"/>
            <w:shd w:val="clear" w:color="auto" w:fill="auto"/>
            <w:textDirection w:val="btLr"/>
          </w:tcPr>
          <w:p w14:paraId="21F3240A" w14:textId="77777777" w:rsidR="00AB67C8" w:rsidRPr="008660D8" w:rsidRDefault="00AB67C8" w:rsidP="7E2E63B0">
            <w:pPr>
              <w:keepNext/>
              <w:keepLines/>
              <w:ind w:left="113" w:right="113"/>
              <w:rPr>
                <w:rFonts w:asciiTheme="majorHAnsi" w:eastAsiaTheme="majorEastAsia" w:hAnsiTheme="majorHAnsi" w:cstheme="majorBidi"/>
                <w:color w:val="000000" w:themeColor="text1"/>
                <w:sz w:val="18"/>
                <w:szCs w:val="18"/>
              </w:rPr>
            </w:pPr>
            <w:r w:rsidRPr="008660D8">
              <w:rPr>
                <w:rFonts w:asciiTheme="majorHAnsi" w:eastAsiaTheme="majorEastAsia" w:hAnsiTheme="majorHAnsi" w:cstheme="majorBidi"/>
                <w:color w:val="000000" w:themeColor="text1"/>
                <w:sz w:val="18"/>
                <w:szCs w:val="18"/>
              </w:rPr>
              <w:t>GG-CliMitigate</w:t>
            </w:r>
          </w:p>
        </w:tc>
        <w:tc>
          <w:tcPr>
            <w:tcW w:w="399" w:type="dxa"/>
            <w:shd w:val="clear" w:color="auto" w:fill="auto"/>
            <w:textDirection w:val="btLr"/>
          </w:tcPr>
          <w:p w14:paraId="07BA5DE4" w14:textId="77777777" w:rsidR="00AB67C8" w:rsidRPr="008660D8" w:rsidRDefault="00AB67C8" w:rsidP="7E2E63B0">
            <w:pPr>
              <w:keepNext/>
              <w:keepLines/>
              <w:ind w:left="113" w:right="113"/>
              <w:rPr>
                <w:rFonts w:asciiTheme="majorHAnsi" w:eastAsiaTheme="majorEastAsia" w:hAnsiTheme="majorHAnsi" w:cstheme="majorBidi"/>
                <w:color w:val="000000" w:themeColor="text1"/>
                <w:sz w:val="18"/>
                <w:szCs w:val="18"/>
              </w:rPr>
            </w:pPr>
            <w:proofErr w:type="spellStart"/>
            <w:r w:rsidRPr="008660D8">
              <w:rPr>
                <w:rFonts w:asciiTheme="majorHAnsi" w:eastAsiaTheme="majorEastAsia" w:hAnsiTheme="majorHAnsi" w:cstheme="majorBidi"/>
                <w:color w:val="000000" w:themeColor="text1"/>
                <w:sz w:val="18"/>
                <w:szCs w:val="18"/>
              </w:rPr>
              <w:t>GG_WaterMgt</w:t>
            </w:r>
            <w:proofErr w:type="spellEnd"/>
          </w:p>
        </w:tc>
      </w:tr>
      <w:tr w:rsidR="00AB67C8" w:rsidRPr="008660D8" w14:paraId="6A1A34B1" w14:textId="77777777" w:rsidTr="7E2E63B0">
        <w:trPr>
          <w:trHeight w:val="345"/>
        </w:trPr>
        <w:tc>
          <w:tcPr>
            <w:tcW w:w="1413" w:type="dxa"/>
            <w:vMerge w:val="restart"/>
            <w:shd w:val="clear" w:color="auto" w:fill="auto"/>
          </w:tcPr>
          <w:p w14:paraId="7B17CC9E" w14:textId="77777777" w:rsidR="00AB67C8" w:rsidRPr="008660D8" w:rsidRDefault="00AB67C8" w:rsidP="00A52A32">
            <w:pPr>
              <w:keepNext/>
              <w:keepLines/>
              <w:ind w:right="-253"/>
              <w:rPr>
                <w:rFonts w:asciiTheme="majorHAnsi" w:hAnsiTheme="majorHAnsi" w:cstheme="majorHAnsi"/>
                <w:bCs/>
                <w:sz w:val="18"/>
                <w:szCs w:val="18"/>
              </w:rPr>
            </w:pPr>
            <w:r w:rsidRPr="008660D8">
              <w:rPr>
                <w:rFonts w:asciiTheme="majorHAnsi" w:hAnsiTheme="majorHAnsi" w:cstheme="majorHAnsi"/>
                <w:bCs/>
                <w:sz w:val="18"/>
                <w:szCs w:val="18"/>
              </w:rPr>
              <w:t xml:space="preserve">Knowledge </w:t>
            </w:r>
          </w:p>
          <w:p w14:paraId="5B11BCC9" w14:textId="77777777" w:rsidR="00AB67C8" w:rsidRPr="008660D8" w:rsidRDefault="00AB67C8" w:rsidP="00A52A32">
            <w:pPr>
              <w:keepNext/>
              <w:keepLines/>
              <w:ind w:left="26" w:right="-536"/>
              <w:rPr>
                <w:rFonts w:asciiTheme="majorHAnsi" w:hAnsiTheme="majorHAnsi" w:cstheme="majorHAnsi"/>
                <w:bCs/>
                <w:sz w:val="18"/>
                <w:szCs w:val="18"/>
              </w:rPr>
            </w:pPr>
            <w:r w:rsidRPr="008660D8">
              <w:rPr>
                <w:rFonts w:asciiTheme="majorHAnsi" w:hAnsiTheme="majorHAnsi" w:cstheme="majorHAnsi"/>
                <w:bCs/>
                <w:sz w:val="18"/>
                <w:szCs w:val="18"/>
              </w:rPr>
              <w:t>&amp; Understanding</w:t>
            </w:r>
          </w:p>
          <w:p w14:paraId="528460BB" w14:textId="77777777" w:rsidR="00AB67C8" w:rsidRPr="008660D8" w:rsidRDefault="00AB67C8" w:rsidP="00A52A32">
            <w:pPr>
              <w:keepNext/>
              <w:keepLines/>
              <w:rPr>
                <w:rFonts w:asciiTheme="majorHAnsi" w:hAnsiTheme="majorHAnsi" w:cstheme="majorHAnsi"/>
                <w:bCs/>
                <w:sz w:val="18"/>
                <w:szCs w:val="18"/>
              </w:rPr>
            </w:pPr>
          </w:p>
          <w:p w14:paraId="3B7FCD7C" w14:textId="77777777" w:rsidR="00AB67C8" w:rsidRPr="008660D8" w:rsidRDefault="00AB67C8" w:rsidP="00A52A32">
            <w:pPr>
              <w:keepNext/>
              <w:keepLines/>
              <w:rPr>
                <w:rFonts w:asciiTheme="majorHAnsi" w:hAnsiTheme="majorHAnsi" w:cstheme="majorHAnsi"/>
                <w:bCs/>
                <w:sz w:val="18"/>
                <w:szCs w:val="18"/>
              </w:rPr>
            </w:pPr>
          </w:p>
          <w:p w14:paraId="30FAE8F0" w14:textId="77777777" w:rsidR="00AB67C8" w:rsidRPr="008660D8" w:rsidRDefault="00AB67C8" w:rsidP="00A52A32">
            <w:pPr>
              <w:keepNext/>
              <w:keepLines/>
              <w:rPr>
                <w:rFonts w:asciiTheme="majorHAnsi" w:hAnsiTheme="majorHAnsi" w:cstheme="majorHAnsi"/>
                <w:bCs/>
                <w:sz w:val="18"/>
                <w:szCs w:val="18"/>
              </w:rPr>
            </w:pPr>
          </w:p>
        </w:tc>
        <w:tc>
          <w:tcPr>
            <w:tcW w:w="284" w:type="dxa"/>
            <w:shd w:val="clear" w:color="auto" w:fill="auto"/>
          </w:tcPr>
          <w:p w14:paraId="24C6FF54"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A1</w:t>
            </w:r>
          </w:p>
        </w:tc>
        <w:tc>
          <w:tcPr>
            <w:tcW w:w="425" w:type="dxa"/>
            <w:shd w:val="clear" w:color="auto" w:fill="auto"/>
          </w:tcPr>
          <w:p w14:paraId="013DFF94"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42827DDF"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2323BB31"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2CD10A50"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6A856BC9"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8" w:type="dxa"/>
            <w:shd w:val="clear" w:color="auto" w:fill="auto"/>
          </w:tcPr>
          <w:p w14:paraId="1B84FE39"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5819A261"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6A773CA0"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7B5DBAB6"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45EB2BD9"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8" w:type="dxa"/>
            <w:shd w:val="clear" w:color="auto" w:fill="auto"/>
          </w:tcPr>
          <w:p w14:paraId="69FE0BAE"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521308F9"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3F4C0E7A"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8" w:type="dxa"/>
            <w:shd w:val="clear" w:color="auto" w:fill="auto"/>
          </w:tcPr>
          <w:p w14:paraId="63D425E0"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5CBDEE1F"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D64FCBD"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2640EAE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23816123"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57849CB"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62B3AE8F"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223C9E89"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0A9AA78B" w14:textId="77777777" w:rsidR="00AB67C8" w:rsidRPr="008660D8" w:rsidRDefault="00AB67C8" w:rsidP="00A52A32">
            <w:pPr>
              <w:keepNext/>
              <w:keepLines/>
              <w:rPr>
                <w:rFonts w:asciiTheme="majorHAnsi" w:hAnsiTheme="majorHAnsi" w:cstheme="majorHAnsi"/>
                <w:color w:val="000000" w:themeColor="text1"/>
                <w:sz w:val="20"/>
                <w:szCs w:val="20"/>
              </w:rPr>
            </w:pPr>
          </w:p>
        </w:tc>
      </w:tr>
      <w:tr w:rsidR="00AB67C8" w:rsidRPr="008660D8" w14:paraId="7156098F" w14:textId="77777777" w:rsidTr="7E2E63B0">
        <w:trPr>
          <w:trHeight w:val="308"/>
        </w:trPr>
        <w:tc>
          <w:tcPr>
            <w:tcW w:w="1413" w:type="dxa"/>
            <w:vMerge/>
          </w:tcPr>
          <w:p w14:paraId="0A646928" w14:textId="77777777" w:rsidR="00AB67C8" w:rsidRPr="008660D8" w:rsidRDefault="00AB67C8" w:rsidP="00A52A32">
            <w:pPr>
              <w:keepNext/>
              <w:keepLines/>
              <w:rPr>
                <w:rFonts w:asciiTheme="majorHAnsi" w:hAnsiTheme="majorHAnsi" w:cstheme="majorHAnsi"/>
                <w:b/>
                <w:sz w:val="18"/>
                <w:szCs w:val="18"/>
              </w:rPr>
            </w:pPr>
          </w:p>
        </w:tc>
        <w:tc>
          <w:tcPr>
            <w:tcW w:w="284" w:type="dxa"/>
            <w:shd w:val="clear" w:color="auto" w:fill="auto"/>
          </w:tcPr>
          <w:p w14:paraId="4922EADD"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A2</w:t>
            </w:r>
          </w:p>
        </w:tc>
        <w:tc>
          <w:tcPr>
            <w:tcW w:w="425" w:type="dxa"/>
            <w:shd w:val="clear" w:color="auto" w:fill="auto"/>
          </w:tcPr>
          <w:p w14:paraId="5B98F720"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164D7479"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347A0460"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4806961D"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3FB9BC10"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8" w:type="dxa"/>
            <w:shd w:val="clear" w:color="auto" w:fill="auto"/>
          </w:tcPr>
          <w:p w14:paraId="5370905F"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205F6F32"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08398D1C"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22E72AA3"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66C859B7"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2F26A549"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789FB942"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22930DB8"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7E81FF51"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5C2CBE76"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B938E68"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26CB07F2"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5FC926C"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58A2C53"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30D345F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430F2F2"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54E5074D"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r>
      <w:tr w:rsidR="00AB67C8" w:rsidRPr="008660D8" w14:paraId="2A2A3A0F" w14:textId="77777777" w:rsidTr="7E2E63B0">
        <w:trPr>
          <w:trHeight w:val="300"/>
        </w:trPr>
        <w:tc>
          <w:tcPr>
            <w:tcW w:w="1413" w:type="dxa"/>
            <w:vMerge/>
          </w:tcPr>
          <w:p w14:paraId="0CB9A512" w14:textId="77777777" w:rsidR="00AB67C8" w:rsidRPr="008660D8" w:rsidRDefault="00AB67C8" w:rsidP="00A52A32">
            <w:pPr>
              <w:keepNext/>
              <w:keepLines/>
              <w:rPr>
                <w:rFonts w:asciiTheme="majorHAnsi" w:hAnsiTheme="majorHAnsi" w:cstheme="majorHAnsi"/>
                <w:b/>
                <w:sz w:val="18"/>
                <w:szCs w:val="18"/>
              </w:rPr>
            </w:pPr>
          </w:p>
        </w:tc>
        <w:tc>
          <w:tcPr>
            <w:tcW w:w="284" w:type="dxa"/>
            <w:shd w:val="clear" w:color="auto" w:fill="auto"/>
          </w:tcPr>
          <w:p w14:paraId="48FE493A"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A3</w:t>
            </w:r>
          </w:p>
        </w:tc>
        <w:tc>
          <w:tcPr>
            <w:tcW w:w="425" w:type="dxa"/>
            <w:shd w:val="clear" w:color="auto" w:fill="auto"/>
          </w:tcPr>
          <w:p w14:paraId="5E4C1DEB"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2924B722"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00926960"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0BE12912"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57F15CEC"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8" w:type="dxa"/>
            <w:shd w:val="clear" w:color="auto" w:fill="auto"/>
          </w:tcPr>
          <w:p w14:paraId="6186B6B7"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081C7F13"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4843A14B"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658F8639"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4D6B8A60"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31A85A85"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22A56B66"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3F15DBAE"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449981D2"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50162670"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CCD65A9"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6EC1EF77"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210C97CD"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B2858C7"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55E2CB2B"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8991AA4"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24A0069B" w14:textId="77777777" w:rsidR="00AB67C8" w:rsidRPr="008660D8" w:rsidRDefault="00AB67C8" w:rsidP="00A52A32">
            <w:pPr>
              <w:keepNext/>
              <w:keepLines/>
              <w:rPr>
                <w:rFonts w:asciiTheme="majorHAnsi" w:hAnsiTheme="majorHAnsi" w:cstheme="majorHAnsi"/>
                <w:color w:val="000000" w:themeColor="text1"/>
                <w:sz w:val="20"/>
                <w:szCs w:val="20"/>
              </w:rPr>
            </w:pPr>
          </w:p>
        </w:tc>
      </w:tr>
      <w:tr w:rsidR="00AB67C8" w:rsidRPr="008660D8" w14:paraId="5A68DBBB" w14:textId="77777777" w:rsidTr="7E2E63B0">
        <w:trPr>
          <w:trHeight w:val="300"/>
        </w:trPr>
        <w:tc>
          <w:tcPr>
            <w:tcW w:w="1413" w:type="dxa"/>
            <w:vMerge/>
          </w:tcPr>
          <w:p w14:paraId="31020B72" w14:textId="77777777" w:rsidR="00AB67C8" w:rsidRPr="008660D8" w:rsidRDefault="00AB67C8" w:rsidP="00A52A32">
            <w:pPr>
              <w:keepNext/>
              <w:keepLines/>
              <w:rPr>
                <w:rFonts w:asciiTheme="majorHAnsi" w:hAnsiTheme="majorHAnsi" w:cstheme="majorHAnsi"/>
                <w:b/>
                <w:sz w:val="18"/>
                <w:szCs w:val="18"/>
              </w:rPr>
            </w:pPr>
          </w:p>
        </w:tc>
        <w:tc>
          <w:tcPr>
            <w:tcW w:w="284" w:type="dxa"/>
            <w:shd w:val="clear" w:color="auto" w:fill="auto"/>
          </w:tcPr>
          <w:p w14:paraId="367DDE85"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A4</w:t>
            </w:r>
          </w:p>
        </w:tc>
        <w:tc>
          <w:tcPr>
            <w:tcW w:w="425" w:type="dxa"/>
            <w:shd w:val="clear" w:color="auto" w:fill="auto"/>
          </w:tcPr>
          <w:p w14:paraId="15CE6072"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2956BDDF"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7FBEE049"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58AF4D46"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583460E7"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6C765C07"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13B557C8"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2EF5420A"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8" w:type="dxa"/>
            <w:shd w:val="clear" w:color="auto" w:fill="auto"/>
          </w:tcPr>
          <w:p w14:paraId="11F33DD2"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394AE17A"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08B8DA5E"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369E01D8"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66B99010"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77D8926C"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4A76268E"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31B1F007"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1251F93D"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DD35194"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EED925A"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5B145CA3"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732C02B"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102FB21" w14:textId="77777777" w:rsidR="00AB67C8" w:rsidRPr="008660D8" w:rsidRDefault="00AB67C8" w:rsidP="00A52A32">
            <w:pPr>
              <w:keepNext/>
              <w:keepLines/>
              <w:rPr>
                <w:rFonts w:asciiTheme="majorHAnsi" w:hAnsiTheme="majorHAnsi" w:cstheme="majorHAnsi"/>
                <w:color w:val="000000" w:themeColor="text1"/>
                <w:sz w:val="20"/>
                <w:szCs w:val="20"/>
              </w:rPr>
            </w:pPr>
          </w:p>
        </w:tc>
      </w:tr>
      <w:tr w:rsidR="00AB67C8" w:rsidRPr="008660D8" w14:paraId="35FD79DF" w14:textId="77777777" w:rsidTr="7E2E63B0">
        <w:trPr>
          <w:trHeight w:val="300"/>
        </w:trPr>
        <w:tc>
          <w:tcPr>
            <w:tcW w:w="1413" w:type="dxa"/>
            <w:vMerge/>
          </w:tcPr>
          <w:p w14:paraId="03C27E5D" w14:textId="77777777" w:rsidR="00AB67C8" w:rsidRPr="008660D8" w:rsidRDefault="00AB67C8" w:rsidP="00A52A32">
            <w:pPr>
              <w:keepNext/>
              <w:keepLines/>
              <w:rPr>
                <w:rFonts w:asciiTheme="majorHAnsi" w:hAnsiTheme="majorHAnsi" w:cstheme="majorHAnsi"/>
                <w:b/>
                <w:sz w:val="18"/>
                <w:szCs w:val="18"/>
              </w:rPr>
            </w:pPr>
          </w:p>
        </w:tc>
        <w:tc>
          <w:tcPr>
            <w:tcW w:w="284" w:type="dxa"/>
            <w:shd w:val="clear" w:color="auto" w:fill="auto"/>
          </w:tcPr>
          <w:p w14:paraId="577658B3"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A5</w:t>
            </w:r>
          </w:p>
        </w:tc>
        <w:tc>
          <w:tcPr>
            <w:tcW w:w="425" w:type="dxa"/>
            <w:shd w:val="clear" w:color="auto" w:fill="auto"/>
          </w:tcPr>
          <w:p w14:paraId="7235BD97"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12B73FA5"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1B11651A"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056046DA"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598AD9B5"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3ECEDDA7"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211A34E6"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056C1E3F"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1FD0FD54"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3E235FEB"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8" w:type="dxa"/>
            <w:shd w:val="clear" w:color="auto" w:fill="auto"/>
          </w:tcPr>
          <w:p w14:paraId="6E239422"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65F6CD6B"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48335F75"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8" w:type="dxa"/>
            <w:shd w:val="clear" w:color="auto" w:fill="auto"/>
          </w:tcPr>
          <w:p w14:paraId="75E1E052"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75679B4D"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22BDE05F"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695558AD"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0A37DF95"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C891ED6"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5370CB10"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292AFE0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1611F5F" w14:textId="77777777" w:rsidR="00AB67C8" w:rsidRPr="008660D8" w:rsidRDefault="00AB67C8" w:rsidP="00A52A32">
            <w:pPr>
              <w:keepNext/>
              <w:keepLines/>
              <w:rPr>
                <w:rFonts w:asciiTheme="majorHAnsi" w:hAnsiTheme="majorHAnsi" w:cstheme="majorHAnsi"/>
                <w:color w:val="000000" w:themeColor="text1"/>
                <w:sz w:val="20"/>
                <w:szCs w:val="20"/>
              </w:rPr>
            </w:pPr>
          </w:p>
        </w:tc>
      </w:tr>
      <w:tr w:rsidR="00AB67C8" w:rsidRPr="008660D8" w14:paraId="79741CE2" w14:textId="77777777" w:rsidTr="7E2E63B0">
        <w:trPr>
          <w:trHeight w:val="300"/>
        </w:trPr>
        <w:tc>
          <w:tcPr>
            <w:tcW w:w="1413" w:type="dxa"/>
            <w:vMerge/>
          </w:tcPr>
          <w:p w14:paraId="58392B50" w14:textId="77777777" w:rsidR="00AB67C8" w:rsidRPr="008660D8" w:rsidRDefault="00AB67C8" w:rsidP="00A52A32">
            <w:pPr>
              <w:keepNext/>
              <w:keepLines/>
              <w:rPr>
                <w:rFonts w:asciiTheme="majorHAnsi" w:hAnsiTheme="majorHAnsi" w:cstheme="majorHAnsi"/>
                <w:b/>
                <w:sz w:val="18"/>
                <w:szCs w:val="18"/>
              </w:rPr>
            </w:pPr>
          </w:p>
        </w:tc>
        <w:tc>
          <w:tcPr>
            <w:tcW w:w="284" w:type="dxa"/>
            <w:shd w:val="clear" w:color="auto" w:fill="auto"/>
          </w:tcPr>
          <w:p w14:paraId="243F8AF5"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A6</w:t>
            </w:r>
          </w:p>
        </w:tc>
        <w:tc>
          <w:tcPr>
            <w:tcW w:w="425" w:type="dxa"/>
            <w:shd w:val="clear" w:color="auto" w:fill="auto"/>
          </w:tcPr>
          <w:p w14:paraId="34C2AC40"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2B56E586"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3FB00A17"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5F7FE7F9"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48F33092"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349B2735"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3F3BF1BF"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79B60FE3"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588C800F"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6EDDF4C2"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5403AA8A"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2BB257E9"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73E34F12"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725D660A"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04207B42"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D253C8F"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489132E2"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0559E88A"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653AA0D7"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1539467A"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1517F26"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E87C3EC" w14:textId="77777777" w:rsidR="00AB67C8" w:rsidRPr="008660D8" w:rsidRDefault="00AB67C8" w:rsidP="00A52A32">
            <w:pPr>
              <w:keepNext/>
              <w:keepLines/>
              <w:rPr>
                <w:rFonts w:asciiTheme="majorHAnsi" w:hAnsiTheme="majorHAnsi" w:cstheme="majorHAnsi"/>
                <w:color w:val="000000" w:themeColor="text1"/>
                <w:sz w:val="20"/>
                <w:szCs w:val="20"/>
              </w:rPr>
            </w:pPr>
          </w:p>
        </w:tc>
      </w:tr>
      <w:tr w:rsidR="00AB67C8" w:rsidRPr="008660D8" w14:paraId="14A4B0BA" w14:textId="77777777" w:rsidTr="7E2E63B0">
        <w:trPr>
          <w:trHeight w:val="300"/>
        </w:trPr>
        <w:tc>
          <w:tcPr>
            <w:tcW w:w="1413" w:type="dxa"/>
            <w:vMerge/>
          </w:tcPr>
          <w:p w14:paraId="7684F65F" w14:textId="77777777" w:rsidR="00AB67C8" w:rsidRPr="008660D8" w:rsidRDefault="00AB67C8" w:rsidP="00A52A32">
            <w:pPr>
              <w:keepNext/>
              <w:keepLines/>
              <w:rPr>
                <w:rFonts w:asciiTheme="majorHAnsi" w:hAnsiTheme="majorHAnsi" w:cstheme="majorHAnsi"/>
                <w:b/>
                <w:sz w:val="18"/>
                <w:szCs w:val="18"/>
              </w:rPr>
            </w:pPr>
          </w:p>
        </w:tc>
        <w:tc>
          <w:tcPr>
            <w:tcW w:w="284" w:type="dxa"/>
            <w:shd w:val="clear" w:color="auto" w:fill="auto"/>
          </w:tcPr>
          <w:p w14:paraId="65EC867B"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A7</w:t>
            </w:r>
          </w:p>
        </w:tc>
        <w:tc>
          <w:tcPr>
            <w:tcW w:w="425" w:type="dxa"/>
            <w:shd w:val="clear" w:color="auto" w:fill="auto"/>
          </w:tcPr>
          <w:p w14:paraId="3DF01325"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3E1B52F3"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394A0C52"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68C769AC"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452DDB0D"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0B396D53"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3523B656"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3616C906"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232AC578"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333F6A25"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22D7DDEB"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4E6936FE"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356F9813"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8" w:type="dxa"/>
            <w:shd w:val="clear" w:color="auto" w:fill="auto"/>
          </w:tcPr>
          <w:p w14:paraId="1529D6AA"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011CEF5C"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4E17475B"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6E194AF8"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B5DFA63"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3F5B9031"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36B774AE"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3703F8A0"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2E65DB8E" w14:textId="77777777" w:rsidR="00AB67C8" w:rsidRPr="008660D8" w:rsidRDefault="00AB67C8" w:rsidP="00A52A32">
            <w:pPr>
              <w:keepNext/>
              <w:keepLines/>
              <w:rPr>
                <w:rFonts w:asciiTheme="majorHAnsi" w:hAnsiTheme="majorHAnsi" w:cstheme="majorHAnsi"/>
                <w:color w:val="000000" w:themeColor="text1"/>
                <w:sz w:val="20"/>
                <w:szCs w:val="20"/>
              </w:rPr>
            </w:pPr>
          </w:p>
        </w:tc>
      </w:tr>
      <w:tr w:rsidR="00AB67C8" w:rsidRPr="008660D8" w14:paraId="4357C666" w14:textId="77777777" w:rsidTr="7E2E63B0">
        <w:trPr>
          <w:trHeight w:val="300"/>
        </w:trPr>
        <w:tc>
          <w:tcPr>
            <w:tcW w:w="1413" w:type="dxa"/>
            <w:vMerge w:val="restart"/>
            <w:shd w:val="clear" w:color="auto" w:fill="auto"/>
          </w:tcPr>
          <w:p w14:paraId="0D1C96C1" w14:textId="77777777" w:rsidR="00AB67C8" w:rsidRPr="008660D8" w:rsidRDefault="00AB67C8" w:rsidP="00A52A32">
            <w:pPr>
              <w:keepNext/>
              <w:keepLines/>
              <w:rPr>
                <w:rFonts w:asciiTheme="majorHAnsi" w:hAnsiTheme="majorHAnsi" w:cstheme="majorHAnsi"/>
                <w:b/>
                <w:sz w:val="18"/>
                <w:szCs w:val="18"/>
              </w:rPr>
            </w:pPr>
            <w:r w:rsidRPr="008660D8">
              <w:rPr>
                <w:rFonts w:asciiTheme="majorHAnsi" w:hAnsiTheme="majorHAnsi" w:cstheme="majorHAnsi"/>
                <w:sz w:val="18"/>
                <w:szCs w:val="18"/>
              </w:rPr>
              <w:t>Subject Specific Skills</w:t>
            </w:r>
          </w:p>
        </w:tc>
        <w:tc>
          <w:tcPr>
            <w:tcW w:w="284" w:type="dxa"/>
            <w:shd w:val="clear" w:color="auto" w:fill="auto"/>
          </w:tcPr>
          <w:p w14:paraId="1CD03305"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B1</w:t>
            </w:r>
          </w:p>
        </w:tc>
        <w:tc>
          <w:tcPr>
            <w:tcW w:w="425" w:type="dxa"/>
            <w:shd w:val="clear" w:color="auto" w:fill="auto"/>
          </w:tcPr>
          <w:p w14:paraId="7A421689"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4679029"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2412619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037B360" w14:textId="77777777" w:rsidR="00AB67C8" w:rsidRPr="008660D8" w:rsidRDefault="00AB67C8" w:rsidP="00A52A32">
            <w:pPr>
              <w:keepNext/>
              <w:keepLines/>
              <w:jc w:val="both"/>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23E966EF"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4C1E9872"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4CCB1B0A"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26D92F5E"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74FAEFBA"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73160B1"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3C574E4D"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C63BE4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988AA7A"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2B00D2C7"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59A2E892"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59C0FF6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5C14095C"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07B7E591"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4EEA8AB"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42C97C6A"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46B6D59C"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F2D991C" w14:textId="77777777" w:rsidR="00AB67C8" w:rsidRPr="008660D8" w:rsidRDefault="00AB67C8" w:rsidP="00A52A32">
            <w:pPr>
              <w:keepNext/>
              <w:keepLines/>
              <w:rPr>
                <w:rFonts w:asciiTheme="majorHAnsi" w:hAnsiTheme="majorHAnsi" w:cstheme="majorHAnsi"/>
                <w:color w:val="000000" w:themeColor="text1"/>
                <w:sz w:val="20"/>
                <w:szCs w:val="20"/>
              </w:rPr>
            </w:pPr>
          </w:p>
        </w:tc>
      </w:tr>
      <w:tr w:rsidR="00AB67C8" w:rsidRPr="008660D8" w14:paraId="69321462" w14:textId="77777777" w:rsidTr="7E2E63B0">
        <w:trPr>
          <w:trHeight w:val="300"/>
        </w:trPr>
        <w:tc>
          <w:tcPr>
            <w:tcW w:w="1413" w:type="dxa"/>
            <w:vMerge/>
          </w:tcPr>
          <w:p w14:paraId="19632161" w14:textId="77777777" w:rsidR="00AB67C8" w:rsidRPr="008660D8" w:rsidRDefault="00AB67C8" w:rsidP="00A52A32">
            <w:pPr>
              <w:keepNext/>
              <w:keepLines/>
              <w:rPr>
                <w:rFonts w:asciiTheme="majorHAnsi" w:hAnsiTheme="majorHAnsi" w:cstheme="majorHAnsi"/>
                <w:b/>
                <w:sz w:val="18"/>
                <w:szCs w:val="18"/>
              </w:rPr>
            </w:pPr>
          </w:p>
        </w:tc>
        <w:tc>
          <w:tcPr>
            <w:tcW w:w="284" w:type="dxa"/>
            <w:shd w:val="clear" w:color="auto" w:fill="auto"/>
          </w:tcPr>
          <w:p w14:paraId="0B04566A"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B2</w:t>
            </w:r>
          </w:p>
        </w:tc>
        <w:tc>
          <w:tcPr>
            <w:tcW w:w="425" w:type="dxa"/>
            <w:shd w:val="clear" w:color="auto" w:fill="auto"/>
          </w:tcPr>
          <w:p w14:paraId="4073E19F"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8A364AF" w14:textId="77777777" w:rsidR="00AB67C8" w:rsidRPr="008660D8" w:rsidRDefault="00AB67C8" w:rsidP="00A52A32">
            <w:pPr>
              <w:keepNext/>
              <w:keepLines/>
              <w:rPr>
                <w:rFonts w:asciiTheme="majorHAnsi" w:hAnsiTheme="majorHAnsi" w:cstheme="majorBidi"/>
                <w:color w:val="000000" w:themeColor="text1"/>
                <w:sz w:val="20"/>
                <w:szCs w:val="20"/>
              </w:rPr>
            </w:pPr>
            <w:r w:rsidRPr="008660D8">
              <w:rPr>
                <w:rFonts w:asciiTheme="majorHAnsi" w:hAnsiTheme="majorHAnsi" w:cstheme="majorBidi"/>
                <w:color w:val="000000" w:themeColor="text1"/>
                <w:sz w:val="20"/>
                <w:szCs w:val="20"/>
              </w:rPr>
              <w:t>X</w:t>
            </w:r>
          </w:p>
        </w:tc>
        <w:tc>
          <w:tcPr>
            <w:tcW w:w="398" w:type="dxa"/>
            <w:shd w:val="clear" w:color="auto" w:fill="auto"/>
          </w:tcPr>
          <w:p w14:paraId="6F5A51D5"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702446C" w14:textId="77777777" w:rsidR="00AB67C8" w:rsidRPr="008660D8" w:rsidRDefault="00AB67C8" w:rsidP="00A52A32">
            <w:pPr>
              <w:keepNext/>
              <w:keepLines/>
              <w:jc w:val="both"/>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2D07E0B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22459618"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29BCB9E"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0DDF4F62"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4AF5140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D0E7B87"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0FA5D485"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7D6AA10"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3147070C"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0CE62C08"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7533EC1F"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63F64A76"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7A936B9A"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0493F1E1"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3AB2ECD3"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7D343B4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7D42BAD"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019C6DEF" w14:textId="77777777" w:rsidR="00AB67C8" w:rsidRPr="008660D8" w:rsidRDefault="00AB67C8" w:rsidP="00A52A32">
            <w:pPr>
              <w:keepNext/>
              <w:keepLines/>
              <w:rPr>
                <w:rFonts w:asciiTheme="majorHAnsi" w:hAnsiTheme="majorHAnsi" w:cstheme="majorHAnsi"/>
                <w:color w:val="000000" w:themeColor="text1"/>
                <w:sz w:val="20"/>
                <w:szCs w:val="20"/>
              </w:rPr>
            </w:pPr>
          </w:p>
        </w:tc>
      </w:tr>
      <w:tr w:rsidR="00AB67C8" w:rsidRPr="008660D8" w14:paraId="63513276" w14:textId="77777777" w:rsidTr="7E2E63B0">
        <w:trPr>
          <w:trHeight w:val="300"/>
        </w:trPr>
        <w:tc>
          <w:tcPr>
            <w:tcW w:w="1413" w:type="dxa"/>
            <w:vMerge/>
          </w:tcPr>
          <w:p w14:paraId="4144D409" w14:textId="77777777" w:rsidR="00AB67C8" w:rsidRPr="008660D8" w:rsidRDefault="00AB67C8" w:rsidP="00A52A32">
            <w:pPr>
              <w:keepNext/>
              <w:keepLines/>
              <w:rPr>
                <w:rFonts w:asciiTheme="majorHAnsi" w:hAnsiTheme="majorHAnsi" w:cstheme="majorHAnsi"/>
                <w:b/>
                <w:sz w:val="18"/>
                <w:szCs w:val="18"/>
              </w:rPr>
            </w:pPr>
          </w:p>
        </w:tc>
        <w:tc>
          <w:tcPr>
            <w:tcW w:w="284" w:type="dxa"/>
            <w:shd w:val="clear" w:color="auto" w:fill="auto"/>
          </w:tcPr>
          <w:p w14:paraId="088739CF"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B3</w:t>
            </w:r>
          </w:p>
        </w:tc>
        <w:tc>
          <w:tcPr>
            <w:tcW w:w="425" w:type="dxa"/>
            <w:shd w:val="clear" w:color="auto" w:fill="auto"/>
          </w:tcPr>
          <w:p w14:paraId="46C17A30"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077961ED"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56AE7672"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E02D9D6" w14:textId="77777777" w:rsidR="00AB67C8" w:rsidRPr="008660D8" w:rsidRDefault="00AB67C8" w:rsidP="00A52A32">
            <w:pPr>
              <w:keepNext/>
              <w:keepLines/>
              <w:jc w:val="both"/>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4E6BF28F"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1E452FB1"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F4367AD"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7ED318A"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21923EDF"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A1813A1"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38B600A7"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943C622"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814DA6B"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530C336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61DE6D8"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142DA4D1"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3618B02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C2BAEC6"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2DCC881"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4B04F054"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7849CD6"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55817ACF" w14:textId="77777777" w:rsidR="00AB67C8" w:rsidRPr="008660D8" w:rsidRDefault="00AB67C8" w:rsidP="00A52A32">
            <w:pPr>
              <w:keepNext/>
              <w:keepLines/>
              <w:rPr>
                <w:rFonts w:asciiTheme="majorHAnsi" w:hAnsiTheme="majorHAnsi" w:cstheme="majorHAnsi"/>
                <w:color w:val="000000" w:themeColor="text1"/>
                <w:sz w:val="20"/>
                <w:szCs w:val="20"/>
              </w:rPr>
            </w:pPr>
          </w:p>
        </w:tc>
      </w:tr>
      <w:tr w:rsidR="00AB67C8" w:rsidRPr="008660D8" w14:paraId="2BB51CC4" w14:textId="77777777" w:rsidTr="7E2E63B0">
        <w:trPr>
          <w:trHeight w:val="300"/>
        </w:trPr>
        <w:tc>
          <w:tcPr>
            <w:tcW w:w="1413" w:type="dxa"/>
            <w:vMerge/>
          </w:tcPr>
          <w:p w14:paraId="3D09BBD9" w14:textId="77777777" w:rsidR="00AB67C8" w:rsidRPr="008660D8" w:rsidRDefault="00AB67C8" w:rsidP="00A52A32">
            <w:pPr>
              <w:keepNext/>
              <w:keepLines/>
              <w:rPr>
                <w:rFonts w:asciiTheme="majorHAnsi" w:hAnsiTheme="majorHAnsi" w:cstheme="majorHAnsi"/>
                <w:b/>
                <w:sz w:val="18"/>
                <w:szCs w:val="18"/>
              </w:rPr>
            </w:pPr>
          </w:p>
        </w:tc>
        <w:tc>
          <w:tcPr>
            <w:tcW w:w="284" w:type="dxa"/>
            <w:shd w:val="clear" w:color="auto" w:fill="auto"/>
          </w:tcPr>
          <w:p w14:paraId="39784BA6"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B4</w:t>
            </w:r>
          </w:p>
        </w:tc>
        <w:tc>
          <w:tcPr>
            <w:tcW w:w="425" w:type="dxa"/>
            <w:shd w:val="clear" w:color="auto" w:fill="auto"/>
          </w:tcPr>
          <w:p w14:paraId="56FAF4A6"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748859DF"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2DECAA7C"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6B55353B" w14:textId="77777777" w:rsidR="00AB67C8" w:rsidRPr="008660D8" w:rsidRDefault="00AB67C8" w:rsidP="00A52A32">
            <w:pPr>
              <w:keepNext/>
              <w:keepLines/>
              <w:jc w:val="both"/>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3EE7FEA3"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652083C3"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2B6BB3CC"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5DDD586C"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0F9613BC"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40106A91"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50D51B76"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A8B4F18"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D65FB4C"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7C66798F"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025252F9"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2B45BCDA"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2D6AB8FC"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2477875"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3AE50356"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7EBDC431"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11C96B8"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50CEE1B1"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r>
      <w:tr w:rsidR="00AB67C8" w:rsidRPr="008660D8" w14:paraId="7B06D374" w14:textId="77777777" w:rsidTr="7E2E63B0">
        <w:trPr>
          <w:trHeight w:val="300"/>
        </w:trPr>
        <w:tc>
          <w:tcPr>
            <w:tcW w:w="1413" w:type="dxa"/>
            <w:vMerge/>
          </w:tcPr>
          <w:p w14:paraId="5E1D6065" w14:textId="77777777" w:rsidR="00AB67C8" w:rsidRPr="008660D8" w:rsidRDefault="00AB67C8" w:rsidP="00A52A32">
            <w:pPr>
              <w:keepNext/>
              <w:keepLines/>
              <w:rPr>
                <w:rFonts w:asciiTheme="majorHAnsi" w:hAnsiTheme="majorHAnsi" w:cstheme="majorHAnsi"/>
                <w:b/>
                <w:sz w:val="18"/>
                <w:szCs w:val="18"/>
              </w:rPr>
            </w:pPr>
          </w:p>
        </w:tc>
        <w:tc>
          <w:tcPr>
            <w:tcW w:w="284" w:type="dxa"/>
            <w:shd w:val="clear" w:color="auto" w:fill="auto"/>
          </w:tcPr>
          <w:p w14:paraId="2807F0B0"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B5</w:t>
            </w:r>
          </w:p>
        </w:tc>
        <w:tc>
          <w:tcPr>
            <w:tcW w:w="425" w:type="dxa"/>
            <w:shd w:val="clear" w:color="auto" w:fill="auto"/>
          </w:tcPr>
          <w:p w14:paraId="53A95C4A"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2346603F"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5DE710CD"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047C5FF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27B4CBF"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3F3BFB13"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B1BF0E0"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9F4AD91"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3AB39EF8"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B97DD38"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0C0EAEE6"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2A586348"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1BE57DB3"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4E140CE0"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23EC6D6"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6D5EFB4C"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6FDB80AD"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2E4669B"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1F412898"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21BF125B"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3A2FFD4F"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E1587C7"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r>
      <w:tr w:rsidR="00AB67C8" w:rsidRPr="008660D8" w14:paraId="52F61E44" w14:textId="77777777" w:rsidTr="7E2E63B0">
        <w:trPr>
          <w:trHeight w:val="300"/>
        </w:trPr>
        <w:tc>
          <w:tcPr>
            <w:tcW w:w="1413" w:type="dxa"/>
            <w:vMerge/>
          </w:tcPr>
          <w:p w14:paraId="4FEAF423" w14:textId="77777777" w:rsidR="00AB67C8" w:rsidRPr="008660D8" w:rsidRDefault="00AB67C8" w:rsidP="00A52A32">
            <w:pPr>
              <w:keepNext/>
              <w:keepLines/>
              <w:rPr>
                <w:rFonts w:asciiTheme="majorHAnsi" w:hAnsiTheme="majorHAnsi" w:cstheme="majorHAnsi"/>
                <w:b/>
                <w:sz w:val="18"/>
                <w:szCs w:val="18"/>
              </w:rPr>
            </w:pPr>
          </w:p>
        </w:tc>
        <w:tc>
          <w:tcPr>
            <w:tcW w:w="284" w:type="dxa"/>
            <w:shd w:val="clear" w:color="auto" w:fill="auto"/>
          </w:tcPr>
          <w:p w14:paraId="03A4CB3E"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B6</w:t>
            </w:r>
          </w:p>
        </w:tc>
        <w:tc>
          <w:tcPr>
            <w:tcW w:w="425" w:type="dxa"/>
            <w:shd w:val="clear" w:color="auto" w:fill="auto"/>
          </w:tcPr>
          <w:p w14:paraId="6415CBE8"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33C80F0"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332B421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D9444F4"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C260620"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39C5F063"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9A3DBFB"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E3B1A1B"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5C654344"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2B2569F3"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555E6AB0"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222FD2DB"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FB8EB22"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14214D72"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CA4DCF0"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BBCCAD0"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54BD6F6B"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02683E42"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4290A0B"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65733E4F"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112A4647"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1DD6C2A6"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r>
      <w:tr w:rsidR="00AB67C8" w:rsidRPr="008660D8" w14:paraId="583F5C66" w14:textId="77777777" w:rsidTr="7E2E63B0">
        <w:trPr>
          <w:trHeight w:val="300"/>
        </w:trPr>
        <w:tc>
          <w:tcPr>
            <w:tcW w:w="1413" w:type="dxa"/>
            <w:vMerge/>
          </w:tcPr>
          <w:p w14:paraId="46F3E6E0" w14:textId="77777777" w:rsidR="00AB67C8" w:rsidRPr="008660D8" w:rsidRDefault="00AB67C8" w:rsidP="00A52A32">
            <w:pPr>
              <w:keepNext/>
              <w:keepLines/>
              <w:rPr>
                <w:rFonts w:asciiTheme="majorHAnsi" w:hAnsiTheme="majorHAnsi" w:cstheme="majorHAnsi"/>
                <w:b/>
                <w:sz w:val="18"/>
                <w:szCs w:val="18"/>
              </w:rPr>
            </w:pPr>
          </w:p>
        </w:tc>
        <w:tc>
          <w:tcPr>
            <w:tcW w:w="284" w:type="dxa"/>
            <w:shd w:val="clear" w:color="auto" w:fill="auto"/>
          </w:tcPr>
          <w:p w14:paraId="15ED06DB"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B7</w:t>
            </w:r>
          </w:p>
        </w:tc>
        <w:tc>
          <w:tcPr>
            <w:tcW w:w="425" w:type="dxa"/>
            <w:shd w:val="clear" w:color="auto" w:fill="auto"/>
          </w:tcPr>
          <w:p w14:paraId="412CAD1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9FA1C28"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3B171694"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FCA02C1"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03D8A1E6"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28C7AABB"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0EED87ED"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49844738"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72AD0B0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2969CD1F"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5AEED688"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7A9090F"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4ACD3C45"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3E8E0945"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A066C9D"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381A6F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6FF01D96"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9ABEFFC"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0422975A"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3E151463"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49BBF8C0"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4B42AEF9"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r>
      <w:tr w:rsidR="00AB67C8" w:rsidRPr="008660D8" w14:paraId="5C20F018" w14:textId="77777777" w:rsidTr="7E2E63B0">
        <w:trPr>
          <w:trHeight w:val="300"/>
        </w:trPr>
        <w:tc>
          <w:tcPr>
            <w:tcW w:w="1413" w:type="dxa"/>
            <w:vMerge w:val="restart"/>
            <w:shd w:val="clear" w:color="auto" w:fill="auto"/>
          </w:tcPr>
          <w:p w14:paraId="11C89C02" w14:textId="77777777" w:rsidR="00AB67C8" w:rsidRPr="008660D8" w:rsidRDefault="00AB67C8" w:rsidP="00A52A32">
            <w:pPr>
              <w:keepNext/>
              <w:keepLines/>
              <w:rPr>
                <w:rFonts w:asciiTheme="majorHAnsi" w:hAnsiTheme="majorHAnsi" w:cstheme="majorHAnsi"/>
                <w:bCs/>
                <w:sz w:val="18"/>
                <w:szCs w:val="18"/>
              </w:rPr>
            </w:pPr>
            <w:r w:rsidRPr="008660D8">
              <w:rPr>
                <w:rFonts w:asciiTheme="majorHAnsi" w:hAnsiTheme="majorHAnsi" w:cstheme="majorHAnsi"/>
                <w:bCs/>
                <w:sz w:val="18"/>
                <w:szCs w:val="18"/>
              </w:rPr>
              <w:t>Practical Skills</w:t>
            </w:r>
          </w:p>
        </w:tc>
        <w:tc>
          <w:tcPr>
            <w:tcW w:w="284" w:type="dxa"/>
            <w:shd w:val="clear" w:color="auto" w:fill="auto"/>
          </w:tcPr>
          <w:p w14:paraId="5815C23B"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C1</w:t>
            </w:r>
          </w:p>
        </w:tc>
        <w:tc>
          <w:tcPr>
            <w:tcW w:w="425" w:type="dxa"/>
            <w:shd w:val="clear" w:color="auto" w:fill="auto"/>
          </w:tcPr>
          <w:p w14:paraId="55C9328A"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22A4C18F"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25A2543B"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5F8627A2"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38AB67A4"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8" w:type="dxa"/>
            <w:shd w:val="clear" w:color="auto" w:fill="auto"/>
          </w:tcPr>
          <w:p w14:paraId="22B3C6BC"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65DBF110"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41BBD9B0"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5E9B1DD6"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163E3625"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8" w:type="dxa"/>
            <w:shd w:val="clear" w:color="auto" w:fill="auto"/>
          </w:tcPr>
          <w:p w14:paraId="6BAFF664"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588C4912"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18DC235D"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504568DF"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11D514CC"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368B8B29"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22666E73"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4EA8015A"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E48AFCA"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658CA6E8"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FEBF9E8"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ADF1B22" w14:textId="77777777" w:rsidR="00AB67C8" w:rsidRPr="008660D8" w:rsidRDefault="00AB67C8" w:rsidP="00A52A32">
            <w:pPr>
              <w:keepNext/>
              <w:keepLines/>
              <w:rPr>
                <w:rFonts w:asciiTheme="majorHAnsi" w:hAnsiTheme="majorHAnsi" w:cstheme="majorHAnsi"/>
                <w:color w:val="000000" w:themeColor="text1"/>
                <w:sz w:val="20"/>
                <w:szCs w:val="20"/>
              </w:rPr>
            </w:pPr>
          </w:p>
        </w:tc>
      </w:tr>
      <w:tr w:rsidR="00AB67C8" w:rsidRPr="008660D8" w14:paraId="4F5A4976" w14:textId="77777777" w:rsidTr="7E2E63B0">
        <w:trPr>
          <w:trHeight w:val="300"/>
        </w:trPr>
        <w:tc>
          <w:tcPr>
            <w:tcW w:w="1413" w:type="dxa"/>
            <w:vMerge/>
          </w:tcPr>
          <w:p w14:paraId="76A7B596" w14:textId="77777777" w:rsidR="00AB67C8" w:rsidRPr="008660D8" w:rsidRDefault="00AB67C8" w:rsidP="00A52A32">
            <w:pPr>
              <w:keepNext/>
              <w:keepLines/>
              <w:rPr>
                <w:rFonts w:asciiTheme="majorHAnsi" w:hAnsiTheme="majorHAnsi" w:cstheme="majorHAnsi"/>
                <w:sz w:val="20"/>
                <w:szCs w:val="20"/>
              </w:rPr>
            </w:pPr>
          </w:p>
        </w:tc>
        <w:tc>
          <w:tcPr>
            <w:tcW w:w="284" w:type="dxa"/>
            <w:shd w:val="clear" w:color="auto" w:fill="auto"/>
          </w:tcPr>
          <w:p w14:paraId="1AEE38C6"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C2</w:t>
            </w:r>
          </w:p>
        </w:tc>
        <w:tc>
          <w:tcPr>
            <w:tcW w:w="425" w:type="dxa"/>
            <w:shd w:val="clear" w:color="auto" w:fill="auto"/>
          </w:tcPr>
          <w:p w14:paraId="4004D261"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1407B3E6"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068D3E2C"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7396D9A0"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7D27BF70"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78E836AD"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7F8688F3"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6740C717"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3B229E17"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37393B13"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299C123C"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63744277"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7E26B1AF"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2D7B7A57"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75112781"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2E258024"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6FB1BDB7"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0C8111E"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6455448"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0CBF4AB1"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21A1176F"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C0CBA77" w14:textId="77777777" w:rsidR="00AB67C8" w:rsidRPr="008660D8" w:rsidRDefault="00AB67C8" w:rsidP="00A52A32">
            <w:pPr>
              <w:keepNext/>
              <w:keepLines/>
              <w:rPr>
                <w:rFonts w:asciiTheme="majorHAnsi" w:hAnsiTheme="majorHAnsi" w:cstheme="majorHAnsi"/>
                <w:color w:val="000000" w:themeColor="text1"/>
                <w:sz w:val="20"/>
                <w:szCs w:val="20"/>
              </w:rPr>
            </w:pPr>
          </w:p>
        </w:tc>
      </w:tr>
      <w:tr w:rsidR="00AB67C8" w:rsidRPr="008660D8" w14:paraId="187F5C85" w14:textId="77777777" w:rsidTr="7E2E63B0">
        <w:trPr>
          <w:trHeight w:val="300"/>
        </w:trPr>
        <w:tc>
          <w:tcPr>
            <w:tcW w:w="1413" w:type="dxa"/>
            <w:vMerge/>
          </w:tcPr>
          <w:p w14:paraId="55C112BA" w14:textId="77777777" w:rsidR="00AB67C8" w:rsidRPr="008660D8" w:rsidRDefault="00AB67C8" w:rsidP="00A52A32">
            <w:pPr>
              <w:keepNext/>
              <w:keepLines/>
              <w:rPr>
                <w:rFonts w:asciiTheme="majorHAnsi" w:hAnsiTheme="majorHAnsi" w:cstheme="majorHAnsi"/>
                <w:sz w:val="20"/>
                <w:szCs w:val="20"/>
              </w:rPr>
            </w:pPr>
          </w:p>
        </w:tc>
        <w:tc>
          <w:tcPr>
            <w:tcW w:w="284" w:type="dxa"/>
            <w:shd w:val="clear" w:color="auto" w:fill="auto"/>
          </w:tcPr>
          <w:p w14:paraId="6AF841C2"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C3</w:t>
            </w:r>
          </w:p>
        </w:tc>
        <w:tc>
          <w:tcPr>
            <w:tcW w:w="425" w:type="dxa"/>
            <w:shd w:val="clear" w:color="auto" w:fill="auto"/>
          </w:tcPr>
          <w:p w14:paraId="50FFA7A9"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7ACFE5B8"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14ACB031" w14:textId="77777777" w:rsidR="00AB67C8" w:rsidRPr="008660D8" w:rsidRDefault="00AB67C8" w:rsidP="00A52A32"/>
        </w:tc>
        <w:tc>
          <w:tcPr>
            <w:tcW w:w="399" w:type="dxa"/>
            <w:shd w:val="clear" w:color="auto" w:fill="auto"/>
          </w:tcPr>
          <w:p w14:paraId="3FF01474"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784D7902"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8" w:type="dxa"/>
            <w:shd w:val="clear" w:color="auto" w:fill="auto"/>
          </w:tcPr>
          <w:p w14:paraId="4F283DE2"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55DAE031"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48D79084"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10CFF431"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34DE80C3"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56FE930D"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7F5C4E3C"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13323EF3"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09A59A2A"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31180557"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0191AA69"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4C431C6A"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45A5F709"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0B02E220"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08A98E8A"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6BCDFE5A"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58A3A1B4"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r>
      <w:tr w:rsidR="00AB67C8" w:rsidRPr="008660D8" w14:paraId="2D6A2290" w14:textId="77777777" w:rsidTr="7E2E63B0">
        <w:trPr>
          <w:trHeight w:val="300"/>
        </w:trPr>
        <w:tc>
          <w:tcPr>
            <w:tcW w:w="1413" w:type="dxa"/>
            <w:vMerge/>
          </w:tcPr>
          <w:p w14:paraId="690D23E5" w14:textId="77777777" w:rsidR="00AB67C8" w:rsidRPr="008660D8" w:rsidRDefault="00AB67C8" w:rsidP="00A52A32">
            <w:pPr>
              <w:keepNext/>
              <w:keepLines/>
              <w:rPr>
                <w:rFonts w:asciiTheme="majorHAnsi" w:hAnsiTheme="majorHAnsi" w:cstheme="majorHAnsi"/>
                <w:sz w:val="20"/>
                <w:szCs w:val="20"/>
              </w:rPr>
            </w:pPr>
          </w:p>
        </w:tc>
        <w:tc>
          <w:tcPr>
            <w:tcW w:w="284" w:type="dxa"/>
            <w:shd w:val="clear" w:color="auto" w:fill="auto"/>
          </w:tcPr>
          <w:p w14:paraId="3826F045"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C4</w:t>
            </w:r>
          </w:p>
        </w:tc>
        <w:tc>
          <w:tcPr>
            <w:tcW w:w="425" w:type="dxa"/>
            <w:shd w:val="clear" w:color="auto" w:fill="auto"/>
          </w:tcPr>
          <w:p w14:paraId="48DC4602"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45768462"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8" w:type="dxa"/>
            <w:shd w:val="clear" w:color="auto" w:fill="auto"/>
          </w:tcPr>
          <w:p w14:paraId="6EC16C48"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0D63E757"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4CAEBEB6"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66D7183E"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64C9F157"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323C893F"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576A0C47"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52D630F1"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7E2070E7"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3D984893"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16251695"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27E00A2D"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58F33517"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05489DE8"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4DDE8BFF"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DAD90BF"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3696EACB"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56BA4DE1"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444A8C4D"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AF53E76" w14:textId="77777777" w:rsidR="00AB67C8" w:rsidRPr="008660D8" w:rsidRDefault="00AB67C8" w:rsidP="00A52A32">
            <w:pPr>
              <w:keepNext/>
              <w:keepLines/>
              <w:rPr>
                <w:rFonts w:asciiTheme="majorHAnsi" w:hAnsiTheme="majorHAnsi" w:cstheme="majorHAnsi"/>
                <w:color w:val="000000" w:themeColor="text1"/>
                <w:sz w:val="20"/>
                <w:szCs w:val="20"/>
              </w:rPr>
            </w:pPr>
          </w:p>
        </w:tc>
      </w:tr>
      <w:tr w:rsidR="00AB67C8" w:rsidRPr="008660D8" w14:paraId="2B9E2656" w14:textId="77777777" w:rsidTr="7E2E63B0">
        <w:trPr>
          <w:trHeight w:val="300"/>
        </w:trPr>
        <w:tc>
          <w:tcPr>
            <w:tcW w:w="1413" w:type="dxa"/>
            <w:vMerge/>
          </w:tcPr>
          <w:p w14:paraId="5BBCC527" w14:textId="77777777" w:rsidR="00AB67C8" w:rsidRPr="008660D8" w:rsidRDefault="00AB67C8" w:rsidP="00A52A32">
            <w:pPr>
              <w:keepNext/>
              <w:keepLines/>
              <w:rPr>
                <w:rFonts w:asciiTheme="majorHAnsi" w:hAnsiTheme="majorHAnsi" w:cstheme="majorHAnsi"/>
                <w:sz w:val="20"/>
                <w:szCs w:val="20"/>
              </w:rPr>
            </w:pPr>
          </w:p>
        </w:tc>
        <w:tc>
          <w:tcPr>
            <w:tcW w:w="284" w:type="dxa"/>
            <w:shd w:val="clear" w:color="auto" w:fill="auto"/>
          </w:tcPr>
          <w:p w14:paraId="73E45703"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C5</w:t>
            </w:r>
          </w:p>
        </w:tc>
        <w:tc>
          <w:tcPr>
            <w:tcW w:w="425" w:type="dxa"/>
            <w:shd w:val="clear" w:color="auto" w:fill="auto"/>
          </w:tcPr>
          <w:p w14:paraId="19EAF2DF"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65741453"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313CA0A6"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7DEBDABD"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5C338E14"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40DE7433"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311CA7B0"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3359D8A4"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18D8CCEB"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5F646AA3"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2A5BDC63"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21228E65"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45BD76A8"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107DED31"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4A012254"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288ECCD4"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0954B277"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14F43B8"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28E59E12"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0BEDE32C"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4030BF2A"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2922803B" w14:textId="77777777" w:rsidR="00AB67C8" w:rsidRPr="008660D8" w:rsidRDefault="00AB67C8" w:rsidP="00A52A32">
            <w:pPr>
              <w:keepNext/>
              <w:keepLines/>
              <w:rPr>
                <w:rFonts w:asciiTheme="majorHAnsi" w:hAnsiTheme="majorHAnsi" w:cstheme="majorHAnsi"/>
                <w:color w:val="000000" w:themeColor="text1"/>
                <w:sz w:val="20"/>
                <w:szCs w:val="20"/>
              </w:rPr>
            </w:pPr>
          </w:p>
        </w:tc>
      </w:tr>
      <w:tr w:rsidR="00AB67C8" w:rsidRPr="008660D8" w14:paraId="3209D4DD" w14:textId="77777777" w:rsidTr="7E2E63B0">
        <w:trPr>
          <w:trHeight w:val="300"/>
        </w:trPr>
        <w:tc>
          <w:tcPr>
            <w:tcW w:w="1413" w:type="dxa"/>
            <w:vMerge/>
          </w:tcPr>
          <w:p w14:paraId="6D316EFB" w14:textId="77777777" w:rsidR="00AB67C8" w:rsidRPr="008660D8" w:rsidRDefault="00AB67C8" w:rsidP="00A52A32">
            <w:pPr>
              <w:keepNext/>
              <w:keepLines/>
              <w:rPr>
                <w:rFonts w:asciiTheme="majorHAnsi" w:hAnsiTheme="majorHAnsi" w:cstheme="majorHAnsi"/>
                <w:sz w:val="20"/>
                <w:szCs w:val="20"/>
              </w:rPr>
            </w:pPr>
          </w:p>
        </w:tc>
        <w:tc>
          <w:tcPr>
            <w:tcW w:w="284" w:type="dxa"/>
            <w:shd w:val="clear" w:color="auto" w:fill="auto"/>
          </w:tcPr>
          <w:p w14:paraId="1C7B86CD"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C6</w:t>
            </w:r>
          </w:p>
        </w:tc>
        <w:tc>
          <w:tcPr>
            <w:tcW w:w="425" w:type="dxa"/>
            <w:shd w:val="clear" w:color="auto" w:fill="auto"/>
          </w:tcPr>
          <w:p w14:paraId="49EF2470"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7655BED7"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52873C5C"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292371CF"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4FD1EA9D"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43226FC3"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1B2666CE" w14:textId="7E4D5990" w:rsidR="00AB67C8" w:rsidRPr="008660D8" w:rsidRDefault="396DB071" w:rsidP="7E2E63B0">
            <w:pPr>
              <w:keepNext/>
              <w:keepLines/>
              <w:rPr>
                <w:rFonts w:asciiTheme="majorHAnsi" w:hAnsiTheme="majorHAnsi" w:cstheme="majorBidi"/>
                <w:sz w:val="20"/>
                <w:szCs w:val="20"/>
              </w:rPr>
            </w:pPr>
            <w:r w:rsidRPr="008660D8">
              <w:rPr>
                <w:rFonts w:asciiTheme="majorHAnsi" w:hAnsiTheme="majorHAnsi" w:cstheme="majorBidi"/>
                <w:sz w:val="20"/>
                <w:szCs w:val="20"/>
              </w:rPr>
              <w:t>x</w:t>
            </w:r>
          </w:p>
        </w:tc>
        <w:tc>
          <w:tcPr>
            <w:tcW w:w="399" w:type="dxa"/>
            <w:shd w:val="clear" w:color="auto" w:fill="auto"/>
          </w:tcPr>
          <w:p w14:paraId="2B42B3F2"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38FE0CDA"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7DC2F249"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3AD5CAB0"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36CD98A1"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08653866"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2E3167B7"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386495F9"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05DA37AB"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8" w:type="dxa"/>
            <w:shd w:val="clear" w:color="auto" w:fill="auto"/>
          </w:tcPr>
          <w:p w14:paraId="1F96562B"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65746831"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3DCDFEF6"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22BAF112"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78BF00E0"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2917A33" w14:textId="77777777" w:rsidR="00AB67C8" w:rsidRPr="008660D8" w:rsidRDefault="00AB67C8" w:rsidP="00A52A32">
            <w:pPr>
              <w:keepNext/>
              <w:keepLines/>
              <w:rPr>
                <w:rFonts w:asciiTheme="majorHAnsi" w:hAnsiTheme="majorHAnsi" w:cstheme="majorHAnsi"/>
                <w:color w:val="000000" w:themeColor="text1"/>
                <w:sz w:val="20"/>
                <w:szCs w:val="20"/>
              </w:rPr>
            </w:pPr>
          </w:p>
        </w:tc>
      </w:tr>
      <w:tr w:rsidR="00AB67C8" w:rsidRPr="008660D8" w14:paraId="5120C70A" w14:textId="77777777" w:rsidTr="7E2E63B0">
        <w:trPr>
          <w:trHeight w:val="300"/>
        </w:trPr>
        <w:tc>
          <w:tcPr>
            <w:tcW w:w="1413" w:type="dxa"/>
            <w:vMerge/>
          </w:tcPr>
          <w:p w14:paraId="3E37F010" w14:textId="77777777" w:rsidR="00AB67C8" w:rsidRPr="008660D8" w:rsidRDefault="00AB67C8" w:rsidP="00A52A32">
            <w:pPr>
              <w:keepNext/>
              <w:keepLines/>
              <w:rPr>
                <w:rFonts w:asciiTheme="majorHAnsi" w:hAnsiTheme="majorHAnsi" w:cstheme="majorHAnsi"/>
                <w:sz w:val="20"/>
                <w:szCs w:val="20"/>
              </w:rPr>
            </w:pPr>
          </w:p>
        </w:tc>
        <w:tc>
          <w:tcPr>
            <w:tcW w:w="284" w:type="dxa"/>
            <w:shd w:val="clear" w:color="auto" w:fill="auto"/>
          </w:tcPr>
          <w:p w14:paraId="03015E1F"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C7</w:t>
            </w:r>
          </w:p>
        </w:tc>
        <w:tc>
          <w:tcPr>
            <w:tcW w:w="425" w:type="dxa"/>
            <w:shd w:val="clear" w:color="auto" w:fill="auto"/>
          </w:tcPr>
          <w:p w14:paraId="6684899A"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059FB796"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5B52A96B"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0D3A42FE"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0F28CAF1"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2AFE29A9" w14:textId="77777777" w:rsidR="00AB67C8" w:rsidRPr="008660D8" w:rsidRDefault="00AB67C8" w:rsidP="00A52A32">
            <w:pPr>
              <w:keepNext/>
              <w:keepLines/>
              <w:rPr>
                <w:rFonts w:asciiTheme="majorHAnsi" w:hAnsiTheme="majorHAnsi" w:cstheme="majorHAnsi"/>
                <w:sz w:val="20"/>
                <w:szCs w:val="20"/>
              </w:rPr>
            </w:pPr>
            <w:r w:rsidRPr="008660D8">
              <w:rPr>
                <w:rFonts w:asciiTheme="majorHAnsi" w:hAnsiTheme="majorHAnsi" w:cstheme="majorHAnsi"/>
                <w:sz w:val="20"/>
                <w:szCs w:val="20"/>
              </w:rPr>
              <w:t>X</w:t>
            </w:r>
          </w:p>
        </w:tc>
        <w:tc>
          <w:tcPr>
            <w:tcW w:w="399" w:type="dxa"/>
            <w:shd w:val="clear" w:color="auto" w:fill="auto"/>
          </w:tcPr>
          <w:p w14:paraId="73911561" w14:textId="20DBBF46" w:rsidR="00AB67C8" w:rsidRPr="008660D8" w:rsidRDefault="4538566F" w:rsidP="7E2E63B0">
            <w:pPr>
              <w:keepNext/>
              <w:keepLines/>
            </w:pPr>
            <w:r w:rsidRPr="008660D8">
              <w:rPr>
                <w:rFonts w:asciiTheme="majorHAnsi" w:hAnsiTheme="majorHAnsi" w:cstheme="majorBidi"/>
                <w:sz w:val="20"/>
                <w:szCs w:val="20"/>
              </w:rPr>
              <w:t>X</w:t>
            </w:r>
          </w:p>
        </w:tc>
        <w:tc>
          <w:tcPr>
            <w:tcW w:w="399" w:type="dxa"/>
            <w:shd w:val="clear" w:color="auto" w:fill="auto"/>
          </w:tcPr>
          <w:p w14:paraId="1FEE140A"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0B838965"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73FDAB2D"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659CE09F"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4E621697"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24098F1A" w14:textId="77777777" w:rsidR="00AB67C8" w:rsidRPr="008660D8" w:rsidRDefault="00AB67C8" w:rsidP="00A52A32">
            <w:pPr>
              <w:keepNext/>
              <w:keepLines/>
              <w:rPr>
                <w:rFonts w:asciiTheme="majorHAnsi" w:hAnsiTheme="majorHAnsi" w:cstheme="majorHAnsi"/>
                <w:sz w:val="20"/>
                <w:szCs w:val="20"/>
              </w:rPr>
            </w:pPr>
          </w:p>
        </w:tc>
        <w:tc>
          <w:tcPr>
            <w:tcW w:w="398" w:type="dxa"/>
            <w:shd w:val="clear" w:color="auto" w:fill="auto"/>
          </w:tcPr>
          <w:p w14:paraId="1DC38FAB" w14:textId="77777777" w:rsidR="00AB67C8" w:rsidRPr="008660D8" w:rsidRDefault="00AB67C8" w:rsidP="00A52A32">
            <w:pPr>
              <w:keepNext/>
              <w:keepLines/>
              <w:rPr>
                <w:rFonts w:asciiTheme="majorHAnsi" w:hAnsiTheme="majorHAnsi" w:cstheme="majorHAnsi"/>
                <w:sz w:val="20"/>
                <w:szCs w:val="20"/>
              </w:rPr>
            </w:pPr>
          </w:p>
        </w:tc>
        <w:tc>
          <w:tcPr>
            <w:tcW w:w="399" w:type="dxa"/>
            <w:shd w:val="clear" w:color="auto" w:fill="auto"/>
          </w:tcPr>
          <w:p w14:paraId="726B67F0"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1D7F53B5"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38BB016C" w14:textId="77777777" w:rsidR="00AB67C8" w:rsidRPr="008660D8" w:rsidRDefault="00AB67C8" w:rsidP="00A52A32">
            <w:pPr>
              <w:keepNext/>
              <w:keepLines/>
              <w:rPr>
                <w:rFonts w:asciiTheme="majorHAnsi" w:hAnsiTheme="majorHAnsi" w:cstheme="majorHAnsi"/>
                <w:color w:val="000000" w:themeColor="text1"/>
                <w:sz w:val="20"/>
                <w:szCs w:val="20"/>
              </w:rPr>
            </w:pPr>
            <w:r w:rsidRPr="008660D8">
              <w:rPr>
                <w:rFonts w:asciiTheme="majorHAnsi" w:hAnsiTheme="majorHAnsi" w:cstheme="majorHAnsi"/>
                <w:color w:val="000000" w:themeColor="text1"/>
                <w:sz w:val="20"/>
                <w:szCs w:val="20"/>
              </w:rPr>
              <w:t>X</w:t>
            </w:r>
          </w:p>
        </w:tc>
        <w:tc>
          <w:tcPr>
            <w:tcW w:w="399" w:type="dxa"/>
            <w:shd w:val="clear" w:color="auto" w:fill="auto"/>
          </w:tcPr>
          <w:p w14:paraId="79326EB0"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ECD49B4"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8" w:type="dxa"/>
            <w:shd w:val="clear" w:color="auto" w:fill="auto"/>
          </w:tcPr>
          <w:p w14:paraId="44914A4B"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14DBF92A" w14:textId="77777777" w:rsidR="00AB67C8" w:rsidRPr="008660D8" w:rsidRDefault="00AB67C8" w:rsidP="00A52A32">
            <w:pPr>
              <w:keepNext/>
              <w:keepLines/>
              <w:rPr>
                <w:rFonts w:asciiTheme="majorHAnsi" w:hAnsiTheme="majorHAnsi" w:cstheme="majorHAnsi"/>
                <w:color w:val="000000" w:themeColor="text1"/>
                <w:sz w:val="20"/>
                <w:szCs w:val="20"/>
              </w:rPr>
            </w:pPr>
          </w:p>
        </w:tc>
        <w:tc>
          <w:tcPr>
            <w:tcW w:w="399" w:type="dxa"/>
            <w:shd w:val="clear" w:color="auto" w:fill="auto"/>
          </w:tcPr>
          <w:p w14:paraId="55F27289" w14:textId="77777777" w:rsidR="00AB67C8" w:rsidRPr="008660D8" w:rsidRDefault="00AB67C8" w:rsidP="00A52A32">
            <w:pPr>
              <w:keepNext/>
              <w:keepLines/>
              <w:rPr>
                <w:rFonts w:asciiTheme="majorHAnsi" w:hAnsiTheme="majorHAnsi" w:cstheme="majorHAnsi"/>
                <w:color w:val="000000" w:themeColor="text1"/>
                <w:sz w:val="20"/>
                <w:szCs w:val="20"/>
              </w:rPr>
            </w:pPr>
          </w:p>
        </w:tc>
      </w:tr>
    </w:tbl>
    <w:bookmarkEnd w:id="5"/>
    <w:p w14:paraId="7180993B" w14:textId="77777777" w:rsidR="00AB67C8" w:rsidRPr="008660D8" w:rsidRDefault="00AB67C8" w:rsidP="7E2E63B0">
      <w:pPr>
        <w:tabs>
          <w:tab w:val="left" w:pos="426"/>
        </w:tabs>
        <w:rPr>
          <w:rFonts w:cs="Arial"/>
          <w:sz w:val="22"/>
          <w:szCs w:val="22"/>
        </w:rPr>
      </w:pPr>
      <w:r w:rsidRPr="008660D8">
        <w:rPr>
          <w:rFonts w:cs="Arial"/>
          <w:sz w:val="22"/>
          <w:szCs w:val="22"/>
        </w:rPr>
        <w:t xml:space="preserve">* indicates core </w:t>
      </w:r>
    </w:p>
    <w:p w14:paraId="6D835B06" w14:textId="77777777" w:rsidR="00AB67C8" w:rsidRPr="00D62B2B" w:rsidRDefault="00AB67C8" w:rsidP="00AB67C8">
      <w:pPr>
        <w:tabs>
          <w:tab w:val="left" w:pos="426"/>
        </w:tabs>
        <w:rPr>
          <w:rFonts w:cs="Arial"/>
          <w:sz w:val="22"/>
          <w:szCs w:val="22"/>
        </w:rPr>
      </w:pPr>
      <w:r w:rsidRPr="008660D8">
        <w:rPr>
          <w:rFonts w:cs="Arial"/>
          <w:bCs/>
          <w:sz w:val="22"/>
        </w:rPr>
        <w:t>Students will be provided with formative assessment opportunities throughout the course to practise and develop their proficiency in the range of assessment methods utilised.</w:t>
      </w:r>
    </w:p>
    <w:p w14:paraId="4C12F97A" w14:textId="77777777" w:rsidR="00A62F3A" w:rsidRPr="00E7297E" w:rsidRDefault="00A62F3A" w:rsidP="0046601B">
      <w:pPr>
        <w:jc w:val="both"/>
        <w:rPr>
          <w:rFonts w:cs="Arial"/>
          <w:sz w:val="22"/>
          <w:szCs w:val="22"/>
        </w:rPr>
      </w:pPr>
    </w:p>
    <w:sectPr w:rsidR="00A62F3A" w:rsidRPr="00E7297E"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2DFE" w14:textId="77777777" w:rsidR="008B5639" w:rsidRDefault="008B5639">
      <w:r>
        <w:separator/>
      </w:r>
    </w:p>
  </w:endnote>
  <w:endnote w:type="continuationSeparator" w:id="0">
    <w:p w14:paraId="3470F438" w14:textId="77777777" w:rsidR="008B5639" w:rsidRDefault="008B5639">
      <w:r>
        <w:continuationSeparator/>
      </w:r>
    </w:p>
  </w:endnote>
  <w:endnote w:type="continuationNotice" w:id="1">
    <w:p w14:paraId="348E255C" w14:textId="77777777" w:rsidR="008B5639" w:rsidRDefault="008B5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F34F18"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192C9" w14:textId="77777777" w:rsidR="008B5639" w:rsidRDefault="008B5639">
      <w:r>
        <w:separator/>
      </w:r>
    </w:p>
  </w:footnote>
  <w:footnote w:type="continuationSeparator" w:id="0">
    <w:p w14:paraId="6147B761" w14:textId="77777777" w:rsidR="008B5639" w:rsidRDefault="008B5639">
      <w:r>
        <w:continuationSeparator/>
      </w:r>
    </w:p>
  </w:footnote>
  <w:footnote w:type="continuationNotice" w:id="1">
    <w:p w14:paraId="638E3ADF" w14:textId="77777777" w:rsidR="008B5639" w:rsidRDefault="008B56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A6E99"/>
    <w:multiLevelType w:val="multilevel"/>
    <w:tmpl w:val="44A0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C2567"/>
    <w:multiLevelType w:val="multilevel"/>
    <w:tmpl w:val="3824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F76F3"/>
    <w:multiLevelType w:val="multilevel"/>
    <w:tmpl w:val="1E2A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4F15BC"/>
    <w:multiLevelType w:val="hybridMultilevel"/>
    <w:tmpl w:val="1D18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25C08"/>
    <w:multiLevelType w:val="multilevel"/>
    <w:tmpl w:val="C4A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5D1A5"/>
    <w:multiLevelType w:val="hybridMultilevel"/>
    <w:tmpl w:val="DDBE715C"/>
    <w:lvl w:ilvl="0" w:tplc="4718EA62">
      <w:start w:val="1"/>
      <w:numFmt w:val="bullet"/>
      <w:lvlText w:val=""/>
      <w:lvlJc w:val="left"/>
      <w:pPr>
        <w:ind w:left="720" w:hanging="360"/>
      </w:pPr>
      <w:rPr>
        <w:rFonts w:ascii="Symbol" w:hAnsi="Symbol" w:hint="default"/>
      </w:rPr>
    </w:lvl>
    <w:lvl w:ilvl="1" w:tplc="48A43262">
      <w:start w:val="1"/>
      <w:numFmt w:val="bullet"/>
      <w:lvlText w:val="o"/>
      <w:lvlJc w:val="left"/>
      <w:pPr>
        <w:ind w:left="1440" w:hanging="360"/>
      </w:pPr>
      <w:rPr>
        <w:rFonts w:ascii="Courier New" w:hAnsi="Courier New" w:hint="default"/>
      </w:rPr>
    </w:lvl>
    <w:lvl w:ilvl="2" w:tplc="5D02800A">
      <w:start w:val="1"/>
      <w:numFmt w:val="bullet"/>
      <w:lvlText w:val=""/>
      <w:lvlJc w:val="left"/>
      <w:pPr>
        <w:ind w:left="2160" w:hanging="360"/>
      </w:pPr>
      <w:rPr>
        <w:rFonts w:ascii="Wingdings" w:hAnsi="Wingdings" w:hint="default"/>
      </w:rPr>
    </w:lvl>
    <w:lvl w:ilvl="3" w:tplc="7626F2F0">
      <w:start w:val="1"/>
      <w:numFmt w:val="bullet"/>
      <w:lvlText w:val=""/>
      <w:lvlJc w:val="left"/>
      <w:pPr>
        <w:ind w:left="2880" w:hanging="360"/>
      </w:pPr>
      <w:rPr>
        <w:rFonts w:ascii="Symbol" w:hAnsi="Symbol" w:hint="default"/>
      </w:rPr>
    </w:lvl>
    <w:lvl w:ilvl="4" w:tplc="955C77F6">
      <w:start w:val="1"/>
      <w:numFmt w:val="bullet"/>
      <w:lvlText w:val="o"/>
      <w:lvlJc w:val="left"/>
      <w:pPr>
        <w:ind w:left="3600" w:hanging="360"/>
      </w:pPr>
      <w:rPr>
        <w:rFonts w:ascii="Courier New" w:hAnsi="Courier New" w:hint="default"/>
      </w:rPr>
    </w:lvl>
    <w:lvl w:ilvl="5" w:tplc="925C691C">
      <w:start w:val="1"/>
      <w:numFmt w:val="bullet"/>
      <w:lvlText w:val=""/>
      <w:lvlJc w:val="left"/>
      <w:pPr>
        <w:ind w:left="4320" w:hanging="360"/>
      </w:pPr>
      <w:rPr>
        <w:rFonts w:ascii="Wingdings" w:hAnsi="Wingdings" w:hint="default"/>
      </w:rPr>
    </w:lvl>
    <w:lvl w:ilvl="6" w:tplc="C212B8BE">
      <w:start w:val="1"/>
      <w:numFmt w:val="bullet"/>
      <w:lvlText w:val=""/>
      <w:lvlJc w:val="left"/>
      <w:pPr>
        <w:ind w:left="5040" w:hanging="360"/>
      </w:pPr>
      <w:rPr>
        <w:rFonts w:ascii="Symbol" w:hAnsi="Symbol" w:hint="default"/>
      </w:rPr>
    </w:lvl>
    <w:lvl w:ilvl="7" w:tplc="E8E6532A">
      <w:start w:val="1"/>
      <w:numFmt w:val="bullet"/>
      <w:lvlText w:val="o"/>
      <w:lvlJc w:val="left"/>
      <w:pPr>
        <w:ind w:left="5760" w:hanging="360"/>
      </w:pPr>
      <w:rPr>
        <w:rFonts w:ascii="Courier New" w:hAnsi="Courier New" w:hint="default"/>
      </w:rPr>
    </w:lvl>
    <w:lvl w:ilvl="8" w:tplc="0C50C312">
      <w:start w:val="1"/>
      <w:numFmt w:val="bullet"/>
      <w:lvlText w:val=""/>
      <w:lvlJc w:val="left"/>
      <w:pPr>
        <w:ind w:left="6480" w:hanging="360"/>
      </w:pPr>
      <w:rPr>
        <w:rFonts w:ascii="Wingdings" w:hAnsi="Wingdings" w:hint="default"/>
      </w:rPr>
    </w:lvl>
  </w:abstractNum>
  <w:abstractNum w:abstractNumId="16" w15:restartNumberingAfterBreak="0">
    <w:nsid w:val="5901320B"/>
    <w:multiLevelType w:val="hybridMultilevel"/>
    <w:tmpl w:val="F5C2A48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5629B2"/>
    <w:multiLevelType w:val="multilevel"/>
    <w:tmpl w:val="824C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EE54F8"/>
    <w:multiLevelType w:val="multilevel"/>
    <w:tmpl w:val="E460BD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35CB66"/>
    <w:multiLevelType w:val="hybridMultilevel"/>
    <w:tmpl w:val="46626BBC"/>
    <w:lvl w:ilvl="0" w:tplc="71F2B5BE">
      <w:start w:val="1"/>
      <w:numFmt w:val="bullet"/>
      <w:lvlText w:val=""/>
      <w:lvlJc w:val="left"/>
      <w:pPr>
        <w:ind w:left="720" w:hanging="360"/>
      </w:pPr>
      <w:rPr>
        <w:rFonts w:ascii="Symbol" w:hAnsi="Symbol" w:hint="default"/>
      </w:rPr>
    </w:lvl>
    <w:lvl w:ilvl="1" w:tplc="C4A47354">
      <w:start w:val="1"/>
      <w:numFmt w:val="bullet"/>
      <w:lvlText w:val="o"/>
      <w:lvlJc w:val="left"/>
      <w:pPr>
        <w:ind w:left="1440" w:hanging="360"/>
      </w:pPr>
      <w:rPr>
        <w:rFonts w:ascii="Courier New" w:hAnsi="Courier New" w:hint="default"/>
      </w:rPr>
    </w:lvl>
    <w:lvl w:ilvl="2" w:tplc="CEFC309A">
      <w:start w:val="1"/>
      <w:numFmt w:val="bullet"/>
      <w:lvlText w:val=""/>
      <w:lvlJc w:val="left"/>
      <w:pPr>
        <w:ind w:left="2160" w:hanging="360"/>
      </w:pPr>
      <w:rPr>
        <w:rFonts w:ascii="Wingdings" w:hAnsi="Wingdings" w:hint="default"/>
      </w:rPr>
    </w:lvl>
    <w:lvl w:ilvl="3" w:tplc="0456CDC2">
      <w:start w:val="1"/>
      <w:numFmt w:val="bullet"/>
      <w:lvlText w:val=""/>
      <w:lvlJc w:val="left"/>
      <w:pPr>
        <w:ind w:left="2880" w:hanging="360"/>
      </w:pPr>
      <w:rPr>
        <w:rFonts w:ascii="Symbol" w:hAnsi="Symbol" w:hint="default"/>
      </w:rPr>
    </w:lvl>
    <w:lvl w:ilvl="4" w:tplc="4B9C1CD6">
      <w:start w:val="1"/>
      <w:numFmt w:val="bullet"/>
      <w:lvlText w:val="o"/>
      <w:lvlJc w:val="left"/>
      <w:pPr>
        <w:ind w:left="3600" w:hanging="360"/>
      </w:pPr>
      <w:rPr>
        <w:rFonts w:ascii="Courier New" w:hAnsi="Courier New" w:hint="default"/>
      </w:rPr>
    </w:lvl>
    <w:lvl w:ilvl="5" w:tplc="C7C0C906">
      <w:start w:val="1"/>
      <w:numFmt w:val="bullet"/>
      <w:lvlText w:val=""/>
      <w:lvlJc w:val="left"/>
      <w:pPr>
        <w:ind w:left="4320" w:hanging="360"/>
      </w:pPr>
      <w:rPr>
        <w:rFonts w:ascii="Wingdings" w:hAnsi="Wingdings" w:hint="default"/>
      </w:rPr>
    </w:lvl>
    <w:lvl w:ilvl="6" w:tplc="80C6C632">
      <w:start w:val="1"/>
      <w:numFmt w:val="bullet"/>
      <w:lvlText w:val=""/>
      <w:lvlJc w:val="left"/>
      <w:pPr>
        <w:ind w:left="5040" w:hanging="360"/>
      </w:pPr>
      <w:rPr>
        <w:rFonts w:ascii="Symbol" w:hAnsi="Symbol" w:hint="default"/>
      </w:rPr>
    </w:lvl>
    <w:lvl w:ilvl="7" w:tplc="F06CE190">
      <w:start w:val="1"/>
      <w:numFmt w:val="bullet"/>
      <w:lvlText w:val="o"/>
      <w:lvlJc w:val="left"/>
      <w:pPr>
        <w:ind w:left="5760" w:hanging="360"/>
      </w:pPr>
      <w:rPr>
        <w:rFonts w:ascii="Courier New" w:hAnsi="Courier New" w:hint="default"/>
      </w:rPr>
    </w:lvl>
    <w:lvl w:ilvl="8" w:tplc="EA70850A">
      <w:start w:val="1"/>
      <w:numFmt w:val="bullet"/>
      <w:lvlText w:val=""/>
      <w:lvlJc w:val="left"/>
      <w:pPr>
        <w:ind w:left="6480" w:hanging="360"/>
      </w:pPr>
      <w:rPr>
        <w:rFonts w:ascii="Wingdings" w:hAnsi="Wingdings" w:hint="default"/>
      </w:rPr>
    </w:lvl>
  </w:abstractNum>
  <w:num w:numId="1" w16cid:durableId="1936671219">
    <w:abstractNumId w:val="15"/>
  </w:num>
  <w:num w:numId="2" w16cid:durableId="1067650373">
    <w:abstractNumId w:val="23"/>
  </w:num>
  <w:num w:numId="3" w16cid:durableId="217982736">
    <w:abstractNumId w:val="10"/>
  </w:num>
  <w:num w:numId="4" w16cid:durableId="774863136">
    <w:abstractNumId w:val="20"/>
  </w:num>
  <w:num w:numId="5" w16cid:durableId="1772582157">
    <w:abstractNumId w:val="5"/>
  </w:num>
  <w:num w:numId="6" w16cid:durableId="1863545566">
    <w:abstractNumId w:val="6"/>
  </w:num>
  <w:num w:numId="7" w16cid:durableId="200021530">
    <w:abstractNumId w:val="18"/>
  </w:num>
  <w:num w:numId="8" w16cid:durableId="279268351">
    <w:abstractNumId w:val="21"/>
  </w:num>
  <w:num w:numId="9" w16cid:durableId="1631083886">
    <w:abstractNumId w:val="2"/>
  </w:num>
  <w:num w:numId="10" w16cid:durableId="2115709285">
    <w:abstractNumId w:val="0"/>
  </w:num>
  <w:num w:numId="11" w16cid:durableId="423571705">
    <w:abstractNumId w:val="8"/>
  </w:num>
  <w:num w:numId="12" w16cid:durableId="1878883528">
    <w:abstractNumId w:val="9"/>
  </w:num>
  <w:num w:numId="13" w16cid:durableId="930360892">
    <w:abstractNumId w:val="7"/>
  </w:num>
  <w:num w:numId="14" w16cid:durableId="2122143107">
    <w:abstractNumId w:val="12"/>
  </w:num>
  <w:num w:numId="15" w16cid:durableId="962617650">
    <w:abstractNumId w:val="17"/>
  </w:num>
  <w:num w:numId="16" w16cid:durableId="1234241144">
    <w:abstractNumId w:val="11"/>
  </w:num>
  <w:num w:numId="17" w16cid:durableId="1480270714">
    <w:abstractNumId w:val="19"/>
  </w:num>
  <w:num w:numId="18" w16cid:durableId="1662854867">
    <w:abstractNumId w:val="14"/>
  </w:num>
  <w:num w:numId="19" w16cid:durableId="861361839">
    <w:abstractNumId w:val="22"/>
  </w:num>
  <w:num w:numId="20" w16cid:durableId="503519881">
    <w:abstractNumId w:val="1"/>
  </w:num>
  <w:num w:numId="21" w16cid:durableId="519974953">
    <w:abstractNumId w:val="13"/>
  </w:num>
  <w:num w:numId="22" w16cid:durableId="1560246936">
    <w:abstractNumId w:val="16"/>
  </w:num>
  <w:num w:numId="23" w16cid:durableId="477498581">
    <w:abstractNumId w:val="3"/>
  </w:num>
  <w:num w:numId="24" w16cid:durableId="2063090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3008"/>
    <w:rsid w:val="000039DE"/>
    <w:rsid w:val="00006F1C"/>
    <w:rsid w:val="00014170"/>
    <w:rsid w:val="00020C21"/>
    <w:rsid w:val="00026E9C"/>
    <w:rsid w:val="000458ED"/>
    <w:rsid w:val="00057E75"/>
    <w:rsid w:val="0006378E"/>
    <w:rsid w:val="00075345"/>
    <w:rsid w:val="000765B1"/>
    <w:rsid w:val="00077A9B"/>
    <w:rsid w:val="000B0C53"/>
    <w:rsid w:val="000B3A48"/>
    <w:rsid w:val="000C4D38"/>
    <w:rsid w:val="000C681F"/>
    <w:rsid w:val="000D4E53"/>
    <w:rsid w:val="000D6ADD"/>
    <w:rsid w:val="000F0C0E"/>
    <w:rsid w:val="000F332B"/>
    <w:rsid w:val="001138FC"/>
    <w:rsid w:val="00122D0F"/>
    <w:rsid w:val="001363F4"/>
    <w:rsid w:val="0013785F"/>
    <w:rsid w:val="00150CB9"/>
    <w:rsid w:val="001548BE"/>
    <w:rsid w:val="0016BF41"/>
    <w:rsid w:val="00171F17"/>
    <w:rsid w:val="00187BE7"/>
    <w:rsid w:val="00197FD9"/>
    <w:rsid w:val="001A0A0A"/>
    <w:rsid w:val="001D703F"/>
    <w:rsid w:val="001E5F6D"/>
    <w:rsid w:val="001E6CD4"/>
    <w:rsid w:val="00201D52"/>
    <w:rsid w:val="00205779"/>
    <w:rsid w:val="002076CF"/>
    <w:rsid w:val="00207B74"/>
    <w:rsid w:val="00241A79"/>
    <w:rsid w:val="0025064A"/>
    <w:rsid w:val="00276361"/>
    <w:rsid w:val="00281B3E"/>
    <w:rsid w:val="00283CDD"/>
    <w:rsid w:val="002925B1"/>
    <w:rsid w:val="00292F31"/>
    <w:rsid w:val="00295086"/>
    <w:rsid w:val="00296DE1"/>
    <w:rsid w:val="002A4E21"/>
    <w:rsid w:val="002B10B3"/>
    <w:rsid w:val="002C1D85"/>
    <w:rsid w:val="00315B72"/>
    <w:rsid w:val="00327D58"/>
    <w:rsid w:val="00333626"/>
    <w:rsid w:val="0033397A"/>
    <w:rsid w:val="0034485E"/>
    <w:rsid w:val="003674E3"/>
    <w:rsid w:val="00385F2B"/>
    <w:rsid w:val="00394339"/>
    <w:rsid w:val="003B3BC3"/>
    <w:rsid w:val="003B5765"/>
    <w:rsid w:val="003D1201"/>
    <w:rsid w:val="003E7D4C"/>
    <w:rsid w:val="003F06EA"/>
    <w:rsid w:val="003F487E"/>
    <w:rsid w:val="003F681C"/>
    <w:rsid w:val="0042539D"/>
    <w:rsid w:val="00442278"/>
    <w:rsid w:val="0044427F"/>
    <w:rsid w:val="00456B69"/>
    <w:rsid w:val="0046601B"/>
    <w:rsid w:val="00475309"/>
    <w:rsid w:val="00493F14"/>
    <w:rsid w:val="004944D9"/>
    <w:rsid w:val="004B0CA8"/>
    <w:rsid w:val="004B5952"/>
    <w:rsid w:val="004C2050"/>
    <w:rsid w:val="004D4AA4"/>
    <w:rsid w:val="004E15BA"/>
    <w:rsid w:val="004E6926"/>
    <w:rsid w:val="004F66BB"/>
    <w:rsid w:val="00502A1D"/>
    <w:rsid w:val="0050367E"/>
    <w:rsid w:val="00506562"/>
    <w:rsid w:val="0050771D"/>
    <w:rsid w:val="00520BD0"/>
    <w:rsid w:val="00525C74"/>
    <w:rsid w:val="00533EF1"/>
    <w:rsid w:val="005406ED"/>
    <w:rsid w:val="005507CD"/>
    <w:rsid w:val="00554C98"/>
    <w:rsid w:val="0055500E"/>
    <w:rsid w:val="00563A9C"/>
    <w:rsid w:val="00571EBC"/>
    <w:rsid w:val="005775F0"/>
    <w:rsid w:val="00584DC3"/>
    <w:rsid w:val="00586AE5"/>
    <w:rsid w:val="0059574A"/>
    <w:rsid w:val="005A00C5"/>
    <w:rsid w:val="005C2FF6"/>
    <w:rsid w:val="005D642B"/>
    <w:rsid w:val="00633983"/>
    <w:rsid w:val="00635347"/>
    <w:rsid w:val="00646D68"/>
    <w:rsid w:val="00671040"/>
    <w:rsid w:val="006C056E"/>
    <w:rsid w:val="006C2CF3"/>
    <w:rsid w:val="006E1AAE"/>
    <w:rsid w:val="006E2755"/>
    <w:rsid w:val="006E3020"/>
    <w:rsid w:val="006F20CD"/>
    <w:rsid w:val="006F4868"/>
    <w:rsid w:val="0070232B"/>
    <w:rsid w:val="00725AC3"/>
    <w:rsid w:val="007443D5"/>
    <w:rsid w:val="00744890"/>
    <w:rsid w:val="007532F8"/>
    <w:rsid w:val="00780744"/>
    <w:rsid w:val="007859EB"/>
    <w:rsid w:val="00786BF3"/>
    <w:rsid w:val="00787A58"/>
    <w:rsid w:val="00790BC3"/>
    <w:rsid w:val="007A0602"/>
    <w:rsid w:val="007A25DE"/>
    <w:rsid w:val="007A35FD"/>
    <w:rsid w:val="007A4C1F"/>
    <w:rsid w:val="007B080C"/>
    <w:rsid w:val="007E0C9F"/>
    <w:rsid w:val="007E562C"/>
    <w:rsid w:val="00800570"/>
    <w:rsid w:val="00801AF6"/>
    <w:rsid w:val="00801D26"/>
    <w:rsid w:val="00814972"/>
    <w:rsid w:val="00832142"/>
    <w:rsid w:val="00832839"/>
    <w:rsid w:val="00836949"/>
    <w:rsid w:val="008641F6"/>
    <w:rsid w:val="008660D8"/>
    <w:rsid w:val="00880925"/>
    <w:rsid w:val="008825A1"/>
    <w:rsid w:val="008850A2"/>
    <w:rsid w:val="00890A02"/>
    <w:rsid w:val="00896142"/>
    <w:rsid w:val="008B21CA"/>
    <w:rsid w:val="008B5639"/>
    <w:rsid w:val="008C2999"/>
    <w:rsid w:val="008D1AD2"/>
    <w:rsid w:val="008D265F"/>
    <w:rsid w:val="008D4866"/>
    <w:rsid w:val="008D580F"/>
    <w:rsid w:val="008F53CD"/>
    <w:rsid w:val="00912514"/>
    <w:rsid w:val="00925033"/>
    <w:rsid w:val="00934865"/>
    <w:rsid w:val="00937E9A"/>
    <w:rsid w:val="00941A20"/>
    <w:rsid w:val="00952510"/>
    <w:rsid w:val="00956BA6"/>
    <w:rsid w:val="009637E0"/>
    <w:rsid w:val="00965F90"/>
    <w:rsid w:val="00970193"/>
    <w:rsid w:val="00970D87"/>
    <w:rsid w:val="00976B39"/>
    <w:rsid w:val="0099460E"/>
    <w:rsid w:val="009A1DA5"/>
    <w:rsid w:val="009B5DFA"/>
    <w:rsid w:val="009C0D33"/>
    <w:rsid w:val="009C5D2D"/>
    <w:rsid w:val="009D2EF2"/>
    <w:rsid w:val="009D698A"/>
    <w:rsid w:val="009F36B2"/>
    <w:rsid w:val="00A052C7"/>
    <w:rsid w:val="00A27094"/>
    <w:rsid w:val="00A4007F"/>
    <w:rsid w:val="00A42CC8"/>
    <w:rsid w:val="00A61F96"/>
    <w:rsid w:val="00A62F3A"/>
    <w:rsid w:val="00A6691A"/>
    <w:rsid w:val="00A7504E"/>
    <w:rsid w:val="00A756B7"/>
    <w:rsid w:val="00A82405"/>
    <w:rsid w:val="00A92C9B"/>
    <w:rsid w:val="00AA401E"/>
    <w:rsid w:val="00AA50C1"/>
    <w:rsid w:val="00AA55BB"/>
    <w:rsid w:val="00AB67C8"/>
    <w:rsid w:val="00AC677E"/>
    <w:rsid w:val="00AD68A3"/>
    <w:rsid w:val="00AF375C"/>
    <w:rsid w:val="00B67510"/>
    <w:rsid w:val="00B74B6C"/>
    <w:rsid w:val="00B83849"/>
    <w:rsid w:val="00B844E5"/>
    <w:rsid w:val="00B87386"/>
    <w:rsid w:val="00B9325A"/>
    <w:rsid w:val="00B9370A"/>
    <w:rsid w:val="00BC161E"/>
    <w:rsid w:val="00BC6788"/>
    <w:rsid w:val="00BF0F40"/>
    <w:rsid w:val="00BF1022"/>
    <w:rsid w:val="00BF1DC6"/>
    <w:rsid w:val="00C31489"/>
    <w:rsid w:val="00C32FF1"/>
    <w:rsid w:val="00C42092"/>
    <w:rsid w:val="00C447A7"/>
    <w:rsid w:val="00C650C4"/>
    <w:rsid w:val="00C70212"/>
    <w:rsid w:val="00C773D7"/>
    <w:rsid w:val="00C77B6F"/>
    <w:rsid w:val="00C86E24"/>
    <w:rsid w:val="00C9323F"/>
    <w:rsid w:val="00C95364"/>
    <w:rsid w:val="00CA7004"/>
    <w:rsid w:val="00CB26D9"/>
    <w:rsid w:val="00CB7B9A"/>
    <w:rsid w:val="00CF166F"/>
    <w:rsid w:val="00D0138E"/>
    <w:rsid w:val="00D07A8A"/>
    <w:rsid w:val="00D14D3D"/>
    <w:rsid w:val="00D3797E"/>
    <w:rsid w:val="00D41545"/>
    <w:rsid w:val="00D46F7C"/>
    <w:rsid w:val="00D51BDA"/>
    <w:rsid w:val="00D52A5D"/>
    <w:rsid w:val="00D539B2"/>
    <w:rsid w:val="00D560C2"/>
    <w:rsid w:val="00D60FC0"/>
    <w:rsid w:val="00D61AB9"/>
    <w:rsid w:val="00D62B2B"/>
    <w:rsid w:val="00D70083"/>
    <w:rsid w:val="00D76592"/>
    <w:rsid w:val="00D90C4F"/>
    <w:rsid w:val="00DC198B"/>
    <w:rsid w:val="00DD0895"/>
    <w:rsid w:val="00DE65FE"/>
    <w:rsid w:val="00E16031"/>
    <w:rsid w:val="00E339A4"/>
    <w:rsid w:val="00E37CC4"/>
    <w:rsid w:val="00E52B20"/>
    <w:rsid w:val="00E54F59"/>
    <w:rsid w:val="00E7297E"/>
    <w:rsid w:val="00E73F90"/>
    <w:rsid w:val="00E743A7"/>
    <w:rsid w:val="00E76486"/>
    <w:rsid w:val="00E77EEA"/>
    <w:rsid w:val="00E8600A"/>
    <w:rsid w:val="00E86114"/>
    <w:rsid w:val="00EA3176"/>
    <w:rsid w:val="00EA7F4F"/>
    <w:rsid w:val="00EB108E"/>
    <w:rsid w:val="00EE27C9"/>
    <w:rsid w:val="00EE68A6"/>
    <w:rsid w:val="00F420FD"/>
    <w:rsid w:val="00F46C61"/>
    <w:rsid w:val="00F57FFD"/>
    <w:rsid w:val="00FB1CF9"/>
    <w:rsid w:val="00FB473B"/>
    <w:rsid w:val="00FB7D3F"/>
    <w:rsid w:val="00FE1890"/>
    <w:rsid w:val="02B6DC12"/>
    <w:rsid w:val="02F2C135"/>
    <w:rsid w:val="03965B17"/>
    <w:rsid w:val="03995088"/>
    <w:rsid w:val="04534BDB"/>
    <w:rsid w:val="048F2B47"/>
    <w:rsid w:val="04C1873C"/>
    <w:rsid w:val="055C0750"/>
    <w:rsid w:val="05EC25EE"/>
    <w:rsid w:val="07FC94E9"/>
    <w:rsid w:val="08AD90D8"/>
    <w:rsid w:val="090329FB"/>
    <w:rsid w:val="09A08B9A"/>
    <w:rsid w:val="09C30F69"/>
    <w:rsid w:val="09E0697A"/>
    <w:rsid w:val="0A62928F"/>
    <w:rsid w:val="0A64A789"/>
    <w:rsid w:val="0ABBA663"/>
    <w:rsid w:val="0AFAD32F"/>
    <w:rsid w:val="0B11CAA4"/>
    <w:rsid w:val="0BB1F332"/>
    <w:rsid w:val="0C4D7209"/>
    <w:rsid w:val="0C56C6A9"/>
    <w:rsid w:val="0D0EC602"/>
    <w:rsid w:val="0D61E12D"/>
    <w:rsid w:val="0DB9C727"/>
    <w:rsid w:val="0EAE9509"/>
    <w:rsid w:val="0F79B7D2"/>
    <w:rsid w:val="0FA404D3"/>
    <w:rsid w:val="10159071"/>
    <w:rsid w:val="1098F960"/>
    <w:rsid w:val="1110AF78"/>
    <w:rsid w:val="1111FA1A"/>
    <w:rsid w:val="1114569F"/>
    <w:rsid w:val="1118A686"/>
    <w:rsid w:val="113E4266"/>
    <w:rsid w:val="11945774"/>
    <w:rsid w:val="11ABB04D"/>
    <w:rsid w:val="11EB7B5F"/>
    <w:rsid w:val="1376E383"/>
    <w:rsid w:val="13822864"/>
    <w:rsid w:val="1400401B"/>
    <w:rsid w:val="140B89CF"/>
    <w:rsid w:val="14A650A8"/>
    <w:rsid w:val="15435D41"/>
    <w:rsid w:val="15F7F4B3"/>
    <w:rsid w:val="16580548"/>
    <w:rsid w:val="167B68ED"/>
    <w:rsid w:val="16EB2368"/>
    <w:rsid w:val="183C712A"/>
    <w:rsid w:val="190CA3BD"/>
    <w:rsid w:val="19D8418B"/>
    <w:rsid w:val="1B7411EC"/>
    <w:rsid w:val="1BD037FF"/>
    <w:rsid w:val="1C24FE31"/>
    <w:rsid w:val="1CE2BC51"/>
    <w:rsid w:val="1D0FE24D"/>
    <w:rsid w:val="1D122399"/>
    <w:rsid w:val="1DBC9914"/>
    <w:rsid w:val="1E09E629"/>
    <w:rsid w:val="1E79523F"/>
    <w:rsid w:val="1E82685D"/>
    <w:rsid w:val="1EB1BEE0"/>
    <w:rsid w:val="1EE02931"/>
    <w:rsid w:val="1F0AC6F2"/>
    <w:rsid w:val="1F86817D"/>
    <w:rsid w:val="21014FDE"/>
    <w:rsid w:val="21430421"/>
    <w:rsid w:val="21CBA76D"/>
    <w:rsid w:val="21E35370"/>
    <w:rsid w:val="22C5217B"/>
    <w:rsid w:val="24502094"/>
    <w:rsid w:val="24CF069F"/>
    <w:rsid w:val="275C4BA7"/>
    <w:rsid w:val="279B4570"/>
    <w:rsid w:val="28F2C0C8"/>
    <w:rsid w:val="29A816FC"/>
    <w:rsid w:val="29F6692D"/>
    <w:rsid w:val="29FD27C3"/>
    <w:rsid w:val="2A010FEF"/>
    <w:rsid w:val="2A4507D9"/>
    <w:rsid w:val="2A923E9D"/>
    <w:rsid w:val="2AF15CB4"/>
    <w:rsid w:val="2B07A4E9"/>
    <w:rsid w:val="2B43E75D"/>
    <w:rsid w:val="2B7726E9"/>
    <w:rsid w:val="2BA08008"/>
    <w:rsid w:val="2BB0472C"/>
    <w:rsid w:val="2C3CCE62"/>
    <w:rsid w:val="2C578022"/>
    <w:rsid w:val="2CDFB7BE"/>
    <w:rsid w:val="2D9EC00A"/>
    <w:rsid w:val="2DB98314"/>
    <w:rsid w:val="2DD758BA"/>
    <w:rsid w:val="2E2AAB3A"/>
    <w:rsid w:val="3011B946"/>
    <w:rsid w:val="3029E57D"/>
    <w:rsid w:val="31103F85"/>
    <w:rsid w:val="31601D12"/>
    <w:rsid w:val="31C722CC"/>
    <w:rsid w:val="324A501B"/>
    <w:rsid w:val="32BC1CC8"/>
    <w:rsid w:val="33D3D717"/>
    <w:rsid w:val="34FF71FF"/>
    <w:rsid w:val="3590E6B2"/>
    <w:rsid w:val="3591943D"/>
    <w:rsid w:val="35F3BD8A"/>
    <w:rsid w:val="365D2DC6"/>
    <w:rsid w:val="367FC965"/>
    <w:rsid w:val="3688DCA4"/>
    <w:rsid w:val="36A6A9F4"/>
    <w:rsid w:val="36BBAD86"/>
    <w:rsid w:val="36E571AC"/>
    <w:rsid w:val="3703FB87"/>
    <w:rsid w:val="37328011"/>
    <w:rsid w:val="386E992D"/>
    <w:rsid w:val="38BB13C6"/>
    <w:rsid w:val="393E7EA6"/>
    <w:rsid w:val="396DB071"/>
    <w:rsid w:val="3A7EDDBF"/>
    <w:rsid w:val="3A933622"/>
    <w:rsid w:val="3B631049"/>
    <w:rsid w:val="3C434EDF"/>
    <w:rsid w:val="3CCAA914"/>
    <w:rsid w:val="3E2A692E"/>
    <w:rsid w:val="3EA253EE"/>
    <w:rsid w:val="3EC1B654"/>
    <w:rsid w:val="3FE41CA6"/>
    <w:rsid w:val="40FD97A5"/>
    <w:rsid w:val="41027DDE"/>
    <w:rsid w:val="4203450E"/>
    <w:rsid w:val="421D6F17"/>
    <w:rsid w:val="429E4807"/>
    <w:rsid w:val="438A616E"/>
    <w:rsid w:val="43D96A61"/>
    <w:rsid w:val="43E84188"/>
    <w:rsid w:val="448E09D3"/>
    <w:rsid w:val="4538566F"/>
    <w:rsid w:val="4548AB89"/>
    <w:rsid w:val="45C7D32D"/>
    <w:rsid w:val="45D108C8"/>
    <w:rsid w:val="46057FAC"/>
    <w:rsid w:val="4685E9F5"/>
    <w:rsid w:val="47635203"/>
    <w:rsid w:val="4769E761"/>
    <w:rsid w:val="479C6C64"/>
    <w:rsid w:val="48170F77"/>
    <w:rsid w:val="49130CF3"/>
    <w:rsid w:val="4A045908"/>
    <w:rsid w:val="4A4ED7EC"/>
    <w:rsid w:val="4AEDE850"/>
    <w:rsid w:val="4B1E2A37"/>
    <w:rsid w:val="4BA7E02B"/>
    <w:rsid w:val="4C850065"/>
    <w:rsid w:val="4C86B1F1"/>
    <w:rsid w:val="4D0BBCED"/>
    <w:rsid w:val="4D3BF9CA"/>
    <w:rsid w:val="4D43B08C"/>
    <w:rsid w:val="4D95E4D3"/>
    <w:rsid w:val="4F0BAD3E"/>
    <w:rsid w:val="4FBE461B"/>
    <w:rsid w:val="4FE5E7FF"/>
    <w:rsid w:val="504B9301"/>
    <w:rsid w:val="506BAE01"/>
    <w:rsid w:val="5106F0F6"/>
    <w:rsid w:val="512088F6"/>
    <w:rsid w:val="512E1650"/>
    <w:rsid w:val="522443C1"/>
    <w:rsid w:val="52B91BE2"/>
    <w:rsid w:val="52FD7B59"/>
    <w:rsid w:val="53A9D695"/>
    <w:rsid w:val="54468C7C"/>
    <w:rsid w:val="54980B33"/>
    <w:rsid w:val="54F7BC11"/>
    <w:rsid w:val="552D4683"/>
    <w:rsid w:val="554F92D1"/>
    <w:rsid w:val="559CFD9A"/>
    <w:rsid w:val="55F3FA19"/>
    <w:rsid w:val="560EAAC2"/>
    <w:rsid w:val="5738CDFB"/>
    <w:rsid w:val="584FD257"/>
    <w:rsid w:val="587D47B8"/>
    <w:rsid w:val="58CC4BF6"/>
    <w:rsid w:val="597FE41C"/>
    <w:rsid w:val="5A67BE8B"/>
    <w:rsid w:val="5AAE20C7"/>
    <w:rsid w:val="5B027C67"/>
    <w:rsid w:val="5BC4171C"/>
    <w:rsid w:val="5C071BC2"/>
    <w:rsid w:val="5C80DC51"/>
    <w:rsid w:val="5D5A0B1A"/>
    <w:rsid w:val="5D61C1DC"/>
    <w:rsid w:val="5D8018FF"/>
    <w:rsid w:val="5DC8EF74"/>
    <w:rsid w:val="5EC923B0"/>
    <w:rsid w:val="5ED1B90E"/>
    <w:rsid w:val="5F97541F"/>
    <w:rsid w:val="5FA75C71"/>
    <w:rsid w:val="6059310C"/>
    <w:rsid w:val="606D896F"/>
    <w:rsid w:val="6091ABDC"/>
    <w:rsid w:val="61F477E9"/>
    <w:rsid w:val="62669D40"/>
    <w:rsid w:val="6396C30A"/>
    <w:rsid w:val="63A52A31"/>
    <w:rsid w:val="63C38836"/>
    <w:rsid w:val="64F6AE84"/>
    <w:rsid w:val="65348FB5"/>
    <w:rsid w:val="66532D6B"/>
    <w:rsid w:val="6662F48F"/>
    <w:rsid w:val="669CE500"/>
    <w:rsid w:val="66D79EEE"/>
    <w:rsid w:val="68F6E5A1"/>
    <w:rsid w:val="694C24D1"/>
    <w:rsid w:val="695805E4"/>
    <w:rsid w:val="69882520"/>
    <w:rsid w:val="6A0800D8"/>
    <w:rsid w:val="6A14D503"/>
    <w:rsid w:val="6B30F9D9"/>
    <w:rsid w:val="6BA3D139"/>
    <w:rsid w:val="6C6E4A2E"/>
    <w:rsid w:val="6CDA17F2"/>
    <w:rsid w:val="6CFCFD7E"/>
    <w:rsid w:val="6D3FA19A"/>
    <w:rsid w:val="6D53F9FD"/>
    <w:rsid w:val="6D82C41F"/>
    <w:rsid w:val="6E4A5EDE"/>
    <w:rsid w:val="6EDB71FB"/>
    <w:rsid w:val="6FEEBB84"/>
    <w:rsid w:val="70DEC995"/>
    <w:rsid w:val="721312BD"/>
    <w:rsid w:val="72228B1F"/>
    <w:rsid w:val="72627C4B"/>
    <w:rsid w:val="72BC1C91"/>
    <w:rsid w:val="739C5732"/>
    <w:rsid w:val="73B0B0E7"/>
    <w:rsid w:val="73E44C34"/>
    <w:rsid w:val="74C1C1C0"/>
    <w:rsid w:val="76EC751C"/>
    <w:rsid w:val="77137E5E"/>
    <w:rsid w:val="77E8DF47"/>
    <w:rsid w:val="7926CE91"/>
    <w:rsid w:val="7A23E41C"/>
    <w:rsid w:val="7A6D4613"/>
    <w:rsid w:val="7A8983CA"/>
    <w:rsid w:val="7B0712D8"/>
    <w:rsid w:val="7BBA6982"/>
    <w:rsid w:val="7CC51CE3"/>
    <w:rsid w:val="7D50F56A"/>
    <w:rsid w:val="7DABA56B"/>
    <w:rsid w:val="7E2E63B0"/>
    <w:rsid w:val="7FF7A52F"/>
    <w:rsid w:val="7FFB5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docId w15:val="{8827FBF4-35C6-4B3E-9DD7-AFFDA4A6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0C1"/>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customStyle="1" w:styleId="NoSpacing1">
    <w:name w:val="No Spacing1"/>
    <w:uiPriority w:val="1"/>
    <w:qFormat/>
    <w:rsid w:val="004F66BB"/>
    <w:pPr>
      <w:spacing w:after="0" w:line="240" w:lineRule="auto"/>
    </w:pPr>
    <w:rPr>
      <w:rFonts w:ascii="Calibri" w:eastAsia="Calibri" w:hAnsi="Calibri" w:cs="Times New Roman"/>
    </w:rPr>
  </w:style>
  <w:style w:type="character" w:styleId="Strong">
    <w:name w:val="Strong"/>
    <w:basedOn w:val="DefaultParagraphFont"/>
    <w:uiPriority w:val="22"/>
    <w:qFormat/>
    <w:rsid w:val="001363F4"/>
    <w:rPr>
      <w:b/>
      <w:bCs/>
    </w:rPr>
  </w:style>
  <w:style w:type="character" w:customStyle="1" w:styleId="contentpasted0">
    <w:name w:val="contentpasted0"/>
    <w:basedOn w:val="DefaultParagraphFont"/>
    <w:rsid w:val="0006378E"/>
  </w:style>
  <w:style w:type="character" w:customStyle="1" w:styleId="normaltextrun">
    <w:name w:val="normaltextrun"/>
    <w:basedOn w:val="DefaultParagraphFont"/>
    <w:rsid w:val="004B0CA8"/>
  </w:style>
  <w:style w:type="character" w:customStyle="1" w:styleId="eop">
    <w:name w:val="eop"/>
    <w:basedOn w:val="DefaultParagraphFont"/>
    <w:rsid w:val="004B0CA8"/>
  </w:style>
  <w:style w:type="paragraph" w:styleId="PlainText">
    <w:name w:val="Plain Text"/>
    <w:basedOn w:val="Normal"/>
    <w:link w:val="PlainTextChar"/>
    <w:uiPriority w:val="99"/>
    <w:unhideWhenUsed/>
    <w:rsid w:val="00D52A5D"/>
    <w:rPr>
      <w:rFonts w:ascii="Consolas" w:eastAsia="Calibri" w:hAnsi="Consolas"/>
      <w:sz w:val="21"/>
      <w:szCs w:val="21"/>
    </w:rPr>
  </w:style>
  <w:style w:type="character" w:customStyle="1" w:styleId="PlainTextChar">
    <w:name w:val="Plain Text Char"/>
    <w:basedOn w:val="DefaultParagraphFont"/>
    <w:link w:val="PlainText"/>
    <w:uiPriority w:val="99"/>
    <w:rsid w:val="00D52A5D"/>
    <w:rPr>
      <w:rFonts w:ascii="Consolas" w:eastAsia="Calibri" w:hAnsi="Consolas" w:cs="Times New Roman"/>
      <w:sz w:val="21"/>
      <w:szCs w:val="21"/>
      <w:lang w:eastAsia="en-GB"/>
    </w:rPr>
  </w:style>
  <w:style w:type="paragraph" w:styleId="NormalWeb">
    <w:name w:val="Normal (Web)"/>
    <w:basedOn w:val="Normal"/>
    <w:uiPriority w:val="99"/>
    <w:unhideWhenUsed/>
    <w:rsid w:val="00D52A5D"/>
    <w:rPr>
      <w:rFonts w:ascii="Times New Roman" w:eastAsia="Calibri" w:hAnsi="Times New Roman"/>
    </w:rPr>
  </w:style>
  <w:style w:type="character" w:customStyle="1" w:styleId="ms-rtestyle-normal">
    <w:name w:val="ms-rtestyle-normal"/>
    <w:basedOn w:val="DefaultParagraphFont"/>
    <w:rsid w:val="001D703F"/>
  </w:style>
  <w:style w:type="character" w:customStyle="1" w:styleId="ms-rtethemeforecolor-2-0">
    <w:name w:val="ms-rtethemeforecolor-2-0"/>
    <w:basedOn w:val="DefaultParagraphFont"/>
    <w:rsid w:val="00787A58"/>
  </w:style>
  <w:style w:type="character" w:customStyle="1" w:styleId="markpui68yqlh">
    <w:name w:val="markpui68yqlh"/>
    <w:basedOn w:val="DefaultParagraphFont"/>
    <w:rsid w:val="00EA7F4F"/>
  </w:style>
  <w:style w:type="character" w:customStyle="1" w:styleId="markiw6uold10">
    <w:name w:val="markiw6uold10"/>
    <w:basedOn w:val="DefaultParagraphFont"/>
    <w:rsid w:val="00EA7F4F"/>
  </w:style>
  <w:style w:type="character" w:customStyle="1" w:styleId="xnormaltextrun">
    <w:name w:val="x_normaltextrun"/>
    <w:basedOn w:val="DefaultParagraphFont"/>
    <w:rsid w:val="0083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17596">
      <w:bodyDiv w:val="1"/>
      <w:marLeft w:val="0"/>
      <w:marRight w:val="0"/>
      <w:marTop w:val="0"/>
      <w:marBottom w:val="0"/>
      <w:divBdr>
        <w:top w:val="none" w:sz="0" w:space="0" w:color="auto"/>
        <w:left w:val="none" w:sz="0" w:space="0" w:color="auto"/>
        <w:bottom w:val="none" w:sz="0" w:space="0" w:color="auto"/>
        <w:right w:val="none" w:sz="0" w:space="0" w:color="auto"/>
      </w:divBdr>
    </w:div>
    <w:div w:id="457407741">
      <w:bodyDiv w:val="1"/>
      <w:marLeft w:val="0"/>
      <w:marRight w:val="0"/>
      <w:marTop w:val="0"/>
      <w:marBottom w:val="0"/>
      <w:divBdr>
        <w:top w:val="none" w:sz="0" w:space="0" w:color="auto"/>
        <w:left w:val="none" w:sz="0" w:space="0" w:color="auto"/>
        <w:bottom w:val="none" w:sz="0" w:space="0" w:color="auto"/>
        <w:right w:val="none" w:sz="0" w:space="0" w:color="auto"/>
      </w:divBdr>
    </w:div>
    <w:div w:id="535704726">
      <w:bodyDiv w:val="1"/>
      <w:marLeft w:val="0"/>
      <w:marRight w:val="0"/>
      <w:marTop w:val="0"/>
      <w:marBottom w:val="0"/>
      <w:divBdr>
        <w:top w:val="none" w:sz="0" w:space="0" w:color="auto"/>
        <w:left w:val="none" w:sz="0" w:space="0" w:color="auto"/>
        <w:bottom w:val="none" w:sz="0" w:space="0" w:color="auto"/>
        <w:right w:val="none" w:sz="0" w:space="0" w:color="auto"/>
      </w:divBdr>
    </w:div>
    <w:div w:id="791091866">
      <w:bodyDiv w:val="1"/>
      <w:marLeft w:val="0"/>
      <w:marRight w:val="0"/>
      <w:marTop w:val="0"/>
      <w:marBottom w:val="0"/>
      <w:divBdr>
        <w:top w:val="none" w:sz="0" w:space="0" w:color="auto"/>
        <w:left w:val="none" w:sz="0" w:space="0" w:color="auto"/>
        <w:bottom w:val="none" w:sz="0" w:space="0" w:color="auto"/>
        <w:right w:val="none" w:sz="0" w:space="0" w:color="auto"/>
      </w:divBdr>
    </w:div>
    <w:div w:id="975767735">
      <w:bodyDiv w:val="1"/>
      <w:marLeft w:val="0"/>
      <w:marRight w:val="0"/>
      <w:marTop w:val="0"/>
      <w:marBottom w:val="0"/>
      <w:divBdr>
        <w:top w:val="none" w:sz="0" w:space="0" w:color="auto"/>
        <w:left w:val="none" w:sz="0" w:space="0" w:color="auto"/>
        <w:bottom w:val="none" w:sz="0" w:space="0" w:color="auto"/>
        <w:right w:val="none" w:sz="0" w:space="0" w:color="auto"/>
      </w:divBdr>
    </w:div>
    <w:div w:id="1060593548">
      <w:bodyDiv w:val="1"/>
      <w:marLeft w:val="0"/>
      <w:marRight w:val="0"/>
      <w:marTop w:val="0"/>
      <w:marBottom w:val="0"/>
      <w:divBdr>
        <w:top w:val="none" w:sz="0" w:space="0" w:color="auto"/>
        <w:left w:val="none" w:sz="0" w:space="0" w:color="auto"/>
        <w:bottom w:val="none" w:sz="0" w:space="0" w:color="auto"/>
        <w:right w:val="none" w:sz="0" w:space="0" w:color="auto"/>
      </w:divBdr>
      <w:divsChild>
        <w:div w:id="1466924814">
          <w:marLeft w:val="0"/>
          <w:marRight w:val="0"/>
          <w:marTop w:val="0"/>
          <w:marBottom w:val="0"/>
          <w:divBdr>
            <w:top w:val="none" w:sz="0" w:space="0" w:color="auto"/>
            <w:left w:val="none" w:sz="0" w:space="0" w:color="auto"/>
            <w:bottom w:val="none" w:sz="0" w:space="0" w:color="auto"/>
            <w:right w:val="none" w:sz="0" w:space="0" w:color="auto"/>
          </w:divBdr>
        </w:div>
      </w:divsChild>
    </w:div>
    <w:div w:id="1077752484">
      <w:bodyDiv w:val="1"/>
      <w:marLeft w:val="0"/>
      <w:marRight w:val="0"/>
      <w:marTop w:val="0"/>
      <w:marBottom w:val="0"/>
      <w:divBdr>
        <w:top w:val="none" w:sz="0" w:space="0" w:color="auto"/>
        <w:left w:val="none" w:sz="0" w:space="0" w:color="auto"/>
        <w:bottom w:val="none" w:sz="0" w:space="0" w:color="auto"/>
        <w:right w:val="none" w:sz="0" w:space="0" w:color="auto"/>
      </w:divBdr>
    </w:div>
    <w:div w:id="1167945191">
      <w:bodyDiv w:val="1"/>
      <w:marLeft w:val="0"/>
      <w:marRight w:val="0"/>
      <w:marTop w:val="0"/>
      <w:marBottom w:val="0"/>
      <w:divBdr>
        <w:top w:val="none" w:sz="0" w:space="0" w:color="auto"/>
        <w:left w:val="none" w:sz="0" w:space="0" w:color="auto"/>
        <w:bottom w:val="none" w:sz="0" w:space="0" w:color="auto"/>
        <w:right w:val="none" w:sz="0" w:space="0" w:color="auto"/>
      </w:divBdr>
    </w:div>
    <w:div w:id="1289436100">
      <w:bodyDiv w:val="1"/>
      <w:marLeft w:val="0"/>
      <w:marRight w:val="0"/>
      <w:marTop w:val="0"/>
      <w:marBottom w:val="0"/>
      <w:divBdr>
        <w:top w:val="none" w:sz="0" w:space="0" w:color="auto"/>
        <w:left w:val="none" w:sz="0" w:space="0" w:color="auto"/>
        <w:bottom w:val="none" w:sz="0" w:space="0" w:color="auto"/>
        <w:right w:val="none" w:sz="0" w:space="0" w:color="auto"/>
      </w:divBdr>
    </w:div>
    <w:div w:id="1571884333">
      <w:bodyDiv w:val="1"/>
      <w:marLeft w:val="0"/>
      <w:marRight w:val="0"/>
      <w:marTop w:val="0"/>
      <w:marBottom w:val="0"/>
      <w:divBdr>
        <w:top w:val="none" w:sz="0" w:space="0" w:color="auto"/>
        <w:left w:val="none" w:sz="0" w:space="0" w:color="auto"/>
        <w:bottom w:val="none" w:sz="0" w:space="0" w:color="auto"/>
        <w:right w:val="none" w:sz="0" w:space="0" w:color="auto"/>
      </w:divBdr>
    </w:div>
    <w:div w:id="1921862395">
      <w:bodyDiv w:val="1"/>
      <w:marLeft w:val="0"/>
      <w:marRight w:val="0"/>
      <w:marTop w:val="0"/>
      <w:marBottom w:val="0"/>
      <w:divBdr>
        <w:top w:val="none" w:sz="0" w:space="0" w:color="auto"/>
        <w:left w:val="none" w:sz="0" w:space="0" w:color="auto"/>
        <w:bottom w:val="none" w:sz="0" w:space="0" w:color="auto"/>
        <w:right w:val="none" w:sz="0" w:space="0" w:color="auto"/>
      </w:divBdr>
    </w:div>
    <w:div w:id="2058626989">
      <w:bodyDiv w:val="1"/>
      <w:marLeft w:val="0"/>
      <w:marRight w:val="0"/>
      <w:marTop w:val="0"/>
      <w:marBottom w:val="0"/>
      <w:divBdr>
        <w:top w:val="none" w:sz="0" w:space="0" w:color="auto"/>
        <w:left w:val="none" w:sz="0" w:space="0" w:color="auto"/>
        <w:bottom w:val="none" w:sz="0" w:space="0" w:color="auto"/>
        <w:right w:val="none" w:sz="0" w:space="0" w:color="auto"/>
      </w:divBdr>
    </w:div>
    <w:div w:id="2102287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nvas.kingston.ac.uk/courses/311/pages/curriculum-design-princip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vas.kingston.ac.uk/courses/311/pages/the-kingston-inclusive-curriculum-framework?module_item_id=331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
        <AccountId xsi:nil="true"/>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3B38D356-E31D-4F9E-AAD3-B7AA0A17D987}"/>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7a63fdcb-a5d7-4025-a97e-612a9b618ed3"/>
    <ds:schemaRef ds:uri="http://schemas.microsoft.com/office/2006/metadata/properties"/>
    <ds:schemaRef ds:uri="http://purl.org/dc/elements/1.1/"/>
    <ds:schemaRef ds:uri="6eeeb5be-24ba-42fd-ae95-16c3cfb612a9"/>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5050</Words>
  <Characters>28787</Characters>
  <Application>Microsoft Office Word</Application>
  <DocSecurity>0</DocSecurity>
  <Lines>239</Lines>
  <Paragraphs>67</Paragraphs>
  <ScaleCrop>false</ScaleCrop>
  <Company>Kingston University</Company>
  <LinksUpToDate>false</LinksUpToDate>
  <CharactersWithSpaces>33770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Sainz-Garcia, Blanca</cp:lastModifiedBy>
  <cp:revision>2</cp:revision>
  <dcterms:created xsi:type="dcterms:W3CDTF">2023-08-24T13:55:00Z</dcterms:created>
  <dcterms:modified xsi:type="dcterms:W3CDTF">2023-08-24T13:55:00Z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4712500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