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95F7B" w:rsidRPr="00A1707A" w:rsidRDefault="00195F7B" w:rsidP="00684421">
      <w:pPr>
        <w:rPr>
          <w:rFonts w:ascii="Arial" w:hAnsi="Arial" w:cs="Arial"/>
          <w:noProof/>
        </w:rPr>
      </w:pPr>
    </w:p>
    <w:p w14:paraId="0A37501D" w14:textId="77777777" w:rsidR="00195F7B" w:rsidRPr="00A1707A" w:rsidRDefault="00902D99" w:rsidP="00021D5D">
      <w:pPr>
        <w:jc w:val="right"/>
        <w:rPr>
          <w:rFonts w:ascii="Arial" w:hAnsi="Arial" w:cs="Arial"/>
          <w:b/>
        </w:rPr>
      </w:pPr>
      <w:r w:rsidRPr="00A1707A">
        <w:rPr>
          <w:rFonts w:ascii="Arial" w:hAnsi="Arial" w:cs="Arial"/>
          <w:b/>
          <w:noProof/>
          <w:lang w:eastAsia="en-GB"/>
        </w:rPr>
        <w:drawing>
          <wp:inline distT="0" distB="0" distL="0" distR="0" wp14:anchorId="6C111A1D" wp14:editId="07777777">
            <wp:extent cx="998220" cy="99822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14:paraId="5DAB6C7B" w14:textId="77777777" w:rsidR="00195F7B" w:rsidRPr="00A1707A" w:rsidRDefault="00195F7B" w:rsidP="00684421">
      <w:pPr>
        <w:rPr>
          <w:rFonts w:ascii="Arial" w:hAnsi="Arial" w:cs="Arial"/>
          <w:b/>
        </w:rPr>
      </w:pPr>
    </w:p>
    <w:p w14:paraId="02EB378F" w14:textId="77777777" w:rsidR="00195F7B" w:rsidRPr="00A1707A" w:rsidRDefault="00195F7B" w:rsidP="00684421">
      <w:pPr>
        <w:rPr>
          <w:rFonts w:ascii="Arial" w:hAnsi="Arial" w:cs="Arial"/>
          <w:b/>
        </w:rPr>
      </w:pPr>
    </w:p>
    <w:p w14:paraId="0A05B0E5" w14:textId="77777777" w:rsidR="00195F7B" w:rsidRPr="00A1707A" w:rsidRDefault="00195F7B" w:rsidP="0055691E">
      <w:pPr>
        <w:spacing w:line="360" w:lineRule="auto"/>
        <w:rPr>
          <w:rFonts w:ascii="Arial" w:hAnsi="Arial" w:cs="Arial"/>
          <w:b/>
          <w:sz w:val="28"/>
          <w:szCs w:val="28"/>
        </w:rPr>
      </w:pPr>
      <w:r w:rsidRPr="007F4B0C">
        <w:rPr>
          <w:rFonts w:ascii="Arial" w:hAnsi="Arial" w:cs="Arial"/>
          <w:b/>
          <w:sz w:val="28"/>
          <w:szCs w:val="28"/>
        </w:rPr>
        <w:t>Programme Specificatio</w:t>
      </w:r>
      <w:r w:rsidR="00684421" w:rsidRPr="007F4B0C">
        <w:rPr>
          <w:rFonts w:ascii="Arial" w:hAnsi="Arial" w:cs="Arial"/>
          <w:b/>
          <w:sz w:val="28"/>
          <w:szCs w:val="28"/>
        </w:rPr>
        <w:t>n</w:t>
      </w:r>
    </w:p>
    <w:p w14:paraId="6A05A809" w14:textId="77777777" w:rsidR="00195F7B" w:rsidRPr="00A1707A" w:rsidRDefault="00195F7B" w:rsidP="0055691E">
      <w:pPr>
        <w:spacing w:line="360" w:lineRule="auto"/>
        <w:rPr>
          <w:rFonts w:ascii="Arial" w:hAnsi="Arial" w:cs="Arial"/>
          <w:b/>
          <w:sz w:val="28"/>
          <w:szCs w:val="28"/>
        </w:rPr>
      </w:pPr>
    </w:p>
    <w:p w14:paraId="53783E7C" w14:textId="77777777" w:rsidR="00195F7B" w:rsidRPr="007F4B0C" w:rsidRDefault="00195F7B" w:rsidP="0055691E">
      <w:pPr>
        <w:spacing w:line="360" w:lineRule="auto"/>
        <w:rPr>
          <w:rFonts w:ascii="Arial" w:hAnsi="Arial" w:cs="Arial"/>
          <w:b/>
          <w:sz w:val="28"/>
          <w:szCs w:val="28"/>
        </w:rPr>
      </w:pPr>
      <w:r w:rsidRPr="00487638">
        <w:rPr>
          <w:rFonts w:ascii="Arial" w:hAnsi="Arial" w:cs="Arial"/>
          <w:b/>
          <w:sz w:val="28"/>
          <w:szCs w:val="28"/>
        </w:rPr>
        <w:t>Title of Course:</w:t>
      </w:r>
      <w:r w:rsidR="004B4D07" w:rsidRPr="007F4B0C">
        <w:rPr>
          <w:rFonts w:ascii="Arial" w:hAnsi="Arial" w:cs="Arial"/>
          <w:b/>
          <w:sz w:val="28"/>
          <w:szCs w:val="28"/>
        </w:rPr>
        <w:t xml:space="preserve"> MSc Behavioural Decision Science </w:t>
      </w:r>
    </w:p>
    <w:p w14:paraId="5A39BBE3" w14:textId="77777777" w:rsidR="00195F7B" w:rsidRPr="007F4B0C" w:rsidRDefault="00195F7B" w:rsidP="0055691E">
      <w:pPr>
        <w:spacing w:line="360" w:lineRule="auto"/>
        <w:rPr>
          <w:rFonts w:ascii="Arial" w:hAnsi="Arial" w:cs="Arial"/>
          <w:b/>
          <w:sz w:val="28"/>
          <w:szCs w:val="28"/>
        </w:rPr>
      </w:pPr>
    </w:p>
    <w:p w14:paraId="65BA48E4" w14:textId="77777777" w:rsidR="00195F7B" w:rsidRPr="007F4B0C" w:rsidRDefault="00195F7B" w:rsidP="0055691E">
      <w:pPr>
        <w:spacing w:line="360" w:lineRule="auto"/>
        <w:rPr>
          <w:rFonts w:ascii="Arial" w:hAnsi="Arial" w:cs="Arial"/>
          <w:b/>
          <w:sz w:val="28"/>
          <w:szCs w:val="28"/>
        </w:rPr>
      </w:pPr>
      <w:r w:rsidRPr="007F4B0C">
        <w:rPr>
          <w:rFonts w:ascii="Arial" w:hAnsi="Arial" w:cs="Arial"/>
          <w:b/>
          <w:sz w:val="28"/>
          <w:szCs w:val="28"/>
        </w:rPr>
        <w:t>Date Specification Produced:</w:t>
      </w:r>
      <w:r w:rsidR="004B4D07" w:rsidRPr="007F4B0C">
        <w:rPr>
          <w:rFonts w:ascii="Arial" w:hAnsi="Arial" w:cs="Arial"/>
          <w:b/>
          <w:sz w:val="28"/>
          <w:szCs w:val="28"/>
        </w:rPr>
        <w:t xml:space="preserve"> September 2013</w:t>
      </w:r>
    </w:p>
    <w:p w14:paraId="41C8F396" w14:textId="77777777" w:rsidR="00195F7B" w:rsidRPr="007F4B0C" w:rsidRDefault="00195F7B" w:rsidP="0055691E">
      <w:pPr>
        <w:spacing w:line="360" w:lineRule="auto"/>
        <w:rPr>
          <w:rFonts w:ascii="Arial" w:hAnsi="Arial" w:cs="Arial"/>
          <w:b/>
          <w:sz w:val="28"/>
          <w:szCs w:val="28"/>
        </w:rPr>
      </w:pPr>
    </w:p>
    <w:p w14:paraId="5781FCF9" w14:textId="77777777" w:rsidR="00195F7B" w:rsidRPr="007F4B0C" w:rsidRDefault="00195F7B" w:rsidP="0055691E">
      <w:pPr>
        <w:spacing w:line="360" w:lineRule="auto"/>
        <w:rPr>
          <w:rFonts w:ascii="Arial" w:hAnsi="Arial" w:cs="Arial"/>
          <w:b/>
          <w:sz w:val="28"/>
          <w:szCs w:val="28"/>
        </w:rPr>
      </w:pPr>
      <w:r w:rsidRPr="007F4B0C">
        <w:rPr>
          <w:rFonts w:ascii="Arial" w:hAnsi="Arial" w:cs="Arial"/>
          <w:b/>
          <w:sz w:val="28"/>
          <w:szCs w:val="28"/>
        </w:rPr>
        <w:t>Date Specification Last Revised:</w:t>
      </w:r>
      <w:r w:rsidR="004B4D07" w:rsidRPr="007F4B0C">
        <w:rPr>
          <w:rFonts w:ascii="Arial" w:hAnsi="Arial" w:cs="Arial"/>
          <w:b/>
          <w:sz w:val="28"/>
          <w:szCs w:val="28"/>
        </w:rPr>
        <w:t xml:space="preserve"> </w:t>
      </w:r>
      <w:r w:rsidR="003A2AEA">
        <w:rPr>
          <w:rFonts w:ascii="Arial" w:hAnsi="Arial" w:cs="Arial"/>
          <w:b/>
          <w:sz w:val="28"/>
          <w:szCs w:val="28"/>
        </w:rPr>
        <w:t>June</w:t>
      </w:r>
      <w:r w:rsidR="00C116FB">
        <w:rPr>
          <w:rFonts w:ascii="Arial" w:hAnsi="Arial" w:cs="Arial"/>
          <w:b/>
          <w:sz w:val="28"/>
          <w:szCs w:val="28"/>
        </w:rPr>
        <w:t xml:space="preserve"> 20</w:t>
      </w:r>
      <w:r w:rsidR="003A2AEA">
        <w:rPr>
          <w:rFonts w:ascii="Arial" w:hAnsi="Arial" w:cs="Arial"/>
          <w:b/>
          <w:sz w:val="28"/>
          <w:szCs w:val="28"/>
        </w:rPr>
        <w:t>20</w:t>
      </w:r>
    </w:p>
    <w:p w14:paraId="72A3D3EC" w14:textId="77777777" w:rsidR="00195F7B" w:rsidRPr="00A1707A" w:rsidRDefault="00195F7B" w:rsidP="00684421">
      <w:pPr>
        <w:rPr>
          <w:rFonts w:ascii="Arial" w:hAnsi="Arial" w:cs="Arial"/>
        </w:rPr>
      </w:pPr>
    </w:p>
    <w:p w14:paraId="0D0B940D" w14:textId="77777777" w:rsidR="0055691E" w:rsidRPr="00A1707A" w:rsidRDefault="0055691E" w:rsidP="00684421">
      <w:pPr>
        <w:rPr>
          <w:rFonts w:ascii="Arial" w:hAnsi="Arial" w:cs="Arial"/>
        </w:rPr>
      </w:pPr>
    </w:p>
    <w:p w14:paraId="0E27B00A" w14:textId="77777777" w:rsidR="0055691E" w:rsidRPr="00A1707A" w:rsidRDefault="0055691E" w:rsidP="00684421">
      <w:pPr>
        <w:rPr>
          <w:rFonts w:ascii="Arial" w:hAnsi="Arial" w:cs="Arial"/>
        </w:rPr>
      </w:pPr>
    </w:p>
    <w:p w14:paraId="60061E4C" w14:textId="77777777" w:rsidR="0055691E" w:rsidRPr="00487638" w:rsidRDefault="0055691E" w:rsidP="00684421">
      <w:pPr>
        <w:rPr>
          <w:rFonts w:ascii="Arial" w:hAnsi="Arial" w:cs="Arial"/>
        </w:rPr>
      </w:pPr>
    </w:p>
    <w:p w14:paraId="44EAFD9C" w14:textId="77777777" w:rsidR="0055691E" w:rsidRPr="007F4B0C" w:rsidRDefault="0055691E" w:rsidP="00684421">
      <w:pPr>
        <w:rPr>
          <w:rFonts w:ascii="Arial" w:hAnsi="Arial" w:cs="Arial"/>
        </w:rPr>
      </w:pPr>
    </w:p>
    <w:p w14:paraId="4B94D5A5" w14:textId="77777777" w:rsidR="0055691E" w:rsidRPr="007F4B0C" w:rsidRDefault="0055691E" w:rsidP="00684421">
      <w:pPr>
        <w:rPr>
          <w:rFonts w:ascii="Arial" w:hAnsi="Arial" w:cs="Arial"/>
        </w:rPr>
      </w:pPr>
    </w:p>
    <w:p w14:paraId="3DEEC669" w14:textId="77777777" w:rsidR="0055691E" w:rsidRPr="007F4B0C" w:rsidRDefault="0055691E" w:rsidP="00684421">
      <w:pPr>
        <w:rPr>
          <w:rFonts w:ascii="Arial" w:hAnsi="Arial" w:cs="Arial"/>
        </w:rPr>
      </w:pPr>
    </w:p>
    <w:p w14:paraId="3656B9AB" w14:textId="77777777" w:rsidR="0055691E" w:rsidRPr="007F4B0C" w:rsidRDefault="0055691E" w:rsidP="00684421">
      <w:pPr>
        <w:rPr>
          <w:rFonts w:ascii="Arial" w:hAnsi="Arial" w:cs="Arial"/>
        </w:rPr>
      </w:pPr>
    </w:p>
    <w:p w14:paraId="45FB0818" w14:textId="77777777" w:rsidR="0055691E" w:rsidRPr="007F4B0C" w:rsidRDefault="0055691E" w:rsidP="00684421">
      <w:pPr>
        <w:rPr>
          <w:rFonts w:ascii="Arial" w:hAnsi="Arial" w:cs="Arial"/>
        </w:rPr>
      </w:pPr>
    </w:p>
    <w:p w14:paraId="049F31CB" w14:textId="77777777" w:rsidR="0055691E" w:rsidRPr="007F4B0C" w:rsidRDefault="0055691E" w:rsidP="00684421">
      <w:pPr>
        <w:rPr>
          <w:rFonts w:ascii="Arial" w:hAnsi="Arial" w:cs="Arial"/>
        </w:rPr>
      </w:pPr>
    </w:p>
    <w:p w14:paraId="53128261" w14:textId="77777777" w:rsidR="0055691E" w:rsidRPr="007F4B0C" w:rsidRDefault="0055691E" w:rsidP="00684421">
      <w:pPr>
        <w:rPr>
          <w:rFonts w:ascii="Arial" w:hAnsi="Arial" w:cs="Arial"/>
        </w:rPr>
      </w:pPr>
    </w:p>
    <w:p w14:paraId="62486C05" w14:textId="77777777" w:rsidR="0055691E" w:rsidRPr="007F4B0C" w:rsidRDefault="0055691E" w:rsidP="00684421">
      <w:pPr>
        <w:rPr>
          <w:rFonts w:ascii="Arial" w:hAnsi="Arial" w:cs="Arial"/>
        </w:rPr>
      </w:pPr>
    </w:p>
    <w:p w14:paraId="4101652C" w14:textId="77777777" w:rsidR="00021D5D" w:rsidRPr="007F4B0C" w:rsidRDefault="00021D5D" w:rsidP="00684421">
      <w:pPr>
        <w:rPr>
          <w:rFonts w:ascii="Arial" w:hAnsi="Arial" w:cs="Arial"/>
        </w:rPr>
      </w:pPr>
    </w:p>
    <w:p w14:paraId="4B99056E" w14:textId="77777777" w:rsidR="00021D5D" w:rsidRPr="007F4B0C" w:rsidRDefault="00021D5D" w:rsidP="00684421">
      <w:pPr>
        <w:rPr>
          <w:rFonts w:ascii="Arial" w:hAnsi="Arial" w:cs="Arial"/>
        </w:rPr>
      </w:pPr>
    </w:p>
    <w:p w14:paraId="1299C43A" w14:textId="77777777" w:rsidR="00021D5D" w:rsidRPr="007F4B0C" w:rsidRDefault="00021D5D" w:rsidP="00684421">
      <w:pPr>
        <w:rPr>
          <w:rFonts w:ascii="Arial" w:hAnsi="Arial" w:cs="Arial"/>
        </w:rPr>
      </w:pPr>
    </w:p>
    <w:p w14:paraId="4DDBEF00" w14:textId="77777777" w:rsidR="00021D5D" w:rsidRPr="007F4B0C" w:rsidRDefault="00021D5D" w:rsidP="00684421">
      <w:pPr>
        <w:rPr>
          <w:rFonts w:ascii="Arial" w:hAnsi="Arial" w:cs="Arial"/>
        </w:rPr>
      </w:pPr>
    </w:p>
    <w:p w14:paraId="3461D779" w14:textId="77777777" w:rsidR="0055691E" w:rsidRPr="007F4B0C" w:rsidRDefault="0055691E" w:rsidP="00684421">
      <w:pPr>
        <w:rPr>
          <w:rFonts w:ascii="Arial" w:hAnsi="Arial" w:cs="Arial"/>
        </w:rPr>
      </w:pPr>
    </w:p>
    <w:p w14:paraId="3CF2D8B6" w14:textId="77777777" w:rsidR="0055691E" w:rsidRPr="007F4B0C" w:rsidRDefault="0055691E" w:rsidP="00684421">
      <w:pPr>
        <w:rPr>
          <w:rFonts w:ascii="Arial" w:hAnsi="Arial" w:cs="Arial"/>
        </w:rPr>
      </w:pPr>
    </w:p>
    <w:p w14:paraId="0FB78278" w14:textId="77777777" w:rsidR="0055691E" w:rsidRPr="007F4B0C" w:rsidRDefault="0055691E" w:rsidP="00684421">
      <w:pPr>
        <w:rPr>
          <w:rFonts w:ascii="Arial" w:hAnsi="Arial" w:cs="Arial"/>
        </w:rPr>
      </w:pPr>
    </w:p>
    <w:p w14:paraId="6EC10663" w14:textId="77777777" w:rsidR="00195F7B" w:rsidRPr="007F4B0C" w:rsidRDefault="00195F7B" w:rsidP="0055691E">
      <w:pPr>
        <w:spacing w:line="360" w:lineRule="auto"/>
        <w:rPr>
          <w:rFonts w:ascii="Arial" w:hAnsi="Arial" w:cs="Arial"/>
        </w:rPr>
      </w:pPr>
      <w:r w:rsidRPr="007F4B0C">
        <w:rPr>
          <w:rFonts w:ascii="Arial" w:hAnsi="Arial" w:cs="Arial"/>
        </w:rPr>
        <w:t>This Programme Specification</w:t>
      </w:r>
      <w:r w:rsidR="00684421" w:rsidRPr="007F4B0C">
        <w:rPr>
          <w:rFonts w:ascii="Arial" w:hAnsi="Arial" w:cs="Arial"/>
        </w:rPr>
        <w:t xml:space="preserve"> </w:t>
      </w:r>
      <w:r w:rsidRPr="007F4B0C">
        <w:rPr>
          <w:rFonts w:ascii="Arial" w:hAnsi="Arial" w:cs="Arial"/>
        </w:rPr>
        <w:t>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FC39945" w14:textId="77777777" w:rsidR="0002699E" w:rsidRPr="007F4B0C" w:rsidRDefault="00195F7B" w:rsidP="0055691E">
      <w:pPr>
        <w:spacing w:line="360" w:lineRule="auto"/>
        <w:rPr>
          <w:rFonts w:ascii="Arial" w:hAnsi="Arial" w:cs="Arial"/>
        </w:rPr>
      </w:pPr>
      <w:r w:rsidRPr="007F4B0C">
        <w:rPr>
          <w:rFonts w:ascii="Arial" w:hAnsi="Arial" w:cs="Arial"/>
        </w:rPr>
        <w:br w:type="page"/>
      </w:r>
    </w:p>
    <w:p w14:paraId="42B8A96E" w14:textId="77777777" w:rsidR="00195F7B" w:rsidRPr="007F4B0C" w:rsidRDefault="00195F7B" w:rsidP="0055691E">
      <w:pPr>
        <w:spacing w:line="360" w:lineRule="auto"/>
        <w:rPr>
          <w:rFonts w:ascii="Arial" w:hAnsi="Arial" w:cs="Arial"/>
          <w:b/>
        </w:rPr>
      </w:pPr>
      <w:r w:rsidRPr="007F4B0C">
        <w:rPr>
          <w:rFonts w:ascii="Arial" w:hAnsi="Arial" w:cs="Arial"/>
          <w:b/>
        </w:rPr>
        <w:lastRenderedPageBreak/>
        <w:t>SECTION 1:</w:t>
      </w:r>
      <w:r w:rsidRPr="007F4B0C">
        <w:rPr>
          <w:rFonts w:ascii="Arial" w:hAnsi="Arial" w:cs="Arial"/>
          <w:b/>
        </w:rPr>
        <w:tab/>
        <w:t>GENERAL INFORMATION</w:t>
      </w:r>
    </w:p>
    <w:tbl>
      <w:tblPr>
        <w:tblW w:w="0" w:type="auto"/>
        <w:tblLook w:val="04A0" w:firstRow="1" w:lastRow="0" w:firstColumn="1" w:lastColumn="0" w:noHBand="0" w:noVBand="1"/>
      </w:tblPr>
      <w:tblGrid>
        <w:gridCol w:w="3852"/>
        <w:gridCol w:w="5174"/>
      </w:tblGrid>
      <w:tr w:rsidR="00195F7B" w:rsidRPr="007F4B0C" w14:paraId="4E58A443" w14:textId="77777777" w:rsidTr="00BA216C">
        <w:tc>
          <w:tcPr>
            <w:tcW w:w="3936" w:type="dxa"/>
          </w:tcPr>
          <w:p w14:paraId="3728E60B" w14:textId="77777777" w:rsidR="00195F7B" w:rsidRPr="007F4B0C" w:rsidRDefault="00195F7B" w:rsidP="0055691E">
            <w:pPr>
              <w:spacing w:line="360" w:lineRule="auto"/>
              <w:rPr>
                <w:rFonts w:ascii="Arial" w:hAnsi="Arial" w:cs="Arial"/>
                <w:b/>
              </w:rPr>
            </w:pPr>
            <w:r w:rsidRPr="007F4B0C">
              <w:rPr>
                <w:rFonts w:ascii="Arial" w:hAnsi="Arial" w:cs="Arial"/>
                <w:b/>
              </w:rPr>
              <w:t>Title:</w:t>
            </w:r>
          </w:p>
        </w:tc>
        <w:tc>
          <w:tcPr>
            <w:tcW w:w="5306" w:type="dxa"/>
          </w:tcPr>
          <w:p w14:paraId="1E3634CA" w14:textId="77777777" w:rsidR="00195F7B" w:rsidRPr="007F4B0C" w:rsidRDefault="004B4D07" w:rsidP="0055691E">
            <w:pPr>
              <w:spacing w:line="360" w:lineRule="auto"/>
              <w:rPr>
                <w:rFonts w:ascii="Arial" w:hAnsi="Arial" w:cs="Arial"/>
              </w:rPr>
            </w:pPr>
            <w:r w:rsidRPr="007F4B0C">
              <w:rPr>
                <w:rFonts w:ascii="Arial" w:hAnsi="Arial" w:cs="Arial"/>
              </w:rPr>
              <w:t xml:space="preserve">MSc Behavioural Decision Science </w:t>
            </w:r>
          </w:p>
        </w:tc>
      </w:tr>
      <w:tr w:rsidR="00195F7B" w:rsidRPr="007F4B0C" w14:paraId="6D3ED684" w14:textId="77777777" w:rsidTr="00BA216C">
        <w:tc>
          <w:tcPr>
            <w:tcW w:w="3936" w:type="dxa"/>
          </w:tcPr>
          <w:p w14:paraId="053A79FF" w14:textId="77777777" w:rsidR="00195F7B" w:rsidRPr="007F4B0C" w:rsidRDefault="00195F7B" w:rsidP="0055691E">
            <w:pPr>
              <w:spacing w:line="360" w:lineRule="auto"/>
              <w:rPr>
                <w:rFonts w:ascii="Arial" w:hAnsi="Arial" w:cs="Arial"/>
                <w:b/>
              </w:rPr>
            </w:pPr>
            <w:r w:rsidRPr="007F4B0C">
              <w:rPr>
                <w:rFonts w:ascii="Arial" w:hAnsi="Arial" w:cs="Arial"/>
                <w:b/>
              </w:rPr>
              <w:t>Awarding Institution:</w:t>
            </w:r>
          </w:p>
          <w:p w14:paraId="0562CB0E" w14:textId="77777777" w:rsidR="00195F7B" w:rsidRPr="007F4B0C" w:rsidRDefault="00195F7B" w:rsidP="0055691E">
            <w:pPr>
              <w:spacing w:line="360" w:lineRule="auto"/>
              <w:rPr>
                <w:rFonts w:ascii="Arial" w:hAnsi="Arial" w:cs="Arial"/>
                <w:b/>
              </w:rPr>
            </w:pPr>
          </w:p>
        </w:tc>
        <w:tc>
          <w:tcPr>
            <w:tcW w:w="5306" w:type="dxa"/>
          </w:tcPr>
          <w:p w14:paraId="7575454C" w14:textId="77777777" w:rsidR="00195F7B" w:rsidRPr="007F4B0C" w:rsidRDefault="00195F7B" w:rsidP="0055691E">
            <w:pPr>
              <w:spacing w:line="360" w:lineRule="auto"/>
              <w:rPr>
                <w:rFonts w:ascii="Arial" w:hAnsi="Arial" w:cs="Arial"/>
              </w:rPr>
            </w:pPr>
            <w:r w:rsidRPr="007F4B0C">
              <w:rPr>
                <w:rFonts w:ascii="Arial" w:hAnsi="Arial" w:cs="Arial"/>
              </w:rPr>
              <w:t>Kingston University</w:t>
            </w:r>
          </w:p>
        </w:tc>
      </w:tr>
      <w:tr w:rsidR="00195F7B" w:rsidRPr="007F4B0C" w14:paraId="438BBB39" w14:textId="77777777" w:rsidTr="00BA216C">
        <w:tc>
          <w:tcPr>
            <w:tcW w:w="3936" w:type="dxa"/>
          </w:tcPr>
          <w:p w14:paraId="06766467" w14:textId="77777777" w:rsidR="00195F7B" w:rsidRPr="007F4B0C" w:rsidRDefault="00195F7B" w:rsidP="0055691E">
            <w:pPr>
              <w:spacing w:line="360" w:lineRule="auto"/>
              <w:rPr>
                <w:rFonts w:ascii="Arial" w:hAnsi="Arial" w:cs="Arial"/>
                <w:b/>
              </w:rPr>
            </w:pPr>
            <w:r w:rsidRPr="007F4B0C">
              <w:rPr>
                <w:rFonts w:ascii="Arial" w:hAnsi="Arial" w:cs="Arial"/>
                <w:b/>
              </w:rPr>
              <w:t>Teaching Institution:</w:t>
            </w:r>
          </w:p>
          <w:p w14:paraId="34CE0A41" w14:textId="77777777" w:rsidR="00195F7B" w:rsidRPr="007F4B0C" w:rsidRDefault="00195F7B" w:rsidP="0055691E">
            <w:pPr>
              <w:spacing w:line="360" w:lineRule="auto"/>
              <w:rPr>
                <w:rFonts w:ascii="Arial" w:hAnsi="Arial" w:cs="Arial"/>
                <w:b/>
              </w:rPr>
            </w:pPr>
          </w:p>
        </w:tc>
        <w:tc>
          <w:tcPr>
            <w:tcW w:w="5306" w:type="dxa"/>
          </w:tcPr>
          <w:p w14:paraId="5FB9F3EE" w14:textId="77777777" w:rsidR="00195F7B" w:rsidRPr="007F4B0C" w:rsidRDefault="004B4D07" w:rsidP="0055691E">
            <w:pPr>
              <w:spacing w:line="360" w:lineRule="auto"/>
              <w:rPr>
                <w:rFonts w:ascii="Arial" w:hAnsi="Arial" w:cs="Arial"/>
              </w:rPr>
            </w:pPr>
            <w:r w:rsidRPr="007F4B0C">
              <w:rPr>
                <w:rFonts w:ascii="Arial" w:hAnsi="Arial" w:cs="Arial"/>
              </w:rPr>
              <w:t>Kingston University</w:t>
            </w:r>
          </w:p>
        </w:tc>
      </w:tr>
      <w:tr w:rsidR="00195F7B" w:rsidRPr="007F4B0C" w14:paraId="31DC58E7" w14:textId="77777777" w:rsidTr="00BA216C">
        <w:tc>
          <w:tcPr>
            <w:tcW w:w="3936" w:type="dxa"/>
          </w:tcPr>
          <w:p w14:paraId="5C4879D2" w14:textId="77777777" w:rsidR="00195F7B" w:rsidRPr="007F4B0C" w:rsidRDefault="00195F7B" w:rsidP="0055691E">
            <w:pPr>
              <w:spacing w:line="360" w:lineRule="auto"/>
              <w:rPr>
                <w:rFonts w:ascii="Arial" w:hAnsi="Arial" w:cs="Arial"/>
                <w:b/>
              </w:rPr>
            </w:pPr>
            <w:r w:rsidRPr="007F4B0C">
              <w:rPr>
                <w:rFonts w:ascii="Arial" w:hAnsi="Arial" w:cs="Arial"/>
                <w:b/>
              </w:rPr>
              <w:t>Location:</w:t>
            </w:r>
          </w:p>
        </w:tc>
        <w:tc>
          <w:tcPr>
            <w:tcW w:w="5306" w:type="dxa"/>
          </w:tcPr>
          <w:p w14:paraId="41CAB84A" w14:textId="77777777" w:rsidR="004B4D07" w:rsidRPr="007F4B0C" w:rsidRDefault="004B4D07" w:rsidP="0055691E">
            <w:pPr>
              <w:spacing w:line="360" w:lineRule="auto"/>
              <w:rPr>
                <w:rFonts w:ascii="Arial" w:hAnsi="Arial" w:cs="Arial"/>
              </w:rPr>
            </w:pPr>
            <w:r w:rsidRPr="007F4B0C">
              <w:rPr>
                <w:rFonts w:ascii="Arial" w:hAnsi="Arial" w:cs="Arial"/>
              </w:rPr>
              <w:t>Penrhyn Road</w:t>
            </w:r>
          </w:p>
          <w:p w14:paraId="62EBF3C5" w14:textId="77777777" w:rsidR="00195F7B" w:rsidRPr="007F4B0C" w:rsidRDefault="00195F7B" w:rsidP="0055691E">
            <w:pPr>
              <w:spacing w:line="360" w:lineRule="auto"/>
              <w:rPr>
                <w:rFonts w:ascii="Arial" w:hAnsi="Arial" w:cs="Arial"/>
              </w:rPr>
            </w:pPr>
          </w:p>
        </w:tc>
      </w:tr>
      <w:tr w:rsidR="00195F7B" w:rsidRPr="007F4B0C" w14:paraId="2872BBE8" w14:textId="77777777" w:rsidTr="00BA216C">
        <w:tc>
          <w:tcPr>
            <w:tcW w:w="3936" w:type="dxa"/>
          </w:tcPr>
          <w:p w14:paraId="4049B929" w14:textId="77777777" w:rsidR="00195F7B" w:rsidRPr="007F4B0C" w:rsidRDefault="00195F7B" w:rsidP="0055691E">
            <w:pPr>
              <w:spacing w:line="360" w:lineRule="auto"/>
              <w:rPr>
                <w:rFonts w:ascii="Arial" w:hAnsi="Arial" w:cs="Arial"/>
                <w:b/>
              </w:rPr>
            </w:pPr>
            <w:r w:rsidRPr="007F4B0C">
              <w:rPr>
                <w:rFonts w:ascii="Arial" w:hAnsi="Arial" w:cs="Arial"/>
                <w:b/>
              </w:rPr>
              <w:t>Programme Accredited by:</w:t>
            </w:r>
          </w:p>
          <w:p w14:paraId="6D98A12B" w14:textId="77777777" w:rsidR="00195F7B" w:rsidRPr="007F4B0C" w:rsidRDefault="00195F7B" w:rsidP="0055691E">
            <w:pPr>
              <w:spacing w:line="360" w:lineRule="auto"/>
              <w:rPr>
                <w:rFonts w:ascii="Arial" w:hAnsi="Arial" w:cs="Arial"/>
                <w:b/>
              </w:rPr>
            </w:pPr>
          </w:p>
        </w:tc>
        <w:tc>
          <w:tcPr>
            <w:tcW w:w="5306" w:type="dxa"/>
          </w:tcPr>
          <w:p w14:paraId="2946DB82" w14:textId="77777777" w:rsidR="00195F7B" w:rsidRPr="007F4B0C" w:rsidRDefault="00195F7B" w:rsidP="0055691E">
            <w:pPr>
              <w:spacing w:line="360" w:lineRule="auto"/>
              <w:rPr>
                <w:rFonts w:ascii="Arial" w:hAnsi="Arial" w:cs="Arial"/>
              </w:rPr>
            </w:pPr>
          </w:p>
        </w:tc>
      </w:tr>
    </w:tbl>
    <w:p w14:paraId="5997CC1D" w14:textId="77777777" w:rsidR="00195F7B" w:rsidRPr="007F4B0C" w:rsidRDefault="00195F7B" w:rsidP="0055691E">
      <w:pPr>
        <w:spacing w:line="360" w:lineRule="auto"/>
        <w:rPr>
          <w:rFonts w:ascii="Arial" w:hAnsi="Arial" w:cs="Arial"/>
          <w:b/>
        </w:rPr>
      </w:pPr>
    </w:p>
    <w:p w14:paraId="0BBEF7CC" w14:textId="77777777" w:rsidR="00195F7B" w:rsidRPr="007F4B0C" w:rsidRDefault="00195F7B" w:rsidP="0055691E">
      <w:pPr>
        <w:spacing w:line="360" w:lineRule="auto"/>
        <w:rPr>
          <w:rFonts w:ascii="Arial" w:hAnsi="Arial" w:cs="Arial"/>
          <w:b/>
        </w:rPr>
      </w:pPr>
      <w:r w:rsidRPr="007F4B0C">
        <w:rPr>
          <w:rFonts w:ascii="Arial" w:hAnsi="Arial" w:cs="Arial"/>
          <w:b/>
        </w:rPr>
        <w:t>SECTION2: THE PROGRAMME</w:t>
      </w:r>
    </w:p>
    <w:p w14:paraId="110FFD37" w14:textId="77777777" w:rsidR="00195F7B" w:rsidRPr="007F4B0C" w:rsidRDefault="00195F7B" w:rsidP="0055691E">
      <w:pPr>
        <w:spacing w:line="360" w:lineRule="auto"/>
        <w:rPr>
          <w:rFonts w:ascii="Arial" w:hAnsi="Arial" w:cs="Arial"/>
          <w:b/>
        </w:rPr>
      </w:pPr>
    </w:p>
    <w:p w14:paraId="50A5A31D" w14:textId="77777777" w:rsidR="00195F7B" w:rsidRPr="007F4B0C" w:rsidRDefault="00195F7B" w:rsidP="0055691E">
      <w:pPr>
        <w:pStyle w:val="ColorfulShading-Accent31"/>
        <w:numPr>
          <w:ilvl w:val="0"/>
          <w:numId w:val="3"/>
        </w:numPr>
        <w:autoSpaceDE/>
        <w:autoSpaceDN/>
        <w:spacing w:line="360" w:lineRule="auto"/>
        <w:contextualSpacing/>
        <w:rPr>
          <w:rFonts w:cs="Arial"/>
        </w:rPr>
      </w:pPr>
      <w:r w:rsidRPr="007F4B0C">
        <w:rPr>
          <w:rFonts w:cs="Arial"/>
          <w:b/>
        </w:rPr>
        <w:t>Programme Introduction</w:t>
      </w:r>
    </w:p>
    <w:p w14:paraId="111C9E1A" w14:textId="77777777" w:rsidR="001E33DB" w:rsidRPr="007F4B0C" w:rsidRDefault="00AB59B6" w:rsidP="0055691E">
      <w:pPr>
        <w:widowControl w:val="0"/>
        <w:autoSpaceDE w:val="0"/>
        <w:autoSpaceDN w:val="0"/>
        <w:adjustRightInd w:val="0"/>
        <w:spacing w:line="360" w:lineRule="auto"/>
        <w:rPr>
          <w:rFonts w:ascii="Arial" w:hAnsi="Arial" w:cs="Arial"/>
          <w:color w:val="151515"/>
        </w:rPr>
      </w:pPr>
      <w:r w:rsidRPr="00A1707A">
        <w:rPr>
          <w:rFonts w:ascii="Arial" w:hAnsi="Arial" w:cs="Arial"/>
          <w:color w:val="151515"/>
        </w:rPr>
        <w:t>Decision science lies at the intersection of several science, social and behavioural science disciplines, drawing on theory and methods from psychology, economics, philosophy, mathematics, health, political science and management, among other fields. Historically the scientific debate in decision science has followed two opposing theoretical directions: the first is normative</w:t>
      </w:r>
      <w:r w:rsidR="003E43A2" w:rsidRPr="00A1707A">
        <w:rPr>
          <w:rFonts w:ascii="Arial" w:hAnsi="Arial" w:cs="Arial"/>
          <w:color w:val="151515"/>
        </w:rPr>
        <w:t xml:space="preserve"> (economics)</w:t>
      </w:r>
      <w:r w:rsidRPr="00487638">
        <w:rPr>
          <w:rFonts w:ascii="Arial" w:hAnsi="Arial" w:cs="Arial"/>
          <w:color w:val="151515"/>
        </w:rPr>
        <w:t>, based on rational criteria and algorithms for evaluating and achieving optimal decisions/outcomes; the second is descriptive</w:t>
      </w:r>
      <w:r w:rsidR="003E43A2" w:rsidRPr="007F4B0C">
        <w:rPr>
          <w:rFonts w:ascii="Arial" w:hAnsi="Arial" w:cs="Arial"/>
          <w:color w:val="151515"/>
        </w:rPr>
        <w:t xml:space="preserve"> (psychology)</w:t>
      </w:r>
      <w:r w:rsidRPr="007F4B0C">
        <w:rPr>
          <w:rFonts w:ascii="Arial" w:hAnsi="Arial" w:cs="Arial"/>
          <w:color w:val="151515"/>
        </w:rPr>
        <w:t xml:space="preserve">, focusing on how people actually make decisions. </w:t>
      </w:r>
    </w:p>
    <w:p w14:paraId="6B699379" w14:textId="77777777" w:rsidR="0055691E" w:rsidRPr="007F4B0C" w:rsidRDefault="0055691E" w:rsidP="0055691E">
      <w:pPr>
        <w:widowControl w:val="0"/>
        <w:autoSpaceDE w:val="0"/>
        <w:autoSpaceDN w:val="0"/>
        <w:adjustRightInd w:val="0"/>
        <w:spacing w:line="360" w:lineRule="auto"/>
        <w:rPr>
          <w:rFonts w:ascii="Arial" w:hAnsi="Arial" w:cs="Arial"/>
          <w:color w:val="151515"/>
        </w:rPr>
      </w:pPr>
    </w:p>
    <w:p w14:paraId="6379F7D2" w14:textId="77777777" w:rsidR="00684421" w:rsidRPr="007F4B0C" w:rsidRDefault="001E33DB" w:rsidP="0055691E">
      <w:pPr>
        <w:widowControl w:val="0"/>
        <w:autoSpaceDE w:val="0"/>
        <w:autoSpaceDN w:val="0"/>
        <w:adjustRightInd w:val="0"/>
        <w:spacing w:line="360" w:lineRule="auto"/>
        <w:rPr>
          <w:rFonts w:ascii="Arial" w:hAnsi="Arial" w:cs="Arial"/>
          <w:highlight w:val="green"/>
        </w:rPr>
      </w:pPr>
      <w:r w:rsidRPr="007F4B0C">
        <w:rPr>
          <w:rFonts w:ascii="Arial" w:hAnsi="Arial" w:cs="Arial"/>
        </w:rPr>
        <w:t>The Behavioural Decision Science course</w:t>
      </w:r>
      <w:r w:rsidR="00E505A9" w:rsidRPr="007F4B0C">
        <w:rPr>
          <w:rFonts w:ascii="Arial" w:hAnsi="Arial" w:cs="Arial"/>
        </w:rPr>
        <w:t xml:space="preserve"> will be</w:t>
      </w:r>
      <w:r w:rsidRPr="007F4B0C">
        <w:rPr>
          <w:rFonts w:ascii="Arial" w:hAnsi="Arial" w:cs="Arial"/>
        </w:rPr>
        <w:t xml:space="preserve"> well integrated within the research work of the Department of Psychology. </w:t>
      </w:r>
      <w:r w:rsidR="00AB59B6" w:rsidRPr="007F4B0C">
        <w:rPr>
          <w:rFonts w:ascii="Arial" w:hAnsi="Arial" w:cs="Arial"/>
        </w:rPr>
        <w:t xml:space="preserve">This course will explore recent developments in theories of behavioural decision-making science. It will critically examine theories of judgement and decision-making, motivated by research in memory, perception, categorisation, reasoning, social psychology, </w:t>
      </w:r>
      <w:r w:rsidR="00AB59B6" w:rsidRPr="007F4B0C">
        <w:rPr>
          <w:rFonts w:ascii="Arial" w:hAnsi="Arial" w:cs="Arial"/>
          <w:color w:val="151515"/>
        </w:rPr>
        <w:t xml:space="preserve">political and management sciences. </w:t>
      </w:r>
      <w:r w:rsidR="00AB59B6" w:rsidRPr="007F4B0C">
        <w:rPr>
          <w:rFonts w:ascii="Arial" w:hAnsi="Arial" w:cs="Arial"/>
        </w:rPr>
        <w:t>The programme will be composed of modules that will cover re</w:t>
      </w:r>
      <w:r w:rsidR="003011C8" w:rsidRPr="007F4B0C">
        <w:rPr>
          <w:rFonts w:ascii="Arial" w:hAnsi="Arial" w:cs="Arial"/>
        </w:rPr>
        <w:t>cent developments in normative and descriptive</w:t>
      </w:r>
      <w:r w:rsidR="00AB59B6" w:rsidRPr="007F4B0C">
        <w:rPr>
          <w:rFonts w:ascii="Arial" w:hAnsi="Arial" w:cs="Arial"/>
        </w:rPr>
        <w:t xml:space="preserve"> theories of choice, as well as the impact of experience and expertise on judgements and choice. </w:t>
      </w:r>
      <w:r w:rsidR="009D5A94" w:rsidRPr="007F4B0C">
        <w:rPr>
          <w:rFonts w:ascii="Arial" w:hAnsi="Arial" w:cs="Arial"/>
        </w:rPr>
        <w:t xml:space="preserve">The course introduces students to applications of judgement and decision-making research in areas such as consumer </w:t>
      </w:r>
      <w:r w:rsidR="00E505A9" w:rsidRPr="007F4B0C">
        <w:rPr>
          <w:rFonts w:ascii="Arial" w:hAnsi="Arial" w:cs="Arial"/>
        </w:rPr>
        <w:t>behaviour</w:t>
      </w:r>
      <w:r w:rsidR="009D5A94" w:rsidRPr="007F4B0C">
        <w:rPr>
          <w:rFonts w:ascii="Arial" w:hAnsi="Arial" w:cs="Arial"/>
        </w:rPr>
        <w:t>, politics, sports, economics and health, providing students with a firm basis in both the theory and practice of cognitive science and decision-making.</w:t>
      </w:r>
      <w:r w:rsidR="00AB59B6" w:rsidRPr="007F4B0C">
        <w:rPr>
          <w:rFonts w:ascii="Arial" w:hAnsi="Arial" w:cs="Arial"/>
        </w:rPr>
        <w:t xml:space="preserve"> Accordingly, the students will explore a selection of current research topics relevant to individual and managerial decision-making, well-being and policy making. The Psychology of </w:t>
      </w:r>
      <w:r w:rsidR="0054760C">
        <w:rPr>
          <w:rFonts w:ascii="Arial" w:hAnsi="Arial" w:cs="Arial"/>
        </w:rPr>
        <w:t>Thinking, Judgement, and Decision Making</w:t>
      </w:r>
      <w:r w:rsidR="00AB59B6" w:rsidRPr="007F4B0C">
        <w:rPr>
          <w:rFonts w:ascii="Arial" w:hAnsi="Arial" w:cs="Arial"/>
        </w:rPr>
        <w:t xml:space="preserve"> module will offer a</w:t>
      </w:r>
      <w:r w:rsidR="007C56BF" w:rsidRPr="007F4B0C">
        <w:rPr>
          <w:rFonts w:ascii="Arial" w:hAnsi="Arial" w:cs="Arial"/>
        </w:rPr>
        <w:t xml:space="preserve"> series of 2-hour lectures where </w:t>
      </w:r>
      <w:r w:rsidR="00AB59B6" w:rsidRPr="007F4B0C">
        <w:rPr>
          <w:rFonts w:ascii="Arial" w:hAnsi="Arial" w:cs="Arial"/>
        </w:rPr>
        <w:t>students will be</w:t>
      </w:r>
      <w:r w:rsidR="00F95059" w:rsidRPr="007F4B0C">
        <w:rPr>
          <w:rFonts w:ascii="Arial" w:hAnsi="Arial" w:cs="Arial"/>
        </w:rPr>
        <w:t xml:space="preserve"> </w:t>
      </w:r>
      <w:r w:rsidR="00AB59B6" w:rsidRPr="007F4B0C">
        <w:rPr>
          <w:rFonts w:ascii="Arial" w:hAnsi="Arial" w:cs="Arial"/>
        </w:rPr>
        <w:t xml:space="preserve">introduced to </w:t>
      </w:r>
      <w:r w:rsidR="00C37916" w:rsidRPr="007F4B0C">
        <w:rPr>
          <w:rFonts w:ascii="Arial" w:hAnsi="Arial" w:cs="Arial"/>
        </w:rPr>
        <w:t xml:space="preserve">(i) </w:t>
      </w:r>
      <w:r w:rsidR="00AB59B6" w:rsidRPr="007F4B0C">
        <w:rPr>
          <w:rFonts w:ascii="Arial" w:hAnsi="Arial" w:cs="Arial"/>
        </w:rPr>
        <w:t xml:space="preserve">the core </w:t>
      </w:r>
      <w:r w:rsidR="003011C8" w:rsidRPr="007F4B0C">
        <w:rPr>
          <w:rFonts w:ascii="Arial" w:hAnsi="Arial" w:cs="Arial"/>
        </w:rPr>
        <w:t xml:space="preserve">psychological </w:t>
      </w:r>
      <w:r w:rsidR="00AB59B6" w:rsidRPr="007F4B0C">
        <w:rPr>
          <w:rFonts w:ascii="Arial" w:hAnsi="Arial" w:cs="Arial"/>
        </w:rPr>
        <w:t xml:space="preserve">concepts </w:t>
      </w:r>
      <w:r w:rsidR="007C56BF" w:rsidRPr="007F4B0C">
        <w:rPr>
          <w:rFonts w:ascii="Arial" w:hAnsi="Arial" w:cs="Arial"/>
        </w:rPr>
        <w:t>of</w:t>
      </w:r>
      <w:r w:rsidR="00AB59B6" w:rsidRPr="007F4B0C">
        <w:rPr>
          <w:rFonts w:ascii="Arial" w:hAnsi="Arial" w:cs="Arial"/>
        </w:rPr>
        <w:t xml:space="preserve"> behavioural decision science</w:t>
      </w:r>
      <w:r w:rsidR="000952C2" w:rsidRPr="007F4B0C">
        <w:rPr>
          <w:rFonts w:ascii="Arial" w:hAnsi="Arial" w:cs="Arial"/>
        </w:rPr>
        <w:t>,</w:t>
      </w:r>
      <w:r w:rsidR="00F95059" w:rsidRPr="007F4B0C">
        <w:rPr>
          <w:rFonts w:ascii="Arial" w:hAnsi="Arial" w:cs="Arial"/>
        </w:rPr>
        <w:t xml:space="preserve"> </w:t>
      </w:r>
      <w:r w:rsidR="00C37916" w:rsidRPr="007F4B0C">
        <w:rPr>
          <w:rFonts w:ascii="Arial" w:hAnsi="Arial" w:cs="Arial"/>
        </w:rPr>
        <w:t xml:space="preserve">(ii) advanced </w:t>
      </w:r>
      <w:r w:rsidR="00AB59B6" w:rsidRPr="007F4B0C">
        <w:rPr>
          <w:rFonts w:ascii="Arial" w:hAnsi="Arial" w:cs="Arial"/>
        </w:rPr>
        <w:t xml:space="preserve">psychological accounts of decision-making, situated thinking </w:t>
      </w:r>
      <w:r w:rsidR="00AB59B6" w:rsidRPr="007F4B0C">
        <w:rPr>
          <w:rFonts w:ascii="Arial" w:hAnsi="Arial" w:cs="Arial"/>
        </w:rPr>
        <w:lastRenderedPageBreak/>
        <w:t xml:space="preserve">and problem-solving, the psychology of risk-taking and risk communication. The Applications </w:t>
      </w:r>
      <w:r w:rsidR="00603B08" w:rsidRPr="007F4B0C">
        <w:rPr>
          <w:rFonts w:ascii="Arial" w:hAnsi="Arial" w:cs="Arial"/>
        </w:rPr>
        <w:t>of Behavioural Decision Science</w:t>
      </w:r>
      <w:r w:rsidR="00AB59B6" w:rsidRPr="007F4B0C">
        <w:rPr>
          <w:rFonts w:ascii="Arial" w:hAnsi="Arial" w:cs="Arial"/>
        </w:rPr>
        <w:t xml:space="preserve"> module will offer seminars and workshops for which students will read pre-assigned scientific articles to inform critical discussions on the limitations and implications of these concepts for the development of applied decision-making competence. The course will offer applied research training – working in small research groups/teams under the supervision of KU lecturers. The students will also benefit from regular public lectures by internationally recognised researchers in the fields of decision-making, thinking, and risk organised by the Group for Decision, Thinking, and Risk research.</w:t>
      </w:r>
      <w:r w:rsidRPr="007F4B0C">
        <w:rPr>
          <w:rFonts w:ascii="Arial" w:hAnsi="Arial" w:cs="Arial"/>
          <w:highlight w:val="green"/>
        </w:rPr>
        <w:t xml:space="preserve"> </w:t>
      </w:r>
    </w:p>
    <w:p w14:paraId="3FE9F23F" w14:textId="77777777" w:rsidR="006304B7" w:rsidRPr="007F4B0C" w:rsidRDefault="006304B7" w:rsidP="0055691E">
      <w:pPr>
        <w:widowControl w:val="0"/>
        <w:autoSpaceDE w:val="0"/>
        <w:autoSpaceDN w:val="0"/>
        <w:adjustRightInd w:val="0"/>
        <w:spacing w:line="360" w:lineRule="auto"/>
        <w:rPr>
          <w:rFonts w:ascii="Arial" w:hAnsi="Arial" w:cs="Arial"/>
          <w:highlight w:val="green"/>
        </w:rPr>
      </w:pPr>
    </w:p>
    <w:p w14:paraId="76CE3EBA" w14:textId="77777777" w:rsidR="006304B7" w:rsidRPr="007F4B0C" w:rsidRDefault="006304B7" w:rsidP="006304B7">
      <w:pPr>
        <w:spacing w:after="120" w:line="360" w:lineRule="auto"/>
        <w:rPr>
          <w:rFonts w:ascii="Arial" w:hAnsi="Arial" w:cs="Arial"/>
        </w:rPr>
      </w:pPr>
      <w:r w:rsidRPr="007F4B0C">
        <w:rPr>
          <w:rFonts w:ascii="Arial" w:hAnsi="Arial" w:cs="Arial"/>
        </w:rPr>
        <w:t xml:space="preserve">The 2 year programme includes an integrated work placement or placements, which enables students to further develop their professional skills and enhance their employability. </w:t>
      </w:r>
    </w:p>
    <w:p w14:paraId="7B0C8BF0" w14:textId="77777777" w:rsidR="006304B7" w:rsidRPr="007F4B0C" w:rsidRDefault="006304B7" w:rsidP="006304B7">
      <w:pPr>
        <w:spacing w:after="120" w:line="360" w:lineRule="auto"/>
        <w:rPr>
          <w:rFonts w:ascii="Arial" w:hAnsi="Arial" w:cs="Arial"/>
        </w:rPr>
      </w:pPr>
      <w:r w:rsidRPr="007F4B0C">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1F72F646" w14:textId="77777777" w:rsidR="0055691E" w:rsidRPr="007F4B0C" w:rsidRDefault="0055691E" w:rsidP="0055691E">
      <w:pPr>
        <w:widowControl w:val="0"/>
        <w:autoSpaceDE w:val="0"/>
        <w:autoSpaceDN w:val="0"/>
        <w:adjustRightInd w:val="0"/>
        <w:spacing w:line="360" w:lineRule="auto"/>
        <w:rPr>
          <w:rFonts w:ascii="Arial" w:hAnsi="Arial" w:cs="Arial"/>
          <w:highlight w:val="green"/>
        </w:rPr>
      </w:pPr>
    </w:p>
    <w:p w14:paraId="207B5876" w14:textId="77777777" w:rsidR="00195F7B" w:rsidRPr="007F4B0C" w:rsidRDefault="00195F7B" w:rsidP="0055691E">
      <w:pPr>
        <w:pStyle w:val="ColorfulShading-Accent31"/>
        <w:numPr>
          <w:ilvl w:val="0"/>
          <w:numId w:val="3"/>
        </w:numPr>
        <w:autoSpaceDE/>
        <w:autoSpaceDN/>
        <w:spacing w:line="360" w:lineRule="auto"/>
        <w:contextualSpacing/>
        <w:rPr>
          <w:rFonts w:cs="Arial"/>
        </w:rPr>
      </w:pPr>
      <w:r w:rsidRPr="007F4B0C">
        <w:rPr>
          <w:rFonts w:cs="Arial"/>
          <w:b/>
        </w:rPr>
        <w:t>Aims of the Programme</w:t>
      </w:r>
    </w:p>
    <w:p w14:paraId="5C4E4F06" w14:textId="77777777" w:rsidR="00542C6C" w:rsidRPr="00487638" w:rsidRDefault="00542C6C" w:rsidP="0055691E">
      <w:pPr>
        <w:widowControl w:val="0"/>
        <w:autoSpaceDE w:val="0"/>
        <w:autoSpaceDN w:val="0"/>
        <w:adjustRightInd w:val="0"/>
        <w:spacing w:line="360" w:lineRule="auto"/>
        <w:rPr>
          <w:rFonts w:ascii="Arial" w:hAnsi="Arial" w:cs="Arial"/>
        </w:rPr>
      </w:pPr>
      <w:r w:rsidRPr="00A1707A">
        <w:rPr>
          <w:rFonts w:ascii="Arial" w:hAnsi="Arial" w:cs="Arial"/>
        </w:rPr>
        <w:t xml:space="preserve">The </w:t>
      </w:r>
      <w:r w:rsidR="003071AB" w:rsidRPr="00A1707A">
        <w:rPr>
          <w:rFonts w:ascii="Arial" w:hAnsi="Arial" w:cs="Arial"/>
        </w:rPr>
        <w:t>course</w:t>
      </w:r>
      <w:r w:rsidRPr="00A1707A">
        <w:rPr>
          <w:rFonts w:ascii="Arial" w:hAnsi="Arial" w:cs="Arial"/>
        </w:rPr>
        <w:t xml:space="preserve"> aims</w:t>
      </w:r>
      <w:r w:rsidR="00E045F8" w:rsidRPr="00A1707A">
        <w:rPr>
          <w:rFonts w:ascii="Arial" w:hAnsi="Arial" w:cs="Arial"/>
        </w:rPr>
        <w:t xml:space="preserve"> to</w:t>
      </w:r>
      <w:r w:rsidR="005132F8" w:rsidRPr="00487638">
        <w:rPr>
          <w:rFonts w:ascii="Arial" w:hAnsi="Arial" w:cs="Arial"/>
        </w:rPr>
        <w:t>:</w:t>
      </w:r>
    </w:p>
    <w:p w14:paraId="1C16209A" w14:textId="77777777" w:rsidR="00542C6C" w:rsidRPr="007F4B0C" w:rsidRDefault="00542C6C"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provide students with an in-depth knowledge and critical understanding of the psychology of decision</w:t>
      </w:r>
      <w:r w:rsidR="003071AB" w:rsidRPr="007F4B0C">
        <w:rPr>
          <w:rFonts w:ascii="Arial" w:hAnsi="Arial" w:cs="Arial"/>
        </w:rPr>
        <w:t>-making</w:t>
      </w:r>
    </w:p>
    <w:p w14:paraId="31EC4480" w14:textId="77777777" w:rsidR="00595F0A" w:rsidRPr="007F4B0C" w:rsidRDefault="00542C6C"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 xml:space="preserve">develop the skills of research, analysis and creativity in </w:t>
      </w:r>
      <w:r w:rsidR="003071AB" w:rsidRPr="007F4B0C">
        <w:rPr>
          <w:rFonts w:ascii="Arial" w:hAnsi="Arial" w:cs="Arial"/>
        </w:rPr>
        <w:t xml:space="preserve">decision-making </w:t>
      </w:r>
      <w:r w:rsidRPr="007F4B0C">
        <w:rPr>
          <w:rFonts w:ascii="Arial" w:hAnsi="Arial" w:cs="Arial"/>
        </w:rPr>
        <w:t>theory and practice</w:t>
      </w:r>
      <w:r w:rsidR="00595F0A" w:rsidRPr="007F4B0C">
        <w:rPr>
          <w:rFonts w:ascii="Arial" w:hAnsi="Arial" w:cs="Arial"/>
        </w:rPr>
        <w:t xml:space="preserve"> </w:t>
      </w:r>
    </w:p>
    <w:p w14:paraId="001A6986" w14:textId="77777777" w:rsidR="00542C6C" w:rsidRPr="007F4B0C" w:rsidRDefault="00595F0A"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 xml:space="preserve">develop students’ capacity to critically appraise empirical results and to use them to make inferences regarding the validity of </w:t>
      </w:r>
      <w:r w:rsidR="005132F8" w:rsidRPr="007F4B0C">
        <w:rPr>
          <w:rFonts w:ascii="Arial" w:hAnsi="Arial" w:cs="Arial"/>
        </w:rPr>
        <w:t>psychological</w:t>
      </w:r>
      <w:r w:rsidR="001B139C" w:rsidRPr="007F4B0C">
        <w:rPr>
          <w:rFonts w:ascii="Arial" w:hAnsi="Arial" w:cs="Arial"/>
        </w:rPr>
        <w:t xml:space="preserve"> theories of decision-making</w:t>
      </w:r>
    </w:p>
    <w:p w14:paraId="4380B5E7" w14:textId="77777777" w:rsidR="00542C6C" w:rsidRPr="007F4B0C" w:rsidRDefault="00542C6C"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develop potential leadership attributes</w:t>
      </w:r>
    </w:p>
    <w:p w14:paraId="48109CF9" w14:textId="77777777" w:rsidR="00542C6C" w:rsidRPr="007F4B0C" w:rsidRDefault="00542C6C"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 xml:space="preserve">extend the students’ critical appraisal skills in the development of their </w:t>
      </w:r>
      <w:r w:rsidR="003071AB" w:rsidRPr="007F4B0C">
        <w:rPr>
          <w:rFonts w:ascii="Arial" w:hAnsi="Arial" w:cs="Arial"/>
        </w:rPr>
        <w:t xml:space="preserve">research and professional </w:t>
      </w:r>
      <w:r w:rsidRPr="007F4B0C">
        <w:rPr>
          <w:rFonts w:ascii="Arial" w:hAnsi="Arial" w:cs="Arial"/>
        </w:rPr>
        <w:t>autonomy</w:t>
      </w:r>
    </w:p>
    <w:p w14:paraId="37E38213" w14:textId="77777777" w:rsidR="005132F8" w:rsidRPr="007F4B0C" w:rsidRDefault="005132F8"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develop students’ proficiency in using relevant psychological/analytical software packages to a professional level</w:t>
      </w:r>
    </w:p>
    <w:p w14:paraId="6F0BA695" w14:textId="77777777" w:rsidR="005132F8" w:rsidRPr="007F4B0C" w:rsidRDefault="005132F8"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 xml:space="preserve">provide students with </w:t>
      </w:r>
      <w:r w:rsidR="00684421" w:rsidRPr="007F4B0C">
        <w:rPr>
          <w:rFonts w:ascii="Arial" w:hAnsi="Arial" w:cs="Arial"/>
        </w:rPr>
        <w:t xml:space="preserve">the </w:t>
      </w:r>
      <w:r w:rsidRPr="007F4B0C">
        <w:rPr>
          <w:rFonts w:ascii="Arial" w:hAnsi="Arial" w:cs="Arial"/>
        </w:rPr>
        <w:t>ability to communicate the results of their analyses to specialist and non-specialist audiences, both in written and oral form</w:t>
      </w:r>
    </w:p>
    <w:p w14:paraId="210245B0" w14:textId="77777777" w:rsidR="005132F8" w:rsidRPr="007F4B0C" w:rsidRDefault="005132F8"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 xml:space="preserve">develop students’ ability to manage effectively a substantial programme of research and writing on a topic applying </w:t>
      </w:r>
      <w:r w:rsidR="00283BCF" w:rsidRPr="007F4B0C">
        <w:rPr>
          <w:rFonts w:ascii="Arial" w:hAnsi="Arial" w:cs="Arial"/>
        </w:rPr>
        <w:t>decision-making</w:t>
      </w:r>
      <w:r w:rsidRPr="007F4B0C">
        <w:rPr>
          <w:rFonts w:ascii="Arial" w:hAnsi="Arial" w:cs="Arial"/>
        </w:rPr>
        <w:t xml:space="preserve"> methods in </w:t>
      </w:r>
      <w:r w:rsidR="00283BCF" w:rsidRPr="007F4B0C">
        <w:rPr>
          <w:rFonts w:ascii="Arial" w:hAnsi="Arial" w:cs="Arial"/>
        </w:rPr>
        <w:t>psychology</w:t>
      </w:r>
    </w:p>
    <w:p w14:paraId="770565CA" w14:textId="77777777" w:rsidR="005132F8" w:rsidRPr="007F4B0C" w:rsidRDefault="005132F8" w:rsidP="0055691E">
      <w:pPr>
        <w:widowControl w:val="0"/>
        <w:numPr>
          <w:ilvl w:val="0"/>
          <w:numId w:val="16"/>
        </w:numPr>
        <w:tabs>
          <w:tab w:val="left" w:pos="220"/>
          <w:tab w:val="left" w:pos="720"/>
        </w:tabs>
        <w:autoSpaceDE w:val="0"/>
        <w:autoSpaceDN w:val="0"/>
        <w:adjustRightInd w:val="0"/>
        <w:spacing w:line="360" w:lineRule="auto"/>
        <w:rPr>
          <w:rFonts w:ascii="Arial" w:hAnsi="Arial" w:cs="Arial"/>
        </w:rPr>
      </w:pPr>
      <w:r w:rsidRPr="007F4B0C">
        <w:rPr>
          <w:rFonts w:ascii="Arial" w:hAnsi="Arial" w:cs="Arial"/>
        </w:rPr>
        <w:t xml:space="preserve">enable students to acquire a critical understanding and awareness of the link </w:t>
      </w:r>
      <w:r w:rsidRPr="007F4B0C">
        <w:rPr>
          <w:rFonts w:ascii="Arial" w:hAnsi="Arial" w:cs="Arial"/>
        </w:rPr>
        <w:lastRenderedPageBreak/>
        <w:t>between psychological models and psychological methods for research</w:t>
      </w:r>
    </w:p>
    <w:p w14:paraId="482D459E" w14:textId="77777777" w:rsidR="00195F7B" w:rsidRPr="007F4B0C" w:rsidRDefault="006304B7" w:rsidP="006304B7">
      <w:pPr>
        <w:numPr>
          <w:ilvl w:val="0"/>
          <w:numId w:val="16"/>
        </w:numPr>
        <w:spacing w:after="200" w:line="360" w:lineRule="auto"/>
        <w:ind w:left="714" w:hanging="357"/>
        <w:contextualSpacing/>
        <w:rPr>
          <w:rFonts w:ascii="Arial" w:hAnsi="Arial" w:cs="Arial"/>
        </w:rPr>
      </w:pPr>
      <w:r w:rsidRPr="007F4B0C">
        <w:rPr>
          <w:rFonts w:ascii="Arial" w:hAnsi="Arial" w:cs="Arial"/>
        </w:rPr>
        <w:t>The 2 year programme with integrated placement(s) also provides students with an opportunity to enhance their professional skills, preparing them for higher levels of employment, further study and lifelong learning</w:t>
      </w:r>
    </w:p>
    <w:p w14:paraId="1E6762C1" w14:textId="77777777" w:rsidR="00195F7B" w:rsidRPr="007F4B0C" w:rsidRDefault="00195F7B" w:rsidP="0055691E">
      <w:pPr>
        <w:pStyle w:val="ColorfulShading-Accent31"/>
        <w:numPr>
          <w:ilvl w:val="0"/>
          <w:numId w:val="3"/>
        </w:numPr>
        <w:autoSpaceDE/>
        <w:autoSpaceDN/>
        <w:spacing w:line="360" w:lineRule="auto"/>
        <w:contextualSpacing/>
        <w:rPr>
          <w:rFonts w:cs="Arial"/>
        </w:rPr>
      </w:pPr>
      <w:r w:rsidRPr="007F4B0C">
        <w:rPr>
          <w:rFonts w:cs="Arial"/>
          <w:b/>
        </w:rPr>
        <w:t>Intended Learning Outcomes</w:t>
      </w:r>
    </w:p>
    <w:p w14:paraId="305AEBF8" w14:textId="77777777" w:rsidR="00195F7B" w:rsidRPr="00A1707A" w:rsidRDefault="00195F7B" w:rsidP="0055691E">
      <w:pPr>
        <w:spacing w:line="360" w:lineRule="auto"/>
        <w:rPr>
          <w:rFonts w:ascii="Arial" w:hAnsi="Arial" w:cs="Arial"/>
        </w:rPr>
      </w:pPr>
      <w:r w:rsidRPr="00A1707A">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2650F5" w:rsidRPr="00A1707A">
        <w:rPr>
          <w:rFonts w:ascii="Arial" w:hAnsi="Arial" w:cs="Arial"/>
        </w:rPr>
        <w:t>Psychology</w:t>
      </w:r>
      <w:r w:rsidRPr="00487638">
        <w:rPr>
          <w:rFonts w:ascii="Arial" w:hAnsi="Arial" w:cs="Arial"/>
        </w:rPr>
        <w:t xml:space="preserve"> and the Framework for Higher Education Qualifications</w:t>
      </w:r>
      <w:r w:rsidRPr="00A1707A">
        <w:rPr>
          <w:rFonts w:ascii="Arial" w:hAnsi="Arial" w:cs="Arial"/>
        </w:rPr>
        <w:fldChar w:fldCharType="begin"/>
      </w:r>
      <w:r w:rsidRPr="00A1707A">
        <w:rPr>
          <w:rFonts w:ascii="Arial" w:hAnsi="Arial" w:cs="Arial"/>
        </w:rPr>
        <w:instrText xml:space="preserve"> XE "</w:instrText>
      </w:r>
      <w:r w:rsidRPr="00A1707A">
        <w:rPr>
          <w:rFonts w:ascii="Arial" w:hAnsi="Arial" w:cs="Arial"/>
          <w:noProof/>
        </w:rPr>
        <w:instrText>Framework for Higher Education Qualifications:</w:instrText>
      </w:r>
      <w:r w:rsidRPr="00A1707A">
        <w:rPr>
          <w:rFonts w:ascii="Arial" w:hAnsi="Arial" w:cs="Arial"/>
        </w:rPr>
        <w:instrText xml:space="preserve">FHEQ" </w:instrText>
      </w:r>
      <w:r w:rsidRPr="00A1707A">
        <w:rPr>
          <w:rFonts w:ascii="Arial" w:hAnsi="Arial" w:cs="Arial"/>
        </w:rPr>
        <w:fldChar w:fldCharType="end"/>
      </w:r>
      <w:r w:rsidRPr="00A1707A">
        <w:rPr>
          <w:rFonts w:ascii="Arial" w:hAnsi="Arial" w:cs="Arial"/>
        </w:rPr>
        <w:t xml:space="preserve"> in England, Wales and Northern Ireland (2008), and relate to the typical student.</w:t>
      </w:r>
    </w:p>
    <w:p w14:paraId="08CE6F91" w14:textId="77777777" w:rsidR="00195F7B" w:rsidRPr="00A1707A" w:rsidRDefault="00195F7B" w:rsidP="0055691E">
      <w:pPr>
        <w:spacing w:line="360" w:lineRule="auto"/>
        <w:rPr>
          <w:rFonts w:ascii="Arial" w:hAnsi="Arial" w:cs="Arial"/>
        </w:rPr>
      </w:pPr>
    </w:p>
    <w:p w14:paraId="38E0E096" w14:textId="77777777" w:rsidR="00195F7B" w:rsidRPr="00A1707A" w:rsidRDefault="00195F7B" w:rsidP="0055691E">
      <w:pPr>
        <w:spacing w:line="360" w:lineRule="auto"/>
        <w:rPr>
          <w:rFonts w:ascii="Arial" w:hAnsi="Arial" w:cs="Arial"/>
          <w:i/>
        </w:rPr>
      </w:pPr>
      <w:r w:rsidRPr="00487638">
        <w:rPr>
          <w:rFonts w:ascii="Arial" w:hAnsi="Arial" w:cs="Arial"/>
          <w:i/>
        </w:rPr>
        <w:t>Indication should be given for those learning outcomes relevant to minor,</w:t>
      </w:r>
      <w:r w:rsidRPr="007F4B0C">
        <w:rPr>
          <w:rFonts w:ascii="Arial" w:hAnsi="Arial" w:cs="Arial"/>
          <w:i/>
        </w:rPr>
        <w:t xml:space="preserve"> major, half and full undergraduate fields and for PgCert, PgDip and MSc if the PgCert and PgDip are offered as awards to which students can apply directly.  Learning outcomes</w:t>
      </w:r>
      <w:r w:rsidRPr="00A1707A">
        <w:rPr>
          <w:rFonts w:ascii="Arial" w:hAnsi="Arial" w:cs="Arial"/>
          <w:i/>
        </w:rPr>
        <w:fldChar w:fldCharType="begin"/>
      </w:r>
      <w:r w:rsidRPr="007F4B0C">
        <w:rPr>
          <w:rFonts w:ascii="Arial" w:hAnsi="Arial" w:cs="Arial"/>
        </w:rPr>
        <w:instrText xml:space="preserve"> XE "</w:instrText>
      </w:r>
      <w:r w:rsidRPr="00A1707A">
        <w:rPr>
          <w:rFonts w:ascii="Arial" w:hAnsi="Arial" w:cs="Arial"/>
          <w:noProof/>
        </w:rPr>
        <w:instrText>Learning outcomes</w:instrText>
      </w:r>
      <w:r w:rsidRPr="007F4B0C">
        <w:rPr>
          <w:rFonts w:ascii="Arial" w:hAnsi="Arial" w:cs="Arial"/>
        </w:rPr>
        <w:instrText xml:space="preserve">" </w:instrText>
      </w:r>
      <w:r w:rsidRPr="00A1707A">
        <w:rPr>
          <w:rFonts w:ascii="Arial" w:hAnsi="Arial" w:cs="Arial"/>
          <w:i/>
        </w:rPr>
        <w:fldChar w:fldCharType="end"/>
      </w:r>
      <w:r w:rsidRPr="00A1707A">
        <w:rPr>
          <w:rFonts w:ascii="Arial" w:hAnsi="Arial" w:cs="Arial"/>
          <w:i/>
        </w:rPr>
        <w:t xml:space="preserve"> for exit awards do not have to be listed separately.</w:t>
      </w:r>
    </w:p>
    <w:p w14:paraId="61CDCEAD" w14:textId="77777777" w:rsidR="00195F7B" w:rsidRPr="00A1707A" w:rsidRDefault="00195F7B" w:rsidP="0055691E">
      <w:pPr>
        <w:spacing w:line="360" w:lineRule="auto"/>
        <w:rPr>
          <w:rFonts w:ascii="Arial" w:hAnsi="Arial" w:cs="Arial"/>
          <w:i/>
        </w:rPr>
      </w:pPr>
    </w:p>
    <w:p w14:paraId="69EED18B" w14:textId="77777777" w:rsidR="00195F7B" w:rsidRPr="007F4B0C" w:rsidRDefault="00195F7B" w:rsidP="0055691E">
      <w:pPr>
        <w:spacing w:line="360" w:lineRule="auto"/>
        <w:rPr>
          <w:rFonts w:ascii="Arial" w:hAnsi="Arial" w:cs="Arial"/>
          <w:i/>
        </w:rPr>
      </w:pPr>
      <w:r w:rsidRPr="00487638">
        <w:rPr>
          <w:rFonts w:ascii="Arial" w:hAnsi="Arial" w:cs="Arial"/>
          <w:i/>
        </w:rPr>
        <w:t>The Key Skills fall within the seven categories defined within the University’s ‘KEYS’ Skills Framework for undergraduate and postgraduate courses.  Courses will normally be expected to incorporate all categories of skills within the programme specificatio</w:t>
      </w:r>
      <w:r w:rsidRPr="007F4B0C">
        <w:rPr>
          <w:rFonts w:ascii="Arial" w:hAnsi="Arial" w:cs="Arial"/>
          <w:i/>
        </w:rPr>
        <w:t>n, together with evidence relating to where they are facilitated and how they are to be assessed.  Skills should be progressed as appropriate for the discipline and level of the student.</w:t>
      </w:r>
    </w:p>
    <w:p w14:paraId="6BB9E253" w14:textId="77777777" w:rsidR="0055691E" w:rsidRPr="007F4B0C" w:rsidRDefault="0055691E" w:rsidP="0055691E">
      <w:pPr>
        <w:spacing w:line="360" w:lineRule="auto"/>
        <w:rPr>
          <w:rFonts w:ascii="Arial" w:hAnsi="Arial" w:cs="Arial"/>
          <w:i/>
        </w:rPr>
      </w:pPr>
    </w:p>
    <w:p w14:paraId="23DE523C" w14:textId="77777777" w:rsidR="00195F7B" w:rsidRPr="007F4B0C" w:rsidRDefault="00195F7B" w:rsidP="00684421">
      <w:pPr>
        <w:rPr>
          <w:rFonts w:ascii="Arial" w:hAnsi="Arial" w:cs="Arial"/>
        </w:rPr>
      </w:pPr>
    </w:p>
    <w:p w14:paraId="52E56223" w14:textId="77777777" w:rsidR="00195F7B" w:rsidRPr="007F4B0C" w:rsidRDefault="00195F7B" w:rsidP="00684421">
      <w:pPr>
        <w:ind w:left="720"/>
        <w:contextualSpacing/>
        <w:rPr>
          <w:rFonts w:ascii="Arial" w:hAnsi="Arial" w:cs="Arial"/>
        </w:rPr>
        <w:sectPr w:rsidR="00195F7B" w:rsidRPr="007F4B0C" w:rsidSect="00BA216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195F7B" w:rsidRPr="007F4B0C" w14:paraId="71F919D9" w14:textId="77777777" w:rsidTr="00BA216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195F7B" w:rsidRPr="007F4B0C" w:rsidRDefault="00195F7B" w:rsidP="00684421">
            <w:pPr>
              <w:rPr>
                <w:rFonts w:ascii="Arial" w:hAnsi="Arial" w:cs="Arial"/>
                <w:b/>
              </w:rPr>
            </w:pPr>
            <w:r w:rsidRPr="007F4B0C">
              <w:rPr>
                <w:rFonts w:ascii="Arial" w:hAnsi="Arial" w:cs="Arial"/>
                <w:b/>
              </w:rPr>
              <w:lastRenderedPageBreak/>
              <w:t>Programme Learning Outcomes</w:t>
            </w:r>
          </w:p>
        </w:tc>
      </w:tr>
      <w:tr w:rsidR="00195F7B" w:rsidRPr="007F4B0C" w14:paraId="11886206" w14:textId="77777777" w:rsidTr="00BA216C">
        <w:tc>
          <w:tcPr>
            <w:tcW w:w="697" w:type="dxa"/>
            <w:tcBorders>
              <w:left w:val="single" w:sz="4" w:space="0" w:color="auto"/>
              <w:bottom w:val="single" w:sz="4" w:space="0" w:color="auto"/>
              <w:right w:val="single" w:sz="4" w:space="0" w:color="auto"/>
            </w:tcBorders>
            <w:shd w:val="clear" w:color="auto" w:fill="DBE5F1"/>
          </w:tcPr>
          <w:p w14:paraId="07547A01" w14:textId="77777777" w:rsidR="00195F7B" w:rsidRPr="007F4B0C" w:rsidRDefault="00195F7B" w:rsidP="00684421">
            <w:pPr>
              <w:rPr>
                <w:rFonts w:ascii="Arial" w:hAnsi="Arial" w:cs="Arial"/>
              </w:rPr>
            </w:pPr>
          </w:p>
        </w:tc>
        <w:tc>
          <w:tcPr>
            <w:tcW w:w="4066" w:type="dxa"/>
            <w:tcBorders>
              <w:left w:val="single" w:sz="4" w:space="0" w:color="auto"/>
              <w:bottom w:val="single" w:sz="4" w:space="0" w:color="auto"/>
              <w:right w:val="single" w:sz="4" w:space="0" w:color="auto"/>
            </w:tcBorders>
            <w:shd w:val="clear" w:color="auto" w:fill="DBE5F1"/>
          </w:tcPr>
          <w:p w14:paraId="6F2FFE9D" w14:textId="77777777" w:rsidR="00195F7B" w:rsidRPr="007F4B0C" w:rsidRDefault="00195F7B" w:rsidP="00684421">
            <w:pPr>
              <w:rPr>
                <w:rFonts w:ascii="Arial" w:hAnsi="Arial" w:cs="Arial"/>
                <w:b/>
              </w:rPr>
            </w:pPr>
            <w:r w:rsidRPr="007F4B0C">
              <w:rPr>
                <w:rFonts w:ascii="Arial" w:hAnsi="Arial" w:cs="Arial"/>
                <w:b/>
              </w:rPr>
              <w:t>Knowledge and Understanding</w:t>
            </w:r>
          </w:p>
          <w:p w14:paraId="5043CB0F" w14:textId="77777777" w:rsidR="00195F7B" w:rsidRPr="007F4B0C" w:rsidRDefault="00195F7B" w:rsidP="00684421">
            <w:pPr>
              <w:rPr>
                <w:rFonts w:ascii="Arial" w:hAnsi="Arial" w:cs="Arial"/>
                <w:b/>
              </w:rPr>
            </w:pPr>
          </w:p>
          <w:p w14:paraId="0FEC6BDB" w14:textId="77777777" w:rsidR="00195F7B" w:rsidRPr="007F4B0C" w:rsidRDefault="00195F7B" w:rsidP="00684421">
            <w:pPr>
              <w:rPr>
                <w:rFonts w:ascii="Arial" w:hAnsi="Arial" w:cs="Arial"/>
                <w:b/>
              </w:rPr>
            </w:pPr>
            <w:r w:rsidRPr="007F4B0C">
              <w:rPr>
                <w:rFonts w:ascii="Arial" w:hAnsi="Arial" w:cs="Arial"/>
                <w:b/>
              </w:rPr>
              <w:t>On completion of the course students will be able to:</w:t>
            </w:r>
          </w:p>
          <w:p w14:paraId="07459315" w14:textId="77777777" w:rsidR="0055691E" w:rsidRPr="007F4B0C" w:rsidRDefault="0055691E" w:rsidP="00684421">
            <w:pPr>
              <w:rPr>
                <w:rFonts w:ascii="Arial" w:hAnsi="Arial" w:cs="Arial"/>
              </w:rPr>
            </w:pPr>
          </w:p>
        </w:tc>
        <w:tc>
          <w:tcPr>
            <w:tcW w:w="708" w:type="dxa"/>
            <w:tcBorders>
              <w:left w:val="single" w:sz="4" w:space="0" w:color="auto"/>
              <w:bottom w:val="single" w:sz="4" w:space="0" w:color="auto"/>
              <w:right w:val="single" w:sz="4" w:space="0" w:color="auto"/>
            </w:tcBorders>
            <w:shd w:val="clear" w:color="auto" w:fill="DBE5F1"/>
          </w:tcPr>
          <w:p w14:paraId="6537F28F" w14:textId="77777777" w:rsidR="00195F7B" w:rsidRPr="007F4B0C" w:rsidRDefault="00195F7B" w:rsidP="00684421">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14:paraId="3699E793" w14:textId="77777777" w:rsidR="00195F7B" w:rsidRPr="007F4B0C" w:rsidRDefault="00195F7B" w:rsidP="00684421">
            <w:pPr>
              <w:rPr>
                <w:rFonts w:ascii="Arial" w:hAnsi="Arial" w:cs="Arial"/>
                <w:b/>
              </w:rPr>
            </w:pPr>
            <w:r w:rsidRPr="007F4B0C">
              <w:rPr>
                <w:rFonts w:ascii="Arial" w:hAnsi="Arial" w:cs="Arial"/>
                <w:b/>
              </w:rPr>
              <w:t>Intellectual skills</w:t>
            </w:r>
          </w:p>
          <w:p w14:paraId="6DFB9E20" w14:textId="77777777" w:rsidR="00195F7B" w:rsidRPr="007F4B0C" w:rsidRDefault="00195F7B" w:rsidP="00684421">
            <w:pPr>
              <w:rPr>
                <w:rFonts w:ascii="Arial" w:hAnsi="Arial" w:cs="Arial"/>
                <w:b/>
              </w:rPr>
            </w:pPr>
          </w:p>
          <w:p w14:paraId="60A7042A" w14:textId="77777777" w:rsidR="00195F7B" w:rsidRPr="007F4B0C" w:rsidRDefault="00195F7B" w:rsidP="00684421">
            <w:pPr>
              <w:rPr>
                <w:rFonts w:ascii="Arial" w:hAnsi="Arial" w:cs="Arial"/>
                <w:b/>
              </w:rPr>
            </w:pPr>
            <w:r w:rsidRPr="007F4B0C">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0DF9E56" w14:textId="77777777" w:rsidR="00195F7B" w:rsidRPr="007F4B0C" w:rsidRDefault="00195F7B" w:rsidP="00684421">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14:paraId="4F16F21F" w14:textId="77777777" w:rsidR="00195F7B" w:rsidRPr="007F4B0C" w:rsidRDefault="00195F7B" w:rsidP="00684421">
            <w:pPr>
              <w:rPr>
                <w:rFonts w:ascii="Arial" w:hAnsi="Arial" w:cs="Arial"/>
                <w:b/>
              </w:rPr>
            </w:pPr>
            <w:r w:rsidRPr="007F4B0C">
              <w:rPr>
                <w:rFonts w:ascii="Arial" w:hAnsi="Arial" w:cs="Arial"/>
                <w:b/>
              </w:rPr>
              <w:t xml:space="preserve">Subject Practical skills </w:t>
            </w:r>
          </w:p>
          <w:p w14:paraId="44E871BC" w14:textId="77777777" w:rsidR="00195F7B" w:rsidRPr="007F4B0C" w:rsidRDefault="00195F7B" w:rsidP="00684421">
            <w:pPr>
              <w:rPr>
                <w:rFonts w:ascii="Arial" w:hAnsi="Arial" w:cs="Arial"/>
                <w:b/>
              </w:rPr>
            </w:pPr>
          </w:p>
          <w:p w14:paraId="7B98B1B8" w14:textId="77777777" w:rsidR="00195F7B" w:rsidRPr="007F4B0C" w:rsidRDefault="00195F7B" w:rsidP="00684421">
            <w:pPr>
              <w:rPr>
                <w:rFonts w:ascii="Arial" w:hAnsi="Arial" w:cs="Arial"/>
              </w:rPr>
            </w:pPr>
            <w:r w:rsidRPr="007F4B0C">
              <w:rPr>
                <w:rFonts w:ascii="Arial" w:hAnsi="Arial" w:cs="Arial"/>
                <w:b/>
              </w:rPr>
              <w:t>On completion of the course students will be able to:</w:t>
            </w:r>
          </w:p>
        </w:tc>
      </w:tr>
      <w:tr w:rsidR="002650F5" w:rsidRPr="007F4B0C" w14:paraId="154CEC44" w14:textId="77777777" w:rsidTr="00BA216C">
        <w:tc>
          <w:tcPr>
            <w:tcW w:w="697" w:type="dxa"/>
            <w:tcBorders>
              <w:top w:val="single" w:sz="4" w:space="0" w:color="auto"/>
              <w:left w:val="single" w:sz="4" w:space="0" w:color="auto"/>
              <w:bottom w:val="single" w:sz="4" w:space="0" w:color="auto"/>
              <w:right w:val="single" w:sz="4" w:space="0" w:color="auto"/>
            </w:tcBorders>
          </w:tcPr>
          <w:p w14:paraId="3696823B" w14:textId="77777777" w:rsidR="002650F5" w:rsidRPr="007F4B0C" w:rsidRDefault="002650F5" w:rsidP="00684421">
            <w:pPr>
              <w:rPr>
                <w:rFonts w:ascii="Arial" w:hAnsi="Arial" w:cs="Arial"/>
              </w:rPr>
            </w:pPr>
            <w:r w:rsidRPr="007F4B0C">
              <w:rPr>
                <w:rFonts w:ascii="Arial" w:hAnsi="Arial" w:cs="Arial"/>
              </w:rPr>
              <w:t>A1</w:t>
            </w:r>
          </w:p>
        </w:tc>
        <w:tc>
          <w:tcPr>
            <w:tcW w:w="4066" w:type="dxa"/>
            <w:tcBorders>
              <w:top w:val="single" w:sz="4" w:space="0" w:color="auto"/>
              <w:left w:val="single" w:sz="4" w:space="0" w:color="auto"/>
              <w:bottom w:val="single" w:sz="4" w:space="0" w:color="auto"/>
              <w:right w:val="single" w:sz="4" w:space="0" w:color="auto"/>
            </w:tcBorders>
          </w:tcPr>
          <w:p w14:paraId="579E4577" w14:textId="77777777" w:rsidR="002650F5" w:rsidRPr="007F4B0C" w:rsidRDefault="002650F5" w:rsidP="00684421">
            <w:pPr>
              <w:rPr>
                <w:rFonts w:ascii="Arial" w:hAnsi="Arial" w:cs="Arial"/>
              </w:rPr>
            </w:pPr>
            <w:r w:rsidRPr="007F4B0C">
              <w:rPr>
                <w:rFonts w:ascii="Arial" w:hAnsi="Arial" w:cs="Arial"/>
              </w:rPr>
              <w:t>Demonstrate understanding of a range of theories and approaches in the psychology of judgement and decision-making</w:t>
            </w:r>
          </w:p>
        </w:tc>
        <w:tc>
          <w:tcPr>
            <w:tcW w:w="708" w:type="dxa"/>
            <w:tcBorders>
              <w:top w:val="single" w:sz="4" w:space="0" w:color="auto"/>
              <w:left w:val="single" w:sz="4" w:space="0" w:color="auto"/>
              <w:bottom w:val="single" w:sz="4" w:space="0" w:color="auto"/>
              <w:right w:val="single" w:sz="4" w:space="0" w:color="auto"/>
            </w:tcBorders>
          </w:tcPr>
          <w:p w14:paraId="3CB78038" w14:textId="77777777" w:rsidR="002650F5" w:rsidRPr="007F4B0C" w:rsidRDefault="002650F5" w:rsidP="00684421">
            <w:pPr>
              <w:rPr>
                <w:rFonts w:ascii="Arial" w:hAnsi="Arial" w:cs="Arial"/>
              </w:rPr>
            </w:pPr>
            <w:r w:rsidRPr="007F4B0C">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14:paraId="395F8CB5" w14:textId="77777777" w:rsidR="007F05E8" w:rsidRPr="007F4B0C" w:rsidRDefault="007F05E8" w:rsidP="00684421">
            <w:pPr>
              <w:tabs>
                <w:tab w:val="num" w:pos="1211"/>
              </w:tabs>
              <w:rPr>
                <w:rFonts w:ascii="Arial" w:hAnsi="Arial" w:cs="Arial"/>
              </w:rPr>
            </w:pPr>
            <w:r w:rsidRPr="007F4B0C">
              <w:rPr>
                <w:rFonts w:ascii="Arial" w:hAnsi="Arial" w:cs="Arial"/>
              </w:rPr>
              <w:t xml:space="preserve">Show an advanced, critical, and reflective knowledge of </w:t>
            </w:r>
            <w:r w:rsidR="0031328A" w:rsidRPr="007F4B0C">
              <w:rPr>
                <w:rFonts w:ascii="Arial" w:hAnsi="Arial" w:cs="Arial"/>
              </w:rPr>
              <w:t>the psychology of judgement and decision-making</w:t>
            </w:r>
          </w:p>
          <w:p w14:paraId="144A5D23" w14:textId="77777777" w:rsidR="002650F5" w:rsidRPr="007F4B0C" w:rsidRDefault="002650F5" w:rsidP="00684421">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780E770" w14:textId="77777777" w:rsidR="002650F5" w:rsidRPr="007F4B0C" w:rsidRDefault="002650F5" w:rsidP="00684421">
            <w:pPr>
              <w:rPr>
                <w:rFonts w:ascii="Arial" w:hAnsi="Arial" w:cs="Arial"/>
              </w:rPr>
            </w:pPr>
            <w:r w:rsidRPr="007F4B0C">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14:paraId="0A5D9FB5" w14:textId="77777777" w:rsidR="0055691E" w:rsidRPr="007F4B0C" w:rsidRDefault="005B1ECB" w:rsidP="00684421">
            <w:pPr>
              <w:rPr>
                <w:rFonts w:ascii="Arial" w:hAnsi="Arial" w:cs="Arial"/>
              </w:rPr>
            </w:pPr>
            <w:r w:rsidRPr="007F4B0C">
              <w:rPr>
                <w:rFonts w:ascii="Arial" w:hAnsi="Arial" w:cs="Arial"/>
              </w:rPr>
              <w:t xml:space="preserve">Show an advanced understanding of the interaction between theory, policy, and practice in relation to </w:t>
            </w:r>
            <w:r w:rsidR="00685D4C" w:rsidRPr="007F4B0C">
              <w:rPr>
                <w:rFonts w:ascii="Arial" w:hAnsi="Arial" w:cs="Arial"/>
              </w:rPr>
              <w:t>people’s judgements and choices (politics, business, retail, health</w:t>
            </w:r>
            <w:r w:rsidR="006F4ED2" w:rsidRPr="007F4B0C">
              <w:rPr>
                <w:rFonts w:ascii="Arial" w:hAnsi="Arial" w:cs="Arial"/>
              </w:rPr>
              <w:t>, leisure</w:t>
            </w:r>
            <w:r w:rsidR="00685D4C" w:rsidRPr="007F4B0C">
              <w:rPr>
                <w:rFonts w:ascii="Arial" w:hAnsi="Arial" w:cs="Arial"/>
              </w:rPr>
              <w:t xml:space="preserve"> and sport)</w:t>
            </w:r>
          </w:p>
        </w:tc>
      </w:tr>
      <w:tr w:rsidR="0031328A" w:rsidRPr="007F4B0C" w14:paraId="4AB3BEE6" w14:textId="77777777" w:rsidTr="00BA216C">
        <w:tc>
          <w:tcPr>
            <w:tcW w:w="697" w:type="dxa"/>
            <w:tcBorders>
              <w:top w:val="single" w:sz="4" w:space="0" w:color="auto"/>
              <w:left w:val="single" w:sz="4" w:space="0" w:color="auto"/>
              <w:bottom w:val="single" w:sz="4" w:space="0" w:color="auto"/>
              <w:right w:val="single" w:sz="4" w:space="0" w:color="auto"/>
            </w:tcBorders>
          </w:tcPr>
          <w:p w14:paraId="33959094" w14:textId="77777777" w:rsidR="0031328A" w:rsidRPr="007F4B0C" w:rsidRDefault="0031328A" w:rsidP="00684421">
            <w:pPr>
              <w:rPr>
                <w:rFonts w:ascii="Arial" w:hAnsi="Arial" w:cs="Arial"/>
              </w:rPr>
            </w:pPr>
            <w:r w:rsidRPr="007F4B0C">
              <w:rPr>
                <w:rFonts w:ascii="Arial" w:hAnsi="Arial" w:cs="Arial"/>
              </w:rPr>
              <w:t>A2</w:t>
            </w:r>
          </w:p>
        </w:tc>
        <w:tc>
          <w:tcPr>
            <w:tcW w:w="4066" w:type="dxa"/>
            <w:tcBorders>
              <w:top w:val="single" w:sz="4" w:space="0" w:color="auto"/>
              <w:left w:val="single" w:sz="4" w:space="0" w:color="auto"/>
              <w:bottom w:val="single" w:sz="4" w:space="0" w:color="auto"/>
              <w:right w:val="single" w:sz="4" w:space="0" w:color="auto"/>
            </w:tcBorders>
          </w:tcPr>
          <w:p w14:paraId="44DE878A" w14:textId="77777777" w:rsidR="0031328A" w:rsidRPr="007F4B0C" w:rsidRDefault="0031328A" w:rsidP="00684421">
            <w:pPr>
              <w:rPr>
                <w:rFonts w:ascii="Arial" w:hAnsi="Arial" w:cs="Arial"/>
              </w:rPr>
            </w:pPr>
            <w:r w:rsidRPr="007F4B0C">
              <w:rPr>
                <w:rFonts w:ascii="Arial" w:hAnsi="Arial" w:cs="Arial"/>
              </w:rPr>
              <w:t>Critically interpret the latest research approaches and literature in the field</w:t>
            </w:r>
            <w:r w:rsidR="00671154" w:rsidRPr="007F4B0C">
              <w:rPr>
                <w:rFonts w:ascii="Arial" w:hAnsi="Arial" w:cs="Arial"/>
              </w:rPr>
              <w:t xml:space="preserve"> of behavioural decision science</w:t>
            </w:r>
          </w:p>
        </w:tc>
        <w:tc>
          <w:tcPr>
            <w:tcW w:w="708" w:type="dxa"/>
            <w:tcBorders>
              <w:top w:val="single" w:sz="4" w:space="0" w:color="auto"/>
              <w:left w:val="single" w:sz="4" w:space="0" w:color="auto"/>
              <w:bottom w:val="single" w:sz="4" w:space="0" w:color="auto"/>
              <w:right w:val="single" w:sz="4" w:space="0" w:color="auto"/>
            </w:tcBorders>
          </w:tcPr>
          <w:p w14:paraId="5C076B55" w14:textId="77777777" w:rsidR="0031328A" w:rsidRPr="007F4B0C" w:rsidRDefault="0031328A" w:rsidP="00684421">
            <w:pPr>
              <w:rPr>
                <w:rFonts w:ascii="Arial" w:hAnsi="Arial" w:cs="Arial"/>
              </w:rPr>
            </w:pPr>
            <w:r w:rsidRPr="007F4B0C">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14:paraId="28685226" w14:textId="77777777" w:rsidR="0031328A" w:rsidRPr="007F4B0C" w:rsidRDefault="0031328A" w:rsidP="00684421">
            <w:pPr>
              <w:rPr>
                <w:rFonts w:ascii="Arial" w:hAnsi="Arial" w:cs="Arial"/>
              </w:rPr>
            </w:pPr>
            <w:r w:rsidRPr="007F4B0C">
              <w:rPr>
                <w:rFonts w:ascii="Arial" w:hAnsi="Arial" w:cs="Arial"/>
              </w:rPr>
              <w:t>Critically analyse and appraise both</w:t>
            </w:r>
            <w:r w:rsidR="00205A80">
              <w:rPr>
                <w:rFonts w:ascii="Arial" w:hAnsi="Arial" w:cs="Arial"/>
              </w:rPr>
              <w:t xml:space="preserve"> primary and secondary sources </w:t>
            </w:r>
          </w:p>
        </w:tc>
        <w:tc>
          <w:tcPr>
            <w:tcW w:w="683" w:type="dxa"/>
            <w:tcBorders>
              <w:top w:val="single" w:sz="4" w:space="0" w:color="auto"/>
              <w:left w:val="single" w:sz="4" w:space="0" w:color="auto"/>
              <w:bottom w:val="single" w:sz="4" w:space="0" w:color="auto"/>
              <w:right w:val="single" w:sz="4" w:space="0" w:color="auto"/>
            </w:tcBorders>
          </w:tcPr>
          <w:p w14:paraId="550CF7E8" w14:textId="77777777" w:rsidR="0031328A" w:rsidRPr="007F4B0C" w:rsidRDefault="0031328A" w:rsidP="00684421">
            <w:pPr>
              <w:rPr>
                <w:rFonts w:ascii="Arial" w:hAnsi="Arial" w:cs="Arial"/>
              </w:rPr>
            </w:pPr>
            <w:r w:rsidRPr="007F4B0C">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14:paraId="619371B3" w14:textId="77777777" w:rsidR="0031328A" w:rsidRPr="007F4B0C" w:rsidRDefault="0031328A" w:rsidP="00684421">
            <w:pPr>
              <w:rPr>
                <w:rFonts w:ascii="Arial" w:hAnsi="Arial" w:cs="Arial"/>
              </w:rPr>
            </w:pPr>
            <w:r w:rsidRPr="007F4B0C">
              <w:rPr>
                <w:rFonts w:ascii="Arial" w:hAnsi="Arial" w:cs="Arial"/>
              </w:rPr>
              <w:t xml:space="preserve">Use a range of </w:t>
            </w:r>
            <w:r w:rsidR="00671154" w:rsidRPr="007F4B0C">
              <w:rPr>
                <w:rFonts w:ascii="Arial" w:hAnsi="Arial" w:cs="Arial"/>
              </w:rPr>
              <w:t>psychological</w:t>
            </w:r>
            <w:r w:rsidRPr="007F4B0C">
              <w:rPr>
                <w:rFonts w:ascii="Arial" w:hAnsi="Arial" w:cs="Arial"/>
              </w:rPr>
              <w:t xml:space="preserve"> instruments </w:t>
            </w:r>
            <w:r w:rsidR="00671154" w:rsidRPr="007F4B0C">
              <w:rPr>
                <w:rFonts w:ascii="Arial" w:hAnsi="Arial" w:cs="Arial"/>
              </w:rPr>
              <w:t>and methods;</w:t>
            </w:r>
            <w:r w:rsidRPr="007F4B0C">
              <w:rPr>
                <w:rFonts w:ascii="Arial" w:hAnsi="Arial" w:cs="Arial"/>
              </w:rPr>
              <w:t xml:space="preserve"> understand their </w:t>
            </w:r>
            <w:r w:rsidR="00671154" w:rsidRPr="007F4B0C">
              <w:rPr>
                <w:rFonts w:ascii="Arial" w:hAnsi="Arial" w:cs="Arial"/>
              </w:rPr>
              <w:t>applied values</w:t>
            </w:r>
            <w:r w:rsidR="00205A80">
              <w:rPr>
                <w:rFonts w:ascii="Arial" w:hAnsi="Arial" w:cs="Arial"/>
              </w:rPr>
              <w:t xml:space="preserve"> </w:t>
            </w:r>
          </w:p>
        </w:tc>
      </w:tr>
      <w:tr w:rsidR="00CD0353" w:rsidRPr="007F4B0C" w14:paraId="6547A64F" w14:textId="77777777" w:rsidTr="007F05E8">
        <w:trPr>
          <w:trHeight w:val="838"/>
        </w:trPr>
        <w:tc>
          <w:tcPr>
            <w:tcW w:w="697" w:type="dxa"/>
            <w:tcBorders>
              <w:top w:val="single" w:sz="4" w:space="0" w:color="auto"/>
              <w:left w:val="single" w:sz="4" w:space="0" w:color="auto"/>
              <w:bottom w:val="single" w:sz="4" w:space="0" w:color="auto"/>
              <w:right w:val="single" w:sz="4" w:space="0" w:color="auto"/>
            </w:tcBorders>
          </w:tcPr>
          <w:p w14:paraId="7804E555" w14:textId="77777777" w:rsidR="00CD0353" w:rsidRPr="007F4B0C" w:rsidRDefault="00CD0353" w:rsidP="00684421">
            <w:pPr>
              <w:rPr>
                <w:rFonts w:ascii="Arial" w:hAnsi="Arial" w:cs="Arial"/>
              </w:rPr>
            </w:pPr>
            <w:r w:rsidRPr="007F4B0C">
              <w:rPr>
                <w:rFonts w:ascii="Arial" w:hAnsi="Arial" w:cs="Arial"/>
              </w:rPr>
              <w:t>A3</w:t>
            </w:r>
          </w:p>
        </w:tc>
        <w:tc>
          <w:tcPr>
            <w:tcW w:w="4066" w:type="dxa"/>
            <w:tcBorders>
              <w:top w:val="single" w:sz="4" w:space="0" w:color="auto"/>
              <w:left w:val="single" w:sz="4" w:space="0" w:color="auto"/>
              <w:bottom w:val="single" w:sz="4" w:space="0" w:color="auto"/>
              <w:right w:val="single" w:sz="4" w:space="0" w:color="auto"/>
            </w:tcBorders>
          </w:tcPr>
          <w:p w14:paraId="3911F2CC" w14:textId="77777777" w:rsidR="00CD0353" w:rsidRPr="007F4B0C" w:rsidRDefault="00CD0353" w:rsidP="00684421">
            <w:pPr>
              <w:rPr>
                <w:rFonts w:ascii="Arial" w:hAnsi="Arial" w:cs="Arial"/>
              </w:rPr>
            </w:pPr>
            <w:r w:rsidRPr="007F4B0C">
              <w:rPr>
                <w:rFonts w:ascii="Arial" w:hAnsi="Arial" w:cs="Arial"/>
              </w:rPr>
              <w:t xml:space="preserve">Demonstrate proficiency in applying psychological methods in a broad range of areas </w:t>
            </w:r>
          </w:p>
        </w:tc>
        <w:tc>
          <w:tcPr>
            <w:tcW w:w="708" w:type="dxa"/>
            <w:tcBorders>
              <w:top w:val="single" w:sz="4" w:space="0" w:color="auto"/>
              <w:left w:val="single" w:sz="4" w:space="0" w:color="auto"/>
              <w:bottom w:val="single" w:sz="4" w:space="0" w:color="auto"/>
              <w:right w:val="single" w:sz="4" w:space="0" w:color="auto"/>
            </w:tcBorders>
          </w:tcPr>
          <w:p w14:paraId="7163D880" w14:textId="77777777" w:rsidR="00CD0353" w:rsidRPr="007F4B0C" w:rsidRDefault="00CD0353" w:rsidP="00684421">
            <w:pPr>
              <w:rPr>
                <w:rFonts w:ascii="Arial" w:hAnsi="Arial" w:cs="Arial"/>
              </w:rPr>
            </w:pPr>
            <w:r w:rsidRPr="007F4B0C">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14:paraId="4EEAAEEB" w14:textId="77777777" w:rsidR="00CD0353" w:rsidRPr="007F4B0C" w:rsidRDefault="00CD0353" w:rsidP="00684421">
            <w:pPr>
              <w:rPr>
                <w:rFonts w:ascii="Arial" w:hAnsi="Arial" w:cs="Arial"/>
              </w:rPr>
            </w:pPr>
            <w:r w:rsidRPr="007F4B0C">
              <w:rPr>
                <w:rFonts w:ascii="Arial" w:hAnsi="Arial" w:cs="Arial"/>
              </w:rPr>
              <w:t>Formulate and test hypotheses</w:t>
            </w:r>
          </w:p>
          <w:p w14:paraId="3E8F6EF0" w14:textId="77777777" w:rsidR="00CD0353" w:rsidRPr="007F4B0C" w:rsidRDefault="00CD0353" w:rsidP="00684421">
            <w:pPr>
              <w:rPr>
                <w:rFonts w:ascii="Arial" w:hAnsi="Arial" w:cs="Arial"/>
              </w:rPr>
            </w:pPr>
            <w:r w:rsidRPr="007F4B0C">
              <w:rPr>
                <w:rFonts w:ascii="Arial" w:hAnsi="Arial" w:cs="Arial"/>
              </w:rPr>
              <w:t>Plan, conduct and report on an individual research project</w:t>
            </w:r>
          </w:p>
          <w:p w14:paraId="738610EB" w14:textId="77777777" w:rsidR="0055691E" w:rsidRPr="007F4B0C" w:rsidRDefault="0055691E" w:rsidP="00684421">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3C0B3C4" w14:textId="77777777" w:rsidR="00CD0353" w:rsidRPr="007F4B0C" w:rsidRDefault="00CD0353" w:rsidP="00684421">
            <w:pPr>
              <w:rPr>
                <w:rFonts w:ascii="Arial" w:hAnsi="Arial" w:cs="Arial"/>
              </w:rPr>
            </w:pPr>
            <w:r w:rsidRPr="007F4B0C">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14:paraId="0A7A99CA" w14:textId="77777777" w:rsidR="00CD0353" w:rsidRPr="007F4B0C" w:rsidRDefault="00CD0353" w:rsidP="00684421">
            <w:pPr>
              <w:rPr>
                <w:rFonts w:ascii="Arial" w:hAnsi="Arial" w:cs="Arial"/>
              </w:rPr>
            </w:pPr>
            <w:r w:rsidRPr="007F4B0C">
              <w:rPr>
                <w:rFonts w:ascii="Arial" w:hAnsi="Arial" w:cs="Arial"/>
              </w:rPr>
              <w:t>Manage their own work effectively</w:t>
            </w:r>
          </w:p>
        </w:tc>
      </w:tr>
      <w:tr w:rsidR="00CD0353" w:rsidRPr="007F4B0C" w14:paraId="6CC51D1B" w14:textId="77777777" w:rsidTr="00BA216C">
        <w:tc>
          <w:tcPr>
            <w:tcW w:w="697" w:type="dxa"/>
            <w:tcBorders>
              <w:top w:val="single" w:sz="4" w:space="0" w:color="auto"/>
              <w:left w:val="single" w:sz="4" w:space="0" w:color="auto"/>
              <w:bottom w:val="single" w:sz="4" w:space="0" w:color="auto"/>
              <w:right w:val="single" w:sz="4" w:space="0" w:color="auto"/>
            </w:tcBorders>
          </w:tcPr>
          <w:p w14:paraId="2A139643" w14:textId="77777777" w:rsidR="00CD0353" w:rsidRPr="007F4B0C" w:rsidRDefault="00CD0353" w:rsidP="00684421">
            <w:pPr>
              <w:rPr>
                <w:rFonts w:ascii="Arial" w:hAnsi="Arial" w:cs="Arial"/>
              </w:rPr>
            </w:pPr>
            <w:r w:rsidRPr="007F4B0C">
              <w:rPr>
                <w:rFonts w:ascii="Arial" w:hAnsi="Arial" w:cs="Arial"/>
              </w:rPr>
              <w:t>A4</w:t>
            </w:r>
          </w:p>
        </w:tc>
        <w:tc>
          <w:tcPr>
            <w:tcW w:w="4066" w:type="dxa"/>
            <w:tcBorders>
              <w:top w:val="single" w:sz="4" w:space="0" w:color="auto"/>
              <w:left w:val="single" w:sz="4" w:space="0" w:color="auto"/>
              <w:bottom w:val="single" w:sz="4" w:space="0" w:color="auto"/>
              <w:right w:val="single" w:sz="4" w:space="0" w:color="auto"/>
            </w:tcBorders>
          </w:tcPr>
          <w:p w14:paraId="1981998A" w14:textId="77777777" w:rsidR="00CD0353" w:rsidRPr="007F4B0C" w:rsidRDefault="00CD0353" w:rsidP="00684421">
            <w:pPr>
              <w:rPr>
                <w:rFonts w:ascii="Arial" w:hAnsi="Arial" w:cs="Arial"/>
              </w:rPr>
            </w:pPr>
            <w:r w:rsidRPr="007F4B0C">
              <w:rPr>
                <w:rFonts w:ascii="Arial" w:hAnsi="Arial" w:cs="Arial"/>
              </w:rPr>
              <w:t xml:space="preserve">Demonstrate a range of specific research competencies appropriate for the investigation of </w:t>
            </w:r>
            <w:r w:rsidR="00BB340C" w:rsidRPr="007F4B0C">
              <w:rPr>
                <w:rFonts w:ascii="Arial" w:hAnsi="Arial" w:cs="Arial"/>
              </w:rPr>
              <w:t>people’s judg</w:t>
            </w:r>
            <w:r w:rsidR="00685D4C" w:rsidRPr="007F4B0C">
              <w:rPr>
                <w:rFonts w:ascii="Arial" w:hAnsi="Arial" w:cs="Arial"/>
              </w:rPr>
              <w:t>e</w:t>
            </w:r>
            <w:r w:rsidR="00BB340C" w:rsidRPr="007F4B0C">
              <w:rPr>
                <w:rFonts w:ascii="Arial" w:hAnsi="Arial" w:cs="Arial"/>
              </w:rPr>
              <w:t>ments and decision-making</w:t>
            </w:r>
          </w:p>
          <w:p w14:paraId="637805D2" w14:textId="77777777" w:rsidR="0055691E" w:rsidRPr="007F4B0C" w:rsidRDefault="0055691E" w:rsidP="00684421">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508E5E4" w14:textId="77777777" w:rsidR="00CD0353" w:rsidRPr="007F4B0C" w:rsidRDefault="00CD0353" w:rsidP="00684421">
            <w:pPr>
              <w:rPr>
                <w:rFonts w:ascii="Arial" w:hAnsi="Arial" w:cs="Arial"/>
              </w:rPr>
            </w:pPr>
            <w:r w:rsidRPr="007F4B0C">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14:paraId="1FADC4EB" w14:textId="77777777" w:rsidR="00CD0353" w:rsidRPr="007F4B0C" w:rsidRDefault="00CD0353" w:rsidP="00684421">
            <w:pPr>
              <w:rPr>
                <w:rFonts w:ascii="Arial" w:hAnsi="Arial" w:cs="Arial"/>
              </w:rPr>
            </w:pPr>
            <w:r w:rsidRPr="007F4B0C">
              <w:rPr>
                <w:rFonts w:ascii="Arial" w:hAnsi="Arial" w:cs="Arial"/>
              </w:rPr>
              <w:t>Identify and select relevant sources of information</w:t>
            </w:r>
          </w:p>
        </w:tc>
        <w:tc>
          <w:tcPr>
            <w:tcW w:w="683" w:type="dxa"/>
            <w:tcBorders>
              <w:top w:val="single" w:sz="4" w:space="0" w:color="auto"/>
              <w:left w:val="single" w:sz="4" w:space="0" w:color="auto"/>
              <w:bottom w:val="single" w:sz="4" w:space="0" w:color="auto"/>
              <w:right w:val="single" w:sz="4" w:space="0" w:color="auto"/>
            </w:tcBorders>
          </w:tcPr>
          <w:p w14:paraId="7C12F916" w14:textId="77777777" w:rsidR="00CD0353" w:rsidRPr="007F4B0C" w:rsidRDefault="00CD0353" w:rsidP="00684421">
            <w:pPr>
              <w:rPr>
                <w:rFonts w:ascii="Arial" w:hAnsi="Arial" w:cs="Arial"/>
              </w:rPr>
            </w:pPr>
            <w:r w:rsidRPr="007F4B0C">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14:paraId="5F72BC10" w14:textId="77777777" w:rsidR="00CD0353" w:rsidRPr="007F4B0C" w:rsidRDefault="00CD0353" w:rsidP="00684421">
            <w:pPr>
              <w:rPr>
                <w:rFonts w:ascii="Arial" w:hAnsi="Arial" w:cs="Arial"/>
              </w:rPr>
            </w:pPr>
            <w:r w:rsidRPr="007F4B0C">
              <w:rPr>
                <w:rFonts w:ascii="Arial" w:hAnsi="Arial" w:cs="Arial"/>
              </w:rPr>
              <w:t>Prepare reports to professional standards</w:t>
            </w:r>
          </w:p>
        </w:tc>
      </w:tr>
      <w:tr w:rsidR="008E4B3A" w:rsidRPr="007F4B0C" w14:paraId="2B32D135" w14:textId="77777777" w:rsidTr="00BA216C">
        <w:tc>
          <w:tcPr>
            <w:tcW w:w="697" w:type="dxa"/>
            <w:tcBorders>
              <w:top w:val="single" w:sz="4" w:space="0" w:color="auto"/>
              <w:left w:val="single" w:sz="4" w:space="0" w:color="auto"/>
              <w:bottom w:val="single" w:sz="4" w:space="0" w:color="auto"/>
              <w:right w:val="single" w:sz="4" w:space="0" w:color="auto"/>
            </w:tcBorders>
          </w:tcPr>
          <w:p w14:paraId="351F3AB4" w14:textId="77777777" w:rsidR="008E4B3A" w:rsidRPr="007F4B0C" w:rsidRDefault="008E4B3A" w:rsidP="00684421">
            <w:pPr>
              <w:rPr>
                <w:rFonts w:ascii="Arial" w:hAnsi="Arial" w:cs="Arial"/>
              </w:rPr>
            </w:pPr>
            <w:r w:rsidRPr="007F4B0C">
              <w:rPr>
                <w:rFonts w:ascii="Arial" w:hAnsi="Arial" w:cs="Arial"/>
              </w:rPr>
              <w:t>A5</w:t>
            </w:r>
          </w:p>
          <w:p w14:paraId="463F29E8" w14:textId="77777777" w:rsidR="008E4B3A" w:rsidRPr="007F4B0C" w:rsidRDefault="008E4B3A" w:rsidP="00684421">
            <w:pPr>
              <w:rPr>
                <w:rFonts w:ascii="Arial" w:hAnsi="Arial" w:cs="Arial"/>
              </w:rPr>
            </w:pPr>
          </w:p>
        </w:tc>
        <w:tc>
          <w:tcPr>
            <w:tcW w:w="4066" w:type="dxa"/>
            <w:tcBorders>
              <w:top w:val="single" w:sz="4" w:space="0" w:color="auto"/>
              <w:left w:val="single" w:sz="4" w:space="0" w:color="auto"/>
              <w:bottom w:val="single" w:sz="4" w:space="0" w:color="auto"/>
              <w:right w:val="single" w:sz="4" w:space="0" w:color="auto"/>
            </w:tcBorders>
          </w:tcPr>
          <w:p w14:paraId="099135F0" w14:textId="77777777" w:rsidR="0055691E" w:rsidRPr="007F4B0C" w:rsidRDefault="00CD0353" w:rsidP="00684421">
            <w:pPr>
              <w:rPr>
                <w:rFonts w:ascii="Arial" w:hAnsi="Arial" w:cs="Arial"/>
              </w:rPr>
            </w:pPr>
            <w:r w:rsidRPr="007F4B0C">
              <w:rPr>
                <w:rFonts w:ascii="Arial" w:hAnsi="Arial" w:cs="Arial"/>
              </w:rPr>
              <w:t xml:space="preserve">Demonstrate an advanced understanding of how to design and carry out a research project that includes in-depth knowledge of </w:t>
            </w:r>
            <w:r w:rsidR="00E11FED" w:rsidRPr="007F4B0C">
              <w:rPr>
                <w:rFonts w:ascii="Arial" w:hAnsi="Arial" w:cs="Arial"/>
              </w:rPr>
              <w:t xml:space="preserve"> </w:t>
            </w:r>
            <w:r w:rsidR="00684421" w:rsidRPr="007F4B0C">
              <w:rPr>
                <w:rFonts w:ascii="Arial" w:hAnsi="Arial" w:cs="Arial"/>
              </w:rPr>
              <w:t xml:space="preserve">the </w:t>
            </w:r>
            <w:r w:rsidR="00E11FED" w:rsidRPr="007F4B0C">
              <w:rPr>
                <w:rFonts w:ascii="Arial" w:hAnsi="Arial" w:cs="Arial"/>
              </w:rPr>
              <w:t>psychology of judg</w:t>
            </w:r>
            <w:r w:rsidR="00685D4C" w:rsidRPr="007F4B0C">
              <w:rPr>
                <w:rFonts w:ascii="Arial" w:hAnsi="Arial" w:cs="Arial"/>
              </w:rPr>
              <w:t>e</w:t>
            </w:r>
            <w:r w:rsidR="00E11FED" w:rsidRPr="007F4B0C">
              <w:rPr>
                <w:rFonts w:ascii="Arial" w:hAnsi="Arial" w:cs="Arial"/>
              </w:rPr>
              <w:t xml:space="preserve">ment and decision-making </w:t>
            </w:r>
          </w:p>
        </w:tc>
        <w:tc>
          <w:tcPr>
            <w:tcW w:w="708" w:type="dxa"/>
            <w:tcBorders>
              <w:top w:val="single" w:sz="4" w:space="0" w:color="auto"/>
              <w:left w:val="single" w:sz="4" w:space="0" w:color="auto"/>
              <w:bottom w:val="single" w:sz="4" w:space="0" w:color="auto"/>
              <w:right w:val="single" w:sz="4" w:space="0" w:color="auto"/>
            </w:tcBorders>
          </w:tcPr>
          <w:p w14:paraId="6B2E56A0" w14:textId="77777777" w:rsidR="008E4B3A" w:rsidRPr="007F4B0C" w:rsidRDefault="008E4B3A" w:rsidP="00684421">
            <w:pPr>
              <w:rPr>
                <w:rFonts w:ascii="Arial" w:hAnsi="Arial" w:cs="Arial"/>
              </w:rPr>
            </w:pPr>
            <w:r w:rsidRPr="007F4B0C">
              <w:rPr>
                <w:rFonts w:ascii="Arial" w:hAnsi="Arial" w:cs="Arial"/>
              </w:rPr>
              <w:t>B5</w:t>
            </w:r>
          </w:p>
        </w:tc>
        <w:tc>
          <w:tcPr>
            <w:tcW w:w="4068" w:type="dxa"/>
            <w:tcBorders>
              <w:top w:val="single" w:sz="4" w:space="0" w:color="auto"/>
              <w:left w:val="single" w:sz="4" w:space="0" w:color="auto"/>
              <w:bottom w:val="single" w:sz="4" w:space="0" w:color="auto"/>
              <w:right w:val="single" w:sz="4" w:space="0" w:color="auto"/>
            </w:tcBorders>
          </w:tcPr>
          <w:p w14:paraId="1FC1DD50" w14:textId="77777777" w:rsidR="00CD0353" w:rsidRPr="007F4B0C" w:rsidRDefault="00CD0353" w:rsidP="00684421">
            <w:pPr>
              <w:rPr>
                <w:rFonts w:ascii="Arial" w:hAnsi="Arial" w:cs="Arial"/>
              </w:rPr>
            </w:pPr>
            <w:r w:rsidRPr="007F4B0C">
              <w:rPr>
                <w:rFonts w:ascii="Arial" w:hAnsi="Arial" w:cs="Arial"/>
              </w:rPr>
              <w:t xml:space="preserve">Solve complex </w:t>
            </w:r>
            <w:r w:rsidR="004B73E2" w:rsidRPr="007F4B0C">
              <w:rPr>
                <w:rFonts w:ascii="Arial" w:hAnsi="Arial" w:cs="Arial"/>
              </w:rPr>
              <w:t xml:space="preserve">decision </w:t>
            </w:r>
            <w:r w:rsidRPr="007F4B0C">
              <w:rPr>
                <w:rFonts w:ascii="Arial" w:hAnsi="Arial" w:cs="Arial"/>
              </w:rPr>
              <w:t>problems</w:t>
            </w:r>
          </w:p>
          <w:p w14:paraId="3B7B4B86" w14:textId="77777777" w:rsidR="008E4B3A" w:rsidRPr="007F4B0C" w:rsidRDefault="008E4B3A" w:rsidP="00684421">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6E055E9" w14:textId="77777777" w:rsidR="008E4B3A" w:rsidRPr="007F4B0C" w:rsidRDefault="008E4B3A" w:rsidP="00684421">
            <w:pPr>
              <w:rPr>
                <w:rFonts w:ascii="Arial" w:hAnsi="Arial" w:cs="Arial"/>
              </w:rPr>
            </w:pPr>
            <w:r w:rsidRPr="007F4B0C">
              <w:rPr>
                <w:rFonts w:ascii="Arial" w:hAnsi="Arial" w:cs="Arial"/>
              </w:rPr>
              <w:t>C5</w:t>
            </w:r>
          </w:p>
        </w:tc>
        <w:tc>
          <w:tcPr>
            <w:tcW w:w="4061" w:type="dxa"/>
            <w:tcBorders>
              <w:top w:val="single" w:sz="4" w:space="0" w:color="auto"/>
              <w:left w:val="single" w:sz="4" w:space="0" w:color="auto"/>
              <w:bottom w:val="single" w:sz="4" w:space="0" w:color="auto"/>
              <w:right w:val="single" w:sz="4" w:space="0" w:color="auto"/>
            </w:tcBorders>
          </w:tcPr>
          <w:p w14:paraId="30B8A80C" w14:textId="77777777" w:rsidR="008E4B3A" w:rsidRPr="007F4B0C" w:rsidRDefault="008E4B3A" w:rsidP="00684421">
            <w:pPr>
              <w:rPr>
                <w:rFonts w:ascii="Arial" w:hAnsi="Arial" w:cs="Arial"/>
              </w:rPr>
            </w:pPr>
            <w:r w:rsidRPr="007F4B0C">
              <w:rPr>
                <w:rFonts w:ascii="Arial" w:hAnsi="Arial" w:cs="Arial"/>
              </w:rPr>
              <w:t>Use and apply appropriate statistical techniques and software to a professional standard</w:t>
            </w:r>
          </w:p>
        </w:tc>
      </w:tr>
    </w:tbl>
    <w:p w14:paraId="3A0FF5F2" w14:textId="77777777" w:rsidR="00205A80" w:rsidRDefault="00205A80" w:rsidP="00205A80">
      <w:pPr>
        <w:rPr>
          <w:rFonts w:ascii="Arial" w:hAnsi="Arial" w:cs="Arial"/>
        </w:rPr>
      </w:pPr>
    </w:p>
    <w:p w14:paraId="5630AD66" w14:textId="77777777" w:rsidR="00205A80" w:rsidRPr="00205A80" w:rsidRDefault="00205A80" w:rsidP="00205A80">
      <w:pPr>
        <w:rPr>
          <w:rFonts w:ascii="Arial" w:hAnsi="Arial" w:cs="Arial"/>
        </w:rPr>
      </w:pPr>
    </w:p>
    <w:p w14:paraId="61829076" w14:textId="77777777" w:rsidR="00205A80" w:rsidRDefault="00205A80" w:rsidP="00205A80">
      <w:pPr>
        <w:rPr>
          <w:rFonts w:ascii="Arial" w:hAnsi="Arial" w:cs="Arial"/>
        </w:rPr>
      </w:pPr>
    </w:p>
    <w:p w14:paraId="2BA226A1" w14:textId="77777777" w:rsidR="00205A80" w:rsidRDefault="00205A80" w:rsidP="00205A80">
      <w:pPr>
        <w:rPr>
          <w:rFonts w:ascii="Arial" w:hAnsi="Arial" w:cs="Arial"/>
        </w:rPr>
      </w:pPr>
    </w:p>
    <w:p w14:paraId="17AD93B2" w14:textId="77777777" w:rsidR="00205A80" w:rsidRDefault="00205A80" w:rsidP="00205A80">
      <w:pPr>
        <w:rPr>
          <w:rFonts w:ascii="Arial" w:hAnsi="Arial" w:cs="Arial"/>
        </w:rPr>
      </w:pPr>
    </w:p>
    <w:p w14:paraId="0DE4B5B7" w14:textId="77777777" w:rsidR="00205A80" w:rsidRDefault="00205A80" w:rsidP="00205A80">
      <w:pPr>
        <w:rPr>
          <w:rFonts w:ascii="Arial" w:hAnsi="Arial" w:cs="Arial"/>
        </w:rPr>
      </w:pPr>
    </w:p>
    <w:p w14:paraId="66204FF1" w14:textId="77777777" w:rsidR="00205A80" w:rsidRDefault="00205A80" w:rsidP="00205A80">
      <w:pPr>
        <w:rPr>
          <w:rFonts w:ascii="Arial" w:hAnsi="Arial" w:cs="Arial"/>
        </w:rPr>
      </w:pPr>
    </w:p>
    <w:p w14:paraId="2DBF0D7D" w14:textId="77777777" w:rsidR="00205A80" w:rsidRDefault="00205A80" w:rsidP="00205A80">
      <w:pPr>
        <w:rPr>
          <w:rFonts w:ascii="Arial" w:hAnsi="Arial" w:cs="Arial"/>
        </w:rPr>
      </w:pPr>
    </w:p>
    <w:p w14:paraId="6B62F1B3" w14:textId="77777777" w:rsidR="00205A80" w:rsidRDefault="00205A80" w:rsidP="00205A80">
      <w:pPr>
        <w:rPr>
          <w:rFonts w:ascii="Arial" w:hAnsi="Arial" w:cs="Arial"/>
        </w:rPr>
      </w:pPr>
    </w:p>
    <w:p w14:paraId="02F2C34E" w14:textId="77777777" w:rsidR="00205A80" w:rsidRDefault="00205A80" w:rsidP="00205A80">
      <w:pPr>
        <w:rPr>
          <w:rFonts w:ascii="Arial" w:hAnsi="Arial" w:cs="Arial"/>
        </w:rPr>
      </w:pPr>
    </w:p>
    <w:p w14:paraId="680A4E5D" w14:textId="77777777" w:rsidR="00205A80" w:rsidRDefault="00205A80" w:rsidP="00205A80">
      <w:pPr>
        <w:rPr>
          <w:rFonts w:ascii="Arial" w:hAnsi="Arial" w:cs="Arial"/>
        </w:rPr>
      </w:pPr>
    </w:p>
    <w:p w14:paraId="19219836" w14:textId="77777777" w:rsidR="00205A80" w:rsidRDefault="00205A80" w:rsidP="00205A80">
      <w:pPr>
        <w:rPr>
          <w:rFonts w:ascii="Arial" w:hAnsi="Arial" w:cs="Arial"/>
        </w:rPr>
      </w:pPr>
    </w:p>
    <w:p w14:paraId="296FEF7D" w14:textId="77777777" w:rsidR="00205A80" w:rsidRDefault="00205A80" w:rsidP="00205A80">
      <w:pPr>
        <w:rPr>
          <w:rFonts w:ascii="Arial" w:hAnsi="Arial" w:cs="Arial"/>
        </w:rPr>
      </w:pPr>
    </w:p>
    <w:p w14:paraId="7194DBDC" w14:textId="77777777" w:rsidR="00205A80" w:rsidRDefault="00205A80" w:rsidP="00205A80">
      <w:pPr>
        <w:rPr>
          <w:rFonts w:ascii="Arial" w:hAnsi="Arial" w:cs="Arial"/>
        </w:rPr>
      </w:pPr>
    </w:p>
    <w:p w14:paraId="769D0D3C" w14:textId="77777777" w:rsidR="00205A80" w:rsidRDefault="00205A80" w:rsidP="00205A80">
      <w:pPr>
        <w:rPr>
          <w:rFonts w:ascii="Arial" w:hAnsi="Arial" w:cs="Arial"/>
        </w:rPr>
      </w:pPr>
    </w:p>
    <w:p w14:paraId="54CD245A" w14:textId="77777777" w:rsidR="00205A80" w:rsidRDefault="00205A80" w:rsidP="00205A80">
      <w:pPr>
        <w:rPr>
          <w:rFonts w:ascii="Arial" w:hAnsi="Arial" w:cs="Arial"/>
        </w:rPr>
      </w:pPr>
    </w:p>
    <w:p w14:paraId="1231BE67" w14:textId="77777777" w:rsidR="00205A80" w:rsidRDefault="00205A80" w:rsidP="00205A80">
      <w:pPr>
        <w:rPr>
          <w:rFonts w:ascii="Arial" w:hAnsi="Arial" w:cs="Arial"/>
        </w:rPr>
      </w:pPr>
    </w:p>
    <w:p w14:paraId="36FEB5B0" w14:textId="77777777" w:rsidR="00205A80" w:rsidRDefault="00205A80" w:rsidP="00205A80">
      <w:pPr>
        <w:rPr>
          <w:rFonts w:ascii="Arial" w:hAnsi="Arial" w:cs="Arial"/>
        </w:rPr>
      </w:pPr>
    </w:p>
    <w:p w14:paraId="30D7AA69" w14:textId="77777777" w:rsidR="00205A80" w:rsidRDefault="00205A80" w:rsidP="00205A80">
      <w:pPr>
        <w:rPr>
          <w:rFonts w:ascii="Arial" w:hAnsi="Arial" w:cs="Arial"/>
        </w:rPr>
      </w:pPr>
    </w:p>
    <w:p w14:paraId="7196D064" w14:textId="77777777" w:rsidR="00205A80" w:rsidRDefault="00205A80" w:rsidP="00205A80">
      <w:pPr>
        <w:rPr>
          <w:rFonts w:ascii="Arial" w:hAnsi="Arial" w:cs="Arial"/>
        </w:rPr>
      </w:pPr>
    </w:p>
    <w:p w14:paraId="34FF1C98" w14:textId="77777777" w:rsidR="00205A80" w:rsidRDefault="00205A80" w:rsidP="00205A80">
      <w:pPr>
        <w:rPr>
          <w:rFonts w:ascii="Arial" w:hAnsi="Arial" w:cs="Arial"/>
        </w:rPr>
      </w:pPr>
    </w:p>
    <w:p w14:paraId="6D072C0D" w14:textId="77777777" w:rsidR="00205A80" w:rsidRDefault="00205A80" w:rsidP="00205A80">
      <w:pPr>
        <w:rPr>
          <w:rFonts w:ascii="Arial" w:hAnsi="Arial" w:cs="Arial"/>
        </w:rPr>
      </w:pPr>
    </w:p>
    <w:p w14:paraId="48A21919" w14:textId="77777777" w:rsidR="00205A80" w:rsidRDefault="00205A80" w:rsidP="00205A80">
      <w:pPr>
        <w:rPr>
          <w:rFonts w:ascii="Arial" w:hAnsi="Arial" w:cs="Arial"/>
        </w:rPr>
      </w:pPr>
    </w:p>
    <w:p w14:paraId="6BD18F9B" w14:textId="77777777" w:rsidR="00205A80" w:rsidRDefault="00205A80" w:rsidP="00205A80">
      <w:pPr>
        <w:rPr>
          <w:rFonts w:ascii="Arial" w:hAnsi="Arial" w:cs="Arial"/>
        </w:rPr>
      </w:pPr>
    </w:p>
    <w:p w14:paraId="238601FE" w14:textId="77777777" w:rsidR="00205A80" w:rsidRDefault="00205A80" w:rsidP="00205A80">
      <w:pPr>
        <w:rPr>
          <w:rFonts w:ascii="Arial" w:hAnsi="Arial" w:cs="Arial"/>
        </w:rPr>
      </w:pPr>
    </w:p>
    <w:p w14:paraId="0F3CABC7" w14:textId="77777777" w:rsidR="00205A80" w:rsidRDefault="00205A80" w:rsidP="00205A80">
      <w:pPr>
        <w:rPr>
          <w:rFonts w:ascii="Arial" w:hAnsi="Arial" w:cs="Arial"/>
        </w:rPr>
      </w:pPr>
    </w:p>
    <w:p w14:paraId="5B08B5D1" w14:textId="77777777" w:rsidR="00205A80" w:rsidRDefault="00205A80" w:rsidP="00205A80">
      <w:pPr>
        <w:rPr>
          <w:rFonts w:ascii="Arial" w:hAnsi="Arial" w:cs="Arial"/>
        </w:rPr>
      </w:pPr>
    </w:p>
    <w:p w14:paraId="16DEB4AB" w14:textId="77777777" w:rsidR="00205A80" w:rsidRDefault="00205A80" w:rsidP="00205A80">
      <w:pPr>
        <w:rPr>
          <w:rFonts w:ascii="Arial" w:hAnsi="Arial" w:cs="Arial"/>
        </w:rPr>
      </w:pPr>
    </w:p>
    <w:p w14:paraId="0AD9C6F4" w14:textId="77777777" w:rsidR="00205A80" w:rsidRDefault="00205A80" w:rsidP="00205A80">
      <w:pPr>
        <w:rPr>
          <w:rFonts w:ascii="Arial" w:hAnsi="Arial" w:cs="Arial"/>
        </w:rPr>
      </w:pPr>
    </w:p>
    <w:p w14:paraId="4B1F511A" w14:textId="77777777" w:rsidR="00205A80" w:rsidRDefault="00205A80" w:rsidP="00205A80">
      <w:pPr>
        <w:rPr>
          <w:rFonts w:ascii="Arial" w:hAnsi="Arial" w:cs="Arial"/>
        </w:rPr>
      </w:pPr>
    </w:p>
    <w:p w14:paraId="65F9C3DC" w14:textId="77777777" w:rsidR="00205A80" w:rsidRDefault="00205A80" w:rsidP="00205A80">
      <w:pPr>
        <w:rPr>
          <w:rFonts w:ascii="Arial" w:hAnsi="Arial" w:cs="Arial"/>
        </w:rPr>
      </w:pPr>
    </w:p>
    <w:p w14:paraId="5023141B" w14:textId="77777777" w:rsidR="00205A80" w:rsidRDefault="00205A80" w:rsidP="00205A80">
      <w:pPr>
        <w:rPr>
          <w:rFonts w:ascii="Arial" w:hAnsi="Arial" w:cs="Arial"/>
        </w:rPr>
      </w:pPr>
    </w:p>
    <w:p w14:paraId="07F080D8" w14:textId="77777777" w:rsidR="00205A80" w:rsidRPr="00205A80" w:rsidRDefault="00205A80" w:rsidP="00205A80">
      <w:pPr>
        <w:rPr>
          <w:rFonts w:ascii="Arial" w:hAnsi="Arial" w:cs="Arial"/>
        </w:rPr>
      </w:pPr>
      <w:r w:rsidRPr="00205A80">
        <w:rPr>
          <w:rFonts w:ascii="Arial" w:hAnsi="Arial" w:cs="Arial"/>
        </w:rPr>
        <w:t xml:space="preserve">In addition to the programme learning outcomes identified overleaf, the programme of study defined in this programme specification will allow </w:t>
      </w:r>
    </w:p>
    <w:p w14:paraId="4209B561" w14:textId="77777777" w:rsidR="00205A80" w:rsidRPr="00205A80" w:rsidRDefault="00205A80" w:rsidP="00205A80">
      <w:pPr>
        <w:rPr>
          <w:rFonts w:ascii="Arial" w:hAnsi="Arial" w:cs="Arial"/>
        </w:rPr>
      </w:pPr>
      <w:r w:rsidRPr="00205A80">
        <w:rPr>
          <w:rFonts w:ascii="Arial" w:hAnsi="Arial" w:cs="Arial"/>
        </w:rPr>
        <w:t>students to develop a range of Key Skills as follows:</w:t>
      </w:r>
    </w:p>
    <w:p w14:paraId="1F3B1409" w14:textId="77777777" w:rsidR="00205A80" w:rsidRPr="00205A80" w:rsidRDefault="00205A80" w:rsidP="00205A80">
      <w:pPr>
        <w:rPr>
          <w:rFonts w:ascii="Arial" w:hAnsi="Arial" w:cs="Arial"/>
        </w:rPr>
      </w:pPr>
    </w:p>
    <w:p w14:paraId="562C75D1" w14:textId="77777777" w:rsidR="00205A80" w:rsidRPr="00205A80" w:rsidRDefault="00205A80" w:rsidP="00205A8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05A80" w:rsidRPr="00205A80" w14:paraId="262E084E" w14:textId="77777777" w:rsidTr="00D24D6D">
        <w:tc>
          <w:tcPr>
            <w:tcW w:w="15417" w:type="dxa"/>
            <w:gridSpan w:val="7"/>
            <w:shd w:val="clear" w:color="auto" w:fill="DBE5F1"/>
          </w:tcPr>
          <w:p w14:paraId="7EDEED64" w14:textId="77777777" w:rsidR="00205A80" w:rsidRPr="00205A80" w:rsidRDefault="00205A80" w:rsidP="00205A80">
            <w:pPr>
              <w:jc w:val="center"/>
              <w:rPr>
                <w:rFonts w:ascii="Arial" w:hAnsi="Arial" w:cs="Arial"/>
                <w:b/>
                <w:sz w:val="20"/>
                <w:szCs w:val="20"/>
              </w:rPr>
            </w:pPr>
            <w:r w:rsidRPr="00205A80">
              <w:rPr>
                <w:rFonts w:ascii="Arial" w:hAnsi="Arial" w:cs="Arial"/>
                <w:b/>
                <w:sz w:val="20"/>
                <w:szCs w:val="20"/>
              </w:rPr>
              <w:t>Key Skills</w:t>
            </w:r>
          </w:p>
        </w:tc>
      </w:tr>
      <w:tr w:rsidR="00205A80" w:rsidRPr="00205A80" w14:paraId="6286705B" w14:textId="77777777" w:rsidTr="00D24D6D">
        <w:tc>
          <w:tcPr>
            <w:tcW w:w="2202" w:type="dxa"/>
            <w:shd w:val="clear" w:color="auto" w:fill="DBE5F1"/>
            <w:vAlign w:val="center"/>
          </w:tcPr>
          <w:p w14:paraId="2F017876" w14:textId="77777777" w:rsidR="00205A80" w:rsidRPr="00205A80" w:rsidRDefault="00205A80" w:rsidP="00205A80">
            <w:pPr>
              <w:jc w:val="center"/>
              <w:rPr>
                <w:rFonts w:ascii="Arial" w:hAnsi="Arial" w:cs="Arial"/>
                <w:b/>
                <w:sz w:val="20"/>
                <w:szCs w:val="20"/>
              </w:rPr>
            </w:pPr>
            <w:r w:rsidRPr="00205A80">
              <w:rPr>
                <w:rFonts w:ascii="Arial" w:hAnsi="Arial" w:cs="Arial"/>
                <w:b/>
                <w:sz w:val="20"/>
                <w:szCs w:val="20"/>
              </w:rPr>
              <w:lastRenderedPageBreak/>
              <w:t>Self Awareness Skills</w:t>
            </w:r>
          </w:p>
        </w:tc>
        <w:tc>
          <w:tcPr>
            <w:tcW w:w="2202" w:type="dxa"/>
            <w:shd w:val="clear" w:color="auto" w:fill="DBE5F1"/>
            <w:vAlign w:val="center"/>
          </w:tcPr>
          <w:p w14:paraId="66330DE9" w14:textId="77777777" w:rsidR="00205A80" w:rsidRPr="00205A80" w:rsidRDefault="00205A80" w:rsidP="00205A80">
            <w:pPr>
              <w:jc w:val="center"/>
              <w:rPr>
                <w:rFonts w:ascii="Arial" w:hAnsi="Arial" w:cs="Arial"/>
                <w:b/>
                <w:sz w:val="20"/>
                <w:szCs w:val="20"/>
              </w:rPr>
            </w:pPr>
            <w:r w:rsidRPr="00205A80">
              <w:rPr>
                <w:rFonts w:ascii="Arial" w:hAnsi="Arial" w:cs="Arial"/>
                <w:b/>
                <w:sz w:val="20"/>
                <w:szCs w:val="20"/>
              </w:rPr>
              <w:t>Communication Skills</w:t>
            </w:r>
          </w:p>
        </w:tc>
        <w:tc>
          <w:tcPr>
            <w:tcW w:w="2203" w:type="dxa"/>
            <w:shd w:val="clear" w:color="auto" w:fill="DBE5F1"/>
            <w:vAlign w:val="center"/>
          </w:tcPr>
          <w:p w14:paraId="5130C94F" w14:textId="77777777" w:rsidR="00205A80" w:rsidRPr="00205A80" w:rsidRDefault="00205A80" w:rsidP="00205A80">
            <w:pPr>
              <w:jc w:val="center"/>
              <w:rPr>
                <w:rFonts w:ascii="Arial" w:hAnsi="Arial" w:cs="Arial"/>
                <w:b/>
                <w:sz w:val="20"/>
                <w:szCs w:val="20"/>
              </w:rPr>
            </w:pPr>
            <w:r w:rsidRPr="00205A80">
              <w:rPr>
                <w:rFonts w:ascii="Arial" w:hAnsi="Arial" w:cs="Arial"/>
                <w:b/>
                <w:sz w:val="20"/>
                <w:szCs w:val="20"/>
              </w:rPr>
              <w:t>Interpersonal Skills</w:t>
            </w:r>
          </w:p>
        </w:tc>
        <w:tc>
          <w:tcPr>
            <w:tcW w:w="2202" w:type="dxa"/>
            <w:shd w:val="clear" w:color="auto" w:fill="DBE5F1"/>
            <w:vAlign w:val="center"/>
          </w:tcPr>
          <w:p w14:paraId="4BC79157" w14:textId="77777777" w:rsidR="00205A80" w:rsidRPr="00205A80" w:rsidRDefault="00205A80" w:rsidP="00205A80">
            <w:pPr>
              <w:jc w:val="center"/>
              <w:rPr>
                <w:rFonts w:ascii="Arial" w:hAnsi="Arial" w:cs="Arial"/>
                <w:b/>
                <w:sz w:val="20"/>
                <w:szCs w:val="20"/>
              </w:rPr>
            </w:pPr>
            <w:r w:rsidRPr="00205A80">
              <w:rPr>
                <w:rFonts w:ascii="Arial" w:hAnsi="Arial" w:cs="Arial"/>
                <w:b/>
                <w:sz w:val="20"/>
                <w:szCs w:val="20"/>
              </w:rPr>
              <w:t>Research and information Literacy Skills</w:t>
            </w:r>
          </w:p>
        </w:tc>
        <w:tc>
          <w:tcPr>
            <w:tcW w:w="2203" w:type="dxa"/>
            <w:shd w:val="clear" w:color="auto" w:fill="DBE5F1"/>
            <w:vAlign w:val="center"/>
          </w:tcPr>
          <w:p w14:paraId="7F4F7046" w14:textId="77777777" w:rsidR="00205A80" w:rsidRPr="00205A80" w:rsidRDefault="00205A80" w:rsidP="00205A80">
            <w:pPr>
              <w:jc w:val="center"/>
              <w:rPr>
                <w:rFonts w:ascii="Arial" w:hAnsi="Arial" w:cs="Arial"/>
                <w:b/>
                <w:sz w:val="20"/>
                <w:szCs w:val="20"/>
              </w:rPr>
            </w:pPr>
            <w:r w:rsidRPr="00205A80">
              <w:rPr>
                <w:rFonts w:ascii="Arial" w:hAnsi="Arial" w:cs="Arial"/>
                <w:b/>
                <w:sz w:val="20"/>
                <w:szCs w:val="20"/>
              </w:rPr>
              <w:t>Numeracy Skills</w:t>
            </w:r>
          </w:p>
        </w:tc>
        <w:tc>
          <w:tcPr>
            <w:tcW w:w="2202" w:type="dxa"/>
            <w:shd w:val="clear" w:color="auto" w:fill="DBE5F1"/>
            <w:vAlign w:val="center"/>
          </w:tcPr>
          <w:p w14:paraId="65BCD2DF" w14:textId="77777777" w:rsidR="00205A80" w:rsidRPr="00205A80" w:rsidRDefault="00205A80" w:rsidP="00205A80">
            <w:pPr>
              <w:jc w:val="center"/>
              <w:rPr>
                <w:rFonts w:ascii="Arial" w:hAnsi="Arial" w:cs="Arial"/>
                <w:sz w:val="20"/>
                <w:szCs w:val="20"/>
              </w:rPr>
            </w:pPr>
            <w:r w:rsidRPr="00205A80">
              <w:rPr>
                <w:rFonts w:ascii="Arial" w:hAnsi="Arial" w:cs="Arial"/>
                <w:b/>
                <w:sz w:val="20"/>
                <w:szCs w:val="20"/>
              </w:rPr>
              <w:t>Management &amp; Leadership Skills</w:t>
            </w:r>
          </w:p>
        </w:tc>
        <w:tc>
          <w:tcPr>
            <w:tcW w:w="2203" w:type="dxa"/>
            <w:shd w:val="clear" w:color="auto" w:fill="DBE5F1"/>
            <w:vAlign w:val="center"/>
          </w:tcPr>
          <w:p w14:paraId="7375E337" w14:textId="77777777" w:rsidR="00205A80" w:rsidRPr="00205A80" w:rsidRDefault="00205A80" w:rsidP="00205A80">
            <w:pPr>
              <w:jc w:val="center"/>
              <w:rPr>
                <w:rFonts w:ascii="Arial" w:hAnsi="Arial" w:cs="Arial"/>
                <w:b/>
                <w:sz w:val="20"/>
                <w:szCs w:val="20"/>
              </w:rPr>
            </w:pPr>
            <w:r w:rsidRPr="00205A80">
              <w:rPr>
                <w:rFonts w:ascii="Arial" w:hAnsi="Arial" w:cs="Arial"/>
                <w:b/>
                <w:sz w:val="20"/>
                <w:szCs w:val="20"/>
              </w:rPr>
              <w:t>Creativity and Problem Solving Skills</w:t>
            </w:r>
          </w:p>
        </w:tc>
      </w:tr>
      <w:tr w:rsidR="00205A80" w:rsidRPr="00205A80" w14:paraId="68DD6570" w14:textId="77777777" w:rsidTr="00D24D6D">
        <w:tc>
          <w:tcPr>
            <w:tcW w:w="2202" w:type="dxa"/>
            <w:shd w:val="clear" w:color="auto" w:fill="auto"/>
            <w:vAlign w:val="center"/>
          </w:tcPr>
          <w:p w14:paraId="6738DFDE"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8B86455"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Express ideas clearly and unambiguously in writing and the spoken work</w:t>
            </w:r>
          </w:p>
        </w:tc>
        <w:tc>
          <w:tcPr>
            <w:tcW w:w="2203" w:type="dxa"/>
            <w:shd w:val="clear" w:color="auto" w:fill="auto"/>
            <w:vAlign w:val="center"/>
          </w:tcPr>
          <w:p w14:paraId="6C4CD895"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Work well  with others in a group or team</w:t>
            </w:r>
          </w:p>
        </w:tc>
        <w:tc>
          <w:tcPr>
            <w:tcW w:w="2202" w:type="dxa"/>
            <w:shd w:val="clear" w:color="auto" w:fill="auto"/>
            <w:vAlign w:val="center"/>
          </w:tcPr>
          <w:p w14:paraId="5D9B5506"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Determine the scope of a task (or project)</w:t>
            </w:r>
          </w:p>
        </w:tc>
        <w:tc>
          <w:tcPr>
            <w:tcW w:w="2203" w:type="dxa"/>
            <w:shd w:val="clear" w:color="auto" w:fill="auto"/>
            <w:vAlign w:val="center"/>
          </w:tcPr>
          <w:p w14:paraId="4B34E20B"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Apply scientific and other knowledge to analyse and evaluate information and data and to find solutions to problems</w:t>
            </w:r>
          </w:p>
        </w:tc>
      </w:tr>
      <w:tr w:rsidR="00205A80" w:rsidRPr="00205A80" w14:paraId="22CD47CE" w14:textId="77777777" w:rsidTr="00D24D6D">
        <w:tc>
          <w:tcPr>
            <w:tcW w:w="2202" w:type="dxa"/>
            <w:shd w:val="clear" w:color="auto" w:fill="auto"/>
            <w:vAlign w:val="center"/>
          </w:tcPr>
          <w:p w14:paraId="223B60F8"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0C2824A"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Present, challenge and defend  ideas and results effectively orally and in writing</w:t>
            </w:r>
          </w:p>
        </w:tc>
        <w:tc>
          <w:tcPr>
            <w:tcW w:w="2203" w:type="dxa"/>
            <w:shd w:val="clear" w:color="auto" w:fill="auto"/>
            <w:vAlign w:val="center"/>
          </w:tcPr>
          <w:p w14:paraId="435C701F"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Work flexibly and respond to change</w:t>
            </w:r>
          </w:p>
        </w:tc>
        <w:tc>
          <w:tcPr>
            <w:tcW w:w="2202" w:type="dxa"/>
            <w:shd w:val="clear" w:color="auto" w:fill="auto"/>
            <w:vAlign w:val="center"/>
          </w:tcPr>
          <w:p w14:paraId="101D0C76"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Present and record data in appropriate formats</w:t>
            </w:r>
          </w:p>
        </w:tc>
        <w:tc>
          <w:tcPr>
            <w:tcW w:w="2202" w:type="dxa"/>
            <w:shd w:val="clear" w:color="auto" w:fill="auto"/>
            <w:vAlign w:val="center"/>
          </w:tcPr>
          <w:p w14:paraId="581C26B9"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Work with complex ideas and justify judgements made through effective use of evidence</w:t>
            </w:r>
          </w:p>
        </w:tc>
      </w:tr>
      <w:tr w:rsidR="00205A80" w:rsidRPr="00205A80" w14:paraId="6A3A07EC" w14:textId="77777777" w:rsidTr="00D24D6D">
        <w:tc>
          <w:tcPr>
            <w:tcW w:w="2202" w:type="dxa"/>
            <w:shd w:val="clear" w:color="auto" w:fill="auto"/>
            <w:vAlign w:val="center"/>
          </w:tcPr>
          <w:p w14:paraId="6133D64E"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64355AD" w14:textId="77777777" w:rsidR="00205A80" w:rsidRPr="00205A80" w:rsidRDefault="00205A80" w:rsidP="00205A80">
            <w:pPr>
              <w:jc w:val="center"/>
              <w:rPr>
                <w:rFonts w:ascii="Arial" w:hAnsi="Arial" w:cs="Arial"/>
                <w:sz w:val="20"/>
                <w:szCs w:val="20"/>
              </w:rPr>
            </w:pPr>
          </w:p>
        </w:tc>
      </w:tr>
      <w:tr w:rsidR="00205A80" w:rsidRPr="00205A80" w14:paraId="379DFB32" w14:textId="77777777" w:rsidTr="00D24D6D">
        <w:tc>
          <w:tcPr>
            <w:tcW w:w="2202" w:type="dxa"/>
            <w:shd w:val="clear" w:color="auto" w:fill="auto"/>
            <w:vAlign w:val="center"/>
          </w:tcPr>
          <w:p w14:paraId="7708B09D"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Work effectively with limited supervision in unfamiliar contexts</w:t>
            </w:r>
          </w:p>
        </w:tc>
        <w:tc>
          <w:tcPr>
            <w:tcW w:w="2202" w:type="dxa"/>
            <w:shd w:val="clear" w:color="auto" w:fill="auto"/>
            <w:vAlign w:val="center"/>
          </w:tcPr>
          <w:p w14:paraId="1A965116" w14:textId="77777777" w:rsidR="00205A80" w:rsidRPr="00205A80" w:rsidRDefault="00205A80" w:rsidP="00205A80">
            <w:pPr>
              <w:jc w:val="center"/>
              <w:rPr>
                <w:rFonts w:ascii="Arial" w:hAnsi="Arial" w:cs="Arial"/>
                <w:sz w:val="20"/>
                <w:szCs w:val="20"/>
              </w:rPr>
            </w:pPr>
          </w:p>
        </w:tc>
        <w:tc>
          <w:tcPr>
            <w:tcW w:w="2203" w:type="dxa"/>
            <w:shd w:val="clear" w:color="auto" w:fill="auto"/>
            <w:vAlign w:val="center"/>
          </w:tcPr>
          <w:p w14:paraId="68F295DA"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Give, accept and respond to constructive feedback</w:t>
            </w:r>
          </w:p>
        </w:tc>
        <w:tc>
          <w:tcPr>
            <w:tcW w:w="2202" w:type="dxa"/>
            <w:shd w:val="clear" w:color="auto" w:fill="auto"/>
            <w:vAlign w:val="center"/>
          </w:tcPr>
          <w:p w14:paraId="7D464141"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Accurately cite and reference information sources</w:t>
            </w:r>
          </w:p>
        </w:tc>
        <w:tc>
          <w:tcPr>
            <w:tcW w:w="2203" w:type="dxa"/>
            <w:shd w:val="clear" w:color="auto" w:fill="auto"/>
            <w:vAlign w:val="center"/>
          </w:tcPr>
          <w:p w14:paraId="791074BC"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DF4E37C" w14:textId="77777777" w:rsidR="00205A80" w:rsidRPr="00205A80" w:rsidRDefault="00205A80" w:rsidP="00205A80">
            <w:pPr>
              <w:jc w:val="center"/>
              <w:rPr>
                <w:rFonts w:ascii="Arial" w:hAnsi="Arial" w:cs="Arial"/>
                <w:sz w:val="20"/>
                <w:szCs w:val="20"/>
              </w:rPr>
            </w:pPr>
          </w:p>
        </w:tc>
      </w:tr>
      <w:tr w:rsidR="00205A80" w:rsidRPr="00205A80" w14:paraId="374E27C3" w14:textId="77777777" w:rsidTr="00D24D6D">
        <w:trPr>
          <w:trHeight w:val="564"/>
        </w:trPr>
        <w:tc>
          <w:tcPr>
            <w:tcW w:w="2202" w:type="dxa"/>
            <w:shd w:val="clear" w:color="auto" w:fill="auto"/>
            <w:vAlign w:val="center"/>
          </w:tcPr>
          <w:p w14:paraId="44FB30F8" w14:textId="77777777" w:rsidR="00205A80" w:rsidRPr="00205A80" w:rsidRDefault="00205A80" w:rsidP="00205A80">
            <w:pPr>
              <w:jc w:val="center"/>
              <w:rPr>
                <w:rFonts w:ascii="Arial" w:hAnsi="Arial" w:cs="Arial"/>
                <w:sz w:val="20"/>
                <w:szCs w:val="20"/>
              </w:rPr>
            </w:pPr>
          </w:p>
        </w:tc>
        <w:tc>
          <w:tcPr>
            <w:tcW w:w="2202" w:type="dxa"/>
            <w:shd w:val="clear" w:color="auto" w:fill="auto"/>
            <w:vAlign w:val="center"/>
          </w:tcPr>
          <w:p w14:paraId="1DA6542E" w14:textId="77777777" w:rsidR="00205A80" w:rsidRPr="00205A80" w:rsidRDefault="00205A80" w:rsidP="00205A80">
            <w:pPr>
              <w:jc w:val="center"/>
              <w:rPr>
                <w:rFonts w:ascii="Arial" w:hAnsi="Arial" w:cs="Arial"/>
                <w:sz w:val="20"/>
                <w:szCs w:val="20"/>
              </w:rPr>
            </w:pPr>
          </w:p>
        </w:tc>
        <w:tc>
          <w:tcPr>
            <w:tcW w:w="2203" w:type="dxa"/>
            <w:shd w:val="clear" w:color="auto" w:fill="auto"/>
            <w:vAlign w:val="center"/>
          </w:tcPr>
          <w:p w14:paraId="21A61A1A"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Show sensitivity and respect for diverse values and beliefs</w:t>
            </w:r>
          </w:p>
          <w:p w14:paraId="3041E394" w14:textId="77777777" w:rsidR="00205A80" w:rsidRPr="00205A80" w:rsidRDefault="00205A80" w:rsidP="00205A80">
            <w:pPr>
              <w:jc w:val="center"/>
              <w:rPr>
                <w:rFonts w:ascii="Arial" w:hAnsi="Arial" w:cs="Arial"/>
                <w:sz w:val="20"/>
                <w:szCs w:val="20"/>
              </w:rPr>
            </w:pPr>
          </w:p>
          <w:p w14:paraId="722B00AE" w14:textId="77777777" w:rsidR="00205A80" w:rsidRPr="00205A80" w:rsidRDefault="00205A80" w:rsidP="00205A80">
            <w:pPr>
              <w:jc w:val="center"/>
              <w:rPr>
                <w:rFonts w:ascii="Arial" w:hAnsi="Arial" w:cs="Arial"/>
                <w:sz w:val="20"/>
                <w:szCs w:val="20"/>
              </w:rPr>
            </w:pPr>
          </w:p>
          <w:p w14:paraId="42C6D796" w14:textId="77777777" w:rsidR="00205A80" w:rsidRPr="00205A80" w:rsidRDefault="00205A80" w:rsidP="00205A80">
            <w:pPr>
              <w:rPr>
                <w:rFonts w:ascii="Arial" w:hAnsi="Arial" w:cs="Arial"/>
                <w:sz w:val="20"/>
                <w:szCs w:val="20"/>
              </w:rPr>
            </w:pPr>
          </w:p>
        </w:tc>
        <w:tc>
          <w:tcPr>
            <w:tcW w:w="2202" w:type="dxa"/>
            <w:shd w:val="clear" w:color="auto" w:fill="auto"/>
            <w:vAlign w:val="center"/>
          </w:tcPr>
          <w:p w14:paraId="1DB89F29" w14:textId="77777777" w:rsidR="00205A80" w:rsidRPr="00205A80" w:rsidRDefault="00205A80" w:rsidP="00205A80">
            <w:pPr>
              <w:jc w:val="center"/>
              <w:rPr>
                <w:rFonts w:ascii="Arial" w:hAnsi="Arial" w:cs="Arial"/>
                <w:sz w:val="20"/>
                <w:szCs w:val="20"/>
              </w:rPr>
            </w:pPr>
            <w:r w:rsidRPr="00205A80">
              <w:rPr>
                <w:rFonts w:ascii="Arial" w:hAnsi="Arial" w:cs="Arial"/>
                <w:sz w:val="20"/>
                <w:szCs w:val="20"/>
              </w:rPr>
              <w:t>Use software and IT technology as appropriate</w:t>
            </w:r>
          </w:p>
        </w:tc>
        <w:tc>
          <w:tcPr>
            <w:tcW w:w="2203" w:type="dxa"/>
            <w:shd w:val="clear" w:color="auto" w:fill="auto"/>
            <w:vAlign w:val="center"/>
          </w:tcPr>
          <w:p w14:paraId="6E1831B3" w14:textId="77777777" w:rsidR="00205A80" w:rsidRPr="00205A80" w:rsidRDefault="00205A80" w:rsidP="00205A80">
            <w:pPr>
              <w:jc w:val="center"/>
              <w:rPr>
                <w:rFonts w:ascii="Arial" w:hAnsi="Arial" w:cs="Arial"/>
                <w:sz w:val="20"/>
                <w:szCs w:val="20"/>
              </w:rPr>
            </w:pPr>
          </w:p>
        </w:tc>
        <w:tc>
          <w:tcPr>
            <w:tcW w:w="2202" w:type="dxa"/>
            <w:shd w:val="clear" w:color="auto" w:fill="auto"/>
            <w:vAlign w:val="center"/>
          </w:tcPr>
          <w:p w14:paraId="54E11D2A" w14:textId="77777777" w:rsidR="00205A80" w:rsidRPr="00205A80" w:rsidRDefault="00205A80" w:rsidP="00205A80">
            <w:pPr>
              <w:jc w:val="center"/>
              <w:rPr>
                <w:rFonts w:ascii="Arial" w:hAnsi="Arial" w:cs="Arial"/>
                <w:sz w:val="20"/>
                <w:szCs w:val="20"/>
              </w:rPr>
            </w:pPr>
          </w:p>
        </w:tc>
        <w:tc>
          <w:tcPr>
            <w:tcW w:w="2203" w:type="dxa"/>
            <w:shd w:val="clear" w:color="auto" w:fill="auto"/>
            <w:vAlign w:val="center"/>
          </w:tcPr>
          <w:p w14:paraId="31126E5D" w14:textId="77777777" w:rsidR="00205A80" w:rsidRPr="00205A80" w:rsidRDefault="00205A80" w:rsidP="00205A80">
            <w:pPr>
              <w:jc w:val="center"/>
              <w:rPr>
                <w:rFonts w:ascii="Arial" w:hAnsi="Arial" w:cs="Arial"/>
                <w:sz w:val="20"/>
                <w:szCs w:val="20"/>
              </w:rPr>
            </w:pPr>
          </w:p>
        </w:tc>
      </w:tr>
    </w:tbl>
    <w:p w14:paraId="2DE403A5" w14:textId="77777777" w:rsidR="00205A80" w:rsidRPr="00205A80" w:rsidRDefault="00205A80" w:rsidP="00205A80">
      <w:pPr>
        <w:rPr>
          <w:rFonts w:ascii="Arial" w:hAnsi="Arial" w:cs="Arial"/>
        </w:rPr>
        <w:sectPr w:rsidR="00205A80" w:rsidRPr="00205A80" w:rsidSect="00D24D6D">
          <w:pgSz w:w="16838" w:h="11906" w:orient="landscape"/>
          <w:pgMar w:top="851" w:right="851" w:bottom="851" w:left="851" w:header="709" w:footer="709" w:gutter="0"/>
          <w:cols w:space="708"/>
          <w:docGrid w:linePitch="360"/>
        </w:sectPr>
      </w:pPr>
    </w:p>
    <w:p w14:paraId="0B6737B0" w14:textId="77777777" w:rsidR="00195F7B" w:rsidRPr="007F4B0C" w:rsidRDefault="00195F7B" w:rsidP="0055691E">
      <w:pPr>
        <w:numPr>
          <w:ilvl w:val="0"/>
          <w:numId w:val="3"/>
        </w:numPr>
        <w:spacing w:line="360" w:lineRule="auto"/>
        <w:rPr>
          <w:rFonts w:ascii="Arial" w:hAnsi="Arial" w:cs="Arial"/>
        </w:rPr>
      </w:pPr>
      <w:r w:rsidRPr="007F4B0C">
        <w:rPr>
          <w:rFonts w:ascii="Arial" w:hAnsi="Arial" w:cs="Arial"/>
          <w:b/>
        </w:rPr>
        <w:lastRenderedPageBreak/>
        <w:t>Entry Requirements</w:t>
      </w:r>
    </w:p>
    <w:p w14:paraId="18ADA469" w14:textId="77777777" w:rsidR="00195F7B" w:rsidRPr="007F4B0C" w:rsidRDefault="00195F7B" w:rsidP="0055691E">
      <w:pPr>
        <w:spacing w:line="360" w:lineRule="auto"/>
        <w:rPr>
          <w:rFonts w:ascii="Arial" w:hAnsi="Arial" w:cs="Arial"/>
        </w:rPr>
      </w:pPr>
      <w:r w:rsidRPr="007F4B0C">
        <w:rPr>
          <w:rFonts w:ascii="Arial" w:hAnsi="Arial" w:cs="Arial"/>
        </w:rPr>
        <w:t>The minimum entry qualifications for the programme are:</w:t>
      </w:r>
    </w:p>
    <w:p w14:paraId="62431CDC" w14:textId="77777777" w:rsidR="00E60A37" w:rsidRPr="007F4B0C" w:rsidRDefault="00E60A37" w:rsidP="0055691E">
      <w:pPr>
        <w:spacing w:line="360" w:lineRule="auto"/>
        <w:rPr>
          <w:rFonts w:ascii="Arial" w:hAnsi="Arial" w:cs="Arial"/>
        </w:rPr>
      </w:pPr>
    </w:p>
    <w:p w14:paraId="7186089B" w14:textId="77777777" w:rsidR="00E60A37" w:rsidRPr="007F4B0C" w:rsidRDefault="00E60A37" w:rsidP="0055691E">
      <w:pPr>
        <w:pStyle w:val="BodyText"/>
        <w:spacing w:line="360" w:lineRule="auto"/>
        <w:rPr>
          <w:rFonts w:ascii="Arial" w:hAnsi="Arial" w:cs="Arial"/>
          <w:sz w:val="22"/>
          <w:szCs w:val="22"/>
        </w:rPr>
      </w:pPr>
      <w:r w:rsidRPr="007F4B0C">
        <w:rPr>
          <w:rFonts w:ascii="Arial" w:hAnsi="Arial" w:cs="Arial"/>
          <w:sz w:val="22"/>
          <w:szCs w:val="22"/>
        </w:rPr>
        <w:t>The MSc Behavioural Decision Science will accept entrants with the following qualifications:</w:t>
      </w:r>
    </w:p>
    <w:p w14:paraId="2817AEA1" w14:textId="77777777" w:rsidR="0098300A" w:rsidRPr="007F4B0C" w:rsidRDefault="0098300A" w:rsidP="0055691E">
      <w:pPr>
        <w:pStyle w:val="BodyText"/>
        <w:numPr>
          <w:ilvl w:val="0"/>
          <w:numId w:val="17"/>
        </w:numPr>
        <w:spacing w:line="360" w:lineRule="auto"/>
        <w:rPr>
          <w:rFonts w:ascii="Arial" w:hAnsi="Arial" w:cs="Arial"/>
          <w:sz w:val="22"/>
          <w:szCs w:val="22"/>
        </w:rPr>
      </w:pPr>
      <w:r w:rsidRPr="007F4B0C">
        <w:rPr>
          <w:rFonts w:ascii="Arial" w:hAnsi="Arial" w:cs="Arial"/>
          <w:sz w:val="22"/>
          <w:szCs w:val="22"/>
        </w:rPr>
        <w:t xml:space="preserve">At least an upper-second class honours degree in </w:t>
      </w:r>
      <w:r w:rsidR="00B929B4" w:rsidRPr="007F4B0C">
        <w:rPr>
          <w:rFonts w:ascii="Arial" w:hAnsi="Arial" w:cs="Arial"/>
          <w:sz w:val="22"/>
          <w:szCs w:val="22"/>
          <w:lang w:val="en-GB"/>
        </w:rPr>
        <w:t xml:space="preserve">Science, Social or Behavioural </w:t>
      </w:r>
      <w:r w:rsidR="00DB1B50" w:rsidRPr="007F4B0C">
        <w:rPr>
          <w:rFonts w:ascii="Arial" w:hAnsi="Arial" w:cs="Arial"/>
          <w:sz w:val="22"/>
          <w:szCs w:val="22"/>
        </w:rPr>
        <w:t>Science; applicants with a lower-second class degree or equivalent in a relevant discipline that have suitable professional/research experience, and/or other relevant qualifications will be considered. </w:t>
      </w:r>
    </w:p>
    <w:p w14:paraId="4BB3B081" w14:textId="77777777" w:rsidR="00E60A37" w:rsidRPr="007F4B0C" w:rsidRDefault="00E60A37" w:rsidP="0055691E">
      <w:pPr>
        <w:pStyle w:val="BodyText"/>
        <w:numPr>
          <w:ilvl w:val="0"/>
          <w:numId w:val="17"/>
        </w:numPr>
        <w:spacing w:line="360" w:lineRule="auto"/>
        <w:rPr>
          <w:rFonts w:ascii="Arial" w:hAnsi="Arial" w:cs="Arial"/>
          <w:sz w:val="22"/>
          <w:szCs w:val="22"/>
        </w:rPr>
      </w:pPr>
      <w:r w:rsidRPr="007F4B0C">
        <w:rPr>
          <w:rFonts w:ascii="Arial" w:hAnsi="Arial" w:cs="Arial"/>
          <w:sz w:val="22"/>
          <w:szCs w:val="22"/>
        </w:rPr>
        <w:t>In addition applicants must be able to demonstrate mathematical competency equivalent to grade C or above at GCSE level.</w:t>
      </w:r>
    </w:p>
    <w:p w14:paraId="780CB291" w14:textId="77777777" w:rsidR="00E60A37" w:rsidRPr="007F4B0C" w:rsidRDefault="00E60A37" w:rsidP="0055691E">
      <w:pPr>
        <w:pStyle w:val="cHons"/>
        <w:numPr>
          <w:ilvl w:val="0"/>
          <w:numId w:val="17"/>
        </w:numPr>
        <w:spacing w:line="360" w:lineRule="auto"/>
        <w:rPr>
          <w:rFonts w:ascii="Arial" w:hAnsi="Arial" w:cs="Arial"/>
          <w:b w:val="0"/>
          <w:sz w:val="22"/>
          <w:szCs w:val="22"/>
        </w:rPr>
      </w:pPr>
      <w:r w:rsidRPr="007F4B0C">
        <w:rPr>
          <w:rFonts w:ascii="Arial" w:hAnsi="Arial" w:cs="Arial"/>
          <w:b w:val="0"/>
          <w:sz w:val="22"/>
          <w:szCs w:val="22"/>
        </w:rPr>
        <w:t>Where a candidate’s first language is not English, advanced English Language competence in the form of appropriate certificated learning (IELTS r</w:t>
      </w:r>
      <w:r w:rsidR="005F1F57" w:rsidRPr="007F4B0C">
        <w:rPr>
          <w:rFonts w:ascii="Arial" w:hAnsi="Arial" w:cs="Arial"/>
          <w:b w:val="0"/>
          <w:sz w:val="22"/>
          <w:szCs w:val="22"/>
        </w:rPr>
        <w:t>equirement of 6.5 overall with 6</w:t>
      </w:r>
      <w:r w:rsidRPr="007F4B0C">
        <w:rPr>
          <w:rFonts w:ascii="Arial" w:hAnsi="Arial" w:cs="Arial"/>
          <w:b w:val="0"/>
          <w:sz w:val="22"/>
          <w:szCs w:val="22"/>
        </w:rPr>
        <w:t xml:space="preserve">.0 in Writing) must be demonstrated as detailed in Kingston University’s Admission Regulations. </w:t>
      </w:r>
    </w:p>
    <w:p w14:paraId="49E398E2" w14:textId="77777777" w:rsidR="00E60A37" w:rsidRPr="007F4B0C" w:rsidRDefault="00E60A37" w:rsidP="0055691E">
      <w:pPr>
        <w:pStyle w:val="BodyText"/>
        <w:spacing w:line="360" w:lineRule="auto"/>
        <w:rPr>
          <w:rFonts w:ascii="Arial" w:hAnsi="Arial" w:cs="Arial"/>
          <w:sz w:val="22"/>
          <w:szCs w:val="22"/>
        </w:rPr>
      </w:pPr>
    </w:p>
    <w:p w14:paraId="06734E2A" w14:textId="77777777" w:rsidR="00195F7B" w:rsidRPr="007F4B0C" w:rsidRDefault="00195F7B" w:rsidP="0055691E">
      <w:pPr>
        <w:numPr>
          <w:ilvl w:val="0"/>
          <w:numId w:val="3"/>
        </w:numPr>
        <w:spacing w:line="360" w:lineRule="auto"/>
        <w:rPr>
          <w:rFonts w:ascii="Arial" w:hAnsi="Arial" w:cs="Arial"/>
          <w:b/>
        </w:rPr>
      </w:pPr>
      <w:r w:rsidRPr="007F4B0C">
        <w:rPr>
          <w:rFonts w:ascii="Arial" w:hAnsi="Arial" w:cs="Arial"/>
          <w:b/>
        </w:rPr>
        <w:t>Programme Structure</w:t>
      </w:r>
    </w:p>
    <w:p w14:paraId="36790592" w14:textId="77777777" w:rsidR="00195F7B" w:rsidRPr="007F4B0C" w:rsidRDefault="00195F7B" w:rsidP="0055691E">
      <w:pPr>
        <w:pStyle w:val="BodyText"/>
        <w:spacing w:line="360" w:lineRule="auto"/>
        <w:rPr>
          <w:rFonts w:ascii="Arial" w:hAnsi="Arial" w:cs="Arial"/>
          <w:sz w:val="22"/>
          <w:szCs w:val="22"/>
        </w:rPr>
      </w:pPr>
      <w:r w:rsidRPr="007F4B0C">
        <w:rPr>
          <w:rFonts w:ascii="Arial" w:hAnsi="Arial" w:cs="Arial"/>
          <w:sz w:val="22"/>
          <w:szCs w:val="22"/>
        </w:rPr>
        <w:t>This pr</w:t>
      </w:r>
      <w:r w:rsidR="00DF0287" w:rsidRPr="007F4B0C">
        <w:rPr>
          <w:rFonts w:ascii="Arial" w:hAnsi="Arial" w:cs="Arial"/>
          <w:sz w:val="22"/>
          <w:szCs w:val="22"/>
        </w:rPr>
        <w:t xml:space="preserve">ogramme is offered in full-time (1 year) and </w:t>
      </w:r>
      <w:r w:rsidRPr="007F4B0C">
        <w:rPr>
          <w:rFonts w:ascii="Arial" w:hAnsi="Arial" w:cs="Arial"/>
          <w:sz w:val="22"/>
          <w:szCs w:val="22"/>
        </w:rPr>
        <w:t xml:space="preserve">part-time learning mode, and leads to the award of </w:t>
      </w:r>
      <w:r w:rsidR="0093799D" w:rsidRPr="007F4B0C">
        <w:rPr>
          <w:rFonts w:ascii="Arial" w:hAnsi="Arial" w:cs="Arial"/>
          <w:sz w:val="22"/>
          <w:szCs w:val="22"/>
        </w:rPr>
        <w:t>(MSc Behavioural Decision Science</w:t>
      </w:r>
      <w:r w:rsidRPr="007F4B0C">
        <w:rPr>
          <w:rFonts w:ascii="Arial" w:hAnsi="Arial" w:cs="Arial"/>
          <w:sz w:val="22"/>
          <w:szCs w:val="22"/>
        </w:rPr>
        <w:t xml:space="preserve">).  Entry is at level </w:t>
      </w:r>
      <w:r w:rsidR="0093799D" w:rsidRPr="007F4B0C">
        <w:rPr>
          <w:rFonts w:ascii="Arial" w:hAnsi="Arial" w:cs="Arial"/>
          <w:sz w:val="22"/>
          <w:szCs w:val="22"/>
        </w:rPr>
        <w:t>7 and i</w:t>
      </w:r>
      <w:r w:rsidRPr="007F4B0C">
        <w:rPr>
          <w:rFonts w:ascii="Arial" w:hAnsi="Arial" w:cs="Arial"/>
          <w:sz w:val="22"/>
          <w:szCs w:val="22"/>
        </w:rPr>
        <w:t>ntake is normally in September.</w:t>
      </w:r>
    </w:p>
    <w:p w14:paraId="16287F21" w14:textId="77777777" w:rsidR="00195F7B" w:rsidRPr="007F4B0C" w:rsidRDefault="00195F7B" w:rsidP="0055691E">
      <w:pPr>
        <w:pStyle w:val="BodyText"/>
        <w:spacing w:line="360" w:lineRule="auto"/>
        <w:rPr>
          <w:rFonts w:ascii="Arial" w:hAnsi="Arial" w:cs="Arial"/>
          <w:sz w:val="22"/>
          <w:szCs w:val="22"/>
        </w:rPr>
      </w:pPr>
    </w:p>
    <w:p w14:paraId="2F551FD8" w14:textId="77777777" w:rsidR="00195F7B" w:rsidRPr="007F4B0C" w:rsidRDefault="00195F7B" w:rsidP="0055691E">
      <w:pPr>
        <w:spacing w:line="360" w:lineRule="auto"/>
        <w:rPr>
          <w:rFonts w:ascii="Arial" w:hAnsi="Arial" w:cs="Arial"/>
          <w:b/>
        </w:rPr>
      </w:pPr>
      <w:r w:rsidRPr="007F4B0C">
        <w:rPr>
          <w:rFonts w:ascii="Arial" w:hAnsi="Arial" w:cs="Arial"/>
          <w:b/>
        </w:rPr>
        <w:t>E1.</w:t>
      </w:r>
      <w:r w:rsidRPr="007F4B0C">
        <w:rPr>
          <w:rFonts w:ascii="Arial" w:hAnsi="Arial" w:cs="Arial"/>
          <w:b/>
        </w:rPr>
        <w:tab/>
        <w:t>Professional and Statutory Regulatory Bodies</w:t>
      </w:r>
    </w:p>
    <w:p w14:paraId="5F434687" w14:textId="77777777" w:rsidR="002A473D" w:rsidRPr="007F4B0C" w:rsidRDefault="002A473D" w:rsidP="0055691E">
      <w:pPr>
        <w:pStyle w:val="cHons"/>
        <w:numPr>
          <w:ilvl w:val="0"/>
          <w:numId w:val="17"/>
        </w:numPr>
        <w:spacing w:line="360" w:lineRule="auto"/>
        <w:rPr>
          <w:rFonts w:ascii="Arial" w:hAnsi="Arial" w:cs="Arial"/>
          <w:b w:val="0"/>
          <w:sz w:val="22"/>
          <w:szCs w:val="22"/>
        </w:rPr>
      </w:pPr>
      <w:r w:rsidRPr="007F4B0C">
        <w:rPr>
          <w:rFonts w:ascii="Arial" w:hAnsi="Arial" w:cs="Arial"/>
          <w:b w:val="0"/>
          <w:sz w:val="22"/>
          <w:szCs w:val="22"/>
        </w:rPr>
        <w:t>The awards made to students who complete the field or are awarded intermediate qualifications comply fully with the Framework for Higher Education Qualifications.</w:t>
      </w:r>
    </w:p>
    <w:p w14:paraId="31BF873D" w14:textId="77777777" w:rsidR="002A473D" w:rsidRPr="007F4B0C" w:rsidRDefault="002A473D" w:rsidP="0055691E">
      <w:pPr>
        <w:pStyle w:val="cHons"/>
        <w:numPr>
          <w:ilvl w:val="0"/>
          <w:numId w:val="17"/>
        </w:numPr>
        <w:spacing w:line="360" w:lineRule="auto"/>
        <w:rPr>
          <w:rFonts w:ascii="Arial" w:hAnsi="Arial" w:cs="Arial"/>
          <w:b w:val="0"/>
          <w:sz w:val="22"/>
          <w:szCs w:val="22"/>
        </w:rPr>
      </w:pPr>
      <w:r w:rsidRPr="007F4B0C">
        <w:rPr>
          <w:rFonts w:ascii="Arial" w:hAnsi="Arial" w:cs="Arial"/>
          <w:b w:val="0"/>
          <w:sz w:val="22"/>
          <w:szCs w:val="22"/>
        </w:rPr>
        <w:t>All of the procedures associated with the field comply with the QAA Academic Infrastructure.</w:t>
      </w:r>
    </w:p>
    <w:p w14:paraId="70F57272" w14:textId="77777777" w:rsidR="002A473D" w:rsidRPr="007F4B0C" w:rsidRDefault="002A473D" w:rsidP="0055691E">
      <w:pPr>
        <w:pStyle w:val="cHons"/>
        <w:numPr>
          <w:ilvl w:val="0"/>
          <w:numId w:val="17"/>
        </w:numPr>
        <w:spacing w:line="360" w:lineRule="auto"/>
        <w:rPr>
          <w:rFonts w:ascii="Arial" w:hAnsi="Arial" w:cs="Arial"/>
          <w:b w:val="0"/>
          <w:sz w:val="22"/>
          <w:szCs w:val="22"/>
        </w:rPr>
      </w:pPr>
      <w:r w:rsidRPr="007F4B0C">
        <w:rPr>
          <w:rFonts w:ascii="Arial" w:hAnsi="Arial" w:cs="Arial"/>
          <w:b w:val="0"/>
          <w:sz w:val="22"/>
          <w:szCs w:val="22"/>
        </w:rPr>
        <w:t>The ethical guidelines of the British Psychological Society have been incorporated into the design of the research modules and assessments within this programme.</w:t>
      </w:r>
    </w:p>
    <w:p w14:paraId="5BE93A62" w14:textId="77777777" w:rsidR="00195F7B" w:rsidRPr="00A1707A" w:rsidRDefault="00195F7B" w:rsidP="00684421">
      <w:pPr>
        <w:rPr>
          <w:rFonts w:ascii="Arial" w:hAnsi="Arial" w:cs="Arial"/>
        </w:rPr>
      </w:pPr>
    </w:p>
    <w:p w14:paraId="55A86139" w14:textId="77777777" w:rsidR="00195F7B" w:rsidRPr="007F4B0C" w:rsidRDefault="00195F7B" w:rsidP="0055691E">
      <w:pPr>
        <w:spacing w:line="360" w:lineRule="auto"/>
        <w:rPr>
          <w:rFonts w:ascii="Arial" w:hAnsi="Arial" w:cs="Arial"/>
          <w:b/>
        </w:rPr>
      </w:pPr>
      <w:r w:rsidRPr="007F4B0C">
        <w:rPr>
          <w:rFonts w:ascii="Arial" w:hAnsi="Arial" w:cs="Arial"/>
          <w:b/>
        </w:rPr>
        <w:t>E2.</w:t>
      </w:r>
      <w:r w:rsidRPr="007F4B0C">
        <w:rPr>
          <w:rFonts w:ascii="Arial" w:hAnsi="Arial" w:cs="Arial"/>
          <w:b/>
        </w:rPr>
        <w:tab/>
        <w:t>Work-based learning, including sandwich programmes</w:t>
      </w:r>
    </w:p>
    <w:p w14:paraId="6D6C39C2" w14:textId="77777777" w:rsidR="00195F7B" w:rsidRPr="007F4B0C" w:rsidRDefault="00195F7B" w:rsidP="0055691E">
      <w:pPr>
        <w:spacing w:line="360" w:lineRule="auto"/>
        <w:ind w:left="720"/>
        <w:rPr>
          <w:rFonts w:ascii="Arial" w:hAnsi="Arial" w:cs="Arial"/>
        </w:rPr>
      </w:pPr>
      <w:r w:rsidRPr="007F4B0C">
        <w:rPr>
          <w:rFonts w:ascii="Arial" w:hAnsi="Arial" w:cs="Arial"/>
        </w:rPr>
        <w:t>Work plac</w:t>
      </w:r>
      <w:r w:rsidR="00091F7B" w:rsidRPr="007F4B0C">
        <w:rPr>
          <w:rFonts w:ascii="Arial" w:hAnsi="Arial" w:cs="Arial"/>
        </w:rPr>
        <w:t>ements are actively encouraged,</w:t>
      </w:r>
      <w:r w:rsidRPr="007F4B0C">
        <w:rPr>
          <w:rFonts w:ascii="Arial" w:hAnsi="Arial" w:cs="Arial"/>
        </w:rPr>
        <w:t xml:space="preserve"> although it is the responsibility of individual students to source and secure such placements. </w:t>
      </w:r>
      <w:r w:rsidR="004E4A43" w:rsidRPr="007F4B0C">
        <w:rPr>
          <w:rFonts w:ascii="Arial" w:hAnsi="Arial" w:cs="Arial"/>
        </w:rPr>
        <w:t xml:space="preserve">We incorporate work-based learning in the module </w:t>
      </w:r>
      <w:r w:rsidR="004E4A43" w:rsidRPr="007F4B0C">
        <w:rPr>
          <w:rFonts w:ascii="Arial" w:hAnsi="Arial" w:cs="Arial"/>
          <w:b/>
          <w:color w:val="000000"/>
        </w:rPr>
        <w:t>Applications of Psychological Research</w:t>
      </w:r>
      <w:r w:rsidR="004E4A43" w:rsidRPr="007F4B0C">
        <w:rPr>
          <w:rFonts w:ascii="Arial" w:hAnsi="Arial" w:cs="Arial"/>
        </w:rPr>
        <w:t xml:space="preserve"> which provides students with the opportunity to gain work experience either within the Department or in external placements. </w:t>
      </w:r>
      <w:r w:rsidRPr="007F4B0C">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384BA73E" w14:textId="77777777" w:rsidR="006304B7" w:rsidRPr="007F4B0C" w:rsidRDefault="006304B7" w:rsidP="006304B7">
      <w:pPr>
        <w:ind w:left="720"/>
        <w:rPr>
          <w:rFonts w:ascii="Arial" w:hAnsi="Arial" w:cs="Arial"/>
        </w:rPr>
      </w:pPr>
    </w:p>
    <w:p w14:paraId="2844B7D0" w14:textId="77777777" w:rsidR="006304B7" w:rsidRPr="007F4B0C" w:rsidRDefault="006304B7" w:rsidP="006304B7">
      <w:pPr>
        <w:spacing w:line="360" w:lineRule="auto"/>
        <w:ind w:left="720"/>
        <w:jc w:val="both"/>
        <w:rPr>
          <w:rFonts w:ascii="Arial" w:hAnsi="Arial" w:cs="Arial"/>
        </w:rPr>
      </w:pPr>
      <w:r w:rsidRPr="007F4B0C">
        <w:rPr>
          <w:rFonts w:ascii="Arial" w:hAnsi="Arial" w:cs="Arial"/>
        </w:rPr>
        <w:t>Work placement is an integral part of the 2</w:t>
      </w:r>
      <w:r w:rsidR="0054760C">
        <w:rPr>
          <w:rFonts w:ascii="Arial" w:hAnsi="Arial" w:cs="Arial"/>
        </w:rPr>
        <w:t xml:space="preserve"> </w:t>
      </w:r>
      <w:r w:rsidRPr="007F4B0C">
        <w:rPr>
          <w:rFonts w:ascii="Arial" w:hAnsi="Arial" w:cs="Arial"/>
        </w:rPr>
        <w:t xml:space="preserve">year programme and students will receive support from the award winning </w:t>
      </w:r>
      <w:r w:rsidR="00B65068" w:rsidRPr="007F4B0C">
        <w:rPr>
          <w:rFonts w:ascii="Arial" w:hAnsi="Arial" w:cs="Arial"/>
        </w:rPr>
        <w:t>Careers and Employability Service</w:t>
      </w:r>
      <w:r w:rsidRPr="007F4B0C">
        <w:rPr>
          <w:rFonts w:ascii="Arial" w:hAnsi="Arial" w:cs="Arial"/>
        </w:rPr>
        <w:t xml:space="preserve"> team.</w:t>
      </w:r>
    </w:p>
    <w:p w14:paraId="7C39FC80" w14:textId="77777777" w:rsidR="006304B7" w:rsidRPr="007F4B0C" w:rsidRDefault="006304B7" w:rsidP="006304B7">
      <w:pPr>
        <w:spacing w:after="120" w:line="360" w:lineRule="auto"/>
        <w:ind w:left="720"/>
        <w:rPr>
          <w:rFonts w:ascii="Arial" w:hAnsi="Arial" w:cs="Arial"/>
        </w:rPr>
      </w:pPr>
      <w:r w:rsidRPr="007F4B0C">
        <w:rPr>
          <w:rFonts w:ascii="Arial" w:hAnsi="Arial" w:cs="Arial"/>
        </w:rPr>
        <w:t xml:space="preserve">While it is the responsibility of individual students to secure appropriate placements, the </w:t>
      </w:r>
      <w:r w:rsidR="00B65068" w:rsidRPr="007F4B0C">
        <w:rPr>
          <w:rFonts w:ascii="Arial" w:hAnsi="Arial" w:cs="Arial"/>
        </w:rPr>
        <w:t>Careers and Employability Service</w:t>
      </w:r>
      <w:r w:rsidRPr="007F4B0C">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1717CF8" w14:textId="77777777" w:rsidR="00195F7B" w:rsidRPr="007F4B0C" w:rsidRDefault="006304B7" w:rsidP="006304B7">
      <w:pPr>
        <w:spacing w:after="120" w:line="360" w:lineRule="auto"/>
        <w:ind w:left="720"/>
        <w:rPr>
          <w:rFonts w:ascii="Arial" w:hAnsi="Arial" w:cs="Arial"/>
        </w:rPr>
      </w:pPr>
      <w:r w:rsidRPr="007F4B0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224D9E45" w14:textId="77777777" w:rsidR="00195F7B" w:rsidRPr="007F4B0C" w:rsidRDefault="00195F7B" w:rsidP="0055691E">
      <w:pPr>
        <w:spacing w:line="360" w:lineRule="auto"/>
        <w:rPr>
          <w:rFonts w:ascii="Arial" w:hAnsi="Arial" w:cs="Arial"/>
          <w:b/>
        </w:rPr>
      </w:pPr>
      <w:r w:rsidRPr="007F4B0C">
        <w:rPr>
          <w:rFonts w:ascii="Arial" w:hAnsi="Arial" w:cs="Arial"/>
          <w:b/>
        </w:rPr>
        <w:t>E3.</w:t>
      </w:r>
      <w:r w:rsidRPr="007F4B0C">
        <w:rPr>
          <w:rFonts w:ascii="Arial" w:hAnsi="Arial" w:cs="Arial"/>
          <w:b/>
        </w:rPr>
        <w:tab/>
        <w:t>Outline Programme Structure</w:t>
      </w:r>
    </w:p>
    <w:p w14:paraId="4DDEBED1" w14:textId="77777777" w:rsidR="00FB7203" w:rsidRPr="007F4B0C" w:rsidRDefault="00195F7B" w:rsidP="0055691E">
      <w:pPr>
        <w:spacing w:line="360" w:lineRule="auto"/>
        <w:ind w:left="709"/>
        <w:rPr>
          <w:rFonts w:ascii="Arial" w:hAnsi="Arial" w:cs="Arial"/>
        </w:rPr>
      </w:pPr>
      <w:r w:rsidRPr="007F4B0C">
        <w:rPr>
          <w:rFonts w:ascii="Arial" w:hAnsi="Arial" w:cs="Arial"/>
        </w:rPr>
        <w:t>All students will be provided with the University regulations and specific additions that are sometimes required for accreditation by outside bodies (e.g. professional or statutory bodies that confer professional accredit</w:t>
      </w:r>
      <w:r w:rsidR="00684421" w:rsidRPr="007F4B0C">
        <w:rPr>
          <w:rFonts w:ascii="Arial" w:hAnsi="Arial" w:cs="Arial"/>
        </w:rPr>
        <w:t xml:space="preserve">ation). </w:t>
      </w:r>
      <w:r w:rsidRPr="007F4B0C">
        <w:rPr>
          <w:rFonts w:ascii="Arial" w:hAnsi="Arial" w:cs="Arial"/>
        </w:rPr>
        <w:t xml:space="preserve">Full details of each module will be provided in module descriptors and student module guides. </w:t>
      </w:r>
    </w:p>
    <w:p w14:paraId="34B3F2EB" w14:textId="77777777" w:rsidR="0064411F" w:rsidRPr="007F4B0C" w:rsidRDefault="0064411F" w:rsidP="0055691E">
      <w:pPr>
        <w:spacing w:line="360" w:lineRule="auto"/>
        <w:ind w:left="709"/>
        <w:rPr>
          <w:rFonts w:ascii="Arial" w:hAnsi="Arial" w:cs="Arial"/>
        </w:rPr>
      </w:pPr>
    </w:p>
    <w:p w14:paraId="05853A51" w14:textId="77777777" w:rsidR="00500D46" w:rsidRPr="007F4B0C" w:rsidRDefault="00500D46" w:rsidP="0055691E">
      <w:pPr>
        <w:widowControl w:val="0"/>
        <w:autoSpaceDE w:val="0"/>
        <w:autoSpaceDN w:val="0"/>
        <w:adjustRightInd w:val="0"/>
        <w:spacing w:line="360" w:lineRule="auto"/>
        <w:rPr>
          <w:rFonts w:ascii="Arial" w:hAnsi="Arial" w:cs="Arial"/>
          <w:lang w:val="en-US"/>
        </w:rPr>
      </w:pPr>
      <w:r w:rsidRPr="007F4B0C">
        <w:rPr>
          <w:rFonts w:ascii="Arial" w:hAnsi="Arial" w:cs="Arial"/>
          <w:b/>
          <w:bCs/>
          <w:lang w:val="en-US"/>
        </w:rPr>
        <w:t>Course structure</w:t>
      </w:r>
    </w:p>
    <w:p w14:paraId="79C38E41" w14:textId="77777777" w:rsidR="00500D46" w:rsidRPr="007F4B0C" w:rsidRDefault="00500D46" w:rsidP="0055691E">
      <w:pPr>
        <w:widowControl w:val="0"/>
        <w:autoSpaceDE w:val="0"/>
        <w:autoSpaceDN w:val="0"/>
        <w:adjustRightInd w:val="0"/>
        <w:spacing w:line="360" w:lineRule="auto"/>
        <w:rPr>
          <w:rFonts w:ascii="Arial" w:hAnsi="Arial" w:cs="Arial"/>
        </w:rPr>
      </w:pPr>
      <w:r w:rsidRPr="007F4B0C">
        <w:rPr>
          <w:rFonts w:ascii="Arial" w:hAnsi="Arial" w:cs="Arial"/>
          <w:color w:val="141414"/>
        </w:rPr>
        <w:t xml:space="preserve">Students will undertake modules to the value of 180 credits. The programme consists of </w:t>
      </w:r>
      <w:r w:rsidR="00DA2A90" w:rsidRPr="007F4B0C">
        <w:rPr>
          <w:rFonts w:ascii="Arial" w:hAnsi="Arial" w:cs="Arial"/>
          <w:color w:val="141414"/>
        </w:rPr>
        <w:t xml:space="preserve">five </w:t>
      </w:r>
      <w:r w:rsidRPr="007F4B0C">
        <w:rPr>
          <w:rFonts w:ascii="Arial" w:hAnsi="Arial" w:cs="Arial"/>
          <w:color w:val="141414"/>
        </w:rPr>
        <w:t>core modules (</w:t>
      </w:r>
      <w:r w:rsidR="00DA2A90" w:rsidRPr="007F4B0C">
        <w:rPr>
          <w:rFonts w:ascii="Arial" w:hAnsi="Arial" w:cs="Arial"/>
          <w:color w:val="141414"/>
        </w:rPr>
        <w:t xml:space="preserve">180 </w:t>
      </w:r>
      <w:r w:rsidRPr="007F4B0C">
        <w:rPr>
          <w:rFonts w:ascii="Arial" w:hAnsi="Arial" w:cs="Arial"/>
          <w:color w:val="141414"/>
        </w:rPr>
        <w:t xml:space="preserve">credits). </w:t>
      </w:r>
      <w:r w:rsidRPr="007F4B0C">
        <w:rPr>
          <w:rFonts w:ascii="Arial" w:hAnsi="Arial" w:cs="Arial"/>
        </w:rPr>
        <w:t xml:space="preserve">The proposed programme allows students to work individually and at an advanced level with a research supervisor with expertise in </w:t>
      </w:r>
      <w:r w:rsidR="00684421" w:rsidRPr="007F4B0C">
        <w:rPr>
          <w:rFonts w:ascii="Arial" w:hAnsi="Arial" w:cs="Arial"/>
        </w:rPr>
        <w:t xml:space="preserve">the </w:t>
      </w:r>
      <w:r w:rsidRPr="007F4B0C">
        <w:rPr>
          <w:rFonts w:ascii="Arial" w:hAnsi="Arial" w:cs="Arial"/>
        </w:rPr>
        <w:t>psychology of judgement and decision-making, which will enable them to design, conduct, analyse and produce a written report of a research study (dissertation). The dissertation supervisor will be allocated to the student in accordance with the student’s main interests, subject to availability.</w:t>
      </w:r>
    </w:p>
    <w:p w14:paraId="7D34F5C7" w14:textId="77777777" w:rsidR="0055691E" w:rsidRPr="00A1707A" w:rsidRDefault="0055691E" w:rsidP="00684421">
      <w:pPr>
        <w:widowControl w:val="0"/>
        <w:autoSpaceDE w:val="0"/>
        <w:autoSpaceDN w:val="0"/>
        <w:adjustRightInd w:val="0"/>
        <w:spacing w:after="240"/>
        <w:rPr>
          <w:rFonts w:ascii="Arial" w:hAnsi="Arial" w:cs="Arial"/>
          <w:b/>
          <w:bCs/>
          <w:color w:val="20201E"/>
        </w:rPr>
      </w:pPr>
    </w:p>
    <w:p w14:paraId="17CA33F3" w14:textId="77777777" w:rsidR="00500D46" w:rsidRPr="007F4B0C" w:rsidRDefault="00500D46" w:rsidP="0055691E">
      <w:pPr>
        <w:widowControl w:val="0"/>
        <w:autoSpaceDE w:val="0"/>
        <w:autoSpaceDN w:val="0"/>
        <w:adjustRightInd w:val="0"/>
        <w:spacing w:line="360" w:lineRule="auto"/>
        <w:rPr>
          <w:rFonts w:ascii="Arial" w:hAnsi="Arial" w:cs="Arial"/>
          <w:b/>
          <w:bCs/>
          <w:lang w:val="en-US"/>
        </w:rPr>
      </w:pPr>
      <w:r w:rsidRPr="007F4B0C">
        <w:rPr>
          <w:rFonts w:ascii="Arial" w:hAnsi="Arial" w:cs="Arial"/>
          <w:b/>
          <w:bCs/>
          <w:lang w:val="en-US"/>
        </w:rPr>
        <w:t>Course credit/semester structure</w:t>
      </w:r>
    </w:p>
    <w:p w14:paraId="79427D74" w14:textId="77777777" w:rsidR="006304B7" w:rsidRPr="007F4B0C" w:rsidRDefault="00500D46" w:rsidP="006304B7">
      <w:pPr>
        <w:widowControl w:val="0"/>
        <w:autoSpaceDE w:val="0"/>
        <w:autoSpaceDN w:val="0"/>
        <w:adjustRightInd w:val="0"/>
        <w:spacing w:line="360" w:lineRule="auto"/>
        <w:rPr>
          <w:rFonts w:ascii="Arial" w:hAnsi="Arial" w:cs="Arial"/>
          <w:color w:val="141414"/>
        </w:rPr>
      </w:pPr>
      <w:r w:rsidRPr="007F4B0C">
        <w:rPr>
          <w:rFonts w:ascii="Arial" w:hAnsi="Arial" w:cs="Arial"/>
          <w:color w:val="141414"/>
        </w:rPr>
        <w:t xml:space="preserve">The course is made up of four taught modules and a research project (dissertation). There are four core modules, including two modules (The Psychology of Thinking, Judgement and Decision-Making; Applications </w:t>
      </w:r>
      <w:r w:rsidR="00603B08" w:rsidRPr="007F4B0C">
        <w:rPr>
          <w:rFonts w:ascii="Arial" w:hAnsi="Arial" w:cs="Arial"/>
          <w:color w:val="141414"/>
        </w:rPr>
        <w:t>of Behavioural Decision Science</w:t>
      </w:r>
      <w:r w:rsidRPr="007F4B0C">
        <w:rPr>
          <w:rFonts w:ascii="Arial" w:hAnsi="Arial" w:cs="Arial"/>
          <w:color w:val="141414"/>
        </w:rPr>
        <w:t xml:space="preserve">) which will provide students with a firm basis in both the theory and practice of cognitive science and decision-making, </w:t>
      </w:r>
      <w:r w:rsidRPr="007F4B0C">
        <w:rPr>
          <w:rFonts w:ascii="Arial" w:hAnsi="Arial" w:cs="Arial"/>
          <w:color w:val="141414"/>
        </w:rPr>
        <w:lastRenderedPageBreak/>
        <w:t xml:space="preserve">one research method module, and one </w:t>
      </w:r>
      <w:r w:rsidR="00DA2A90" w:rsidRPr="007F4B0C">
        <w:rPr>
          <w:rFonts w:ascii="Arial" w:hAnsi="Arial" w:cs="Arial"/>
          <w:color w:val="141414"/>
        </w:rPr>
        <w:t>work placement module</w:t>
      </w:r>
      <w:r w:rsidR="006304B7" w:rsidRPr="007F4B0C">
        <w:rPr>
          <w:rFonts w:ascii="Arial" w:hAnsi="Arial" w:cs="Arial"/>
          <w:color w:val="141414"/>
        </w:rPr>
        <w:t xml:space="preserve"> (see Table 1).</w:t>
      </w:r>
    </w:p>
    <w:p w14:paraId="0B4020A7" w14:textId="77777777" w:rsidR="006304B7" w:rsidRPr="007F4B0C" w:rsidRDefault="006304B7" w:rsidP="006304B7">
      <w:pPr>
        <w:widowControl w:val="0"/>
        <w:autoSpaceDE w:val="0"/>
        <w:autoSpaceDN w:val="0"/>
        <w:adjustRightInd w:val="0"/>
        <w:spacing w:line="360" w:lineRule="auto"/>
        <w:rPr>
          <w:rFonts w:ascii="Arial" w:hAnsi="Arial" w:cs="Arial"/>
          <w:color w:val="141414"/>
        </w:rPr>
      </w:pPr>
    </w:p>
    <w:p w14:paraId="4CA8FF48" w14:textId="77777777" w:rsidR="006304B7" w:rsidRPr="007F4B0C" w:rsidRDefault="006304B7" w:rsidP="006304B7">
      <w:pPr>
        <w:spacing w:line="360" w:lineRule="auto"/>
        <w:rPr>
          <w:rFonts w:ascii="Arial" w:hAnsi="Arial" w:cs="Arial"/>
        </w:rPr>
        <w:sectPr w:rsidR="006304B7" w:rsidRPr="007F4B0C" w:rsidSect="00205A80">
          <w:pgSz w:w="11906" w:h="16838"/>
          <w:pgMar w:top="1440" w:right="1440" w:bottom="1440" w:left="1440" w:header="705" w:footer="708" w:gutter="0"/>
          <w:cols w:space="708"/>
          <w:docGrid w:linePitch="360"/>
        </w:sectPr>
      </w:pPr>
      <w:r w:rsidRPr="007F4B0C">
        <w:rPr>
          <w:rFonts w:ascii="Arial" w:hAnsi="Arial" w:cs="Arial"/>
        </w:rPr>
        <w:t>Students on the 2 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2CAA4DA" w14:textId="77777777" w:rsidR="0064411F" w:rsidRPr="00487638" w:rsidRDefault="0064411F" w:rsidP="006304B7">
      <w:pPr>
        <w:widowControl w:val="0"/>
        <w:autoSpaceDE w:val="0"/>
        <w:autoSpaceDN w:val="0"/>
        <w:adjustRightInd w:val="0"/>
        <w:spacing w:after="260"/>
        <w:rPr>
          <w:rFonts w:ascii="Arial" w:hAnsi="Arial" w:cs="Arial"/>
          <w:b/>
          <w:color w:val="2B2A29"/>
        </w:rPr>
      </w:pPr>
      <w:r w:rsidRPr="00A1707A">
        <w:rPr>
          <w:rFonts w:ascii="Arial" w:hAnsi="Arial" w:cs="Arial"/>
          <w:b/>
          <w:color w:val="2B2A29"/>
        </w:rPr>
        <w:lastRenderedPageBreak/>
        <w:t xml:space="preserve">Table 1. </w:t>
      </w:r>
      <w:r w:rsidRPr="00A1707A">
        <w:rPr>
          <w:rFonts w:ascii="Arial" w:hAnsi="Arial" w:cs="Arial"/>
          <w:color w:val="2B2A29"/>
        </w:rPr>
        <w:t xml:space="preserve">Core and Optional modules in Terms 1 and 2 (MSc in </w:t>
      </w:r>
      <w:r w:rsidR="007E33E3" w:rsidRPr="00A1707A">
        <w:rPr>
          <w:rFonts w:ascii="Arial" w:hAnsi="Arial" w:cs="Arial"/>
          <w:color w:val="2B2A29"/>
        </w:rPr>
        <w:t>Behavioural Decision Science</w:t>
      </w:r>
      <w:r w:rsidRPr="00A1707A">
        <w:rPr>
          <w:rFonts w:ascii="Arial" w:hAnsi="Arial" w:cs="Arial"/>
          <w:color w:val="2B2A29"/>
        </w:rPr>
        <w:t>)</w:t>
      </w:r>
    </w:p>
    <w:tbl>
      <w:tblPr>
        <w:tblW w:w="10647" w:type="dxa"/>
        <w:tblInd w:w="-743" w:type="dxa"/>
        <w:tblLook w:val="0000" w:firstRow="0" w:lastRow="0" w:firstColumn="0" w:lastColumn="0" w:noHBand="0" w:noVBand="0"/>
      </w:tblPr>
      <w:tblGrid>
        <w:gridCol w:w="350"/>
        <w:gridCol w:w="350"/>
        <w:gridCol w:w="350"/>
        <w:gridCol w:w="350"/>
        <w:gridCol w:w="350"/>
        <w:gridCol w:w="350"/>
        <w:gridCol w:w="350"/>
        <w:gridCol w:w="350"/>
        <w:gridCol w:w="350"/>
        <w:gridCol w:w="483"/>
        <w:gridCol w:w="483"/>
        <w:gridCol w:w="483"/>
        <w:gridCol w:w="483"/>
        <w:gridCol w:w="483"/>
        <w:gridCol w:w="483"/>
        <w:gridCol w:w="350"/>
        <w:gridCol w:w="350"/>
        <w:gridCol w:w="350"/>
        <w:gridCol w:w="350"/>
        <w:gridCol w:w="350"/>
        <w:gridCol w:w="350"/>
        <w:gridCol w:w="350"/>
        <w:gridCol w:w="350"/>
        <w:gridCol w:w="350"/>
        <w:gridCol w:w="483"/>
        <w:gridCol w:w="483"/>
        <w:gridCol w:w="483"/>
      </w:tblGrid>
      <w:tr w:rsidR="00FB7203" w:rsidRPr="007F4B0C" w14:paraId="62D34C8B" w14:textId="77777777" w:rsidTr="005F2208">
        <w:trPr>
          <w:trHeight w:val="380"/>
        </w:trPr>
        <w:tc>
          <w:tcPr>
            <w:tcW w:w="4599" w:type="dxa"/>
            <w:gridSpan w:val="12"/>
            <w:tcBorders>
              <w:top w:val="nil"/>
              <w:left w:val="nil"/>
              <w:bottom w:val="nil"/>
              <w:right w:val="nil"/>
            </w:tcBorders>
            <w:shd w:val="clear" w:color="auto" w:fill="auto"/>
            <w:noWrap/>
            <w:vAlign w:val="center"/>
          </w:tcPr>
          <w:p w14:paraId="489EC70D" w14:textId="77777777" w:rsidR="00FB7203" w:rsidRPr="00487638" w:rsidRDefault="00FB7203" w:rsidP="00684421">
            <w:pPr>
              <w:rPr>
                <w:rFonts w:ascii="Arial" w:hAnsi="Arial" w:cs="Arial"/>
                <w:i/>
                <w:iCs/>
                <w:color w:val="000000"/>
              </w:rPr>
            </w:pPr>
            <w:r w:rsidRPr="00487638">
              <w:rPr>
                <w:rFonts w:ascii="Arial" w:hAnsi="Arial" w:cs="Arial"/>
                <w:i/>
                <w:iCs/>
                <w:color w:val="000000"/>
              </w:rPr>
              <w:t>Term 1</w:t>
            </w:r>
          </w:p>
        </w:tc>
        <w:tc>
          <w:tcPr>
            <w:tcW w:w="483" w:type="dxa"/>
            <w:tcBorders>
              <w:top w:val="nil"/>
              <w:left w:val="nil"/>
              <w:bottom w:val="nil"/>
              <w:right w:val="nil"/>
            </w:tcBorders>
            <w:shd w:val="clear" w:color="auto" w:fill="auto"/>
            <w:noWrap/>
            <w:vAlign w:val="center"/>
          </w:tcPr>
          <w:p w14:paraId="1D7B270A"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4F904CB7"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06971CD3" w14:textId="77777777" w:rsidR="00FB7203" w:rsidRPr="007F4B0C" w:rsidRDefault="00FB7203" w:rsidP="00684421">
            <w:pPr>
              <w:rPr>
                <w:rFonts w:ascii="Arial" w:hAnsi="Arial" w:cs="Arial"/>
                <w:color w:val="000000"/>
              </w:rPr>
            </w:pPr>
          </w:p>
        </w:tc>
        <w:tc>
          <w:tcPr>
            <w:tcW w:w="4599" w:type="dxa"/>
            <w:gridSpan w:val="12"/>
            <w:tcBorders>
              <w:top w:val="nil"/>
              <w:left w:val="nil"/>
              <w:bottom w:val="nil"/>
              <w:right w:val="nil"/>
            </w:tcBorders>
            <w:shd w:val="clear" w:color="auto" w:fill="auto"/>
            <w:noWrap/>
            <w:vAlign w:val="center"/>
          </w:tcPr>
          <w:p w14:paraId="2DD8285B" w14:textId="77777777" w:rsidR="00FB7203" w:rsidRPr="007F4B0C" w:rsidRDefault="00FB7203" w:rsidP="00684421">
            <w:pPr>
              <w:rPr>
                <w:rFonts w:ascii="Arial" w:hAnsi="Arial" w:cs="Arial"/>
                <w:i/>
                <w:iCs/>
                <w:color w:val="000000"/>
              </w:rPr>
            </w:pPr>
            <w:r w:rsidRPr="007F4B0C">
              <w:rPr>
                <w:rFonts w:ascii="Arial" w:hAnsi="Arial" w:cs="Arial"/>
                <w:i/>
                <w:iCs/>
                <w:color w:val="000000"/>
              </w:rPr>
              <w:t>Term 2</w:t>
            </w:r>
          </w:p>
        </w:tc>
      </w:tr>
      <w:tr w:rsidR="00FB7203" w:rsidRPr="007F4B0C" w14:paraId="4F70BAEA" w14:textId="77777777" w:rsidTr="00971D51">
        <w:trPr>
          <w:trHeight w:val="380"/>
        </w:trPr>
        <w:tc>
          <w:tcPr>
            <w:tcW w:w="350" w:type="dxa"/>
            <w:tcBorders>
              <w:top w:val="nil"/>
              <w:left w:val="nil"/>
              <w:bottom w:val="nil"/>
              <w:right w:val="nil"/>
            </w:tcBorders>
            <w:shd w:val="clear" w:color="auto" w:fill="auto"/>
            <w:noWrap/>
            <w:vAlign w:val="center"/>
          </w:tcPr>
          <w:p w14:paraId="649841BE" w14:textId="77777777" w:rsidR="00FB7203" w:rsidRPr="00A1707A" w:rsidRDefault="00FB7203" w:rsidP="00684421">
            <w:pPr>
              <w:rPr>
                <w:rFonts w:ascii="Arial" w:hAnsi="Arial" w:cs="Arial"/>
                <w:color w:val="000000"/>
              </w:rPr>
            </w:pPr>
            <w:r w:rsidRPr="00A1707A">
              <w:rPr>
                <w:rFonts w:ascii="Arial" w:hAnsi="Arial" w:cs="Arial"/>
                <w:color w:val="000000"/>
              </w:rPr>
              <w:t>1</w:t>
            </w:r>
          </w:p>
        </w:tc>
        <w:tc>
          <w:tcPr>
            <w:tcW w:w="350" w:type="dxa"/>
            <w:tcBorders>
              <w:top w:val="nil"/>
              <w:left w:val="nil"/>
              <w:bottom w:val="nil"/>
              <w:right w:val="nil"/>
            </w:tcBorders>
            <w:shd w:val="clear" w:color="auto" w:fill="auto"/>
            <w:noWrap/>
            <w:vAlign w:val="center"/>
          </w:tcPr>
          <w:p w14:paraId="18F999B5" w14:textId="77777777" w:rsidR="00FB7203" w:rsidRPr="00A1707A" w:rsidRDefault="00FB7203" w:rsidP="00684421">
            <w:pPr>
              <w:rPr>
                <w:rFonts w:ascii="Arial" w:hAnsi="Arial" w:cs="Arial"/>
                <w:color w:val="000000"/>
              </w:rPr>
            </w:pPr>
            <w:r w:rsidRPr="00A1707A">
              <w:rPr>
                <w:rFonts w:ascii="Arial" w:hAnsi="Arial" w:cs="Arial"/>
                <w:color w:val="000000"/>
              </w:rPr>
              <w:t>2</w:t>
            </w:r>
          </w:p>
        </w:tc>
        <w:tc>
          <w:tcPr>
            <w:tcW w:w="350" w:type="dxa"/>
            <w:tcBorders>
              <w:top w:val="nil"/>
              <w:left w:val="nil"/>
              <w:bottom w:val="nil"/>
              <w:right w:val="nil"/>
            </w:tcBorders>
            <w:shd w:val="clear" w:color="auto" w:fill="auto"/>
            <w:noWrap/>
            <w:vAlign w:val="center"/>
          </w:tcPr>
          <w:p w14:paraId="5FCD5EC4" w14:textId="77777777" w:rsidR="00FB7203" w:rsidRPr="00487638" w:rsidRDefault="00FB7203" w:rsidP="00684421">
            <w:pPr>
              <w:rPr>
                <w:rFonts w:ascii="Arial" w:hAnsi="Arial" w:cs="Arial"/>
                <w:color w:val="000000"/>
              </w:rPr>
            </w:pPr>
            <w:r w:rsidRPr="00487638">
              <w:rPr>
                <w:rFonts w:ascii="Arial" w:hAnsi="Arial" w:cs="Arial"/>
                <w:color w:val="000000"/>
              </w:rPr>
              <w:t>3</w:t>
            </w:r>
          </w:p>
        </w:tc>
        <w:tc>
          <w:tcPr>
            <w:tcW w:w="350" w:type="dxa"/>
            <w:tcBorders>
              <w:top w:val="nil"/>
              <w:left w:val="nil"/>
              <w:bottom w:val="nil"/>
              <w:right w:val="nil"/>
            </w:tcBorders>
            <w:shd w:val="clear" w:color="auto" w:fill="auto"/>
            <w:noWrap/>
            <w:vAlign w:val="center"/>
          </w:tcPr>
          <w:p w14:paraId="2598DEE6" w14:textId="77777777" w:rsidR="00FB7203" w:rsidRPr="007F4B0C" w:rsidRDefault="00FB7203" w:rsidP="00684421">
            <w:pPr>
              <w:rPr>
                <w:rFonts w:ascii="Arial" w:hAnsi="Arial" w:cs="Arial"/>
                <w:color w:val="000000"/>
              </w:rPr>
            </w:pPr>
            <w:r w:rsidRPr="007F4B0C">
              <w:rPr>
                <w:rFonts w:ascii="Arial" w:hAnsi="Arial" w:cs="Arial"/>
                <w:color w:val="000000"/>
              </w:rPr>
              <w:t>4</w:t>
            </w:r>
          </w:p>
        </w:tc>
        <w:tc>
          <w:tcPr>
            <w:tcW w:w="350" w:type="dxa"/>
            <w:tcBorders>
              <w:top w:val="nil"/>
              <w:left w:val="nil"/>
              <w:bottom w:val="nil"/>
              <w:right w:val="nil"/>
            </w:tcBorders>
            <w:shd w:val="clear" w:color="auto" w:fill="auto"/>
            <w:noWrap/>
            <w:vAlign w:val="center"/>
          </w:tcPr>
          <w:p w14:paraId="78941E47" w14:textId="77777777" w:rsidR="00FB7203" w:rsidRPr="007F4B0C" w:rsidRDefault="00FB7203" w:rsidP="00684421">
            <w:pPr>
              <w:rPr>
                <w:rFonts w:ascii="Arial" w:hAnsi="Arial" w:cs="Arial"/>
                <w:color w:val="000000"/>
              </w:rPr>
            </w:pPr>
            <w:r w:rsidRPr="007F4B0C">
              <w:rPr>
                <w:rFonts w:ascii="Arial" w:hAnsi="Arial" w:cs="Arial"/>
                <w:color w:val="000000"/>
              </w:rPr>
              <w:t>5</w:t>
            </w:r>
          </w:p>
        </w:tc>
        <w:tc>
          <w:tcPr>
            <w:tcW w:w="350" w:type="dxa"/>
            <w:tcBorders>
              <w:top w:val="nil"/>
              <w:left w:val="nil"/>
              <w:bottom w:val="nil"/>
              <w:right w:val="nil"/>
            </w:tcBorders>
            <w:shd w:val="clear" w:color="auto" w:fill="A2BD90"/>
            <w:noWrap/>
            <w:vAlign w:val="center"/>
          </w:tcPr>
          <w:p w14:paraId="29B4EA11" w14:textId="77777777" w:rsidR="00FB7203" w:rsidRPr="007F4B0C" w:rsidRDefault="00FB7203" w:rsidP="00684421">
            <w:pPr>
              <w:rPr>
                <w:rFonts w:ascii="Arial" w:hAnsi="Arial" w:cs="Arial"/>
                <w:color w:val="000000"/>
              </w:rPr>
            </w:pPr>
            <w:r w:rsidRPr="007F4B0C">
              <w:rPr>
                <w:rFonts w:ascii="Arial" w:hAnsi="Arial" w:cs="Arial"/>
                <w:color w:val="000000"/>
              </w:rPr>
              <w:t>6</w:t>
            </w:r>
          </w:p>
        </w:tc>
        <w:tc>
          <w:tcPr>
            <w:tcW w:w="350" w:type="dxa"/>
            <w:tcBorders>
              <w:top w:val="nil"/>
              <w:left w:val="nil"/>
              <w:bottom w:val="nil"/>
              <w:right w:val="nil"/>
            </w:tcBorders>
            <w:shd w:val="clear" w:color="auto" w:fill="auto"/>
            <w:noWrap/>
            <w:vAlign w:val="center"/>
          </w:tcPr>
          <w:p w14:paraId="75697EEC" w14:textId="77777777" w:rsidR="00FB7203" w:rsidRPr="007F4B0C" w:rsidRDefault="00FB7203" w:rsidP="00684421">
            <w:pPr>
              <w:rPr>
                <w:rFonts w:ascii="Arial" w:hAnsi="Arial" w:cs="Arial"/>
                <w:color w:val="000000"/>
              </w:rPr>
            </w:pPr>
            <w:r w:rsidRPr="007F4B0C">
              <w:rPr>
                <w:rFonts w:ascii="Arial" w:hAnsi="Arial" w:cs="Arial"/>
                <w:color w:val="000000"/>
              </w:rPr>
              <w:t>7</w:t>
            </w:r>
          </w:p>
        </w:tc>
        <w:tc>
          <w:tcPr>
            <w:tcW w:w="350" w:type="dxa"/>
            <w:tcBorders>
              <w:top w:val="nil"/>
              <w:left w:val="nil"/>
              <w:bottom w:val="nil"/>
              <w:right w:val="nil"/>
            </w:tcBorders>
            <w:shd w:val="clear" w:color="auto" w:fill="auto"/>
            <w:noWrap/>
            <w:vAlign w:val="center"/>
          </w:tcPr>
          <w:p w14:paraId="44B0A208" w14:textId="77777777" w:rsidR="00FB7203" w:rsidRPr="007F4B0C" w:rsidRDefault="00FB7203" w:rsidP="00684421">
            <w:pPr>
              <w:rPr>
                <w:rFonts w:ascii="Arial" w:hAnsi="Arial" w:cs="Arial"/>
                <w:color w:val="000000"/>
              </w:rPr>
            </w:pPr>
            <w:r w:rsidRPr="007F4B0C">
              <w:rPr>
                <w:rFonts w:ascii="Arial" w:hAnsi="Arial" w:cs="Arial"/>
                <w:color w:val="000000"/>
              </w:rPr>
              <w:t>8</w:t>
            </w:r>
          </w:p>
        </w:tc>
        <w:tc>
          <w:tcPr>
            <w:tcW w:w="350" w:type="dxa"/>
            <w:tcBorders>
              <w:top w:val="nil"/>
              <w:left w:val="nil"/>
              <w:bottom w:val="nil"/>
              <w:right w:val="nil"/>
            </w:tcBorders>
            <w:shd w:val="clear" w:color="auto" w:fill="auto"/>
            <w:noWrap/>
            <w:vAlign w:val="center"/>
          </w:tcPr>
          <w:p w14:paraId="2B2B7304" w14:textId="77777777" w:rsidR="00FB7203" w:rsidRPr="007F4B0C" w:rsidRDefault="00FB7203" w:rsidP="00684421">
            <w:pPr>
              <w:rPr>
                <w:rFonts w:ascii="Arial" w:hAnsi="Arial" w:cs="Arial"/>
                <w:color w:val="000000"/>
              </w:rPr>
            </w:pPr>
            <w:r w:rsidRPr="007F4B0C">
              <w:rPr>
                <w:rFonts w:ascii="Arial" w:hAnsi="Arial" w:cs="Arial"/>
                <w:color w:val="000000"/>
              </w:rPr>
              <w:t>9</w:t>
            </w:r>
          </w:p>
        </w:tc>
        <w:tc>
          <w:tcPr>
            <w:tcW w:w="483" w:type="dxa"/>
            <w:tcBorders>
              <w:top w:val="nil"/>
              <w:left w:val="nil"/>
              <w:bottom w:val="nil"/>
              <w:right w:val="nil"/>
            </w:tcBorders>
            <w:shd w:val="clear" w:color="auto" w:fill="auto"/>
            <w:noWrap/>
            <w:vAlign w:val="center"/>
          </w:tcPr>
          <w:p w14:paraId="5D369756" w14:textId="77777777" w:rsidR="00FB7203" w:rsidRPr="007F4B0C" w:rsidRDefault="00FB7203" w:rsidP="00684421">
            <w:pPr>
              <w:rPr>
                <w:rFonts w:ascii="Arial" w:hAnsi="Arial" w:cs="Arial"/>
                <w:color w:val="000000"/>
              </w:rPr>
            </w:pPr>
            <w:r w:rsidRPr="007F4B0C">
              <w:rPr>
                <w:rFonts w:ascii="Arial" w:hAnsi="Arial" w:cs="Arial"/>
                <w:color w:val="000000"/>
              </w:rPr>
              <w:t>10</w:t>
            </w:r>
          </w:p>
        </w:tc>
        <w:tc>
          <w:tcPr>
            <w:tcW w:w="483" w:type="dxa"/>
            <w:tcBorders>
              <w:top w:val="nil"/>
              <w:left w:val="nil"/>
              <w:bottom w:val="nil"/>
              <w:right w:val="nil"/>
            </w:tcBorders>
            <w:shd w:val="clear" w:color="auto" w:fill="auto"/>
            <w:noWrap/>
            <w:vAlign w:val="center"/>
          </w:tcPr>
          <w:p w14:paraId="4737E36C" w14:textId="77777777" w:rsidR="00FB7203" w:rsidRPr="007F4B0C" w:rsidRDefault="00FB7203" w:rsidP="00684421">
            <w:pPr>
              <w:rPr>
                <w:rFonts w:ascii="Arial" w:hAnsi="Arial" w:cs="Arial"/>
                <w:color w:val="000000"/>
              </w:rPr>
            </w:pPr>
            <w:r w:rsidRPr="007F4B0C">
              <w:rPr>
                <w:rFonts w:ascii="Arial" w:hAnsi="Arial" w:cs="Arial"/>
                <w:color w:val="000000"/>
              </w:rPr>
              <w:t>11</w:t>
            </w:r>
          </w:p>
        </w:tc>
        <w:tc>
          <w:tcPr>
            <w:tcW w:w="483" w:type="dxa"/>
            <w:tcBorders>
              <w:top w:val="nil"/>
              <w:left w:val="nil"/>
              <w:bottom w:val="nil"/>
              <w:right w:val="nil"/>
            </w:tcBorders>
            <w:shd w:val="clear" w:color="auto" w:fill="auto"/>
            <w:noWrap/>
            <w:vAlign w:val="center"/>
          </w:tcPr>
          <w:p w14:paraId="4B73E586" w14:textId="77777777" w:rsidR="00FB7203" w:rsidRPr="007F4B0C" w:rsidRDefault="00FB7203" w:rsidP="00684421">
            <w:pPr>
              <w:rPr>
                <w:rFonts w:ascii="Arial" w:hAnsi="Arial" w:cs="Arial"/>
                <w:color w:val="000000"/>
              </w:rPr>
            </w:pPr>
            <w:r w:rsidRPr="007F4B0C">
              <w:rPr>
                <w:rFonts w:ascii="Arial" w:hAnsi="Arial" w:cs="Arial"/>
                <w:color w:val="000000"/>
              </w:rPr>
              <w:t>12</w:t>
            </w:r>
          </w:p>
        </w:tc>
        <w:tc>
          <w:tcPr>
            <w:tcW w:w="483" w:type="dxa"/>
            <w:tcBorders>
              <w:top w:val="nil"/>
              <w:left w:val="nil"/>
              <w:bottom w:val="nil"/>
              <w:right w:val="nil"/>
            </w:tcBorders>
            <w:shd w:val="clear" w:color="auto" w:fill="A2BD90"/>
            <w:noWrap/>
            <w:vAlign w:val="center"/>
          </w:tcPr>
          <w:p w14:paraId="2A1F701D"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2BD90"/>
            <w:noWrap/>
            <w:vAlign w:val="center"/>
          </w:tcPr>
          <w:p w14:paraId="03EFCA41"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2BD90"/>
            <w:noWrap/>
            <w:vAlign w:val="center"/>
          </w:tcPr>
          <w:p w14:paraId="5F96A722"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56B20A0C" w14:textId="77777777" w:rsidR="00FB7203" w:rsidRPr="007F4B0C" w:rsidRDefault="00FB7203" w:rsidP="00684421">
            <w:pPr>
              <w:rPr>
                <w:rFonts w:ascii="Arial" w:hAnsi="Arial" w:cs="Arial"/>
                <w:color w:val="000000"/>
              </w:rPr>
            </w:pPr>
            <w:r w:rsidRPr="007F4B0C">
              <w:rPr>
                <w:rFonts w:ascii="Arial" w:hAnsi="Arial" w:cs="Arial"/>
                <w:color w:val="000000"/>
              </w:rPr>
              <w:t>1</w:t>
            </w:r>
          </w:p>
        </w:tc>
        <w:tc>
          <w:tcPr>
            <w:tcW w:w="350" w:type="dxa"/>
            <w:tcBorders>
              <w:top w:val="nil"/>
              <w:left w:val="nil"/>
              <w:bottom w:val="nil"/>
              <w:right w:val="nil"/>
            </w:tcBorders>
            <w:shd w:val="clear" w:color="auto" w:fill="auto"/>
            <w:noWrap/>
            <w:vAlign w:val="center"/>
          </w:tcPr>
          <w:p w14:paraId="7144751B" w14:textId="77777777" w:rsidR="00FB7203" w:rsidRPr="007F4B0C" w:rsidRDefault="00FB7203" w:rsidP="00684421">
            <w:pPr>
              <w:rPr>
                <w:rFonts w:ascii="Arial" w:hAnsi="Arial" w:cs="Arial"/>
                <w:color w:val="000000"/>
              </w:rPr>
            </w:pPr>
            <w:r w:rsidRPr="007F4B0C">
              <w:rPr>
                <w:rFonts w:ascii="Arial" w:hAnsi="Arial" w:cs="Arial"/>
                <w:color w:val="000000"/>
              </w:rPr>
              <w:t>2</w:t>
            </w:r>
          </w:p>
        </w:tc>
        <w:tc>
          <w:tcPr>
            <w:tcW w:w="350" w:type="dxa"/>
            <w:tcBorders>
              <w:top w:val="nil"/>
              <w:left w:val="nil"/>
              <w:bottom w:val="nil"/>
              <w:right w:val="nil"/>
            </w:tcBorders>
            <w:shd w:val="clear" w:color="auto" w:fill="auto"/>
            <w:noWrap/>
            <w:vAlign w:val="center"/>
          </w:tcPr>
          <w:p w14:paraId="0B778152" w14:textId="77777777" w:rsidR="00FB7203" w:rsidRPr="007F4B0C" w:rsidRDefault="00FB7203" w:rsidP="00684421">
            <w:pPr>
              <w:rPr>
                <w:rFonts w:ascii="Arial" w:hAnsi="Arial" w:cs="Arial"/>
                <w:color w:val="000000"/>
              </w:rPr>
            </w:pPr>
            <w:r w:rsidRPr="007F4B0C">
              <w:rPr>
                <w:rFonts w:ascii="Arial" w:hAnsi="Arial" w:cs="Arial"/>
                <w:color w:val="000000"/>
              </w:rPr>
              <w:t>3</w:t>
            </w:r>
          </w:p>
        </w:tc>
        <w:tc>
          <w:tcPr>
            <w:tcW w:w="350" w:type="dxa"/>
            <w:tcBorders>
              <w:top w:val="nil"/>
              <w:left w:val="nil"/>
              <w:bottom w:val="nil"/>
              <w:right w:val="nil"/>
            </w:tcBorders>
            <w:shd w:val="clear" w:color="auto" w:fill="auto"/>
            <w:noWrap/>
            <w:vAlign w:val="center"/>
          </w:tcPr>
          <w:p w14:paraId="279935FF" w14:textId="77777777" w:rsidR="00FB7203" w:rsidRPr="007F4B0C" w:rsidRDefault="00FB7203" w:rsidP="00684421">
            <w:pPr>
              <w:rPr>
                <w:rFonts w:ascii="Arial" w:hAnsi="Arial" w:cs="Arial"/>
                <w:color w:val="000000"/>
              </w:rPr>
            </w:pPr>
            <w:r w:rsidRPr="007F4B0C">
              <w:rPr>
                <w:rFonts w:ascii="Arial" w:hAnsi="Arial" w:cs="Arial"/>
                <w:color w:val="000000"/>
              </w:rPr>
              <w:t>4</w:t>
            </w:r>
          </w:p>
        </w:tc>
        <w:tc>
          <w:tcPr>
            <w:tcW w:w="350" w:type="dxa"/>
            <w:tcBorders>
              <w:top w:val="nil"/>
              <w:left w:val="nil"/>
              <w:bottom w:val="nil"/>
              <w:right w:val="nil"/>
            </w:tcBorders>
            <w:shd w:val="clear" w:color="auto" w:fill="auto"/>
            <w:noWrap/>
            <w:vAlign w:val="center"/>
          </w:tcPr>
          <w:p w14:paraId="44240AAE" w14:textId="77777777" w:rsidR="00FB7203" w:rsidRPr="007F4B0C" w:rsidRDefault="00FB7203" w:rsidP="00684421">
            <w:pPr>
              <w:rPr>
                <w:rFonts w:ascii="Arial" w:hAnsi="Arial" w:cs="Arial"/>
                <w:color w:val="000000"/>
              </w:rPr>
            </w:pPr>
            <w:r w:rsidRPr="007F4B0C">
              <w:rPr>
                <w:rFonts w:ascii="Arial" w:hAnsi="Arial" w:cs="Arial"/>
                <w:color w:val="000000"/>
              </w:rPr>
              <w:t>5</w:t>
            </w:r>
          </w:p>
        </w:tc>
        <w:tc>
          <w:tcPr>
            <w:tcW w:w="350" w:type="dxa"/>
            <w:tcBorders>
              <w:top w:val="nil"/>
              <w:left w:val="nil"/>
              <w:bottom w:val="nil"/>
              <w:right w:val="nil"/>
            </w:tcBorders>
            <w:shd w:val="clear" w:color="auto" w:fill="9BBB59"/>
            <w:noWrap/>
            <w:vAlign w:val="center"/>
          </w:tcPr>
          <w:p w14:paraId="1B87E3DE" w14:textId="77777777" w:rsidR="00FB7203" w:rsidRPr="007F4B0C" w:rsidRDefault="00FB7203" w:rsidP="00684421">
            <w:pPr>
              <w:rPr>
                <w:rFonts w:ascii="Arial" w:hAnsi="Arial" w:cs="Arial"/>
                <w:color w:val="000000"/>
              </w:rPr>
            </w:pPr>
            <w:r w:rsidRPr="007F4B0C">
              <w:rPr>
                <w:rFonts w:ascii="Arial" w:hAnsi="Arial" w:cs="Arial"/>
                <w:color w:val="000000"/>
              </w:rPr>
              <w:t>6</w:t>
            </w:r>
          </w:p>
        </w:tc>
        <w:tc>
          <w:tcPr>
            <w:tcW w:w="350" w:type="dxa"/>
            <w:tcBorders>
              <w:top w:val="nil"/>
              <w:left w:val="nil"/>
              <w:bottom w:val="nil"/>
              <w:right w:val="nil"/>
            </w:tcBorders>
            <w:shd w:val="clear" w:color="auto" w:fill="auto"/>
            <w:noWrap/>
            <w:vAlign w:val="center"/>
          </w:tcPr>
          <w:p w14:paraId="109B8484" w14:textId="77777777" w:rsidR="00FB7203" w:rsidRPr="007F4B0C" w:rsidRDefault="00FB7203" w:rsidP="00684421">
            <w:pPr>
              <w:rPr>
                <w:rFonts w:ascii="Arial" w:hAnsi="Arial" w:cs="Arial"/>
                <w:color w:val="000000"/>
              </w:rPr>
            </w:pPr>
            <w:r w:rsidRPr="007F4B0C">
              <w:rPr>
                <w:rFonts w:ascii="Arial" w:hAnsi="Arial" w:cs="Arial"/>
                <w:color w:val="000000"/>
              </w:rPr>
              <w:t>7</w:t>
            </w:r>
          </w:p>
        </w:tc>
        <w:tc>
          <w:tcPr>
            <w:tcW w:w="350" w:type="dxa"/>
            <w:tcBorders>
              <w:top w:val="nil"/>
              <w:left w:val="nil"/>
              <w:bottom w:val="nil"/>
              <w:right w:val="nil"/>
            </w:tcBorders>
            <w:shd w:val="clear" w:color="auto" w:fill="auto"/>
            <w:noWrap/>
            <w:vAlign w:val="center"/>
          </w:tcPr>
          <w:p w14:paraId="03853697" w14:textId="77777777" w:rsidR="00FB7203" w:rsidRPr="007F4B0C" w:rsidRDefault="00FB7203" w:rsidP="00684421">
            <w:pPr>
              <w:rPr>
                <w:rFonts w:ascii="Arial" w:hAnsi="Arial" w:cs="Arial"/>
                <w:color w:val="000000"/>
              </w:rPr>
            </w:pPr>
            <w:r w:rsidRPr="007F4B0C">
              <w:rPr>
                <w:rFonts w:ascii="Arial" w:hAnsi="Arial" w:cs="Arial"/>
                <w:color w:val="000000"/>
              </w:rPr>
              <w:t>8</w:t>
            </w:r>
          </w:p>
        </w:tc>
        <w:tc>
          <w:tcPr>
            <w:tcW w:w="350" w:type="dxa"/>
            <w:tcBorders>
              <w:top w:val="nil"/>
              <w:left w:val="nil"/>
              <w:bottom w:val="nil"/>
              <w:right w:val="nil"/>
            </w:tcBorders>
            <w:shd w:val="clear" w:color="auto" w:fill="auto"/>
            <w:noWrap/>
            <w:vAlign w:val="center"/>
          </w:tcPr>
          <w:p w14:paraId="089009E4" w14:textId="77777777" w:rsidR="00FB7203" w:rsidRPr="007F4B0C" w:rsidRDefault="00FB7203" w:rsidP="00684421">
            <w:pPr>
              <w:rPr>
                <w:rFonts w:ascii="Arial" w:hAnsi="Arial" w:cs="Arial"/>
                <w:color w:val="000000"/>
              </w:rPr>
            </w:pPr>
            <w:r w:rsidRPr="007F4B0C">
              <w:rPr>
                <w:rFonts w:ascii="Arial" w:hAnsi="Arial" w:cs="Arial"/>
                <w:color w:val="000000"/>
              </w:rPr>
              <w:t>9</w:t>
            </w:r>
          </w:p>
        </w:tc>
        <w:tc>
          <w:tcPr>
            <w:tcW w:w="483" w:type="dxa"/>
            <w:tcBorders>
              <w:top w:val="nil"/>
              <w:left w:val="nil"/>
              <w:bottom w:val="nil"/>
              <w:right w:val="nil"/>
            </w:tcBorders>
            <w:shd w:val="clear" w:color="auto" w:fill="auto"/>
            <w:noWrap/>
            <w:vAlign w:val="center"/>
          </w:tcPr>
          <w:p w14:paraId="446DE71A" w14:textId="77777777" w:rsidR="00FB7203" w:rsidRPr="007F4B0C" w:rsidRDefault="00FB7203" w:rsidP="00684421">
            <w:pPr>
              <w:rPr>
                <w:rFonts w:ascii="Arial" w:hAnsi="Arial" w:cs="Arial"/>
                <w:color w:val="000000"/>
              </w:rPr>
            </w:pPr>
            <w:r w:rsidRPr="007F4B0C">
              <w:rPr>
                <w:rFonts w:ascii="Arial" w:hAnsi="Arial" w:cs="Arial"/>
                <w:color w:val="000000"/>
              </w:rPr>
              <w:t>10</w:t>
            </w:r>
          </w:p>
        </w:tc>
        <w:tc>
          <w:tcPr>
            <w:tcW w:w="483" w:type="dxa"/>
            <w:tcBorders>
              <w:top w:val="nil"/>
              <w:left w:val="nil"/>
              <w:bottom w:val="nil"/>
              <w:right w:val="nil"/>
            </w:tcBorders>
            <w:shd w:val="clear" w:color="auto" w:fill="auto"/>
            <w:noWrap/>
            <w:vAlign w:val="center"/>
          </w:tcPr>
          <w:p w14:paraId="735DA4F4" w14:textId="77777777" w:rsidR="00FB7203" w:rsidRPr="007F4B0C" w:rsidRDefault="00FB7203" w:rsidP="00684421">
            <w:pPr>
              <w:rPr>
                <w:rFonts w:ascii="Arial" w:hAnsi="Arial" w:cs="Arial"/>
                <w:color w:val="000000"/>
              </w:rPr>
            </w:pPr>
            <w:r w:rsidRPr="007F4B0C">
              <w:rPr>
                <w:rFonts w:ascii="Arial" w:hAnsi="Arial" w:cs="Arial"/>
                <w:color w:val="000000"/>
              </w:rPr>
              <w:t>11</w:t>
            </w:r>
          </w:p>
        </w:tc>
        <w:tc>
          <w:tcPr>
            <w:tcW w:w="483" w:type="dxa"/>
            <w:tcBorders>
              <w:top w:val="nil"/>
              <w:left w:val="nil"/>
              <w:bottom w:val="nil"/>
              <w:right w:val="nil"/>
            </w:tcBorders>
            <w:shd w:val="clear" w:color="auto" w:fill="auto"/>
            <w:noWrap/>
            <w:vAlign w:val="center"/>
          </w:tcPr>
          <w:p w14:paraId="48DF98D7" w14:textId="77777777" w:rsidR="00FB7203" w:rsidRPr="007F4B0C" w:rsidRDefault="00FB7203" w:rsidP="00684421">
            <w:pPr>
              <w:rPr>
                <w:rFonts w:ascii="Arial" w:hAnsi="Arial" w:cs="Arial"/>
                <w:color w:val="000000"/>
              </w:rPr>
            </w:pPr>
            <w:r w:rsidRPr="007F4B0C">
              <w:rPr>
                <w:rFonts w:ascii="Arial" w:hAnsi="Arial" w:cs="Arial"/>
                <w:color w:val="000000"/>
              </w:rPr>
              <w:t>12</w:t>
            </w:r>
          </w:p>
        </w:tc>
      </w:tr>
      <w:tr w:rsidR="00FB7203" w:rsidRPr="007F4B0C" w14:paraId="22F1C431" w14:textId="77777777" w:rsidTr="00713C72">
        <w:trPr>
          <w:trHeight w:val="160"/>
        </w:trPr>
        <w:tc>
          <w:tcPr>
            <w:tcW w:w="350" w:type="dxa"/>
            <w:tcBorders>
              <w:top w:val="nil"/>
              <w:left w:val="nil"/>
              <w:bottom w:val="nil"/>
              <w:right w:val="nil"/>
            </w:tcBorders>
            <w:shd w:val="clear" w:color="auto" w:fill="auto"/>
            <w:noWrap/>
            <w:vAlign w:val="center"/>
          </w:tcPr>
          <w:p w14:paraId="5B95CD12"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5220BBB2"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13CB595B" w14:textId="77777777" w:rsidR="00FB7203" w:rsidRPr="00487638"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6D9C8D3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675E05E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2BD90"/>
            <w:noWrap/>
            <w:vAlign w:val="center"/>
          </w:tcPr>
          <w:p w14:paraId="6E7BEAA2"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center"/>
          </w:tcPr>
          <w:p w14:paraId="2FC17F8B"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0A4F7224"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5AE48A43"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50F40DEB"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77A52294"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007DCDA8"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2BD90"/>
            <w:noWrap/>
            <w:vAlign w:val="center"/>
          </w:tcPr>
          <w:p w14:paraId="63E4A9CD"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4F6584BE"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09AF38FC"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center"/>
          </w:tcPr>
          <w:p w14:paraId="450EA2D7"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3DD355C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1A81F0B1"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717AAFBA"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56EE48E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2908EB2C"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121FD38A"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1FE2DD96"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center"/>
          </w:tcPr>
          <w:p w14:paraId="27357532"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07F023C8"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4BDB5498"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15AA318D" w14:textId="77777777" w:rsidR="00FB7203" w:rsidRPr="007F4B0C" w:rsidRDefault="00FB7203" w:rsidP="00684421">
            <w:pPr>
              <w:rPr>
                <w:rFonts w:ascii="Arial" w:hAnsi="Arial" w:cs="Arial"/>
                <w:color w:val="000000"/>
              </w:rPr>
            </w:pPr>
            <w:r w:rsidRPr="007F4B0C">
              <w:rPr>
                <w:rFonts w:ascii="Arial" w:hAnsi="Arial" w:cs="Arial"/>
                <w:color w:val="000000"/>
              </w:rPr>
              <w:t> </w:t>
            </w:r>
          </w:p>
        </w:tc>
      </w:tr>
      <w:tr w:rsidR="00FB7203" w:rsidRPr="007F4B0C" w14:paraId="113838B1" w14:textId="77777777" w:rsidTr="005F2208">
        <w:trPr>
          <w:trHeight w:val="380"/>
        </w:trPr>
        <w:tc>
          <w:tcPr>
            <w:tcW w:w="10647" w:type="dxa"/>
            <w:gridSpan w:val="2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0F58337" w14:textId="77777777" w:rsidR="00FB7203" w:rsidRPr="007F4B0C" w:rsidRDefault="00FB7203" w:rsidP="00684421">
            <w:pPr>
              <w:jc w:val="center"/>
              <w:rPr>
                <w:rFonts w:ascii="Arial" w:hAnsi="Arial" w:cs="Arial"/>
                <w:color w:val="000000"/>
              </w:rPr>
            </w:pPr>
            <w:r w:rsidRPr="00A1707A">
              <w:rPr>
                <w:rFonts w:ascii="Arial" w:hAnsi="Arial" w:cs="Arial"/>
                <w:b/>
                <w:bCs/>
                <w:color w:val="000000"/>
              </w:rPr>
              <w:t xml:space="preserve">Core module: </w:t>
            </w:r>
            <w:r w:rsidR="0044146D" w:rsidRPr="00A1707A">
              <w:rPr>
                <w:rFonts w:ascii="Arial" w:hAnsi="Arial" w:cs="Arial"/>
                <w:b/>
                <w:bCs/>
                <w:color w:val="000000"/>
              </w:rPr>
              <w:t>PS7021</w:t>
            </w:r>
            <w:r w:rsidRPr="00A1707A">
              <w:rPr>
                <w:rFonts w:ascii="Arial" w:hAnsi="Arial" w:cs="Arial"/>
                <w:color w:val="000000"/>
              </w:rPr>
              <w:t xml:space="preserve"> - The Psychology of Thinking, Judgement and </w:t>
            </w:r>
            <w:r w:rsidRPr="00487638">
              <w:rPr>
                <w:rFonts w:ascii="Arial" w:hAnsi="Arial" w:cs="Arial"/>
                <w:color w:val="000000"/>
              </w:rPr>
              <w:t>Decision-Making (30 credits)</w:t>
            </w:r>
          </w:p>
        </w:tc>
      </w:tr>
      <w:tr w:rsidR="00FB7203" w:rsidRPr="007F4B0C" w14:paraId="2916C19D" w14:textId="77777777" w:rsidTr="005F2208">
        <w:trPr>
          <w:trHeight w:val="380"/>
        </w:trPr>
        <w:tc>
          <w:tcPr>
            <w:tcW w:w="10647" w:type="dxa"/>
            <w:gridSpan w:val="27"/>
            <w:vMerge/>
            <w:tcBorders>
              <w:top w:val="single" w:sz="4" w:space="0" w:color="auto"/>
              <w:left w:val="single" w:sz="4" w:space="0" w:color="auto"/>
              <w:bottom w:val="single" w:sz="4" w:space="0" w:color="000000"/>
              <w:right w:val="single" w:sz="4" w:space="0" w:color="000000"/>
            </w:tcBorders>
            <w:shd w:val="clear" w:color="auto" w:fill="auto"/>
            <w:vAlign w:val="center"/>
          </w:tcPr>
          <w:p w14:paraId="74869460" w14:textId="77777777" w:rsidR="00FB7203" w:rsidRPr="007F4B0C" w:rsidRDefault="00FB7203" w:rsidP="00684421">
            <w:pPr>
              <w:rPr>
                <w:rFonts w:ascii="Arial" w:hAnsi="Arial" w:cs="Arial"/>
                <w:color w:val="000000"/>
              </w:rPr>
            </w:pPr>
          </w:p>
        </w:tc>
      </w:tr>
      <w:tr w:rsidR="00FB7203" w:rsidRPr="007F4B0C" w14:paraId="10E05704" w14:textId="77777777" w:rsidTr="00971D51">
        <w:trPr>
          <w:trHeight w:val="140"/>
        </w:trPr>
        <w:tc>
          <w:tcPr>
            <w:tcW w:w="350" w:type="dxa"/>
            <w:tcBorders>
              <w:top w:val="nil"/>
              <w:left w:val="nil"/>
              <w:bottom w:val="nil"/>
              <w:right w:val="nil"/>
            </w:tcBorders>
            <w:shd w:val="clear" w:color="auto" w:fill="auto"/>
            <w:noWrap/>
            <w:vAlign w:val="bottom"/>
          </w:tcPr>
          <w:p w14:paraId="187F57B8"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54738AF4"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46ABBD8F" w14:textId="77777777" w:rsidR="00FB7203" w:rsidRPr="00487638"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06BBA33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464FCBC1"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2BD90"/>
            <w:noWrap/>
            <w:vAlign w:val="center"/>
          </w:tcPr>
          <w:p w14:paraId="01512BE8"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bottom"/>
          </w:tcPr>
          <w:p w14:paraId="5C8C6B0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382A365"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5C71F136"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62199465"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0DA123B1"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4C4CEA3D"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2BD90"/>
            <w:noWrap/>
            <w:vAlign w:val="center"/>
          </w:tcPr>
          <w:p w14:paraId="0DA70637"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46624170"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4B8484D5"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bottom"/>
          </w:tcPr>
          <w:p w14:paraId="50895670"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8C1F85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0C8FE7C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41004F1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67C0C651"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9BBB59"/>
            <w:noWrap/>
            <w:vAlign w:val="bottom"/>
          </w:tcPr>
          <w:p w14:paraId="308D56CC"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797E50C6"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7B04FA47"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568C698B"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1A939487"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6AA258D8"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4F8F56C0" w14:textId="77777777" w:rsidR="00FB7203" w:rsidRPr="007F4B0C" w:rsidRDefault="00FB7203" w:rsidP="00684421">
            <w:pPr>
              <w:rPr>
                <w:rFonts w:ascii="Arial" w:hAnsi="Arial" w:cs="Arial"/>
                <w:color w:val="000000"/>
              </w:rPr>
            </w:pPr>
            <w:r w:rsidRPr="007F4B0C">
              <w:rPr>
                <w:rFonts w:ascii="Arial" w:hAnsi="Arial" w:cs="Arial"/>
                <w:color w:val="000000"/>
              </w:rPr>
              <w:t> </w:t>
            </w:r>
          </w:p>
        </w:tc>
      </w:tr>
      <w:tr w:rsidR="00FB7203" w:rsidRPr="007F4B0C" w14:paraId="36B99C27" w14:textId="77777777" w:rsidTr="005F2208">
        <w:trPr>
          <w:trHeight w:val="380"/>
        </w:trPr>
        <w:tc>
          <w:tcPr>
            <w:tcW w:w="10647" w:type="dxa"/>
            <w:gridSpan w:val="27"/>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0D42547" w14:textId="77777777" w:rsidR="00FB7203" w:rsidRPr="007F4B0C" w:rsidRDefault="00FB7203" w:rsidP="00684421">
            <w:pPr>
              <w:jc w:val="center"/>
              <w:rPr>
                <w:rFonts w:ascii="Arial" w:hAnsi="Arial" w:cs="Arial"/>
                <w:color w:val="000000"/>
              </w:rPr>
            </w:pPr>
            <w:r w:rsidRPr="00A1707A">
              <w:rPr>
                <w:rFonts w:ascii="Arial" w:hAnsi="Arial" w:cs="Arial"/>
                <w:b/>
                <w:bCs/>
                <w:color w:val="000000"/>
              </w:rPr>
              <w:t xml:space="preserve">Core module: </w:t>
            </w:r>
            <w:r w:rsidR="0044146D" w:rsidRPr="00A1707A">
              <w:rPr>
                <w:rFonts w:ascii="Arial" w:hAnsi="Arial" w:cs="Arial"/>
                <w:b/>
                <w:bCs/>
                <w:color w:val="000000"/>
              </w:rPr>
              <w:t>PS7020</w:t>
            </w:r>
            <w:r w:rsidRPr="00A1707A">
              <w:rPr>
                <w:rFonts w:ascii="Arial" w:hAnsi="Arial" w:cs="Arial"/>
                <w:color w:val="000000"/>
              </w:rPr>
              <w:t xml:space="preserve"> - Applications </w:t>
            </w:r>
            <w:r w:rsidR="00603B08" w:rsidRPr="00A1707A">
              <w:rPr>
                <w:rFonts w:ascii="Arial" w:hAnsi="Arial" w:cs="Arial"/>
                <w:color w:val="000000"/>
              </w:rPr>
              <w:t xml:space="preserve">of Behavioural Decision </w:t>
            </w:r>
            <w:r w:rsidR="00603B08" w:rsidRPr="00487638">
              <w:rPr>
                <w:rFonts w:ascii="Arial" w:hAnsi="Arial" w:cs="Arial"/>
                <w:color w:val="000000"/>
              </w:rPr>
              <w:t>Science</w:t>
            </w:r>
            <w:r w:rsidRPr="00487638">
              <w:rPr>
                <w:rFonts w:ascii="Arial" w:hAnsi="Arial" w:cs="Arial"/>
                <w:color w:val="000000"/>
              </w:rPr>
              <w:t xml:space="preserve"> (30 credits)</w:t>
            </w:r>
          </w:p>
        </w:tc>
      </w:tr>
      <w:tr w:rsidR="00FB7203" w:rsidRPr="007F4B0C" w14:paraId="6FFBD3EC" w14:textId="77777777" w:rsidTr="005F2208">
        <w:trPr>
          <w:trHeight w:val="380"/>
        </w:trPr>
        <w:tc>
          <w:tcPr>
            <w:tcW w:w="10647" w:type="dxa"/>
            <w:gridSpan w:val="27"/>
            <w:vMerge/>
            <w:tcBorders>
              <w:top w:val="single" w:sz="4" w:space="0" w:color="auto"/>
              <w:left w:val="single" w:sz="4" w:space="0" w:color="auto"/>
              <w:bottom w:val="single" w:sz="4" w:space="0" w:color="000000"/>
              <w:right w:val="single" w:sz="4" w:space="0" w:color="000000"/>
            </w:tcBorders>
            <w:shd w:val="clear" w:color="auto" w:fill="auto"/>
            <w:vAlign w:val="center"/>
          </w:tcPr>
          <w:p w14:paraId="30DCCCAD" w14:textId="77777777" w:rsidR="00FB7203" w:rsidRPr="007F4B0C" w:rsidRDefault="00FB7203" w:rsidP="00684421">
            <w:pPr>
              <w:rPr>
                <w:rFonts w:ascii="Arial" w:hAnsi="Arial" w:cs="Arial"/>
                <w:color w:val="000000"/>
              </w:rPr>
            </w:pPr>
          </w:p>
        </w:tc>
      </w:tr>
      <w:tr w:rsidR="00FB7203" w:rsidRPr="007F4B0C" w14:paraId="5C79092B" w14:textId="77777777" w:rsidTr="00971D51">
        <w:trPr>
          <w:trHeight w:val="160"/>
        </w:trPr>
        <w:tc>
          <w:tcPr>
            <w:tcW w:w="350" w:type="dxa"/>
            <w:tcBorders>
              <w:top w:val="nil"/>
              <w:left w:val="nil"/>
              <w:bottom w:val="nil"/>
              <w:right w:val="nil"/>
            </w:tcBorders>
            <w:shd w:val="clear" w:color="auto" w:fill="auto"/>
            <w:noWrap/>
            <w:vAlign w:val="bottom"/>
          </w:tcPr>
          <w:p w14:paraId="36AF6883"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54C529ED"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1C0157D6" w14:textId="77777777" w:rsidR="00FB7203" w:rsidRPr="00487638"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691E7B2"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526770C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2BD90"/>
            <w:noWrap/>
            <w:vAlign w:val="center"/>
          </w:tcPr>
          <w:p w14:paraId="649CC1FA"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bottom"/>
          </w:tcPr>
          <w:p w14:paraId="7CBEED82"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6E36661F"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8645DC7"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135E58C4"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62EBF9A1"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0C6C2CD5"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2BD90"/>
            <w:noWrap/>
            <w:vAlign w:val="center"/>
          </w:tcPr>
          <w:p w14:paraId="10EF996B"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5E3886A4"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4ECEB114"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bottom"/>
          </w:tcPr>
          <w:p w14:paraId="709E88E4"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508C98E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779F8E76"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7818863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44F69B9A"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9BBB59"/>
            <w:noWrap/>
            <w:vAlign w:val="bottom"/>
          </w:tcPr>
          <w:p w14:paraId="5F07D11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41508A3C"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43D6B1D6"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17DBC151"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6F8BD81B"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2613E9C1"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0D8BF348" w14:textId="77777777" w:rsidR="00FB7203" w:rsidRPr="007F4B0C" w:rsidRDefault="00FB7203" w:rsidP="00684421">
            <w:pPr>
              <w:rPr>
                <w:rFonts w:ascii="Arial" w:hAnsi="Arial" w:cs="Arial"/>
                <w:color w:val="000000"/>
              </w:rPr>
            </w:pPr>
            <w:r w:rsidRPr="007F4B0C">
              <w:rPr>
                <w:rFonts w:ascii="Arial" w:hAnsi="Arial" w:cs="Arial"/>
                <w:color w:val="000000"/>
              </w:rPr>
              <w:t> </w:t>
            </w:r>
          </w:p>
        </w:tc>
      </w:tr>
      <w:tr w:rsidR="00FB7203" w:rsidRPr="007F4B0C" w14:paraId="685C3757" w14:textId="77777777" w:rsidTr="005F2208">
        <w:trPr>
          <w:trHeight w:val="380"/>
        </w:trPr>
        <w:tc>
          <w:tcPr>
            <w:tcW w:w="10647" w:type="dxa"/>
            <w:gridSpan w:val="2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3395FE4" w14:textId="77777777" w:rsidR="00FB7203" w:rsidRPr="007F4B0C" w:rsidRDefault="00FB7203" w:rsidP="00DA2A90">
            <w:pPr>
              <w:jc w:val="center"/>
              <w:rPr>
                <w:rFonts w:ascii="Arial" w:hAnsi="Arial" w:cs="Arial"/>
                <w:color w:val="000000"/>
              </w:rPr>
            </w:pPr>
            <w:r w:rsidRPr="00A1707A">
              <w:rPr>
                <w:rFonts w:ascii="Arial" w:hAnsi="Arial" w:cs="Arial"/>
                <w:b/>
                <w:bCs/>
                <w:color w:val="000000"/>
              </w:rPr>
              <w:t xml:space="preserve">Core module: </w:t>
            </w:r>
            <w:r w:rsidR="00DA2A90" w:rsidRPr="00A1707A">
              <w:rPr>
                <w:rFonts w:ascii="Arial" w:hAnsi="Arial" w:cs="Arial"/>
                <w:b/>
                <w:bCs/>
                <w:color w:val="000000"/>
              </w:rPr>
              <w:t>PS700</w:t>
            </w:r>
            <w:r w:rsidR="00DA2A90" w:rsidRPr="00487638">
              <w:rPr>
                <w:rFonts w:ascii="Arial" w:hAnsi="Arial" w:cs="Arial"/>
                <w:b/>
                <w:bCs/>
                <w:color w:val="000000"/>
              </w:rPr>
              <w:t>1</w:t>
            </w:r>
            <w:r w:rsidR="00DA2A90" w:rsidRPr="00487638">
              <w:rPr>
                <w:rFonts w:ascii="Arial" w:hAnsi="Arial" w:cs="Arial"/>
                <w:color w:val="000000"/>
              </w:rPr>
              <w:t xml:space="preserve"> </w:t>
            </w:r>
            <w:r w:rsidRPr="007F4B0C">
              <w:rPr>
                <w:rFonts w:ascii="Arial" w:hAnsi="Arial" w:cs="Arial"/>
                <w:color w:val="000000"/>
              </w:rPr>
              <w:t xml:space="preserve">- </w:t>
            </w:r>
            <w:r w:rsidR="00DA2A90" w:rsidRPr="007F4B0C">
              <w:rPr>
                <w:rFonts w:ascii="Arial" w:hAnsi="Arial" w:cs="Arial"/>
                <w:color w:val="000000"/>
              </w:rPr>
              <w:t>Methods and Statistics for MSc Psychology</w:t>
            </w:r>
            <w:r w:rsidRPr="007F4B0C">
              <w:rPr>
                <w:rFonts w:ascii="Arial" w:hAnsi="Arial" w:cs="Arial"/>
                <w:color w:val="000000"/>
              </w:rPr>
              <w:t xml:space="preserve"> (30 credits)</w:t>
            </w:r>
          </w:p>
        </w:tc>
      </w:tr>
      <w:tr w:rsidR="00FB7203" w:rsidRPr="007F4B0C" w14:paraId="1037B8A3" w14:textId="77777777" w:rsidTr="005F2208">
        <w:trPr>
          <w:trHeight w:val="380"/>
        </w:trPr>
        <w:tc>
          <w:tcPr>
            <w:tcW w:w="10647" w:type="dxa"/>
            <w:gridSpan w:val="27"/>
            <w:vMerge/>
            <w:tcBorders>
              <w:top w:val="single" w:sz="4" w:space="0" w:color="auto"/>
              <w:left w:val="single" w:sz="4" w:space="0" w:color="auto"/>
              <w:bottom w:val="single" w:sz="4" w:space="0" w:color="000000"/>
              <w:right w:val="single" w:sz="4" w:space="0" w:color="000000"/>
            </w:tcBorders>
            <w:shd w:val="clear" w:color="auto" w:fill="auto"/>
            <w:vAlign w:val="center"/>
          </w:tcPr>
          <w:p w14:paraId="687C6DE0" w14:textId="77777777" w:rsidR="00FB7203" w:rsidRPr="007F4B0C" w:rsidRDefault="00FB7203" w:rsidP="00684421">
            <w:pPr>
              <w:rPr>
                <w:rFonts w:ascii="Arial" w:hAnsi="Arial" w:cs="Arial"/>
                <w:color w:val="000000"/>
              </w:rPr>
            </w:pPr>
          </w:p>
        </w:tc>
      </w:tr>
      <w:tr w:rsidR="00FB7203" w:rsidRPr="007F4B0C" w14:paraId="7A4F2CD0" w14:textId="77777777" w:rsidTr="00971D51">
        <w:trPr>
          <w:trHeight w:val="140"/>
        </w:trPr>
        <w:tc>
          <w:tcPr>
            <w:tcW w:w="350" w:type="dxa"/>
            <w:tcBorders>
              <w:top w:val="nil"/>
              <w:left w:val="nil"/>
              <w:bottom w:val="nil"/>
              <w:right w:val="nil"/>
            </w:tcBorders>
            <w:shd w:val="clear" w:color="auto" w:fill="auto"/>
            <w:noWrap/>
            <w:vAlign w:val="bottom"/>
          </w:tcPr>
          <w:p w14:paraId="5B2F9378"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58E6DD4E"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7D3BEE8F" w14:textId="77777777" w:rsidR="00FB7203" w:rsidRPr="00487638"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B88899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69E2BB2B"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2BD90"/>
            <w:noWrap/>
            <w:vAlign w:val="center"/>
          </w:tcPr>
          <w:p w14:paraId="5EDB29A5"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bottom"/>
          </w:tcPr>
          <w:p w14:paraId="57C0D796"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0D142F6F"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4475AD14"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120C4E94"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42AFC42D"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271CA723"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2BD90"/>
            <w:noWrap/>
            <w:vAlign w:val="center"/>
          </w:tcPr>
          <w:p w14:paraId="4474F8A0"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5E6F60B5"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1DF8BA61"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bottom"/>
          </w:tcPr>
          <w:p w14:paraId="75FBE423"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2D3F0BEC"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75CF4315"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CB648E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0C178E9E"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9BBB59"/>
            <w:noWrap/>
            <w:vAlign w:val="bottom"/>
          </w:tcPr>
          <w:p w14:paraId="3C0395D3"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254BC2F"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651E9592"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269E314A"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47341341"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42EF2083"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365DB198" w14:textId="77777777" w:rsidR="00FB7203" w:rsidRPr="007F4B0C" w:rsidRDefault="00FB7203" w:rsidP="00684421">
            <w:pPr>
              <w:rPr>
                <w:rFonts w:ascii="Arial" w:hAnsi="Arial" w:cs="Arial"/>
                <w:color w:val="000000"/>
              </w:rPr>
            </w:pPr>
            <w:r w:rsidRPr="007F4B0C">
              <w:rPr>
                <w:rFonts w:ascii="Arial" w:hAnsi="Arial" w:cs="Arial"/>
                <w:color w:val="000000"/>
              </w:rPr>
              <w:t> </w:t>
            </w:r>
          </w:p>
        </w:tc>
      </w:tr>
      <w:tr w:rsidR="00FB7203" w:rsidRPr="007F4B0C" w14:paraId="60BEF25B" w14:textId="77777777" w:rsidTr="005F2208">
        <w:trPr>
          <w:trHeight w:val="380"/>
        </w:trPr>
        <w:tc>
          <w:tcPr>
            <w:tcW w:w="10647" w:type="dxa"/>
            <w:gridSpan w:val="27"/>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1C21620" w14:textId="77777777" w:rsidR="00FB7203" w:rsidRPr="007F4B0C" w:rsidRDefault="00FB7203" w:rsidP="00DA2A90">
            <w:pPr>
              <w:jc w:val="center"/>
              <w:rPr>
                <w:rFonts w:ascii="Arial" w:hAnsi="Arial" w:cs="Arial"/>
                <w:color w:val="000000"/>
              </w:rPr>
            </w:pPr>
            <w:r w:rsidRPr="00A1707A">
              <w:rPr>
                <w:rFonts w:ascii="Arial" w:hAnsi="Arial" w:cs="Arial"/>
                <w:b/>
                <w:bCs/>
                <w:color w:val="000000"/>
              </w:rPr>
              <w:t xml:space="preserve">PS7008 </w:t>
            </w:r>
            <w:r w:rsidRPr="00A1707A">
              <w:rPr>
                <w:rFonts w:ascii="Arial" w:hAnsi="Arial" w:cs="Arial"/>
                <w:color w:val="000000"/>
              </w:rPr>
              <w:t>Application</w:t>
            </w:r>
            <w:r w:rsidR="004E4A43" w:rsidRPr="00A1707A">
              <w:rPr>
                <w:rFonts w:ascii="Arial" w:hAnsi="Arial" w:cs="Arial"/>
                <w:color w:val="000000"/>
              </w:rPr>
              <w:t>s</w:t>
            </w:r>
            <w:r w:rsidRPr="00487638">
              <w:rPr>
                <w:rFonts w:ascii="Arial" w:hAnsi="Arial" w:cs="Arial"/>
                <w:color w:val="000000"/>
              </w:rPr>
              <w:t xml:space="preserve"> of Psychological Research </w:t>
            </w:r>
          </w:p>
        </w:tc>
      </w:tr>
      <w:tr w:rsidR="00FB7203" w:rsidRPr="007F4B0C" w14:paraId="7B40C951" w14:textId="77777777" w:rsidTr="005F2208">
        <w:trPr>
          <w:trHeight w:val="380"/>
        </w:trPr>
        <w:tc>
          <w:tcPr>
            <w:tcW w:w="10647" w:type="dxa"/>
            <w:gridSpan w:val="27"/>
            <w:vMerge/>
            <w:tcBorders>
              <w:top w:val="single" w:sz="4" w:space="0" w:color="auto"/>
              <w:left w:val="single" w:sz="4" w:space="0" w:color="auto"/>
              <w:bottom w:val="single" w:sz="4" w:space="0" w:color="000000"/>
              <w:right w:val="single" w:sz="4" w:space="0" w:color="000000"/>
            </w:tcBorders>
            <w:shd w:val="clear" w:color="auto" w:fill="auto"/>
            <w:vAlign w:val="center"/>
          </w:tcPr>
          <w:p w14:paraId="4B4D7232" w14:textId="77777777" w:rsidR="00FB7203" w:rsidRPr="007F4B0C" w:rsidRDefault="00FB7203" w:rsidP="00684421">
            <w:pPr>
              <w:rPr>
                <w:rFonts w:ascii="Arial" w:hAnsi="Arial" w:cs="Arial"/>
                <w:color w:val="000000"/>
              </w:rPr>
            </w:pPr>
          </w:p>
        </w:tc>
      </w:tr>
      <w:tr w:rsidR="00FB7203" w:rsidRPr="007F4B0C" w14:paraId="6397E9CE" w14:textId="77777777" w:rsidTr="00971D51">
        <w:trPr>
          <w:trHeight w:val="160"/>
        </w:trPr>
        <w:tc>
          <w:tcPr>
            <w:tcW w:w="350" w:type="dxa"/>
            <w:tcBorders>
              <w:top w:val="nil"/>
              <w:left w:val="nil"/>
              <w:bottom w:val="nil"/>
              <w:right w:val="nil"/>
            </w:tcBorders>
            <w:shd w:val="clear" w:color="auto" w:fill="auto"/>
            <w:noWrap/>
            <w:vAlign w:val="bottom"/>
          </w:tcPr>
          <w:p w14:paraId="2093CA67"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2503B197" w14:textId="77777777" w:rsidR="00FB7203" w:rsidRPr="00A1707A"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8288749" w14:textId="77777777" w:rsidR="00FB7203" w:rsidRPr="00487638"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20BD9A1A"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0C136CF1"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2BD90"/>
            <w:noWrap/>
            <w:vAlign w:val="center"/>
          </w:tcPr>
          <w:p w14:paraId="1D5BCD6B"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bottom"/>
          </w:tcPr>
          <w:p w14:paraId="0A392C6A"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290583F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68F21D90"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13C326F3"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4853B841"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50125231"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2BD90"/>
            <w:noWrap/>
            <w:vAlign w:val="center"/>
          </w:tcPr>
          <w:p w14:paraId="3BC5EC03"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3751300F"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483" w:type="dxa"/>
            <w:tcBorders>
              <w:top w:val="nil"/>
              <w:left w:val="nil"/>
              <w:bottom w:val="nil"/>
              <w:right w:val="nil"/>
            </w:tcBorders>
            <w:shd w:val="clear" w:color="auto" w:fill="A2BD90"/>
            <w:noWrap/>
            <w:vAlign w:val="center"/>
          </w:tcPr>
          <w:p w14:paraId="35F0889A" w14:textId="77777777" w:rsidR="00FB7203" w:rsidRPr="007F4B0C" w:rsidRDefault="00FB7203" w:rsidP="00684421">
            <w:pPr>
              <w:rPr>
                <w:rFonts w:ascii="Arial" w:hAnsi="Arial" w:cs="Arial"/>
                <w:color w:val="000000"/>
              </w:rPr>
            </w:pPr>
            <w:r w:rsidRPr="007F4B0C">
              <w:rPr>
                <w:rFonts w:ascii="Arial" w:hAnsi="Arial" w:cs="Arial"/>
                <w:color w:val="000000"/>
              </w:rPr>
              <w:t> </w:t>
            </w:r>
          </w:p>
        </w:tc>
        <w:tc>
          <w:tcPr>
            <w:tcW w:w="350" w:type="dxa"/>
            <w:tcBorders>
              <w:top w:val="nil"/>
              <w:left w:val="nil"/>
              <w:bottom w:val="nil"/>
              <w:right w:val="nil"/>
            </w:tcBorders>
            <w:shd w:val="clear" w:color="auto" w:fill="auto"/>
            <w:noWrap/>
            <w:vAlign w:val="bottom"/>
          </w:tcPr>
          <w:p w14:paraId="5A25747A"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09B8D95D"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78BEFD2A"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27A76422"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49206A88"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9BBB59"/>
            <w:noWrap/>
            <w:vAlign w:val="bottom"/>
          </w:tcPr>
          <w:p w14:paraId="67B7A70C"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71887C79"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B7FD67C" w14:textId="77777777" w:rsidR="00FB7203" w:rsidRPr="007F4B0C" w:rsidRDefault="00FB7203" w:rsidP="00684421">
            <w:pPr>
              <w:rPr>
                <w:rFonts w:ascii="Arial" w:hAnsi="Arial" w:cs="Arial"/>
                <w:color w:val="000000"/>
              </w:rPr>
            </w:pPr>
          </w:p>
        </w:tc>
        <w:tc>
          <w:tcPr>
            <w:tcW w:w="350" w:type="dxa"/>
            <w:tcBorders>
              <w:top w:val="nil"/>
              <w:left w:val="nil"/>
              <w:bottom w:val="nil"/>
              <w:right w:val="nil"/>
            </w:tcBorders>
            <w:shd w:val="clear" w:color="auto" w:fill="auto"/>
            <w:noWrap/>
            <w:vAlign w:val="bottom"/>
          </w:tcPr>
          <w:p w14:paraId="38D6B9B6"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22F860BB"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bottom"/>
          </w:tcPr>
          <w:p w14:paraId="698536F5" w14:textId="77777777" w:rsidR="00FB7203" w:rsidRPr="007F4B0C" w:rsidRDefault="00FB7203" w:rsidP="00684421">
            <w:pPr>
              <w:rPr>
                <w:rFonts w:ascii="Arial" w:hAnsi="Arial" w:cs="Arial"/>
                <w:color w:val="000000"/>
              </w:rPr>
            </w:pPr>
          </w:p>
        </w:tc>
        <w:tc>
          <w:tcPr>
            <w:tcW w:w="483" w:type="dxa"/>
            <w:tcBorders>
              <w:top w:val="nil"/>
              <w:left w:val="nil"/>
              <w:bottom w:val="nil"/>
              <w:right w:val="nil"/>
            </w:tcBorders>
            <w:shd w:val="clear" w:color="auto" w:fill="auto"/>
            <w:noWrap/>
            <w:vAlign w:val="center"/>
          </w:tcPr>
          <w:p w14:paraId="6B515302" w14:textId="77777777" w:rsidR="00FB7203" w:rsidRPr="007F4B0C" w:rsidRDefault="00FB7203" w:rsidP="00684421">
            <w:pPr>
              <w:rPr>
                <w:rFonts w:ascii="Arial" w:hAnsi="Arial" w:cs="Arial"/>
                <w:color w:val="000000"/>
              </w:rPr>
            </w:pPr>
            <w:r w:rsidRPr="007F4B0C">
              <w:rPr>
                <w:rFonts w:ascii="Arial" w:hAnsi="Arial" w:cs="Arial"/>
                <w:color w:val="000000"/>
              </w:rPr>
              <w:t> </w:t>
            </w:r>
          </w:p>
        </w:tc>
      </w:tr>
      <w:tr w:rsidR="00FB7203" w:rsidRPr="007F4B0C" w14:paraId="0CE52741" w14:textId="77777777" w:rsidTr="005F2208">
        <w:trPr>
          <w:trHeight w:val="380"/>
        </w:trPr>
        <w:tc>
          <w:tcPr>
            <w:tcW w:w="10647" w:type="dxa"/>
            <w:gridSpan w:val="2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E536C29" w14:textId="77777777" w:rsidR="00FB7203" w:rsidRPr="00487638" w:rsidRDefault="00FB7203" w:rsidP="00684421">
            <w:pPr>
              <w:jc w:val="center"/>
              <w:rPr>
                <w:rFonts w:ascii="Arial" w:hAnsi="Arial" w:cs="Arial"/>
                <w:color w:val="000000"/>
              </w:rPr>
            </w:pPr>
            <w:r w:rsidRPr="00A1707A">
              <w:rPr>
                <w:rFonts w:ascii="Arial" w:hAnsi="Arial" w:cs="Arial"/>
                <w:b/>
                <w:bCs/>
                <w:color w:val="000000"/>
              </w:rPr>
              <w:t>Core module: PS7000</w:t>
            </w:r>
            <w:r w:rsidRPr="00A1707A">
              <w:rPr>
                <w:rFonts w:ascii="Arial" w:hAnsi="Arial" w:cs="Arial"/>
                <w:color w:val="000000"/>
              </w:rPr>
              <w:t xml:space="preserve"> Psychology Dissertation (60 credits)</w:t>
            </w:r>
          </w:p>
        </w:tc>
      </w:tr>
      <w:tr w:rsidR="00FB7203" w:rsidRPr="007F4B0C" w14:paraId="7BC1BAF2" w14:textId="77777777" w:rsidTr="005F2208">
        <w:trPr>
          <w:trHeight w:val="380"/>
        </w:trPr>
        <w:tc>
          <w:tcPr>
            <w:tcW w:w="10647" w:type="dxa"/>
            <w:gridSpan w:val="27"/>
            <w:vMerge/>
            <w:tcBorders>
              <w:top w:val="single" w:sz="4" w:space="0" w:color="auto"/>
              <w:left w:val="single" w:sz="4" w:space="0" w:color="auto"/>
              <w:bottom w:val="single" w:sz="4" w:space="0" w:color="000000"/>
              <w:right w:val="single" w:sz="4" w:space="0" w:color="000000"/>
            </w:tcBorders>
            <w:shd w:val="clear" w:color="auto" w:fill="auto"/>
            <w:vAlign w:val="center"/>
          </w:tcPr>
          <w:p w14:paraId="61C988F9" w14:textId="77777777" w:rsidR="00FB7203" w:rsidRPr="007F4B0C" w:rsidRDefault="00FB7203" w:rsidP="00684421">
            <w:pPr>
              <w:rPr>
                <w:rFonts w:ascii="Arial" w:hAnsi="Arial" w:cs="Arial"/>
                <w:color w:val="000000"/>
              </w:rPr>
            </w:pPr>
          </w:p>
        </w:tc>
      </w:tr>
      <w:tr w:rsidR="00FB7203" w:rsidRPr="007F4B0C" w14:paraId="3B22BB7D" w14:textId="77777777" w:rsidTr="005F2208">
        <w:trPr>
          <w:trHeight w:val="380"/>
        </w:trPr>
        <w:tc>
          <w:tcPr>
            <w:tcW w:w="10647" w:type="dxa"/>
            <w:gridSpan w:val="27"/>
            <w:vMerge/>
            <w:tcBorders>
              <w:top w:val="single" w:sz="4" w:space="0" w:color="auto"/>
              <w:left w:val="single" w:sz="4" w:space="0" w:color="auto"/>
              <w:bottom w:val="single" w:sz="4" w:space="0" w:color="000000"/>
              <w:right w:val="single" w:sz="4" w:space="0" w:color="000000"/>
            </w:tcBorders>
            <w:shd w:val="clear" w:color="auto" w:fill="auto"/>
            <w:vAlign w:val="center"/>
          </w:tcPr>
          <w:p w14:paraId="17B246DD" w14:textId="77777777" w:rsidR="00FB7203" w:rsidRPr="007F4B0C" w:rsidRDefault="00FB7203" w:rsidP="00684421">
            <w:pPr>
              <w:rPr>
                <w:rFonts w:ascii="Arial" w:hAnsi="Arial" w:cs="Arial"/>
                <w:color w:val="000000"/>
              </w:rPr>
            </w:pPr>
          </w:p>
        </w:tc>
      </w:tr>
      <w:tr w:rsidR="00FB7203" w:rsidRPr="007F4B0C" w14:paraId="6BF89DA3" w14:textId="77777777" w:rsidTr="005F2208">
        <w:trPr>
          <w:trHeight w:val="380"/>
        </w:trPr>
        <w:tc>
          <w:tcPr>
            <w:tcW w:w="10647" w:type="dxa"/>
            <w:gridSpan w:val="27"/>
            <w:vMerge/>
            <w:tcBorders>
              <w:top w:val="single" w:sz="4" w:space="0" w:color="auto"/>
              <w:left w:val="single" w:sz="4" w:space="0" w:color="auto"/>
              <w:bottom w:val="single" w:sz="4" w:space="0" w:color="000000"/>
              <w:right w:val="single" w:sz="4" w:space="0" w:color="000000"/>
            </w:tcBorders>
            <w:shd w:val="clear" w:color="auto" w:fill="auto"/>
            <w:vAlign w:val="center"/>
          </w:tcPr>
          <w:p w14:paraId="5C3E0E74" w14:textId="77777777" w:rsidR="00FB7203" w:rsidRPr="007F4B0C" w:rsidRDefault="00FB7203" w:rsidP="00684421">
            <w:pPr>
              <w:rPr>
                <w:rFonts w:ascii="Arial" w:hAnsi="Arial" w:cs="Arial"/>
                <w:color w:val="000000"/>
              </w:rPr>
            </w:pPr>
          </w:p>
        </w:tc>
      </w:tr>
    </w:tbl>
    <w:p w14:paraId="4E322A59" w14:textId="77777777" w:rsidR="007E33E3" w:rsidRPr="007F4B0C" w:rsidRDefault="007E33E3" w:rsidP="00684421">
      <w:pPr>
        <w:widowControl w:val="0"/>
        <w:autoSpaceDE w:val="0"/>
        <w:autoSpaceDN w:val="0"/>
        <w:adjustRightInd w:val="0"/>
        <w:spacing w:after="240"/>
        <w:ind w:left="-851" w:right="-589"/>
        <w:rPr>
          <w:rFonts w:ascii="Arial" w:hAnsi="Arial" w:cs="Arial"/>
          <w:lang w:val="en-US"/>
        </w:rPr>
      </w:pPr>
      <w:r w:rsidRPr="007F4B0C">
        <w:rPr>
          <w:rFonts w:ascii="Arial" w:hAnsi="Arial" w:cs="Arial"/>
          <w:i/>
          <w:iCs/>
          <w:lang w:val="en-US"/>
        </w:rPr>
        <w:t xml:space="preserve">Note: </w:t>
      </w:r>
      <w:r w:rsidRPr="007F4B0C">
        <w:rPr>
          <w:rFonts w:ascii="Arial" w:hAnsi="Arial" w:cs="Arial"/>
          <w:lang w:val="en-US"/>
        </w:rPr>
        <w:t xml:space="preserve">With this structure, students will have a 2-hour lecture on judgment and decision making (JDM), a 2-hour reading seminar on JDM, a 2-hour workshop on </w:t>
      </w:r>
      <w:r w:rsidR="00BB75A1" w:rsidRPr="007F4B0C">
        <w:rPr>
          <w:rFonts w:ascii="Arial" w:hAnsi="Arial" w:cs="Arial"/>
          <w:lang w:val="en-US"/>
        </w:rPr>
        <w:t>methods and statistics</w:t>
      </w:r>
      <w:r w:rsidRPr="007F4B0C">
        <w:rPr>
          <w:rFonts w:ascii="Arial" w:hAnsi="Arial" w:cs="Arial"/>
          <w:lang w:val="en-US"/>
        </w:rPr>
        <w:t>, and another 2-hour lecture on their option or a research assistant placement.</w:t>
      </w:r>
    </w:p>
    <w:p w14:paraId="51C09E09" w14:textId="77777777" w:rsidR="007E33E3" w:rsidRPr="007F4B0C" w:rsidRDefault="007E33E3" w:rsidP="00021D5D">
      <w:pPr>
        <w:widowControl w:val="0"/>
        <w:autoSpaceDE w:val="0"/>
        <w:autoSpaceDN w:val="0"/>
        <w:adjustRightInd w:val="0"/>
        <w:spacing w:line="360" w:lineRule="auto"/>
        <w:rPr>
          <w:rFonts w:ascii="Arial" w:hAnsi="Arial" w:cs="Arial"/>
          <w:color w:val="141414"/>
        </w:rPr>
      </w:pPr>
      <w:r w:rsidRPr="007F4B0C">
        <w:rPr>
          <w:rFonts w:ascii="Arial" w:hAnsi="Arial" w:cs="Arial"/>
          <w:color w:val="141414"/>
        </w:rPr>
        <w:t>The following modules are shared with other successful</w:t>
      </w:r>
      <w:r w:rsidR="00D04D33" w:rsidRPr="007F4B0C">
        <w:rPr>
          <w:rFonts w:ascii="Arial" w:hAnsi="Arial" w:cs="Arial"/>
          <w:color w:val="141414"/>
        </w:rPr>
        <w:t xml:space="preserve"> MSc programmes</w:t>
      </w:r>
      <w:r w:rsidRPr="007F4B0C">
        <w:rPr>
          <w:rFonts w:ascii="Arial" w:hAnsi="Arial" w:cs="Arial"/>
          <w:color w:val="141414"/>
        </w:rPr>
        <w:t xml:space="preserve"> delivered </w:t>
      </w:r>
      <w:r w:rsidR="00D04D33" w:rsidRPr="007F4B0C">
        <w:rPr>
          <w:rFonts w:ascii="Arial" w:hAnsi="Arial" w:cs="Arial"/>
          <w:color w:val="141414"/>
        </w:rPr>
        <w:t xml:space="preserve">by </w:t>
      </w:r>
      <w:r w:rsidRPr="007F4B0C">
        <w:rPr>
          <w:rFonts w:ascii="Arial" w:hAnsi="Arial" w:cs="Arial"/>
          <w:color w:val="141414"/>
        </w:rPr>
        <w:t xml:space="preserve">the </w:t>
      </w:r>
      <w:r w:rsidR="00D04D33" w:rsidRPr="007F4B0C">
        <w:rPr>
          <w:rFonts w:ascii="Arial" w:hAnsi="Arial" w:cs="Arial"/>
          <w:color w:val="141414"/>
        </w:rPr>
        <w:t xml:space="preserve">Department </w:t>
      </w:r>
      <w:r w:rsidRPr="007F4B0C">
        <w:rPr>
          <w:rFonts w:ascii="Arial" w:hAnsi="Arial" w:cs="Arial"/>
          <w:color w:val="141414"/>
        </w:rPr>
        <w:t xml:space="preserve">of Psychology: PS7000 Psychology Dissertation; </w:t>
      </w:r>
      <w:r w:rsidR="00DA2A90" w:rsidRPr="007F4B0C">
        <w:rPr>
          <w:rFonts w:ascii="Arial" w:hAnsi="Arial" w:cs="Arial"/>
          <w:color w:val="141414"/>
        </w:rPr>
        <w:t>PS7001 Methods and Statistics for MSc Psychology</w:t>
      </w:r>
      <w:r w:rsidRPr="007F4B0C">
        <w:rPr>
          <w:rFonts w:ascii="Arial" w:hAnsi="Arial" w:cs="Arial"/>
          <w:color w:val="141414"/>
        </w:rPr>
        <w:t xml:space="preserve">; PS7008 Applications of Psychological </w:t>
      </w:r>
      <w:r w:rsidR="0044146D" w:rsidRPr="007F4B0C">
        <w:rPr>
          <w:rFonts w:ascii="Arial" w:hAnsi="Arial" w:cs="Arial"/>
          <w:color w:val="141414"/>
        </w:rPr>
        <w:t>Research; the module, PS7021</w:t>
      </w:r>
      <w:r w:rsidRPr="007F4B0C">
        <w:rPr>
          <w:rFonts w:ascii="Arial" w:hAnsi="Arial" w:cs="Arial"/>
          <w:color w:val="141414"/>
        </w:rPr>
        <w:t xml:space="preserve"> The Psychology of Thinking, Judg</w:t>
      </w:r>
      <w:r w:rsidR="0044146D" w:rsidRPr="007F4B0C">
        <w:rPr>
          <w:rFonts w:ascii="Arial" w:hAnsi="Arial" w:cs="Arial"/>
          <w:color w:val="141414"/>
        </w:rPr>
        <w:t>e</w:t>
      </w:r>
      <w:r w:rsidRPr="007F4B0C">
        <w:rPr>
          <w:rFonts w:ascii="Arial" w:hAnsi="Arial" w:cs="Arial"/>
          <w:color w:val="141414"/>
        </w:rPr>
        <w:t xml:space="preserve">ment and Decision-Making </w:t>
      </w:r>
      <w:r w:rsidR="00DA2A90" w:rsidRPr="007F4B0C">
        <w:rPr>
          <w:rFonts w:ascii="Arial" w:hAnsi="Arial" w:cs="Arial"/>
          <w:color w:val="141414"/>
        </w:rPr>
        <w:t xml:space="preserve">may </w:t>
      </w:r>
      <w:r w:rsidRPr="007F4B0C">
        <w:rPr>
          <w:rFonts w:ascii="Arial" w:hAnsi="Arial" w:cs="Arial"/>
          <w:color w:val="141414"/>
        </w:rPr>
        <w:t>be offered as an option to students on other MSc</w:t>
      </w:r>
      <w:r w:rsidR="00D04D33" w:rsidRPr="007F4B0C">
        <w:rPr>
          <w:rFonts w:ascii="Arial" w:hAnsi="Arial" w:cs="Arial"/>
          <w:color w:val="141414"/>
        </w:rPr>
        <w:t xml:space="preserve"> programmes</w:t>
      </w:r>
      <w:r w:rsidRPr="007F4B0C">
        <w:rPr>
          <w:rFonts w:ascii="Arial" w:hAnsi="Arial" w:cs="Arial"/>
          <w:color w:val="141414"/>
        </w:rPr>
        <w:t>.</w:t>
      </w:r>
    </w:p>
    <w:p w14:paraId="66A1FAB9" w14:textId="77777777" w:rsidR="005C4C5C" w:rsidRPr="007F4B0C" w:rsidRDefault="00684421" w:rsidP="00684421">
      <w:pPr>
        <w:rPr>
          <w:rFonts w:ascii="Arial" w:hAnsi="Arial" w:cs="Arial"/>
        </w:rPr>
      </w:pPr>
      <w:r w:rsidRPr="007F4B0C">
        <w:rPr>
          <w:rFonts w:ascii="Arial" w:hAnsi="Arial" w:cs="Arial"/>
        </w:rPr>
        <w:br w:type="page"/>
      </w:r>
    </w:p>
    <w:tbl>
      <w:tblPr>
        <w:tblW w:w="9192" w:type="dxa"/>
        <w:tblBorders>
          <w:insideH w:val="single" w:sz="4" w:space="0" w:color="auto"/>
          <w:insideV w:val="single" w:sz="4" w:space="0" w:color="auto"/>
        </w:tblBorders>
        <w:tblLayout w:type="fixed"/>
        <w:tblLook w:val="04A0" w:firstRow="1" w:lastRow="0" w:firstColumn="1" w:lastColumn="0" w:noHBand="0" w:noVBand="1"/>
      </w:tblPr>
      <w:tblGrid>
        <w:gridCol w:w="2878"/>
        <w:gridCol w:w="1804"/>
        <w:gridCol w:w="1354"/>
        <w:gridCol w:w="1352"/>
        <w:gridCol w:w="1804"/>
      </w:tblGrid>
      <w:tr w:rsidR="008E28DF" w:rsidRPr="007F4B0C" w14:paraId="51626DB4" w14:textId="77777777" w:rsidTr="5944E9A7">
        <w:trPr>
          <w:trHeight w:val="253"/>
        </w:trPr>
        <w:tc>
          <w:tcPr>
            <w:tcW w:w="2878" w:type="dxa"/>
            <w:tcBorders>
              <w:top w:val="single" w:sz="4" w:space="0" w:color="auto"/>
              <w:bottom w:val="single" w:sz="4" w:space="0" w:color="auto"/>
              <w:right w:val="single" w:sz="4" w:space="0" w:color="auto"/>
            </w:tcBorders>
            <w:shd w:val="clear" w:color="auto" w:fill="DBE5F1"/>
          </w:tcPr>
          <w:p w14:paraId="75CFE5A2" w14:textId="77777777" w:rsidR="008E28DF" w:rsidRPr="00A1707A" w:rsidRDefault="008E28DF" w:rsidP="00684421">
            <w:pPr>
              <w:rPr>
                <w:rFonts w:ascii="Arial" w:hAnsi="Arial" w:cs="Arial"/>
                <w:b/>
              </w:rPr>
            </w:pPr>
            <w:r w:rsidRPr="00A1707A">
              <w:rPr>
                <w:rFonts w:ascii="Arial" w:hAnsi="Arial" w:cs="Arial"/>
                <w:b/>
              </w:rPr>
              <w:lastRenderedPageBreak/>
              <w:t>Compulsory modules</w:t>
            </w:r>
          </w:p>
          <w:p w14:paraId="76BB753C" w14:textId="77777777" w:rsidR="008E28DF" w:rsidRPr="00A1707A" w:rsidRDefault="008E28DF" w:rsidP="00684421">
            <w:pPr>
              <w:rPr>
                <w:rFonts w:ascii="Arial" w:hAnsi="Arial" w:cs="Arial"/>
                <w:b/>
              </w:rPr>
            </w:pPr>
          </w:p>
        </w:tc>
        <w:tc>
          <w:tcPr>
            <w:tcW w:w="1804" w:type="dxa"/>
            <w:tcBorders>
              <w:top w:val="single" w:sz="4" w:space="0" w:color="auto"/>
              <w:left w:val="single" w:sz="4" w:space="0" w:color="auto"/>
              <w:bottom w:val="single" w:sz="4" w:space="0" w:color="auto"/>
              <w:right w:val="single" w:sz="4" w:space="0" w:color="auto"/>
            </w:tcBorders>
            <w:shd w:val="clear" w:color="auto" w:fill="DBE5F1"/>
          </w:tcPr>
          <w:p w14:paraId="04442940" w14:textId="77777777" w:rsidR="008E28DF" w:rsidRPr="00487638" w:rsidRDefault="008E28DF" w:rsidP="00D04D33">
            <w:pPr>
              <w:jc w:val="center"/>
              <w:rPr>
                <w:rFonts w:ascii="Arial" w:hAnsi="Arial" w:cs="Arial"/>
                <w:b/>
              </w:rPr>
            </w:pPr>
            <w:r w:rsidRPr="00487638">
              <w:rPr>
                <w:rFonts w:ascii="Arial" w:hAnsi="Arial" w:cs="Arial"/>
                <w:b/>
              </w:rPr>
              <w:t>Module code</w:t>
            </w:r>
          </w:p>
        </w:tc>
        <w:tc>
          <w:tcPr>
            <w:tcW w:w="1354" w:type="dxa"/>
            <w:tcBorders>
              <w:top w:val="single" w:sz="4" w:space="0" w:color="auto"/>
              <w:left w:val="single" w:sz="4" w:space="0" w:color="auto"/>
              <w:bottom w:val="single" w:sz="4" w:space="0" w:color="auto"/>
              <w:right w:val="single" w:sz="4" w:space="0" w:color="auto"/>
            </w:tcBorders>
            <w:shd w:val="clear" w:color="auto" w:fill="DBE5F1"/>
          </w:tcPr>
          <w:p w14:paraId="2BD0E5C9" w14:textId="77777777" w:rsidR="008E28DF" w:rsidRPr="007F4B0C" w:rsidRDefault="008E28DF" w:rsidP="00D04D33">
            <w:pPr>
              <w:jc w:val="center"/>
              <w:rPr>
                <w:rFonts w:ascii="Arial" w:hAnsi="Arial" w:cs="Arial"/>
                <w:b/>
              </w:rPr>
            </w:pPr>
            <w:r w:rsidRPr="007F4B0C">
              <w:rPr>
                <w:rFonts w:ascii="Arial" w:hAnsi="Arial" w:cs="Arial"/>
                <w:b/>
              </w:rPr>
              <w:t>Credit</w:t>
            </w:r>
          </w:p>
          <w:p w14:paraId="6D3D45CB" w14:textId="77777777" w:rsidR="008E28DF" w:rsidRPr="007F4B0C" w:rsidRDefault="008E28DF" w:rsidP="00D04D33">
            <w:pPr>
              <w:jc w:val="center"/>
              <w:rPr>
                <w:rFonts w:ascii="Arial" w:hAnsi="Arial" w:cs="Arial"/>
                <w:b/>
              </w:rPr>
            </w:pPr>
            <w:r w:rsidRPr="007F4B0C">
              <w:rPr>
                <w:rFonts w:ascii="Arial" w:hAnsi="Arial" w:cs="Arial"/>
                <w:b/>
              </w:rPr>
              <w:t>Value</w:t>
            </w:r>
          </w:p>
        </w:tc>
        <w:tc>
          <w:tcPr>
            <w:tcW w:w="1352" w:type="dxa"/>
            <w:tcBorders>
              <w:top w:val="single" w:sz="4" w:space="0" w:color="auto"/>
              <w:left w:val="single" w:sz="4" w:space="0" w:color="auto"/>
              <w:bottom w:val="single" w:sz="4" w:space="0" w:color="auto"/>
              <w:right w:val="single" w:sz="4" w:space="0" w:color="auto"/>
            </w:tcBorders>
            <w:shd w:val="clear" w:color="auto" w:fill="DBE5F1"/>
          </w:tcPr>
          <w:p w14:paraId="0CFFFD6B" w14:textId="77777777" w:rsidR="008E28DF" w:rsidRPr="007F4B0C" w:rsidRDefault="008E28DF" w:rsidP="00D04D33">
            <w:pPr>
              <w:jc w:val="center"/>
              <w:rPr>
                <w:rFonts w:ascii="Arial" w:hAnsi="Arial" w:cs="Arial"/>
                <w:b/>
              </w:rPr>
            </w:pPr>
            <w:r w:rsidRPr="007F4B0C">
              <w:rPr>
                <w:rFonts w:ascii="Arial" w:hAnsi="Arial" w:cs="Arial"/>
                <w:b/>
              </w:rPr>
              <w:t>Level</w:t>
            </w:r>
          </w:p>
        </w:tc>
        <w:tc>
          <w:tcPr>
            <w:tcW w:w="1804" w:type="dxa"/>
            <w:tcBorders>
              <w:top w:val="single" w:sz="4" w:space="0" w:color="auto"/>
              <w:left w:val="single" w:sz="4" w:space="0" w:color="auto"/>
              <w:bottom w:val="single" w:sz="4" w:space="0" w:color="auto"/>
              <w:right w:val="single" w:sz="4" w:space="0" w:color="auto"/>
            </w:tcBorders>
            <w:shd w:val="clear" w:color="auto" w:fill="DBE5F1"/>
          </w:tcPr>
          <w:p w14:paraId="4785B3B8" w14:textId="77777777" w:rsidR="008E28DF" w:rsidRPr="007F4B0C" w:rsidRDefault="008E28DF" w:rsidP="00644222">
            <w:pPr>
              <w:jc w:val="center"/>
              <w:rPr>
                <w:rFonts w:ascii="Arial" w:hAnsi="Arial" w:cs="Arial"/>
                <w:b/>
              </w:rPr>
            </w:pPr>
            <w:r w:rsidRPr="007F4B0C">
              <w:rPr>
                <w:rFonts w:ascii="Arial" w:hAnsi="Arial" w:cs="Arial"/>
                <w:b/>
              </w:rPr>
              <w:t>Teaching Block</w:t>
            </w:r>
          </w:p>
        </w:tc>
      </w:tr>
      <w:tr w:rsidR="5944E9A7" w14:paraId="13E9D9A5" w14:textId="77777777" w:rsidTr="5944E9A7">
        <w:trPr>
          <w:trHeight w:val="253"/>
        </w:trPr>
        <w:tc>
          <w:tcPr>
            <w:tcW w:w="9192" w:type="dxa"/>
            <w:gridSpan w:val="5"/>
            <w:tcBorders>
              <w:top w:val="single" w:sz="4" w:space="0" w:color="auto"/>
              <w:bottom w:val="single" w:sz="4" w:space="0" w:color="auto"/>
              <w:right w:val="single" w:sz="4" w:space="0" w:color="auto"/>
            </w:tcBorders>
            <w:shd w:val="clear" w:color="auto" w:fill="DBE5F1"/>
          </w:tcPr>
          <w:p w14:paraId="3C7DA2D2" w14:textId="65976A68" w:rsidR="5CC70783" w:rsidRDefault="5CC70783" w:rsidP="5944E9A7">
            <w:pPr>
              <w:rPr>
                <w:rFonts w:ascii="Arial" w:hAnsi="Arial" w:cs="Arial"/>
                <w:b/>
                <w:bCs/>
              </w:rPr>
            </w:pPr>
            <w:r w:rsidRPr="5944E9A7">
              <w:rPr>
                <w:rFonts w:ascii="Arial" w:hAnsi="Arial" w:cs="Arial"/>
                <w:b/>
                <w:bCs/>
              </w:rPr>
              <w:t>Level 7</w:t>
            </w:r>
          </w:p>
        </w:tc>
      </w:tr>
      <w:tr w:rsidR="008E28DF" w:rsidRPr="007F4B0C" w14:paraId="603FC8AE" w14:textId="77777777" w:rsidTr="5944E9A7">
        <w:trPr>
          <w:trHeight w:val="425"/>
        </w:trPr>
        <w:tc>
          <w:tcPr>
            <w:tcW w:w="2878" w:type="dxa"/>
            <w:tcBorders>
              <w:top w:val="single" w:sz="4" w:space="0" w:color="auto"/>
              <w:bottom w:val="single" w:sz="4" w:space="0" w:color="auto"/>
              <w:right w:val="single" w:sz="4" w:space="0" w:color="auto"/>
            </w:tcBorders>
          </w:tcPr>
          <w:p w14:paraId="0788C085" w14:textId="77777777" w:rsidR="008E28DF" w:rsidRPr="007F4B0C" w:rsidRDefault="008E28DF" w:rsidP="00684421">
            <w:pPr>
              <w:rPr>
                <w:rFonts w:ascii="Arial" w:hAnsi="Arial" w:cs="Arial"/>
              </w:rPr>
            </w:pPr>
            <w:r w:rsidRPr="007F4B0C">
              <w:rPr>
                <w:rFonts w:ascii="Arial" w:hAnsi="Arial" w:cs="Arial"/>
                <w:color w:val="000000"/>
              </w:rPr>
              <w:t>The Psychology of Thinking, Judgement and Decision-Making</w:t>
            </w:r>
          </w:p>
        </w:tc>
        <w:tc>
          <w:tcPr>
            <w:tcW w:w="1804" w:type="dxa"/>
            <w:tcBorders>
              <w:top w:val="single" w:sz="4" w:space="0" w:color="auto"/>
              <w:left w:val="single" w:sz="4" w:space="0" w:color="auto"/>
              <w:bottom w:val="single" w:sz="4" w:space="0" w:color="auto"/>
              <w:right w:val="single" w:sz="4" w:space="0" w:color="auto"/>
            </w:tcBorders>
          </w:tcPr>
          <w:p w14:paraId="50001109" w14:textId="77777777" w:rsidR="008E28DF" w:rsidRPr="007F4B0C" w:rsidRDefault="008E28DF" w:rsidP="00D04D33">
            <w:pPr>
              <w:jc w:val="center"/>
              <w:rPr>
                <w:rFonts w:ascii="Arial" w:hAnsi="Arial" w:cs="Arial"/>
              </w:rPr>
            </w:pPr>
            <w:r w:rsidRPr="007F4B0C">
              <w:rPr>
                <w:rFonts w:ascii="Arial" w:hAnsi="Arial" w:cs="Arial"/>
              </w:rPr>
              <w:t>PS7021</w:t>
            </w:r>
          </w:p>
        </w:tc>
        <w:tc>
          <w:tcPr>
            <w:tcW w:w="1354" w:type="dxa"/>
            <w:tcBorders>
              <w:top w:val="single" w:sz="4" w:space="0" w:color="auto"/>
              <w:left w:val="single" w:sz="4" w:space="0" w:color="auto"/>
              <w:bottom w:val="single" w:sz="4" w:space="0" w:color="auto"/>
              <w:right w:val="single" w:sz="4" w:space="0" w:color="auto"/>
            </w:tcBorders>
          </w:tcPr>
          <w:p w14:paraId="219897CE" w14:textId="77777777" w:rsidR="008E28DF" w:rsidRPr="007F4B0C" w:rsidRDefault="008E28DF" w:rsidP="00D04D33">
            <w:pPr>
              <w:jc w:val="center"/>
              <w:rPr>
                <w:rFonts w:ascii="Arial" w:hAnsi="Arial" w:cs="Arial"/>
              </w:rPr>
            </w:pPr>
            <w:r w:rsidRPr="007F4B0C">
              <w:rPr>
                <w:rFonts w:ascii="Arial" w:hAnsi="Arial" w:cs="Arial"/>
              </w:rPr>
              <w:t>30</w:t>
            </w:r>
          </w:p>
        </w:tc>
        <w:tc>
          <w:tcPr>
            <w:tcW w:w="1352" w:type="dxa"/>
            <w:tcBorders>
              <w:top w:val="single" w:sz="4" w:space="0" w:color="auto"/>
              <w:left w:val="single" w:sz="4" w:space="0" w:color="auto"/>
              <w:bottom w:val="single" w:sz="4" w:space="0" w:color="auto"/>
              <w:right w:val="single" w:sz="4" w:space="0" w:color="auto"/>
            </w:tcBorders>
          </w:tcPr>
          <w:p w14:paraId="6F74D8FD" w14:textId="77777777" w:rsidR="008E28DF" w:rsidRPr="007F4B0C" w:rsidRDefault="008E28DF" w:rsidP="00D04D33">
            <w:pPr>
              <w:jc w:val="center"/>
              <w:rPr>
                <w:rFonts w:ascii="Arial" w:hAnsi="Arial" w:cs="Arial"/>
              </w:rPr>
            </w:pPr>
            <w:r w:rsidRPr="007F4B0C">
              <w:rPr>
                <w:rFonts w:ascii="Arial" w:hAnsi="Arial" w:cs="Arial"/>
              </w:rPr>
              <w:t>7</w:t>
            </w:r>
          </w:p>
        </w:tc>
        <w:tc>
          <w:tcPr>
            <w:tcW w:w="1804" w:type="dxa"/>
            <w:tcBorders>
              <w:top w:val="single" w:sz="4" w:space="0" w:color="auto"/>
              <w:left w:val="single" w:sz="4" w:space="0" w:color="auto"/>
              <w:bottom w:val="single" w:sz="4" w:space="0" w:color="auto"/>
              <w:right w:val="single" w:sz="4" w:space="0" w:color="auto"/>
            </w:tcBorders>
          </w:tcPr>
          <w:p w14:paraId="5AB93DDC" w14:textId="77777777" w:rsidR="008E28DF" w:rsidRPr="007F4B0C" w:rsidRDefault="008E28DF" w:rsidP="00644222">
            <w:pPr>
              <w:jc w:val="center"/>
              <w:rPr>
                <w:rFonts w:ascii="Arial" w:hAnsi="Arial" w:cs="Arial"/>
              </w:rPr>
            </w:pPr>
            <w:r w:rsidRPr="007F4B0C">
              <w:rPr>
                <w:rFonts w:ascii="Arial" w:hAnsi="Arial" w:cs="Arial"/>
              </w:rPr>
              <w:t>1-2</w:t>
            </w:r>
          </w:p>
        </w:tc>
      </w:tr>
      <w:tr w:rsidR="008E28DF" w:rsidRPr="007F4B0C" w14:paraId="7B9B0A58" w14:textId="77777777" w:rsidTr="5944E9A7">
        <w:trPr>
          <w:trHeight w:val="339"/>
        </w:trPr>
        <w:tc>
          <w:tcPr>
            <w:tcW w:w="2878" w:type="dxa"/>
            <w:tcBorders>
              <w:top w:val="single" w:sz="4" w:space="0" w:color="auto"/>
              <w:bottom w:val="single" w:sz="4" w:space="0" w:color="auto"/>
              <w:right w:val="single" w:sz="4" w:space="0" w:color="auto"/>
            </w:tcBorders>
          </w:tcPr>
          <w:p w14:paraId="0E89DF2C" w14:textId="77777777" w:rsidR="008E28DF" w:rsidRPr="007F4B0C" w:rsidRDefault="008E28DF" w:rsidP="00684421">
            <w:pPr>
              <w:rPr>
                <w:rFonts w:ascii="Arial" w:hAnsi="Arial" w:cs="Arial"/>
              </w:rPr>
            </w:pPr>
            <w:r w:rsidRPr="007F4B0C">
              <w:rPr>
                <w:rFonts w:ascii="Arial" w:hAnsi="Arial" w:cs="Arial"/>
                <w:color w:val="000000"/>
              </w:rPr>
              <w:t>Applications of Behavioural Decision Science</w:t>
            </w:r>
          </w:p>
        </w:tc>
        <w:tc>
          <w:tcPr>
            <w:tcW w:w="1804" w:type="dxa"/>
            <w:tcBorders>
              <w:top w:val="single" w:sz="4" w:space="0" w:color="auto"/>
              <w:left w:val="single" w:sz="4" w:space="0" w:color="auto"/>
              <w:bottom w:val="single" w:sz="4" w:space="0" w:color="auto"/>
              <w:right w:val="single" w:sz="4" w:space="0" w:color="auto"/>
            </w:tcBorders>
          </w:tcPr>
          <w:p w14:paraId="275E8C3F" w14:textId="77777777" w:rsidR="008E28DF" w:rsidRPr="007F4B0C" w:rsidRDefault="008E28DF" w:rsidP="00D04D33">
            <w:pPr>
              <w:jc w:val="center"/>
              <w:rPr>
                <w:rFonts w:ascii="Arial" w:hAnsi="Arial" w:cs="Arial"/>
              </w:rPr>
            </w:pPr>
            <w:r w:rsidRPr="007F4B0C">
              <w:rPr>
                <w:rFonts w:ascii="Arial" w:hAnsi="Arial" w:cs="Arial"/>
              </w:rPr>
              <w:t>PS7020</w:t>
            </w:r>
          </w:p>
        </w:tc>
        <w:tc>
          <w:tcPr>
            <w:tcW w:w="1354" w:type="dxa"/>
            <w:tcBorders>
              <w:top w:val="single" w:sz="4" w:space="0" w:color="auto"/>
              <w:left w:val="single" w:sz="4" w:space="0" w:color="auto"/>
              <w:bottom w:val="single" w:sz="4" w:space="0" w:color="auto"/>
              <w:right w:val="single" w:sz="4" w:space="0" w:color="auto"/>
            </w:tcBorders>
          </w:tcPr>
          <w:p w14:paraId="60DA3216" w14:textId="77777777" w:rsidR="008E28DF" w:rsidRPr="007F4B0C" w:rsidRDefault="008E28DF" w:rsidP="00D04D33">
            <w:pPr>
              <w:jc w:val="center"/>
              <w:rPr>
                <w:rFonts w:ascii="Arial" w:hAnsi="Arial" w:cs="Arial"/>
              </w:rPr>
            </w:pPr>
            <w:r w:rsidRPr="007F4B0C">
              <w:rPr>
                <w:rFonts w:ascii="Arial" w:hAnsi="Arial" w:cs="Arial"/>
              </w:rPr>
              <w:t>30</w:t>
            </w:r>
          </w:p>
        </w:tc>
        <w:tc>
          <w:tcPr>
            <w:tcW w:w="1352" w:type="dxa"/>
            <w:tcBorders>
              <w:top w:val="single" w:sz="4" w:space="0" w:color="auto"/>
              <w:left w:val="single" w:sz="4" w:space="0" w:color="auto"/>
              <w:bottom w:val="single" w:sz="4" w:space="0" w:color="auto"/>
              <w:right w:val="single" w:sz="4" w:space="0" w:color="auto"/>
            </w:tcBorders>
          </w:tcPr>
          <w:p w14:paraId="28AF3A15" w14:textId="77777777" w:rsidR="008E28DF" w:rsidRPr="007F4B0C" w:rsidRDefault="008E28DF" w:rsidP="00D04D33">
            <w:pPr>
              <w:jc w:val="center"/>
              <w:rPr>
                <w:rFonts w:ascii="Arial" w:hAnsi="Arial" w:cs="Arial"/>
              </w:rPr>
            </w:pPr>
            <w:r w:rsidRPr="007F4B0C">
              <w:rPr>
                <w:rFonts w:ascii="Arial" w:hAnsi="Arial" w:cs="Arial"/>
              </w:rPr>
              <w:t>7</w:t>
            </w:r>
          </w:p>
        </w:tc>
        <w:tc>
          <w:tcPr>
            <w:tcW w:w="1804" w:type="dxa"/>
            <w:tcBorders>
              <w:top w:val="single" w:sz="4" w:space="0" w:color="auto"/>
              <w:left w:val="single" w:sz="4" w:space="0" w:color="auto"/>
              <w:bottom w:val="single" w:sz="4" w:space="0" w:color="auto"/>
              <w:right w:val="single" w:sz="4" w:space="0" w:color="auto"/>
            </w:tcBorders>
          </w:tcPr>
          <w:p w14:paraId="76AB2FA5" w14:textId="77777777" w:rsidR="008E28DF" w:rsidRPr="007F4B0C" w:rsidRDefault="008E28DF" w:rsidP="00644222">
            <w:pPr>
              <w:jc w:val="center"/>
              <w:rPr>
                <w:rFonts w:ascii="Arial" w:hAnsi="Arial" w:cs="Arial"/>
              </w:rPr>
            </w:pPr>
            <w:r w:rsidRPr="007F4B0C">
              <w:rPr>
                <w:rFonts w:ascii="Arial" w:hAnsi="Arial" w:cs="Arial"/>
              </w:rPr>
              <w:t>1-2</w:t>
            </w:r>
          </w:p>
        </w:tc>
      </w:tr>
      <w:tr w:rsidR="008E28DF" w:rsidRPr="007F4B0C" w14:paraId="7B9C6BE4" w14:textId="77777777" w:rsidTr="5944E9A7">
        <w:trPr>
          <w:trHeight w:val="258"/>
        </w:trPr>
        <w:tc>
          <w:tcPr>
            <w:tcW w:w="2878" w:type="dxa"/>
            <w:tcBorders>
              <w:top w:val="single" w:sz="4" w:space="0" w:color="auto"/>
              <w:bottom w:val="single" w:sz="4" w:space="0" w:color="auto"/>
              <w:right w:val="single" w:sz="4" w:space="0" w:color="auto"/>
            </w:tcBorders>
          </w:tcPr>
          <w:p w14:paraId="0C552348" w14:textId="77777777" w:rsidR="008E28DF" w:rsidRPr="007F4B0C" w:rsidRDefault="00BB75A1" w:rsidP="00684421">
            <w:pPr>
              <w:rPr>
                <w:rFonts w:ascii="Arial" w:hAnsi="Arial" w:cs="Arial"/>
              </w:rPr>
            </w:pPr>
            <w:r w:rsidRPr="007F4B0C">
              <w:rPr>
                <w:rFonts w:ascii="Arial" w:hAnsi="Arial" w:cs="Arial"/>
                <w:color w:val="000000"/>
              </w:rPr>
              <w:t>Methods and Statistics for MSc Psychology</w:t>
            </w:r>
          </w:p>
        </w:tc>
        <w:tc>
          <w:tcPr>
            <w:tcW w:w="1804" w:type="dxa"/>
            <w:tcBorders>
              <w:top w:val="single" w:sz="4" w:space="0" w:color="auto"/>
              <w:left w:val="single" w:sz="4" w:space="0" w:color="auto"/>
              <w:bottom w:val="single" w:sz="4" w:space="0" w:color="auto"/>
              <w:right w:val="single" w:sz="4" w:space="0" w:color="auto"/>
            </w:tcBorders>
          </w:tcPr>
          <w:p w14:paraId="49F584D2" w14:textId="77777777" w:rsidR="008E28DF" w:rsidRPr="007F4B0C" w:rsidRDefault="008E28DF" w:rsidP="00D04D33">
            <w:pPr>
              <w:jc w:val="center"/>
              <w:rPr>
                <w:rFonts w:ascii="Arial" w:hAnsi="Arial" w:cs="Arial"/>
              </w:rPr>
            </w:pPr>
            <w:r w:rsidRPr="007F4B0C">
              <w:rPr>
                <w:rFonts w:ascii="Arial" w:hAnsi="Arial" w:cs="Arial"/>
              </w:rPr>
              <w:t>PS700</w:t>
            </w:r>
            <w:r w:rsidR="00BB75A1" w:rsidRPr="007F4B0C">
              <w:rPr>
                <w:rFonts w:ascii="Arial" w:hAnsi="Arial" w:cs="Arial"/>
              </w:rPr>
              <w:t>1</w:t>
            </w:r>
          </w:p>
        </w:tc>
        <w:tc>
          <w:tcPr>
            <w:tcW w:w="1354" w:type="dxa"/>
            <w:tcBorders>
              <w:top w:val="single" w:sz="4" w:space="0" w:color="auto"/>
              <w:left w:val="single" w:sz="4" w:space="0" w:color="auto"/>
              <w:bottom w:val="single" w:sz="4" w:space="0" w:color="auto"/>
              <w:right w:val="single" w:sz="4" w:space="0" w:color="auto"/>
            </w:tcBorders>
          </w:tcPr>
          <w:p w14:paraId="18E8C380" w14:textId="77777777" w:rsidR="008E28DF" w:rsidRPr="007F4B0C" w:rsidRDefault="008E28DF" w:rsidP="00D04D33">
            <w:pPr>
              <w:jc w:val="center"/>
              <w:rPr>
                <w:rFonts w:ascii="Arial" w:hAnsi="Arial" w:cs="Arial"/>
              </w:rPr>
            </w:pPr>
            <w:r w:rsidRPr="007F4B0C">
              <w:rPr>
                <w:rFonts w:ascii="Arial" w:hAnsi="Arial" w:cs="Arial"/>
              </w:rPr>
              <w:t>30</w:t>
            </w:r>
          </w:p>
        </w:tc>
        <w:tc>
          <w:tcPr>
            <w:tcW w:w="1352" w:type="dxa"/>
            <w:tcBorders>
              <w:top w:val="single" w:sz="4" w:space="0" w:color="auto"/>
              <w:left w:val="single" w:sz="4" w:space="0" w:color="auto"/>
              <w:bottom w:val="single" w:sz="4" w:space="0" w:color="auto"/>
              <w:right w:val="single" w:sz="4" w:space="0" w:color="auto"/>
            </w:tcBorders>
          </w:tcPr>
          <w:p w14:paraId="71F3359E" w14:textId="77777777" w:rsidR="008E28DF" w:rsidRPr="007F4B0C" w:rsidRDefault="008E28DF" w:rsidP="00D04D33">
            <w:pPr>
              <w:jc w:val="center"/>
              <w:rPr>
                <w:rFonts w:ascii="Arial" w:hAnsi="Arial" w:cs="Arial"/>
              </w:rPr>
            </w:pPr>
            <w:r w:rsidRPr="007F4B0C">
              <w:rPr>
                <w:rFonts w:ascii="Arial" w:hAnsi="Arial" w:cs="Arial"/>
              </w:rPr>
              <w:t>7</w:t>
            </w:r>
          </w:p>
        </w:tc>
        <w:tc>
          <w:tcPr>
            <w:tcW w:w="1804" w:type="dxa"/>
            <w:tcBorders>
              <w:top w:val="single" w:sz="4" w:space="0" w:color="auto"/>
              <w:left w:val="single" w:sz="4" w:space="0" w:color="auto"/>
              <w:bottom w:val="single" w:sz="4" w:space="0" w:color="auto"/>
              <w:right w:val="single" w:sz="4" w:space="0" w:color="auto"/>
            </w:tcBorders>
          </w:tcPr>
          <w:p w14:paraId="73F5B043" w14:textId="77777777" w:rsidR="008E28DF" w:rsidRPr="007F4B0C" w:rsidRDefault="008E28DF" w:rsidP="00644222">
            <w:pPr>
              <w:jc w:val="center"/>
              <w:rPr>
                <w:rFonts w:ascii="Arial" w:hAnsi="Arial" w:cs="Arial"/>
              </w:rPr>
            </w:pPr>
            <w:r w:rsidRPr="007F4B0C">
              <w:rPr>
                <w:rFonts w:ascii="Arial" w:hAnsi="Arial" w:cs="Arial"/>
              </w:rPr>
              <w:t>1-2</w:t>
            </w:r>
          </w:p>
        </w:tc>
      </w:tr>
      <w:tr w:rsidR="008E28DF" w:rsidRPr="007F4B0C" w14:paraId="0CF26EC8" w14:textId="77777777" w:rsidTr="5944E9A7">
        <w:trPr>
          <w:trHeight w:val="167"/>
        </w:trPr>
        <w:tc>
          <w:tcPr>
            <w:tcW w:w="2878" w:type="dxa"/>
            <w:tcBorders>
              <w:top w:val="single" w:sz="4" w:space="0" w:color="auto"/>
              <w:bottom w:val="single" w:sz="4" w:space="0" w:color="auto"/>
              <w:right w:val="single" w:sz="4" w:space="0" w:color="auto"/>
            </w:tcBorders>
          </w:tcPr>
          <w:p w14:paraId="5BE97F02" w14:textId="77777777" w:rsidR="008E28DF" w:rsidRPr="007F4B0C" w:rsidRDefault="008E28DF" w:rsidP="00684421">
            <w:pPr>
              <w:rPr>
                <w:rFonts w:ascii="Arial" w:hAnsi="Arial" w:cs="Arial"/>
              </w:rPr>
            </w:pPr>
            <w:r w:rsidRPr="007F4B0C">
              <w:rPr>
                <w:rFonts w:ascii="Arial" w:hAnsi="Arial" w:cs="Arial"/>
                <w:color w:val="000000"/>
              </w:rPr>
              <w:t>Psychology Dissertation</w:t>
            </w:r>
          </w:p>
        </w:tc>
        <w:tc>
          <w:tcPr>
            <w:tcW w:w="1804" w:type="dxa"/>
            <w:tcBorders>
              <w:top w:val="single" w:sz="4" w:space="0" w:color="auto"/>
              <w:left w:val="single" w:sz="4" w:space="0" w:color="auto"/>
              <w:bottom w:val="single" w:sz="4" w:space="0" w:color="auto"/>
              <w:right w:val="single" w:sz="4" w:space="0" w:color="auto"/>
            </w:tcBorders>
          </w:tcPr>
          <w:p w14:paraId="117E64DA" w14:textId="77777777" w:rsidR="008E28DF" w:rsidRPr="007F4B0C" w:rsidRDefault="008E28DF" w:rsidP="00D04D33">
            <w:pPr>
              <w:jc w:val="center"/>
              <w:rPr>
                <w:rFonts w:ascii="Arial" w:hAnsi="Arial" w:cs="Arial"/>
              </w:rPr>
            </w:pPr>
            <w:r w:rsidRPr="007F4B0C">
              <w:rPr>
                <w:rFonts w:ascii="Arial" w:hAnsi="Arial" w:cs="Arial"/>
              </w:rPr>
              <w:t>PS7000</w:t>
            </w:r>
          </w:p>
        </w:tc>
        <w:tc>
          <w:tcPr>
            <w:tcW w:w="1354" w:type="dxa"/>
            <w:tcBorders>
              <w:top w:val="single" w:sz="4" w:space="0" w:color="auto"/>
              <w:left w:val="single" w:sz="4" w:space="0" w:color="auto"/>
              <w:bottom w:val="single" w:sz="4" w:space="0" w:color="auto"/>
              <w:right w:val="single" w:sz="4" w:space="0" w:color="auto"/>
            </w:tcBorders>
          </w:tcPr>
          <w:p w14:paraId="174B1212" w14:textId="77777777" w:rsidR="008E28DF" w:rsidRPr="007F4B0C" w:rsidRDefault="008E28DF" w:rsidP="00D04D33">
            <w:pPr>
              <w:jc w:val="center"/>
              <w:rPr>
                <w:rFonts w:ascii="Arial" w:hAnsi="Arial" w:cs="Arial"/>
              </w:rPr>
            </w:pPr>
            <w:r w:rsidRPr="007F4B0C">
              <w:rPr>
                <w:rFonts w:ascii="Arial" w:hAnsi="Arial" w:cs="Arial"/>
              </w:rPr>
              <w:t>60</w:t>
            </w:r>
          </w:p>
        </w:tc>
        <w:tc>
          <w:tcPr>
            <w:tcW w:w="1352" w:type="dxa"/>
            <w:tcBorders>
              <w:top w:val="single" w:sz="4" w:space="0" w:color="auto"/>
              <w:left w:val="single" w:sz="4" w:space="0" w:color="auto"/>
              <w:bottom w:val="single" w:sz="4" w:space="0" w:color="auto"/>
              <w:right w:val="single" w:sz="4" w:space="0" w:color="auto"/>
            </w:tcBorders>
          </w:tcPr>
          <w:p w14:paraId="1F87031A" w14:textId="77777777" w:rsidR="008E28DF" w:rsidRPr="007F4B0C" w:rsidRDefault="008E28DF" w:rsidP="00D04D33">
            <w:pPr>
              <w:jc w:val="center"/>
              <w:rPr>
                <w:rFonts w:ascii="Arial" w:hAnsi="Arial" w:cs="Arial"/>
              </w:rPr>
            </w:pPr>
            <w:r w:rsidRPr="007F4B0C">
              <w:rPr>
                <w:rFonts w:ascii="Arial" w:hAnsi="Arial" w:cs="Arial"/>
              </w:rPr>
              <w:t>7</w:t>
            </w:r>
          </w:p>
        </w:tc>
        <w:tc>
          <w:tcPr>
            <w:tcW w:w="1804" w:type="dxa"/>
            <w:tcBorders>
              <w:top w:val="single" w:sz="4" w:space="0" w:color="auto"/>
              <w:left w:val="single" w:sz="4" w:space="0" w:color="auto"/>
              <w:bottom w:val="single" w:sz="4" w:space="0" w:color="auto"/>
              <w:right w:val="single" w:sz="4" w:space="0" w:color="auto"/>
            </w:tcBorders>
          </w:tcPr>
          <w:p w14:paraId="5C5D1630" w14:textId="77777777" w:rsidR="008E28DF" w:rsidRPr="007F4B0C" w:rsidRDefault="008E28DF" w:rsidP="00644222">
            <w:pPr>
              <w:jc w:val="center"/>
              <w:rPr>
                <w:rFonts w:ascii="Arial" w:hAnsi="Arial" w:cs="Arial"/>
              </w:rPr>
            </w:pPr>
            <w:r w:rsidRPr="007F4B0C">
              <w:rPr>
                <w:rFonts w:ascii="Arial" w:hAnsi="Arial" w:cs="Arial"/>
              </w:rPr>
              <w:t>1-2</w:t>
            </w:r>
          </w:p>
        </w:tc>
      </w:tr>
      <w:tr w:rsidR="008E28DF" w:rsidRPr="007F4B0C" w14:paraId="0B9621F9" w14:textId="77777777" w:rsidTr="5944E9A7">
        <w:trPr>
          <w:trHeight w:val="258"/>
        </w:trPr>
        <w:tc>
          <w:tcPr>
            <w:tcW w:w="2878" w:type="dxa"/>
            <w:tcBorders>
              <w:top w:val="single" w:sz="4" w:space="0" w:color="auto"/>
              <w:bottom w:val="single" w:sz="4" w:space="0" w:color="auto"/>
              <w:right w:val="single" w:sz="4" w:space="0" w:color="auto"/>
            </w:tcBorders>
          </w:tcPr>
          <w:p w14:paraId="75B068B8" w14:textId="77777777" w:rsidR="008E28DF" w:rsidRPr="007F4B0C" w:rsidRDefault="008E28DF" w:rsidP="00684421">
            <w:pPr>
              <w:rPr>
                <w:rFonts w:ascii="Arial" w:hAnsi="Arial" w:cs="Arial"/>
              </w:rPr>
            </w:pPr>
            <w:r w:rsidRPr="007F4B0C">
              <w:rPr>
                <w:rFonts w:ascii="Arial" w:hAnsi="Arial" w:cs="Arial"/>
                <w:color w:val="000000"/>
              </w:rPr>
              <w:t>Applications of Psychological Research</w:t>
            </w:r>
          </w:p>
        </w:tc>
        <w:tc>
          <w:tcPr>
            <w:tcW w:w="1804" w:type="dxa"/>
            <w:tcBorders>
              <w:top w:val="single" w:sz="4" w:space="0" w:color="auto"/>
              <w:left w:val="single" w:sz="4" w:space="0" w:color="auto"/>
              <w:bottom w:val="single" w:sz="4" w:space="0" w:color="auto"/>
              <w:right w:val="single" w:sz="4" w:space="0" w:color="auto"/>
            </w:tcBorders>
          </w:tcPr>
          <w:p w14:paraId="5693394D" w14:textId="77777777" w:rsidR="008E28DF" w:rsidRPr="007F4B0C" w:rsidRDefault="008E28DF" w:rsidP="00D04D33">
            <w:pPr>
              <w:jc w:val="center"/>
              <w:rPr>
                <w:rFonts w:ascii="Arial" w:hAnsi="Arial" w:cs="Arial"/>
              </w:rPr>
            </w:pPr>
            <w:r w:rsidRPr="007F4B0C">
              <w:rPr>
                <w:rFonts w:ascii="Arial" w:hAnsi="Arial" w:cs="Arial"/>
              </w:rPr>
              <w:t>PS7008</w:t>
            </w:r>
          </w:p>
        </w:tc>
        <w:tc>
          <w:tcPr>
            <w:tcW w:w="1354" w:type="dxa"/>
            <w:tcBorders>
              <w:top w:val="single" w:sz="4" w:space="0" w:color="auto"/>
              <w:left w:val="single" w:sz="4" w:space="0" w:color="auto"/>
              <w:bottom w:val="single" w:sz="4" w:space="0" w:color="auto"/>
              <w:right w:val="single" w:sz="4" w:space="0" w:color="auto"/>
            </w:tcBorders>
          </w:tcPr>
          <w:p w14:paraId="46B40F80" w14:textId="77777777" w:rsidR="008E28DF" w:rsidRPr="007F4B0C" w:rsidRDefault="008E28DF" w:rsidP="00D04D33">
            <w:pPr>
              <w:jc w:val="center"/>
              <w:rPr>
                <w:rFonts w:ascii="Arial" w:hAnsi="Arial" w:cs="Arial"/>
              </w:rPr>
            </w:pPr>
            <w:r w:rsidRPr="007F4B0C">
              <w:rPr>
                <w:rFonts w:ascii="Arial" w:hAnsi="Arial" w:cs="Arial"/>
              </w:rPr>
              <w:t>30</w:t>
            </w:r>
          </w:p>
        </w:tc>
        <w:tc>
          <w:tcPr>
            <w:tcW w:w="1352" w:type="dxa"/>
            <w:tcBorders>
              <w:top w:val="single" w:sz="4" w:space="0" w:color="auto"/>
              <w:left w:val="single" w:sz="4" w:space="0" w:color="auto"/>
              <w:bottom w:val="single" w:sz="4" w:space="0" w:color="auto"/>
              <w:right w:val="single" w:sz="4" w:space="0" w:color="auto"/>
            </w:tcBorders>
          </w:tcPr>
          <w:p w14:paraId="67E6CB27" w14:textId="77777777" w:rsidR="008E28DF" w:rsidRPr="007F4B0C" w:rsidRDefault="008E28DF" w:rsidP="00D04D33">
            <w:pPr>
              <w:jc w:val="center"/>
              <w:rPr>
                <w:rFonts w:ascii="Arial" w:hAnsi="Arial" w:cs="Arial"/>
              </w:rPr>
            </w:pPr>
            <w:r w:rsidRPr="007F4B0C">
              <w:rPr>
                <w:rFonts w:ascii="Arial" w:hAnsi="Arial" w:cs="Arial"/>
              </w:rPr>
              <w:t>7</w:t>
            </w:r>
          </w:p>
        </w:tc>
        <w:tc>
          <w:tcPr>
            <w:tcW w:w="1804" w:type="dxa"/>
            <w:tcBorders>
              <w:top w:val="single" w:sz="4" w:space="0" w:color="auto"/>
              <w:left w:val="single" w:sz="4" w:space="0" w:color="auto"/>
              <w:bottom w:val="single" w:sz="4" w:space="0" w:color="auto"/>
              <w:right w:val="single" w:sz="4" w:space="0" w:color="auto"/>
            </w:tcBorders>
          </w:tcPr>
          <w:p w14:paraId="7F163FF0" w14:textId="77777777" w:rsidR="008E28DF" w:rsidRPr="007F4B0C" w:rsidRDefault="008E28DF" w:rsidP="00644222">
            <w:pPr>
              <w:jc w:val="center"/>
              <w:rPr>
                <w:rFonts w:ascii="Arial" w:hAnsi="Arial" w:cs="Arial"/>
              </w:rPr>
            </w:pPr>
            <w:r w:rsidRPr="007F4B0C">
              <w:rPr>
                <w:rFonts w:ascii="Arial" w:hAnsi="Arial" w:cs="Arial"/>
              </w:rPr>
              <w:t>1-2</w:t>
            </w:r>
          </w:p>
        </w:tc>
      </w:tr>
    </w:tbl>
    <w:p w14:paraId="513DA1E0" w14:textId="77777777" w:rsidR="00195F7B" w:rsidRPr="007F4B0C" w:rsidRDefault="00195F7B" w:rsidP="00021D5D">
      <w:pPr>
        <w:spacing w:line="360" w:lineRule="auto"/>
        <w:rPr>
          <w:rFonts w:ascii="Arial" w:hAnsi="Arial" w:cs="Arial"/>
        </w:rPr>
      </w:pPr>
    </w:p>
    <w:p w14:paraId="557DE168" w14:textId="77777777" w:rsidR="007E742F" w:rsidRPr="007F4B0C" w:rsidRDefault="007E742F" w:rsidP="00021D5D">
      <w:pPr>
        <w:spacing w:line="360" w:lineRule="auto"/>
        <w:rPr>
          <w:rFonts w:ascii="Arial" w:hAnsi="Arial" w:cs="Arial"/>
        </w:rPr>
      </w:pPr>
      <w:r w:rsidRPr="007F4B0C">
        <w:rPr>
          <w:rFonts w:ascii="Arial" w:hAnsi="Arial" w:cs="Arial"/>
        </w:rPr>
        <w:t>Part time students will take:</w:t>
      </w:r>
    </w:p>
    <w:p w14:paraId="75CAC6F5" w14:textId="77777777" w:rsidR="007E742F" w:rsidRPr="007F4B0C" w:rsidRDefault="007E742F" w:rsidP="00021D5D">
      <w:pPr>
        <w:spacing w:line="360" w:lineRule="auto"/>
        <w:rPr>
          <w:rFonts w:ascii="Arial" w:hAnsi="Arial" w:cs="Arial"/>
        </w:rPr>
      </w:pPr>
    </w:p>
    <w:p w14:paraId="6B101A20" w14:textId="77777777" w:rsidR="00F24DA4" w:rsidRPr="007F4B0C" w:rsidRDefault="007E742F" w:rsidP="00021D5D">
      <w:pPr>
        <w:spacing w:line="360" w:lineRule="auto"/>
        <w:rPr>
          <w:rFonts w:ascii="Arial" w:hAnsi="Arial" w:cs="Arial"/>
        </w:rPr>
      </w:pPr>
      <w:r w:rsidRPr="007F4B0C">
        <w:rPr>
          <w:rFonts w:ascii="Arial" w:hAnsi="Arial" w:cs="Arial"/>
        </w:rPr>
        <w:t>Year 1</w:t>
      </w:r>
    </w:p>
    <w:p w14:paraId="265AE170" w14:textId="77777777" w:rsidR="00E95499" w:rsidRPr="007F4B0C" w:rsidRDefault="0044146D" w:rsidP="00021D5D">
      <w:pPr>
        <w:spacing w:line="360" w:lineRule="auto"/>
        <w:rPr>
          <w:rFonts w:ascii="Arial" w:hAnsi="Arial" w:cs="Arial"/>
          <w:color w:val="000000"/>
        </w:rPr>
      </w:pPr>
      <w:r w:rsidRPr="007F4B0C">
        <w:rPr>
          <w:rFonts w:ascii="Arial" w:hAnsi="Arial" w:cs="Arial"/>
          <w:b/>
        </w:rPr>
        <w:t>PS7021</w:t>
      </w:r>
      <w:r w:rsidR="00E95499" w:rsidRPr="007F4B0C">
        <w:rPr>
          <w:rFonts w:ascii="Arial" w:hAnsi="Arial" w:cs="Arial"/>
          <w:color w:val="000000"/>
        </w:rPr>
        <w:t xml:space="preserve"> The Psychology of Thinking, Judgement and Decision-Making</w:t>
      </w:r>
    </w:p>
    <w:p w14:paraId="19030449" w14:textId="77777777" w:rsidR="007E742F" w:rsidRPr="007F4B0C" w:rsidRDefault="0044146D" w:rsidP="00021D5D">
      <w:pPr>
        <w:spacing w:line="360" w:lineRule="auto"/>
        <w:rPr>
          <w:rFonts w:ascii="Arial" w:hAnsi="Arial" w:cs="Arial"/>
          <w:color w:val="000000"/>
        </w:rPr>
      </w:pPr>
      <w:r w:rsidRPr="007F4B0C">
        <w:rPr>
          <w:rFonts w:ascii="Arial" w:hAnsi="Arial" w:cs="Arial"/>
          <w:b/>
        </w:rPr>
        <w:t>PS7020</w:t>
      </w:r>
      <w:r w:rsidR="00E95499" w:rsidRPr="007F4B0C">
        <w:rPr>
          <w:rFonts w:ascii="Arial" w:hAnsi="Arial" w:cs="Arial"/>
          <w:color w:val="000000"/>
        </w:rPr>
        <w:t xml:space="preserve"> Applications of Behavioural Decision Sciences</w:t>
      </w:r>
    </w:p>
    <w:p w14:paraId="533F6464" w14:textId="77777777" w:rsidR="00E95499" w:rsidRPr="007F4B0C" w:rsidRDefault="00E95499" w:rsidP="00021D5D">
      <w:pPr>
        <w:spacing w:line="360" w:lineRule="auto"/>
        <w:rPr>
          <w:rFonts w:ascii="Arial" w:hAnsi="Arial" w:cs="Arial"/>
        </w:rPr>
      </w:pPr>
      <w:r w:rsidRPr="007F4B0C">
        <w:rPr>
          <w:rFonts w:ascii="Arial" w:hAnsi="Arial" w:cs="Arial"/>
          <w:b/>
        </w:rPr>
        <w:t>PS700</w:t>
      </w:r>
      <w:r w:rsidR="00BB75A1" w:rsidRPr="007F4B0C">
        <w:rPr>
          <w:rFonts w:ascii="Arial" w:hAnsi="Arial" w:cs="Arial"/>
          <w:b/>
        </w:rPr>
        <w:t>1</w:t>
      </w:r>
      <w:r w:rsidRPr="007F4B0C">
        <w:rPr>
          <w:rFonts w:ascii="Arial" w:hAnsi="Arial" w:cs="Arial"/>
          <w:color w:val="000000"/>
        </w:rPr>
        <w:t xml:space="preserve"> </w:t>
      </w:r>
      <w:r w:rsidR="00BB75A1" w:rsidRPr="007F4B0C">
        <w:rPr>
          <w:rFonts w:ascii="Arial" w:hAnsi="Arial" w:cs="Arial"/>
          <w:color w:val="000000"/>
        </w:rPr>
        <w:t>Methods and Statistics for MSc Psychology</w:t>
      </w:r>
    </w:p>
    <w:p w14:paraId="66060428" w14:textId="77777777" w:rsidR="00F24DA4" w:rsidRPr="007F4B0C" w:rsidRDefault="00F24DA4" w:rsidP="00021D5D">
      <w:pPr>
        <w:spacing w:line="360" w:lineRule="auto"/>
        <w:rPr>
          <w:rFonts w:ascii="Arial" w:hAnsi="Arial" w:cs="Arial"/>
        </w:rPr>
      </w:pPr>
    </w:p>
    <w:p w14:paraId="79307F97" w14:textId="77777777" w:rsidR="007E742F" w:rsidRPr="007F4B0C" w:rsidRDefault="007E742F" w:rsidP="00021D5D">
      <w:pPr>
        <w:spacing w:line="360" w:lineRule="auto"/>
        <w:rPr>
          <w:rFonts w:ascii="Arial" w:hAnsi="Arial" w:cs="Arial"/>
        </w:rPr>
      </w:pPr>
      <w:r w:rsidRPr="007F4B0C">
        <w:rPr>
          <w:rFonts w:ascii="Arial" w:hAnsi="Arial" w:cs="Arial"/>
        </w:rPr>
        <w:t>Year 2</w:t>
      </w:r>
      <w:r w:rsidRPr="007F4B0C">
        <w:rPr>
          <w:rFonts w:ascii="Arial" w:hAnsi="Arial" w:cs="Arial"/>
        </w:rPr>
        <w:br/>
      </w:r>
      <w:r w:rsidRPr="007F4B0C">
        <w:rPr>
          <w:rFonts w:ascii="Arial" w:hAnsi="Arial" w:cs="Arial"/>
          <w:b/>
        </w:rPr>
        <w:t>PS7000</w:t>
      </w:r>
      <w:r w:rsidRPr="007F4B0C">
        <w:rPr>
          <w:rFonts w:ascii="Arial" w:hAnsi="Arial" w:cs="Arial"/>
        </w:rPr>
        <w:t xml:space="preserve"> Dissertation</w:t>
      </w:r>
      <w:r w:rsidRPr="007F4B0C">
        <w:rPr>
          <w:rFonts w:ascii="Arial" w:hAnsi="Arial" w:cs="Arial"/>
        </w:rPr>
        <w:br/>
      </w:r>
      <w:r w:rsidR="00DA2A90" w:rsidRPr="007F4B0C">
        <w:rPr>
          <w:rFonts w:ascii="Arial" w:hAnsi="Arial" w:cs="Arial"/>
        </w:rPr>
        <w:t xml:space="preserve">PS7008 Applications of </w:t>
      </w:r>
      <w:r w:rsidR="000C1776" w:rsidRPr="007F4B0C">
        <w:rPr>
          <w:rFonts w:ascii="Arial" w:hAnsi="Arial" w:cs="Arial"/>
        </w:rPr>
        <w:t>Psychological Research</w:t>
      </w:r>
      <w:r w:rsidRPr="007F4B0C">
        <w:rPr>
          <w:rFonts w:ascii="Arial" w:hAnsi="Arial" w:cs="Arial"/>
        </w:rPr>
        <w:br/>
      </w:r>
    </w:p>
    <w:p w14:paraId="0FA7C419" w14:textId="77777777" w:rsidR="00195F7B" w:rsidRPr="007F4B0C" w:rsidRDefault="00195F7B" w:rsidP="00021D5D">
      <w:pPr>
        <w:numPr>
          <w:ilvl w:val="0"/>
          <w:numId w:val="3"/>
        </w:numPr>
        <w:spacing w:line="360" w:lineRule="auto"/>
        <w:rPr>
          <w:rFonts w:ascii="Arial" w:hAnsi="Arial" w:cs="Arial"/>
          <w:b/>
        </w:rPr>
      </w:pPr>
      <w:r w:rsidRPr="007F4B0C">
        <w:rPr>
          <w:rFonts w:ascii="Arial" w:hAnsi="Arial" w:cs="Arial"/>
          <w:b/>
        </w:rPr>
        <w:t xml:space="preserve">Principles of Teaching Learning and Assessment </w:t>
      </w:r>
    </w:p>
    <w:p w14:paraId="78E30C37" w14:textId="77777777" w:rsidR="004A7F5E" w:rsidRPr="007F4B0C" w:rsidRDefault="00907607" w:rsidP="00021D5D">
      <w:pPr>
        <w:pStyle w:val="BodyText"/>
        <w:spacing w:line="360" w:lineRule="auto"/>
        <w:rPr>
          <w:rFonts w:ascii="Arial" w:hAnsi="Arial" w:cs="Arial"/>
          <w:sz w:val="22"/>
          <w:szCs w:val="22"/>
        </w:rPr>
      </w:pPr>
      <w:r w:rsidRPr="007F4B0C">
        <w:rPr>
          <w:rFonts w:ascii="Arial" w:hAnsi="Arial" w:cs="Arial"/>
          <w:sz w:val="22"/>
          <w:szCs w:val="22"/>
        </w:rPr>
        <w:t xml:space="preserve">The teaching, </w:t>
      </w:r>
      <w:r w:rsidR="00385337" w:rsidRPr="007F4B0C">
        <w:rPr>
          <w:rFonts w:ascii="Arial" w:hAnsi="Arial" w:cs="Arial"/>
          <w:sz w:val="22"/>
          <w:szCs w:val="22"/>
        </w:rPr>
        <w:t>learning</w:t>
      </w:r>
      <w:r w:rsidRPr="007F4B0C">
        <w:rPr>
          <w:rFonts w:ascii="Arial" w:hAnsi="Arial" w:cs="Arial"/>
          <w:sz w:val="22"/>
          <w:szCs w:val="22"/>
        </w:rPr>
        <w:t xml:space="preserve"> and assessment</w:t>
      </w:r>
      <w:r w:rsidR="00385337" w:rsidRPr="007F4B0C">
        <w:rPr>
          <w:rFonts w:ascii="Arial" w:hAnsi="Arial" w:cs="Arial"/>
          <w:sz w:val="22"/>
          <w:szCs w:val="22"/>
        </w:rPr>
        <w:t xml:space="preserve"> strategy has been designed to support a curriculum which aims to provide an in-depth knowledge and understanding of applying </w:t>
      </w:r>
      <w:r w:rsidRPr="007F4B0C">
        <w:rPr>
          <w:rFonts w:ascii="Arial" w:hAnsi="Arial" w:cs="Arial"/>
          <w:sz w:val="22"/>
          <w:szCs w:val="22"/>
        </w:rPr>
        <w:t>psychological decision-making methods in different areas of research</w:t>
      </w:r>
      <w:r w:rsidR="00385337" w:rsidRPr="007F4B0C">
        <w:rPr>
          <w:rFonts w:ascii="Arial" w:hAnsi="Arial" w:cs="Arial"/>
          <w:sz w:val="22"/>
          <w:szCs w:val="22"/>
        </w:rPr>
        <w:t xml:space="preserve">. The balance between </w:t>
      </w:r>
      <w:r w:rsidRPr="007F4B0C">
        <w:rPr>
          <w:rFonts w:ascii="Arial" w:hAnsi="Arial" w:cs="Arial"/>
          <w:sz w:val="22"/>
          <w:szCs w:val="22"/>
        </w:rPr>
        <w:t>theory</w:t>
      </w:r>
      <w:r w:rsidR="00385337" w:rsidRPr="007F4B0C">
        <w:rPr>
          <w:rFonts w:ascii="Arial" w:hAnsi="Arial" w:cs="Arial"/>
          <w:sz w:val="22"/>
          <w:szCs w:val="22"/>
        </w:rPr>
        <w:t xml:space="preserve"> and </w:t>
      </w:r>
      <w:r w:rsidRPr="007F4B0C">
        <w:rPr>
          <w:rFonts w:ascii="Arial" w:hAnsi="Arial" w:cs="Arial"/>
          <w:sz w:val="22"/>
          <w:szCs w:val="22"/>
        </w:rPr>
        <w:t>applications</w:t>
      </w:r>
      <w:r w:rsidR="00385337" w:rsidRPr="007F4B0C">
        <w:rPr>
          <w:rFonts w:ascii="Arial" w:hAnsi="Arial" w:cs="Arial"/>
          <w:sz w:val="22"/>
          <w:szCs w:val="22"/>
        </w:rPr>
        <w:t xml:space="preserve"> will vary across the different modules but the overall aim is to provide a coherent and integrated student experience with a fruitful and stimulating mix of different learning opportunities. </w:t>
      </w:r>
      <w:r w:rsidR="005A327A" w:rsidRPr="007F4B0C">
        <w:rPr>
          <w:rFonts w:ascii="Arial" w:hAnsi="Arial" w:cs="Arial"/>
          <w:sz w:val="22"/>
          <w:szCs w:val="22"/>
        </w:rPr>
        <w:t>Accordingly</w:t>
      </w:r>
      <w:r w:rsidR="00D839ED" w:rsidRPr="007F4B0C">
        <w:rPr>
          <w:rFonts w:ascii="Arial" w:hAnsi="Arial" w:cs="Arial"/>
          <w:sz w:val="22"/>
          <w:szCs w:val="22"/>
        </w:rPr>
        <w:t>, one of the central themes of the course is that students develop the skills to evaluate research findings and theory and to relate these findings to practic</w:t>
      </w:r>
      <w:r w:rsidR="00A207CD" w:rsidRPr="007F4B0C">
        <w:rPr>
          <w:rFonts w:ascii="Arial" w:hAnsi="Arial" w:cs="Arial"/>
          <w:sz w:val="22"/>
          <w:szCs w:val="22"/>
        </w:rPr>
        <w:t>al applications in the</w:t>
      </w:r>
      <w:r w:rsidR="005A327A" w:rsidRPr="007F4B0C">
        <w:rPr>
          <w:rFonts w:ascii="Arial" w:hAnsi="Arial" w:cs="Arial"/>
          <w:sz w:val="22"/>
          <w:szCs w:val="22"/>
        </w:rPr>
        <w:t xml:space="preserve"> judgement and decision-making</w:t>
      </w:r>
      <w:r w:rsidR="00D839ED" w:rsidRPr="007F4B0C">
        <w:rPr>
          <w:rFonts w:ascii="Arial" w:hAnsi="Arial" w:cs="Arial"/>
          <w:sz w:val="22"/>
          <w:szCs w:val="22"/>
        </w:rPr>
        <w:t xml:space="preserve">. In order to achieve this, students will explore key concepts in keynote lectures which will then be followed-up by discussion and debate in the related interactive lectures. </w:t>
      </w:r>
      <w:r w:rsidR="00631B90" w:rsidRPr="007F4B0C">
        <w:rPr>
          <w:rFonts w:ascii="Arial" w:hAnsi="Arial" w:cs="Arial"/>
          <w:sz w:val="22"/>
          <w:szCs w:val="22"/>
        </w:rPr>
        <w:t>Peer review a</w:t>
      </w:r>
      <w:r w:rsidR="00D839ED" w:rsidRPr="007F4B0C">
        <w:rPr>
          <w:rFonts w:ascii="Arial" w:hAnsi="Arial" w:cs="Arial"/>
          <w:sz w:val="22"/>
          <w:szCs w:val="22"/>
        </w:rPr>
        <w:t>ssessments are also tailored to promote this type of critical analysis of the literature.</w:t>
      </w:r>
    </w:p>
    <w:p w14:paraId="1D0656FE" w14:textId="77777777" w:rsidR="004A7F5E" w:rsidRPr="007F4B0C" w:rsidRDefault="004A7F5E" w:rsidP="00021D5D">
      <w:pPr>
        <w:pStyle w:val="BodyText"/>
        <w:spacing w:line="360" w:lineRule="auto"/>
        <w:rPr>
          <w:rFonts w:ascii="Arial" w:hAnsi="Arial" w:cs="Arial"/>
          <w:sz w:val="22"/>
          <w:szCs w:val="22"/>
        </w:rPr>
      </w:pPr>
    </w:p>
    <w:p w14:paraId="17B65F63" w14:textId="77777777" w:rsidR="00385337" w:rsidRPr="007F4B0C" w:rsidRDefault="00385337" w:rsidP="00021D5D">
      <w:pPr>
        <w:pStyle w:val="BodyText"/>
        <w:spacing w:line="360" w:lineRule="auto"/>
        <w:rPr>
          <w:rFonts w:ascii="Arial" w:hAnsi="Arial" w:cs="Arial"/>
          <w:sz w:val="22"/>
          <w:szCs w:val="22"/>
        </w:rPr>
      </w:pPr>
      <w:r w:rsidRPr="007F4B0C">
        <w:rPr>
          <w:rFonts w:ascii="Arial" w:hAnsi="Arial" w:cs="Arial"/>
          <w:sz w:val="22"/>
          <w:szCs w:val="22"/>
        </w:rPr>
        <w:t xml:space="preserve">The </w:t>
      </w:r>
      <w:r w:rsidR="005E1B3E" w:rsidRPr="007F4B0C">
        <w:rPr>
          <w:rFonts w:ascii="Arial" w:hAnsi="Arial" w:cs="Arial"/>
          <w:sz w:val="22"/>
          <w:szCs w:val="22"/>
        </w:rPr>
        <w:t>course</w:t>
      </w:r>
      <w:r w:rsidRPr="007F4B0C">
        <w:rPr>
          <w:rFonts w:ascii="Arial" w:hAnsi="Arial" w:cs="Arial"/>
          <w:sz w:val="22"/>
          <w:szCs w:val="22"/>
        </w:rPr>
        <w:t xml:space="preserve"> will be delivered by staff </w:t>
      </w:r>
      <w:r w:rsidR="005E1B3E" w:rsidRPr="007F4B0C">
        <w:rPr>
          <w:rFonts w:ascii="Arial" w:hAnsi="Arial" w:cs="Arial"/>
          <w:sz w:val="22"/>
          <w:szCs w:val="22"/>
        </w:rPr>
        <w:t>members (</w:t>
      </w:r>
      <w:r w:rsidR="008864B8" w:rsidRPr="007F4B0C">
        <w:rPr>
          <w:rFonts w:ascii="Arial" w:hAnsi="Arial" w:cs="Arial"/>
          <w:sz w:val="22"/>
          <w:szCs w:val="22"/>
        </w:rPr>
        <w:t>Department of Psychology</w:t>
      </w:r>
      <w:r w:rsidR="005E1B3E" w:rsidRPr="007F4B0C">
        <w:rPr>
          <w:rFonts w:ascii="Arial" w:hAnsi="Arial" w:cs="Arial"/>
          <w:sz w:val="22"/>
          <w:szCs w:val="22"/>
        </w:rPr>
        <w:t>)</w:t>
      </w:r>
      <w:r w:rsidRPr="007F4B0C">
        <w:rPr>
          <w:rFonts w:ascii="Arial" w:hAnsi="Arial" w:cs="Arial"/>
          <w:sz w:val="22"/>
          <w:szCs w:val="22"/>
        </w:rPr>
        <w:t xml:space="preserve"> </w:t>
      </w:r>
      <w:r w:rsidR="008864B8" w:rsidRPr="007F4B0C">
        <w:rPr>
          <w:rFonts w:ascii="Arial" w:hAnsi="Arial" w:cs="Arial"/>
          <w:sz w:val="22"/>
          <w:szCs w:val="22"/>
        </w:rPr>
        <w:t>with expertise</w:t>
      </w:r>
      <w:r w:rsidRPr="007F4B0C">
        <w:rPr>
          <w:rFonts w:ascii="Arial" w:hAnsi="Arial" w:cs="Arial"/>
          <w:sz w:val="22"/>
          <w:szCs w:val="22"/>
        </w:rPr>
        <w:t xml:space="preserve"> within the following areas:</w:t>
      </w:r>
      <w:r w:rsidR="008864B8" w:rsidRPr="007F4B0C">
        <w:rPr>
          <w:rFonts w:ascii="Arial" w:hAnsi="Arial" w:cs="Arial"/>
          <w:sz w:val="22"/>
          <w:szCs w:val="22"/>
        </w:rPr>
        <w:t xml:space="preserve"> </w:t>
      </w:r>
      <w:r w:rsidR="005E1B3E" w:rsidRPr="007F4B0C">
        <w:rPr>
          <w:rFonts w:ascii="Arial" w:hAnsi="Arial" w:cs="Arial"/>
          <w:sz w:val="22"/>
          <w:szCs w:val="22"/>
        </w:rPr>
        <w:t>judgement and decision making, cognitive psychology, social psychology, research methods and</w:t>
      </w:r>
      <w:r w:rsidR="00A207CD" w:rsidRPr="007F4B0C">
        <w:rPr>
          <w:rFonts w:ascii="Arial" w:hAnsi="Arial" w:cs="Arial"/>
          <w:sz w:val="22"/>
          <w:szCs w:val="22"/>
        </w:rPr>
        <w:t xml:space="preserve"> inferential</w:t>
      </w:r>
      <w:r w:rsidR="005E1B3E" w:rsidRPr="007F4B0C">
        <w:rPr>
          <w:rFonts w:ascii="Arial" w:hAnsi="Arial" w:cs="Arial"/>
          <w:sz w:val="22"/>
          <w:szCs w:val="22"/>
        </w:rPr>
        <w:t xml:space="preserve"> statistic</w:t>
      </w:r>
      <w:r w:rsidR="00A207CD" w:rsidRPr="007F4B0C">
        <w:rPr>
          <w:rFonts w:ascii="Arial" w:hAnsi="Arial" w:cs="Arial"/>
          <w:sz w:val="22"/>
          <w:szCs w:val="22"/>
        </w:rPr>
        <w:t>s</w:t>
      </w:r>
      <w:r w:rsidR="005E1B3E" w:rsidRPr="007F4B0C">
        <w:rPr>
          <w:rFonts w:ascii="Arial" w:hAnsi="Arial" w:cs="Arial"/>
          <w:sz w:val="22"/>
          <w:szCs w:val="22"/>
        </w:rPr>
        <w:t xml:space="preserve">, social psychology, cognitive </w:t>
      </w:r>
      <w:r w:rsidR="005E1B3E" w:rsidRPr="007F4B0C">
        <w:rPr>
          <w:rFonts w:ascii="Arial" w:hAnsi="Arial" w:cs="Arial"/>
          <w:sz w:val="22"/>
          <w:szCs w:val="22"/>
        </w:rPr>
        <w:lastRenderedPageBreak/>
        <w:t xml:space="preserve">neuroscience. </w:t>
      </w:r>
      <w:r w:rsidRPr="007F4B0C">
        <w:rPr>
          <w:rFonts w:ascii="Arial" w:hAnsi="Arial" w:cs="Arial"/>
          <w:sz w:val="22"/>
          <w:szCs w:val="22"/>
        </w:rPr>
        <w:t xml:space="preserve">The </w:t>
      </w:r>
      <w:r w:rsidR="005E1B3E" w:rsidRPr="007F4B0C">
        <w:rPr>
          <w:rFonts w:ascii="Arial" w:hAnsi="Arial" w:cs="Arial"/>
          <w:sz w:val="22"/>
          <w:szCs w:val="22"/>
        </w:rPr>
        <w:t>course</w:t>
      </w:r>
      <w:r w:rsidRPr="007F4B0C">
        <w:rPr>
          <w:rFonts w:ascii="Arial" w:hAnsi="Arial" w:cs="Arial"/>
          <w:sz w:val="22"/>
          <w:szCs w:val="22"/>
        </w:rPr>
        <w:t xml:space="preserve"> will also benefit from the contributions of visiting </w:t>
      </w:r>
      <w:r w:rsidR="005E1B3E" w:rsidRPr="007F4B0C">
        <w:rPr>
          <w:rFonts w:ascii="Arial" w:hAnsi="Arial" w:cs="Arial"/>
          <w:sz w:val="22"/>
          <w:szCs w:val="22"/>
        </w:rPr>
        <w:t>speakers</w:t>
      </w:r>
      <w:r w:rsidRPr="007F4B0C">
        <w:rPr>
          <w:rFonts w:ascii="Arial" w:hAnsi="Arial" w:cs="Arial"/>
          <w:sz w:val="22"/>
          <w:szCs w:val="22"/>
        </w:rPr>
        <w:t xml:space="preserve"> with specialist knowledge or expertise in a specific area of </w:t>
      </w:r>
      <w:r w:rsidR="00A207CD" w:rsidRPr="007F4B0C">
        <w:rPr>
          <w:rFonts w:ascii="Arial" w:hAnsi="Arial" w:cs="Arial"/>
          <w:sz w:val="22"/>
          <w:szCs w:val="22"/>
        </w:rPr>
        <w:t xml:space="preserve">the </w:t>
      </w:r>
      <w:r w:rsidR="005E1B3E" w:rsidRPr="007F4B0C">
        <w:rPr>
          <w:rFonts w:ascii="Arial" w:hAnsi="Arial" w:cs="Arial"/>
          <w:sz w:val="22"/>
          <w:szCs w:val="22"/>
        </w:rPr>
        <w:t>psychology of decision-making</w:t>
      </w:r>
      <w:r w:rsidRPr="007F4B0C">
        <w:rPr>
          <w:rFonts w:ascii="Arial" w:hAnsi="Arial" w:cs="Arial"/>
          <w:sz w:val="22"/>
          <w:szCs w:val="22"/>
        </w:rPr>
        <w:t>.</w:t>
      </w:r>
    </w:p>
    <w:p w14:paraId="7B37605A" w14:textId="77777777" w:rsidR="006D30DE" w:rsidRPr="007F4B0C" w:rsidRDefault="006D30DE" w:rsidP="00021D5D">
      <w:pPr>
        <w:pStyle w:val="BodyText"/>
        <w:spacing w:line="360" w:lineRule="auto"/>
        <w:rPr>
          <w:rFonts w:ascii="Arial" w:hAnsi="Arial" w:cs="Arial"/>
          <w:sz w:val="22"/>
          <w:szCs w:val="22"/>
        </w:rPr>
      </w:pPr>
    </w:p>
    <w:p w14:paraId="075C5442" w14:textId="77777777" w:rsidR="003F7D40" w:rsidRPr="007F4B0C" w:rsidRDefault="00385337" w:rsidP="00021D5D">
      <w:pPr>
        <w:pStyle w:val="BodyText"/>
        <w:spacing w:line="360" w:lineRule="auto"/>
        <w:rPr>
          <w:rFonts w:ascii="Arial" w:hAnsi="Arial" w:cs="Arial"/>
          <w:sz w:val="22"/>
          <w:szCs w:val="22"/>
        </w:rPr>
      </w:pPr>
      <w:r w:rsidRPr="007F4B0C">
        <w:rPr>
          <w:rFonts w:ascii="Arial" w:hAnsi="Arial" w:cs="Arial"/>
          <w:sz w:val="22"/>
          <w:szCs w:val="22"/>
        </w:rPr>
        <w:t xml:space="preserve">Modules employ a combination of </w:t>
      </w:r>
      <w:r w:rsidR="00204849" w:rsidRPr="007F4B0C">
        <w:rPr>
          <w:rFonts w:ascii="Arial" w:hAnsi="Arial" w:cs="Arial"/>
          <w:sz w:val="22"/>
          <w:szCs w:val="22"/>
        </w:rPr>
        <w:t xml:space="preserve">lectures, </w:t>
      </w:r>
      <w:r w:rsidR="005E1B3E" w:rsidRPr="007F4B0C">
        <w:rPr>
          <w:rFonts w:ascii="Arial" w:hAnsi="Arial" w:cs="Arial"/>
          <w:sz w:val="22"/>
          <w:szCs w:val="22"/>
        </w:rPr>
        <w:t xml:space="preserve">interactive </w:t>
      </w:r>
      <w:r w:rsidRPr="007F4B0C">
        <w:rPr>
          <w:rFonts w:ascii="Arial" w:hAnsi="Arial" w:cs="Arial"/>
          <w:sz w:val="22"/>
          <w:szCs w:val="22"/>
        </w:rPr>
        <w:t xml:space="preserve">lectures, </w:t>
      </w:r>
      <w:r w:rsidR="005E1B3E" w:rsidRPr="007F4B0C">
        <w:rPr>
          <w:rFonts w:ascii="Arial" w:hAnsi="Arial" w:cs="Arial"/>
          <w:sz w:val="22"/>
          <w:szCs w:val="22"/>
        </w:rPr>
        <w:t>workshops</w:t>
      </w:r>
      <w:r w:rsidRPr="007F4B0C">
        <w:rPr>
          <w:rFonts w:ascii="Arial" w:hAnsi="Arial" w:cs="Arial"/>
          <w:sz w:val="22"/>
          <w:szCs w:val="22"/>
        </w:rPr>
        <w:t>,</w:t>
      </w:r>
      <w:r w:rsidR="003F7D40" w:rsidRPr="007F4B0C">
        <w:rPr>
          <w:rFonts w:ascii="Arial" w:hAnsi="Arial" w:cs="Arial"/>
          <w:sz w:val="22"/>
          <w:szCs w:val="22"/>
        </w:rPr>
        <w:t xml:space="preserve"> research experience in applied settings</w:t>
      </w:r>
      <w:r w:rsidR="00FB6E9B" w:rsidRPr="007F4B0C">
        <w:rPr>
          <w:rFonts w:ascii="Arial" w:hAnsi="Arial" w:cs="Arial"/>
          <w:sz w:val="22"/>
          <w:szCs w:val="22"/>
        </w:rPr>
        <w:t xml:space="preserve"> and personal supervision</w:t>
      </w:r>
      <w:r w:rsidR="00FB6E9B" w:rsidRPr="007F4B0C">
        <w:rPr>
          <w:rFonts w:ascii="Arial" w:hAnsi="Arial" w:cs="Arial"/>
          <w:sz w:val="22"/>
          <w:szCs w:val="22"/>
          <w:lang w:val="en-GB"/>
        </w:rPr>
        <w:t>,</w:t>
      </w:r>
      <w:r w:rsidRPr="007F4B0C">
        <w:rPr>
          <w:rFonts w:ascii="Arial" w:hAnsi="Arial" w:cs="Arial"/>
          <w:sz w:val="22"/>
          <w:szCs w:val="22"/>
        </w:rPr>
        <w:t xml:space="preserve"> detailed in the module descriptors. The course will be delivered in the form of</w:t>
      </w:r>
      <w:r w:rsidR="005E1B3E" w:rsidRPr="007F4B0C">
        <w:rPr>
          <w:rFonts w:ascii="Arial" w:hAnsi="Arial" w:cs="Arial"/>
          <w:sz w:val="22"/>
          <w:szCs w:val="22"/>
        </w:rPr>
        <w:t xml:space="preserve"> interactive</w:t>
      </w:r>
      <w:r w:rsidRPr="007F4B0C">
        <w:rPr>
          <w:rFonts w:ascii="Arial" w:hAnsi="Arial" w:cs="Arial"/>
          <w:sz w:val="22"/>
          <w:szCs w:val="22"/>
        </w:rPr>
        <w:t xml:space="preserve"> lectures, </w:t>
      </w:r>
      <w:r w:rsidR="005E1B3E" w:rsidRPr="007F4B0C">
        <w:rPr>
          <w:rFonts w:ascii="Arial" w:hAnsi="Arial" w:cs="Arial"/>
          <w:sz w:val="22"/>
          <w:szCs w:val="22"/>
        </w:rPr>
        <w:t>practical laboratory</w:t>
      </w:r>
      <w:r w:rsidRPr="007F4B0C">
        <w:rPr>
          <w:rFonts w:ascii="Arial" w:hAnsi="Arial" w:cs="Arial"/>
          <w:sz w:val="22"/>
          <w:szCs w:val="22"/>
        </w:rPr>
        <w:t xml:space="preserve"> classes</w:t>
      </w:r>
      <w:r w:rsidR="005E1B3E" w:rsidRPr="007F4B0C">
        <w:rPr>
          <w:rFonts w:ascii="Arial" w:hAnsi="Arial" w:cs="Arial"/>
          <w:sz w:val="22"/>
          <w:szCs w:val="22"/>
        </w:rPr>
        <w:t xml:space="preserve"> (</w:t>
      </w:r>
      <w:r w:rsidR="00BB75A1" w:rsidRPr="007F4B0C">
        <w:rPr>
          <w:rFonts w:ascii="Arial" w:hAnsi="Arial" w:cs="Arial"/>
          <w:sz w:val="22"/>
          <w:szCs w:val="22"/>
          <w:lang w:val="en-GB"/>
        </w:rPr>
        <w:t>methods and statistics</w:t>
      </w:r>
      <w:r w:rsidR="005E1B3E" w:rsidRPr="007F4B0C">
        <w:rPr>
          <w:rFonts w:ascii="Arial" w:hAnsi="Arial" w:cs="Arial"/>
          <w:sz w:val="22"/>
          <w:szCs w:val="22"/>
        </w:rPr>
        <w:t>)</w:t>
      </w:r>
      <w:r w:rsidRPr="007F4B0C">
        <w:rPr>
          <w:rFonts w:ascii="Arial" w:hAnsi="Arial" w:cs="Arial"/>
          <w:sz w:val="22"/>
          <w:szCs w:val="22"/>
        </w:rPr>
        <w:t xml:space="preserve">, workshops, student presentations, class discussions and exercises. </w:t>
      </w:r>
      <w:r w:rsidR="006D30DE" w:rsidRPr="007F4B0C">
        <w:rPr>
          <w:rFonts w:ascii="Arial" w:hAnsi="Arial" w:cs="Arial"/>
          <w:sz w:val="22"/>
          <w:szCs w:val="22"/>
        </w:rPr>
        <w:t>Lectures will provide theoretical, empirical and practical information;</w:t>
      </w:r>
      <w:r w:rsidR="00C3135E" w:rsidRPr="007F4B0C">
        <w:rPr>
          <w:rFonts w:ascii="Arial" w:hAnsi="Arial" w:cs="Arial"/>
          <w:sz w:val="22"/>
          <w:szCs w:val="22"/>
        </w:rPr>
        <w:t xml:space="preserve"> discussions </w:t>
      </w:r>
      <w:r w:rsidR="00570058" w:rsidRPr="007F4B0C">
        <w:rPr>
          <w:rFonts w:ascii="Arial" w:hAnsi="Arial" w:cs="Arial"/>
          <w:sz w:val="22"/>
          <w:szCs w:val="22"/>
        </w:rPr>
        <w:t xml:space="preserve">will follow lectures enabling the </w:t>
      </w:r>
      <w:r w:rsidR="00C3135E" w:rsidRPr="007F4B0C">
        <w:rPr>
          <w:rFonts w:ascii="Arial" w:hAnsi="Arial" w:cs="Arial"/>
          <w:sz w:val="22"/>
          <w:szCs w:val="22"/>
        </w:rPr>
        <w:t>students to clarify points and to address the topic in more depth, often related to further reading recommended prior to the session.</w:t>
      </w:r>
      <w:r w:rsidR="00AC43B0" w:rsidRPr="007F4B0C">
        <w:rPr>
          <w:rFonts w:ascii="Arial" w:hAnsi="Arial" w:cs="Arial"/>
          <w:sz w:val="22"/>
          <w:szCs w:val="22"/>
        </w:rPr>
        <w:t xml:space="preserve"> </w:t>
      </w:r>
      <w:r w:rsidRPr="007F4B0C">
        <w:rPr>
          <w:rFonts w:ascii="Arial" w:hAnsi="Arial" w:cs="Arial"/>
          <w:sz w:val="22"/>
          <w:szCs w:val="22"/>
        </w:rPr>
        <w:t xml:space="preserve">The exercises include data </w:t>
      </w:r>
      <w:r w:rsidR="005E1B3E" w:rsidRPr="007F4B0C">
        <w:rPr>
          <w:rFonts w:ascii="Arial" w:hAnsi="Arial" w:cs="Arial"/>
          <w:sz w:val="22"/>
          <w:szCs w:val="22"/>
        </w:rPr>
        <w:t>collection and</w:t>
      </w:r>
      <w:r w:rsidRPr="007F4B0C">
        <w:rPr>
          <w:rFonts w:ascii="Arial" w:hAnsi="Arial" w:cs="Arial"/>
          <w:sz w:val="22"/>
          <w:szCs w:val="22"/>
        </w:rPr>
        <w:t xml:space="preserve"> </w:t>
      </w:r>
      <w:r w:rsidR="006D30DE" w:rsidRPr="007F4B0C">
        <w:rPr>
          <w:rFonts w:ascii="Arial" w:hAnsi="Arial" w:cs="Arial"/>
          <w:sz w:val="22"/>
          <w:szCs w:val="22"/>
        </w:rPr>
        <w:t xml:space="preserve">analysis </w:t>
      </w:r>
      <w:r w:rsidRPr="007F4B0C">
        <w:rPr>
          <w:rFonts w:ascii="Arial" w:hAnsi="Arial" w:cs="Arial"/>
          <w:sz w:val="22"/>
          <w:szCs w:val="22"/>
        </w:rPr>
        <w:t xml:space="preserve">using a range of computer software and the review of selected academic articles or books. Students then summarise their results in assignments, essays or reports. The emphasis is on familiarizing students with different </w:t>
      </w:r>
      <w:r w:rsidR="00DA3B32" w:rsidRPr="007F4B0C">
        <w:rPr>
          <w:rFonts w:ascii="Arial" w:hAnsi="Arial" w:cs="Arial"/>
          <w:sz w:val="22"/>
          <w:szCs w:val="22"/>
        </w:rPr>
        <w:t>research</w:t>
      </w:r>
      <w:r w:rsidRPr="007F4B0C">
        <w:rPr>
          <w:rFonts w:ascii="Arial" w:hAnsi="Arial" w:cs="Arial"/>
          <w:sz w:val="22"/>
          <w:szCs w:val="22"/>
        </w:rPr>
        <w:t xml:space="preserve"> techniques and practical issues that arise when </w:t>
      </w:r>
      <w:r w:rsidR="00AC43B0" w:rsidRPr="007F4B0C">
        <w:rPr>
          <w:rFonts w:ascii="Arial" w:hAnsi="Arial" w:cs="Arial"/>
          <w:sz w:val="22"/>
          <w:szCs w:val="22"/>
        </w:rPr>
        <w:t xml:space="preserve">conducting individual research. </w:t>
      </w:r>
      <w:r w:rsidR="008523E6" w:rsidRPr="007F4B0C">
        <w:rPr>
          <w:rFonts w:ascii="Arial" w:hAnsi="Arial" w:cs="Arial"/>
          <w:sz w:val="22"/>
          <w:szCs w:val="22"/>
        </w:rPr>
        <w:t xml:space="preserve">In addition, </w:t>
      </w:r>
      <w:r w:rsidR="00AC43B0" w:rsidRPr="007F4B0C">
        <w:rPr>
          <w:rFonts w:ascii="Arial" w:hAnsi="Arial" w:cs="Arial"/>
          <w:sz w:val="22"/>
          <w:szCs w:val="22"/>
        </w:rPr>
        <w:t xml:space="preserve">students will </w:t>
      </w:r>
      <w:r w:rsidR="0069766E" w:rsidRPr="007F4B0C">
        <w:rPr>
          <w:rFonts w:ascii="Arial" w:hAnsi="Arial" w:cs="Arial"/>
          <w:sz w:val="22"/>
          <w:szCs w:val="22"/>
        </w:rPr>
        <w:t xml:space="preserve">spend </w:t>
      </w:r>
      <w:r w:rsidR="008523E6" w:rsidRPr="007F4B0C">
        <w:rPr>
          <w:rFonts w:ascii="Arial" w:hAnsi="Arial" w:cs="Arial"/>
          <w:sz w:val="22"/>
          <w:szCs w:val="22"/>
        </w:rPr>
        <w:t>50</w:t>
      </w:r>
      <w:r w:rsidR="0069766E" w:rsidRPr="007F4B0C">
        <w:rPr>
          <w:rFonts w:ascii="Arial" w:hAnsi="Arial" w:cs="Arial"/>
          <w:sz w:val="22"/>
          <w:szCs w:val="22"/>
        </w:rPr>
        <w:t xml:space="preserve"> hours in a work </w:t>
      </w:r>
      <w:r w:rsidR="000613E8" w:rsidRPr="007F4B0C">
        <w:rPr>
          <w:rFonts w:ascii="Arial" w:hAnsi="Arial" w:cs="Arial"/>
          <w:sz w:val="22"/>
          <w:szCs w:val="22"/>
        </w:rPr>
        <w:t>placeme</w:t>
      </w:r>
      <w:r w:rsidR="0069766E" w:rsidRPr="007F4B0C">
        <w:rPr>
          <w:rFonts w:ascii="Arial" w:hAnsi="Arial" w:cs="Arial"/>
          <w:sz w:val="22"/>
          <w:szCs w:val="22"/>
        </w:rPr>
        <w:t>nt</w:t>
      </w:r>
      <w:r w:rsidR="0026288D" w:rsidRPr="007F4B0C">
        <w:rPr>
          <w:rFonts w:ascii="Arial" w:hAnsi="Arial" w:cs="Arial"/>
          <w:sz w:val="22"/>
          <w:szCs w:val="22"/>
        </w:rPr>
        <w:t xml:space="preserve"> (or a research assistant placement)</w:t>
      </w:r>
      <w:r w:rsidR="0069766E" w:rsidRPr="007F4B0C">
        <w:rPr>
          <w:rFonts w:ascii="Arial" w:hAnsi="Arial" w:cs="Arial"/>
          <w:sz w:val="22"/>
          <w:szCs w:val="22"/>
        </w:rPr>
        <w:t xml:space="preserve"> in a chosen context </w:t>
      </w:r>
      <w:r w:rsidR="00AC43B0" w:rsidRPr="007F4B0C">
        <w:rPr>
          <w:rFonts w:ascii="Arial" w:hAnsi="Arial" w:cs="Arial"/>
          <w:sz w:val="22"/>
          <w:szCs w:val="22"/>
        </w:rPr>
        <w:t xml:space="preserve">where students </w:t>
      </w:r>
      <w:r w:rsidR="0069766E" w:rsidRPr="007F4B0C">
        <w:rPr>
          <w:rFonts w:ascii="Arial" w:hAnsi="Arial" w:cs="Arial"/>
          <w:sz w:val="22"/>
          <w:szCs w:val="22"/>
        </w:rPr>
        <w:t xml:space="preserve">can apply psychological </w:t>
      </w:r>
      <w:r w:rsidR="000613E8" w:rsidRPr="007F4B0C">
        <w:rPr>
          <w:rFonts w:ascii="Arial" w:hAnsi="Arial" w:cs="Arial"/>
          <w:sz w:val="22"/>
          <w:szCs w:val="22"/>
        </w:rPr>
        <w:t>research</w:t>
      </w:r>
      <w:r w:rsidR="0069766E" w:rsidRPr="007F4B0C">
        <w:rPr>
          <w:rFonts w:ascii="Arial" w:hAnsi="Arial" w:cs="Arial"/>
          <w:sz w:val="22"/>
          <w:szCs w:val="22"/>
        </w:rPr>
        <w:t xml:space="preserve"> </w:t>
      </w:r>
      <w:r w:rsidR="008523E6" w:rsidRPr="007F4B0C">
        <w:rPr>
          <w:rFonts w:ascii="Arial" w:hAnsi="Arial" w:cs="Arial"/>
          <w:sz w:val="22"/>
          <w:szCs w:val="22"/>
        </w:rPr>
        <w:t>findings.</w:t>
      </w:r>
      <w:r w:rsidR="000613E8" w:rsidRPr="007F4B0C">
        <w:rPr>
          <w:rFonts w:ascii="Arial" w:hAnsi="Arial" w:cs="Arial"/>
          <w:sz w:val="22"/>
          <w:szCs w:val="22"/>
        </w:rPr>
        <w:t xml:space="preserve"> </w:t>
      </w:r>
      <w:r w:rsidR="00C132ED" w:rsidRPr="007F4B0C">
        <w:rPr>
          <w:rFonts w:ascii="Arial" w:hAnsi="Arial" w:cs="Arial"/>
          <w:sz w:val="22"/>
          <w:szCs w:val="22"/>
        </w:rPr>
        <w:t>In this course, s</w:t>
      </w:r>
      <w:r w:rsidR="00DA3B32" w:rsidRPr="007F4B0C">
        <w:rPr>
          <w:rFonts w:ascii="Arial" w:hAnsi="Arial" w:cs="Arial"/>
          <w:sz w:val="22"/>
          <w:szCs w:val="22"/>
        </w:rPr>
        <w:t>tudents will also be allocated a personal tutor at the start of the course who will be providing appropriate academic advice and guidance to students throughout their time at Kingston by monitoring their progress and helping to identify individual needs.</w:t>
      </w:r>
    </w:p>
    <w:p w14:paraId="394798F2" w14:textId="77777777" w:rsidR="003F7D40" w:rsidRPr="007F4B0C" w:rsidRDefault="003F7D40" w:rsidP="00021D5D">
      <w:pPr>
        <w:pStyle w:val="BodyText"/>
        <w:spacing w:line="360" w:lineRule="auto"/>
        <w:rPr>
          <w:rFonts w:ascii="Arial" w:hAnsi="Arial" w:cs="Arial"/>
          <w:sz w:val="22"/>
          <w:szCs w:val="22"/>
        </w:rPr>
      </w:pPr>
    </w:p>
    <w:p w14:paraId="4F62F6EC" w14:textId="77777777" w:rsidR="001A220D" w:rsidRPr="007F4B0C" w:rsidRDefault="00570058" w:rsidP="00021D5D">
      <w:pPr>
        <w:pStyle w:val="BodyText"/>
        <w:spacing w:line="360" w:lineRule="auto"/>
        <w:rPr>
          <w:rFonts w:ascii="Arial" w:hAnsi="Arial" w:cs="Arial"/>
          <w:sz w:val="22"/>
          <w:szCs w:val="22"/>
        </w:rPr>
      </w:pPr>
      <w:r w:rsidRPr="007F4B0C">
        <w:rPr>
          <w:rFonts w:ascii="Arial" w:hAnsi="Arial" w:cs="Arial"/>
          <w:sz w:val="22"/>
          <w:szCs w:val="22"/>
        </w:rPr>
        <w:t xml:space="preserve">The applied nature of the MSc also requires that students carry out research. An important aspect of this is the development of an appreciation of the particular ethical and practical issues surrounding research with human subjects. Students will need to become proficient in the appropriate analysis of both quantitative and qualitative data. When carrying out their dissertation (usually an individual piece of empirical research in decision-making), students will have to demonstrate a high level of independent study and initiative, supported by a dissertation supervisor. </w:t>
      </w:r>
    </w:p>
    <w:p w14:paraId="3889A505" w14:textId="77777777" w:rsidR="001A220D" w:rsidRPr="007F4B0C" w:rsidRDefault="001A220D" w:rsidP="00021D5D">
      <w:pPr>
        <w:pStyle w:val="BodyText"/>
        <w:spacing w:line="360" w:lineRule="auto"/>
        <w:rPr>
          <w:rFonts w:ascii="Arial" w:hAnsi="Arial" w:cs="Arial"/>
          <w:sz w:val="22"/>
          <w:szCs w:val="22"/>
        </w:rPr>
      </w:pPr>
    </w:p>
    <w:p w14:paraId="51628C2B" w14:textId="77777777" w:rsidR="001A220D" w:rsidRPr="007F4B0C" w:rsidRDefault="00570058" w:rsidP="00021D5D">
      <w:pPr>
        <w:pStyle w:val="BodyText"/>
        <w:spacing w:line="360" w:lineRule="auto"/>
        <w:rPr>
          <w:rFonts w:ascii="Arial" w:hAnsi="Arial" w:cs="Arial"/>
          <w:sz w:val="22"/>
          <w:szCs w:val="22"/>
        </w:rPr>
      </w:pPr>
      <w:r w:rsidRPr="007F4B0C">
        <w:rPr>
          <w:rFonts w:ascii="Arial" w:hAnsi="Arial" w:cs="Arial"/>
          <w:sz w:val="22"/>
          <w:szCs w:val="22"/>
        </w:rPr>
        <w:t xml:space="preserve">Students will be introduced to the nature of the teaching and learning strategy during induction. Personal tutors and tutees will meet throughout the course, either individually or in small groups, in order to discuss feedback from assessments and to explore research as well as professional aspirations. </w:t>
      </w:r>
      <w:r w:rsidR="001A220D" w:rsidRPr="007F4B0C">
        <w:rPr>
          <w:rFonts w:ascii="Arial" w:hAnsi="Arial" w:cs="Arial"/>
          <w:sz w:val="22"/>
          <w:szCs w:val="22"/>
        </w:rPr>
        <w:t>In addition to face-to-face contact between students and lecturing staff, a virtual learning environment (</w:t>
      </w:r>
      <w:r w:rsidR="000C1776" w:rsidRPr="007F4B0C">
        <w:rPr>
          <w:rFonts w:ascii="Arial" w:hAnsi="Arial" w:cs="Arial"/>
          <w:sz w:val="22"/>
          <w:szCs w:val="22"/>
          <w:lang w:val="en-GB"/>
        </w:rPr>
        <w:t>Canvas</w:t>
      </w:r>
      <w:r w:rsidR="001A220D" w:rsidRPr="007F4B0C">
        <w:rPr>
          <w:rFonts w:ascii="Arial" w:hAnsi="Arial" w:cs="Arial"/>
          <w:sz w:val="22"/>
          <w:szCs w:val="22"/>
        </w:rPr>
        <w:t>) will be utilised to provide students with access to a range of materials for each module. These materials will typically include the module guide, lecture overheads, links to useful web-resources and discussion boards. It can be used from any networked PC in the University as well as most PC’s connected to the Internet.</w:t>
      </w:r>
    </w:p>
    <w:p w14:paraId="29079D35" w14:textId="77777777" w:rsidR="0044708F" w:rsidRPr="007F4B0C" w:rsidRDefault="0044708F" w:rsidP="00021D5D">
      <w:pPr>
        <w:pStyle w:val="BodyText"/>
        <w:spacing w:line="360" w:lineRule="auto"/>
        <w:rPr>
          <w:rFonts w:ascii="Arial" w:hAnsi="Arial" w:cs="Arial"/>
          <w:sz w:val="22"/>
          <w:szCs w:val="22"/>
        </w:rPr>
      </w:pPr>
    </w:p>
    <w:p w14:paraId="1571BA05" w14:textId="77777777" w:rsidR="0044708F" w:rsidRPr="007F4B0C" w:rsidRDefault="0044708F" w:rsidP="00021D5D">
      <w:pPr>
        <w:pStyle w:val="BodyText"/>
        <w:spacing w:line="360" w:lineRule="auto"/>
        <w:rPr>
          <w:rFonts w:ascii="Arial" w:hAnsi="Arial" w:cs="Arial"/>
          <w:sz w:val="22"/>
          <w:szCs w:val="22"/>
        </w:rPr>
      </w:pPr>
      <w:r w:rsidRPr="007F4B0C">
        <w:rPr>
          <w:rFonts w:ascii="Arial" w:hAnsi="Arial" w:cs="Arial"/>
          <w:sz w:val="22"/>
          <w:szCs w:val="22"/>
        </w:rPr>
        <w:lastRenderedPageBreak/>
        <w:t xml:space="preserve">The programme is structured such that students develop understanding and knowledge about theoretical and research advances in </w:t>
      </w:r>
      <w:r w:rsidR="00315258" w:rsidRPr="007F4B0C">
        <w:rPr>
          <w:rFonts w:ascii="Arial" w:hAnsi="Arial" w:cs="Arial"/>
          <w:sz w:val="22"/>
          <w:szCs w:val="22"/>
        </w:rPr>
        <w:t xml:space="preserve">behavioural decision science </w:t>
      </w:r>
      <w:r w:rsidRPr="007F4B0C">
        <w:rPr>
          <w:rFonts w:ascii="Arial" w:hAnsi="Arial" w:cs="Arial"/>
          <w:sz w:val="22"/>
          <w:szCs w:val="22"/>
        </w:rPr>
        <w:t xml:space="preserve">as well as providing them with the skills to carry out theoretically relevant and ethically sound pieces of research themselves. </w:t>
      </w:r>
      <w:r w:rsidR="0027244E" w:rsidRPr="007F4B0C">
        <w:rPr>
          <w:rFonts w:ascii="Arial" w:hAnsi="Arial" w:cs="Arial"/>
          <w:sz w:val="22"/>
          <w:szCs w:val="22"/>
        </w:rPr>
        <w:t xml:space="preserve">The development of academic skills is threaded throughout the course and assessed both formatively and summatively. </w:t>
      </w:r>
      <w:r w:rsidR="00315258" w:rsidRPr="007F4B0C">
        <w:rPr>
          <w:rFonts w:ascii="Arial" w:hAnsi="Arial" w:cs="Arial"/>
          <w:sz w:val="22"/>
          <w:szCs w:val="22"/>
        </w:rPr>
        <w:t>Accordingly, t</w:t>
      </w:r>
      <w:r w:rsidRPr="007F4B0C">
        <w:rPr>
          <w:rFonts w:ascii="Arial" w:hAnsi="Arial" w:cs="Arial"/>
          <w:sz w:val="22"/>
          <w:szCs w:val="22"/>
        </w:rPr>
        <w:t xml:space="preserve">he assessment strategies aim to </w:t>
      </w:r>
      <w:r w:rsidR="00315258" w:rsidRPr="007F4B0C">
        <w:rPr>
          <w:rFonts w:ascii="Arial" w:hAnsi="Arial" w:cs="Arial"/>
          <w:sz w:val="22"/>
          <w:szCs w:val="22"/>
        </w:rPr>
        <w:t>extend</w:t>
      </w:r>
      <w:r w:rsidRPr="007F4B0C">
        <w:rPr>
          <w:rFonts w:ascii="Arial" w:hAnsi="Arial" w:cs="Arial"/>
          <w:sz w:val="22"/>
          <w:szCs w:val="22"/>
        </w:rPr>
        <w:t xml:space="preserve"> s</w:t>
      </w:r>
      <w:r w:rsidR="00315258" w:rsidRPr="007F4B0C">
        <w:rPr>
          <w:rFonts w:ascii="Arial" w:hAnsi="Arial" w:cs="Arial"/>
          <w:sz w:val="22"/>
          <w:szCs w:val="22"/>
        </w:rPr>
        <w:t xml:space="preserve">tudents’ understanding of people’s judgments and decision-making </w:t>
      </w:r>
      <w:r w:rsidRPr="007F4B0C">
        <w:rPr>
          <w:rFonts w:ascii="Arial" w:hAnsi="Arial" w:cs="Arial"/>
          <w:sz w:val="22"/>
          <w:szCs w:val="22"/>
        </w:rPr>
        <w:t>to an advanced level, and developing their abilities to plan, conduct and write-up research in a professional manner. The assessment strategies are also designed to test the development of students’ presentational skills in a number of formats.</w:t>
      </w:r>
      <w:r w:rsidR="00315258" w:rsidRPr="007F4B0C">
        <w:rPr>
          <w:rFonts w:ascii="Arial" w:hAnsi="Arial" w:cs="Arial"/>
          <w:sz w:val="22"/>
          <w:szCs w:val="22"/>
        </w:rPr>
        <w:t xml:space="preserve"> </w:t>
      </w:r>
      <w:r w:rsidRPr="007F4B0C">
        <w:rPr>
          <w:rFonts w:ascii="Arial" w:hAnsi="Arial" w:cs="Arial"/>
          <w:sz w:val="22"/>
          <w:szCs w:val="22"/>
        </w:rPr>
        <w:t>These skills will be assessed in different ways across the modules using a combination of:</w:t>
      </w:r>
      <w:r w:rsidR="00315258" w:rsidRPr="007F4B0C">
        <w:rPr>
          <w:rFonts w:ascii="Arial" w:hAnsi="Arial" w:cs="Arial"/>
          <w:sz w:val="22"/>
          <w:szCs w:val="22"/>
        </w:rPr>
        <w:t xml:space="preserve"> e</w:t>
      </w:r>
      <w:r w:rsidRPr="007F4B0C">
        <w:rPr>
          <w:rFonts w:ascii="Arial" w:hAnsi="Arial" w:cs="Arial"/>
          <w:sz w:val="22"/>
          <w:szCs w:val="22"/>
        </w:rPr>
        <w:t>ssays</w:t>
      </w:r>
      <w:r w:rsidR="00315258" w:rsidRPr="007F4B0C">
        <w:rPr>
          <w:rFonts w:ascii="Arial" w:hAnsi="Arial" w:cs="Arial"/>
          <w:sz w:val="22"/>
          <w:szCs w:val="22"/>
        </w:rPr>
        <w:t>, e</w:t>
      </w:r>
      <w:r w:rsidRPr="007F4B0C">
        <w:rPr>
          <w:rFonts w:ascii="Arial" w:hAnsi="Arial" w:cs="Arial"/>
          <w:sz w:val="22"/>
          <w:szCs w:val="22"/>
        </w:rPr>
        <w:t>xams</w:t>
      </w:r>
      <w:r w:rsidR="00315258" w:rsidRPr="007F4B0C">
        <w:rPr>
          <w:rFonts w:ascii="Arial" w:hAnsi="Arial" w:cs="Arial"/>
          <w:sz w:val="22"/>
          <w:szCs w:val="22"/>
        </w:rPr>
        <w:t>, c</w:t>
      </w:r>
      <w:r w:rsidRPr="007F4B0C">
        <w:rPr>
          <w:rFonts w:ascii="Arial" w:hAnsi="Arial" w:cs="Arial"/>
          <w:sz w:val="22"/>
          <w:szCs w:val="22"/>
        </w:rPr>
        <w:t>ritical reviews</w:t>
      </w:r>
      <w:r w:rsidR="00315258" w:rsidRPr="007F4B0C">
        <w:rPr>
          <w:rFonts w:ascii="Arial" w:hAnsi="Arial" w:cs="Arial"/>
          <w:sz w:val="22"/>
          <w:szCs w:val="22"/>
        </w:rPr>
        <w:t>, l</w:t>
      </w:r>
      <w:r w:rsidRPr="007F4B0C">
        <w:rPr>
          <w:rFonts w:ascii="Arial" w:hAnsi="Arial" w:cs="Arial"/>
          <w:sz w:val="22"/>
          <w:szCs w:val="22"/>
        </w:rPr>
        <w:t>aboratory reports</w:t>
      </w:r>
      <w:r w:rsidR="00315258" w:rsidRPr="007F4B0C">
        <w:rPr>
          <w:rFonts w:ascii="Arial" w:hAnsi="Arial" w:cs="Arial"/>
          <w:sz w:val="22"/>
          <w:szCs w:val="22"/>
        </w:rPr>
        <w:t>, a</w:t>
      </w:r>
      <w:r w:rsidRPr="007F4B0C">
        <w:rPr>
          <w:rFonts w:ascii="Arial" w:hAnsi="Arial" w:cs="Arial"/>
          <w:sz w:val="22"/>
          <w:szCs w:val="22"/>
        </w:rPr>
        <w:t xml:space="preserve"> research proposal</w:t>
      </w:r>
      <w:r w:rsidR="00315258" w:rsidRPr="007F4B0C">
        <w:rPr>
          <w:rFonts w:ascii="Arial" w:hAnsi="Arial" w:cs="Arial"/>
          <w:sz w:val="22"/>
          <w:szCs w:val="22"/>
        </w:rPr>
        <w:t>, r</w:t>
      </w:r>
      <w:r w:rsidRPr="007F4B0C">
        <w:rPr>
          <w:rFonts w:ascii="Arial" w:hAnsi="Arial" w:cs="Arial"/>
          <w:sz w:val="22"/>
          <w:szCs w:val="22"/>
        </w:rPr>
        <w:t>esearch diary/log book</w:t>
      </w:r>
      <w:r w:rsidR="00315258" w:rsidRPr="007F4B0C">
        <w:rPr>
          <w:rFonts w:ascii="Arial" w:hAnsi="Arial" w:cs="Arial"/>
          <w:sz w:val="22"/>
          <w:szCs w:val="22"/>
        </w:rPr>
        <w:t>, a</w:t>
      </w:r>
      <w:r w:rsidRPr="007F4B0C">
        <w:rPr>
          <w:rFonts w:ascii="Arial" w:hAnsi="Arial" w:cs="Arial"/>
          <w:sz w:val="22"/>
          <w:szCs w:val="22"/>
        </w:rPr>
        <w:t xml:space="preserve"> di</w:t>
      </w:r>
      <w:r w:rsidR="00315258" w:rsidRPr="007F4B0C">
        <w:rPr>
          <w:rFonts w:ascii="Arial" w:hAnsi="Arial" w:cs="Arial"/>
          <w:sz w:val="22"/>
          <w:szCs w:val="22"/>
        </w:rPr>
        <w:t>ssertation and o</w:t>
      </w:r>
      <w:r w:rsidRPr="007F4B0C">
        <w:rPr>
          <w:rFonts w:ascii="Arial" w:hAnsi="Arial" w:cs="Arial"/>
          <w:sz w:val="22"/>
          <w:szCs w:val="22"/>
        </w:rPr>
        <w:t>ral presentations</w:t>
      </w:r>
    </w:p>
    <w:p w14:paraId="17686DC7" w14:textId="77777777" w:rsidR="0044708F" w:rsidRPr="007F4B0C" w:rsidRDefault="0044708F" w:rsidP="00021D5D">
      <w:pPr>
        <w:pStyle w:val="BodyText"/>
        <w:spacing w:line="360" w:lineRule="auto"/>
        <w:rPr>
          <w:rFonts w:ascii="Arial" w:hAnsi="Arial" w:cs="Arial"/>
          <w:sz w:val="22"/>
          <w:szCs w:val="22"/>
        </w:rPr>
      </w:pPr>
    </w:p>
    <w:p w14:paraId="259E4DF0" w14:textId="77777777" w:rsidR="00DF73B9" w:rsidRPr="007F4B0C" w:rsidRDefault="00F17965" w:rsidP="00021D5D">
      <w:pPr>
        <w:spacing w:line="360" w:lineRule="auto"/>
        <w:rPr>
          <w:rFonts w:ascii="Arial" w:hAnsi="Arial" w:cs="Arial"/>
        </w:rPr>
      </w:pPr>
      <w:r w:rsidRPr="007F4B0C">
        <w:rPr>
          <w:rFonts w:ascii="Arial" w:hAnsi="Arial" w:cs="Arial"/>
        </w:rPr>
        <w:t xml:space="preserve">Both </w:t>
      </w:r>
      <w:r w:rsidR="0044708F" w:rsidRPr="007F4B0C">
        <w:rPr>
          <w:rFonts w:ascii="Arial" w:hAnsi="Arial" w:cs="Arial"/>
        </w:rPr>
        <w:t>essays</w:t>
      </w:r>
      <w:r w:rsidRPr="007F4B0C">
        <w:rPr>
          <w:rFonts w:ascii="Arial" w:hAnsi="Arial" w:cs="Arial"/>
        </w:rPr>
        <w:t xml:space="preserve"> and exam questions</w:t>
      </w:r>
      <w:r w:rsidR="0044708F" w:rsidRPr="007F4B0C">
        <w:rPr>
          <w:rFonts w:ascii="Arial" w:hAnsi="Arial" w:cs="Arial"/>
        </w:rPr>
        <w:t xml:space="preserve"> will be used to assess students</w:t>
      </w:r>
      <w:r w:rsidR="00A207CD" w:rsidRPr="007F4B0C">
        <w:rPr>
          <w:rFonts w:ascii="Arial" w:hAnsi="Arial" w:cs="Arial"/>
        </w:rPr>
        <w:t>’</w:t>
      </w:r>
      <w:r w:rsidR="0044708F" w:rsidRPr="007F4B0C">
        <w:rPr>
          <w:rFonts w:ascii="Arial" w:hAnsi="Arial" w:cs="Arial"/>
        </w:rPr>
        <w:t xml:space="preserve"> advanced understanding and ability to criti</w:t>
      </w:r>
      <w:r w:rsidR="00691A6C" w:rsidRPr="007F4B0C">
        <w:rPr>
          <w:rFonts w:ascii="Arial" w:hAnsi="Arial" w:cs="Arial"/>
        </w:rPr>
        <w:t>que theory and research in behavioural decision science</w:t>
      </w:r>
      <w:r w:rsidR="0044708F" w:rsidRPr="007F4B0C">
        <w:rPr>
          <w:rFonts w:ascii="Arial" w:hAnsi="Arial" w:cs="Arial"/>
        </w:rPr>
        <w:t xml:space="preserve">. </w:t>
      </w:r>
      <w:r w:rsidRPr="007F4B0C">
        <w:rPr>
          <w:rFonts w:ascii="Arial" w:hAnsi="Arial" w:cs="Arial"/>
          <w:b/>
        </w:rPr>
        <w:t>The Psychology of Thinking, Judgement and Decision-Making</w:t>
      </w:r>
      <w:r w:rsidR="00DF73B9" w:rsidRPr="007F4B0C">
        <w:rPr>
          <w:rFonts w:ascii="Arial" w:hAnsi="Arial" w:cs="Arial"/>
          <w:b/>
        </w:rPr>
        <w:t xml:space="preserve"> </w:t>
      </w:r>
      <w:r w:rsidR="00DF73B9" w:rsidRPr="007F4B0C">
        <w:rPr>
          <w:rFonts w:ascii="Arial" w:hAnsi="Arial" w:cs="Arial"/>
        </w:rPr>
        <w:t>assessment</w:t>
      </w:r>
      <w:r w:rsidRPr="007F4B0C">
        <w:rPr>
          <w:rFonts w:ascii="Arial" w:hAnsi="Arial" w:cs="Arial"/>
        </w:rPr>
        <w:t xml:space="preserve"> </w:t>
      </w:r>
      <w:r w:rsidR="0044708F" w:rsidRPr="007F4B0C">
        <w:rPr>
          <w:rFonts w:ascii="Arial" w:hAnsi="Arial" w:cs="Arial"/>
        </w:rPr>
        <w:t xml:space="preserve">will be </w:t>
      </w:r>
      <w:r w:rsidR="00DF73B9" w:rsidRPr="007F4B0C">
        <w:rPr>
          <w:rFonts w:ascii="Arial" w:hAnsi="Arial" w:cs="Arial"/>
          <w:lang w:val="en-US"/>
        </w:rPr>
        <w:t>on the basis of</w:t>
      </w:r>
      <w:r w:rsidR="00442E51" w:rsidRPr="007F4B0C">
        <w:rPr>
          <w:rFonts w:ascii="Arial" w:hAnsi="Arial" w:cs="Arial"/>
          <w:lang w:val="en-US"/>
        </w:rPr>
        <w:t xml:space="preserve"> a</w:t>
      </w:r>
      <w:r w:rsidR="005854A0" w:rsidRPr="007F4B0C">
        <w:rPr>
          <w:rFonts w:ascii="Arial" w:hAnsi="Arial" w:cs="Arial"/>
        </w:rPr>
        <w:t xml:space="preserve"> 2,000-word literature review (50% of the final mark) and a </w:t>
      </w:r>
      <w:r w:rsidR="00DF73B9" w:rsidRPr="007F4B0C">
        <w:rPr>
          <w:rFonts w:ascii="Arial" w:hAnsi="Arial" w:cs="Arial"/>
          <w:lang w:val="en-US"/>
        </w:rPr>
        <w:t>2</w:t>
      </w:r>
      <w:r w:rsidRPr="007F4B0C">
        <w:rPr>
          <w:rFonts w:ascii="Arial" w:hAnsi="Arial" w:cs="Arial"/>
          <w:lang w:val="en-US"/>
        </w:rPr>
        <w:t xml:space="preserve">-hour exam, worth </w:t>
      </w:r>
      <w:r w:rsidR="005854A0" w:rsidRPr="007F4B0C">
        <w:rPr>
          <w:rFonts w:ascii="Arial" w:hAnsi="Arial" w:cs="Arial"/>
          <w:lang w:val="en-US"/>
        </w:rPr>
        <w:t>50</w:t>
      </w:r>
      <w:r w:rsidRPr="007F4B0C">
        <w:rPr>
          <w:rFonts w:ascii="Arial" w:hAnsi="Arial" w:cs="Arial"/>
          <w:lang w:val="en-US"/>
        </w:rPr>
        <w:t xml:space="preserve">% of the </w:t>
      </w:r>
      <w:r w:rsidR="005854A0" w:rsidRPr="007F4B0C">
        <w:rPr>
          <w:rFonts w:ascii="Arial" w:hAnsi="Arial" w:cs="Arial"/>
          <w:lang w:val="en-US"/>
        </w:rPr>
        <w:t>final</w:t>
      </w:r>
      <w:r w:rsidRPr="007F4B0C">
        <w:rPr>
          <w:rFonts w:ascii="Arial" w:hAnsi="Arial" w:cs="Arial"/>
          <w:lang w:val="en-US"/>
        </w:rPr>
        <w:t xml:space="preserve"> mark. </w:t>
      </w:r>
      <w:r w:rsidR="005854A0" w:rsidRPr="007F4B0C">
        <w:rPr>
          <w:rFonts w:ascii="Arial" w:hAnsi="Arial" w:cs="Arial"/>
        </w:rPr>
        <w:t>The exam is composed of 60 multiple-choice questions (drawn from the review questions set for each topic) and short answers</w:t>
      </w:r>
      <w:r w:rsidR="00760512" w:rsidRPr="007F4B0C">
        <w:rPr>
          <w:rFonts w:ascii="Arial" w:hAnsi="Arial" w:cs="Arial"/>
          <w:lang w:val="en-US"/>
        </w:rPr>
        <w:t>.</w:t>
      </w:r>
    </w:p>
    <w:p w14:paraId="53BD644D" w14:textId="77777777" w:rsidR="00DF73B9" w:rsidRPr="007F4B0C" w:rsidRDefault="00DF73B9" w:rsidP="00021D5D">
      <w:pPr>
        <w:widowControl w:val="0"/>
        <w:autoSpaceDE w:val="0"/>
        <w:autoSpaceDN w:val="0"/>
        <w:adjustRightInd w:val="0"/>
        <w:spacing w:line="360" w:lineRule="auto"/>
        <w:rPr>
          <w:rFonts w:ascii="Arial" w:hAnsi="Arial" w:cs="Arial"/>
          <w:lang w:val="en-US"/>
        </w:rPr>
      </w:pPr>
    </w:p>
    <w:p w14:paraId="227F698B" w14:textId="77777777" w:rsidR="00664AE0" w:rsidRPr="007F4B0C" w:rsidRDefault="00C71E7D" w:rsidP="00021D5D">
      <w:pPr>
        <w:widowControl w:val="0"/>
        <w:autoSpaceDE w:val="0"/>
        <w:autoSpaceDN w:val="0"/>
        <w:adjustRightInd w:val="0"/>
        <w:spacing w:line="360" w:lineRule="auto"/>
        <w:rPr>
          <w:rFonts w:ascii="Arial" w:hAnsi="Arial" w:cs="Arial"/>
        </w:rPr>
      </w:pPr>
      <w:r w:rsidRPr="007F4B0C">
        <w:rPr>
          <w:rFonts w:ascii="Arial" w:hAnsi="Arial" w:cs="Arial"/>
          <w:lang w:val="en-US"/>
        </w:rPr>
        <w:t xml:space="preserve">In </w:t>
      </w:r>
      <w:r w:rsidRPr="007F4B0C">
        <w:rPr>
          <w:rFonts w:ascii="Arial" w:hAnsi="Arial" w:cs="Arial"/>
          <w:b/>
        </w:rPr>
        <w:t>Applications of Behavioural Decision Science</w:t>
      </w:r>
      <w:r w:rsidRPr="007F4B0C">
        <w:rPr>
          <w:rFonts w:ascii="Arial" w:hAnsi="Arial" w:cs="Arial"/>
        </w:rPr>
        <w:t xml:space="preserve"> students will </w:t>
      </w:r>
      <w:r w:rsidR="004A2B15" w:rsidRPr="007F4B0C">
        <w:rPr>
          <w:rFonts w:ascii="Arial" w:hAnsi="Arial" w:cs="Arial"/>
        </w:rPr>
        <w:t xml:space="preserve">be </w:t>
      </w:r>
      <w:r w:rsidRPr="007F4B0C">
        <w:rPr>
          <w:rFonts w:ascii="Arial" w:hAnsi="Arial" w:cs="Arial"/>
        </w:rPr>
        <w:t>required to s</w:t>
      </w:r>
      <w:r w:rsidR="004A2B15" w:rsidRPr="007F4B0C">
        <w:rPr>
          <w:rFonts w:ascii="Arial" w:hAnsi="Arial" w:cs="Arial"/>
        </w:rPr>
        <w:t>u</w:t>
      </w:r>
      <w:r w:rsidRPr="007F4B0C">
        <w:rPr>
          <w:rFonts w:ascii="Arial" w:hAnsi="Arial" w:cs="Arial"/>
        </w:rPr>
        <w:t xml:space="preserve">bmit a </w:t>
      </w:r>
      <w:r w:rsidR="000C1776" w:rsidRPr="007F4B0C">
        <w:rPr>
          <w:rFonts w:ascii="Arial" w:hAnsi="Arial" w:cs="Arial"/>
        </w:rPr>
        <w:t>2000</w:t>
      </w:r>
      <w:r w:rsidRPr="007F4B0C">
        <w:rPr>
          <w:rFonts w:ascii="Arial" w:hAnsi="Arial" w:cs="Arial"/>
        </w:rPr>
        <w:t xml:space="preserve">-word essay. This will provide them with the opportunity to consider the arguments within the given essay topic in more depth.  </w:t>
      </w:r>
      <w:r w:rsidR="004A2B15" w:rsidRPr="007F4B0C">
        <w:rPr>
          <w:rFonts w:ascii="Arial" w:hAnsi="Arial" w:cs="Arial"/>
          <w:lang w:val="en-US"/>
        </w:rPr>
        <w:t xml:space="preserve">The module </w:t>
      </w:r>
      <w:r w:rsidR="00BB75A1" w:rsidRPr="007F4B0C">
        <w:rPr>
          <w:rFonts w:ascii="Arial" w:hAnsi="Arial" w:cs="Arial"/>
          <w:b/>
        </w:rPr>
        <w:t>Methods and Statistics for MSc Psychology</w:t>
      </w:r>
      <w:r w:rsidR="000F2307" w:rsidRPr="007F4B0C">
        <w:rPr>
          <w:rFonts w:ascii="Arial" w:hAnsi="Arial" w:cs="Arial"/>
          <w:lang w:val="en-US"/>
        </w:rPr>
        <w:t xml:space="preserve"> </w:t>
      </w:r>
      <w:r w:rsidR="004A2B15" w:rsidRPr="007F4B0C">
        <w:rPr>
          <w:rFonts w:ascii="Arial" w:hAnsi="Arial" w:cs="Arial"/>
          <w:lang w:val="en-US"/>
        </w:rPr>
        <w:t>provides</w:t>
      </w:r>
      <w:r w:rsidR="00BB75A1" w:rsidRPr="007F4B0C">
        <w:rPr>
          <w:rFonts w:ascii="Arial" w:hAnsi="Arial" w:cs="Arial"/>
          <w:lang w:val="en-US"/>
        </w:rPr>
        <w:t xml:space="preserve"> </w:t>
      </w:r>
      <w:r w:rsidR="004A2B15" w:rsidRPr="007F4B0C">
        <w:rPr>
          <w:rFonts w:ascii="Arial" w:hAnsi="Arial" w:cs="Arial"/>
          <w:lang w:val="en-US"/>
        </w:rPr>
        <w:t>coverage of the design and analysis of psychological research. Theoretical and practical aspects of</w:t>
      </w:r>
      <w:r w:rsidR="00DB58F3" w:rsidRPr="007F4B0C">
        <w:rPr>
          <w:rFonts w:ascii="Arial" w:hAnsi="Arial" w:cs="Arial"/>
          <w:lang w:val="en-US"/>
        </w:rPr>
        <w:t xml:space="preserve"> research design are discussed in lectures and </w:t>
      </w:r>
      <w:r w:rsidR="00224D20" w:rsidRPr="007F4B0C">
        <w:rPr>
          <w:rFonts w:ascii="Arial" w:hAnsi="Arial" w:cs="Arial"/>
          <w:lang w:val="en-US"/>
        </w:rPr>
        <w:t xml:space="preserve">small group laboratory workshops. </w:t>
      </w:r>
      <w:r w:rsidR="00D61D6E" w:rsidRPr="007F4B0C">
        <w:rPr>
          <w:rFonts w:ascii="Arial" w:hAnsi="Arial" w:cs="Arial"/>
          <w:lang w:val="en-US"/>
        </w:rPr>
        <w:t>Major categor</w:t>
      </w:r>
      <w:r w:rsidR="00A207CD" w:rsidRPr="007F4B0C">
        <w:rPr>
          <w:rFonts w:ascii="Arial" w:hAnsi="Arial" w:cs="Arial"/>
          <w:lang w:val="en-US"/>
        </w:rPr>
        <w:t>ies</w:t>
      </w:r>
      <w:r w:rsidR="00D61D6E" w:rsidRPr="007F4B0C">
        <w:rPr>
          <w:rFonts w:ascii="Arial" w:hAnsi="Arial" w:cs="Arial"/>
          <w:lang w:val="en-US"/>
        </w:rPr>
        <w:t xml:space="preserve"> of assessment include </w:t>
      </w:r>
      <w:r w:rsidR="002F43AA" w:rsidRPr="007F4B0C">
        <w:rPr>
          <w:rFonts w:ascii="Arial" w:hAnsi="Arial" w:cs="Arial"/>
          <w:lang w:val="en-US"/>
        </w:rPr>
        <w:t>written assignments on topics covered in preceding weeks (</w:t>
      </w:r>
      <w:r w:rsidR="000A6C9C" w:rsidRPr="007F4B0C">
        <w:rPr>
          <w:rFonts w:ascii="Arial" w:hAnsi="Arial" w:cs="Arial"/>
          <w:lang w:val="en-US"/>
        </w:rPr>
        <w:t>one paper</w:t>
      </w:r>
      <w:r w:rsidR="002F43AA" w:rsidRPr="007F4B0C">
        <w:rPr>
          <w:rFonts w:ascii="Arial" w:hAnsi="Arial" w:cs="Arial"/>
          <w:lang w:val="en-US"/>
        </w:rPr>
        <w:t xml:space="preserve"> in the first semester and </w:t>
      </w:r>
      <w:r w:rsidR="000A6C9C" w:rsidRPr="007F4B0C">
        <w:rPr>
          <w:rFonts w:ascii="Arial" w:hAnsi="Arial" w:cs="Arial"/>
          <w:lang w:val="en-US"/>
        </w:rPr>
        <w:t>one</w:t>
      </w:r>
      <w:r w:rsidR="002F43AA" w:rsidRPr="007F4B0C">
        <w:rPr>
          <w:rFonts w:ascii="Arial" w:hAnsi="Arial" w:cs="Arial"/>
          <w:lang w:val="en-US"/>
        </w:rPr>
        <w:t xml:space="preserve"> in the second), two in class exams at the end of each semester</w:t>
      </w:r>
      <w:r w:rsidR="00F26134" w:rsidRPr="007F4B0C">
        <w:rPr>
          <w:rFonts w:ascii="Arial" w:hAnsi="Arial" w:cs="Arial"/>
          <w:lang w:val="en-US"/>
        </w:rPr>
        <w:t xml:space="preserve">; students also are required to collect research participation credits (students </w:t>
      </w:r>
      <w:r w:rsidR="00A207CD" w:rsidRPr="007F4B0C">
        <w:rPr>
          <w:rFonts w:ascii="Arial" w:hAnsi="Arial" w:cs="Arial"/>
          <w:lang w:val="en-US"/>
        </w:rPr>
        <w:t>who do not</w:t>
      </w:r>
      <w:r w:rsidR="00F26134" w:rsidRPr="007F4B0C">
        <w:rPr>
          <w:rFonts w:ascii="Arial" w:hAnsi="Arial" w:cs="Arial"/>
          <w:lang w:val="en-US"/>
        </w:rPr>
        <w:t xml:space="preserve"> wish to take part in experiments may spend an equivalent amount of time writing a critical review of one or more research papers set by the module leader).</w:t>
      </w:r>
      <w:r w:rsidR="002E32EE" w:rsidRPr="007F4B0C">
        <w:rPr>
          <w:rFonts w:ascii="Arial" w:hAnsi="Arial" w:cs="Arial"/>
          <w:lang w:val="en-US"/>
        </w:rPr>
        <w:t xml:space="preserve"> </w:t>
      </w:r>
      <w:r w:rsidR="00F13312" w:rsidRPr="007F4B0C">
        <w:rPr>
          <w:rFonts w:ascii="Arial" w:hAnsi="Arial" w:cs="Arial"/>
          <w:lang w:val="en-US"/>
        </w:rPr>
        <w:t xml:space="preserve">The </w:t>
      </w:r>
      <w:r w:rsidR="005E5A6E" w:rsidRPr="007F4B0C">
        <w:rPr>
          <w:rFonts w:ascii="Arial" w:hAnsi="Arial" w:cs="Arial"/>
          <w:b/>
        </w:rPr>
        <w:t>Application</w:t>
      </w:r>
      <w:r w:rsidR="004E4A43" w:rsidRPr="007F4B0C">
        <w:rPr>
          <w:rFonts w:ascii="Arial" w:hAnsi="Arial" w:cs="Arial"/>
          <w:b/>
        </w:rPr>
        <w:t>s</w:t>
      </w:r>
      <w:r w:rsidR="005E5A6E" w:rsidRPr="007F4B0C">
        <w:rPr>
          <w:rFonts w:ascii="Arial" w:hAnsi="Arial" w:cs="Arial"/>
          <w:b/>
        </w:rPr>
        <w:t xml:space="preserve"> of Psychological Research</w:t>
      </w:r>
      <w:r w:rsidR="002E32EE" w:rsidRPr="007F4B0C">
        <w:rPr>
          <w:rFonts w:ascii="Arial" w:hAnsi="Arial" w:cs="Arial"/>
        </w:rPr>
        <w:t xml:space="preserve"> </w:t>
      </w:r>
      <w:r w:rsidR="00DD3D7D" w:rsidRPr="007F4B0C">
        <w:rPr>
          <w:rFonts w:ascii="Arial" w:hAnsi="Arial" w:cs="Arial"/>
          <w:lang w:val="en-US"/>
        </w:rPr>
        <w:t>module will</w:t>
      </w:r>
      <w:r w:rsidR="008D06F7" w:rsidRPr="007F4B0C">
        <w:rPr>
          <w:rFonts w:ascii="Arial" w:hAnsi="Arial" w:cs="Arial"/>
          <w:lang w:val="en-US"/>
        </w:rPr>
        <w:t xml:space="preserve"> </w:t>
      </w:r>
      <w:r w:rsidR="00DD3D7D" w:rsidRPr="007F4B0C">
        <w:rPr>
          <w:rFonts w:ascii="Arial" w:hAnsi="Arial" w:cs="Arial"/>
          <w:lang w:val="en-US"/>
        </w:rPr>
        <w:t>be</w:t>
      </w:r>
      <w:r w:rsidR="008D06F7" w:rsidRPr="007F4B0C">
        <w:rPr>
          <w:rFonts w:ascii="Arial" w:hAnsi="Arial" w:cs="Arial"/>
          <w:lang w:val="en-US"/>
        </w:rPr>
        <w:t xml:space="preserve"> </w:t>
      </w:r>
      <w:r w:rsidR="00DD3D7D" w:rsidRPr="007F4B0C">
        <w:rPr>
          <w:rFonts w:ascii="Arial" w:hAnsi="Arial" w:cs="Arial"/>
          <w:lang w:val="en-US"/>
        </w:rPr>
        <w:t>delivered</w:t>
      </w:r>
      <w:r w:rsidR="008D06F7" w:rsidRPr="007F4B0C">
        <w:rPr>
          <w:rFonts w:ascii="Arial" w:hAnsi="Arial" w:cs="Arial"/>
          <w:lang w:val="en-US"/>
        </w:rPr>
        <w:t xml:space="preserve"> </w:t>
      </w:r>
      <w:r w:rsidR="00DD3D7D" w:rsidRPr="007F4B0C">
        <w:rPr>
          <w:rFonts w:ascii="Arial" w:hAnsi="Arial" w:cs="Arial"/>
          <w:lang w:val="en-US"/>
        </w:rPr>
        <w:t>through</w:t>
      </w:r>
      <w:r w:rsidR="008D06F7" w:rsidRPr="007F4B0C">
        <w:rPr>
          <w:rFonts w:ascii="Arial" w:hAnsi="Arial" w:cs="Arial"/>
          <w:lang w:val="en-US"/>
        </w:rPr>
        <w:t xml:space="preserve"> </w:t>
      </w:r>
      <w:r w:rsidR="00DD3D7D" w:rsidRPr="007F4B0C">
        <w:rPr>
          <w:rFonts w:ascii="Arial" w:hAnsi="Arial" w:cs="Arial"/>
          <w:lang w:val="en-US"/>
        </w:rPr>
        <w:t>ten</w:t>
      </w:r>
      <w:r w:rsidR="008D06F7" w:rsidRPr="007F4B0C">
        <w:rPr>
          <w:rFonts w:ascii="Arial" w:hAnsi="Arial" w:cs="Arial"/>
          <w:lang w:val="en-US"/>
        </w:rPr>
        <w:t xml:space="preserve"> </w:t>
      </w:r>
      <w:r w:rsidR="00DD3D7D" w:rsidRPr="007F4B0C">
        <w:rPr>
          <w:rFonts w:ascii="Arial" w:hAnsi="Arial" w:cs="Arial"/>
          <w:lang w:val="en-US"/>
        </w:rPr>
        <w:t>1-hour</w:t>
      </w:r>
      <w:r w:rsidR="008D06F7" w:rsidRPr="007F4B0C">
        <w:rPr>
          <w:rFonts w:ascii="Arial" w:hAnsi="Arial" w:cs="Arial"/>
          <w:lang w:val="en-US"/>
        </w:rPr>
        <w:t xml:space="preserve"> </w:t>
      </w:r>
      <w:r w:rsidR="002E32EE" w:rsidRPr="007F4B0C">
        <w:rPr>
          <w:rFonts w:ascii="Arial" w:hAnsi="Arial" w:cs="Arial"/>
          <w:lang w:val="en-US"/>
        </w:rPr>
        <w:t>seminars</w:t>
      </w:r>
      <w:r w:rsidR="008D06F7" w:rsidRPr="007F4B0C">
        <w:rPr>
          <w:rFonts w:ascii="Arial" w:hAnsi="Arial" w:cs="Arial"/>
          <w:lang w:val="en-US"/>
        </w:rPr>
        <w:t xml:space="preserve"> </w:t>
      </w:r>
      <w:r w:rsidR="00DD3D7D" w:rsidRPr="007F4B0C">
        <w:rPr>
          <w:rFonts w:ascii="Arial" w:hAnsi="Arial" w:cs="Arial"/>
          <w:lang w:val="en-US"/>
        </w:rPr>
        <w:t>led</w:t>
      </w:r>
      <w:r w:rsidR="008D06F7" w:rsidRPr="007F4B0C">
        <w:rPr>
          <w:rFonts w:ascii="Arial" w:hAnsi="Arial" w:cs="Arial"/>
          <w:lang w:val="en-US"/>
        </w:rPr>
        <w:t xml:space="preserve"> </w:t>
      </w:r>
      <w:r w:rsidR="00DD3D7D" w:rsidRPr="007F4B0C">
        <w:rPr>
          <w:rFonts w:ascii="Arial" w:hAnsi="Arial" w:cs="Arial"/>
          <w:lang w:val="en-US"/>
        </w:rPr>
        <w:t>by</w:t>
      </w:r>
      <w:r w:rsidR="008D06F7" w:rsidRPr="007F4B0C">
        <w:rPr>
          <w:rFonts w:ascii="Arial" w:hAnsi="Arial" w:cs="Arial"/>
          <w:lang w:val="en-US"/>
        </w:rPr>
        <w:t xml:space="preserve"> the </w:t>
      </w:r>
      <w:r w:rsidR="00DD3D7D" w:rsidRPr="007F4B0C">
        <w:rPr>
          <w:rFonts w:ascii="Arial" w:hAnsi="Arial" w:cs="Arial"/>
          <w:lang w:val="en-US"/>
        </w:rPr>
        <w:t>module convenor where</w:t>
      </w:r>
      <w:r w:rsidR="008D06F7" w:rsidRPr="007F4B0C">
        <w:rPr>
          <w:rFonts w:ascii="Arial" w:hAnsi="Arial" w:cs="Arial"/>
          <w:lang w:val="en-US"/>
        </w:rPr>
        <w:t xml:space="preserve"> </w:t>
      </w:r>
      <w:r w:rsidR="002E32EE" w:rsidRPr="007F4B0C">
        <w:rPr>
          <w:rFonts w:ascii="Arial" w:hAnsi="Arial" w:cs="Arial"/>
          <w:lang w:val="en-US"/>
        </w:rPr>
        <w:t>s</w:t>
      </w:r>
      <w:r w:rsidR="00DD3D7D" w:rsidRPr="007F4B0C">
        <w:rPr>
          <w:rFonts w:ascii="Arial" w:hAnsi="Arial" w:cs="Arial"/>
          <w:lang w:val="en-US"/>
        </w:rPr>
        <w:t>tudents</w:t>
      </w:r>
      <w:r w:rsidR="008D06F7" w:rsidRPr="007F4B0C">
        <w:rPr>
          <w:rFonts w:ascii="Arial" w:hAnsi="Arial" w:cs="Arial"/>
          <w:lang w:val="en-US"/>
        </w:rPr>
        <w:t xml:space="preserve"> </w:t>
      </w:r>
      <w:r w:rsidR="00DD3D7D" w:rsidRPr="007F4B0C">
        <w:rPr>
          <w:rFonts w:ascii="Arial" w:hAnsi="Arial" w:cs="Arial"/>
          <w:lang w:val="en-US"/>
        </w:rPr>
        <w:t>will</w:t>
      </w:r>
      <w:r w:rsidR="008D06F7" w:rsidRPr="007F4B0C">
        <w:rPr>
          <w:rFonts w:ascii="Arial" w:hAnsi="Arial" w:cs="Arial"/>
          <w:lang w:val="en-US"/>
        </w:rPr>
        <w:t xml:space="preserve"> </w:t>
      </w:r>
      <w:r w:rsidR="00DD3D7D" w:rsidRPr="007F4B0C">
        <w:rPr>
          <w:rFonts w:ascii="Arial" w:hAnsi="Arial" w:cs="Arial"/>
          <w:lang w:val="en-US"/>
        </w:rPr>
        <w:t>discuss and</w:t>
      </w:r>
      <w:r w:rsidR="008D06F7" w:rsidRPr="007F4B0C">
        <w:rPr>
          <w:rFonts w:ascii="Arial" w:hAnsi="Arial" w:cs="Arial"/>
          <w:lang w:val="en-US"/>
        </w:rPr>
        <w:t xml:space="preserve"> </w:t>
      </w:r>
      <w:r w:rsidR="00DD3D7D" w:rsidRPr="007F4B0C">
        <w:rPr>
          <w:rFonts w:ascii="Arial" w:hAnsi="Arial" w:cs="Arial"/>
          <w:lang w:val="en-US"/>
        </w:rPr>
        <w:t>reflect</w:t>
      </w:r>
      <w:r w:rsidR="008D06F7" w:rsidRPr="007F4B0C">
        <w:rPr>
          <w:rFonts w:ascii="Arial" w:hAnsi="Arial" w:cs="Arial"/>
          <w:lang w:val="en-US"/>
        </w:rPr>
        <w:t xml:space="preserve"> </w:t>
      </w:r>
      <w:r w:rsidR="00DD3D7D" w:rsidRPr="007F4B0C">
        <w:rPr>
          <w:rFonts w:ascii="Arial" w:hAnsi="Arial" w:cs="Arial"/>
          <w:lang w:val="en-US"/>
        </w:rPr>
        <w:t>on</w:t>
      </w:r>
      <w:r w:rsidR="008D06F7" w:rsidRPr="007F4B0C">
        <w:rPr>
          <w:rFonts w:ascii="Arial" w:hAnsi="Arial" w:cs="Arial"/>
          <w:lang w:val="en-US"/>
        </w:rPr>
        <w:t xml:space="preserve"> </w:t>
      </w:r>
      <w:r w:rsidR="00DD3D7D" w:rsidRPr="007F4B0C">
        <w:rPr>
          <w:rFonts w:ascii="Arial" w:hAnsi="Arial" w:cs="Arial"/>
          <w:lang w:val="en-US"/>
        </w:rPr>
        <w:t>experiences</w:t>
      </w:r>
      <w:r w:rsidR="008D06F7" w:rsidRPr="007F4B0C">
        <w:rPr>
          <w:rFonts w:ascii="Arial" w:hAnsi="Arial" w:cs="Arial"/>
          <w:lang w:val="en-US"/>
        </w:rPr>
        <w:t xml:space="preserve"> </w:t>
      </w:r>
      <w:r w:rsidR="00DD3D7D" w:rsidRPr="007F4B0C">
        <w:rPr>
          <w:rFonts w:ascii="Arial" w:hAnsi="Arial" w:cs="Arial"/>
          <w:lang w:val="en-US"/>
        </w:rPr>
        <w:t>in</w:t>
      </w:r>
      <w:r w:rsidR="008D06F7" w:rsidRPr="007F4B0C">
        <w:rPr>
          <w:rFonts w:ascii="Arial" w:hAnsi="Arial" w:cs="Arial"/>
          <w:lang w:val="en-US"/>
        </w:rPr>
        <w:t xml:space="preserve"> </w:t>
      </w:r>
      <w:r w:rsidR="00DD3D7D" w:rsidRPr="007F4B0C">
        <w:rPr>
          <w:rFonts w:ascii="Arial" w:hAnsi="Arial" w:cs="Arial"/>
          <w:lang w:val="en-US"/>
        </w:rPr>
        <w:t>the</w:t>
      </w:r>
      <w:r w:rsidR="008D06F7" w:rsidRPr="007F4B0C">
        <w:rPr>
          <w:rFonts w:ascii="Arial" w:hAnsi="Arial" w:cs="Arial"/>
          <w:lang w:val="en-US"/>
        </w:rPr>
        <w:t xml:space="preserve"> </w:t>
      </w:r>
      <w:r w:rsidR="00DD3D7D" w:rsidRPr="007F4B0C">
        <w:rPr>
          <w:rFonts w:ascii="Arial" w:hAnsi="Arial" w:cs="Arial"/>
          <w:lang w:val="en-US"/>
        </w:rPr>
        <w:t>applied setting, examples</w:t>
      </w:r>
      <w:r w:rsidR="001E1F30" w:rsidRPr="007F4B0C">
        <w:rPr>
          <w:rFonts w:ascii="Arial" w:hAnsi="Arial" w:cs="Arial"/>
          <w:lang w:val="en-US"/>
        </w:rPr>
        <w:t xml:space="preserve"> </w:t>
      </w:r>
      <w:r w:rsidR="00DD3D7D" w:rsidRPr="007F4B0C">
        <w:rPr>
          <w:rFonts w:ascii="Arial" w:hAnsi="Arial" w:cs="Arial"/>
          <w:lang w:val="en-US"/>
        </w:rPr>
        <w:t>of</w:t>
      </w:r>
      <w:r w:rsidR="001E1F30" w:rsidRPr="007F4B0C">
        <w:rPr>
          <w:rFonts w:ascii="Arial" w:hAnsi="Arial" w:cs="Arial"/>
          <w:lang w:val="en-US"/>
        </w:rPr>
        <w:t xml:space="preserve"> </w:t>
      </w:r>
      <w:r w:rsidR="00DD3D7D" w:rsidRPr="007F4B0C">
        <w:rPr>
          <w:rFonts w:ascii="Arial" w:hAnsi="Arial" w:cs="Arial"/>
          <w:lang w:val="en-US"/>
        </w:rPr>
        <w:t>good</w:t>
      </w:r>
      <w:r w:rsidR="001E1F30" w:rsidRPr="007F4B0C">
        <w:rPr>
          <w:rFonts w:ascii="Arial" w:hAnsi="Arial" w:cs="Arial"/>
          <w:lang w:val="en-US"/>
        </w:rPr>
        <w:t xml:space="preserve"> </w:t>
      </w:r>
      <w:r w:rsidR="00DD3D7D" w:rsidRPr="007F4B0C">
        <w:rPr>
          <w:rFonts w:ascii="Arial" w:hAnsi="Arial" w:cs="Arial"/>
          <w:lang w:val="en-US"/>
        </w:rPr>
        <w:t>and</w:t>
      </w:r>
      <w:r w:rsidR="001E1F30" w:rsidRPr="007F4B0C">
        <w:rPr>
          <w:rFonts w:ascii="Arial" w:hAnsi="Arial" w:cs="Arial"/>
          <w:lang w:val="en-US"/>
        </w:rPr>
        <w:t xml:space="preserve"> bad practice, issues </w:t>
      </w:r>
      <w:r w:rsidR="003176FD" w:rsidRPr="007F4B0C">
        <w:rPr>
          <w:rFonts w:ascii="Arial" w:hAnsi="Arial" w:cs="Arial"/>
          <w:lang w:val="en-US"/>
        </w:rPr>
        <w:t xml:space="preserve">of career development, workplace well­being and ethics. Students will also benefit from </w:t>
      </w:r>
      <w:r w:rsidR="000C1776" w:rsidRPr="007F4B0C">
        <w:rPr>
          <w:rFonts w:ascii="Arial" w:hAnsi="Arial" w:cs="Arial"/>
          <w:lang w:val="en-US"/>
        </w:rPr>
        <w:t xml:space="preserve">2 </w:t>
      </w:r>
      <w:r w:rsidR="003176FD" w:rsidRPr="007F4B0C">
        <w:rPr>
          <w:rFonts w:ascii="Arial" w:hAnsi="Arial" w:cs="Arial"/>
          <w:lang w:val="en-US"/>
        </w:rPr>
        <w:t xml:space="preserve">hours of </w:t>
      </w:r>
      <w:r w:rsidR="002E32EE" w:rsidRPr="007F4B0C">
        <w:rPr>
          <w:rFonts w:ascii="Arial" w:hAnsi="Arial" w:cs="Arial"/>
          <w:lang w:val="en-US"/>
        </w:rPr>
        <w:t>supervision</w:t>
      </w:r>
      <w:r w:rsidR="003176FD" w:rsidRPr="007F4B0C">
        <w:rPr>
          <w:rFonts w:ascii="Arial" w:hAnsi="Arial" w:cs="Arial"/>
          <w:lang w:val="en-US"/>
        </w:rPr>
        <w:t xml:space="preserve"> meetings where they will discuss underpinning research, issues arising from the implementation of the research, </w:t>
      </w:r>
      <w:r w:rsidR="00942D66" w:rsidRPr="007F4B0C">
        <w:rPr>
          <w:rFonts w:ascii="Arial" w:hAnsi="Arial" w:cs="Arial"/>
          <w:lang w:val="en-US"/>
        </w:rPr>
        <w:t xml:space="preserve">and writing skills for different audiences. Finally, students will spend 50 hours in a work </w:t>
      </w:r>
      <w:r w:rsidR="002E32EE" w:rsidRPr="007F4B0C">
        <w:rPr>
          <w:rFonts w:ascii="Arial" w:hAnsi="Arial" w:cs="Arial"/>
          <w:lang w:val="en-US"/>
        </w:rPr>
        <w:t>p</w:t>
      </w:r>
      <w:r w:rsidR="00942D66" w:rsidRPr="007F4B0C">
        <w:rPr>
          <w:rFonts w:ascii="Arial" w:hAnsi="Arial" w:cs="Arial"/>
          <w:lang w:val="en-US"/>
        </w:rPr>
        <w:t>lacement</w:t>
      </w:r>
      <w:r w:rsidR="002134FA" w:rsidRPr="007F4B0C">
        <w:rPr>
          <w:rFonts w:ascii="Arial" w:hAnsi="Arial" w:cs="Arial"/>
          <w:lang w:val="en-US"/>
        </w:rPr>
        <w:t xml:space="preserve"> (</w:t>
      </w:r>
      <w:r w:rsidR="002134FA" w:rsidRPr="007F4B0C">
        <w:rPr>
          <w:rFonts w:ascii="Arial" w:hAnsi="Arial" w:cs="Arial"/>
        </w:rPr>
        <w:t xml:space="preserve">or a research assistant placement) </w:t>
      </w:r>
      <w:r w:rsidR="00942D66" w:rsidRPr="007F4B0C">
        <w:rPr>
          <w:rFonts w:ascii="Arial" w:hAnsi="Arial" w:cs="Arial"/>
          <w:lang w:val="en-US"/>
        </w:rPr>
        <w:t xml:space="preserve">in a chosen context where they can apply psychological research </w:t>
      </w:r>
      <w:r w:rsidR="002E32EE" w:rsidRPr="007F4B0C">
        <w:rPr>
          <w:rFonts w:ascii="Arial" w:hAnsi="Arial" w:cs="Arial"/>
          <w:lang w:val="en-US"/>
        </w:rPr>
        <w:t xml:space="preserve">findings. </w:t>
      </w:r>
      <w:r w:rsidR="00942D66" w:rsidRPr="007F4B0C">
        <w:rPr>
          <w:rFonts w:ascii="Arial" w:hAnsi="Arial" w:cs="Arial"/>
          <w:lang w:val="en-US"/>
        </w:rPr>
        <w:t>Le</w:t>
      </w:r>
      <w:r w:rsidR="00E4651D" w:rsidRPr="007F4B0C">
        <w:rPr>
          <w:rFonts w:ascii="Arial" w:hAnsi="Arial" w:cs="Arial"/>
          <w:lang w:val="en-US"/>
        </w:rPr>
        <w:t xml:space="preserve">arning will be assessed via a </w:t>
      </w:r>
      <w:r w:rsidR="000C1776" w:rsidRPr="007F4B0C">
        <w:rPr>
          <w:rFonts w:ascii="Arial" w:hAnsi="Arial" w:cs="Arial"/>
          <w:lang w:val="en-US"/>
        </w:rPr>
        <w:lastRenderedPageBreak/>
        <w:t>portfolio of assignments including a reflective diary and literature review</w:t>
      </w:r>
      <w:r w:rsidR="000753F2" w:rsidRPr="007F4B0C">
        <w:rPr>
          <w:rFonts w:ascii="Arial" w:hAnsi="Arial" w:cs="Arial"/>
          <w:lang w:val="en-US"/>
        </w:rPr>
        <w:t>.</w:t>
      </w:r>
      <w:r w:rsidR="0033648C" w:rsidRPr="007F4B0C">
        <w:rPr>
          <w:rFonts w:ascii="Arial" w:hAnsi="Arial" w:cs="Arial"/>
          <w:lang w:val="en-US"/>
        </w:rPr>
        <w:t xml:space="preserve"> </w:t>
      </w:r>
      <w:r w:rsidR="00664AE0" w:rsidRPr="007F4B0C">
        <w:rPr>
          <w:rFonts w:ascii="Arial" w:hAnsi="Arial" w:cs="Arial"/>
        </w:rPr>
        <w:t xml:space="preserve">The </w:t>
      </w:r>
      <w:r w:rsidR="00664AE0" w:rsidRPr="007F4B0C">
        <w:rPr>
          <w:rFonts w:ascii="Arial" w:hAnsi="Arial" w:cs="Arial"/>
          <w:b/>
        </w:rPr>
        <w:t>Dissertation</w:t>
      </w:r>
      <w:r w:rsidR="00664AE0" w:rsidRPr="007F4B0C">
        <w:rPr>
          <w:rFonts w:ascii="Arial" w:hAnsi="Arial" w:cs="Arial"/>
        </w:rPr>
        <w:t xml:space="preserve"> module will be assessed formatively by the interim report and summatively by an oral presentat</w:t>
      </w:r>
      <w:r w:rsidR="0033648C" w:rsidRPr="007F4B0C">
        <w:rPr>
          <w:rFonts w:ascii="Arial" w:hAnsi="Arial" w:cs="Arial"/>
        </w:rPr>
        <w:t xml:space="preserve">ion and the final dissertation. </w:t>
      </w:r>
      <w:r w:rsidR="00664AE0" w:rsidRPr="007F4B0C">
        <w:rPr>
          <w:rFonts w:ascii="Arial" w:hAnsi="Arial" w:cs="Arial"/>
        </w:rPr>
        <w:t xml:space="preserve">The submission of an interim report ensures that students are conducting only high quality and rigorous research for their dissertation and provides them with feedback on their progress.  The Dissertation will require students to carry out an independent piece of </w:t>
      </w:r>
      <w:r w:rsidR="00BA1B60" w:rsidRPr="007F4B0C">
        <w:rPr>
          <w:rFonts w:ascii="Arial" w:hAnsi="Arial" w:cs="Arial"/>
        </w:rPr>
        <w:t xml:space="preserve">research in the area of behavioural decision science </w:t>
      </w:r>
      <w:r w:rsidR="00664AE0" w:rsidRPr="007F4B0C">
        <w:rPr>
          <w:rFonts w:ascii="Arial" w:hAnsi="Arial" w:cs="Arial"/>
        </w:rPr>
        <w:t>which is theoretically driven and relevant to recent research. This substantial piece of work will assess the student’s understanding of th</w:t>
      </w:r>
      <w:r w:rsidR="00CB0B90" w:rsidRPr="007F4B0C">
        <w:rPr>
          <w:rFonts w:ascii="Arial" w:hAnsi="Arial" w:cs="Arial"/>
        </w:rPr>
        <w:t>e literature in an area of judgment and decision-making</w:t>
      </w:r>
      <w:r w:rsidR="00664AE0" w:rsidRPr="007F4B0C">
        <w:rPr>
          <w:rFonts w:ascii="Arial" w:hAnsi="Arial" w:cs="Arial"/>
        </w:rPr>
        <w:t xml:space="preserve">, as well as </w:t>
      </w:r>
      <w:r w:rsidR="00F13312" w:rsidRPr="007F4B0C">
        <w:rPr>
          <w:rFonts w:ascii="Arial" w:hAnsi="Arial" w:cs="Arial"/>
        </w:rPr>
        <w:t xml:space="preserve">his or her </w:t>
      </w:r>
      <w:r w:rsidR="00664AE0" w:rsidRPr="007F4B0C">
        <w:rPr>
          <w:rFonts w:ascii="Arial" w:hAnsi="Arial" w:cs="Arial"/>
        </w:rPr>
        <w:t>skills in carrying out a research project, analysing data and writing-up in formats appropriate for publication.</w:t>
      </w:r>
    </w:p>
    <w:p w14:paraId="1A3FAC43" w14:textId="77777777" w:rsidR="00195F7B" w:rsidRPr="007F4B0C" w:rsidRDefault="00195F7B" w:rsidP="00021D5D">
      <w:pPr>
        <w:spacing w:line="360" w:lineRule="auto"/>
        <w:rPr>
          <w:rFonts w:ascii="Arial" w:hAnsi="Arial" w:cs="Arial"/>
        </w:rPr>
      </w:pPr>
    </w:p>
    <w:p w14:paraId="4947134D" w14:textId="77777777" w:rsidR="00195F7B" w:rsidRPr="007F4B0C" w:rsidRDefault="00195F7B" w:rsidP="00021D5D">
      <w:pPr>
        <w:numPr>
          <w:ilvl w:val="0"/>
          <w:numId w:val="3"/>
        </w:numPr>
        <w:spacing w:line="360" w:lineRule="auto"/>
        <w:rPr>
          <w:rFonts w:ascii="Arial" w:hAnsi="Arial" w:cs="Arial"/>
          <w:b/>
        </w:rPr>
      </w:pPr>
      <w:r w:rsidRPr="007F4B0C">
        <w:rPr>
          <w:rFonts w:ascii="Arial" w:hAnsi="Arial" w:cs="Arial"/>
          <w:b/>
        </w:rPr>
        <w:t>Support for Students and their  Learning</w:t>
      </w:r>
    </w:p>
    <w:p w14:paraId="7A21640A" w14:textId="77777777" w:rsidR="00195F7B" w:rsidRPr="007F4B0C" w:rsidRDefault="00195F7B" w:rsidP="00021D5D">
      <w:pPr>
        <w:spacing w:line="360" w:lineRule="auto"/>
        <w:rPr>
          <w:rFonts w:ascii="Arial" w:hAnsi="Arial" w:cs="Arial"/>
        </w:rPr>
      </w:pPr>
      <w:r w:rsidRPr="007F4B0C">
        <w:rPr>
          <w:rFonts w:ascii="Arial" w:hAnsi="Arial" w:cs="Arial"/>
        </w:rPr>
        <w:t>Students are supported by:</w:t>
      </w:r>
    </w:p>
    <w:p w14:paraId="7EA1A857"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A Course Director who helps students understand the course structure and provides an induction at the start of the course</w:t>
      </w:r>
    </w:p>
    <w:p w14:paraId="5823F412"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A Module leader for each module</w:t>
      </w:r>
    </w:p>
    <w:p w14:paraId="6FB7BA46"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A Personal Tutor (as outlined above)</w:t>
      </w:r>
    </w:p>
    <w:p w14:paraId="3EB6140C"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 xml:space="preserve">A Dissertation project Supervisor </w:t>
      </w:r>
    </w:p>
    <w:p w14:paraId="52FC21B1" w14:textId="77777777" w:rsidR="00B02908" w:rsidRPr="007F4B0C" w:rsidRDefault="001F083A" w:rsidP="00021D5D">
      <w:pPr>
        <w:numPr>
          <w:ilvl w:val="0"/>
          <w:numId w:val="15"/>
        </w:numPr>
        <w:spacing w:line="360" w:lineRule="auto"/>
        <w:rPr>
          <w:rFonts w:ascii="Arial" w:hAnsi="Arial" w:cs="Arial"/>
        </w:rPr>
      </w:pPr>
      <w:r w:rsidRPr="007F4B0C">
        <w:rPr>
          <w:rFonts w:ascii="Arial" w:hAnsi="Arial" w:cs="Arial"/>
        </w:rPr>
        <w:t>Workshop</w:t>
      </w:r>
      <w:r w:rsidR="00B02908" w:rsidRPr="007F4B0C">
        <w:rPr>
          <w:rFonts w:ascii="Arial" w:hAnsi="Arial" w:cs="Arial"/>
        </w:rPr>
        <w:t xml:space="preserve"> Tutors</w:t>
      </w:r>
    </w:p>
    <w:p w14:paraId="473F2A14"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Technical support to advise students on IT and the use of IT facilities and software appropriate to the degree (some collaboration with members of staff for specific use of equipment).</w:t>
      </w:r>
    </w:p>
    <w:p w14:paraId="70DA8FB6"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A designated Programme Administrator</w:t>
      </w:r>
    </w:p>
    <w:p w14:paraId="17FB02EB" w14:textId="75BFE753" w:rsidR="00B02908" w:rsidRPr="007F4B0C" w:rsidRDefault="00B02908" w:rsidP="00021D5D">
      <w:pPr>
        <w:numPr>
          <w:ilvl w:val="0"/>
          <w:numId w:val="15"/>
        </w:numPr>
        <w:spacing w:line="360" w:lineRule="auto"/>
        <w:rPr>
          <w:rFonts w:ascii="Arial" w:hAnsi="Arial" w:cs="Arial"/>
        </w:rPr>
      </w:pPr>
      <w:r w:rsidRPr="007F4B0C">
        <w:rPr>
          <w:rFonts w:ascii="Arial" w:hAnsi="Arial" w:cs="Arial"/>
        </w:rPr>
        <w:t xml:space="preserve">Student </w:t>
      </w:r>
      <w:r w:rsidR="00EE60E7">
        <w:rPr>
          <w:rFonts w:ascii="Arial" w:hAnsi="Arial" w:cs="Arial"/>
        </w:rPr>
        <w:t>Voice</w:t>
      </w:r>
      <w:r w:rsidRPr="007F4B0C">
        <w:rPr>
          <w:rFonts w:ascii="Arial" w:hAnsi="Arial" w:cs="Arial"/>
        </w:rPr>
        <w:t xml:space="preserve"> Committee</w:t>
      </w:r>
    </w:p>
    <w:p w14:paraId="234CBD27" w14:textId="77777777" w:rsidR="00B02908" w:rsidRPr="007F4B0C" w:rsidRDefault="007A6C46" w:rsidP="00021D5D">
      <w:pPr>
        <w:numPr>
          <w:ilvl w:val="0"/>
          <w:numId w:val="15"/>
        </w:numPr>
        <w:spacing w:line="360" w:lineRule="auto"/>
        <w:rPr>
          <w:rFonts w:ascii="Arial" w:hAnsi="Arial" w:cs="Arial"/>
        </w:rPr>
      </w:pPr>
      <w:r w:rsidRPr="007F4B0C">
        <w:rPr>
          <w:rFonts w:ascii="Arial" w:hAnsi="Arial" w:cs="Arial"/>
        </w:rPr>
        <w:t>Canvas</w:t>
      </w:r>
      <w:r w:rsidR="00B02908" w:rsidRPr="007F4B0C">
        <w:rPr>
          <w:rFonts w:ascii="Arial" w:hAnsi="Arial" w:cs="Arial"/>
        </w:rPr>
        <w:t>: a versatile online interactive intranet learning environment</w:t>
      </w:r>
    </w:p>
    <w:p w14:paraId="60A02191"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A designated Psychology information advisor/librarian and a specialised Psychology library</w:t>
      </w:r>
    </w:p>
    <w:p w14:paraId="5EB064BB"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Help Desk</w:t>
      </w:r>
    </w:p>
    <w:p w14:paraId="2A07AD2A" w14:textId="77777777" w:rsidR="00B02908" w:rsidRPr="007F4B0C" w:rsidRDefault="0000207E" w:rsidP="00021D5D">
      <w:pPr>
        <w:numPr>
          <w:ilvl w:val="0"/>
          <w:numId w:val="15"/>
        </w:numPr>
        <w:spacing w:line="360" w:lineRule="auto"/>
        <w:rPr>
          <w:rFonts w:ascii="Arial" w:hAnsi="Arial" w:cs="Arial"/>
        </w:rPr>
      </w:pPr>
      <w:r w:rsidRPr="007F4B0C">
        <w:rPr>
          <w:rFonts w:ascii="Arial" w:hAnsi="Arial" w:cs="Arial"/>
          <w:color w:val="343434"/>
          <w:lang w:val="en-US"/>
        </w:rPr>
        <w:t>Centre for Academic Support and Employability (</w:t>
      </w:r>
      <w:r w:rsidR="00B02908" w:rsidRPr="007F4B0C">
        <w:rPr>
          <w:rFonts w:ascii="Arial" w:hAnsi="Arial" w:cs="Arial"/>
        </w:rPr>
        <w:t>CASE</w:t>
      </w:r>
      <w:r w:rsidRPr="007F4B0C">
        <w:rPr>
          <w:rFonts w:ascii="Arial" w:hAnsi="Arial" w:cs="Arial"/>
        </w:rPr>
        <w:t>)</w:t>
      </w:r>
    </w:p>
    <w:p w14:paraId="5CCD506D"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 xml:space="preserve">Psychology </w:t>
      </w:r>
      <w:r w:rsidR="00F13312" w:rsidRPr="007F4B0C">
        <w:rPr>
          <w:rFonts w:ascii="Arial" w:hAnsi="Arial" w:cs="Arial"/>
        </w:rPr>
        <w:t xml:space="preserve">research and teaching </w:t>
      </w:r>
      <w:r w:rsidRPr="007F4B0C">
        <w:rPr>
          <w:rFonts w:ascii="Arial" w:hAnsi="Arial" w:cs="Arial"/>
        </w:rPr>
        <w:t>facilities</w:t>
      </w:r>
    </w:p>
    <w:p w14:paraId="5F92A60F" w14:textId="77777777" w:rsidR="00B02908" w:rsidRPr="007F4B0C" w:rsidRDefault="00B02908" w:rsidP="00021D5D">
      <w:pPr>
        <w:numPr>
          <w:ilvl w:val="0"/>
          <w:numId w:val="15"/>
        </w:numPr>
        <w:spacing w:line="360" w:lineRule="auto"/>
        <w:rPr>
          <w:rFonts w:ascii="Arial" w:hAnsi="Arial" w:cs="Arial"/>
        </w:rPr>
      </w:pPr>
      <w:r w:rsidRPr="007F4B0C">
        <w:rPr>
          <w:rFonts w:ascii="Arial" w:hAnsi="Arial" w:cs="Arial"/>
        </w:rPr>
        <w:t>Psychology Society members</w:t>
      </w:r>
    </w:p>
    <w:p w14:paraId="4EA3FC83" w14:textId="77777777" w:rsidR="0003006A" w:rsidRPr="007F4B0C" w:rsidRDefault="0003006A" w:rsidP="00021D5D">
      <w:pPr>
        <w:numPr>
          <w:ilvl w:val="0"/>
          <w:numId w:val="15"/>
        </w:numPr>
        <w:spacing w:line="360" w:lineRule="auto"/>
        <w:rPr>
          <w:rFonts w:ascii="Arial" w:hAnsi="Arial" w:cs="Arial"/>
        </w:rPr>
      </w:pPr>
      <w:r w:rsidRPr="007F4B0C">
        <w:rPr>
          <w:rFonts w:ascii="Arial" w:hAnsi="Arial" w:cs="Arial"/>
        </w:rPr>
        <w:t>The Students’ Union</w:t>
      </w:r>
    </w:p>
    <w:p w14:paraId="2BBD94B2" w14:textId="77777777" w:rsidR="00195F7B" w:rsidRPr="007F4B0C" w:rsidRDefault="00195F7B" w:rsidP="00021D5D">
      <w:pPr>
        <w:spacing w:line="360" w:lineRule="auto"/>
        <w:rPr>
          <w:rFonts w:ascii="Arial" w:hAnsi="Arial" w:cs="Arial"/>
        </w:rPr>
      </w:pPr>
    </w:p>
    <w:p w14:paraId="6BACA39D" w14:textId="77777777" w:rsidR="00195F7B" w:rsidRPr="007F4B0C" w:rsidRDefault="00195F7B" w:rsidP="00021D5D">
      <w:pPr>
        <w:numPr>
          <w:ilvl w:val="0"/>
          <w:numId w:val="3"/>
        </w:numPr>
        <w:spacing w:line="360" w:lineRule="auto"/>
        <w:rPr>
          <w:rFonts w:ascii="Arial" w:hAnsi="Arial" w:cs="Arial"/>
          <w:b/>
        </w:rPr>
      </w:pPr>
      <w:r w:rsidRPr="007F4B0C">
        <w:rPr>
          <w:rFonts w:ascii="Arial" w:hAnsi="Arial" w:cs="Arial"/>
          <w:b/>
        </w:rPr>
        <w:t>Ensuring and Enhancing the Quality of the Course</w:t>
      </w:r>
    </w:p>
    <w:p w14:paraId="069F2047" w14:textId="77777777" w:rsidR="00195F7B" w:rsidRPr="007F4B0C" w:rsidRDefault="00195F7B" w:rsidP="00021D5D">
      <w:pPr>
        <w:spacing w:line="360" w:lineRule="auto"/>
        <w:rPr>
          <w:rFonts w:ascii="Arial" w:hAnsi="Arial" w:cs="Arial"/>
        </w:rPr>
      </w:pPr>
      <w:r w:rsidRPr="007F4B0C">
        <w:rPr>
          <w:rFonts w:ascii="Arial" w:hAnsi="Arial" w:cs="Arial"/>
        </w:rPr>
        <w:t>The University has several methods for evaluating and improving the quality and standards of its provision.  These include:</w:t>
      </w:r>
    </w:p>
    <w:p w14:paraId="7C9C4C46" w14:textId="77777777" w:rsidR="00195F7B" w:rsidRPr="007F4B0C" w:rsidRDefault="00195F7B" w:rsidP="00021D5D">
      <w:pPr>
        <w:numPr>
          <w:ilvl w:val="0"/>
          <w:numId w:val="15"/>
        </w:numPr>
        <w:spacing w:line="360" w:lineRule="auto"/>
        <w:rPr>
          <w:rFonts w:ascii="Arial" w:hAnsi="Arial" w:cs="Arial"/>
        </w:rPr>
      </w:pPr>
      <w:r w:rsidRPr="007F4B0C">
        <w:rPr>
          <w:rFonts w:ascii="Arial" w:hAnsi="Arial" w:cs="Arial"/>
        </w:rPr>
        <w:lastRenderedPageBreak/>
        <w:t>External examiners</w:t>
      </w:r>
    </w:p>
    <w:p w14:paraId="41173101" w14:textId="77777777" w:rsidR="00195F7B" w:rsidRPr="007F4B0C" w:rsidRDefault="00195F7B" w:rsidP="00021D5D">
      <w:pPr>
        <w:numPr>
          <w:ilvl w:val="0"/>
          <w:numId w:val="15"/>
        </w:numPr>
        <w:spacing w:line="360" w:lineRule="auto"/>
        <w:rPr>
          <w:rFonts w:ascii="Arial" w:hAnsi="Arial" w:cs="Arial"/>
        </w:rPr>
      </w:pPr>
      <w:r w:rsidRPr="007F4B0C">
        <w:rPr>
          <w:rFonts w:ascii="Arial" w:hAnsi="Arial" w:cs="Arial"/>
        </w:rPr>
        <w:t>Boards of study with student representation</w:t>
      </w:r>
    </w:p>
    <w:p w14:paraId="39F472F1" w14:textId="77777777" w:rsidR="00195F7B" w:rsidRPr="007F4B0C" w:rsidRDefault="00195F7B" w:rsidP="00021D5D">
      <w:pPr>
        <w:numPr>
          <w:ilvl w:val="0"/>
          <w:numId w:val="15"/>
        </w:numPr>
        <w:spacing w:line="360" w:lineRule="auto"/>
        <w:rPr>
          <w:rFonts w:ascii="Arial" w:hAnsi="Arial" w:cs="Arial"/>
        </w:rPr>
      </w:pPr>
      <w:r w:rsidRPr="007F4B0C">
        <w:rPr>
          <w:rFonts w:ascii="Arial" w:hAnsi="Arial" w:cs="Arial"/>
        </w:rPr>
        <w:t>Annual review and development</w:t>
      </w:r>
    </w:p>
    <w:p w14:paraId="5E2CFE66" w14:textId="77777777" w:rsidR="00195F7B" w:rsidRPr="007F4B0C" w:rsidRDefault="00195F7B" w:rsidP="00021D5D">
      <w:pPr>
        <w:numPr>
          <w:ilvl w:val="0"/>
          <w:numId w:val="15"/>
        </w:numPr>
        <w:spacing w:line="360" w:lineRule="auto"/>
        <w:rPr>
          <w:rFonts w:ascii="Arial" w:hAnsi="Arial" w:cs="Arial"/>
        </w:rPr>
      </w:pPr>
      <w:r w:rsidRPr="007F4B0C">
        <w:rPr>
          <w:rFonts w:ascii="Arial" w:hAnsi="Arial" w:cs="Arial"/>
        </w:rPr>
        <w:t>Periodic review undertaken at the subject level</w:t>
      </w:r>
    </w:p>
    <w:p w14:paraId="49A2A1BB" w14:textId="77777777" w:rsidR="00195F7B" w:rsidRPr="007F4B0C" w:rsidRDefault="00195F7B" w:rsidP="00021D5D">
      <w:pPr>
        <w:numPr>
          <w:ilvl w:val="0"/>
          <w:numId w:val="15"/>
        </w:numPr>
        <w:spacing w:line="360" w:lineRule="auto"/>
        <w:rPr>
          <w:rFonts w:ascii="Arial" w:hAnsi="Arial" w:cs="Arial"/>
        </w:rPr>
      </w:pPr>
      <w:r w:rsidRPr="007F4B0C">
        <w:rPr>
          <w:rFonts w:ascii="Arial" w:hAnsi="Arial" w:cs="Arial"/>
        </w:rPr>
        <w:t>Student evaluation</w:t>
      </w:r>
    </w:p>
    <w:p w14:paraId="6E0DFBF7" w14:textId="77777777" w:rsidR="00195F7B" w:rsidRPr="007F4B0C" w:rsidRDefault="00195F7B" w:rsidP="00021D5D">
      <w:pPr>
        <w:numPr>
          <w:ilvl w:val="0"/>
          <w:numId w:val="15"/>
        </w:numPr>
        <w:spacing w:line="360" w:lineRule="auto"/>
        <w:rPr>
          <w:rFonts w:ascii="Arial" w:hAnsi="Arial" w:cs="Arial"/>
        </w:rPr>
      </w:pPr>
      <w:r w:rsidRPr="007F4B0C">
        <w:rPr>
          <w:rFonts w:ascii="Arial" w:hAnsi="Arial" w:cs="Arial"/>
        </w:rPr>
        <w:t>Moderatio</w:t>
      </w:r>
      <w:r w:rsidR="001127D7" w:rsidRPr="007F4B0C">
        <w:rPr>
          <w:rFonts w:ascii="Arial" w:hAnsi="Arial" w:cs="Arial"/>
        </w:rPr>
        <w:t>n</w:t>
      </w:r>
      <w:r w:rsidRPr="007F4B0C">
        <w:rPr>
          <w:rFonts w:ascii="Arial" w:hAnsi="Arial" w:cs="Arial"/>
        </w:rPr>
        <w:t xml:space="preserve"> policies</w:t>
      </w:r>
    </w:p>
    <w:p w14:paraId="5854DE7F" w14:textId="77777777" w:rsidR="00195F7B" w:rsidRPr="007F4B0C" w:rsidRDefault="00195F7B" w:rsidP="00021D5D">
      <w:pPr>
        <w:spacing w:line="360" w:lineRule="auto"/>
        <w:rPr>
          <w:rFonts w:ascii="Arial" w:hAnsi="Arial" w:cs="Arial"/>
        </w:rPr>
      </w:pPr>
    </w:p>
    <w:p w14:paraId="675693C3" w14:textId="77777777" w:rsidR="00195F7B" w:rsidRPr="007F4B0C" w:rsidRDefault="00195F7B" w:rsidP="00021D5D">
      <w:pPr>
        <w:numPr>
          <w:ilvl w:val="0"/>
          <w:numId w:val="3"/>
        </w:numPr>
        <w:spacing w:line="360" w:lineRule="auto"/>
        <w:rPr>
          <w:rFonts w:ascii="Arial" w:hAnsi="Arial" w:cs="Arial"/>
          <w:b/>
        </w:rPr>
      </w:pPr>
      <w:r w:rsidRPr="007F4B0C">
        <w:rPr>
          <w:rFonts w:ascii="Arial" w:hAnsi="Arial" w:cs="Arial"/>
          <w:b/>
        </w:rPr>
        <w:t xml:space="preserve">Employability Statement </w:t>
      </w:r>
    </w:p>
    <w:p w14:paraId="294942E5" w14:textId="77777777" w:rsidR="009B3CBD" w:rsidRPr="007F4B0C" w:rsidRDefault="00A92CCA" w:rsidP="00021D5D">
      <w:pPr>
        <w:spacing w:line="360" w:lineRule="auto"/>
        <w:rPr>
          <w:rFonts w:ascii="Arial" w:hAnsi="Arial" w:cs="Arial"/>
        </w:rPr>
      </w:pPr>
      <w:r w:rsidRPr="007F4B0C">
        <w:rPr>
          <w:rFonts w:ascii="Arial" w:hAnsi="Arial" w:cs="Arial"/>
        </w:rPr>
        <w:t xml:space="preserve">Students are not only introduced to a variety of </w:t>
      </w:r>
      <w:r w:rsidR="003D6380" w:rsidRPr="007F4B0C">
        <w:rPr>
          <w:rFonts w:ascii="Arial" w:hAnsi="Arial" w:cs="Arial"/>
        </w:rPr>
        <w:t>decision-making</w:t>
      </w:r>
      <w:r w:rsidRPr="007F4B0C">
        <w:rPr>
          <w:rFonts w:ascii="Arial" w:hAnsi="Arial" w:cs="Arial"/>
        </w:rPr>
        <w:t xml:space="preserve"> methods and techniques, but are also trained in communicating the results of their analysis. The central emphasis, however, is on developing their ability to apply appropriate advanced </w:t>
      </w:r>
      <w:r w:rsidR="003D6380" w:rsidRPr="007F4B0C">
        <w:rPr>
          <w:rFonts w:ascii="Arial" w:hAnsi="Arial" w:cs="Arial"/>
        </w:rPr>
        <w:t>research</w:t>
      </w:r>
      <w:r w:rsidRPr="007F4B0C">
        <w:rPr>
          <w:rFonts w:ascii="Arial" w:hAnsi="Arial" w:cs="Arial"/>
        </w:rPr>
        <w:t xml:space="preserve"> techniques. In doing so, the course provides an excellent preparation for occupations involving data analysis and empirical research in the financial sector, private organisations, government, research institutes and academia.</w:t>
      </w:r>
      <w:r w:rsidR="001643AC" w:rsidRPr="007F4B0C">
        <w:rPr>
          <w:rFonts w:ascii="Arial" w:hAnsi="Arial" w:cs="Arial"/>
        </w:rPr>
        <w:t xml:space="preserve"> Students are encouraged to seek relevant work </w:t>
      </w:r>
      <w:r w:rsidR="001B3074" w:rsidRPr="007F4B0C">
        <w:rPr>
          <w:rFonts w:ascii="Arial" w:hAnsi="Arial" w:cs="Arial"/>
        </w:rPr>
        <w:t xml:space="preserve">and research </w:t>
      </w:r>
      <w:r w:rsidR="002F0FA4" w:rsidRPr="007F4B0C">
        <w:rPr>
          <w:rFonts w:ascii="Arial" w:hAnsi="Arial" w:cs="Arial"/>
        </w:rPr>
        <w:t xml:space="preserve">experience </w:t>
      </w:r>
      <w:r w:rsidR="001643AC" w:rsidRPr="007F4B0C">
        <w:rPr>
          <w:rFonts w:ascii="Arial" w:hAnsi="Arial" w:cs="Arial"/>
        </w:rPr>
        <w:t>that will enable them to practice their subject specific skills and to devel</w:t>
      </w:r>
      <w:r w:rsidR="0031281A" w:rsidRPr="007F4B0C">
        <w:rPr>
          <w:rFonts w:ascii="Arial" w:hAnsi="Arial" w:cs="Arial"/>
        </w:rPr>
        <w:t xml:space="preserve">op their employability skills. </w:t>
      </w:r>
      <w:r w:rsidR="009B3CBD" w:rsidRPr="007F4B0C">
        <w:rPr>
          <w:rFonts w:ascii="Arial" w:hAnsi="Arial" w:cs="Arial"/>
        </w:rPr>
        <w:t xml:space="preserve">Graduates from the MSc </w:t>
      </w:r>
      <w:r w:rsidR="00F13312" w:rsidRPr="007F4B0C">
        <w:rPr>
          <w:rFonts w:ascii="Arial" w:hAnsi="Arial" w:cs="Arial"/>
        </w:rPr>
        <w:t>B</w:t>
      </w:r>
      <w:r w:rsidR="009B3CBD" w:rsidRPr="007F4B0C">
        <w:rPr>
          <w:rFonts w:ascii="Arial" w:hAnsi="Arial" w:cs="Arial"/>
        </w:rPr>
        <w:t xml:space="preserve">ehavioural </w:t>
      </w:r>
      <w:r w:rsidR="00F13312" w:rsidRPr="007F4B0C">
        <w:rPr>
          <w:rFonts w:ascii="Arial" w:hAnsi="Arial" w:cs="Arial"/>
        </w:rPr>
        <w:t xml:space="preserve">Decision Science </w:t>
      </w:r>
      <w:r w:rsidR="0031281A" w:rsidRPr="007F4B0C">
        <w:rPr>
          <w:rFonts w:ascii="Arial" w:hAnsi="Arial" w:cs="Arial"/>
        </w:rPr>
        <w:t>will develop</w:t>
      </w:r>
      <w:r w:rsidR="009B3CBD" w:rsidRPr="007F4B0C">
        <w:rPr>
          <w:rFonts w:ascii="Arial" w:hAnsi="Arial" w:cs="Arial"/>
        </w:rPr>
        <w:t xml:space="preserve"> skills essential for</w:t>
      </w:r>
      <w:r w:rsidR="00032A40" w:rsidRPr="007F4B0C">
        <w:rPr>
          <w:rFonts w:ascii="Arial" w:hAnsi="Arial" w:cs="Arial"/>
        </w:rPr>
        <w:t xml:space="preserve"> research</w:t>
      </w:r>
      <w:r w:rsidR="009B3CBD" w:rsidRPr="007F4B0C">
        <w:rPr>
          <w:rFonts w:ascii="Arial" w:hAnsi="Arial" w:cs="Arial"/>
        </w:rPr>
        <w:t xml:space="preserve"> careers </w:t>
      </w:r>
      <w:r w:rsidR="0090608E" w:rsidRPr="007F4B0C">
        <w:rPr>
          <w:rFonts w:ascii="Arial" w:hAnsi="Arial" w:cs="Arial"/>
        </w:rPr>
        <w:t>in</w:t>
      </w:r>
      <w:r w:rsidR="009B3CBD" w:rsidRPr="007F4B0C">
        <w:rPr>
          <w:rFonts w:ascii="Arial" w:hAnsi="Arial" w:cs="Arial"/>
        </w:rPr>
        <w:t xml:space="preserve"> health and </w:t>
      </w:r>
      <w:r w:rsidR="0090608E" w:rsidRPr="007F4B0C">
        <w:rPr>
          <w:rFonts w:ascii="Arial" w:hAnsi="Arial" w:cs="Arial"/>
        </w:rPr>
        <w:t>well-being</w:t>
      </w:r>
      <w:r w:rsidR="009B3CBD" w:rsidRPr="007F4B0C">
        <w:rPr>
          <w:rFonts w:ascii="Arial" w:hAnsi="Arial" w:cs="Arial"/>
        </w:rPr>
        <w:t xml:space="preserve"> </w:t>
      </w:r>
      <w:r w:rsidR="0090608E" w:rsidRPr="007F4B0C">
        <w:rPr>
          <w:rFonts w:ascii="Arial" w:hAnsi="Arial" w:cs="Arial"/>
        </w:rPr>
        <w:t>sectors</w:t>
      </w:r>
      <w:r w:rsidR="009B3CBD" w:rsidRPr="007F4B0C">
        <w:rPr>
          <w:rFonts w:ascii="Arial" w:hAnsi="Arial" w:cs="Arial"/>
        </w:rPr>
        <w:t>,</w:t>
      </w:r>
      <w:r w:rsidR="00821EBF" w:rsidRPr="007F4B0C">
        <w:rPr>
          <w:rFonts w:ascii="Arial" w:hAnsi="Arial" w:cs="Arial"/>
        </w:rPr>
        <w:t xml:space="preserve"> not</w:t>
      </w:r>
      <w:r w:rsidR="0031281A" w:rsidRPr="007F4B0C">
        <w:rPr>
          <w:rFonts w:ascii="Arial" w:hAnsi="Arial" w:cs="Arial"/>
        </w:rPr>
        <w:t>-for profit organisations and public sector,</w:t>
      </w:r>
      <w:r w:rsidR="009B3CBD" w:rsidRPr="007F4B0C">
        <w:rPr>
          <w:rFonts w:ascii="Arial" w:hAnsi="Arial" w:cs="Arial"/>
        </w:rPr>
        <w:t xml:space="preserve"> commercial</w:t>
      </w:r>
      <w:r w:rsidR="0090608E" w:rsidRPr="007F4B0C">
        <w:rPr>
          <w:rFonts w:ascii="Arial" w:hAnsi="Arial" w:cs="Arial"/>
        </w:rPr>
        <w:t xml:space="preserve"> </w:t>
      </w:r>
      <w:r w:rsidR="0031281A" w:rsidRPr="007F4B0C">
        <w:rPr>
          <w:rFonts w:ascii="Arial" w:hAnsi="Arial" w:cs="Arial"/>
        </w:rPr>
        <w:t>secto</w:t>
      </w:r>
      <w:r w:rsidR="00FD2690" w:rsidRPr="007F4B0C">
        <w:rPr>
          <w:rFonts w:ascii="Arial" w:hAnsi="Arial" w:cs="Arial"/>
        </w:rPr>
        <w:t>r (</w:t>
      </w:r>
      <w:r w:rsidR="00076894" w:rsidRPr="007F4B0C">
        <w:rPr>
          <w:rFonts w:ascii="Arial" w:hAnsi="Arial" w:cs="Arial"/>
        </w:rPr>
        <w:t xml:space="preserve">such as banking, pensions </w:t>
      </w:r>
      <w:r w:rsidR="0031281A" w:rsidRPr="007F4B0C">
        <w:rPr>
          <w:rFonts w:ascii="Arial" w:hAnsi="Arial" w:cs="Arial"/>
        </w:rPr>
        <w:t>and insurance companies</w:t>
      </w:r>
      <w:r w:rsidR="00FD2690" w:rsidRPr="007F4B0C">
        <w:rPr>
          <w:rFonts w:ascii="Arial" w:hAnsi="Arial" w:cs="Arial"/>
        </w:rPr>
        <w:t>),</w:t>
      </w:r>
      <w:r w:rsidR="0031281A" w:rsidRPr="007F4B0C">
        <w:rPr>
          <w:rFonts w:ascii="Arial" w:hAnsi="Arial" w:cs="Arial"/>
        </w:rPr>
        <w:t xml:space="preserve"> as well as </w:t>
      </w:r>
      <w:r w:rsidR="00674DBF" w:rsidRPr="007F4B0C">
        <w:rPr>
          <w:rFonts w:ascii="Arial" w:hAnsi="Arial" w:cs="Arial"/>
        </w:rPr>
        <w:t>professional/</w:t>
      </w:r>
      <w:r w:rsidR="0031281A" w:rsidRPr="007F4B0C">
        <w:rPr>
          <w:rFonts w:ascii="Arial" w:hAnsi="Arial" w:cs="Arial"/>
        </w:rPr>
        <w:t>managerial</w:t>
      </w:r>
      <w:r w:rsidR="005C3DAD" w:rsidRPr="007F4B0C">
        <w:rPr>
          <w:rFonts w:ascii="Arial" w:hAnsi="Arial" w:cs="Arial"/>
        </w:rPr>
        <w:t xml:space="preserve"> jobs and </w:t>
      </w:r>
      <w:r w:rsidR="005C3DAD" w:rsidRPr="007F4B0C">
        <w:rPr>
          <w:rFonts w:ascii="Arial" w:hAnsi="Arial" w:cs="Arial"/>
          <w:bCs/>
          <w:color w:val="343434"/>
          <w:lang w:val="en-US"/>
        </w:rPr>
        <w:t>entrepreneurship</w:t>
      </w:r>
      <w:r w:rsidR="00B549DB" w:rsidRPr="007F4B0C">
        <w:rPr>
          <w:rFonts w:ascii="Arial" w:hAnsi="Arial" w:cs="Arial"/>
          <w:bCs/>
          <w:color w:val="343434"/>
          <w:lang w:val="en-US"/>
        </w:rPr>
        <w:t xml:space="preserve"> (</w:t>
      </w:r>
      <w:r w:rsidR="000F235C" w:rsidRPr="007F4B0C">
        <w:rPr>
          <w:rFonts w:ascii="Arial" w:hAnsi="Arial" w:cs="Arial"/>
          <w:bCs/>
          <w:color w:val="343434"/>
          <w:lang w:val="en-US"/>
        </w:rPr>
        <w:t xml:space="preserve">e.g. </w:t>
      </w:r>
      <w:r w:rsidR="00B549DB" w:rsidRPr="007F4B0C">
        <w:rPr>
          <w:rFonts w:ascii="Arial" w:hAnsi="Arial" w:cs="Arial"/>
        </w:rPr>
        <w:t xml:space="preserve">Behaviour Scientist, </w:t>
      </w:r>
      <w:r w:rsidR="000F235C" w:rsidRPr="007F4B0C">
        <w:rPr>
          <w:rFonts w:ascii="Arial" w:hAnsi="Arial" w:cs="Arial"/>
        </w:rPr>
        <w:t xml:space="preserve">Researcher, </w:t>
      </w:r>
      <w:r w:rsidR="00B549DB" w:rsidRPr="007F4B0C">
        <w:rPr>
          <w:rFonts w:ascii="Arial" w:hAnsi="Arial" w:cs="Arial"/>
        </w:rPr>
        <w:t>Planner, Insight Analyst)</w:t>
      </w:r>
      <w:r w:rsidR="0031281A" w:rsidRPr="007F4B0C">
        <w:rPr>
          <w:rFonts w:ascii="Arial" w:hAnsi="Arial" w:cs="Arial"/>
        </w:rPr>
        <w:t>.</w:t>
      </w:r>
      <w:r w:rsidR="009B3CBD" w:rsidRPr="007F4B0C">
        <w:rPr>
          <w:rFonts w:ascii="Arial" w:hAnsi="Arial" w:cs="Arial"/>
        </w:rPr>
        <w:t xml:space="preserve"> </w:t>
      </w:r>
    </w:p>
    <w:p w14:paraId="2CA7ADD4" w14:textId="77777777" w:rsidR="00B75F55" w:rsidRPr="007F4B0C" w:rsidRDefault="00B75F55" w:rsidP="00021D5D">
      <w:pPr>
        <w:spacing w:line="360" w:lineRule="auto"/>
        <w:rPr>
          <w:rFonts w:ascii="Arial" w:hAnsi="Arial" w:cs="Arial"/>
        </w:rPr>
      </w:pPr>
    </w:p>
    <w:p w14:paraId="5981847D" w14:textId="77777777" w:rsidR="005F271B" w:rsidRPr="007F4B0C" w:rsidRDefault="00B75F55" w:rsidP="00021D5D">
      <w:pPr>
        <w:spacing w:line="360" w:lineRule="auto"/>
        <w:rPr>
          <w:rFonts w:ascii="Arial" w:hAnsi="Arial" w:cs="Arial"/>
        </w:rPr>
      </w:pPr>
      <w:r w:rsidRPr="007F4B0C">
        <w:rPr>
          <w:rFonts w:ascii="Arial" w:hAnsi="Arial" w:cs="Arial"/>
        </w:rPr>
        <w:t xml:space="preserve">Student development and </w:t>
      </w:r>
      <w:r w:rsidR="005F1E0F" w:rsidRPr="007F4B0C">
        <w:rPr>
          <w:rFonts w:ascii="Arial" w:hAnsi="Arial" w:cs="Arial"/>
        </w:rPr>
        <w:t xml:space="preserve">post-graduate </w:t>
      </w:r>
      <w:r w:rsidRPr="007F4B0C">
        <w:rPr>
          <w:rFonts w:ascii="Arial" w:hAnsi="Arial" w:cs="Arial"/>
        </w:rPr>
        <w:t xml:space="preserve">employability at Kingston </w:t>
      </w:r>
      <w:r w:rsidR="00F13312" w:rsidRPr="007F4B0C">
        <w:rPr>
          <w:rFonts w:ascii="Arial" w:hAnsi="Arial" w:cs="Arial"/>
        </w:rPr>
        <w:t xml:space="preserve">are </w:t>
      </w:r>
      <w:r w:rsidRPr="007F4B0C">
        <w:rPr>
          <w:rFonts w:ascii="Arial" w:hAnsi="Arial" w:cs="Arial"/>
        </w:rPr>
        <w:t xml:space="preserve">given high priority.  Students are actively encouraged to engage with </w:t>
      </w:r>
      <w:r w:rsidR="000F398F" w:rsidRPr="007F4B0C">
        <w:rPr>
          <w:rFonts w:ascii="Arial" w:hAnsi="Arial" w:cs="Arial"/>
        </w:rPr>
        <w:t>personal development planning</w:t>
      </w:r>
      <w:r w:rsidRPr="007F4B0C">
        <w:rPr>
          <w:rFonts w:ascii="Arial" w:hAnsi="Arial" w:cs="Arial"/>
        </w:rPr>
        <w:t xml:space="preserve"> throughout their programmes of study, support being provided by the Faculty-run Centre for Academic Support and Employability (CASE). CASE also provides specific and drop-in sessions on a range of topics related to student development and employability</w:t>
      </w:r>
      <w:r w:rsidR="00F13312" w:rsidRPr="007F4B0C">
        <w:rPr>
          <w:rFonts w:ascii="Arial" w:hAnsi="Arial" w:cs="Arial"/>
        </w:rPr>
        <w:t>.</w:t>
      </w:r>
      <w:r w:rsidRPr="007F4B0C">
        <w:rPr>
          <w:rFonts w:ascii="Arial" w:hAnsi="Arial" w:cs="Arial"/>
        </w:rPr>
        <w:t xml:space="preserve"> </w:t>
      </w:r>
      <w:r w:rsidR="00F13312" w:rsidRPr="007F4B0C">
        <w:rPr>
          <w:rFonts w:ascii="Arial" w:hAnsi="Arial" w:cs="Arial"/>
        </w:rPr>
        <w:t>E</w:t>
      </w:r>
      <w:r w:rsidRPr="007F4B0C">
        <w:rPr>
          <w:rFonts w:ascii="Arial" w:hAnsi="Arial" w:cs="Arial"/>
        </w:rPr>
        <w:t>xperts in these fields come into lectures and seminars</w:t>
      </w:r>
      <w:r w:rsidR="00C16F8A" w:rsidRPr="007F4B0C">
        <w:rPr>
          <w:rFonts w:ascii="Arial" w:hAnsi="Arial" w:cs="Arial"/>
        </w:rPr>
        <w:t xml:space="preserve"> to provide support purely for </w:t>
      </w:r>
      <w:r w:rsidRPr="007F4B0C">
        <w:rPr>
          <w:rFonts w:ascii="Arial" w:hAnsi="Arial" w:cs="Arial"/>
        </w:rPr>
        <w:t xml:space="preserve">Psychology students at all levels. Such support includes CV writing sessions, networking, interview skills led by the Faculty employability co-ordinator. </w:t>
      </w:r>
    </w:p>
    <w:p w14:paraId="314EE24A" w14:textId="77777777" w:rsidR="00B75F55" w:rsidRPr="007F4B0C" w:rsidRDefault="00B75F55" w:rsidP="00021D5D">
      <w:pPr>
        <w:spacing w:line="360" w:lineRule="auto"/>
        <w:rPr>
          <w:rFonts w:ascii="Arial" w:hAnsi="Arial" w:cs="Arial"/>
        </w:rPr>
      </w:pPr>
    </w:p>
    <w:p w14:paraId="16337F08" w14:textId="77777777" w:rsidR="0061119F" w:rsidRPr="007F4B0C" w:rsidRDefault="00B75F55" w:rsidP="00021D5D">
      <w:pPr>
        <w:spacing w:line="360" w:lineRule="auto"/>
        <w:rPr>
          <w:rFonts w:ascii="Arial" w:hAnsi="Arial" w:cs="Arial"/>
        </w:rPr>
      </w:pPr>
      <w:r w:rsidRPr="007F4B0C">
        <w:rPr>
          <w:rFonts w:ascii="Arial" w:hAnsi="Arial" w:cs="Arial"/>
        </w:rPr>
        <w:t xml:space="preserve">Students are also actively and explicitly encouraged to enhance their employability skills both with a view to becoming professional </w:t>
      </w:r>
      <w:r w:rsidR="00302130" w:rsidRPr="007F4B0C">
        <w:rPr>
          <w:rFonts w:ascii="Arial" w:hAnsi="Arial" w:cs="Arial"/>
        </w:rPr>
        <w:t>researchers</w:t>
      </w:r>
      <w:r w:rsidRPr="007F4B0C">
        <w:rPr>
          <w:rFonts w:ascii="Arial" w:hAnsi="Arial" w:cs="Arial"/>
        </w:rPr>
        <w:t xml:space="preserve"> but also to enhance more gen</w:t>
      </w:r>
      <w:r w:rsidR="00302130" w:rsidRPr="007F4B0C">
        <w:rPr>
          <w:rFonts w:ascii="Arial" w:hAnsi="Arial" w:cs="Arial"/>
        </w:rPr>
        <w:t xml:space="preserve">eral employability skills, by </w:t>
      </w:r>
      <w:r w:rsidRPr="007F4B0C">
        <w:rPr>
          <w:rFonts w:ascii="Arial" w:hAnsi="Arial" w:cs="Arial"/>
        </w:rPr>
        <w:t>taking part in in extracurricular activities throughout their time at KU. We provide a volunteer research assi</w:t>
      </w:r>
      <w:r w:rsidR="001A6ED6" w:rsidRPr="007F4B0C">
        <w:rPr>
          <w:rFonts w:ascii="Arial" w:hAnsi="Arial" w:cs="Arial"/>
        </w:rPr>
        <w:t>stant scheme where students can</w:t>
      </w:r>
      <w:r w:rsidRPr="007F4B0C">
        <w:rPr>
          <w:rFonts w:ascii="Arial" w:hAnsi="Arial" w:cs="Arial"/>
        </w:rPr>
        <w:t xml:space="preserve"> obtain work experience with academic staff in the department both during the academic year as well as the summer. The University also runs a volunteering scheme which provides opportunities </w:t>
      </w:r>
      <w:r w:rsidR="001A6ED6" w:rsidRPr="007F4B0C">
        <w:rPr>
          <w:rFonts w:ascii="Arial" w:hAnsi="Arial" w:cs="Arial"/>
        </w:rPr>
        <w:lastRenderedPageBreak/>
        <w:t xml:space="preserve">(with support) </w:t>
      </w:r>
      <w:r w:rsidRPr="007F4B0C">
        <w:rPr>
          <w:rFonts w:ascii="Arial" w:hAnsi="Arial" w:cs="Arial"/>
        </w:rPr>
        <w:t xml:space="preserve">to choose work activities in a </w:t>
      </w:r>
      <w:r w:rsidR="00F24DA4" w:rsidRPr="007F4B0C">
        <w:rPr>
          <w:rFonts w:ascii="Arial" w:hAnsi="Arial" w:cs="Arial"/>
        </w:rPr>
        <w:t xml:space="preserve">broad </w:t>
      </w:r>
      <w:r w:rsidRPr="007F4B0C">
        <w:rPr>
          <w:rFonts w:ascii="Arial" w:hAnsi="Arial" w:cs="Arial"/>
        </w:rPr>
        <w:t>range of</w:t>
      </w:r>
      <w:r w:rsidR="00F24DA4" w:rsidRPr="007F4B0C">
        <w:rPr>
          <w:rFonts w:ascii="Arial" w:hAnsi="Arial" w:cs="Arial"/>
        </w:rPr>
        <w:t xml:space="preserve"> research</w:t>
      </w:r>
      <w:r w:rsidRPr="007F4B0C">
        <w:rPr>
          <w:rFonts w:ascii="Arial" w:hAnsi="Arial" w:cs="Arial"/>
        </w:rPr>
        <w:t xml:space="preserve"> areas. We also i</w:t>
      </w:r>
      <w:r w:rsidR="001A6ED6" w:rsidRPr="007F4B0C">
        <w:rPr>
          <w:rFonts w:ascii="Arial" w:hAnsi="Arial" w:cs="Arial"/>
        </w:rPr>
        <w:t xml:space="preserve">ncorporate work-based learning </w:t>
      </w:r>
      <w:r w:rsidRPr="007F4B0C">
        <w:rPr>
          <w:rFonts w:ascii="Arial" w:hAnsi="Arial" w:cs="Arial"/>
        </w:rPr>
        <w:t xml:space="preserve">in the module </w:t>
      </w:r>
      <w:r w:rsidR="00302130" w:rsidRPr="007F4B0C">
        <w:rPr>
          <w:rFonts w:ascii="Arial" w:hAnsi="Arial" w:cs="Arial"/>
          <w:b/>
          <w:color w:val="000000"/>
        </w:rPr>
        <w:t>Application</w:t>
      </w:r>
      <w:r w:rsidR="004E4A43" w:rsidRPr="007F4B0C">
        <w:rPr>
          <w:rFonts w:ascii="Arial" w:hAnsi="Arial" w:cs="Arial"/>
          <w:b/>
          <w:color w:val="000000"/>
        </w:rPr>
        <w:t>s</w:t>
      </w:r>
      <w:r w:rsidR="00302130" w:rsidRPr="007F4B0C">
        <w:rPr>
          <w:rFonts w:ascii="Arial" w:hAnsi="Arial" w:cs="Arial"/>
          <w:b/>
          <w:color w:val="000000"/>
        </w:rPr>
        <w:t xml:space="preserve"> of Psychological Research</w:t>
      </w:r>
      <w:r w:rsidRPr="007F4B0C">
        <w:rPr>
          <w:rFonts w:ascii="Arial" w:hAnsi="Arial" w:cs="Arial"/>
        </w:rPr>
        <w:t xml:space="preserve"> which provides students with the oppo</w:t>
      </w:r>
      <w:r w:rsidR="002437F2" w:rsidRPr="007F4B0C">
        <w:rPr>
          <w:rFonts w:ascii="Arial" w:hAnsi="Arial" w:cs="Arial"/>
        </w:rPr>
        <w:t>rtunity to gain work experience</w:t>
      </w:r>
      <w:r w:rsidR="00447F88" w:rsidRPr="007F4B0C">
        <w:rPr>
          <w:rFonts w:ascii="Arial" w:hAnsi="Arial" w:cs="Arial"/>
        </w:rPr>
        <w:t xml:space="preserve"> either within the </w:t>
      </w:r>
      <w:r w:rsidR="00F24DA4" w:rsidRPr="007F4B0C">
        <w:rPr>
          <w:rFonts w:ascii="Arial" w:hAnsi="Arial" w:cs="Arial"/>
        </w:rPr>
        <w:t xml:space="preserve">Department or in external </w:t>
      </w:r>
      <w:r w:rsidRPr="007F4B0C">
        <w:rPr>
          <w:rFonts w:ascii="Arial" w:hAnsi="Arial" w:cs="Arial"/>
        </w:rPr>
        <w:t>placeme</w:t>
      </w:r>
      <w:r w:rsidR="001A6ED6" w:rsidRPr="007F4B0C">
        <w:rPr>
          <w:rFonts w:ascii="Arial" w:hAnsi="Arial" w:cs="Arial"/>
        </w:rPr>
        <w:t>nts</w:t>
      </w:r>
      <w:r w:rsidRPr="007F4B0C">
        <w:rPr>
          <w:rFonts w:ascii="Arial" w:hAnsi="Arial" w:cs="Arial"/>
        </w:rPr>
        <w:t>.</w:t>
      </w:r>
      <w:r w:rsidR="002437F2" w:rsidRPr="007F4B0C">
        <w:rPr>
          <w:rFonts w:ascii="Arial" w:hAnsi="Arial" w:cs="Arial"/>
        </w:rPr>
        <w:t xml:space="preserve"> </w:t>
      </w:r>
      <w:r w:rsidRPr="007F4B0C">
        <w:rPr>
          <w:rFonts w:ascii="Arial" w:hAnsi="Arial" w:cs="Arial"/>
        </w:rPr>
        <w:t>Speakers give talks about careers for Psychology students, to which all students are encouraged to attend, and the Faculty provides additional careers talks and recruitment fairs with graduate employers. The careers and employability service run many events throughout the year which are designed to help students understand a particular sector. The “</w:t>
      </w:r>
      <w:r w:rsidRPr="007F4B0C">
        <w:rPr>
          <w:rFonts w:ascii="Arial" w:hAnsi="Arial" w:cs="Arial"/>
          <w:i/>
        </w:rPr>
        <w:t xml:space="preserve">Spotlight on Psychology” </w:t>
      </w:r>
      <w:r w:rsidRPr="007F4B0C">
        <w:rPr>
          <w:rFonts w:ascii="Arial" w:hAnsi="Arial" w:cs="Arial"/>
        </w:rPr>
        <w:t>event in October 2012, for example, was specifically designed for</w:t>
      </w:r>
      <w:r w:rsidR="00F24DA4" w:rsidRPr="007F4B0C">
        <w:rPr>
          <w:rFonts w:ascii="Arial" w:hAnsi="Arial" w:cs="Arial"/>
        </w:rPr>
        <w:t xml:space="preserve"> psychology</w:t>
      </w:r>
      <w:r w:rsidRPr="007F4B0C">
        <w:rPr>
          <w:rFonts w:ascii="Arial" w:hAnsi="Arial" w:cs="Arial"/>
        </w:rPr>
        <w:t xml:space="preserve"> students </w:t>
      </w:r>
      <w:r w:rsidR="0061119F" w:rsidRPr="007F4B0C">
        <w:rPr>
          <w:rFonts w:ascii="Arial" w:hAnsi="Arial" w:cs="Arial"/>
        </w:rPr>
        <w:t xml:space="preserve">Career information event for post-graduate studies organised by the Department of Psychology provides students with further information about post-graduate destinations and career options as well as PhD opportunities provided at Kingston University. </w:t>
      </w:r>
      <w:r w:rsidR="00F24DA4" w:rsidRPr="007F4B0C">
        <w:rPr>
          <w:rFonts w:ascii="Arial" w:hAnsi="Arial" w:cs="Arial"/>
        </w:rPr>
        <w:t xml:space="preserve">Such </w:t>
      </w:r>
      <w:r w:rsidR="0061119F" w:rsidRPr="007F4B0C">
        <w:rPr>
          <w:rFonts w:ascii="Arial" w:hAnsi="Arial" w:cs="Arial"/>
        </w:rPr>
        <w:t>event</w:t>
      </w:r>
      <w:r w:rsidR="00F24DA4" w:rsidRPr="007F4B0C">
        <w:rPr>
          <w:rFonts w:ascii="Arial" w:hAnsi="Arial" w:cs="Arial"/>
        </w:rPr>
        <w:t>s</w:t>
      </w:r>
      <w:r w:rsidR="0061119F" w:rsidRPr="007F4B0C">
        <w:rPr>
          <w:rFonts w:ascii="Arial" w:hAnsi="Arial" w:cs="Arial"/>
        </w:rPr>
        <w:t xml:space="preserve"> also provide students with the opportunity to talk to members of staff about future career directions in general.</w:t>
      </w:r>
    </w:p>
    <w:p w14:paraId="76614669" w14:textId="77777777" w:rsidR="006304B7" w:rsidRPr="007F4B0C" w:rsidRDefault="006304B7" w:rsidP="00021D5D">
      <w:pPr>
        <w:spacing w:line="360" w:lineRule="auto"/>
        <w:rPr>
          <w:rFonts w:ascii="Arial" w:hAnsi="Arial" w:cs="Arial"/>
        </w:rPr>
      </w:pPr>
    </w:p>
    <w:p w14:paraId="574C2504" w14:textId="77777777" w:rsidR="006304B7" w:rsidRPr="007F4B0C" w:rsidRDefault="006304B7" w:rsidP="006304B7">
      <w:pPr>
        <w:spacing w:after="120" w:line="360" w:lineRule="auto"/>
        <w:rPr>
          <w:rFonts w:ascii="Arial" w:hAnsi="Arial" w:cs="Arial"/>
        </w:rPr>
      </w:pPr>
      <w:r w:rsidRPr="007F4B0C">
        <w:rPr>
          <w:rFonts w:ascii="Arial" w:hAnsi="Arial" w:cs="Arial"/>
        </w:rPr>
        <w:t xml:space="preserve">The 2 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B65068" w:rsidRPr="007F4B0C">
        <w:rPr>
          <w:rFonts w:ascii="Arial" w:hAnsi="Arial" w:cs="Arial"/>
        </w:rPr>
        <w:t>Careers and Employability Service</w:t>
      </w:r>
      <w:r w:rsidRPr="007F4B0C">
        <w:rPr>
          <w:rFonts w:ascii="Arial" w:hAnsi="Arial" w:cs="Arial"/>
        </w:rPr>
        <w:t xml:space="preserve"> team, providing drop-in and scheduled events to support students in the preparation of CVs, applications, and preparation for interviews and assessment centres.</w:t>
      </w:r>
    </w:p>
    <w:p w14:paraId="57590049" w14:textId="77777777" w:rsidR="001127D7" w:rsidRPr="007F4B0C" w:rsidRDefault="001127D7" w:rsidP="00021D5D">
      <w:pPr>
        <w:spacing w:line="360" w:lineRule="auto"/>
        <w:rPr>
          <w:rFonts w:ascii="Arial" w:hAnsi="Arial" w:cs="Arial"/>
        </w:rPr>
      </w:pPr>
    </w:p>
    <w:p w14:paraId="02C26BFD" w14:textId="77777777" w:rsidR="00195F7B" w:rsidRPr="007F4B0C" w:rsidRDefault="00195F7B" w:rsidP="00021D5D">
      <w:pPr>
        <w:numPr>
          <w:ilvl w:val="0"/>
          <w:numId w:val="3"/>
        </w:numPr>
        <w:spacing w:line="360" w:lineRule="auto"/>
        <w:rPr>
          <w:rFonts w:ascii="Arial" w:hAnsi="Arial" w:cs="Arial"/>
          <w:b/>
        </w:rPr>
      </w:pPr>
      <w:r w:rsidRPr="007F4B0C">
        <w:rPr>
          <w:rFonts w:ascii="Arial" w:hAnsi="Arial" w:cs="Arial"/>
          <w:b/>
        </w:rPr>
        <w:t xml:space="preserve">Approved Variants from the </w:t>
      </w:r>
      <w:r w:rsidR="0002532F" w:rsidRPr="007F4B0C">
        <w:rPr>
          <w:rFonts w:ascii="Arial" w:hAnsi="Arial" w:cs="Arial"/>
          <w:b/>
        </w:rPr>
        <w:t xml:space="preserve">Undergraduate and Postgraduate Academic Regulations </w:t>
      </w:r>
    </w:p>
    <w:p w14:paraId="629D792A" w14:textId="77777777" w:rsidR="00195F7B" w:rsidRPr="007F4B0C" w:rsidRDefault="00AE42A2" w:rsidP="00021D5D">
      <w:pPr>
        <w:spacing w:line="360" w:lineRule="auto"/>
        <w:rPr>
          <w:rFonts w:ascii="Arial" w:hAnsi="Arial" w:cs="Arial"/>
        </w:rPr>
      </w:pPr>
      <w:r w:rsidRPr="007F4B0C">
        <w:rPr>
          <w:rFonts w:ascii="Arial" w:hAnsi="Arial" w:cs="Arial"/>
        </w:rPr>
        <w:t>N/A</w:t>
      </w:r>
    </w:p>
    <w:p w14:paraId="0C5B615A" w14:textId="77777777" w:rsidR="00021D5D" w:rsidRPr="007F4B0C" w:rsidRDefault="00021D5D" w:rsidP="00021D5D">
      <w:pPr>
        <w:spacing w:line="360" w:lineRule="auto"/>
        <w:rPr>
          <w:rFonts w:ascii="Arial" w:hAnsi="Arial" w:cs="Arial"/>
          <w:b/>
        </w:rPr>
      </w:pPr>
    </w:p>
    <w:p w14:paraId="681891CF" w14:textId="77777777" w:rsidR="00195F7B" w:rsidRPr="007F4B0C" w:rsidRDefault="00195F7B" w:rsidP="00021D5D">
      <w:pPr>
        <w:numPr>
          <w:ilvl w:val="0"/>
          <w:numId w:val="3"/>
        </w:numPr>
        <w:spacing w:line="360" w:lineRule="auto"/>
        <w:rPr>
          <w:rFonts w:ascii="Arial" w:hAnsi="Arial" w:cs="Arial"/>
          <w:b/>
        </w:rPr>
      </w:pPr>
      <w:r w:rsidRPr="007F4B0C">
        <w:rPr>
          <w:rFonts w:ascii="Arial" w:hAnsi="Arial" w:cs="Arial"/>
          <w:b/>
        </w:rPr>
        <w:t>Other sources of information that you may wish to consult</w:t>
      </w:r>
    </w:p>
    <w:p w14:paraId="02614873" w14:textId="77777777" w:rsidR="00195F7B" w:rsidRPr="00A1707A" w:rsidRDefault="007A6C46" w:rsidP="00684421">
      <w:pPr>
        <w:ind w:left="360"/>
        <w:rPr>
          <w:rFonts w:ascii="Arial" w:hAnsi="Arial" w:cs="Arial"/>
          <w:b/>
          <w:color w:val="FF0000"/>
        </w:rPr>
        <w:sectPr w:rsidR="00195F7B" w:rsidRPr="00A1707A" w:rsidSect="007E33E3">
          <w:pgSz w:w="11906" w:h="16838"/>
          <w:pgMar w:top="1440" w:right="1274" w:bottom="1440" w:left="1440" w:header="708" w:footer="708" w:gutter="0"/>
          <w:cols w:space="708"/>
          <w:docGrid w:linePitch="360"/>
        </w:sectPr>
      </w:pPr>
      <w:r w:rsidRPr="00A1707A">
        <w:rPr>
          <w:rFonts w:ascii="Arial" w:hAnsi="Arial" w:cs="Arial"/>
          <w:i/>
          <w:color w:val="FF0000"/>
        </w:rPr>
        <w:t>.</w:t>
      </w:r>
    </w:p>
    <w:p w14:paraId="765770AB" w14:textId="77777777" w:rsidR="00195F7B" w:rsidRPr="007F4B0C" w:rsidRDefault="00195F7B" w:rsidP="00021D5D">
      <w:pPr>
        <w:spacing w:line="360" w:lineRule="auto"/>
        <w:rPr>
          <w:rFonts w:ascii="Arial" w:hAnsi="Arial" w:cs="Arial"/>
          <w:b/>
        </w:rPr>
      </w:pPr>
      <w:r w:rsidRPr="007F4B0C">
        <w:rPr>
          <w:rFonts w:ascii="Arial" w:hAnsi="Arial" w:cs="Arial"/>
          <w:b/>
        </w:rPr>
        <w:lastRenderedPageBreak/>
        <w:t>Development of Programme Learning Outcomes in Modules</w:t>
      </w:r>
    </w:p>
    <w:p w14:paraId="07C2BBEF" w14:textId="77777777" w:rsidR="00195F7B" w:rsidRDefault="00195F7B" w:rsidP="007F4B0C">
      <w:pPr>
        <w:spacing w:line="360" w:lineRule="auto"/>
        <w:rPr>
          <w:rFonts w:ascii="Arial" w:hAnsi="Arial" w:cs="Arial"/>
        </w:rPr>
      </w:pPr>
      <w:r w:rsidRPr="007F4B0C">
        <w:rPr>
          <w:rFonts w:ascii="Arial" w:hAnsi="Arial" w:cs="Arial"/>
        </w:rPr>
        <w:t>This map identifies where the programme learning outcomes are assessed across t</w:t>
      </w:r>
      <w:r w:rsidR="00850DBB" w:rsidRPr="007F4B0C">
        <w:rPr>
          <w:rFonts w:ascii="Arial" w:hAnsi="Arial" w:cs="Arial"/>
        </w:rPr>
        <w:t xml:space="preserve">he modules for this programme. </w:t>
      </w:r>
      <w:r w:rsidRPr="007F4B0C">
        <w:rPr>
          <w:rFonts w:ascii="Arial" w:hAnsi="Arial" w:cs="Arial"/>
        </w:rPr>
        <w:t>It provides an aid to academic staff in understanding how individual modules contribute to the programme aims, and a means to help students monitor their own learning, personal and professional development as the programme progresses and a checklist for</w:t>
      </w:r>
      <w:r w:rsidR="00850DBB" w:rsidRPr="007F4B0C">
        <w:rPr>
          <w:rFonts w:ascii="Arial" w:hAnsi="Arial" w:cs="Arial"/>
        </w:rPr>
        <w:t xml:space="preserve"> quality assurance purposes. </w:t>
      </w:r>
      <w:r w:rsidRPr="007F4B0C">
        <w:rPr>
          <w:rFonts w:ascii="Arial" w:hAnsi="Arial" w:cs="Arial"/>
        </w:rPr>
        <w:t>Include</w:t>
      </w:r>
      <w:r w:rsidR="00850DBB" w:rsidRPr="007F4B0C">
        <w:rPr>
          <w:rFonts w:ascii="Arial" w:hAnsi="Arial" w:cs="Arial"/>
        </w:rPr>
        <w:t>s</w:t>
      </w:r>
      <w:r w:rsidRPr="007F4B0C">
        <w:rPr>
          <w:rFonts w:ascii="Arial" w:hAnsi="Arial" w:cs="Arial"/>
        </w:rPr>
        <w:t xml:space="preserve"> both core and option modules.</w:t>
      </w:r>
      <w:r w:rsidR="00850DBB" w:rsidRPr="007F4B0C">
        <w:rPr>
          <w:rFonts w:ascii="Arial" w:hAnsi="Arial" w:cs="Arial"/>
        </w:rPr>
        <w:t xml:space="preserve"> Note: </w:t>
      </w:r>
      <w:r w:rsidR="00850DBB" w:rsidRPr="007F4B0C">
        <w:rPr>
          <w:rFonts w:ascii="Arial" w:hAnsi="Arial" w:cs="Arial"/>
          <w:b/>
        </w:rPr>
        <w:t>S</w:t>
      </w:r>
      <w:r w:rsidR="001706A3" w:rsidRPr="007F4B0C">
        <w:rPr>
          <w:rFonts w:ascii="Arial" w:hAnsi="Arial" w:cs="Arial"/>
        </w:rPr>
        <w:t xml:space="preserve"> </w:t>
      </w:r>
      <w:r w:rsidR="00850DBB" w:rsidRPr="007F4B0C">
        <w:rPr>
          <w:rFonts w:ascii="Arial" w:hAnsi="Arial" w:cs="Arial"/>
        </w:rPr>
        <w:t xml:space="preserve">indicates a summative assessment; </w:t>
      </w:r>
      <w:r w:rsidR="00850DBB" w:rsidRPr="007F4B0C">
        <w:rPr>
          <w:rFonts w:ascii="Arial" w:hAnsi="Arial" w:cs="Arial"/>
          <w:b/>
        </w:rPr>
        <w:t>F</w:t>
      </w:r>
      <w:r w:rsidR="00850DBB" w:rsidRPr="007F4B0C">
        <w:rPr>
          <w:rFonts w:ascii="Arial" w:hAnsi="Arial" w:cs="Arial"/>
        </w:rPr>
        <w:t xml:space="preserve"> indicates a formative assessment. </w:t>
      </w:r>
    </w:p>
    <w:p w14:paraId="792F1AA2" w14:textId="77777777" w:rsidR="007F4B0C" w:rsidRDefault="007F4B0C" w:rsidP="007F4B0C">
      <w:pPr>
        <w:spacing w:line="360" w:lineRule="auto"/>
        <w:rPr>
          <w:rFonts w:ascii="Arial" w:hAnsi="Arial" w:cs="Arial"/>
        </w:rPr>
      </w:pPr>
    </w:p>
    <w:p w14:paraId="1A499DFC" w14:textId="77777777" w:rsidR="007F4B0C" w:rsidRDefault="007F4B0C" w:rsidP="007F4B0C">
      <w:pPr>
        <w:spacing w:line="360" w:lineRule="auto"/>
        <w:rPr>
          <w:rFonts w:ascii="Arial" w:hAnsi="Arial" w:cs="Arial"/>
        </w:rPr>
      </w:pPr>
    </w:p>
    <w:p w14:paraId="5E7E3C41" w14:textId="77777777" w:rsidR="007F4B0C" w:rsidRPr="00A1707A" w:rsidRDefault="007F4B0C" w:rsidP="007F4B0C">
      <w:pPr>
        <w:spacing w:line="360" w:lineRule="auto"/>
        <w:rPr>
          <w:rFonts w:ascii="Arial" w:hAnsi="Arial" w:cs="Arial"/>
        </w:rPr>
      </w:pPr>
    </w:p>
    <w:tbl>
      <w:tblPr>
        <w:tblpPr w:leftFromText="180" w:rightFromText="180" w:vertAnchor="text" w:tblpY="1"/>
        <w:tblOverlap w:val="never"/>
        <w:tblW w:w="0" w:type="auto"/>
        <w:tblLayout w:type="fixed"/>
        <w:tblLook w:val="04A0" w:firstRow="1" w:lastRow="0" w:firstColumn="1" w:lastColumn="0" w:noHBand="0" w:noVBand="1"/>
      </w:tblPr>
      <w:tblGrid>
        <w:gridCol w:w="534"/>
        <w:gridCol w:w="2693"/>
        <w:gridCol w:w="142"/>
        <w:gridCol w:w="850"/>
        <w:gridCol w:w="992"/>
        <w:gridCol w:w="993"/>
        <w:gridCol w:w="992"/>
        <w:gridCol w:w="992"/>
        <w:gridCol w:w="1134"/>
      </w:tblGrid>
      <w:tr w:rsidR="00BB75A1" w:rsidRPr="007F4B0C" w14:paraId="7431B92C" w14:textId="77777777" w:rsidTr="00E0482D">
        <w:trPr>
          <w:cantSplit/>
          <w:trHeight w:val="352"/>
        </w:trPr>
        <w:tc>
          <w:tcPr>
            <w:tcW w:w="534" w:type="dxa"/>
          </w:tcPr>
          <w:p w14:paraId="03F828E4" w14:textId="77777777" w:rsidR="00BB75A1" w:rsidRPr="007F4B0C" w:rsidRDefault="00BB75A1" w:rsidP="00684421">
            <w:pPr>
              <w:rPr>
                <w:rFonts w:ascii="Arial" w:hAnsi="Arial" w:cs="Arial"/>
                <w:b/>
              </w:rPr>
            </w:pPr>
          </w:p>
        </w:tc>
        <w:tc>
          <w:tcPr>
            <w:tcW w:w="2835" w:type="dxa"/>
            <w:gridSpan w:val="2"/>
            <w:tcBorders>
              <w:bottom w:val="single" w:sz="4" w:space="0" w:color="auto"/>
            </w:tcBorders>
          </w:tcPr>
          <w:p w14:paraId="2AC57CB0" w14:textId="77777777" w:rsidR="00BB75A1" w:rsidRPr="007F4B0C" w:rsidRDefault="00BB75A1" w:rsidP="00684421">
            <w:pPr>
              <w:rPr>
                <w:rFonts w:ascii="Arial" w:hAnsi="Arial" w:cs="Arial"/>
                <w:b/>
              </w:rPr>
            </w:pPr>
          </w:p>
        </w:tc>
        <w:tc>
          <w:tcPr>
            <w:tcW w:w="850" w:type="dxa"/>
            <w:tcBorders>
              <w:left w:val="nil"/>
              <w:bottom w:val="single" w:sz="4" w:space="0" w:color="auto"/>
              <w:right w:val="single" w:sz="4" w:space="0" w:color="auto"/>
            </w:tcBorders>
          </w:tcPr>
          <w:p w14:paraId="5186B13D" w14:textId="77777777" w:rsidR="00BB75A1" w:rsidRPr="007F4B0C" w:rsidRDefault="00BB75A1" w:rsidP="00684421">
            <w:pPr>
              <w:rPr>
                <w:rFonts w:ascii="Arial" w:hAnsi="Arial" w:cs="Arial"/>
                <w:b/>
              </w:rPr>
            </w:pPr>
          </w:p>
        </w:tc>
        <w:tc>
          <w:tcPr>
            <w:tcW w:w="5103" w:type="dxa"/>
            <w:gridSpan w:val="5"/>
            <w:tcBorders>
              <w:top w:val="single" w:sz="4" w:space="0" w:color="auto"/>
              <w:left w:val="single" w:sz="4" w:space="0" w:color="auto"/>
              <w:bottom w:val="single" w:sz="4" w:space="0" w:color="auto"/>
              <w:right w:val="single" w:sz="4" w:space="0" w:color="auto"/>
            </w:tcBorders>
            <w:shd w:val="clear" w:color="auto" w:fill="DBE5F1"/>
          </w:tcPr>
          <w:p w14:paraId="27B372C2" w14:textId="77777777" w:rsidR="00BB75A1" w:rsidRPr="007F4B0C" w:rsidRDefault="00BB75A1" w:rsidP="00850DBB">
            <w:pPr>
              <w:jc w:val="center"/>
              <w:rPr>
                <w:rFonts w:ascii="Arial" w:hAnsi="Arial" w:cs="Arial"/>
                <w:b/>
              </w:rPr>
            </w:pPr>
            <w:r w:rsidRPr="007F4B0C">
              <w:rPr>
                <w:rFonts w:ascii="Arial" w:hAnsi="Arial" w:cs="Arial"/>
                <w:b/>
              </w:rPr>
              <w:t>Level 7</w:t>
            </w:r>
          </w:p>
        </w:tc>
      </w:tr>
      <w:tr w:rsidR="00BB75A1" w:rsidRPr="007F4B0C" w14:paraId="7363E165" w14:textId="77777777" w:rsidTr="00C116FB">
        <w:trPr>
          <w:cantSplit/>
          <w:trHeight w:val="1278"/>
        </w:trPr>
        <w:tc>
          <w:tcPr>
            <w:tcW w:w="534" w:type="dxa"/>
            <w:tcBorders>
              <w:bottom w:val="single" w:sz="4" w:space="0" w:color="auto"/>
              <w:right w:val="single" w:sz="4" w:space="0" w:color="auto"/>
            </w:tcBorders>
          </w:tcPr>
          <w:p w14:paraId="6C57C439" w14:textId="77777777" w:rsidR="00BB75A1" w:rsidRPr="007F4B0C" w:rsidRDefault="00BB75A1" w:rsidP="00684421">
            <w:pPr>
              <w:rPr>
                <w:rFonts w:ascii="Arial" w:hAnsi="Arial" w:cs="Arial"/>
                <w:b/>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2A49128C" w14:textId="77777777" w:rsidR="00BB75A1" w:rsidRPr="007F4B0C" w:rsidRDefault="00BB75A1" w:rsidP="00684421">
            <w:pPr>
              <w:rPr>
                <w:rFonts w:ascii="Arial" w:hAnsi="Arial" w:cs="Arial"/>
              </w:rPr>
            </w:pPr>
            <w:r w:rsidRPr="007F4B0C">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extDirection w:val="btLr"/>
          </w:tcPr>
          <w:p w14:paraId="75947746" w14:textId="77777777" w:rsidR="00BB75A1" w:rsidRPr="007F4B0C" w:rsidRDefault="00BB75A1" w:rsidP="00684421">
            <w:pPr>
              <w:ind w:left="113" w:right="113"/>
              <w:rPr>
                <w:rFonts w:ascii="Arial" w:hAnsi="Arial" w:cs="Arial"/>
              </w:rPr>
            </w:pPr>
            <w:r w:rsidRPr="007F4B0C">
              <w:rPr>
                <w:rFonts w:ascii="Arial" w:hAnsi="Arial" w:cs="Arial"/>
              </w:rPr>
              <w:t>PS7021</w:t>
            </w:r>
          </w:p>
        </w:tc>
        <w:tc>
          <w:tcPr>
            <w:tcW w:w="993" w:type="dxa"/>
            <w:tcBorders>
              <w:top w:val="single" w:sz="4" w:space="0" w:color="auto"/>
              <w:left w:val="single" w:sz="4" w:space="0" w:color="auto"/>
              <w:bottom w:val="single" w:sz="4" w:space="0" w:color="auto"/>
              <w:right w:val="single" w:sz="4" w:space="0" w:color="auto"/>
            </w:tcBorders>
            <w:textDirection w:val="btLr"/>
          </w:tcPr>
          <w:p w14:paraId="063EC0C6" w14:textId="77777777" w:rsidR="00BB75A1" w:rsidRPr="007F4B0C" w:rsidRDefault="00BB75A1" w:rsidP="00684421">
            <w:pPr>
              <w:ind w:left="113" w:right="113"/>
              <w:rPr>
                <w:rFonts w:ascii="Arial" w:hAnsi="Arial" w:cs="Arial"/>
              </w:rPr>
            </w:pPr>
            <w:r w:rsidRPr="007F4B0C">
              <w:rPr>
                <w:rFonts w:ascii="Arial" w:hAnsi="Arial" w:cs="Arial"/>
              </w:rPr>
              <w:t>PS7020</w:t>
            </w:r>
          </w:p>
        </w:tc>
        <w:tc>
          <w:tcPr>
            <w:tcW w:w="992" w:type="dxa"/>
            <w:tcBorders>
              <w:top w:val="single" w:sz="4" w:space="0" w:color="auto"/>
              <w:left w:val="single" w:sz="4" w:space="0" w:color="auto"/>
              <w:bottom w:val="single" w:sz="4" w:space="0" w:color="auto"/>
              <w:right w:val="single" w:sz="4" w:space="0" w:color="auto"/>
            </w:tcBorders>
            <w:textDirection w:val="btLr"/>
          </w:tcPr>
          <w:p w14:paraId="0B5420E9" w14:textId="77777777" w:rsidR="00BB75A1" w:rsidRPr="007F4B0C" w:rsidRDefault="00BB75A1" w:rsidP="00684421">
            <w:pPr>
              <w:ind w:left="113" w:right="113"/>
              <w:rPr>
                <w:rFonts w:ascii="Arial" w:hAnsi="Arial" w:cs="Arial"/>
              </w:rPr>
            </w:pPr>
            <w:r w:rsidRPr="007F4B0C">
              <w:rPr>
                <w:rFonts w:ascii="Arial" w:hAnsi="Arial" w:cs="Arial"/>
              </w:rPr>
              <w:t>PS7001</w:t>
            </w:r>
          </w:p>
        </w:tc>
        <w:tc>
          <w:tcPr>
            <w:tcW w:w="992" w:type="dxa"/>
            <w:tcBorders>
              <w:top w:val="single" w:sz="4" w:space="0" w:color="auto"/>
              <w:left w:val="single" w:sz="4" w:space="0" w:color="auto"/>
              <w:bottom w:val="single" w:sz="4" w:space="0" w:color="auto"/>
              <w:right w:val="single" w:sz="4" w:space="0" w:color="auto"/>
            </w:tcBorders>
            <w:textDirection w:val="btLr"/>
          </w:tcPr>
          <w:p w14:paraId="044B3A91" w14:textId="77777777" w:rsidR="00BB75A1" w:rsidRPr="007F4B0C" w:rsidRDefault="00BB75A1" w:rsidP="00684421">
            <w:pPr>
              <w:ind w:left="113" w:right="113"/>
              <w:rPr>
                <w:rFonts w:ascii="Arial" w:hAnsi="Arial" w:cs="Arial"/>
              </w:rPr>
            </w:pPr>
            <w:r w:rsidRPr="007F4B0C">
              <w:rPr>
                <w:rFonts w:ascii="Arial" w:hAnsi="Arial" w:cs="Arial"/>
              </w:rPr>
              <w:t>PS7000</w:t>
            </w:r>
          </w:p>
        </w:tc>
        <w:tc>
          <w:tcPr>
            <w:tcW w:w="1134" w:type="dxa"/>
            <w:tcBorders>
              <w:top w:val="single" w:sz="4" w:space="0" w:color="auto"/>
              <w:left w:val="single" w:sz="4" w:space="0" w:color="auto"/>
              <w:bottom w:val="single" w:sz="4" w:space="0" w:color="auto"/>
              <w:right w:val="single" w:sz="4" w:space="0" w:color="auto"/>
            </w:tcBorders>
            <w:textDirection w:val="btLr"/>
          </w:tcPr>
          <w:p w14:paraId="1378DD8A" w14:textId="77777777" w:rsidR="00BB75A1" w:rsidRPr="007F4B0C" w:rsidRDefault="00BB75A1" w:rsidP="00684421">
            <w:pPr>
              <w:ind w:left="113" w:right="113"/>
              <w:rPr>
                <w:rFonts w:ascii="Arial" w:hAnsi="Arial" w:cs="Arial"/>
              </w:rPr>
            </w:pPr>
            <w:r w:rsidRPr="007F4B0C">
              <w:rPr>
                <w:rFonts w:ascii="Arial" w:hAnsi="Arial" w:cs="Arial"/>
              </w:rPr>
              <w:t>PS7008</w:t>
            </w:r>
          </w:p>
        </w:tc>
      </w:tr>
      <w:tr w:rsidR="00C116FB" w:rsidRPr="007F4B0C" w14:paraId="60FB16D5" w14:textId="77777777" w:rsidTr="00C116FB">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734DAA" w14:textId="77777777" w:rsidR="00C116FB" w:rsidRPr="007F4B0C" w:rsidRDefault="00C116FB" w:rsidP="00684421">
            <w:pPr>
              <w:ind w:left="113" w:right="113"/>
              <w:rPr>
                <w:rFonts w:ascii="Arial" w:hAnsi="Arial" w:cs="Arial"/>
              </w:rPr>
            </w:pPr>
            <w:r w:rsidRPr="007F4B0C">
              <w:rPr>
                <w:rFonts w:ascii="Arial" w:hAnsi="Arial" w:cs="Arial"/>
                <w:b/>
              </w:rPr>
              <w:t>Programme Learning Outcomes</w:t>
            </w:r>
          </w:p>
        </w:tc>
        <w:tc>
          <w:tcPr>
            <w:tcW w:w="2693" w:type="dxa"/>
            <w:vMerge w:val="restart"/>
            <w:tcBorders>
              <w:top w:val="single" w:sz="4" w:space="0" w:color="auto"/>
              <w:left w:val="single" w:sz="4" w:space="0" w:color="auto"/>
              <w:right w:val="single" w:sz="4" w:space="0" w:color="auto"/>
            </w:tcBorders>
          </w:tcPr>
          <w:p w14:paraId="1352ABF7" w14:textId="77777777" w:rsidR="00C116FB" w:rsidRPr="007F4B0C" w:rsidRDefault="00C116FB" w:rsidP="00684421">
            <w:pPr>
              <w:rPr>
                <w:rFonts w:ascii="Arial" w:hAnsi="Arial" w:cs="Arial"/>
                <w:b/>
              </w:rPr>
            </w:pPr>
            <w:r w:rsidRPr="007F4B0C">
              <w:rPr>
                <w:rFonts w:ascii="Arial" w:hAnsi="Arial" w:cs="Arial"/>
                <w:b/>
              </w:rPr>
              <w:t>Knowledge &amp; Understanding</w:t>
            </w:r>
          </w:p>
        </w:tc>
        <w:tc>
          <w:tcPr>
            <w:tcW w:w="992" w:type="dxa"/>
            <w:gridSpan w:val="2"/>
            <w:tcBorders>
              <w:top w:val="single" w:sz="4" w:space="0" w:color="auto"/>
              <w:left w:val="single" w:sz="4" w:space="0" w:color="auto"/>
              <w:bottom w:val="single" w:sz="4" w:space="0" w:color="auto"/>
              <w:right w:val="single" w:sz="4" w:space="0" w:color="auto"/>
            </w:tcBorders>
          </w:tcPr>
          <w:p w14:paraId="5B21773B" w14:textId="77777777" w:rsidR="00C116FB" w:rsidRPr="007F4B0C" w:rsidRDefault="00C116FB" w:rsidP="00684421">
            <w:pPr>
              <w:rPr>
                <w:rFonts w:ascii="Arial" w:hAnsi="Arial" w:cs="Arial"/>
              </w:rPr>
            </w:pPr>
            <w:r w:rsidRPr="007F4B0C">
              <w:rPr>
                <w:rFonts w:ascii="Arial" w:hAnsi="Arial" w:cs="Arial"/>
              </w:rPr>
              <w:t>A1</w:t>
            </w:r>
          </w:p>
        </w:tc>
        <w:tc>
          <w:tcPr>
            <w:tcW w:w="992" w:type="dxa"/>
            <w:tcBorders>
              <w:top w:val="single" w:sz="4" w:space="0" w:color="auto"/>
              <w:left w:val="single" w:sz="4" w:space="0" w:color="auto"/>
              <w:bottom w:val="single" w:sz="4" w:space="0" w:color="auto"/>
              <w:right w:val="single" w:sz="4" w:space="0" w:color="auto"/>
            </w:tcBorders>
          </w:tcPr>
          <w:p w14:paraId="4453ED9E"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56619647"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6A09E912" w14:textId="77777777" w:rsidR="00C116FB" w:rsidRPr="007F4B0C" w:rsidRDefault="00C116FB" w:rsidP="00684421">
            <w:pPr>
              <w:rPr>
                <w:rFonts w:ascii="Arial" w:hAnsi="Arial" w:cs="Arial"/>
              </w:rPr>
            </w:pPr>
            <w:r w:rsidRPr="007F4B0C">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2F12B805"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632692EA" w14:textId="77777777" w:rsidR="00C116FB" w:rsidRPr="007F4B0C" w:rsidRDefault="00C116FB" w:rsidP="00684421">
            <w:pPr>
              <w:rPr>
                <w:rFonts w:ascii="Arial" w:hAnsi="Arial" w:cs="Arial"/>
              </w:rPr>
            </w:pPr>
            <w:r w:rsidRPr="007F4B0C">
              <w:rPr>
                <w:rFonts w:ascii="Arial" w:hAnsi="Arial" w:cs="Arial"/>
              </w:rPr>
              <w:t>F</w:t>
            </w:r>
          </w:p>
        </w:tc>
      </w:tr>
      <w:tr w:rsidR="00C116FB" w:rsidRPr="007F4B0C" w14:paraId="041F0257"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D404BC9"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61319B8A"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5D344AF3" w14:textId="77777777" w:rsidR="00C116FB" w:rsidRPr="007F4B0C" w:rsidRDefault="00C116FB" w:rsidP="00684421">
            <w:pPr>
              <w:rPr>
                <w:rFonts w:ascii="Arial" w:hAnsi="Arial" w:cs="Arial"/>
              </w:rPr>
            </w:pPr>
            <w:r w:rsidRPr="007F4B0C">
              <w:rPr>
                <w:rFonts w:ascii="Arial" w:hAnsi="Arial" w:cs="Arial"/>
              </w:rPr>
              <w:t>A2</w:t>
            </w:r>
          </w:p>
        </w:tc>
        <w:tc>
          <w:tcPr>
            <w:tcW w:w="992" w:type="dxa"/>
            <w:tcBorders>
              <w:top w:val="single" w:sz="4" w:space="0" w:color="auto"/>
              <w:left w:val="single" w:sz="4" w:space="0" w:color="auto"/>
              <w:bottom w:val="single" w:sz="4" w:space="0" w:color="auto"/>
              <w:right w:val="single" w:sz="4" w:space="0" w:color="auto"/>
            </w:tcBorders>
          </w:tcPr>
          <w:p w14:paraId="7E305D06"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6BEC0FE4"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2015B634"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6373DA44"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5ED6266F" w14:textId="77777777" w:rsidR="00C116FB" w:rsidRPr="007F4B0C" w:rsidRDefault="00C116FB" w:rsidP="00684421">
            <w:pPr>
              <w:rPr>
                <w:rFonts w:ascii="Arial" w:hAnsi="Arial" w:cs="Arial"/>
              </w:rPr>
            </w:pPr>
            <w:r w:rsidRPr="007F4B0C">
              <w:rPr>
                <w:rFonts w:ascii="Arial" w:hAnsi="Arial" w:cs="Arial"/>
              </w:rPr>
              <w:t>F</w:t>
            </w:r>
          </w:p>
        </w:tc>
      </w:tr>
      <w:tr w:rsidR="00C116FB" w:rsidRPr="007F4B0C" w14:paraId="6A111324"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1A560F4"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70DF735C"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291218DA" w14:textId="77777777" w:rsidR="00C116FB" w:rsidRPr="007F4B0C" w:rsidRDefault="00C116FB" w:rsidP="00684421">
            <w:pPr>
              <w:rPr>
                <w:rFonts w:ascii="Arial" w:hAnsi="Arial" w:cs="Arial"/>
              </w:rPr>
            </w:pPr>
            <w:r w:rsidRPr="007F4B0C">
              <w:rPr>
                <w:rFonts w:ascii="Arial" w:hAnsi="Arial" w:cs="Arial"/>
              </w:rPr>
              <w:t>A3</w:t>
            </w:r>
          </w:p>
        </w:tc>
        <w:tc>
          <w:tcPr>
            <w:tcW w:w="992" w:type="dxa"/>
            <w:tcBorders>
              <w:top w:val="single" w:sz="4" w:space="0" w:color="auto"/>
              <w:left w:val="single" w:sz="4" w:space="0" w:color="auto"/>
              <w:bottom w:val="single" w:sz="4" w:space="0" w:color="auto"/>
              <w:right w:val="single" w:sz="4" w:space="0" w:color="auto"/>
            </w:tcBorders>
          </w:tcPr>
          <w:p w14:paraId="09079929"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78556C2B"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3F00BEED"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3968F77B"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611ED7A7" w14:textId="77777777" w:rsidR="00C116FB" w:rsidRPr="007F4B0C" w:rsidRDefault="00C116FB" w:rsidP="00684421">
            <w:pPr>
              <w:rPr>
                <w:rFonts w:ascii="Arial" w:hAnsi="Arial" w:cs="Arial"/>
              </w:rPr>
            </w:pPr>
            <w:r w:rsidRPr="007F4B0C">
              <w:rPr>
                <w:rFonts w:ascii="Arial" w:hAnsi="Arial" w:cs="Arial"/>
              </w:rPr>
              <w:t>S/F</w:t>
            </w:r>
          </w:p>
        </w:tc>
      </w:tr>
      <w:tr w:rsidR="00C116FB" w:rsidRPr="007F4B0C" w14:paraId="23E79E70"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A413BF6"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33D28B4B"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665ADED0" w14:textId="77777777" w:rsidR="00C116FB" w:rsidRPr="007F4B0C" w:rsidRDefault="00C116FB" w:rsidP="00684421">
            <w:pPr>
              <w:rPr>
                <w:rFonts w:ascii="Arial" w:hAnsi="Arial" w:cs="Arial"/>
              </w:rPr>
            </w:pPr>
            <w:r w:rsidRPr="007F4B0C">
              <w:rPr>
                <w:rFonts w:ascii="Arial" w:hAnsi="Arial" w:cs="Arial"/>
              </w:rPr>
              <w:t>A4</w:t>
            </w:r>
          </w:p>
        </w:tc>
        <w:tc>
          <w:tcPr>
            <w:tcW w:w="992" w:type="dxa"/>
            <w:tcBorders>
              <w:top w:val="single" w:sz="4" w:space="0" w:color="auto"/>
              <w:left w:val="single" w:sz="4" w:space="0" w:color="auto"/>
              <w:bottom w:val="single" w:sz="4" w:space="0" w:color="auto"/>
              <w:right w:val="single" w:sz="4" w:space="0" w:color="auto"/>
            </w:tcBorders>
          </w:tcPr>
          <w:p w14:paraId="79EEF275"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2E49EE77"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32F7E7E8"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5005E09D"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23371C2B" w14:textId="77777777" w:rsidR="00C116FB" w:rsidRPr="007F4B0C" w:rsidRDefault="00C116FB" w:rsidP="00684421">
            <w:pPr>
              <w:rPr>
                <w:rFonts w:ascii="Arial" w:hAnsi="Arial" w:cs="Arial"/>
              </w:rPr>
            </w:pPr>
            <w:r w:rsidRPr="007F4B0C">
              <w:rPr>
                <w:rFonts w:ascii="Arial" w:hAnsi="Arial" w:cs="Arial"/>
              </w:rPr>
              <w:t>F</w:t>
            </w:r>
          </w:p>
        </w:tc>
      </w:tr>
      <w:tr w:rsidR="00C116FB" w:rsidRPr="007F4B0C" w14:paraId="59DC8C41"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7EFA3E3" w14:textId="77777777" w:rsidR="00C116FB" w:rsidRPr="007F4B0C" w:rsidRDefault="00C116FB" w:rsidP="00684421">
            <w:pPr>
              <w:rPr>
                <w:rFonts w:ascii="Arial" w:hAnsi="Arial" w:cs="Arial"/>
                <w:b/>
              </w:rPr>
            </w:pPr>
          </w:p>
        </w:tc>
        <w:tc>
          <w:tcPr>
            <w:tcW w:w="2693" w:type="dxa"/>
            <w:tcBorders>
              <w:left w:val="single" w:sz="4" w:space="0" w:color="auto"/>
              <w:bottom w:val="single" w:sz="4" w:space="0" w:color="auto"/>
              <w:right w:val="single" w:sz="4" w:space="0" w:color="auto"/>
            </w:tcBorders>
          </w:tcPr>
          <w:p w14:paraId="41C6AC2A"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4E98EA77" w14:textId="77777777" w:rsidR="00C116FB" w:rsidRPr="007F4B0C" w:rsidRDefault="00C116FB" w:rsidP="00684421">
            <w:pPr>
              <w:rPr>
                <w:rFonts w:ascii="Arial" w:hAnsi="Arial" w:cs="Arial"/>
              </w:rPr>
            </w:pPr>
            <w:r w:rsidRPr="007F4B0C">
              <w:rPr>
                <w:rFonts w:ascii="Arial" w:hAnsi="Arial" w:cs="Arial"/>
              </w:rPr>
              <w:t>A5</w:t>
            </w:r>
          </w:p>
        </w:tc>
        <w:tc>
          <w:tcPr>
            <w:tcW w:w="992" w:type="dxa"/>
            <w:tcBorders>
              <w:top w:val="single" w:sz="4" w:space="0" w:color="auto"/>
              <w:left w:val="single" w:sz="4" w:space="0" w:color="auto"/>
              <w:bottom w:val="single" w:sz="4" w:space="0" w:color="auto"/>
              <w:right w:val="single" w:sz="4" w:space="0" w:color="auto"/>
            </w:tcBorders>
          </w:tcPr>
          <w:p w14:paraId="14E85964"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1D21F525"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3A51730B"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23984164"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4E861224" w14:textId="77777777" w:rsidR="00C116FB" w:rsidRPr="007F4B0C" w:rsidRDefault="00C116FB" w:rsidP="00684421">
            <w:pPr>
              <w:rPr>
                <w:rFonts w:ascii="Arial" w:hAnsi="Arial" w:cs="Arial"/>
              </w:rPr>
            </w:pPr>
            <w:r w:rsidRPr="007F4B0C">
              <w:rPr>
                <w:rFonts w:ascii="Arial" w:hAnsi="Arial" w:cs="Arial"/>
              </w:rPr>
              <w:t>F</w:t>
            </w:r>
          </w:p>
        </w:tc>
      </w:tr>
      <w:tr w:rsidR="00C116FB" w:rsidRPr="007F4B0C" w14:paraId="4E12A7AF"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DC44586" w14:textId="77777777" w:rsidR="00C116FB" w:rsidRPr="007F4B0C" w:rsidRDefault="00C116FB" w:rsidP="00684421">
            <w:pPr>
              <w:rPr>
                <w:rFonts w:ascii="Arial" w:hAnsi="Arial" w:cs="Arial"/>
                <w:b/>
              </w:rPr>
            </w:pPr>
          </w:p>
        </w:tc>
        <w:tc>
          <w:tcPr>
            <w:tcW w:w="2693" w:type="dxa"/>
            <w:vMerge w:val="restart"/>
            <w:tcBorders>
              <w:top w:val="single" w:sz="4" w:space="0" w:color="auto"/>
              <w:left w:val="single" w:sz="4" w:space="0" w:color="auto"/>
              <w:right w:val="single" w:sz="4" w:space="0" w:color="auto"/>
            </w:tcBorders>
          </w:tcPr>
          <w:p w14:paraId="3DBCA580" w14:textId="77777777" w:rsidR="00C116FB" w:rsidRPr="007F4B0C" w:rsidRDefault="00C116FB" w:rsidP="00684421">
            <w:pPr>
              <w:rPr>
                <w:rFonts w:ascii="Arial" w:hAnsi="Arial" w:cs="Arial"/>
                <w:b/>
              </w:rPr>
            </w:pPr>
            <w:r w:rsidRPr="007F4B0C">
              <w:rPr>
                <w:rFonts w:ascii="Arial" w:hAnsi="Arial" w:cs="Arial"/>
                <w:b/>
              </w:rPr>
              <w:t>Intellectual Skills</w:t>
            </w:r>
          </w:p>
        </w:tc>
        <w:tc>
          <w:tcPr>
            <w:tcW w:w="992" w:type="dxa"/>
            <w:gridSpan w:val="2"/>
            <w:tcBorders>
              <w:top w:val="single" w:sz="4" w:space="0" w:color="auto"/>
              <w:left w:val="single" w:sz="4" w:space="0" w:color="auto"/>
              <w:bottom w:val="single" w:sz="4" w:space="0" w:color="auto"/>
              <w:right w:val="single" w:sz="4" w:space="0" w:color="auto"/>
            </w:tcBorders>
          </w:tcPr>
          <w:p w14:paraId="7018049F" w14:textId="77777777" w:rsidR="00C116FB" w:rsidRPr="007F4B0C" w:rsidRDefault="00C116FB" w:rsidP="00684421">
            <w:pPr>
              <w:rPr>
                <w:rFonts w:ascii="Arial" w:hAnsi="Arial" w:cs="Arial"/>
              </w:rPr>
            </w:pPr>
            <w:r w:rsidRPr="007F4B0C">
              <w:rPr>
                <w:rFonts w:ascii="Arial" w:hAnsi="Arial" w:cs="Arial"/>
              </w:rPr>
              <w:t>B1</w:t>
            </w:r>
          </w:p>
        </w:tc>
        <w:tc>
          <w:tcPr>
            <w:tcW w:w="992" w:type="dxa"/>
            <w:tcBorders>
              <w:top w:val="single" w:sz="4" w:space="0" w:color="auto"/>
              <w:left w:val="single" w:sz="4" w:space="0" w:color="auto"/>
              <w:bottom w:val="single" w:sz="4" w:space="0" w:color="auto"/>
              <w:right w:val="single" w:sz="4" w:space="0" w:color="auto"/>
            </w:tcBorders>
          </w:tcPr>
          <w:p w14:paraId="38E03A11"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04D907D3"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33E67AC6" w14:textId="77777777" w:rsidR="00C116FB" w:rsidRPr="007F4B0C" w:rsidRDefault="00C116FB" w:rsidP="00684421">
            <w:pPr>
              <w:rPr>
                <w:rFonts w:ascii="Arial" w:hAnsi="Arial" w:cs="Arial"/>
              </w:rPr>
            </w:pPr>
            <w:r w:rsidRPr="007F4B0C">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75BFA208"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4BABCA05" w14:textId="77777777" w:rsidR="00C116FB" w:rsidRPr="007F4B0C" w:rsidRDefault="00C116FB" w:rsidP="00684421">
            <w:pPr>
              <w:rPr>
                <w:rFonts w:ascii="Arial" w:hAnsi="Arial" w:cs="Arial"/>
              </w:rPr>
            </w:pPr>
            <w:r w:rsidRPr="007F4B0C">
              <w:rPr>
                <w:rFonts w:ascii="Arial" w:hAnsi="Arial" w:cs="Arial"/>
              </w:rPr>
              <w:t>F</w:t>
            </w:r>
          </w:p>
        </w:tc>
      </w:tr>
      <w:tr w:rsidR="00C116FB" w:rsidRPr="007F4B0C" w14:paraId="0888EAE6"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FFCBC07"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1728B4D0"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63D8E023" w14:textId="77777777" w:rsidR="00C116FB" w:rsidRPr="007F4B0C" w:rsidRDefault="00C116FB" w:rsidP="00684421">
            <w:pPr>
              <w:rPr>
                <w:rFonts w:ascii="Arial" w:hAnsi="Arial" w:cs="Arial"/>
              </w:rPr>
            </w:pPr>
            <w:r w:rsidRPr="007F4B0C">
              <w:rPr>
                <w:rFonts w:ascii="Arial" w:hAnsi="Arial" w:cs="Arial"/>
              </w:rPr>
              <w:t>B2</w:t>
            </w:r>
          </w:p>
        </w:tc>
        <w:tc>
          <w:tcPr>
            <w:tcW w:w="992" w:type="dxa"/>
            <w:tcBorders>
              <w:top w:val="single" w:sz="4" w:space="0" w:color="auto"/>
              <w:left w:val="single" w:sz="4" w:space="0" w:color="auto"/>
              <w:bottom w:val="single" w:sz="4" w:space="0" w:color="auto"/>
              <w:right w:val="single" w:sz="4" w:space="0" w:color="auto"/>
            </w:tcBorders>
          </w:tcPr>
          <w:p w14:paraId="5CEC6220"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4DC17D3C"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34007044"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656F6E24"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01BFDF87" w14:textId="77777777" w:rsidR="00C116FB" w:rsidRPr="007F4B0C" w:rsidRDefault="00C116FB" w:rsidP="00684421">
            <w:pPr>
              <w:rPr>
                <w:rFonts w:ascii="Arial" w:hAnsi="Arial" w:cs="Arial"/>
              </w:rPr>
            </w:pPr>
            <w:r w:rsidRPr="007F4B0C">
              <w:rPr>
                <w:rFonts w:ascii="Arial" w:hAnsi="Arial" w:cs="Arial"/>
              </w:rPr>
              <w:t>S/F</w:t>
            </w:r>
          </w:p>
        </w:tc>
      </w:tr>
      <w:tr w:rsidR="00C116FB" w:rsidRPr="007F4B0C" w14:paraId="6751BFD1"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4959D4B"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7BD58BA2"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3F290E03" w14:textId="77777777" w:rsidR="00C116FB" w:rsidRPr="007F4B0C" w:rsidRDefault="00C116FB" w:rsidP="00684421">
            <w:pPr>
              <w:rPr>
                <w:rFonts w:ascii="Arial" w:hAnsi="Arial" w:cs="Arial"/>
              </w:rPr>
            </w:pPr>
            <w:r w:rsidRPr="007F4B0C">
              <w:rPr>
                <w:rFonts w:ascii="Arial" w:hAnsi="Arial" w:cs="Arial"/>
              </w:rPr>
              <w:t>B3</w:t>
            </w:r>
          </w:p>
        </w:tc>
        <w:tc>
          <w:tcPr>
            <w:tcW w:w="992" w:type="dxa"/>
            <w:tcBorders>
              <w:top w:val="single" w:sz="4" w:space="0" w:color="auto"/>
              <w:left w:val="single" w:sz="4" w:space="0" w:color="auto"/>
              <w:bottom w:val="single" w:sz="4" w:space="0" w:color="auto"/>
              <w:right w:val="single" w:sz="4" w:space="0" w:color="auto"/>
            </w:tcBorders>
          </w:tcPr>
          <w:p w14:paraId="51B1589B" w14:textId="77777777" w:rsidR="00C116FB" w:rsidRPr="007F4B0C" w:rsidRDefault="00C116FB" w:rsidP="00684421">
            <w:pPr>
              <w:rPr>
                <w:rFonts w:ascii="Arial" w:hAnsi="Arial" w:cs="Arial"/>
              </w:rPr>
            </w:pPr>
            <w:r w:rsidRPr="007F4B0C">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14:paraId="459D2F4F"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1521960A"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1B038852"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04AD6F4A" w14:textId="77777777" w:rsidR="00C116FB" w:rsidRPr="007F4B0C" w:rsidRDefault="00C116FB" w:rsidP="00684421">
            <w:pPr>
              <w:rPr>
                <w:rFonts w:ascii="Arial" w:hAnsi="Arial" w:cs="Arial"/>
              </w:rPr>
            </w:pPr>
            <w:r w:rsidRPr="007F4B0C">
              <w:rPr>
                <w:rFonts w:ascii="Arial" w:hAnsi="Arial" w:cs="Arial"/>
              </w:rPr>
              <w:t>F</w:t>
            </w:r>
          </w:p>
        </w:tc>
      </w:tr>
      <w:tr w:rsidR="00C116FB" w:rsidRPr="007F4B0C" w14:paraId="77229B54"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357A966"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44690661"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7984957B" w14:textId="77777777" w:rsidR="00C116FB" w:rsidRPr="007F4B0C" w:rsidRDefault="00C116FB" w:rsidP="00684421">
            <w:pPr>
              <w:rPr>
                <w:rFonts w:ascii="Arial" w:hAnsi="Arial" w:cs="Arial"/>
              </w:rPr>
            </w:pPr>
            <w:r w:rsidRPr="007F4B0C">
              <w:rPr>
                <w:rFonts w:ascii="Arial" w:hAnsi="Arial" w:cs="Arial"/>
              </w:rPr>
              <w:t>B4</w:t>
            </w:r>
          </w:p>
        </w:tc>
        <w:tc>
          <w:tcPr>
            <w:tcW w:w="992" w:type="dxa"/>
            <w:tcBorders>
              <w:top w:val="single" w:sz="4" w:space="0" w:color="auto"/>
              <w:left w:val="single" w:sz="4" w:space="0" w:color="auto"/>
              <w:bottom w:val="single" w:sz="4" w:space="0" w:color="auto"/>
              <w:right w:val="single" w:sz="4" w:space="0" w:color="auto"/>
            </w:tcBorders>
          </w:tcPr>
          <w:p w14:paraId="0125DB70"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14AF749F"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66070579"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7B175027"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36040EA0" w14:textId="77777777" w:rsidR="00C116FB" w:rsidRPr="007F4B0C" w:rsidRDefault="00C116FB" w:rsidP="00684421">
            <w:pPr>
              <w:rPr>
                <w:rFonts w:ascii="Arial" w:hAnsi="Arial" w:cs="Arial"/>
              </w:rPr>
            </w:pPr>
            <w:r w:rsidRPr="007F4B0C">
              <w:rPr>
                <w:rFonts w:ascii="Arial" w:hAnsi="Arial" w:cs="Arial"/>
              </w:rPr>
              <w:t>S/F</w:t>
            </w:r>
          </w:p>
        </w:tc>
      </w:tr>
      <w:tr w:rsidR="00C116FB" w:rsidRPr="007F4B0C" w14:paraId="529BEC5C"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4539910" w14:textId="77777777" w:rsidR="00C116FB" w:rsidRPr="007F4B0C" w:rsidRDefault="00C116FB" w:rsidP="00684421">
            <w:pPr>
              <w:rPr>
                <w:rFonts w:ascii="Arial" w:hAnsi="Arial" w:cs="Arial"/>
                <w:b/>
              </w:rPr>
            </w:pPr>
          </w:p>
        </w:tc>
        <w:tc>
          <w:tcPr>
            <w:tcW w:w="2693" w:type="dxa"/>
            <w:tcBorders>
              <w:left w:val="single" w:sz="4" w:space="0" w:color="auto"/>
              <w:bottom w:val="single" w:sz="4" w:space="0" w:color="auto"/>
              <w:right w:val="single" w:sz="4" w:space="0" w:color="auto"/>
            </w:tcBorders>
          </w:tcPr>
          <w:p w14:paraId="5A7E0CF2"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7227B9C5" w14:textId="77777777" w:rsidR="00C116FB" w:rsidRPr="007F4B0C" w:rsidRDefault="00C116FB" w:rsidP="00684421">
            <w:pPr>
              <w:rPr>
                <w:rFonts w:ascii="Arial" w:hAnsi="Arial" w:cs="Arial"/>
              </w:rPr>
            </w:pPr>
            <w:r w:rsidRPr="007F4B0C">
              <w:rPr>
                <w:rFonts w:ascii="Arial" w:hAnsi="Arial" w:cs="Arial"/>
              </w:rPr>
              <w:t>B5</w:t>
            </w:r>
          </w:p>
        </w:tc>
        <w:tc>
          <w:tcPr>
            <w:tcW w:w="992" w:type="dxa"/>
            <w:tcBorders>
              <w:top w:val="single" w:sz="4" w:space="0" w:color="auto"/>
              <w:left w:val="single" w:sz="4" w:space="0" w:color="auto"/>
              <w:bottom w:val="single" w:sz="4" w:space="0" w:color="auto"/>
              <w:right w:val="single" w:sz="4" w:space="0" w:color="auto"/>
            </w:tcBorders>
          </w:tcPr>
          <w:p w14:paraId="4BB180D6" w14:textId="77777777" w:rsidR="00C116FB" w:rsidRPr="007F4B0C" w:rsidRDefault="00C116FB" w:rsidP="00684421">
            <w:pPr>
              <w:rPr>
                <w:rFonts w:ascii="Arial" w:hAnsi="Arial" w:cs="Arial"/>
              </w:rPr>
            </w:pPr>
            <w:r w:rsidRPr="007F4B0C">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14:paraId="79994B10"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5EEC12E4"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7CE3FC58" w14:textId="77777777" w:rsidR="00C116FB" w:rsidRPr="007F4B0C" w:rsidRDefault="00C116FB" w:rsidP="00684421">
            <w:pPr>
              <w:rPr>
                <w:rFonts w:ascii="Arial" w:hAnsi="Arial" w:cs="Arial"/>
              </w:rPr>
            </w:pPr>
            <w:r w:rsidRPr="007F4B0C">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14:paraId="5A2BEECA" w14:textId="77777777" w:rsidR="00C116FB" w:rsidRPr="007F4B0C" w:rsidRDefault="00C116FB" w:rsidP="00684421">
            <w:pPr>
              <w:rPr>
                <w:rFonts w:ascii="Arial" w:hAnsi="Arial" w:cs="Arial"/>
              </w:rPr>
            </w:pPr>
            <w:r w:rsidRPr="007F4B0C">
              <w:rPr>
                <w:rFonts w:ascii="Arial" w:hAnsi="Arial" w:cs="Arial"/>
              </w:rPr>
              <w:t>F</w:t>
            </w:r>
          </w:p>
        </w:tc>
      </w:tr>
      <w:tr w:rsidR="00C116FB" w:rsidRPr="007F4B0C" w14:paraId="1A37408E"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FA6563" w14:textId="77777777" w:rsidR="00C116FB" w:rsidRPr="007F4B0C" w:rsidRDefault="00C116FB" w:rsidP="00684421">
            <w:pPr>
              <w:rPr>
                <w:rFonts w:ascii="Arial" w:hAnsi="Arial" w:cs="Arial"/>
                <w:b/>
              </w:rPr>
            </w:pPr>
          </w:p>
        </w:tc>
        <w:tc>
          <w:tcPr>
            <w:tcW w:w="2693" w:type="dxa"/>
            <w:vMerge w:val="restart"/>
            <w:tcBorders>
              <w:top w:val="single" w:sz="4" w:space="0" w:color="auto"/>
              <w:left w:val="single" w:sz="4" w:space="0" w:color="auto"/>
              <w:right w:val="single" w:sz="4" w:space="0" w:color="auto"/>
            </w:tcBorders>
          </w:tcPr>
          <w:p w14:paraId="60615DE8" w14:textId="77777777" w:rsidR="00C116FB" w:rsidRPr="007F4B0C" w:rsidRDefault="00C116FB" w:rsidP="00684421">
            <w:pPr>
              <w:rPr>
                <w:rFonts w:ascii="Arial" w:hAnsi="Arial" w:cs="Arial"/>
                <w:b/>
              </w:rPr>
            </w:pPr>
            <w:r w:rsidRPr="007F4B0C">
              <w:rPr>
                <w:rFonts w:ascii="Arial" w:hAnsi="Arial" w:cs="Arial"/>
                <w:b/>
              </w:rPr>
              <w:t>Practical Skills</w:t>
            </w:r>
          </w:p>
        </w:tc>
        <w:tc>
          <w:tcPr>
            <w:tcW w:w="992" w:type="dxa"/>
            <w:gridSpan w:val="2"/>
            <w:tcBorders>
              <w:top w:val="single" w:sz="4" w:space="0" w:color="auto"/>
              <w:left w:val="single" w:sz="4" w:space="0" w:color="auto"/>
              <w:bottom w:val="single" w:sz="4" w:space="0" w:color="auto"/>
              <w:right w:val="single" w:sz="4" w:space="0" w:color="auto"/>
            </w:tcBorders>
          </w:tcPr>
          <w:p w14:paraId="0D9DB19F" w14:textId="77777777" w:rsidR="00C116FB" w:rsidRPr="007F4B0C" w:rsidRDefault="00C116FB" w:rsidP="00684421">
            <w:pPr>
              <w:rPr>
                <w:rFonts w:ascii="Arial" w:hAnsi="Arial" w:cs="Arial"/>
              </w:rPr>
            </w:pPr>
            <w:r w:rsidRPr="007F4B0C">
              <w:rPr>
                <w:rFonts w:ascii="Arial" w:hAnsi="Arial" w:cs="Arial"/>
              </w:rPr>
              <w:t>C1</w:t>
            </w:r>
          </w:p>
        </w:tc>
        <w:tc>
          <w:tcPr>
            <w:tcW w:w="992" w:type="dxa"/>
            <w:tcBorders>
              <w:top w:val="single" w:sz="4" w:space="0" w:color="auto"/>
              <w:left w:val="single" w:sz="4" w:space="0" w:color="auto"/>
              <w:bottom w:val="single" w:sz="4" w:space="0" w:color="auto"/>
              <w:right w:val="single" w:sz="4" w:space="0" w:color="auto"/>
            </w:tcBorders>
          </w:tcPr>
          <w:p w14:paraId="1EEF7F94" w14:textId="77777777" w:rsidR="00C116FB" w:rsidRPr="007F4B0C" w:rsidRDefault="00C116FB" w:rsidP="00684421">
            <w:pPr>
              <w:rPr>
                <w:rFonts w:ascii="Arial" w:hAnsi="Arial" w:cs="Arial"/>
              </w:rPr>
            </w:pPr>
            <w:r w:rsidRPr="007F4B0C">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14:paraId="74C760CE"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0778608D"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7CFD7106" w14:textId="77777777" w:rsidR="00C116FB" w:rsidRPr="007F4B0C" w:rsidRDefault="00C116FB" w:rsidP="00684421">
            <w:pPr>
              <w:rPr>
                <w:rFonts w:ascii="Arial" w:hAnsi="Arial" w:cs="Arial"/>
              </w:rPr>
            </w:pPr>
            <w:r w:rsidRPr="007F4B0C">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14:paraId="1DCC3F0C" w14:textId="77777777" w:rsidR="00C116FB" w:rsidRPr="007F4B0C" w:rsidRDefault="00C116FB" w:rsidP="00684421">
            <w:pPr>
              <w:rPr>
                <w:rFonts w:ascii="Arial" w:hAnsi="Arial" w:cs="Arial"/>
              </w:rPr>
            </w:pPr>
            <w:r w:rsidRPr="007F4B0C">
              <w:rPr>
                <w:rFonts w:ascii="Arial" w:hAnsi="Arial" w:cs="Arial"/>
              </w:rPr>
              <w:t>S/F</w:t>
            </w:r>
          </w:p>
        </w:tc>
      </w:tr>
      <w:tr w:rsidR="00C116FB" w:rsidRPr="007F4B0C" w14:paraId="7B9340D7"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AC5CDBE"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342D4C27"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048F97FB" w14:textId="77777777" w:rsidR="00C116FB" w:rsidRPr="007F4B0C" w:rsidRDefault="00C116FB" w:rsidP="00684421">
            <w:pPr>
              <w:rPr>
                <w:rFonts w:ascii="Arial" w:hAnsi="Arial" w:cs="Arial"/>
              </w:rPr>
            </w:pPr>
            <w:r w:rsidRPr="007F4B0C">
              <w:rPr>
                <w:rFonts w:ascii="Arial" w:hAnsi="Arial" w:cs="Arial"/>
              </w:rPr>
              <w:t>C2</w:t>
            </w:r>
          </w:p>
        </w:tc>
        <w:tc>
          <w:tcPr>
            <w:tcW w:w="992" w:type="dxa"/>
            <w:tcBorders>
              <w:top w:val="single" w:sz="4" w:space="0" w:color="auto"/>
              <w:left w:val="single" w:sz="4" w:space="0" w:color="auto"/>
              <w:bottom w:val="single" w:sz="4" w:space="0" w:color="auto"/>
              <w:right w:val="single" w:sz="4" w:space="0" w:color="auto"/>
            </w:tcBorders>
          </w:tcPr>
          <w:p w14:paraId="761EC716" w14:textId="77777777" w:rsidR="00C116FB" w:rsidRPr="007F4B0C" w:rsidRDefault="00C116FB" w:rsidP="00684421">
            <w:pPr>
              <w:rPr>
                <w:rFonts w:ascii="Arial" w:hAnsi="Arial" w:cs="Arial"/>
              </w:rPr>
            </w:pPr>
            <w:r w:rsidRPr="007F4B0C">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14:paraId="349641DB"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48C291EA"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115AE5B1"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4FB9564C" w14:textId="77777777" w:rsidR="00C116FB" w:rsidRPr="007F4B0C" w:rsidRDefault="00C116FB" w:rsidP="00684421">
            <w:pPr>
              <w:rPr>
                <w:rFonts w:ascii="Arial" w:hAnsi="Arial" w:cs="Arial"/>
              </w:rPr>
            </w:pPr>
            <w:r w:rsidRPr="007F4B0C">
              <w:rPr>
                <w:rFonts w:ascii="Arial" w:hAnsi="Arial" w:cs="Arial"/>
              </w:rPr>
              <w:t>S/F</w:t>
            </w:r>
          </w:p>
        </w:tc>
      </w:tr>
      <w:tr w:rsidR="00C116FB" w:rsidRPr="007F4B0C" w14:paraId="1937B2B5"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572E399"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6CEB15CE"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026D0C19" w14:textId="77777777" w:rsidR="00C116FB" w:rsidRPr="007F4B0C" w:rsidRDefault="00C116FB" w:rsidP="00684421">
            <w:pPr>
              <w:rPr>
                <w:rFonts w:ascii="Arial" w:hAnsi="Arial" w:cs="Arial"/>
              </w:rPr>
            </w:pPr>
            <w:r w:rsidRPr="007F4B0C">
              <w:rPr>
                <w:rFonts w:ascii="Arial" w:hAnsi="Arial" w:cs="Arial"/>
              </w:rPr>
              <w:t>C3</w:t>
            </w:r>
          </w:p>
        </w:tc>
        <w:tc>
          <w:tcPr>
            <w:tcW w:w="992" w:type="dxa"/>
            <w:tcBorders>
              <w:top w:val="single" w:sz="4" w:space="0" w:color="auto"/>
              <w:left w:val="single" w:sz="4" w:space="0" w:color="auto"/>
              <w:bottom w:val="single" w:sz="4" w:space="0" w:color="auto"/>
              <w:right w:val="single" w:sz="4" w:space="0" w:color="auto"/>
            </w:tcBorders>
          </w:tcPr>
          <w:p w14:paraId="08F77F56" w14:textId="77777777" w:rsidR="00C116FB" w:rsidRPr="007F4B0C" w:rsidRDefault="00C116FB" w:rsidP="00684421">
            <w:pPr>
              <w:rPr>
                <w:rFonts w:ascii="Arial" w:hAnsi="Arial" w:cs="Arial"/>
              </w:rPr>
            </w:pPr>
            <w:r w:rsidRPr="007F4B0C">
              <w:rPr>
                <w:rFonts w:ascii="Arial" w:hAnsi="Arial" w:cs="Arial"/>
              </w:rPr>
              <w:t>F</w:t>
            </w:r>
          </w:p>
        </w:tc>
        <w:tc>
          <w:tcPr>
            <w:tcW w:w="993" w:type="dxa"/>
            <w:tcBorders>
              <w:top w:val="single" w:sz="4" w:space="0" w:color="auto"/>
              <w:left w:val="single" w:sz="4" w:space="0" w:color="auto"/>
              <w:bottom w:val="single" w:sz="4" w:space="0" w:color="auto"/>
              <w:right w:val="single" w:sz="4" w:space="0" w:color="auto"/>
            </w:tcBorders>
          </w:tcPr>
          <w:p w14:paraId="6218A60B"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286852DF" w14:textId="77777777" w:rsidR="00C116FB" w:rsidRPr="007F4B0C" w:rsidRDefault="00C116FB" w:rsidP="00684421">
            <w:pPr>
              <w:rPr>
                <w:rFonts w:ascii="Arial" w:hAnsi="Arial" w:cs="Arial"/>
              </w:rPr>
            </w:pPr>
            <w:r w:rsidRPr="007F4B0C">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14:paraId="48D79B81" w14:textId="77777777" w:rsidR="00C116FB" w:rsidRPr="007F4B0C" w:rsidRDefault="00C116FB" w:rsidP="00684421">
            <w:pPr>
              <w:rPr>
                <w:rFonts w:ascii="Arial" w:hAnsi="Arial" w:cs="Arial"/>
              </w:rPr>
            </w:pPr>
            <w:r w:rsidRPr="007F4B0C">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14:paraId="70EFF104" w14:textId="77777777" w:rsidR="00C116FB" w:rsidRPr="007F4B0C" w:rsidRDefault="00C116FB" w:rsidP="00684421">
            <w:pPr>
              <w:rPr>
                <w:rFonts w:ascii="Arial" w:hAnsi="Arial" w:cs="Arial"/>
              </w:rPr>
            </w:pPr>
            <w:r w:rsidRPr="007F4B0C">
              <w:rPr>
                <w:rFonts w:ascii="Arial" w:hAnsi="Arial" w:cs="Arial"/>
              </w:rPr>
              <w:t>F</w:t>
            </w:r>
          </w:p>
        </w:tc>
      </w:tr>
      <w:tr w:rsidR="00C116FB" w:rsidRPr="007F4B0C" w14:paraId="3456D02C"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6518E39" w14:textId="77777777" w:rsidR="00C116FB" w:rsidRPr="007F4B0C" w:rsidRDefault="00C116FB" w:rsidP="00684421">
            <w:pPr>
              <w:rPr>
                <w:rFonts w:ascii="Arial" w:hAnsi="Arial" w:cs="Arial"/>
                <w:b/>
              </w:rPr>
            </w:pPr>
          </w:p>
        </w:tc>
        <w:tc>
          <w:tcPr>
            <w:tcW w:w="2693" w:type="dxa"/>
            <w:vMerge/>
            <w:tcBorders>
              <w:top w:val="single" w:sz="4" w:space="0" w:color="auto"/>
              <w:left w:val="single" w:sz="4" w:space="0" w:color="auto"/>
              <w:right w:val="single" w:sz="4" w:space="0" w:color="auto"/>
            </w:tcBorders>
          </w:tcPr>
          <w:p w14:paraId="7E75FCD0"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7572877A" w14:textId="77777777" w:rsidR="00C116FB" w:rsidRPr="007F4B0C" w:rsidRDefault="00C116FB" w:rsidP="00684421">
            <w:pPr>
              <w:rPr>
                <w:rFonts w:ascii="Arial" w:hAnsi="Arial" w:cs="Arial"/>
              </w:rPr>
            </w:pPr>
            <w:r w:rsidRPr="007F4B0C">
              <w:rPr>
                <w:rFonts w:ascii="Arial" w:hAnsi="Arial" w:cs="Arial"/>
              </w:rPr>
              <w:t>C4</w:t>
            </w:r>
          </w:p>
        </w:tc>
        <w:tc>
          <w:tcPr>
            <w:tcW w:w="992" w:type="dxa"/>
            <w:tcBorders>
              <w:top w:val="single" w:sz="4" w:space="0" w:color="auto"/>
              <w:left w:val="single" w:sz="4" w:space="0" w:color="auto"/>
              <w:bottom w:val="single" w:sz="4" w:space="0" w:color="auto"/>
              <w:right w:val="single" w:sz="4" w:space="0" w:color="auto"/>
            </w:tcBorders>
          </w:tcPr>
          <w:p w14:paraId="3A13B607" w14:textId="77777777" w:rsidR="00C116FB" w:rsidRPr="007F4B0C" w:rsidRDefault="00C116FB" w:rsidP="00684421">
            <w:pPr>
              <w:rPr>
                <w:rFonts w:ascii="Arial" w:hAnsi="Arial" w:cs="Arial"/>
              </w:rPr>
            </w:pPr>
            <w:r w:rsidRPr="007F4B0C">
              <w:rPr>
                <w:rFonts w:ascii="Arial" w:hAnsi="Arial" w:cs="Arial"/>
              </w:rPr>
              <w:t>S/F</w:t>
            </w:r>
          </w:p>
        </w:tc>
        <w:tc>
          <w:tcPr>
            <w:tcW w:w="993" w:type="dxa"/>
            <w:tcBorders>
              <w:top w:val="single" w:sz="4" w:space="0" w:color="auto"/>
              <w:left w:val="single" w:sz="4" w:space="0" w:color="auto"/>
              <w:bottom w:val="single" w:sz="4" w:space="0" w:color="auto"/>
              <w:right w:val="single" w:sz="4" w:space="0" w:color="auto"/>
            </w:tcBorders>
          </w:tcPr>
          <w:p w14:paraId="0DEB2997"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740EA01D"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24DD6BD2"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61B55D92" w14:textId="77777777" w:rsidR="00C116FB" w:rsidRPr="007F4B0C" w:rsidRDefault="00C116FB" w:rsidP="00684421">
            <w:pPr>
              <w:rPr>
                <w:rFonts w:ascii="Arial" w:hAnsi="Arial" w:cs="Arial"/>
              </w:rPr>
            </w:pPr>
            <w:r w:rsidRPr="007F4B0C">
              <w:rPr>
                <w:rFonts w:ascii="Arial" w:hAnsi="Arial" w:cs="Arial"/>
              </w:rPr>
              <w:t>S/F</w:t>
            </w:r>
          </w:p>
        </w:tc>
      </w:tr>
      <w:tr w:rsidR="00C116FB" w:rsidRPr="007F4B0C" w14:paraId="6A4DC555" w14:textId="77777777" w:rsidTr="00C116FB">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0FDAA0E" w14:textId="77777777" w:rsidR="00C116FB" w:rsidRPr="007F4B0C" w:rsidRDefault="00C116FB" w:rsidP="00684421">
            <w:pPr>
              <w:rPr>
                <w:rFonts w:ascii="Arial" w:hAnsi="Arial" w:cs="Arial"/>
                <w:b/>
              </w:rPr>
            </w:pPr>
          </w:p>
        </w:tc>
        <w:tc>
          <w:tcPr>
            <w:tcW w:w="2693" w:type="dxa"/>
            <w:tcBorders>
              <w:left w:val="single" w:sz="4" w:space="0" w:color="auto"/>
              <w:bottom w:val="single" w:sz="4" w:space="0" w:color="auto"/>
              <w:right w:val="single" w:sz="4" w:space="0" w:color="auto"/>
            </w:tcBorders>
          </w:tcPr>
          <w:p w14:paraId="774AF2BF" w14:textId="77777777" w:rsidR="00C116FB" w:rsidRPr="007F4B0C" w:rsidRDefault="00C116FB" w:rsidP="00684421">
            <w:pPr>
              <w:rPr>
                <w:rFonts w:ascii="Arial" w:hAnsi="Arial" w:cs="Arial"/>
                <w:b/>
              </w:rPr>
            </w:pPr>
          </w:p>
        </w:tc>
        <w:tc>
          <w:tcPr>
            <w:tcW w:w="992" w:type="dxa"/>
            <w:gridSpan w:val="2"/>
            <w:tcBorders>
              <w:top w:val="single" w:sz="4" w:space="0" w:color="auto"/>
              <w:left w:val="single" w:sz="4" w:space="0" w:color="auto"/>
              <w:bottom w:val="single" w:sz="4" w:space="0" w:color="auto"/>
              <w:right w:val="single" w:sz="4" w:space="0" w:color="auto"/>
            </w:tcBorders>
          </w:tcPr>
          <w:p w14:paraId="7016A4EF" w14:textId="77777777" w:rsidR="00C116FB" w:rsidRPr="007F4B0C" w:rsidRDefault="00C116FB" w:rsidP="00684421">
            <w:pPr>
              <w:rPr>
                <w:rFonts w:ascii="Arial" w:hAnsi="Arial" w:cs="Arial"/>
              </w:rPr>
            </w:pPr>
            <w:r w:rsidRPr="007F4B0C">
              <w:rPr>
                <w:rFonts w:ascii="Arial" w:hAnsi="Arial" w:cs="Arial"/>
              </w:rPr>
              <w:t>C5</w:t>
            </w:r>
          </w:p>
        </w:tc>
        <w:tc>
          <w:tcPr>
            <w:tcW w:w="992" w:type="dxa"/>
            <w:tcBorders>
              <w:top w:val="single" w:sz="4" w:space="0" w:color="auto"/>
              <w:left w:val="single" w:sz="4" w:space="0" w:color="auto"/>
              <w:bottom w:val="single" w:sz="4" w:space="0" w:color="auto"/>
              <w:right w:val="single" w:sz="4" w:space="0" w:color="auto"/>
            </w:tcBorders>
          </w:tcPr>
          <w:p w14:paraId="1BBD13F9" w14:textId="77777777" w:rsidR="00C116FB" w:rsidRPr="007F4B0C" w:rsidRDefault="00C116FB" w:rsidP="00684421">
            <w:pPr>
              <w:rPr>
                <w:rFonts w:ascii="Arial" w:hAnsi="Arial" w:cs="Arial"/>
              </w:rPr>
            </w:pPr>
            <w:r w:rsidRPr="007F4B0C">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14:paraId="0BE14808" w14:textId="77777777" w:rsidR="00C116FB" w:rsidRPr="007F4B0C" w:rsidRDefault="00C116FB" w:rsidP="00684421">
            <w:pPr>
              <w:rPr>
                <w:rFonts w:ascii="Arial" w:hAnsi="Arial" w:cs="Arial"/>
              </w:rPr>
            </w:pPr>
            <w:r w:rsidRPr="007F4B0C">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0D33E7D1" w14:textId="77777777" w:rsidR="00C116FB" w:rsidRPr="007F4B0C" w:rsidRDefault="00C116FB" w:rsidP="00684421">
            <w:pPr>
              <w:rPr>
                <w:rFonts w:ascii="Arial" w:hAnsi="Arial" w:cs="Arial"/>
              </w:rPr>
            </w:pPr>
            <w:r w:rsidRPr="007F4B0C">
              <w:rPr>
                <w:rFonts w:ascii="Arial" w:hAnsi="Arial" w:cs="Arial"/>
              </w:rPr>
              <w:t>S/F</w:t>
            </w:r>
          </w:p>
        </w:tc>
        <w:tc>
          <w:tcPr>
            <w:tcW w:w="992" w:type="dxa"/>
            <w:tcBorders>
              <w:top w:val="single" w:sz="4" w:space="0" w:color="auto"/>
              <w:left w:val="single" w:sz="4" w:space="0" w:color="auto"/>
              <w:bottom w:val="single" w:sz="4" w:space="0" w:color="auto"/>
              <w:right w:val="single" w:sz="4" w:space="0" w:color="auto"/>
            </w:tcBorders>
          </w:tcPr>
          <w:p w14:paraId="45AD78A3" w14:textId="77777777" w:rsidR="00C116FB" w:rsidRPr="007F4B0C" w:rsidRDefault="00C116FB" w:rsidP="00684421">
            <w:pPr>
              <w:rPr>
                <w:rFonts w:ascii="Arial" w:hAnsi="Arial" w:cs="Arial"/>
              </w:rPr>
            </w:pPr>
            <w:r w:rsidRPr="007F4B0C">
              <w:rPr>
                <w:rFonts w:ascii="Arial" w:hAnsi="Arial" w:cs="Arial"/>
              </w:rPr>
              <w:t>S/F</w:t>
            </w:r>
          </w:p>
        </w:tc>
        <w:tc>
          <w:tcPr>
            <w:tcW w:w="1134" w:type="dxa"/>
            <w:tcBorders>
              <w:top w:val="single" w:sz="4" w:space="0" w:color="auto"/>
              <w:left w:val="single" w:sz="4" w:space="0" w:color="auto"/>
              <w:bottom w:val="single" w:sz="4" w:space="0" w:color="auto"/>
              <w:right w:val="single" w:sz="4" w:space="0" w:color="auto"/>
            </w:tcBorders>
          </w:tcPr>
          <w:p w14:paraId="4ED84797" w14:textId="77777777" w:rsidR="00C116FB" w:rsidRPr="007F4B0C" w:rsidRDefault="00C116FB" w:rsidP="00684421">
            <w:pPr>
              <w:rPr>
                <w:rFonts w:ascii="Arial" w:hAnsi="Arial" w:cs="Arial"/>
              </w:rPr>
            </w:pPr>
            <w:r w:rsidRPr="007F4B0C">
              <w:rPr>
                <w:rFonts w:ascii="Arial" w:hAnsi="Arial" w:cs="Arial"/>
              </w:rPr>
              <w:t>F</w:t>
            </w:r>
          </w:p>
        </w:tc>
      </w:tr>
    </w:tbl>
    <w:p w14:paraId="7A292896" w14:textId="77777777" w:rsidR="00850DBB" w:rsidRPr="007F4B0C" w:rsidRDefault="00850DBB" w:rsidP="00684421">
      <w:pPr>
        <w:rPr>
          <w:rFonts w:ascii="Arial" w:hAnsi="Arial" w:cs="Arial"/>
          <w:b/>
        </w:rPr>
        <w:sectPr w:rsidR="00850DBB" w:rsidRPr="007F4B0C" w:rsidSect="00850DBB">
          <w:pgSz w:w="11906" w:h="16838"/>
          <w:pgMar w:top="720" w:right="720" w:bottom="720" w:left="720" w:header="709" w:footer="709" w:gutter="0"/>
          <w:cols w:space="708"/>
          <w:docGrid w:linePitch="360"/>
        </w:sectPr>
      </w:pPr>
    </w:p>
    <w:p w14:paraId="2191599E" w14:textId="77777777" w:rsidR="00195F7B" w:rsidRPr="007F4B0C" w:rsidRDefault="00195F7B" w:rsidP="00684421">
      <w:pPr>
        <w:rPr>
          <w:rFonts w:ascii="Arial" w:hAnsi="Arial" w:cs="Arial"/>
          <w:b/>
        </w:rPr>
      </w:pPr>
    </w:p>
    <w:tbl>
      <w:tblPr>
        <w:tblW w:w="0" w:type="auto"/>
        <w:tblLook w:val="04A0" w:firstRow="1" w:lastRow="0" w:firstColumn="1" w:lastColumn="0" w:noHBand="0" w:noVBand="1"/>
      </w:tblPr>
      <w:tblGrid>
        <w:gridCol w:w="3845"/>
        <w:gridCol w:w="5181"/>
      </w:tblGrid>
      <w:tr w:rsidR="00ED13CC" w:rsidRPr="007F4B0C" w14:paraId="250DEC36" w14:textId="77777777" w:rsidTr="00BA216C">
        <w:tc>
          <w:tcPr>
            <w:tcW w:w="3936" w:type="dxa"/>
          </w:tcPr>
          <w:p w14:paraId="6EB9770D" w14:textId="77777777" w:rsidR="00ED13CC" w:rsidRPr="007F4B0C" w:rsidRDefault="007A6C46" w:rsidP="00021D5D">
            <w:pPr>
              <w:spacing w:line="360" w:lineRule="auto"/>
              <w:rPr>
                <w:rFonts w:ascii="Arial" w:hAnsi="Arial" w:cs="Arial"/>
                <w:b/>
              </w:rPr>
            </w:pPr>
            <w:r w:rsidRPr="007F4B0C">
              <w:rPr>
                <w:rFonts w:ascii="Arial" w:hAnsi="Arial" w:cs="Arial"/>
                <w:b/>
              </w:rPr>
              <w:t>T</w:t>
            </w:r>
            <w:r w:rsidR="00ED13CC" w:rsidRPr="007F4B0C">
              <w:rPr>
                <w:rFonts w:ascii="Arial" w:hAnsi="Arial" w:cs="Arial"/>
                <w:b/>
              </w:rPr>
              <w:t>echnical Annex</w:t>
            </w:r>
          </w:p>
          <w:p w14:paraId="7673E5AE" w14:textId="77777777" w:rsidR="00ED13CC" w:rsidRPr="007F4B0C" w:rsidRDefault="00ED13CC" w:rsidP="00021D5D">
            <w:pPr>
              <w:spacing w:line="360" w:lineRule="auto"/>
              <w:rPr>
                <w:rFonts w:ascii="Arial" w:hAnsi="Arial" w:cs="Arial"/>
                <w:b/>
              </w:rPr>
            </w:pPr>
          </w:p>
        </w:tc>
        <w:tc>
          <w:tcPr>
            <w:tcW w:w="5306" w:type="dxa"/>
          </w:tcPr>
          <w:p w14:paraId="041D98D7" w14:textId="77777777" w:rsidR="00ED13CC" w:rsidRPr="007F4B0C" w:rsidRDefault="00ED13CC" w:rsidP="00C607AA">
            <w:pPr>
              <w:spacing w:line="360" w:lineRule="auto"/>
              <w:rPr>
                <w:rFonts w:ascii="Arial" w:hAnsi="Arial" w:cs="Arial"/>
                <w:i/>
              </w:rPr>
            </w:pPr>
          </w:p>
        </w:tc>
      </w:tr>
      <w:tr w:rsidR="00195F7B" w:rsidRPr="007F4B0C" w14:paraId="060A7FDC" w14:textId="77777777" w:rsidTr="00BA216C">
        <w:tc>
          <w:tcPr>
            <w:tcW w:w="3936" w:type="dxa"/>
          </w:tcPr>
          <w:p w14:paraId="55980042" w14:textId="77777777" w:rsidR="00195F7B" w:rsidRPr="007F4B0C" w:rsidRDefault="00195F7B" w:rsidP="00021D5D">
            <w:pPr>
              <w:spacing w:line="360" w:lineRule="auto"/>
              <w:rPr>
                <w:rFonts w:ascii="Arial" w:hAnsi="Arial" w:cs="Arial"/>
                <w:b/>
              </w:rPr>
            </w:pPr>
            <w:r w:rsidRPr="007F4B0C">
              <w:rPr>
                <w:rFonts w:ascii="Arial" w:hAnsi="Arial" w:cs="Arial"/>
                <w:b/>
              </w:rPr>
              <w:t>Final Award(s):</w:t>
            </w:r>
          </w:p>
          <w:p w14:paraId="5AB7C0C5" w14:textId="77777777" w:rsidR="00195F7B" w:rsidRPr="007F4B0C" w:rsidRDefault="00195F7B" w:rsidP="00021D5D">
            <w:pPr>
              <w:spacing w:line="360" w:lineRule="auto"/>
              <w:rPr>
                <w:rFonts w:ascii="Arial" w:hAnsi="Arial" w:cs="Arial"/>
                <w:b/>
              </w:rPr>
            </w:pPr>
          </w:p>
        </w:tc>
        <w:tc>
          <w:tcPr>
            <w:tcW w:w="5306" w:type="dxa"/>
          </w:tcPr>
          <w:p w14:paraId="59EC5497" w14:textId="77777777" w:rsidR="00C607AA" w:rsidRPr="007F4B0C" w:rsidRDefault="00C607AA" w:rsidP="00C607AA">
            <w:pPr>
              <w:spacing w:line="360" w:lineRule="auto"/>
              <w:rPr>
                <w:rFonts w:ascii="Arial" w:hAnsi="Arial" w:cs="Arial"/>
                <w:i/>
              </w:rPr>
            </w:pPr>
            <w:r w:rsidRPr="007F4B0C">
              <w:rPr>
                <w:rFonts w:ascii="Arial" w:hAnsi="Arial" w:cs="Arial"/>
                <w:i/>
              </w:rPr>
              <w:t>MSc Behavioural Decision Science</w:t>
            </w:r>
          </w:p>
          <w:p w14:paraId="55B33694" w14:textId="77777777" w:rsidR="00195F7B" w:rsidRPr="007F4B0C" w:rsidRDefault="00195F7B" w:rsidP="00021D5D">
            <w:pPr>
              <w:spacing w:line="360" w:lineRule="auto"/>
              <w:rPr>
                <w:rFonts w:ascii="Arial" w:hAnsi="Arial" w:cs="Arial"/>
                <w:i/>
              </w:rPr>
            </w:pPr>
          </w:p>
        </w:tc>
      </w:tr>
      <w:tr w:rsidR="00195F7B" w:rsidRPr="007F4B0C" w14:paraId="668EFF80" w14:textId="77777777" w:rsidTr="00BA216C">
        <w:tc>
          <w:tcPr>
            <w:tcW w:w="3936" w:type="dxa"/>
          </w:tcPr>
          <w:p w14:paraId="4590D35E" w14:textId="77777777" w:rsidR="00195F7B" w:rsidRPr="007F4B0C" w:rsidRDefault="00195F7B" w:rsidP="00021D5D">
            <w:pPr>
              <w:spacing w:line="360" w:lineRule="auto"/>
              <w:rPr>
                <w:rFonts w:ascii="Arial" w:hAnsi="Arial" w:cs="Arial"/>
                <w:b/>
              </w:rPr>
            </w:pPr>
            <w:r w:rsidRPr="007F4B0C">
              <w:rPr>
                <w:rFonts w:ascii="Arial" w:hAnsi="Arial" w:cs="Arial"/>
                <w:b/>
              </w:rPr>
              <w:t>Intermediate Award(s):</w:t>
            </w:r>
          </w:p>
          <w:p w14:paraId="4455F193" w14:textId="77777777" w:rsidR="00195F7B" w:rsidRPr="007F4B0C" w:rsidRDefault="00195F7B" w:rsidP="00021D5D">
            <w:pPr>
              <w:spacing w:line="360" w:lineRule="auto"/>
              <w:rPr>
                <w:rFonts w:ascii="Arial" w:hAnsi="Arial" w:cs="Arial"/>
                <w:b/>
              </w:rPr>
            </w:pPr>
          </w:p>
        </w:tc>
        <w:tc>
          <w:tcPr>
            <w:tcW w:w="5306" w:type="dxa"/>
          </w:tcPr>
          <w:p w14:paraId="645DE4B6" w14:textId="77777777" w:rsidR="00734AD5" w:rsidRPr="007F4B0C" w:rsidRDefault="00734AD5" w:rsidP="00021D5D">
            <w:pPr>
              <w:spacing w:line="360" w:lineRule="auto"/>
              <w:rPr>
                <w:rFonts w:ascii="Arial" w:hAnsi="Arial" w:cs="Arial"/>
                <w:i/>
              </w:rPr>
            </w:pPr>
            <w:r w:rsidRPr="007F4B0C">
              <w:rPr>
                <w:rFonts w:ascii="Arial" w:hAnsi="Arial" w:cs="Arial"/>
                <w:i/>
              </w:rPr>
              <w:t>PgCert, PgDip</w:t>
            </w:r>
          </w:p>
          <w:p w14:paraId="1C2776EB" w14:textId="77777777" w:rsidR="00195F7B" w:rsidRPr="007F4B0C" w:rsidRDefault="00195F7B" w:rsidP="00021D5D">
            <w:pPr>
              <w:spacing w:line="360" w:lineRule="auto"/>
              <w:rPr>
                <w:rFonts w:ascii="Arial" w:hAnsi="Arial" w:cs="Arial"/>
                <w:i/>
              </w:rPr>
            </w:pPr>
          </w:p>
        </w:tc>
      </w:tr>
      <w:tr w:rsidR="00195F7B" w:rsidRPr="007F4B0C" w14:paraId="04E056F8" w14:textId="77777777" w:rsidTr="00BA216C">
        <w:tc>
          <w:tcPr>
            <w:tcW w:w="3936" w:type="dxa"/>
          </w:tcPr>
          <w:p w14:paraId="52B790A5" w14:textId="77777777" w:rsidR="00195F7B" w:rsidRPr="007F4B0C" w:rsidRDefault="00195F7B" w:rsidP="00021D5D">
            <w:pPr>
              <w:spacing w:line="360" w:lineRule="auto"/>
              <w:rPr>
                <w:rFonts w:ascii="Arial" w:hAnsi="Arial" w:cs="Arial"/>
                <w:b/>
              </w:rPr>
            </w:pPr>
            <w:r w:rsidRPr="007F4B0C">
              <w:rPr>
                <w:rFonts w:ascii="Arial" w:hAnsi="Arial" w:cs="Arial"/>
                <w:b/>
              </w:rPr>
              <w:t>Minimum period of registration:</w:t>
            </w:r>
          </w:p>
        </w:tc>
        <w:tc>
          <w:tcPr>
            <w:tcW w:w="5306" w:type="dxa"/>
          </w:tcPr>
          <w:p w14:paraId="45C09B25" w14:textId="77777777" w:rsidR="00195F7B" w:rsidRPr="007F4B0C" w:rsidRDefault="00734AD5" w:rsidP="00021D5D">
            <w:pPr>
              <w:spacing w:line="360" w:lineRule="auto"/>
              <w:rPr>
                <w:rFonts w:ascii="Arial" w:hAnsi="Arial" w:cs="Arial"/>
                <w:i/>
              </w:rPr>
            </w:pPr>
            <w:r w:rsidRPr="007F4B0C">
              <w:rPr>
                <w:rFonts w:ascii="Arial" w:hAnsi="Arial" w:cs="Arial"/>
                <w:i/>
              </w:rPr>
              <w:t>One year</w:t>
            </w:r>
            <w:r w:rsidR="00EE2F05" w:rsidRPr="007F4B0C">
              <w:rPr>
                <w:rFonts w:ascii="Arial" w:hAnsi="Arial" w:cs="Arial"/>
                <w:i/>
              </w:rPr>
              <w:t xml:space="preserve"> full-time and two years part-time</w:t>
            </w:r>
          </w:p>
        </w:tc>
      </w:tr>
      <w:tr w:rsidR="00195F7B" w:rsidRPr="007F4B0C" w14:paraId="5A461896" w14:textId="77777777" w:rsidTr="00BA216C">
        <w:tc>
          <w:tcPr>
            <w:tcW w:w="3936" w:type="dxa"/>
          </w:tcPr>
          <w:p w14:paraId="318883E5" w14:textId="77777777" w:rsidR="00195F7B" w:rsidRPr="007F4B0C" w:rsidRDefault="00195F7B" w:rsidP="00021D5D">
            <w:pPr>
              <w:spacing w:line="360" w:lineRule="auto"/>
              <w:rPr>
                <w:rFonts w:ascii="Arial" w:hAnsi="Arial" w:cs="Arial"/>
                <w:b/>
              </w:rPr>
            </w:pPr>
            <w:r w:rsidRPr="007F4B0C">
              <w:rPr>
                <w:rFonts w:ascii="Arial" w:hAnsi="Arial" w:cs="Arial"/>
                <w:b/>
              </w:rPr>
              <w:t>Maximum period of registration:</w:t>
            </w:r>
          </w:p>
        </w:tc>
        <w:tc>
          <w:tcPr>
            <w:tcW w:w="5306" w:type="dxa"/>
          </w:tcPr>
          <w:p w14:paraId="07275C72" w14:textId="77777777" w:rsidR="00195F7B" w:rsidRPr="007F4B0C" w:rsidRDefault="00734AD5" w:rsidP="00021D5D">
            <w:pPr>
              <w:spacing w:line="360" w:lineRule="auto"/>
              <w:rPr>
                <w:rFonts w:ascii="Arial" w:hAnsi="Arial" w:cs="Arial"/>
                <w:i/>
              </w:rPr>
            </w:pPr>
            <w:r w:rsidRPr="007F4B0C">
              <w:rPr>
                <w:rFonts w:ascii="Arial" w:hAnsi="Arial" w:cs="Arial"/>
                <w:i/>
              </w:rPr>
              <w:t>Two years</w:t>
            </w:r>
          </w:p>
        </w:tc>
      </w:tr>
      <w:tr w:rsidR="00195F7B" w:rsidRPr="007F4B0C" w14:paraId="5EFBBCFF" w14:textId="77777777" w:rsidTr="00BA216C">
        <w:tc>
          <w:tcPr>
            <w:tcW w:w="3936" w:type="dxa"/>
          </w:tcPr>
          <w:p w14:paraId="7FCCF6D2" w14:textId="77777777" w:rsidR="00195F7B" w:rsidRPr="007F4B0C" w:rsidRDefault="00195F7B" w:rsidP="00021D5D">
            <w:pPr>
              <w:spacing w:line="360" w:lineRule="auto"/>
              <w:rPr>
                <w:rFonts w:ascii="Arial" w:hAnsi="Arial" w:cs="Arial"/>
                <w:b/>
              </w:rPr>
            </w:pPr>
            <w:r w:rsidRPr="007F4B0C">
              <w:rPr>
                <w:rFonts w:ascii="Arial" w:hAnsi="Arial" w:cs="Arial"/>
                <w:b/>
              </w:rPr>
              <w:t>FHEQ Level for the Final Award:</w:t>
            </w:r>
          </w:p>
          <w:p w14:paraId="15342E60" w14:textId="77777777" w:rsidR="00195F7B" w:rsidRPr="007F4B0C" w:rsidRDefault="00195F7B" w:rsidP="00021D5D">
            <w:pPr>
              <w:spacing w:line="360" w:lineRule="auto"/>
              <w:rPr>
                <w:rFonts w:ascii="Arial" w:hAnsi="Arial" w:cs="Arial"/>
                <w:b/>
              </w:rPr>
            </w:pPr>
          </w:p>
        </w:tc>
        <w:tc>
          <w:tcPr>
            <w:tcW w:w="5306" w:type="dxa"/>
          </w:tcPr>
          <w:p w14:paraId="0D246AF9" w14:textId="77777777" w:rsidR="00195F7B" w:rsidRPr="007F4B0C" w:rsidRDefault="00EE2F05" w:rsidP="00021D5D">
            <w:pPr>
              <w:spacing w:line="360" w:lineRule="auto"/>
              <w:rPr>
                <w:rFonts w:ascii="Arial" w:hAnsi="Arial" w:cs="Arial"/>
                <w:i/>
              </w:rPr>
            </w:pPr>
            <w:r w:rsidRPr="007F4B0C">
              <w:rPr>
                <w:rFonts w:ascii="Arial" w:hAnsi="Arial" w:cs="Arial"/>
                <w:i/>
              </w:rPr>
              <w:t>7</w:t>
            </w:r>
          </w:p>
        </w:tc>
      </w:tr>
      <w:tr w:rsidR="00195F7B" w:rsidRPr="007F4B0C" w14:paraId="443C8EFD" w14:textId="77777777" w:rsidTr="00BA216C">
        <w:tc>
          <w:tcPr>
            <w:tcW w:w="3936" w:type="dxa"/>
          </w:tcPr>
          <w:p w14:paraId="1DD1ACB1" w14:textId="77777777" w:rsidR="00195F7B" w:rsidRPr="007F4B0C" w:rsidRDefault="00195F7B" w:rsidP="00021D5D">
            <w:pPr>
              <w:spacing w:line="360" w:lineRule="auto"/>
              <w:rPr>
                <w:rFonts w:ascii="Arial" w:hAnsi="Arial" w:cs="Arial"/>
                <w:b/>
              </w:rPr>
            </w:pPr>
            <w:r w:rsidRPr="007F4B0C">
              <w:rPr>
                <w:rFonts w:ascii="Arial" w:hAnsi="Arial" w:cs="Arial"/>
                <w:b/>
              </w:rPr>
              <w:t>QAA Subject Benchmark:</w:t>
            </w:r>
          </w:p>
        </w:tc>
        <w:tc>
          <w:tcPr>
            <w:tcW w:w="5306" w:type="dxa"/>
          </w:tcPr>
          <w:p w14:paraId="6E66256D" w14:textId="77777777" w:rsidR="00195F7B" w:rsidRPr="007F4B0C" w:rsidRDefault="00734AD5" w:rsidP="00021D5D">
            <w:pPr>
              <w:spacing w:line="360" w:lineRule="auto"/>
              <w:rPr>
                <w:rFonts w:ascii="Arial" w:hAnsi="Arial" w:cs="Arial"/>
                <w:i/>
              </w:rPr>
            </w:pPr>
            <w:r w:rsidRPr="007F4B0C">
              <w:rPr>
                <w:rFonts w:ascii="Arial" w:hAnsi="Arial" w:cs="Arial"/>
                <w:i/>
              </w:rPr>
              <w:t>Psychology</w:t>
            </w:r>
          </w:p>
        </w:tc>
      </w:tr>
      <w:tr w:rsidR="00195F7B" w:rsidRPr="007F4B0C" w14:paraId="0039DE9B" w14:textId="77777777" w:rsidTr="00BA216C">
        <w:tc>
          <w:tcPr>
            <w:tcW w:w="3936" w:type="dxa"/>
          </w:tcPr>
          <w:p w14:paraId="5C5B798B" w14:textId="77777777" w:rsidR="00195F7B" w:rsidRPr="007F4B0C" w:rsidRDefault="00195F7B" w:rsidP="00021D5D">
            <w:pPr>
              <w:spacing w:line="360" w:lineRule="auto"/>
              <w:rPr>
                <w:rFonts w:ascii="Arial" w:hAnsi="Arial" w:cs="Arial"/>
                <w:b/>
              </w:rPr>
            </w:pPr>
            <w:r w:rsidRPr="007F4B0C">
              <w:rPr>
                <w:rFonts w:ascii="Arial" w:hAnsi="Arial" w:cs="Arial"/>
                <w:b/>
              </w:rPr>
              <w:t>Modes of Delivery:</w:t>
            </w:r>
          </w:p>
        </w:tc>
        <w:tc>
          <w:tcPr>
            <w:tcW w:w="5306" w:type="dxa"/>
          </w:tcPr>
          <w:p w14:paraId="2E3DA07F" w14:textId="77777777" w:rsidR="00195F7B" w:rsidRPr="007F4B0C" w:rsidRDefault="00734AD5" w:rsidP="00021D5D">
            <w:pPr>
              <w:spacing w:line="360" w:lineRule="auto"/>
              <w:rPr>
                <w:rFonts w:ascii="Arial" w:hAnsi="Arial" w:cs="Arial"/>
                <w:i/>
              </w:rPr>
            </w:pPr>
            <w:r w:rsidRPr="007F4B0C">
              <w:rPr>
                <w:rFonts w:ascii="Arial" w:hAnsi="Arial" w:cs="Arial"/>
                <w:i/>
              </w:rPr>
              <w:t>Full Time and Part time</w:t>
            </w:r>
          </w:p>
        </w:tc>
      </w:tr>
      <w:tr w:rsidR="00734AD5" w:rsidRPr="007F4B0C" w14:paraId="4B4C61CB" w14:textId="77777777" w:rsidTr="00BA216C">
        <w:tc>
          <w:tcPr>
            <w:tcW w:w="3936" w:type="dxa"/>
          </w:tcPr>
          <w:p w14:paraId="6B99CC69" w14:textId="77777777" w:rsidR="00734AD5" w:rsidRPr="007F4B0C" w:rsidRDefault="00734AD5" w:rsidP="00021D5D">
            <w:pPr>
              <w:spacing w:line="360" w:lineRule="auto"/>
              <w:rPr>
                <w:rFonts w:ascii="Arial" w:hAnsi="Arial" w:cs="Arial"/>
                <w:b/>
              </w:rPr>
            </w:pPr>
            <w:r w:rsidRPr="007F4B0C">
              <w:rPr>
                <w:rFonts w:ascii="Arial" w:hAnsi="Arial" w:cs="Arial"/>
                <w:b/>
              </w:rPr>
              <w:t>Language of Delivery:</w:t>
            </w:r>
          </w:p>
        </w:tc>
        <w:tc>
          <w:tcPr>
            <w:tcW w:w="5306" w:type="dxa"/>
          </w:tcPr>
          <w:p w14:paraId="0A6CB2C4" w14:textId="77777777" w:rsidR="00734AD5" w:rsidRPr="007F4B0C" w:rsidRDefault="00433A0A" w:rsidP="00021D5D">
            <w:pPr>
              <w:spacing w:line="360" w:lineRule="auto"/>
              <w:rPr>
                <w:rFonts w:ascii="Arial" w:hAnsi="Arial" w:cs="Arial"/>
                <w:i/>
              </w:rPr>
            </w:pPr>
            <w:r w:rsidRPr="007F4B0C">
              <w:rPr>
                <w:rFonts w:ascii="Arial" w:hAnsi="Arial" w:cs="Arial"/>
                <w:i/>
              </w:rPr>
              <w:t>English</w:t>
            </w:r>
          </w:p>
        </w:tc>
      </w:tr>
      <w:tr w:rsidR="00734AD5" w:rsidRPr="007F4B0C" w14:paraId="5FE25742" w14:textId="77777777" w:rsidTr="00BA216C">
        <w:tc>
          <w:tcPr>
            <w:tcW w:w="3936" w:type="dxa"/>
          </w:tcPr>
          <w:p w14:paraId="299897B4" w14:textId="77777777" w:rsidR="00734AD5" w:rsidRPr="007F4B0C" w:rsidRDefault="00734AD5" w:rsidP="00021D5D">
            <w:pPr>
              <w:spacing w:line="360" w:lineRule="auto"/>
              <w:rPr>
                <w:rFonts w:ascii="Arial" w:hAnsi="Arial" w:cs="Arial"/>
                <w:b/>
              </w:rPr>
            </w:pPr>
            <w:r w:rsidRPr="007F4B0C">
              <w:rPr>
                <w:rFonts w:ascii="Arial" w:hAnsi="Arial" w:cs="Arial"/>
                <w:b/>
              </w:rPr>
              <w:t>Faculty:</w:t>
            </w:r>
          </w:p>
        </w:tc>
        <w:tc>
          <w:tcPr>
            <w:tcW w:w="5306" w:type="dxa"/>
          </w:tcPr>
          <w:p w14:paraId="1C30DBE8" w14:textId="77777777" w:rsidR="00734AD5" w:rsidRPr="007F4B0C" w:rsidRDefault="001706A3" w:rsidP="00021D5D">
            <w:pPr>
              <w:spacing w:line="360" w:lineRule="auto"/>
              <w:rPr>
                <w:rFonts w:ascii="Arial" w:hAnsi="Arial" w:cs="Arial"/>
                <w:i/>
              </w:rPr>
            </w:pPr>
            <w:r w:rsidRPr="007F4B0C">
              <w:rPr>
                <w:rFonts w:ascii="Arial" w:hAnsi="Arial" w:cs="Arial"/>
                <w:i/>
              </w:rPr>
              <w:t>Busines</w:t>
            </w:r>
            <w:r w:rsidR="00433A0A" w:rsidRPr="007F4B0C">
              <w:rPr>
                <w:rFonts w:ascii="Arial" w:hAnsi="Arial" w:cs="Arial"/>
                <w:i/>
              </w:rPr>
              <w:t>s and Social Sciences</w:t>
            </w:r>
          </w:p>
        </w:tc>
      </w:tr>
      <w:tr w:rsidR="00734AD5" w:rsidRPr="007F4B0C" w14:paraId="1084D35A" w14:textId="77777777" w:rsidTr="00BA216C">
        <w:tc>
          <w:tcPr>
            <w:tcW w:w="3936" w:type="dxa"/>
          </w:tcPr>
          <w:p w14:paraId="298B4A2E" w14:textId="77777777" w:rsidR="00734AD5" w:rsidRPr="007F4B0C" w:rsidRDefault="00734AD5" w:rsidP="00021D5D">
            <w:pPr>
              <w:spacing w:line="360" w:lineRule="auto"/>
              <w:rPr>
                <w:rFonts w:ascii="Arial" w:hAnsi="Arial" w:cs="Arial"/>
                <w:b/>
              </w:rPr>
            </w:pPr>
            <w:r w:rsidRPr="007F4B0C">
              <w:rPr>
                <w:rFonts w:ascii="Arial" w:hAnsi="Arial" w:cs="Arial"/>
                <w:b/>
              </w:rPr>
              <w:t>School:</w:t>
            </w:r>
          </w:p>
        </w:tc>
        <w:tc>
          <w:tcPr>
            <w:tcW w:w="5306" w:type="dxa"/>
          </w:tcPr>
          <w:p w14:paraId="5EB052B8" w14:textId="77777777" w:rsidR="00734AD5" w:rsidRPr="007F4B0C" w:rsidRDefault="001B4AF0" w:rsidP="00021D5D">
            <w:pPr>
              <w:spacing w:line="360" w:lineRule="auto"/>
              <w:rPr>
                <w:rFonts w:ascii="Arial" w:hAnsi="Arial" w:cs="Arial"/>
                <w:i/>
              </w:rPr>
            </w:pPr>
            <w:r w:rsidRPr="007F4B0C">
              <w:rPr>
                <w:rFonts w:ascii="Arial" w:hAnsi="Arial" w:cs="Arial"/>
                <w:i/>
              </w:rPr>
              <w:t>Social and Behavioural Sciences</w:t>
            </w:r>
          </w:p>
        </w:tc>
      </w:tr>
      <w:tr w:rsidR="00734AD5" w:rsidRPr="007F4B0C" w14:paraId="58815E3C" w14:textId="77777777" w:rsidTr="00BA216C">
        <w:tc>
          <w:tcPr>
            <w:tcW w:w="3936" w:type="dxa"/>
          </w:tcPr>
          <w:p w14:paraId="55C8B653" w14:textId="77777777" w:rsidR="00734AD5" w:rsidRPr="007F4B0C" w:rsidRDefault="00734AD5" w:rsidP="00021D5D">
            <w:pPr>
              <w:spacing w:line="360" w:lineRule="auto"/>
              <w:rPr>
                <w:rFonts w:ascii="Arial" w:hAnsi="Arial" w:cs="Arial"/>
                <w:b/>
              </w:rPr>
            </w:pPr>
            <w:r w:rsidRPr="007F4B0C">
              <w:rPr>
                <w:rFonts w:ascii="Arial" w:hAnsi="Arial" w:cs="Arial"/>
                <w:b/>
              </w:rPr>
              <w:t>JACS code:</w:t>
            </w:r>
          </w:p>
        </w:tc>
        <w:tc>
          <w:tcPr>
            <w:tcW w:w="5306" w:type="dxa"/>
          </w:tcPr>
          <w:p w14:paraId="315B7747" w14:textId="77777777" w:rsidR="00734AD5" w:rsidRPr="007F4B0C" w:rsidRDefault="00433A0A" w:rsidP="00021D5D">
            <w:pPr>
              <w:spacing w:line="360" w:lineRule="auto"/>
              <w:rPr>
                <w:rFonts w:ascii="Arial" w:hAnsi="Arial" w:cs="Arial"/>
                <w:i/>
              </w:rPr>
            </w:pPr>
            <w:r w:rsidRPr="007F4B0C">
              <w:rPr>
                <w:rFonts w:ascii="Arial" w:hAnsi="Arial" w:cs="Arial"/>
                <w:i/>
              </w:rPr>
              <w:t>C800</w:t>
            </w:r>
          </w:p>
        </w:tc>
      </w:tr>
      <w:tr w:rsidR="00734AD5" w:rsidRPr="007F4B0C" w14:paraId="2020BF97" w14:textId="77777777" w:rsidTr="00BA216C">
        <w:tc>
          <w:tcPr>
            <w:tcW w:w="3936" w:type="dxa"/>
          </w:tcPr>
          <w:p w14:paraId="61EDE835" w14:textId="77777777" w:rsidR="00734AD5" w:rsidRPr="007F4B0C" w:rsidRDefault="00734AD5" w:rsidP="00021D5D">
            <w:pPr>
              <w:spacing w:line="360" w:lineRule="auto"/>
              <w:rPr>
                <w:rFonts w:ascii="Arial" w:hAnsi="Arial" w:cs="Arial"/>
                <w:b/>
              </w:rPr>
            </w:pPr>
            <w:r w:rsidRPr="007F4B0C">
              <w:rPr>
                <w:rFonts w:ascii="Arial" w:hAnsi="Arial" w:cs="Arial"/>
                <w:b/>
              </w:rPr>
              <w:t>UCAS Code:</w:t>
            </w:r>
          </w:p>
        </w:tc>
        <w:tc>
          <w:tcPr>
            <w:tcW w:w="5306" w:type="dxa"/>
          </w:tcPr>
          <w:p w14:paraId="34824FA9" w14:textId="77777777" w:rsidR="00734AD5" w:rsidRPr="007F4B0C" w:rsidRDefault="00EE2F05" w:rsidP="00021D5D">
            <w:pPr>
              <w:spacing w:line="360" w:lineRule="auto"/>
              <w:rPr>
                <w:rFonts w:ascii="Arial" w:hAnsi="Arial" w:cs="Arial"/>
                <w:i/>
              </w:rPr>
            </w:pPr>
            <w:r w:rsidRPr="007F4B0C">
              <w:rPr>
                <w:rFonts w:ascii="Arial" w:hAnsi="Arial" w:cs="Arial"/>
                <w:i/>
              </w:rPr>
              <w:t>N/A</w:t>
            </w:r>
          </w:p>
        </w:tc>
      </w:tr>
      <w:tr w:rsidR="00734AD5" w:rsidRPr="007F4B0C" w14:paraId="11F1A865" w14:textId="77777777" w:rsidTr="00BA216C">
        <w:tc>
          <w:tcPr>
            <w:tcW w:w="3936" w:type="dxa"/>
          </w:tcPr>
          <w:p w14:paraId="086B58C5" w14:textId="77777777" w:rsidR="00734AD5" w:rsidRPr="007F4B0C" w:rsidRDefault="00734AD5" w:rsidP="00021D5D">
            <w:pPr>
              <w:spacing w:line="360" w:lineRule="auto"/>
              <w:rPr>
                <w:rFonts w:ascii="Arial" w:hAnsi="Arial" w:cs="Arial"/>
                <w:b/>
              </w:rPr>
            </w:pPr>
            <w:r w:rsidRPr="007F4B0C">
              <w:rPr>
                <w:rFonts w:ascii="Arial" w:hAnsi="Arial" w:cs="Arial"/>
                <w:b/>
              </w:rPr>
              <w:t>Course Code:</w:t>
            </w:r>
          </w:p>
        </w:tc>
        <w:tc>
          <w:tcPr>
            <w:tcW w:w="5306" w:type="dxa"/>
          </w:tcPr>
          <w:p w14:paraId="613D9C5E" w14:textId="77777777" w:rsidR="00734AD5" w:rsidRPr="007F4B0C" w:rsidRDefault="001E1277" w:rsidP="00021D5D">
            <w:pPr>
              <w:spacing w:line="360" w:lineRule="auto"/>
              <w:rPr>
                <w:rFonts w:ascii="Arial" w:hAnsi="Arial" w:cs="Arial"/>
                <w:i/>
              </w:rPr>
            </w:pPr>
            <w:r w:rsidRPr="007F4B0C">
              <w:rPr>
                <w:rFonts w:ascii="Arial" w:hAnsi="Arial" w:cs="Arial"/>
                <w:i/>
              </w:rPr>
              <w:t>HFFKPMS1FBDS</w:t>
            </w:r>
          </w:p>
        </w:tc>
      </w:tr>
      <w:tr w:rsidR="00734AD5" w:rsidRPr="007F4B0C" w14:paraId="4299C754" w14:textId="77777777" w:rsidTr="00BA216C">
        <w:tc>
          <w:tcPr>
            <w:tcW w:w="3936" w:type="dxa"/>
          </w:tcPr>
          <w:p w14:paraId="6A97E3F4" w14:textId="77777777" w:rsidR="00734AD5" w:rsidRPr="007F4B0C" w:rsidRDefault="00734AD5" w:rsidP="00021D5D">
            <w:pPr>
              <w:spacing w:line="360" w:lineRule="auto"/>
              <w:rPr>
                <w:rFonts w:ascii="Arial" w:hAnsi="Arial" w:cs="Arial"/>
                <w:b/>
              </w:rPr>
            </w:pPr>
            <w:r w:rsidRPr="007F4B0C">
              <w:rPr>
                <w:rFonts w:ascii="Arial" w:hAnsi="Arial" w:cs="Arial"/>
                <w:b/>
              </w:rPr>
              <w:t>Route Code:</w:t>
            </w:r>
          </w:p>
        </w:tc>
        <w:tc>
          <w:tcPr>
            <w:tcW w:w="5306" w:type="dxa"/>
          </w:tcPr>
          <w:p w14:paraId="2EFE967C" w14:textId="77777777" w:rsidR="00734AD5" w:rsidRPr="007F4B0C" w:rsidRDefault="00433A0A" w:rsidP="00021D5D">
            <w:pPr>
              <w:spacing w:line="360" w:lineRule="auto"/>
              <w:rPr>
                <w:rFonts w:ascii="Arial" w:hAnsi="Arial" w:cs="Arial"/>
                <w:i/>
              </w:rPr>
            </w:pPr>
            <w:r w:rsidRPr="007F4B0C">
              <w:rPr>
                <w:rFonts w:ascii="Arial" w:hAnsi="Arial" w:cs="Arial"/>
                <w:i/>
              </w:rPr>
              <w:t>HPBDS</w:t>
            </w:r>
          </w:p>
        </w:tc>
      </w:tr>
      <w:tr w:rsidR="00734AD5" w:rsidRPr="007F4B0C" w14:paraId="5EB89DE8" w14:textId="77777777" w:rsidTr="00BA216C">
        <w:tc>
          <w:tcPr>
            <w:tcW w:w="3936" w:type="dxa"/>
          </w:tcPr>
          <w:p w14:paraId="7D62D461" w14:textId="77777777" w:rsidR="00734AD5" w:rsidRPr="007F4B0C" w:rsidRDefault="00734AD5" w:rsidP="00021D5D">
            <w:pPr>
              <w:spacing w:line="360" w:lineRule="auto"/>
              <w:rPr>
                <w:rFonts w:ascii="Arial" w:hAnsi="Arial" w:cs="Arial"/>
                <w:b/>
              </w:rPr>
            </w:pPr>
          </w:p>
        </w:tc>
        <w:tc>
          <w:tcPr>
            <w:tcW w:w="5306" w:type="dxa"/>
          </w:tcPr>
          <w:p w14:paraId="078B034E" w14:textId="77777777" w:rsidR="00734AD5" w:rsidRPr="007F4B0C" w:rsidRDefault="00734AD5" w:rsidP="00021D5D">
            <w:pPr>
              <w:spacing w:line="360" w:lineRule="auto"/>
              <w:rPr>
                <w:rFonts w:ascii="Arial" w:hAnsi="Arial" w:cs="Arial"/>
                <w:i/>
              </w:rPr>
            </w:pPr>
          </w:p>
        </w:tc>
      </w:tr>
    </w:tbl>
    <w:p w14:paraId="492506DD" w14:textId="77777777" w:rsidR="00C60EB3" w:rsidRPr="007F4B0C" w:rsidRDefault="00C60EB3" w:rsidP="00021D5D">
      <w:pPr>
        <w:rPr>
          <w:rFonts w:ascii="Arial" w:hAnsi="Arial" w:cs="Arial"/>
        </w:rPr>
      </w:pPr>
    </w:p>
    <w:sectPr w:rsidR="00C60EB3" w:rsidRPr="007F4B0C" w:rsidSect="007B65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450C" w14:textId="77777777" w:rsidR="00A42004" w:rsidRDefault="00A42004" w:rsidP="00C16E1D">
      <w:r>
        <w:separator/>
      </w:r>
    </w:p>
  </w:endnote>
  <w:endnote w:type="continuationSeparator" w:id="0">
    <w:p w14:paraId="3CC02C2C" w14:textId="77777777" w:rsidR="00A42004" w:rsidRDefault="00A4200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B95A" w14:textId="77777777" w:rsidR="00EE60E7" w:rsidRDefault="00EE6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3A6D" w14:textId="77777777" w:rsidR="007C3CB6" w:rsidRDefault="007C3CB6" w:rsidP="00BA216C">
    <w:pPr>
      <w:pStyle w:val="Footer"/>
      <w:pBdr>
        <w:bottom w:val="single" w:sz="12" w:space="1" w:color="auto"/>
      </w:pBdr>
      <w:tabs>
        <w:tab w:val="right" w:pos="9072"/>
      </w:tabs>
      <w:rPr>
        <w:rFonts w:ascii="Arial" w:hAnsi="Arial" w:cs="Arial"/>
        <w:sz w:val="16"/>
        <w:szCs w:val="16"/>
      </w:rPr>
    </w:pPr>
  </w:p>
  <w:p w14:paraId="5D092244" w14:textId="2D388C72" w:rsidR="007C3CB6" w:rsidRDefault="00EE60E7" w:rsidP="008E4563">
    <w:pPr>
      <w:pStyle w:val="Footer"/>
      <w:tabs>
        <w:tab w:val="clear" w:pos="4513"/>
        <w:tab w:val="clear" w:pos="9026"/>
        <w:tab w:val="center" w:pos="5670"/>
        <w:tab w:val="left" w:pos="7938"/>
      </w:tabs>
    </w:pPr>
    <w:r>
      <w:rPr>
        <w:rFonts w:ascii="Arial" w:hAnsi="Arial" w:cs="Arial"/>
        <w:sz w:val="16"/>
        <w:szCs w:val="16"/>
      </w:rPr>
      <w:t>AQSH</w:t>
    </w:r>
    <w:r w:rsidR="007C3CB6">
      <w:rPr>
        <w:rFonts w:ascii="Arial" w:hAnsi="Arial" w:cs="Arial"/>
        <w:sz w:val="16"/>
        <w:szCs w:val="16"/>
      </w:rPr>
      <w:t>: C</w:t>
    </w:r>
    <w:r>
      <w:rPr>
        <w:rFonts w:ascii="Arial" w:hAnsi="Arial" w:cs="Arial"/>
        <w:sz w:val="16"/>
        <w:szCs w:val="16"/>
      </w:rPr>
      <w:t>4</w:t>
    </w:r>
    <w:r w:rsidR="007C3CB6" w:rsidRPr="009D2840">
      <w:rPr>
        <w:rFonts w:ascii="Arial" w:hAnsi="Arial" w:cs="Arial"/>
        <w:sz w:val="16"/>
        <w:szCs w:val="16"/>
      </w:rPr>
      <w:tab/>
    </w:r>
    <w:r w:rsidR="007C3CB6">
      <w:rPr>
        <w:rFonts w:ascii="Arial" w:hAnsi="Arial" w:cs="Arial"/>
        <w:sz w:val="16"/>
        <w:szCs w:val="16"/>
      </w:rPr>
      <w:t xml:space="preserve">           </w:t>
    </w:r>
    <w:r>
      <w:rPr>
        <w:rFonts w:ascii="Arial" w:hAnsi="Arial" w:cs="Arial"/>
        <w:sz w:val="16"/>
        <w:szCs w:val="16"/>
      </w:rPr>
      <w:t>22-23</w:t>
    </w:r>
    <w:r w:rsidR="007C3CB6" w:rsidRPr="009D2840">
      <w:rPr>
        <w:rFonts w:ascii="Arial" w:hAnsi="Arial" w:cs="Arial"/>
        <w:sz w:val="16"/>
        <w:szCs w:val="16"/>
      </w:rPr>
      <w:tab/>
      <w:t xml:space="preserve">Page </w:t>
    </w:r>
    <w:r w:rsidR="007C3CB6" w:rsidRPr="009D2840">
      <w:rPr>
        <w:rFonts w:ascii="Arial" w:hAnsi="Arial" w:cs="Arial"/>
        <w:b/>
        <w:sz w:val="16"/>
        <w:szCs w:val="16"/>
      </w:rPr>
      <w:fldChar w:fldCharType="begin"/>
    </w:r>
    <w:r w:rsidR="007C3CB6" w:rsidRPr="009D2840">
      <w:rPr>
        <w:rFonts w:ascii="Arial" w:hAnsi="Arial" w:cs="Arial"/>
        <w:b/>
        <w:sz w:val="16"/>
        <w:szCs w:val="16"/>
      </w:rPr>
      <w:instrText xml:space="preserve"> PAGE </w:instrText>
    </w:r>
    <w:r w:rsidR="007C3CB6" w:rsidRPr="009D2840">
      <w:rPr>
        <w:rFonts w:ascii="Arial" w:hAnsi="Arial" w:cs="Arial"/>
        <w:b/>
        <w:sz w:val="16"/>
        <w:szCs w:val="16"/>
      </w:rPr>
      <w:fldChar w:fldCharType="separate"/>
    </w:r>
    <w:r w:rsidR="00A3379F">
      <w:rPr>
        <w:rFonts w:ascii="Arial" w:hAnsi="Arial" w:cs="Arial"/>
        <w:b/>
        <w:noProof/>
        <w:sz w:val="16"/>
        <w:szCs w:val="16"/>
      </w:rPr>
      <w:t>18</w:t>
    </w:r>
    <w:r w:rsidR="007C3CB6" w:rsidRPr="009D2840">
      <w:rPr>
        <w:rFonts w:ascii="Arial" w:hAnsi="Arial" w:cs="Arial"/>
        <w:b/>
        <w:sz w:val="16"/>
        <w:szCs w:val="16"/>
      </w:rPr>
      <w:fldChar w:fldCharType="end"/>
    </w:r>
    <w:r w:rsidR="007C3CB6" w:rsidRPr="009D2840">
      <w:rPr>
        <w:rFonts w:ascii="Arial" w:hAnsi="Arial" w:cs="Arial"/>
        <w:sz w:val="16"/>
        <w:szCs w:val="16"/>
      </w:rPr>
      <w:t xml:space="preserve"> of </w:t>
    </w:r>
    <w:r w:rsidR="007C3CB6" w:rsidRPr="009D2840">
      <w:rPr>
        <w:rFonts w:ascii="Arial" w:hAnsi="Arial" w:cs="Arial"/>
        <w:b/>
        <w:sz w:val="16"/>
        <w:szCs w:val="16"/>
      </w:rPr>
      <w:fldChar w:fldCharType="begin"/>
    </w:r>
    <w:r w:rsidR="007C3CB6" w:rsidRPr="009D2840">
      <w:rPr>
        <w:rFonts w:ascii="Arial" w:hAnsi="Arial" w:cs="Arial"/>
        <w:b/>
        <w:sz w:val="16"/>
        <w:szCs w:val="16"/>
      </w:rPr>
      <w:instrText xml:space="preserve"> NUMPAGES  </w:instrText>
    </w:r>
    <w:r w:rsidR="007C3CB6" w:rsidRPr="009D2840">
      <w:rPr>
        <w:rFonts w:ascii="Arial" w:hAnsi="Arial" w:cs="Arial"/>
        <w:b/>
        <w:sz w:val="16"/>
        <w:szCs w:val="16"/>
      </w:rPr>
      <w:fldChar w:fldCharType="separate"/>
    </w:r>
    <w:r w:rsidR="00A3379F">
      <w:rPr>
        <w:rFonts w:ascii="Arial" w:hAnsi="Arial" w:cs="Arial"/>
        <w:b/>
        <w:noProof/>
        <w:sz w:val="16"/>
        <w:szCs w:val="16"/>
      </w:rPr>
      <w:t>18</w:t>
    </w:r>
    <w:r w:rsidR="007C3CB6" w:rsidRPr="009D2840">
      <w:rPr>
        <w:rFonts w:ascii="Arial" w:hAnsi="Arial" w:cs="Arial"/>
        <w:b/>
        <w:sz w:val="16"/>
        <w:szCs w:val="16"/>
      </w:rPr>
      <w:fldChar w:fldCharType="end"/>
    </w:r>
  </w:p>
  <w:p w14:paraId="6930E822" w14:textId="77777777" w:rsidR="007C3CB6" w:rsidRDefault="007C3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6F6F" w14:textId="77777777" w:rsidR="00EE60E7" w:rsidRDefault="00EE6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0E8F" w14:textId="77777777" w:rsidR="00A42004" w:rsidRDefault="00A42004" w:rsidP="00C16E1D">
      <w:r>
        <w:separator/>
      </w:r>
    </w:p>
  </w:footnote>
  <w:footnote w:type="continuationSeparator" w:id="0">
    <w:p w14:paraId="1CFA48C7" w14:textId="77777777" w:rsidR="00A42004" w:rsidRDefault="00A4200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382B" w14:textId="77777777" w:rsidR="00EE60E7" w:rsidRDefault="00EE6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B884" w14:textId="77777777" w:rsidR="00EE60E7" w:rsidRDefault="00EE6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1FE3" w14:textId="77777777" w:rsidR="00EE60E7" w:rsidRDefault="00EE6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326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7E1E"/>
    <w:multiLevelType w:val="hybridMultilevel"/>
    <w:tmpl w:val="13CE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5C4EAF"/>
    <w:multiLevelType w:val="hybridMultilevel"/>
    <w:tmpl w:val="A52C2A68"/>
    <w:lvl w:ilvl="0" w:tplc="08090001">
      <w:start w:val="1"/>
      <w:numFmt w:val="bullet"/>
      <w:lvlText w:val=""/>
      <w:lvlJc w:val="left"/>
      <w:pPr>
        <w:tabs>
          <w:tab w:val="num" w:pos="1607"/>
        </w:tabs>
        <w:ind w:left="1607" w:hanging="360"/>
      </w:pPr>
      <w:rPr>
        <w:rFonts w:ascii="Symbol" w:hAnsi="Symbol" w:hint="default"/>
      </w:rPr>
    </w:lvl>
    <w:lvl w:ilvl="1" w:tplc="08090003" w:tentative="1">
      <w:start w:val="1"/>
      <w:numFmt w:val="bullet"/>
      <w:lvlText w:val="o"/>
      <w:lvlJc w:val="left"/>
      <w:pPr>
        <w:tabs>
          <w:tab w:val="num" w:pos="2327"/>
        </w:tabs>
        <w:ind w:left="2327" w:hanging="360"/>
      </w:pPr>
      <w:rPr>
        <w:rFonts w:ascii="Courier New" w:hAnsi="Courier New" w:cs="Courier New" w:hint="default"/>
      </w:rPr>
    </w:lvl>
    <w:lvl w:ilvl="2" w:tplc="08090005" w:tentative="1">
      <w:start w:val="1"/>
      <w:numFmt w:val="bullet"/>
      <w:lvlText w:val=""/>
      <w:lvlJc w:val="left"/>
      <w:pPr>
        <w:tabs>
          <w:tab w:val="num" w:pos="3047"/>
        </w:tabs>
        <w:ind w:left="3047" w:hanging="360"/>
      </w:pPr>
      <w:rPr>
        <w:rFonts w:ascii="Wingdings" w:hAnsi="Wingdings" w:hint="default"/>
      </w:rPr>
    </w:lvl>
    <w:lvl w:ilvl="3" w:tplc="08090001" w:tentative="1">
      <w:start w:val="1"/>
      <w:numFmt w:val="bullet"/>
      <w:lvlText w:val=""/>
      <w:lvlJc w:val="left"/>
      <w:pPr>
        <w:tabs>
          <w:tab w:val="num" w:pos="3767"/>
        </w:tabs>
        <w:ind w:left="3767" w:hanging="360"/>
      </w:pPr>
      <w:rPr>
        <w:rFonts w:ascii="Symbol" w:hAnsi="Symbol" w:hint="default"/>
      </w:rPr>
    </w:lvl>
    <w:lvl w:ilvl="4" w:tplc="08090003" w:tentative="1">
      <w:start w:val="1"/>
      <w:numFmt w:val="bullet"/>
      <w:lvlText w:val="o"/>
      <w:lvlJc w:val="left"/>
      <w:pPr>
        <w:tabs>
          <w:tab w:val="num" w:pos="4487"/>
        </w:tabs>
        <w:ind w:left="4487" w:hanging="360"/>
      </w:pPr>
      <w:rPr>
        <w:rFonts w:ascii="Courier New" w:hAnsi="Courier New" w:cs="Courier New" w:hint="default"/>
      </w:rPr>
    </w:lvl>
    <w:lvl w:ilvl="5" w:tplc="08090005" w:tentative="1">
      <w:start w:val="1"/>
      <w:numFmt w:val="bullet"/>
      <w:lvlText w:val=""/>
      <w:lvlJc w:val="left"/>
      <w:pPr>
        <w:tabs>
          <w:tab w:val="num" w:pos="5207"/>
        </w:tabs>
        <w:ind w:left="5207" w:hanging="360"/>
      </w:pPr>
      <w:rPr>
        <w:rFonts w:ascii="Wingdings" w:hAnsi="Wingdings" w:hint="default"/>
      </w:rPr>
    </w:lvl>
    <w:lvl w:ilvl="6" w:tplc="08090001" w:tentative="1">
      <w:start w:val="1"/>
      <w:numFmt w:val="bullet"/>
      <w:lvlText w:val=""/>
      <w:lvlJc w:val="left"/>
      <w:pPr>
        <w:tabs>
          <w:tab w:val="num" w:pos="5927"/>
        </w:tabs>
        <w:ind w:left="5927" w:hanging="360"/>
      </w:pPr>
      <w:rPr>
        <w:rFonts w:ascii="Symbol" w:hAnsi="Symbol" w:hint="default"/>
      </w:rPr>
    </w:lvl>
    <w:lvl w:ilvl="7" w:tplc="08090003" w:tentative="1">
      <w:start w:val="1"/>
      <w:numFmt w:val="bullet"/>
      <w:lvlText w:val="o"/>
      <w:lvlJc w:val="left"/>
      <w:pPr>
        <w:tabs>
          <w:tab w:val="num" w:pos="6647"/>
        </w:tabs>
        <w:ind w:left="6647" w:hanging="360"/>
      </w:pPr>
      <w:rPr>
        <w:rFonts w:ascii="Courier New" w:hAnsi="Courier New" w:cs="Courier New" w:hint="default"/>
      </w:rPr>
    </w:lvl>
    <w:lvl w:ilvl="8" w:tplc="08090005" w:tentative="1">
      <w:start w:val="1"/>
      <w:numFmt w:val="bullet"/>
      <w:lvlText w:val=""/>
      <w:lvlJc w:val="left"/>
      <w:pPr>
        <w:tabs>
          <w:tab w:val="num" w:pos="7367"/>
        </w:tabs>
        <w:ind w:left="7367" w:hanging="360"/>
      </w:pPr>
      <w:rPr>
        <w:rFonts w:ascii="Wingdings" w:hAnsi="Wingdings" w:hint="default"/>
      </w:rPr>
    </w:lvl>
  </w:abstractNum>
  <w:abstractNum w:abstractNumId="7" w15:restartNumberingAfterBreak="0">
    <w:nsid w:val="20517543"/>
    <w:multiLevelType w:val="hybridMultilevel"/>
    <w:tmpl w:val="E51271D2"/>
    <w:lvl w:ilvl="0" w:tplc="86F034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D4701B"/>
    <w:multiLevelType w:val="hybridMultilevel"/>
    <w:tmpl w:val="FA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015067"/>
    <w:multiLevelType w:val="hybridMultilevel"/>
    <w:tmpl w:val="9EA6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E92401"/>
    <w:multiLevelType w:val="hybridMultilevel"/>
    <w:tmpl w:val="D5B0797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692F7AFF"/>
    <w:multiLevelType w:val="hybridMultilevel"/>
    <w:tmpl w:val="F572CC1A"/>
    <w:lvl w:ilvl="0" w:tplc="11D8F1E8">
      <w:numFmt w:val="bullet"/>
      <w:lvlText w:val="•"/>
      <w:lvlJc w:val="left"/>
      <w:pPr>
        <w:ind w:left="1080" w:hanging="360"/>
      </w:pPr>
      <w:rPr>
        <w:rFonts w:ascii="Calibri" w:eastAsia="Calibri" w:hAnsi="Calibri" w:cs="Calibri"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213AA7"/>
    <w:multiLevelType w:val="hybridMultilevel"/>
    <w:tmpl w:val="CA52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941342">
    <w:abstractNumId w:val="1"/>
  </w:num>
  <w:num w:numId="2" w16cid:durableId="69426130">
    <w:abstractNumId w:val="8"/>
  </w:num>
  <w:num w:numId="3" w16cid:durableId="847451114">
    <w:abstractNumId w:val="9"/>
  </w:num>
  <w:num w:numId="4" w16cid:durableId="2038308160">
    <w:abstractNumId w:val="3"/>
  </w:num>
  <w:num w:numId="5" w16cid:durableId="722170088">
    <w:abstractNumId w:val="14"/>
  </w:num>
  <w:num w:numId="6" w16cid:durableId="872228713">
    <w:abstractNumId w:val="10"/>
  </w:num>
  <w:num w:numId="7" w16cid:durableId="215240957">
    <w:abstractNumId w:val="0"/>
  </w:num>
  <w:num w:numId="8" w16cid:durableId="1185288700">
    <w:abstractNumId w:val="2"/>
  </w:num>
  <w:num w:numId="9" w16cid:durableId="901986563">
    <w:abstractNumId w:val="11"/>
  </w:num>
  <w:num w:numId="10" w16cid:durableId="718356372">
    <w:abstractNumId w:val="12"/>
  </w:num>
  <w:num w:numId="11" w16cid:durableId="1756198375">
    <w:abstractNumId w:val="6"/>
  </w:num>
  <w:num w:numId="12" w16cid:durableId="1564556986">
    <w:abstractNumId w:val="7"/>
  </w:num>
  <w:num w:numId="13" w16cid:durableId="2003971226">
    <w:abstractNumId w:val="16"/>
  </w:num>
  <w:num w:numId="14" w16cid:durableId="1923835754">
    <w:abstractNumId w:val="15"/>
  </w:num>
  <w:num w:numId="15" w16cid:durableId="996300697">
    <w:abstractNumId w:val="17"/>
  </w:num>
  <w:num w:numId="16" w16cid:durableId="2133744618">
    <w:abstractNumId w:val="13"/>
  </w:num>
  <w:num w:numId="17" w16cid:durableId="978151294">
    <w:abstractNumId w:val="4"/>
  </w:num>
  <w:num w:numId="18" w16cid:durableId="50058894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207E"/>
    <w:rsid w:val="00003AE0"/>
    <w:rsid w:val="000064D3"/>
    <w:rsid w:val="000079EC"/>
    <w:rsid w:val="00011600"/>
    <w:rsid w:val="00012B0F"/>
    <w:rsid w:val="00012B2F"/>
    <w:rsid w:val="00013B44"/>
    <w:rsid w:val="00013D97"/>
    <w:rsid w:val="00014CCC"/>
    <w:rsid w:val="000159E3"/>
    <w:rsid w:val="00020FB7"/>
    <w:rsid w:val="00021AFF"/>
    <w:rsid w:val="00021D5D"/>
    <w:rsid w:val="00021EA3"/>
    <w:rsid w:val="00022A9E"/>
    <w:rsid w:val="00022C89"/>
    <w:rsid w:val="00023EE0"/>
    <w:rsid w:val="0002532F"/>
    <w:rsid w:val="00025B49"/>
    <w:rsid w:val="0002699E"/>
    <w:rsid w:val="00026D21"/>
    <w:rsid w:val="000277F4"/>
    <w:rsid w:val="0003006A"/>
    <w:rsid w:val="0003162F"/>
    <w:rsid w:val="0003175B"/>
    <w:rsid w:val="00031E53"/>
    <w:rsid w:val="00031FBB"/>
    <w:rsid w:val="00032A40"/>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13E8"/>
    <w:rsid w:val="000637BA"/>
    <w:rsid w:val="00063A37"/>
    <w:rsid w:val="00064350"/>
    <w:rsid w:val="00067DF6"/>
    <w:rsid w:val="00071022"/>
    <w:rsid w:val="00073A70"/>
    <w:rsid w:val="00075169"/>
    <w:rsid w:val="000753F2"/>
    <w:rsid w:val="0007617F"/>
    <w:rsid w:val="00076894"/>
    <w:rsid w:val="00076E42"/>
    <w:rsid w:val="000836F1"/>
    <w:rsid w:val="00084B12"/>
    <w:rsid w:val="00084E77"/>
    <w:rsid w:val="00085064"/>
    <w:rsid w:val="000852CC"/>
    <w:rsid w:val="00085856"/>
    <w:rsid w:val="00091F7B"/>
    <w:rsid w:val="000943DF"/>
    <w:rsid w:val="0009486D"/>
    <w:rsid w:val="000952C2"/>
    <w:rsid w:val="00095412"/>
    <w:rsid w:val="000967F2"/>
    <w:rsid w:val="000A041D"/>
    <w:rsid w:val="000A0F22"/>
    <w:rsid w:val="000A1A84"/>
    <w:rsid w:val="000A4168"/>
    <w:rsid w:val="000A61FD"/>
    <w:rsid w:val="000A6C9C"/>
    <w:rsid w:val="000A730B"/>
    <w:rsid w:val="000B0843"/>
    <w:rsid w:val="000B129A"/>
    <w:rsid w:val="000B269C"/>
    <w:rsid w:val="000B2713"/>
    <w:rsid w:val="000B3499"/>
    <w:rsid w:val="000B38E6"/>
    <w:rsid w:val="000B4483"/>
    <w:rsid w:val="000B6C49"/>
    <w:rsid w:val="000B71DA"/>
    <w:rsid w:val="000C1776"/>
    <w:rsid w:val="000C2113"/>
    <w:rsid w:val="000C3030"/>
    <w:rsid w:val="000C4A7E"/>
    <w:rsid w:val="000C51EA"/>
    <w:rsid w:val="000C6BCB"/>
    <w:rsid w:val="000C7527"/>
    <w:rsid w:val="000D3D71"/>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9FD"/>
    <w:rsid w:val="000E7E28"/>
    <w:rsid w:val="000F124B"/>
    <w:rsid w:val="000F2307"/>
    <w:rsid w:val="000F235C"/>
    <w:rsid w:val="000F38C3"/>
    <w:rsid w:val="000F398F"/>
    <w:rsid w:val="001012A1"/>
    <w:rsid w:val="001018F0"/>
    <w:rsid w:val="00102DA0"/>
    <w:rsid w:val="001066A8"/>
    <w:rsid w:val="00107B05"/>
    <w:rsid w:val="001101E9"/>
    <w:rsid w:val="001102AA"/>
    <w:rsid w:val="00111690"/>
    <w:rsid w:val="00111F95"/>
    <w:rsid w:val="001127D7"/>
    <w:rsid w:val="001132EB"/>
    <w:rsid w:val="00114F7B"/>
    <w:rsid w:val="00117F1B"/>
    <w:rsid w:val="00120275"/>
    <w:rsid w:val="00121810"/>
    <w:rsid w:val="00123689"/>
    <w:rsid w:val="0012438B"/>
    <w:rsid w:val="001246AC"/>
    <w:rsid w:val="0012492D"/>
    <w:rsid w:val="00127EBD"/>
    <w:rsid w:val="00130DA8"/>
    <w:rsid w:val="00131680"/>
    <w:rsid w:val="001323B3"/>
    <w:rsid w:val="001332D8"/>
    <w:rsid w:val="0013493F"/>
    <w:rsid w:val="001354BD"/>
    <w:rsid w:val="00135B76"/>
    <w:rsid w:val="00135FE2"/>
    <w:rsid w:val="00136145"/>
    <w:rsid w:val="00140DB2"/>
    <w:rsid w:val="001412F0"/>
    <w:rsid w:val="00141678"/>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43AC"/>
    <w:rsid w:val="00165025"/>
    <w:rsid w:val="00165B4D"/>
    <w:rsid w:val="00165BCF"/>
    <w:rsid w:val="001665D4"/>
    <w:rsid w:val="00166D8E"/>
    <w:rsid w:val="00167F4C"/>
    <w:rsid w:val="001706A3"/>
    <w:rsid w:val="00172B08"/>
    <w:rsid w:val="001731C4"/>
    <w:rsid w:val="001733C5"/>
    <w:rsid w:val="00174337"/>
    <w:rsid w:val="00181451"/>
    <w:rsid w:val="00183084"/>
    <w:rsid w:val="00185D46"/>
    <w:rsid w:val="00187120"/>
    <w:rsid w:val="00192AD7"/>
    <w:rsid w:val="00192B9C"/>
    <w:rsid w:val="0019590A"/>
    <w:rsid w:val="00195F7B"/>
    <w:rsid w:val="0019610A"/>
    <w:rsid w:val="001A098D"/>
    <w:rsid w:val="001A104C"/>
    <w:rsid w:val="001A111E"/>
    <w:rsid w:val="001A1738"/>
    <w:rsid w:val="001A220D"/>
    <w:rsid w:val="001A2444"/>
    <w:rsid w:val="001A2FAC"/>
    <w:rsid w:val="001A3164"/>
    <w:rsid w:val="001A5630"/>
    <w:rsid w:val="001A6ED6"/>
    <w:rsid w:val="001A756B"/>
    <w:rsid w:val="001B139C"/>
    <w:rsid w:val="001B221D"/>
    <w:rsid w:val="001B2282"/>
    <w:rsid w:val="001B3074"/>
    <w:rsid w:val="001B4AF0"/>
    <w:rsid w:val="001B4C8A"/>
    <w:rsid w:val="001B523C"/>
    <w:rsid w:val="001B683B"/>
    <w:rsid w:val="001B7F12"/>
    <w:rsid w:val="001C11DE"/>
    <w:rsid w:val="001C1257"/>
    <w:rsid w:val="001C1F00"/>
    <w:rsid w:val="001C3EDA"/>
    <w:rsid w:val="001C416E"/>
    <w:rsid w:val="001C4573"/>
    <w:rsid w:val="001C4C15"/>
    <w:rsid w:val="001C7C81"/>
    <w:rsid w:val="001D0537"/>
    <w:rsid w:val="001D0B09"/>
    <w:rsid w:val="001D0E9C"/>
    <w:rsid w:val="001D1149"/>
    <w:rsid w:val="001D730C"/>
    <w:rsid w:val="001D7D6F"/>
    <w:rsid w:val="001E0808"/>
    <w:rsid w:val="001E0868"/>
    <w:rsid w:val="001E1277"/>
    <w:rsid w:val="001E1F30"/>
    <w:rsid w:val="001E25CD"/>
    <w:rsid w:val="001E2DD8"/>
    <w:rsid w:val="001E33DB"/>
    <w:rsid w:val="001F0386"/>
    <w:rsid w:val="001F083A"/>
    <w:rsid w:val="001F11AD"/>
    <w:rsid w:val="001F170F"/>
    <w:rsid w:val="001F3036"/>
    <w:rsid w:val="001F3F6F"/>
    <w:rsid w:val="001F43B1"/>
    <w:rsid w:val="0020178F"/>
    <w:rsid w:val="00204849"/>
    <w:rsid w:val="00205A80"/>
    <w:rsid w:val="00207199"/>
    <w:rsid w:val="00207D6E"/>
    <w:rsid w:val="00210A85"/>
    <w:rsid w:val="002134FA"/>
    <w:rsid w:val="00214BD4"/>
    <w:rsid w:val="00215833"/>
    <w:rsid w:val="00216E34"/>
    <w:rsid w:val="00216E66"/>
    <w:rsid w:val="00222220"/>
    <w:rsid w:val="00223D49"/>
    <w:rsid w:val="002245B5"/>
    <w:rsid w:val="00224D20"/>
    <w:rsid w:val="00225103"/>
    <w:rsid w:val="002256F6"/>
    <w:rsid w:val="00225D13"/>
    <w:rsid w:val="00231659"/>
    <w:rsid w:val="0023195A"/>
    <w:rsid w:val="00232FBD"/>
    <w:rsid w:val="0023442D"/>
    <w:rsid w:val="00237043"/>
    <w:rsid w:val="002371A8"/>
    <w:rsid w:val="0024065C"/>
    <w:rsid w:val="00241DCB"/>
    <w:rsid w:val="002421F8"/>
    <w:rsid w:val="002437F2"/>
    <w:rsid w:val="00243B7B"/>
    <w:rsid w:val="0024644D"/>
    <w:rsid w:val="00247C4A"/>
    <w:rsid w:val="00251D6D"/>
    <w:rsid w:val="002527DE"/>
    <w:rsid w:val="00253A26"/>
    <w:rsid w:val="00256E5C"/>
    <w:rsid w:val="00260BC0"/>
    <w:rsid w:val="002617FA"/>
    <w:rsid w:val="0026288D"/>
    <w:rsid w:val="002644BD"/>
    <w:rsid w:val="002650F5"/>
    <w:rsid w:val="002705C2"/>
    <w:rsid w:val="0027244E"/>
    <w:rsid w:val="00272537"/>
    <w:rsid w:val="00272562"/>
    <w:rsid w:val="0027491B"/>
    <w:rsid w:val="002749F8"/>
    <w:rsid w:val="00275B94"/>
    <w:rsid w:val="00275E19"/>
    <w:rsid w:val="00276F09"/>
    <w:rsid w:val="00277A9A"/>
    <w:rsid w:val="00277EB9"/>
    <w:rsid w:val="00282B9E"/>
    <w:rsid w:val="00283BCF"/>
    <w:rsid w:val="002844A8"/>
    <w:rsid w:val="002845F2"/>
    <w:rsid w:val="00285162"/>
    <w:rsid w:val="00285BA5"/>
    <w:rsid w:val="0029012A"/>
    <w:rsid w:val="002929AD"/>
    <w:rsid w:val="0029445A"/>
    <w:rsid w:val="00295021"/>
    <w:rsid w:val="00295712"/>
    <w:rsid w:val="002959F8"/>
    <w:rsid w:val="002964D6"/>
    <w:rsid w:val="00297E58"/>
    <w:rsid w:val="002A473D"/>
    <w:rsid w:val="002A743D"/>
    <w:rsid w:val="002B0123"/>
    <w:rsid w:val="002B1C96"/>
    <w:rsid w:val="002B2DC9"/>
    <w:rsid w:val="002B3AA4"/>
    <w:rsid w:val="002B7841"/>
    <w:rsid w:val="002C1847"/>
    <w:rsid w:val="002C1C72"/>
    <w:rsid w:val="002C2FF9"/>
    <w:rsid w:val="002C587A"/>
    <w:rsid w:val="002C60C0"/>
    <w:rsid w:val="002D1E65"/>
    <w:rsid w:val="002D20BD"/>
    <w:rsid w:val="002D2BD1"/>
    <w:rsid w:val="002D31AE"/>
    <w:rsid w:val="002D34FA"/>
    <w:rsid w:val="002D509A"/>
    <w:rsid w:val="002D53E9"/>
    <w:rsid w:val="002D7A86"/>
    <w:rsid w:val="002E32EE"/>
    <w:rsid w:val="002E396C"/>
    <w:rsid w:val="002E409E"/>
    <w:rsid w:val="002E5EFD"/>
    <w:rsid w:val="002E7B53"/>
    <w:rsid w:val="002F0443"/>
    <w:rsid w:val="002F0FA4"/>
    <w:rsid w:val="002F1C7B"/>
    <w:rsid w:val="002F20BC"/>
    <w:rsid w:val="002F31FD"/>
    <w:rsid w:val="002F43AA"/>
    <w:rsid w:val="002F4B6F"/>
    <w:rsid w:val="002F5802"/>
    <w:rsid w:val="002F5B31"/>
    <w:rsid w:val="002F5FB1"/>
    <w:rsid w:val="002F6368"/>
    <w:rsid w:val="00300689"/>
    <w:rsid w:val="003011C8"/>
    <w:rsid w:val="003015EC"/>
    <w:rsid w:val="00302130"/>
    <w:rsid w:val="0030364C"/>
    <w:rsid w:val="003048CC"/>
    <w:rsid w:val="00305D1C"/>
    <w:rsid w:val="00305E1E"/>
    <w:rsid w:val="003071AB"/>
    <w:rsid w:val="00310AD9"/>
    <w:rsid w:val="00310C02"/>
    <w:rsid w:val="0031281A"/>
    <w:rsid w:val="0031328A"/>
    <w:rsid w:val="00313895"/>
    <w:rsid w:val="00314195"/>
    <w:rsid w:val="0031505B"/>
    <w:rsid w:val="00315258"/>
    <w:rsid w:val="00316319"/>
    <w:rsid w:val="00317027"/>
    <w:rsid w:val="003176FD"/>
    <w:rsid w:val="00317992"/>
    <w:rsid w:val="00317B18"/>
    <w:rsid w:val="00324F2B"/>
    <w:rsid w:val="003254EA"/>
    <w:rsid w:val="00327695"/>
    <w:rsid w:val="00331E08"/>
    <w:rsid w:val="0033648C"/>
    <w:rsid w:val="00336761"/>
    <w:rsid w:val="00336E22"/>
    <w:rsid w:val="00337484"/>
    <w:rsid w:val="0034048B"/>
    <w:rsid w:val="00343A01"/>
    <w:rsid w:val="00343FFD"/>
    <w:rsid w:val="00344684"/>
    <w:rsid w:val="00345A77"/>
    <w:rsid w:val="00347401"/>
    <w:rsid w:val="00351864"/>
    <w:rsid w:val="00353936"/>
    <w:rsid w:val="00354530"/>
    <w:rsid w:val="003551E2"/>
    <w:rsid w:val="0035651B"/>
    <w:rsid w:val="00362719"/>
    <w:rsid w:val="003629D3"/>
    <w:rsid w:val="003634A9"/>
    <w:rsid w:val="00363768"/>
    <w:rsid w:val="003643C9"/>
    <w:rsid w:val="003660F4"/>
    <w:rsid w:val="003666FC"/>
    <w:rsid w:val="0037133E"/>
    <w:rsid w:val="00371D46"/>
    <w:rsid w:val="00373DB3"/>
    <w:rsid w:val="00374263"/>
    <w:rsid w:val="00374F56"/>
    <w:rsid w:val="0037767E"/>
    <w:rsid w:val="00377A46"/>
    <w:rsid w:val="00380BE7"/>
    <w:rsid w:val="00380EDF"/>
    <w:rsid w:val="0038451B"/>
    <w:rsid w:val="003848C2"/>
    <w:rsid w:val="00384B41"/>
    <w:rsid w:val="00385337"/>
    <w:rsid w:val="00385EE9"/>
    <w:rsid w:val="003862A8"/>
    <w:rsid w:val="003875C9"/>
    <w:rsid w:val="00387A10"/>
    <w:rsid w:val="00390086"/>
    <w:rsid w:val="00390D47"/>
    <w:rsid w:val="0039132D"/>
    <w:rsid w:val="0039306E"/>
    <w:rsid w:val="003937EE"/>
    <w:rsid w:val="00395420"/>
    <w:rsid w:val="00396CEF"/>
    <w:rsid w:val="0039776E"/>
    <w:rsid w:val="003A1CFC"/>
    <w:rsid w:val="003A2AEA"/>
    <w:rsid w:val="003A5B5C"/>
    <w:rsid w:val="003A7092"/>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6380"/>
    <w:rsid w:val="003D7DEA"/>
    <w:rsid w:val="003D7E5E"/>
    <w:rsid w:val="003E054F"/>
    <w:rsid w:val="003E0BA5"/>
    <w:rsid w:val="003E0DB0"/>
    <w:rsid w:val="003E2903"/>
    <w:rsid w:val="003E2ED0"/>
    <w:rsid w:val="003E30E4"/>
    <w:rsid w:val="003E43A2"/>
    <w:rsid w:val="003E58F0"/>
    <w:rsid w:val="003E5E0F"/>
    <w:rsid w:val="003E65E8"/>
    <w:rsid w:val="003E6E04"/>
    <w:rsid w:val="003E7DC7"/>
    <w:rsid w:val="003F0E1B"/>
    <w:rsid w:val="003F4BEB"/>
    <w:rsid w:val="003F674C"/>
    <w:rsid w:val="003F7D40"/>
    <w:rsid w:val="0040293D"/>
    <w:rsid w:val="00403A8F"/>
    <w:rsid w:val="00410BEE"/>
    <w:rsid w:val="004126A2"/>
    <w:rsid w:val="004143B7"/>
    <w:rsid w:val="004146C9"/>
    <w:rsid w:val="00414B9F"/>
    <w:rsid w:val="00414DF4"/>
    <w:rsid w:val="004160DA"/>
    <w:rsid w:val="00422320"/>
    <w:rsid w:val="00423E14"/>
    <w:rsid w:val="00424B0F"/>
    <w:rsid w:val="00424BC6"/>
    <w:rsid w:val="0042527C"/>
    <w:rsid w:val="0042572B"/>
    <w:rsid w:val="00426298"/>
    <w:rsid w:val="00426D4B"/>
    <w:rsid w:val="004319E0"/>
    <w:rsid w:val="0043276E"/>
    <w:rsid w:val="004334B5"/>
    <w:rsid w:val="00433A0A"/>
    <w:rsid w:val="00437580"/>
    <w:rsid w:val="0043796E"/>
    <w:rsid w:val="0044146D"/>
    <w:rsid w:val="00441F19"/>
    <w:rsid w:val="00442E51"/>
    <w:rsid w:val="00443D98"/>
    <w:rsid w:val="00443E71"/>
    <w:rsid w:val="0044708F"/>
    <w:rsid w:val="00447F88"/>
    <w:rsid w:val="004526AD"/>
    <w:rsid w:val="00453E97"/>
    <w:rsid w:val="00460A37"/>
    <w:rsid w:val="0046194A"/>
    <w:rsid w:val="00461B1F"/>
    <w:rsid w:val="004621F6"/>
    <w:rsid w:val="00463066"/>
    <w:rsid w:val="00463EAF"/>
    <w:rsid w:val="00465308"/>
    <w:rsid w:val="004676CE"/>
    <w:rsid w:val="0047013B"/>
    <w:rsid w:val="00470B78"/>
    <w:rsid w:val="00472FAF"/>
    <w:rsid w:val="00473D70"/>
    <w:rsid w:val="00474C89"/>
    <w:rsid w:val="00475703"/>
    <w:rsid w:val="004759FD"/>
    <w:rsid w:val="004767BA"/>
    <w:rsid w:val="00484EEB"/>
    <w:rsid w:val="00487638"/>
    <w:rsid w:val="00487EC8"/>
    <w:rsid w:val="00490004"/>
    <w:rsid w:val="00492AF5"/>
    <w:rsid w:val="0049317E"/>
    <w:rsid w:val="00494C0F"/>
    <w:rsid w:val="00496508"/>
    <w:rsid w:val="004A1B40"/>
    <w:rsid w:val="004A2B15"/>
    <w:rsid w:val="004A4F0B"/>
    <w:rsid w:val="004A586E"/>
    <w:rsid w:val="004A79D4"/>
    <w:rsid w:val="004A7F5E"/>
    <w:rsid w:val="004B0460"/>
    <w:rsid w:val="004B4C17"/>
    <w:rsid w:val="004B4D07"/>
    <w:rsid w:val="004B6620"/>
    <w:rsid w:val="004B6B76"/>
    <w:rsid w:val="004B6C15"/>
    <w:rsid w:val="004B73E2"/>
    <w:rsid w:val="004C1279"/>
    <w:rsid w:val="004C2A97"/>
    <w:rsid w:val="004C302E"/>
    <w:rsid w:val="004C4666"/>
    <w:rsid w:val="004C5AD1"/>
    <w:rsid w:val="004C79AC"/>
    <w:rsid w:val="004D00A3"/>
    <w:rsid w:val="004D39AC"/>
    <w:rsid w:val="004D44DA"/>
    <w:rsid w:val="004E0D2B"/>
    <w:rsid w:val="004E4A43"/>
    <w:rsid w:val="004E54E1"/>
    <w:rsid w:val="004E6270"/>
    <w:rsid w:val="004E6E92"/>
    <w:rsid w:val="004F1061"/>
    <w:rsid w:val="004F1498"/>
    <w:rsid w:val="004F238B"/>
    <w:rsid w:val="004F3897"/>
    <w:rsid w:val="004F486D"/>
    <w:rsid w:val="004F606A"/>
    <w:rsid w:val="00500D46"/>
    <w:rsid w:val="0050528F"/>
    <w:rsid w:val="00507F2C"/>
    <w:rsid w:val="0051114E"/>
    <w:rsid w:val="00511B47"/>
    <w:rsid w:val="00512196"/>
    <w:rsid w:val="005132F8"/>
    <w:rsid w:val="00517772"/>
    <w:rsid w:val="00523FE3"/>
    <w:rsid w:val="00524C00"/>
    <w:rsid w:val="0052669E"/>
    <w:rsid w:val="00526F9B"/>
    <w:rsid w:val="00527063"/>
    <w:rsid w:val="00527F60"/>
    <w:rsid w:val="00533183"/>
    <w:rsid w:val="00535F49"/>
    <w:rsid w:val="00536C7D"/>
    <w:rsid w:val="00536CDF"/>
    <w:rsid w:val="00536EE8"/>
    <w:rsid w:val="00537293"/>
    <w:rsid w:val="005405D1"/>
    <w:rsid w:val="005411FA"/>
    <w:rsid w:val="00542435"/>
    <w:rsid w:val="00542BF2"/>
    <w:rsid w:val="00542C6C"/>
    <w:rsid w:val="00542F3A"/>
    <w:rsid w:val="00543A7A"/>
    <w:rsid w:val="00544FA7"/>
    <w:rsid w:val="00546D83"/>
    <w:rsid w:val="00547197"/>
    <w:rsid w:val="0054760C"/>
    <w:rsid w:val="00550B05"/>
    <w:rsid w:val="0055161E"/>
    <w:rsid w:val="00552FA6"/>
    <w:rsid w:val="0055691E"/>
    <w:rsid w:val="00560EA6"/>
    <w:rsid w:val="00561905"/>
    <w:rsid w:val="00561D5A"/>
    <w:rsid w:val="00562601"/>
    <w:rsid w:val="005641C1"/>
    <w:rsid w:val="00565507"/>
    <w:rsid w:val="0056640A"/>
    <w:rsid w:val="00567412"/>
    <w:rsid w:val="00567C0E"/>
    <w:rsid w:val="00570058"/>
    <w:rsid w:val="00571A46"/>
    <w:rsid w:val="005731ED"/>
    <w:rsid w:val="005738D0"/>
    <w:rsid w:val="005741ED"/>
    <w:rsid w:val="00575308"/>
    <w:rsid w:val="00575CEA"/>
    <w:rsid w:val="0057783B"/>
    <w:rsid w:val="00577BFC"/>
    <w:rsid w:val="00582345"/>
    <w:rsid w:val="00582F93"/>
    <w:rsid w:val="00584CFB"/>
    <w:rsid w:val="005854A0"/>
    <w:rsid w:val="0058724A"/>
    <w:rsid w:val="0058730B"/>
    <w:rsid w:val="00587ED8"/>
    <w:rsid w:val="00590B5E"/>
    <w:rsid w:val="0059219C"/>
    <w:rsid w:val="00595F0A"/>
    <w:rsid w:val="00597EFD"/>
    <w:rsid w:val="005A1534"/>
    <w:rsid w:val="005A3159"/>
    <w:rsid w:val="005A327A"/>
    <w:rsid w:val="005A483E"/>
    <w:rsid w:val="005A76AA"/>
    <w:rsid w:val="005B1518"/>
    <w:rsid w:val="005B18E1"/>
    <w:rsid w:val="005B1ECB"/>
    <w:rsid w:val="005B3BE3"/>
    <w:rsid w:val="005B4C28"/>
    <w:rsid w:val="005C2054"/>
    <w:rsid w:val="005C2CCE"/>
    <w:rsid w:val="005C3910"/>
    <w:rsid w:val="005C3DAD"/>
    <w:rsid w:val="005C4C5C"/>
    <w:rsid w:val="005C5B50"/>
    <w:rsid w:val="005C5B68"/>
    <w:rsid w:val="005C77F7"/>
    <w:rsid w:val="005D02E8"/>
    <w:rsid w:val="005D1CCC"/>
    <w:rsid w:val="005D2A1E"/>
    <w:rsid w:val="005D3897"/>
    <w:rsid w:val="005D3B08"/>
    <w:rsid w:val="005D5A87"/>
    <w:rsid w:val="005D666A"/>
    <w:rsid w:val="005D75CA"/>
    <w:rsid w:val="005D7877"/>
    <w:rsid w:val="005D7BD4"/>
    <w:rsid w:val="005E1B3E"/>
    <w:rsid w:val="005E1DB4"/>
    <w:rsid w:val="005E331C"/>
    <w:rsid w:val="005E3608"/>
    <w:rsid w:val="005E5A6E"/>
    <w:rsid w:val="005F04C5"/>
    <w:rsid w:val="005F1E0F"/>
    <w:rsid w:val="005F1F57"/>
    <w:rsid w:val="005F2208"/>
    <w:rsid w:val="005F271B"/>
    <w:rsid w:val="005F2ACE"/>
    <w:rsid w:val="005F3950"/>
    <w:rsid w:val="005F3A67"/>
    <w:rsid w:val="005F6FF6"/>
    <w:rsid w:val="00600093"/>
    <w:rsid w:val="006024B5"/>
    <w:rsid w:val="00602C0C"/>
    <w:rsid w:val="00603B08"/>
    <w:rsid w:val="00606381"/>
    <w:rsid w:val="006066F3"/>
    <w:rsid w:val="0060773C"/>
    <w:rsid w:val="00610185"/>
    <w:rsid w:val="0061119F"/>
    <w:rsid w:val="006120FE"/>
    <w:rsid w:val="00612CC7"/>
    <w:rsid w:val="00613F07"/>
    <w:rsid w:val="00614C70"/>
    <w:rsid w:val="00616347"/>
    <w:rsid w:val="00616BBE"/>
    <w:rsid w:val="00617AC4"/>
    <w:rsid w:val="006202DD"/>
    <w:rsid w:val="006208F9"/>
    <w:rsid w:val="00621091"/>
    <w:rsid w:val="00622DFC"/>
    <w:rsid w:val="0062301A"/>
    <w:rsid w:val="00624260"/>
    <w:rsid w:val="0062439E"/>
    <w:rsid w:val="00624847"/>
    <w:rsid w:val="00627598"/>
    <w:rsid w:val="006304B7"/>
    <w:rsid w:val="0063120B"/>
    <w:rsid w:val="00631680"/>
    <w:rsid w:val="00631B90"/>
    <w:rsid w:val="006326B1"/>
    <w:rsid w:val="006334E1"/>
    <w:rsid w:val="0063596C"/>
    <w:rsid w:val="00636F59"/>
    <w:rsid w:val="00640FC1"/>
    <w:rsid w:val="0064256A"/>
    <w:rsid w:val="006425D2"/>
    <w:rsid w:val="00642F9F"/>
    <w:rsid w:val="006433B3"/>
    <w:rsid w:val="006440CF"/>
    <w:rsid w:val="0064411F"/>
    <w:rsid w:val="00644222"/>
    <w:rsid w:val="00646C4F"/>
    <w:rsid w:val="00646D16"/>
    <w:rsid w:val="00651960"/>
    <w:rsid w:val="00653626"/>
    <w:rsid w:val="006550A0"/>
    <w:rsid w:val="00655908"/>
    <w:rsid w:val="006575A0"/>
    <w:rsid w:val="00657CE2"/>
    <w:rsid w:val="00660D43"/>
    <w:rsid w:val="00662FFF"/>
    <w:rsid w:val="00663091"/>
    <w:rsid w:val="00664AE0"/>
    <w:rsid w:val="00665579"/>
    <w:rsid w:val="006663F7"/>
    <w:rsid w:val="00670932"/>
    <w:rsid w:val="00671154"/>
    <w:rsid w:val="00671182"/>
    <w:rsid w:val="00671EE7"/>
    <w:rsid w:val="00671F0D"/>
    <w:rsid w:val="00672ABC"/>
    <w:rsid w:val="00674DBF"/>
    <w:rsid w:val="00675AFB"/>
    <w:rsid w:val="00675BAC"/>
    <w:rsid w:val="0068111F"/>
    <w:rsid w:val="00682679"/>
    <w:rsid w:val="0068372C"/>
    <w:rsid w:val="00683B64"/>
    <w:rsid w:val="00684421"/>
    <w:rsid w:val="00685D4C"/>
    <w:rsid w:val="00691A6C"/>
    <w:rsid w:val="00693615"/>
    <w:rsid w:val="00694278"/>
    <w:rsid w:val="006947A2"/>
    <w:rsid w:val="006964F4"/>
    <w:rsid w:val="0069766E"/>
    <w:rsid w:val="0069771F"/>
    <w:rsid w:val="006A01A2"/>
    <w:rsid w:val="006A01B7"/>
    <w:rsid w:val="006A18D0"/>
    <w:rsid w:val="006A33D9"/>
    <w:rsid w:val="006A6241"/>
    <w:rsid w:val="006A70BC"/>
    <w:rsid w:val="006A71C0"/>
    <w:rsid w:val="006B0CAB"/>
    <w:rsid w:val="006B1164"/>
    <w:rsid w:val="006B1665"/>
    <w:rsid w:val="006B1DE2"/>
    <w:rsid w:val="006B2456"/>
    <w:rsid w:val="006B33DE"/>
    <w:rsid w:val="006B5FF9"/>
    <w:rsid w:val="006B68C3"/>
    <w:rsid w:val="006C2A23"/>
    <w:rsid w:val="006C3710"/>
    <w:rsid w:val="006C4299"/>
    <w:rsid w:val="006C43C2"/>
    <w:rsid w:val="006C525D"/>
    <w:rsid w:val="006C7663"/>
    <w:rsid w:val="006C7DCD"/>
    <w:rsid w:val="006D0605"/>
    <w:rsid w:val="006D14F5"/>
    <w:rsid w:val="006D30DE"/>
    <w:rsid w:val="006D31F2"/>
    <w:rsid w:val="006E0077"/>
    <w:rsid w:val="006E3282"/>
    <w:rsid w:val="006E34F8"/>
    <w:rsid w:val="006E35DE"/>
    <w:rsid w:val="006E5306"/>
    <w:rsid w:val="006E58FE"/>
    <w:rsid w:val="006E668B"/>
    <w:rsid w:val="006E6BD9"/>
    <w:rsid w:val="006F06B7"/>
    <w:rsid w:val="006F1A89"/>
    <w:rsid w:val="006F28B1"/>
    <w:rsid w:val="006F31A9"/>
    <w:rsid w:val="006F325C"/>
    <w:rsid w:val="006F3AF2"/>
    <w:rsid w:val="006F4ED2"/>
    <w:rsid w:val="006F500E"/>
    <w:rsid w:val="006F55B1"/>
    <w:rsid w:val="006F5A99"/>
    <w:rsid w:val="006F75E2"/>
    <w:rsid w:val="00702333"/>
    <w:rsid w:val="007031C0"/>
    <w:rsid w:val="007036CF"/>
    <w:rsid w:val="00704A16"/>
    <w:rsid w:val="0070558B"/>
    <w:rsid w:val="0070695A"/>
    <w:rsid w:val="00706BBD"/>
    <w:rsid w:val="00706DA2"/>
    <w:rsid w:val="007071C3"/>
    <w:rsid w:val="0070789D"/>
    <w:rsid w:val="00707DFB"/>
    <w:rsid w:val="00710F8F"/>
    <w:rsid w:val="00711D3F"/>
    <w:rsid w:val="007127E2"/>
    <w:rsid w:val="00712CBB"/>
    <w:rsid w:val="007132D4"/>
    <w:rsid w:val="00713604"/>
    <w:rsid w:val="00713C72"/>
    <w:rsid w:val="007145F3"/>
    <w:rsid w:val="0071750D"/>
    <w:rsid w:val="0072118C"/>
    <w:rsid w:val="00721C54"/>
    <w:rsid w:val="00723890"/>
    <w:rsid w:val="00724192"/>
    <w:rsid w:val="00724A36"/>
    <w:rsid w:val="0072558B"/>
    <w:rsid w:val="0072593B"/>
    <w:rsid w:val="00725B9C"/>
    <w:rsid w:val="0072711C"/>
    <w:rsid w:val="00730E4C"/>
    <w:rsid w:val="00731BD5"/>
    <w:rsid w:val="0073208B"/>
    <w:rsid w:val="00734046"/>
    <w:rsid w:val="00734AD5"/>
    <w:rsid w:val="007353E7"/>
    <w:rsid w:val="007357B3"/>
    <w:rsid w:val="0073606D"/>
    <w:rsid w:val="007374C2"/>
    <w:rsid w:val="007444E8"/>
    <w:rsid w:val="00747E81"/>
    <w:rsid w:val="00750C9C"/>
    <w:rsid w:val="00751A0A"/>
    <w:rsid w:val="00754CE0"/>
    <w:rsid w:val="00755976"/>
    <w:rsid w:val="00756747"/>
    <w:rsid w:val="007569C9"/>
    <w:rsid w:val="00760512"/>
    <w:rsid w:val="00762C27"/>
    <w:rsid w:val="007639F4"/>
    <w:rsid w:val="00764310"/>
    <w:rsid w:val="00767295"/>
    <w:rsid w:val="00767AC5"/>
    <w:rsid w:val="00770086"/>
    <w:rsid w:val="007711AE"/>
    <w:rsid w:val="00771A72"/>
    <w:rsid w:val="00773833"/>
    <w:rsid w:val="0077388E"/>
    <w:rsid w:val="00773D63"/>
    <w:rsid w:val="00773E0C"/>
    <w:rsid w:val="00774B0B"/>
    <w:rsid w:val="00775476"/>
    <w:rsid w:val="00776B07"/>
    <w:rsid w:val="00777B03"/>
    <w:rsid w:val="0078563F"/>
    <w:rsid w:val="00785D90"/>
    <w:rsid w:val="00786F11"/>
    <w:rsid w:val="007876D0"/>
    <w:rsid w:val="007907D8"/>
    <w:rsid w:val="00791E30"/>
    <w:rsid w:val="0079218C"/>
    <w:rsid w:val="0079248C"/>
    <w:rsid w:val="00793F80"/>
    <w:rsid w:val="00795D41"/>
    <w:rsid w:val="00796E7D"/>
    <w:rsid w:val="0079725C"/>
    <w:rsid w:val="00797719"/>
    <w:rsid w:val="00797C8A"/>
    <w:rsid w:val="007A0558"/>
    <w:rsid w:val="007A2371"/>
    <w:rsid w:val="007A371F"/>
    <w:rsid w:val="007A4381"/>
    <w:rsid w:val="007A4538"/>
    <w:rsid w:val="007A45F6"/>
    <w:rsid w:val="007A4B3C"/>
    <w:rsid w:val="007A5442"/>
    <w:rsid w:val="007A54E3"/>
    <w:rsid w:val="007A6C46"/>
    <w:rsid w:val="007A7360"/>
    <w:rsid w:val="007B18E5"/>
    <w:rsid w:val="007B1CCB"/>
    <w:rsid w:val="007B2265"/>
    <w:rsid w:val="007B22BD"/>
    <w:rsid w:val="007B36E6"/>
    <w:rsid w:val="007B4831"/>
    <w:rsid w:val="007B4CF3"/>
    <w:rsid w:val="007B53BB"/>
    <w:rsid w:val="007B65A2"/>
    <w:rsid w:val="007C0B75"/>
    <w:rsid w:val="007C25B6"/>
    <w:rsid w:val="007C3CB6"/>
    <w:rsid w:val="007C5185"/>
    <w:rsid w:val="007C56BF"/>
    <w:rsid w:val="007D010F"/>
    <w:rsid w:val="007D2A0C"/>
    <w:rsid w:val="007D2E85"/>
    <w:rsid w:val="007D4EE7"/>
    <w:rsid w:val="007D52CF"/>
    <w:rsid w:val="007D53C4"/>
    <w:rsid w:val="007D606B"/>
    <w:rsid w:val="007E15F2"/>
    <w:rsid w:val="007E33E3"/>
    <w:rsid w:val="007E3FF7"/>
    <w:rsid w:val="007E69DF"/>
    <w:rsid w:val="007E742F"/>
    <w:rsid w:val="007F05E8"/>
    <w:rsid w:val="007F19A8"/>
    <w:rsid w:val="007F2222"/>
    <w:rsid w:val="007F2EF2"/>
    <w:rsid w:val="007F4B0C"/>
    <w:rsid w:val="007F5C94"/>
    <w:rsid w:val="008020B0"/>
    <w:rsid w:val="00803197"/>
    <w:rsid w:val="008033F2"/>
    <w:rsid w:val="00806989"/>
    <w:rsid w:val="00807C18"/>
    <w:rsid w:val="00810009"/>
    <w:rsid w:val="008113BF"/>
    <w:rsid w:val="00811867"/>
    <w:rsid w:val="00812436"/>
    <w:rsid w:val="00813028"/>
    <w:rsid w:val="0081323B"/>
    <w:rsid w:val="008133CE"/>
    <w:rsid w:val="008153F7"/>
    <w:rsid w:val="00815E64"/>
    <w:rsid w:val="00817132"/>
    <w:rsid w:val="00817E13"/>
    <w:rsid w:val="00820207"/>
    <w:rsid w:val="00820577"/>
    <w:rsid w:val="00821EBF"/>
    <w:rsid w:val="008228FF"/>
    <w:rsid w:val="008239ED"/>
    <w:rsid w:val="00826058"/>
    <w:rsid w:val="00826C54"/>
    <w:rsid w:val="00826EB4"/>
    <w:rsid w:val="00827142"/>
    <w:rsid w:val="008275D6"/>
    <w:rsid w:val="0083054A"/>
    <w:rsid w:val="008317AD"/>
    <w:rsid w:val="008416EB"/>
    <w:rsid w:val="008459E9"/>
    <w:rsid w:val="008461CC"/>
    <w:rsid w:val="00846BDE"/>
    <w:rsid w:val="00850DBB"/>
    <w:rsid w:val="00851112"/>
    <w:rsid w:val="00851148"/>
    <w:rsid w:val="00851581"/>
    <w:rsid w:val="00851C26"/>
    <w:rsid w:val="008523E6"/>
    <w:rsid w:val="0085359F"/>
    <w:rsid w:val="008543C2"/>
    <w:rsid w:val="00854DCC"/>
    <w:rsid w:val="00855249"/>
    <w:rsid w:val="0086044A"/>
    <w:rsid w:val="00860557"/>
    <w:rsid w:val="008605F2"/>
    <w:rsid w:val="00861A1D"/>
    <w:rsid w:val="00862FBD"/>
    <w:rsid w:val="0086753E"/>
    <w:rsid w:val="00872AD9"/>
    <w:rsid w:val="00874114"/>
    <w:rsid w:val="00874B0E"/>
    <w:rsid w:val="0087715C"/>
    <w:rsid w:val="00880218"/>
    <w:rsid w:val="008808A5"/>
    <w:rsid w:val="008821B7"/>
    <w:rsid w:val="00883295"/>
    <w:rsid w:val="0088447A"/>
    <w:rsid w:val="00885183"/>
    <w:rsid w:val="008864B8"/>
    <w:rsid w:val="008879CA"/>
    <w:rsid w:val="00891514"/>
    <w:rsid w:val="00896FD0"/>
    <w:rsid w:val="008A0C66"/>
    <w:rsid w:val="008A1427"/>
    <w:rsid w:val="008A3772"/>
    <w:rsid w:val="008A4630"/>
    <w:rsid w:val="008A72E8"/>
    <w:rsid w:val="008B164B"/>
    <w:rsid w:val="008B250B"/>
    <w:rsid w:val="008B40D5"/>
    <w:rsid w:val="008B4266"/>
    <w:rsid w:val="008B51D8"/>
    <w:rsid w:val="008B753A"/>
    <w:rsid w:val="008C064D"/>
    <w:rsid w:val="008C193A"/>
    <w:rsid w:val="008C1A74"/>
    <w:rsid w:val="008C20E5"/>
    <w:rsid w:val="008C22C2"/>
    <w:rsid w:val="008C47AA"/>
    <w:rsid w:val="008C52BB"/>
    <w:rsid w:val="008C613D"/>
    <w:rsid w:val="008C7463"/>
    <w:rsid w:val="008C756B"/>
    <w:rsid w:val="008C7A72"/>
    <w:rsid w:val="008C7AEB"/>
    <w:rsid w:val="008C7BA0"/>
    <w:rsid w:val="008D06F7"/>
    <w:rsid w:val="008D4596"/>
    <w:rsid w:val="008D45CC"/>
    <w:rsid w:val="008D4B49"/>
    <w:rsid w:val="008D6187"/>
    <w:rsid w:val="008D65C0"/>
    <w:rsid w:val="008D7336"/>
    <w:rsid w:val="008D78CE"/>
    <w:rsid w:val="008E133E"/>
    <w:rsid w:val="008E28DF"/>
    <w:rsid w:val="008E4563"/>
    <w:rsid w:val="008E4B3A"/>
    <w:rsid w:val="008E6905"/>
    <w:rsid w:val="008F18DB"/>
    <w:rsid w:val="008F1AA3"/>
    <w:rsid w:val="008F3DA2"/>
    <w:rsid w:val="008F40D6"/>
    <w:rsid w:val="008F4B19"/>
    <w:rsid w:val="008F5302"/>
    <w:rsid w:val="008F5FDB"/>
    <w:rsid w:val="008F752F"/>
    <w:rsid w:val="009007A0"/>
    <w:rsid w:val="00902D99"/>
    <w:rsid w:val="009051AA"/>
    <w:rsid w:val="0090608E"/>
    <w:rsid w:val="00907607"/>
    <w:rsid w:val="00907D9D"/>
    <w:rsid w:val="00912785"/>
    <w:rsid w:val="00915BC0"/>
    <w:rsid w:val="009168B6"/>
    <w:rsid w:val="00917772"/>
    <w:rsid w:val="00920A86"/>
    <w:rsid w:val="00921468"/>
    <w:rsid w:val="009248D5"/>
    <w:rsid w:val="0092498C"/>
    <w:rsid w:val="00924D50"/>
    <w:rsid w:val="009251E4"/>
    <w:rsid w:val="00926624"/>
    <w:rsid w:val="0093050B"/>
    <w:rsid w:val="009314B7"/>
    <w:rsid w:val="00931B64"/>
    <w:rsid w:val="009344C0"/>
    <w:rsid w:val="00935CC8"/>
    <w:rsid w:val="00935D2F"/>
    <w:rsid w:val="0093799D"/>
    <w:rsid w:val="00940889"/>
    <w:rsid w:val="00940DE1"/>
    <w:rsid w:val="00941DFD"/>
    <w:rsid w:val="009427EA"/>
    <w:rsid w:val="00942D66"/>
    <w:rsid w:val="009434AD"/>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58A"/>
    <w:rsid w:val="009707E1"/>
    <w:rsid w:val="00971D51"/>
    <w:rsid w:val="00973BF5"/>
    <w:rsid w:val="009742DA"/>
    <w:rsid w:val="00974A3B"/>
    <w:rsid w:val="00974B9B"/>
    <w:rsid w:val="00974F54"/>
    <w:rsid w:val="00975C3B"/>
    <w:rsid w:val="009761B6"/>
    <w:rsid w:val="0097682C"/>
    <w:rsid w:val="0097737A"/>
    <w:rsid w:val="00982D29"/>
    <w:rsid w:val="0098300A"/>
    <w:rsid w:val="0098444C"/>
    <w:rsid w:val="0098510C"/>
    <w:rsid w:val="009854E1"/>
    <w:rsid w:val="00991377"/>
    <w:rsid w:val="00991C73"/>
    <w:rsid w:val="0099322F"/>
    <w:rsid w:val="009969BF"/>
    <w:rsid w:val="0099706E"/>
    <w:rsid w:val="009A0280"/>
    <w:rsid w:val="009A50A2"/>
    <w:rsid w:val="009A51FA"/>
    <w:rsid w:val="009A52C2"/>
    <w:rsid w:val="009A55DB"/>
    <w:rsid w:val="009A5782"/>
    <w:rsid w:val="009A647C"/>
    <w:rsid w:val="009A667F"/>
    <w:rsid w:val="009A6807"/>
    <w:rsid w:val="009A6A66"/>
    <w:rsid w:val="009A751D"/>
    <w:rsid w:val="009B23BC"/>
    <w:rsid w:val="009B2D98"/>
    <w:rsid w:val="009B370B"/>
    <w:rsid w:val="009B3CBD"/>
    <w:rsid w:val="009B3EC6"/>
    <w:rsid w:val="009B45BF"/>
    <w:rsid w:val="009B49F2"/>
    <w:rsid w:val="009C1A0B"/>
    <w:rsid w:val="009C35C7"/>
    <w:rsid w:val="009C3E60"/>
    <w:rsid w:val="009C3F2A"/>
    <w:rsid w:val="009C725A"/>
    <w:rsid w:val="009D054E"/>
    <w:rsid w:val="009D39C2"/>
    <w:rsid w:val="009D5A94"/>
    <w:rsid w:val="009D5FB2"/>
    <w:rsid w:val="009D699E"/>
    <w:rsid w:val="009E12E9"/>
    <w:rsid w:val="009E131A"/>
    <w:rsid w:val="009E2C68"/>
    <w:rsid w:val="009E4A7A"/>
    <w:rsid w:val="009E4AA1"/>
    <w:rsid w:val="009E5A35"/>
    <w:rsid w:val="009E621A"/>
    <w:rsid w:val="009E785F"/>
    <w:rsid w:val="009F093A"/>
    <w:rsid w:val="009F2F75"/>
    <w:rsid w:val="009F5E82"/>
    <w:rsid w:val="00A00CBD"/>
    <w:rsid w:val="00A01793"/>
    <w:rsid w:val="00A0204F"/>
    <w:rsid w:val="00A04723"/>
    <w:rsid w:val="00A05907"/>
    <w:rsid w:val="00A0643A"/>
    <w:rsid w:val="00A068B5"/>
    <w:rsid w:val="00A07000"/>
    <w:rsid w:val="00A07745"/>
    <w:rsid w:val="00A0797E"/>
    <w:rsid w:val="00A11517"/>
    <w:rsid w:val="00A13239"/>
    <w:rsid w:val="00A14309"/>
    <w:rsid w:val="00A1679B"/>
    <w:rsid w:val="00A1707A"/>
    <w:rsid w:val="00A179DA"/>
    <w:rsid w:val="00A207CD"/>
    <w:rsid w:val="00A20811"/>
    <w:rsid w:val="00A20B25"/>
    <w:rsid w:val="00A22369"/>
    <w:rsid w:val="00A22F42"/>
    <w:rsid w:val="00A23222"/>
    <w:rsid w:val="00A24F0A"/>
    <w:rsid w:val="00A2569C"/>
    <w:rsid w:val="00A27A13"/>
    <w:rsid w:val="00A27D6A"/>
    <w:rsid w:val="00A3172F"/>
    <w:rsid w:val="00A31D64"/>
    <w:rsid w:val="00A31EBC"/>
    <w:rsid w:val="00A3379F"/>
    <w:rsid w:val="00A34EB8"/>
    <w:rsid w:val="00A35275"/>
    <w:rsid w:val="00A3578F"/>
    <w:rsid w:val="00A35C28"/>
    <w:rsid w:val="00A35F9C"/>
    <w:rsid w:val="00A40925"/>
    <w:rsid w:val="00A42004"/>
    <w:rsid w:val="00A43B07"/>
    <w:rsid w:val="00A44AB2"/>
    <w:rsid w:val="00A5171B"/>
    <w:rsid w:val="00A51DBE"/>
    <w:rsid w:val="00A52EFA"/>
    <w:rsid w:val="00A5380C"/>
    <w:rsid w:val="00A62B09"/>
    <w:rsid w:val="00A6328F"/>
    <w:rsid w:val="00A647FC"/>
    <w:rsid w:val="00A65044"/>
    <w:rsid w:val="00A65637"/>
    <w:rsid w:val="00A659BE"/>
    <w:rsid w:val="00A66317"/>
    <w:rsid w:val="00A669C0"/>
    <w:rsid w:val="00A67DDA"/>
    <w:rsid w:val="00A67E02"/>
    <w:rsid w:val="00A73502"/>
    <w:rsid w:val="00A77328"/>
    <w:rsid w:val="00A77E08"/>
    <w:rsid w:val="00A80213"/>
    <w:rsid w:val="00A82BFB"/>
    <w:rsid w:val="00A8529A"/>
    <w:rsid w:val="00A873FD"/>
    <w:rsid w:val="00A912F9"/>
    <w:rsid w:val="00A923A8"/>
    <w:rsid w:val="00A92ACE"/>
    <w:rsid w:val="00A92CCA"/>
    <w:rsid w:val="00A94A29"/>
    <w:rsid w:val="00A9569E"/>
    <w:rsid w:val="00A96C14"/>
    <w:rsid w:val="00A970E9"/>
    <w:rsid w:val="00AA0516"/>
    <w:rsid w:val="00AA2C6A"/>
    <w:rsid w:val="00AA4C98"/>
    <w:rsid w:val="00AA5819"/>
    <w:rsid w:val="00AA6BC0"/>
    <w:rsid w:val="00AA6F2E"/>
    <w:rsid w:val="00AA7194"/>
    <w:rsid w:val="00AB0B69"/>
    <w:rsid w:val="00AB10D5"/>
    <w:rsid w:val="00AB1317"/>
    <w:rsid w:val="00AB2567"/>
    <w:rsid w:val="00AB2998"/>
    <w:rsid w:val="00AB436F"/>
    <w:rsid w:val="00AB4901"/>
    <w:rsid w:val="00AB4B02"/>
    <w:rsid w:val="00AB52E3"/>
    <w:rsid w:val="00AB5922"/>
    <w:rsid w:val="00AB59B6"/>
    <w:rsid w:val="00AB59D3"/>
    <w:rsid w:val="00AB7347"/>
    <w:rsid w:val="00AB73E5"/>
    <w:rsid w:val="00AC06BF"/>
    <w:rsid w:val="00AC16D7"/>
    <w:rsid w:val="00AC1C82"/>
    <w:rsid w:val="00AC2617"/>
    <w:rsid w:val="00AC2F8D"/>
    <w:rsid w:val="00AC4125"/>
    <w:rsid w:val="00AC43B0"/>
    <w:rsid w:val="00AC471F"/>
    <w:rsid w:val="00AC4EF5"/>
    <w:rsid w:val="00AC53E1"/>
    <w:rsid w:val="00AC6323"/>
    <w:rsid w:val="00AC6A88"/>
    <w:rsid w:val="00AC7D08"/>
    <w:rsid w:val="00AC7EB4"/>
    <w:rsid w:val="00AD01AD"/>
    <w:rsid w:val="00AD0794"/>
    <w:rsid w:val="00AD1F7E"/>
    <w:rsid w:val="00AD23B6"/>
    <w:rsid w:val="00AD38AA"/>
    <w:rsid w:val="00AD43D4"/>
    <w:rsid w:val="00AD7356"/>
    <w:rsid w:val="00AE0869"/>
    <w:rsid w:val="00AE2BF4"/>
    <w:rsid w:val="00AE3076"/>
    <w:rsid w:val="00AE42A2"/>
    <w:rsid w:val="00AE555D"/>
    <w:rsid w:val="00AE616F"/>
    <w:rsid w:val="00AE628E"/>
    <w:rsid w:val="00AE757A"/>
    <w:rsid w:val="00AE7B1A"/>
    <w:rsid w:val="00AF12C3"/>
    <w:rsid w:val="00AF3F0A"/>
    <w:rsid w:val="00AF43D0"/>
    <w:rsid w:val="00AF4D72"/>
    <w:rsid w:val="00AF5A23"/>
    <w:rsid w:val="00AF5C24"/>
    <w:rsid w:val="00AF79D3"/>
    <w:rsid w:val="00B0034F"/>
    <w:rsid w:val="00B00625"/>
    <w:rsid w:val="00B01F56"/>
    <w:rsid w:val="00B02908"/>
    <w:rsid w:val="00B02A4D"/>
    <w:rsid w:val="00B05D93"/>
    <w:rsid w:val="00B0617A"/>
    <w:rsid w:val="00B06772"/>
    <w:rsid w:val="00B1339C"/>
    <w:rsid w:val="00B14C38"/>
    <w:rsid w:val="00B15A2C"/>
    <w:rsid w:val="00B17CDC"/>
    <w:rsid w:val="00B20952"/>
    <w:rsid w:val="00B21D93"/>
    <w:rsid w:val="00B23937"/>
    <w:rsid w:val="00B23B35"/>
    <w:rsid w:val="00B25A5A"/>
    <w:rsid w:val="00B26BDB"/>
    <w:rsid w:val="00B32E76"/>
    <w:rsid w:val="00B32F34"/>
    <w:rsid w:val="00B348EB"/>
    <w:rsid w:val="00B357EB"/>
    <w:rsid w:val="00B371C8"/>
    <w:rsid w:val="00B40A2C"/>
    <w:rsid w:val="00B42FDF"/>
    <w:rsid w:val="00B43893"/>
    <w:rsid w:val="00B4720B"/>
    <w:rsid w:val="00B47933"/>
    <w:rsid w:val="00B506F9"/>
    <w:rsid w:val="00B51F27"/>
    <w:rsid w:val="00B53DB9"/>
    <w:rsid w:val="00B545D4"/>
    <w:rsid w:val="00B549DB"/>
    <w:rsid w:val="00B56E73"/>
    <w:rsid w:val="00B57A95"/>
    <w:rsid w:val="00B620CD"/>
    <w:rsid w:val="00B65068"/>
    <w:rsid w:val="00B65A8B"/>
    <w:rsid w:val="00B66FE6"/>
    <w:rsid w:val="00B72FDE"/>
    <w:rsid w:val="00B73471"/>
    <w:rsid w:val="00B74BB1"/>
    <w:rsid w:val="00B75137"/>
    <w:rsid w:val="00B75F55"/>
    <w:rsid w:val="00B76072"/>
    <w:rsid w:val="00B760F4"/>
    <w:rsid w:val="00B7775A"/>
    <w:rsid w:val="00B803AA"/>
    <w:rsid w:val="00B82008"/>
    <w:rsid w:val="00B84222"/>
    <w:rsid w:val="00B86501"/>
    <w:rsid w:val="00B871FC"/>
    <w:rsid w:val="00B87678"/>
    <w:rsid w:val="00B929B4"/>
    <w:rsid w:val="00B92B9A"/>
    <w:rsid w:val="00B94572"/>
    <w:rsid w:val="00B94F8A"/>
    <w:rsid w:val="00B96816"/>
    <w:rsid w:val="00B96F93"/>
    <w:rsid w:val="00BA160F"/>
    <w:rsid w:val="00BA162C"/>
    <w:rsid w:val="00BA1B60"/>
    <w:rsid w:val="00BA216C"/>
    <w:rsid w:val="00BA2C6C"/>
    <w:rsid w:val="00BA3B0F"/>
    <w:rsid w:val="00BA49D8"/>
    <w:rsid w:val="00BA6E3A"/>
    <w:rsid w:val="00BA7FC4"/>
    <w:rsid w:val="00BB0DFD"/>
    <w:rsid w:val="00BB122B"/>
    <w:rsid w:val="00BB340C"/>
    <w:rsid w:val="00BB34BD"/>
    <w:rsid w:val="00BB62F9"/>
    <w:rsid w:val="00BB75A1"/>
    <w:rsid w:val="00BC0E71"/>
    <w:rsid w:val="00BC5299"/>
    <w:rsid w:val="00BC542D"/>
    <w:rsid w:val="00BC55D0"/>
    <w:rsid w:val="00BC5705"/>
    <w:rsid w:val="00BC590F"/>
    <w:rsid w:val="00BC6B70"/>
    <w:rsid w:val="00BC73A3"/>
    <w:rsid w:val="00BD073A"/>
    <w:rsid w:val="00BD0DF9"/>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49CE"/>
    <w:rsid w:val="00C06420"/>
    <w:rsid w:val="00C10B34"/>
    <w:rsid w:val="00C116FB"/>
    <w:rsid w:val="00C11A8A"/>
    <w:rsid w:val="00C12087"/>
    <w:rsid w:val="00C132ED"/>
    <w:rsid w:val="00C13D42"/>
    <w:rsid w:val="00C1484C"/>
    <w:rsid w:val="00C15385"/>
    <w:rsid w:val="00C15DD6"/>
    <w:rsid w:val="00C16E1D"/>
    <w:rsid w:val="00C16F8A"/>
    <w:rsid w:val="00C2068E"/>
    <w:rsid w:val="00C21DF7"/>
    <w:rsid w:val="00C2245F"/>
    <w:rsid w:val="00C26DC9"/>
    <w:rsid w:val="00C303AD"/>
    <w:rsid w:val="00C3067E"/>
    <w:rsid w:val="00C3135E"/>
    <w:rsid w:val="00C316B9"/>
    <w:rsid w:val="00C32E76"/>
    <w:rsid w:val="00C34F98"/>
    <w:rsid w:val="00C36986"/>
    <w:rsid w:val="00C37916"/>
    <w:rsid w:val="00C37E41"/>
    <w:rsid w:val="00C431C8"/>
    <w:rsid w:val="00C43756"/>
    <w:rsid w:val="00C449BE"/>
    <w:rsid w:val="00C45146"/>
    <w:rsid w:val="00C4574C"/>
    <w:rsid w:val="00C45812"/>
    <w:rsid w:val="00C45AA9"/>
    <w:rsid w:val="00C477BD"/>
    <w:rsid w:val="00C51EC1"/>
    <w:rsid w:val="00C53CC0"/>
    <w:rsid w:val="00C54595"/>
    <w:rsid w:val="00C558D0"/>
    <w:rsid w:val="00C57C6F"/>
    <w:rsid w:val="00C607AA"/>
    <w:rsid w:val="00C60EB3"/>
    <w:rsid w:val="00C61C3F"/>
    <w:rsid w:val="00C64569"/>
    <w:rsid w:val="00C66827"/>
    <w:rsid w:val="00C70103"/>
    <w:rsid w:val="00C713C7"/>
    <w:rsid w:val="00C71E7D"/>
    <w:rsid w:val="00C72E60"/>
    <w:rsid w:val="00C748E4"/>
    <w:rsid w:val="00C755DA"/>
    <w:rsid w:val="00C770B8"/>
    <w:rsid w:val="00C805CF"/>
    <w:rsid w:val="00C83C09"/>
    <w:rsid w:val="00C840AF"/>
    <w:rsid w:val="00C87A5C"/>
    <w:rsid w:val="00C904B1"/>
    <w:rsid w:val="00C91ADC"/>
    <w:rsid w:val="00C940BC"/>
    <w:rsid w:val="00C950BE"/>
    <w:rsid w:val="00C951A1"/>
    <w:rsid w:val="00C959D3"/>
    <w:rsid w:val="00C96322"/>
    <w:rsid w:val="00CA0338"/>
    <w:rsid w:val="00CA1A54"/>
    <w:rsid w:val="00CA35E5"/>
    <w:rsid w:val="00CA782E"/>
    <w:rsid w:val="00CB011F"/>
    <w:rsid w:val="00CB0B90"/>
    <w:rsid w:val="00CB19F9"/>
    <w:rsid w:val="00CB31A5"/>
    <w:rsid w:val="00CB369A"/>
    <w:rsid w:val="00CB4BEC"/>
    <w:rsid w:val="00CB58B0"/>
    <w:rsid w:val="00CB65E7"/>
    <w:rsid w:val="00CB7280"/>
    <w:rsid w:val="00CB7380"/>
    <w:rsid w:val="00CB76D8"/>
    <w:rsid w:val="00CB794C"/>
    <w:rsid w:val="00CC1344"/>
    <w:rsid w:val="00CC32DD"/>
    <w:rsid w:val="00CC396A"/>
    <w:rsid w:val="00CC54AF"/>
    <w:rsid w:val="00CC6036"/>
    <w:rsid w:val="00CC7713"/>
    <w:rsid w:val="00CC7AAA"/>
    <w:rsid w:val="00CD0353"/>
    <w:rsid w:val="00CD0BC0"/>
    <w:rsid w:val="00CD2E5F"/>
    <w:rsid w:val="00CD64D8"/>
    <w:rsid w:val="00CE0AF2"/>
    <w:rsid w:val="00CE1178"/>
    <w:rsid w:val="00CE1597"/>
    <w:rsid w:val="00CE1AF2"/>
    <w:rsid w:val="00CE1D11"/>
    <w:rsid w:val="00CE3690"/>
    <w:rsid w:val="00CE3A79"/>
    <w:rsid w:val="00CE4CEF"/>
    <w:rsid w:val="00CE5E27"/>
    <w:rsid w:val="00CE70DF"/>
    <w:rsid w:val="00CF3E77"/>
    <w:rsid w:val="00CF5134"/>
    <w:rsid w:val="00CF7D91"/>
    <w:rsid w:val="00D0226E"/>
    <w:rsid w:val="00D03D65"/>
    <w:rsid w:val="00D04708"/>
    <w:rsid w:val="00D04A9A"/>
    <w:rsid w:val="00D04D33"/>
    <w:rsid w:val="00D06AB9"/>
    <w:rsid w:val="00D104B4"/>
    <w:rsid w:val="00D11244"/>
    <w:rsid w:val="00D146BB"/>
    <w:rsid w:val="00D17F69"/>
    <w:rsid w:val="00D20A19"/>
    <w:rsid w:val="00D21C6B"/>
    <w:rsid w:val="00D23AB4"/>
    <w:rsid w:val="00D23EF8"/>
    <w:rsid w:val="00D24D6D"/>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1D6E"/>
    <w:rsid w:val="00D63354"/>
    <w:rsid w:val="00D63976"/>
    <w:rsid w:val="00D65871"/>
    <w:rsid w:val="00D66A10"/>
    <w:rsid w:val="00D670A3"/>
    <w:rsid w:val="00D721EA"/>
    <w:rsid w:val="00D74F07"/>
    <w:rsid w:val="00D76E3C"/>
    <w:rsid w:val="00D77B0B"/>
    <w:rsid w:val="00D81509"/>
    <w:rsid w:val="00D839ED"/>
    <w:rsid w:val="00D8625D"/>
    <w:rsid w:val="00D967DB"/>
    <w:rsid w:val="00D96AD9"/>
    <w:rsid w:val="00D96E2A"/>
    <w:rsid w:val="00D973BC"/>
    <w:rsid w:val="00DA0418"/>
    <w:rsid w:val="00DA2A40"/>
    <w:rsid w:val="00DA2A90"/>
    <w:rsid w:val="00DA32AC"/>
    <w:rsid w:val="00DA3B32"/>
    <w:rsid w:val="00DA58F8"/>
    <w:rsid w:val="00DA7807"/>
    <w:rsid w:val="00DB0820"/>
    <w:rsid w:val="00DB1B50"/>
    <w:rsid w:val="00DB2D10"/>
    <w:rsid w:val="00DB2F72"/>
    <w:rsid w:val="00DB4B2F"/>
    <w:rsid w:val="00DB58F3"/>
    <w:rsid w:val="00DB6D2E"/>
    <w:rsid w:val="00DB719D"/>
    <w:rsid w:val="00DB7613"/>
    <w:rsid w:val="00DC33B9"/>
    <w:rsid w:val="00DC5F37"/>
    <w:rsid w:val="00DC7839"/>
    <w:rsid w:val="00DD00DC"/>
    <w:rsid w:val="00DD3D7D"/>
    <w:rsid w:val="00DD3FA9"/>
    <w:rsid w:val="00DD604A"/>
    <w:rsid w:val="00DD7826"/>
    <w:rsid w:val="00DE2BE1"/>
    <w:rsid w:val="00DE3412"/>
    <w:rsid w:val="00DE40E0"/>
    <w:rsid w:val="00DE41C6"/>
    <w:rsid w:val="00DE49A7"/>
    <w:rsid w:val="00DE4D69"/>
    <w:rsid w:val="00DE50DB"/>
    <w:rsid w:val="00DE6094"/>
    <w:rsid w:val="00DE7EAC"/>
    <w:rsid w:val="00DF0287"/>
    <w:rsid w:val="00DF1797"/>
    <w:rsid w:val="00DF3C16"/>
    <w:rsid w:val="00DF3EA0"/>
    <w:rsid w:val="00DF4B74"/>
    <w:rsid w:val="00DF4C92"/>
    <w:rsid w:val="00DF73B9"/>
    <w:rsid w:val="00DF7B75"/>
    <w:rsid w:val="00E00580"/>
    <w:rsid w:val="00E02796"/>
    <w:rsid w:val="00E02AED"/>
    <w:rsid w:val="00E02B9F"/>
    <w:rsid w:val="00E02DD4"/>
    <w:rsid w:val="00E0359C"/>
    <w:rsid w:val="00E045F8"/>
    <w:rsid w:val="00E046AB"/>
    <w:rsid w:val="00E0482D"/>
    <w:rsid w:val="00E04E11"/>
    <w:rsid w:val="00E05BC1"/>
    <w:rsid w:val="00E076D9"/>
    <w:rsid w:val="00E11C57"/>
    <w:rsid w:val="00E11FED"/>
    <w:rsid w:val="00E13D08"/>
    <w:rsid w:val="00E14173"/>
    <w:rsid w:val="00E16423"/>
    <w:rsid w:val="00E17835"/>
    <w:rsid w:val="00E21019"/>
    <w:rsid w:val="00E219A6"/>
    <w:rsid w:val="00E2435F"/>
    <w:rsid w:val="00E2470F"/>
    <w:rsid w:val="00E24805"/>
    <w:rsid w:val="00E30211"/>
    <w:rsid w:val="00E30983"/>
    <w:rsid w:val="00E309A0"/>
    <w:rsid w:val="00E31634"/>
    <w:rsid w:val="00E31E63"/>
    <w:rsid w:val="00E32711"/>
    <w:rsid w:val="00E330BB"/>
    <w:rsid w:val="00E33CBD"/>
    <w:rsid w:val="00E33CC6"/>
    <w:rsid w:val="00E340EB"/>
    <w:rsid w:val="00E361EE"/>
    <w:rsid w:val="00E36B7C"/>
    <w:rsid w:val="00E404D4"/>
    <w:rsid w:val="00E40581"/>
    <w:rsid w:val="00E4202A"/>
    <w:rsid w:val="00E44766"/>
    <w:rsid w:val="00E463C8"/>
    <w:rsid w:val="00E4651D"/>
    <w:rsid w:val="00E47787"/>
    <w:rsid w:val="00E47F9B"/>
    <w:rsid w:val="00E505A9"/>
    <w:rsid w:val="00E50A59"/>
    <w:rsid w:val="00E51157"/>
    <w:rsid w:val="00E535EB"/>
    <w:rsid w:val="00E55C85"/>
    <w:rsid w:val="00E55F72"/>
    <w:rsid w:val="00E56A2B"/>
    <w:rsid w:val="00E56E19"/>
    <w:rsid w:val="00E5710E"/>
    <w:rsid w:val="00E5770E"/>
    <w:rsid w:val="00E57B75"/>
    <w:rsid w:val="00E602E1"/>
    <w:rsid w:val="00E60A37"/>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3400"/>
    <w:rsid w:val="00E85260"/>
    <w:rsid w:val="00E87D8F"/>
    <w:rsid w:val="00E87E25"/>
    <w:rsid w:val="00E9122E"/>
    <w:rsid w:val="00E9382D"/>
    <w:rsid w:val="00E93A24"/>
    <w:rsid w:val="00E940A7"/>
    <w:rsid w:val="00E95499"/>
    <w:rsid w:val="00E955D8"/>
    <w:rsid w:val="00E955E4"/>
    <w:rsid w:val="00E958CC"/>
    <w:rsid w:val="00E96B75"/>
    <w:rsid w:val="00EA002D"/>
    <w:rsid w:val="00EA0149"/>
    <w:rsid w:val="00EA0ADE"/>
    <w:rsid w:val="00EA1DBA"/>
    <w:rsid w:val="00EA30F1"/>
    <w:rsid w:val="00EA35A2"/>
    <w:rsid w:val="00EA6ACF"/>
    <w:rsid w:val="00EA6D39"/>
    <w:rsid w:val="00EA77D4"/>
    <w:rsid w:val="00EB3F7D"/>
    <w:rsid w:val="00EB47C6"/>
    <w:rsid w:val="00EB4A50"/>
    <w:rsid w:val="00EB6407"/>
    <w:rsid w:val="00EB6D3C"/>
    <w:rsid w:val="00EB7236"/>
    <w:rsid w:val="00EC0787"/>
    <w:rsid w:val="00EC1ABF"/>
    <w:rsid w:val="00EC23AB"/>
    <w:rsid w:val="00EC2900"/>
    <w:rsid w:val="00EC34CA"/>
    <w:rsid w:val="00EC3E91"/>
    <w:rsid w:val="00ED1130"/>
    <w:rsid w:val="00ED13CC"/>
    <w:rsid w:val="00ED236D"/>
    <w:rsid w:val="00ED449E"/>
    <w:rsid w:val="00ED45E4"/>
    <w:rsid w:val="00ED4D6B"/>
    <w:rsid w:val="00ED5E9D"/>
    <w:rsid w:val="00ED6C51"/>
    <w:rsid w:val="00EE035F"/>
    <w:rsid w:val="00EE2AF3"/>
    <w:rsid w:val="00EE2B7E"/>
    <w:rsid w:val="00EE2F05"/>
    <w:rsid w:val="00EE365F"/>
    <w:rsid w:val="00EE563A"/>
    <w:rsid w:val="00EE5D95"/>
    <w:rsid w:val="00EE5E05"/>
    <w:rsid w:val="00EE60E7"/>
    <w:rsid w:val="00EF055D"/>
    <w:rsid w:val="00EF0C2F"/>
    <w:rsid w:val="00EF2C6B"/>
    <w:rsid w:val="00F013A5"/>
    <w:rsid w:val="00F021D7"/>
    <w:rsid w:val="00F02E20"/>
    <w:rsid w:val="00F02F85"/>
    <w:rsid w:val="00F044D7"/>
    <w:rsid w:val="00F0578F"/>
    <w:rsid w:val="00F05C1B"/>
    <w:rsid w:val="00F104B3"/>
    <w:rsid w:val="00F10C31"/>
    <w:rsid w:val="00F10FD4"/>
    <w:rsid w:val="00F11102"/>
    <w:rsid w:val="00F13312"/>
    <w:rsid w:val="00F13E1F"/>
    <w:rsid w:val="00F14CAF"/>
    <w:rsid w:val="00F17965"/>
    <w:rsid w:val="00F20A65"/>
    <w:rsid w:val="00F21986"/>
    <w:rsid w:val="00F222A4"/>
    <w:rsid w:val="00F22D73"/>
    <w:rsid w:val="00F23E2C"/>
    <w:rsid w:val="00F2438B"/>
    <w:rsid w:val="00F2449A"/>
    <w:rsid w:val="00F24DA4"/>
    <w:rsid w:val="00F26134"/>
    <w:rsid w:val="00F2742E"/>
    <w:rsid w:val="00F30953"/>
    <w:rsid w:val="00F32ED9"/>
    <w:rsid w:val="00F33CE3"/>
    <w:rsid w:val="00F34F1E"/>
    <w:rsid w:val="00F36177"/>
    <w:rsid w:val="00F36A36"/>
    <w:rsid w:val="00F3777D"/>
    <w:rsid w:val="00F404F0"/>
    <w:rsid w:val="00F40A28"/>
    <w:rsid w:val="00F41381"/>
    <w:rsid w:val="00F4183F"/>
    <w:rsid w:val="00F43C11"/>
    <w:rsid w:val="00F44B94"/>
    <w:rsid w:val="00F44EFC"/>
    <w:rsid w:val="00F4549B"/>
    <w:rsid w:val="00F506EA"/>
    <w:rsid w:val="00F52B50"/>
    <w:rsid w:val="00F53E67"/>
    <w:rsid w:val="00F5413C"/>
    <w:rsid w:val="00F551CB"/>
    <w:rsid w:val="00F553CE"/>
    <w:rsid w:val="00F55B15"/>
    <w:rsid w:val="00F55FE4"/>
    <w:rsid w:val="00F56B5A"/>
    <w:rsid w:val="00F615F9"/>
    <w:rsid w:val="00F62CF8"/>
    <w:rsid w:val="00F63D11"/>
    <w:rsid w:val="00F641DF"/>
    <w:rsid w:val="00F67F91"/>
    <w:rsid w:val="00F71E19"/>
    <w:rsid w:val="00F72931"/>
    <w:rsid w:val="00F743CB"/>
    <w:rsid w:val="00F76E9C"/>
    <w:rsid w:val="00F775B6"/>
    <w:rsid w:val="00F77DC4"/>
    <w:rsid w:val="00F805A5"/>
    <w:rsid w:val="00F81A17"/>
    <w:rsid w:val="00F82C37"/>
    <w:rsid w:val="00F830B6"/>
    <w:rsid w:val="00F83E0F"/>
    <w:rsid w:val="00F8502B"/>
    <w:rsid w:val="00F85FE1"/>
    <w:rsid w:val="00F867A7"/>
    <w:rsid w:val="00F92A4E"/>
    <w:rsid w:val="00F93917"/>
    <w:rsid w:val="00F95059"/>
    <w:rsid w:val="00F9549D"/>
    <w:rsid w:val="00F961F8"/>
    <w:rsid w:val="00F96B22"/>
    <w:rsid w:val="00FA02F2"/>
    <w:rsid w:val="00FA34E1"/>
    <w:rsid w:val="00FA3F1A"/>
    <w:rsid w:val="00FA53A4"/>
    <w:rsid w:val="00FA6628"/>
    <w:rsid w:val="00FA7E75"/>
    <w:rsid w:val="00FA7F87"/>
    <w:rsid w:val="00FB148B"/>
    <w:rsid w:val="00FB26F8"/>
    <w:rsid w:val="00FB2DB1"/>
    <w:rsid w:val="00FB3D1F"/>
    <w:rsid w:val="00FB6E9B"/>
    <w:rsid w:val="00FB7203"/>
    <w:rsid w:val="00FC07C0"/>
    <w:rsid w:val="00FC0DE3"/>
    <w:rsid w:val="00FC1F2E"/>
    <w:rsid w:val="00FC25D7"/>
    <w:rsid w:val="00FC3125"/>
    <w:rsid w:val="00FC3D56"/>
    <w:rsid w:val="00FC42D5"/>
    <w:rsid w:val="00FC49EB"/>
    <w:rsid w:val="00FC4F24"/>
    <w:rsid w:val="00FC66EB"/>
    <w:rsid w:val="00FC7A40"/>
    <w:rsid w:val="00FD0950"/>
    <w:rsid w:val="00FD0F58"/>
    <w:rsid w:val="00FD2332"/>
    <w:rsid w:val="00FD2690"/>
    <w:rsid w:val="00FD3DEE"/>
    <w:rsid w:val="00FD54EE"/>
    <w:rsid w:val="00FD5D30"/>
    <w:rsid w:val="00FD6193"/>
    <w:rsid w:val="00FD6320"/>
    <w:rsid w:val="00FE233A"/>
    <w:rsid w:val="00FE261D"/>
    <w:rsid w:val="00FE2F4E"/>
    <w:rsid w:val="00FE3186"/>
    <w:rsid w:val="00FE41F8"/>
    <w:rsid w:val="00FE4D4C"/>
    <w:rsid w:val="00FE4FDD"/>
    <w:rsid w:val="00FE6DCC"/>
    <w:rsid w:val="00FF02D6"/>
    <w:rsid w:val="00FF0A4B"/>
    <w:rsid w:val="00FF223C"/>
    <w:rsid w:val="00FF3E35"/>
    <w:rsid w:val="00FF48AA"/>
    <w:rsid w:val="00FF5D50"/>
    <w:rsid w:val="00FF7042"/>
    <w:rsid w:val="5944E9A7"/>
    <w:rsid w:val="5CC707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8316"/>
  <w14:defaultImageDpi w14:val="300"/>
  <w15:chartTrackingRefBased/>
  <w15:docId w15:val="{EF66509B-EF13-42B5-9FE8-82A526D0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Shading-Accent31">
    <w:name w:val="Colorful Shading - Accent 3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val="x-none"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uiPriority w:val="99"/>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uiPriority w:val="99"/>
    <w:rsid w:val="00195F7B"/>
    <w:rPr>
      <w:rFonts w:ascii="Times New Roman" w:eastAsia="Times New Roman" w:hAnsi="Times New Roman" w:cs="Times New Roman"/>
      <w:sz w:val="16"/>
      <w:szCs w:val="16"/>
      <w:lang w:eastAsia="en-GB"/>
    </w:rPr>
  </w:style>
  <w:style w:type="paragraph" w:customStyle="1" w:styleId="MediumGrid2-Accent11">
    <w:name w:val="Medium Grid 2 - Accent 1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character" w:styleId="LineNumber">
    <w:name w:val="line number"/>
    <w:uiPriority w:val="99"/>
    <w:semiHidden/>
    <w:unhideWhenUsed/>
    <w:rsid w:val="00D66A10"/>
  </w:style>
  <w:style w:type="table" w:styleId="TableGrid">
    <w:name w:val="Table Grid"/>
    <w:basedOn w:val="TableNormal"/>
    <w:uiPriority w:val="59"/>
    <w:rsid w:val="00D66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ns">
    <w:name w:val="c(Hons)"/>
    <w:aliases w:val="MA,MSc,etc."/>
    <w:basedOn w:val="Normal"/>
    <w:rsid w:val="00E60A37"/>
    <w:pPr>
      <w:ind w:left="360" w:hanging="360"/>
    </w:pPr>
    <w:rPr>
      <w:rFonts w:ascii="Times New Roman" w:eastAsia="Times New Roman" w:hAnsi="Times New Roman"/>
      <w:b/>
      <w:sz w:val="24"/>
      <w:szCs w:val="20"/>
      <w:lang w:val="en-US" w:eastAsia="en-GB"/>
    </w:rPr>
  </w:style>
  <w:style w:type="paragraph" w:customStyle="1" w:styleId="xmsonormal">
    <w:name w:val="x_msonormal"/>
    <w:basedOn w:val="Normal"/>
    <w:rsid w:val="00B75F55"/>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E2CB9-A76D-4E75-B9DD-BD6A140E1AED}">
  <ds:schemaRefs>
    <ds:schemaRef ds:uri="http://schemas.microsoft.com/office/2006/metadata/longProperties"/>
  </ds:schemaRefs>
</ds:datastoreItem>
</file>

<file path=customXml/itemProps2.xml><?xml version="1.0" encoding="utf-8"?>
<ds:datastoreItem xmlns:ds="http://schemas.openxmlformats.org/officeDocument/2006/customXml" ds:itemID="{AA56BBA8-521E-46D4-AE65-2B3A186D5B35}">
  <ds:schemaRefs>
    <ds:schemaRef ds:uri="http://schemas.microsoft.com/sharepoint/v3/contenttype/forms"/>
  </ds:schemaRefs>
</ds:datastoreItem>
</file>

<file path=customXml/itemProps3.xml><?xml version="1.0" encoding="utf-8"?>
<ds:datastoreItem xmlns:ds="http://schemas.openxmlformats.org/officeDocument/2006/customXml" ds:itemID="{671F9F5C-D1BE-48F6-8142-7566B25CD183}">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7CAE132B-90E2-4B35-B6FD-4059536DC97A}"/>
</file>

<file path=customXml/itemProps5.xml><?xml version="1.0" encoding="utf-8"?>
<ds:datastoreItem xmlns:ds="http://schemas.openxmlformats.org/officeDocument/2006/customXml" ds:itemID="{347EFE23-618D-43BD-B4F2-7958979F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4985</Words>
  <Characters>28415</Characters>
  <Application>Microsoft Office Word</Application>
  <DocSecurity>0</DocSecurity>
  <Lines>236</Lines>
  <Paragraphs>66</Paragraphs>
  <ScaleCrop>false</ScaleCrop>
  <Company>Kingston University</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Stokes, Laura J</cp:lastModifiedBy>
  <cp:revision>5</cp:revision>
  <dcterms:created xsi:type="dcterms:W3CDTF">2021-08-14T18:57:00Z</dcterms:created>
  <dcterms:modified xsi:type="dcterms:W3CDTF">2022-08-22T13:10:00Z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CatchAll">
    <vt:lpwstr/>
  </property>
  <property fmtid="{D5CDD505-2E9C-101B-9397-08002B2CF9AE}" pid="4" name="TaxKeyword">
    <vt:lpwstr/>
  </property>
  <property fmtid="{D5CDD505-2E9C-101B-9397-08002B2CF9AE}" pid="5" name="display_urn:schemas-microsoft-com:office:office#Editor">
    <vt:lpwstr>Williams, Annamaria</vt:lpwstr>
  </property>
  <property fmtid="{D5CDD505-2E9C-101B-9397-08002B2CF9AE}" pid="6" name="Order">
    <vt:lpwstr>1250900.00000000</vt:lpwstr>
  </property>
  <property fmtid="{D5CDD505-2E9C-101B-9397-08002B2CF9AE}" pid="7" name="display_urn:schemas-microsoft-com:office:office#Author">
    <vt:lpwstr>Williams, Annamaria</vt:lpwstr>
  </property>
  <property fmtid="{D5CDD505-2E9C-101B-9397-08002B2CF9AE}" pid="8" name="ContentTypeId">
    <vt:lpwstr>0x010100C2FA48DAC8816C4BAF3E871E9ADA1CE4</vt:lpwstr>
  </property>
  <property fmtid="{D5CDD505-2E9C-101B-9397-08002B2CF9AE}" pid="9" name="_dlc_DocIdItemGuid">
    <vt:lpwstr>d3497daf-0250-42e1-bd7b-91bcbbc1949d</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KU43124@kingston.ac.uk</vt:lpwstr>
  </property>
  <property fmtid="{D5CDD505-2E9C-101B-9397-08002B2CF9AE}" pid="13" name="MSIP_Label_3b551598-29da-492a-8b9f-8358cd43dd03_SetDate">
    <vt:lpwstr>2022-08-22T13:10:13.2704815Z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83f08f5a-85d0-49cf-9e22-91e9c755e49a</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